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2FC7" w14:textId="77777777" w:rsidR="00457A8E" w:rsidRPr="007E5A65" w:rsidRDefault="00457A8E" w:rsidP="002E1C07">
      <w:pPr>
        <w:shd w:val="clear" w:color="auto" w:fill="FFFFFF" w:themeFill="background1"/>
        <w:tabs>
          <w:tab w:val="left" w:pos="1134"/>
        </w:tabs>
        <w:ind w:firstLine="709"/>
        <w:rPr>
          <w:color w:val="000000" w:themeColor="text1"/>
          <w:sz w:val="24"/>
          <w:szCs w:val="24"/>
          <w:lang w:val="ro-MD" w:eastAsia="ru-RU"/>
        </w:rPr>
      </w:pPr>
    </w:p>
    <w:tbl>
      <w:tblPr>
        <w:tblW w:w="4976" w:type="pct"/>
        <w:jc w:val="center"/>
        <w:tblLook w:val="04A0" w:firstRow="1" w:lastRow="0" w:firstColumn="1" w:lastColumn="0" w:noHBand="0" w:noVBand="1"/>
      </w:tblPr>
      <w:tblGrid>
        <w:gridCol w:w="4754"/>
        <w:gridCol w:w="4526"/>
        <w:gridCol w:w="313"/>
      </w:tblGrid>
      <w:tr w:rsidR="00457A8E" w:rsidRPr="007E5A65" w14:paraId="5FC434E0" w14:textId="77777777" w:rsidTr="00745A42">
        <w:trPr>
          <w:jc w:val="center"/>
        </w:trPr>
        <w:tc>
          <w:tcPr>
            <w:tcW w:w="5000" w:type="pct"/>
            <w:gridSpan w:val="3"/>
            <w:tcMar>
              <w:top w:w="15" w:type="dxa"/>
              <w:left w:w="45" w:type="dxa"/>
              <w:bottom w:w="15" w:type="dxa"/>
              <w:right w:w="45" w:type="dxa"/>
            </w:tcMar>
            <w:hideMark/>
          </w:tcPr>
          <w:p w14:paraId="11EAA1FD" w14:textId="341A02A4" w:rsidR="005A3058" w:rsidRPr="007E5A65" w:rsidRDefault="005A3058" w:rsidP="002E1C07">
            <w:pPr>
              <w:pStyle w:val="Default"/>
              <w:shd w:val="clear" w:color="auto" w:fill="FFFFFF" w:themeFill="background1"/>
              <w:rPr>
                <w:color w:val="000000" w:themeColor="text1"/>
                <w:lang w:val="ro-MD"/>
              </w:rPr>
            </w:pPr>
          </w:p>
          <w:p w14:paraId="71551F54" w14:textId="64E42B50" w:rsidR="005A3058" w:rsidRPr="007E5A65" w:rsidRDefault="00CA0471" w:rsidP="003C0D61">
            <w:pPr>
              <w:pStyle w:val="Default"/>
              <w:shd w:val="clear" w:color="auto" w:fill="FFFFFF" w:themeFill="background1"/>
              <w:jc w:val="right"/>
              <w:rPr>
                <w:color w:val="000000" w:themeColor="text1"/>
                <w:lang w:val="ro-MD"/>
              </w:rPr>
            </w:pPr>
            <w:r w:rsidRPr="007E5A65">
              <w:rPr>
                <w:color w:val="000000" w:themeColor="text1"/>
                <w:lang w:val="ro-MD"/>
              </w:rPr>
              <w:t xml:space="preserve">                                                                                                   Anexă</w:t>
            </w:r>
          </w:p>
          <w:p w14:paraId="465E8B7D" w14:textId="20808E43" w:rsidR="00CA0471" w:rsidRPr="007E5A65" w:rsidRDefault="00CA0471" w:rsidP="003C0D61">
            <w:pPr>
              <w:pStyle w:val="Default"/>
              <w:shd w:val="clear" w:color="auto" w:fill="FFFFFF" w:themeFill="background1"/>
              <w:jc w:val="right"/>
              <w:rPr>
                <w:color w:val="000000" w:themeColor="text1"/>
                <w:lang w:val="ro-MD"/>
              </w:rPr>
            </w:pPr>
            <w:r w:rsidRPr="007E5A65">
              <w:rPr>
                <w:color w:val="000000" w:themeColor="text1"/>
                <w:lang w:val="ro-MD"/>
              </w:rPr>
              <w:t xml:space="preserve">                                                                                           la Nota informativă</w:t>
            </w:r>
          </w:p>
          <w:p w14:paraId="22D23AF8" w14:textId="77777777" w:rsidR="007A6BD8" w:rsidRPr="007E5A65" w:rsidRDefault="007A6BD8" w:rsidP="002E1C07">
            <w:pPr>
              <w:pStyle w:val="a4"/>
              <w:shd w:val="clear" w:color="auto" w:fill="FFFFFF" w:themeFill="background1"/>
              <w:ind w:firstLine="0"/>
              <w:jc w:val="center"/>
              <w:rPr>
                <w:b/>
                <w:bCs/>
                <w:color w:val="000000" w:themeColor="text1"/>
                <w:lang w:val="ro-MD"/>
              </w:rPr>
            </w:pPr>
          </w:p>
          <w:p w14:paraId="3819018F" w14:textId="75358F95" w:rsidR="00B5314D" w:rsidRPr="007E5A65" w:rsidRDefault="005A3058" w:rsidP="002E1C07">
            <w:pPr>
              <w:pStyle w:val="a4"/>
              <w:shd w:val="clear" w:color="auto" w:fill="FFFFFF" w:themeFill="background1"/>
              <w:ind w:firstLine="0"/>
              <w:jc w:val="center"/>
              <w:rPr>
                <w:b/>
                <w:bCs/>
                <w:color w:val="000000" w:themeColor="text1"/>
                <w:lang w:val="ro-MD"/>
              </w:rPr>
            </w:pPr>
            <w:r w:rsidRPr="007E5A65">
              <w:rPr>
                <w:b/>
                <w:bCs/>
                <w:color w:val="000000" w:themeColor="text1"/>
                <w:lang w:val="ro-MD"/>
              </w:rPr>
              <w:t>Analiza Impactului</w:t>
            </w:r>
          </w:p>
          <w:p w14:paraId="699FD119" w14:textId="77C1D22C" w:rsidR="00457A8E" w:rsidRPr="007E5A65" w:rsidRDefault="00457A8E" w:rsidP="002E1C07">
            <w:pPr>
              <w:pStyle w:val="a4"/>
              <w:shd w:val="clear" w:color="auto" w:fill="FFFFFF" w:themeFill="background1"/>
              <w:ind w:firstLine="0"/>
              <w:jc w:val="center"/>
              <w:rPr>
                <w:b/>
                <w:bCs/>
                <w:color w:val="000000" w:themeColor="text1"/>
                <w:lang w:val="ro-MD"/>
              </w:rPr>
            </w:pPr>
            <w:r w:rsidRPr="007E5A65">
              <w:rPr>
                <w:color w:val="000000" w:themeColor="text1"/>
                <w:lang w:val="ro-MD"/>
              </w:rPr>
              <w:t> </w:t>
            </w:r>
            <w:r w:rsidR="00FD3B99" w:rsidRPr="007E5A65">
              <w:rPr>
                <w:b/>
                <w:color w:val="000000" w:themeColor="text1"/>
                <w:lang w:val="ro-MD"/>
              </w:rPr>
              <w:t>asupra</w:t>
            </w:r>
            <w:r w:rsidR="00FD3B99" w:rsidRPr="007E5A65">
              <w:rPr>
                <w:color w:val="000000" w:themeColor="text1"/>
                <w:lang w:val="ro-MD"/>
              </w:rPr>
              <w:t xml:space="preserve"> </w:t>
            </w:r>
            <w:r w:rsidR="009700AB" w:rsidRPr="007E5A65">
              <w:rPr>
                <w:b/>
                <w:bCs/>
                <w:color w:val="000000" w:themeColor="text1"/>
                <w:lang w:val="ro-MD"/>
              </w:rPr>
              <w:t xml:space="preserve">proiectului </w:t>
            </w:r>
            <w:proofErr w:type="spellStart"/>
            <w:r w:rsidR="009700AB" w:rsidRPr="007E5A65">
              <w:rPr>
                <w:b/>
                <w:bCs/>
                <w:color w:val="000000" w:themeColor="text1"/>
                <w:lang w:val="ro-MD"/>
              </w:rPr>
              <w:t>Hotărîrii</w:t>
            </w:r>
            <w:proofErr w:type="spellEnd"/>
            <w:r w:rsidR="009700AB" w:rsidRPr="007E5A65">
              <w:rPr>
                <w:b/>
                <w:bCs/>
                <w:color w:val="000000" w:themeColor="text1"/>
                <w:lang w:val="ro-MD"/>
              </w:rPr>
              <w:t xml:space="preserve"> Guvernului pentru aprobarea Proiectului de Lege privind modificarea Legii Legea nr. 209/2016 privind deșeurile</w:t>
            </w:r>
          </w:p>
          <w:p w14:paraId="3325A864" w14:textId="77777777" w:rsidR="00BB2A01" w:rsidRPr="007E5A65" w:rsidRDefault="00BB2A01" w:rsidP="002E1C07">
            <w:pPr>
              <w:pStyle w:val="a4"/>
              <w:shd w:val="clear" w:color="auto" w:fill="FFFFFF" w:themeFill="background1"/>
              <w:ind w:firstLine="0"/>
              <w:jc w:val="center"/>
              <w:rPr>
                <w:b/>
                <w:bCs/>
                <w:color w:val="000000" w:themeColor="text1"/>
                <w:lang w:val="ro-MD"/>
              </w:rPr>
            </w:pPr>
          </w:p>
          <w:p w14:paraId="46B9C4EB" w14:textId="77777777" w:rsidR="005A3058" w:rsidRPr="007E5A65" w:rsidRDefault="005A3058" w:rsidP="002E1C07">
            <w:pPr>
              <w:pStyle w:val="a4"/>
              <w:shd w:val="clear" w:color="auto" w:fill="FFFFFF" w:themeFill="background1"/>
              <w:ind w:firstLine="0"/>
              <w:jc w:val="center"/>
              <w:rPr>
                <w:color w:val="000000" w:themeColor="text1"/>
                <w:lang w:val="ro-MD"/>
              </w:rPr>
            </w:pPr>
          </w:p>
        </w:tc>
      </w:tr>
      <w:tr w:rsidR="00457A8E" w:rsidRPr="007E5A65" w14:paraId="4F9A7973" w14:textId="77777777" w:rsidTr="00745A42">
        <w:trPr>
          <w:jc w:val="center"/>
        </w:trPr>
        <w:tc>
          <w:tcPr>
            <w:tcW w:w="2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2D567C" w14:textId="77777777"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Titlul analizei impactului</w:t>
            </w:r>
            <w:r w:rsidRPr="007E5A65">
              <w:rPr>
                <w:b/>
                <w:bCs/>
                <w:color w:val="000000" w:themeColor="text1"/>
                <w:sz w:val="24"/>
                <w:szCs w:val="24"/>
                <w:lang w:val="ro-MD"/>
              </w:rPr>
              <w:br/>
            </w:r>
            <w:r w:rsidRPr="007E5A65">
              <w:rPr>
                <w:color w:val="000000" w:themeColor="text1"/>
                <w:sz w:val="24"/>
                <w:szCs w:val="24"/>
                <w:lang w:val="ro-MD"/>
              </w:rPr>
              <w:t xml:space="preserve">(poate </w:t>
            </w:r>
            <w:proofErr w:type="spellStart"/>
            <w:r w:rsidRPr="007E5A65">
              <w:rPr>
                <w:color w:val="000000" w:themeColor="text1"/>
                <w:sz w:val="24"/>
                <w:szCs w:val="24"/>
                <w:lang w:val="ro-MD"/>
              </w:rPr>
              <w:t>conţine</w:t>
            </w:r>
            <w:proofErr w:type="spellEnd"/>
            <w:r w:rsidRPr="007E5A65">
              <w:rPr>
                <w:color w:val="000000" w:themeColor="text1"/>
                <w:sz w:val="24"/>
                <w:szCs w:val="24"/>
                <w:lang w:val="ro-MD"/>
              </w:rPr>
              <w:t xml:space="preserve"> titlul propunerii de act normativ):</w:t>
            </w:r>
          </w:p>
        </w:tc>
        <w:tc>
          <w:tcPr>
            <w:tcW w:w="252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5B961C" w14:textId="69AF5C18" w:rsidR="00457A8E" w:rsidRPr="007E5A65" w:rsidRDefault="00110216" w:rsidP="005B14DB">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 xml:space="preserve">Analiza impactului asupra proiectului </w:t>
            </w:r>
            <w:proofErr w:type="spellStart"/>
            <w:r w:rsidR="00FD3B99" w:rsidRPr="007E5A65">
              <w:rPr>
                <w:color w:val="000000" w:themeColor="text1"/>
                <w:sz w:val="24"/>
                <w:szCs w:val="24"/>
                <w:lang w:val="ro-MD"/>
              </w:rPr>
              <w:t>Hotărî</w:t>
            </w:r>
            <w:r w:rsidR="009700AB" w:rsidRPr="007E5A65">
              <w:rPr>
                <w:color w:val="000000" w:themeColor="text1"/>
                <w:sz w:val="24"/>
                <w:szCs w:val="24"/>
                <w:lang w:val="ro-MD"/>
              </w:rPr>
              <w:t>rii</w:t>
            </w:r>
            <w:proofErr w:type="spellEnd"/>
            <w:r w:rsidR="009700AB" w:rsidRPr="007E5A65">
              <w:rPr>
                <w:color w:val="000000" w:themeColor="text1"/>
                <w:sz w:val="24"/>
                <w:szCs w:val="24"/>
                <w:lang w:val="ro-MD"/>
              </w:rPr>
              <w:t xml:space="preserve"> Guvernului pentru aprobarea Proiectului de Lege privind modificarea Legii </w:t>
            </w:r>
            <w:r w:rsidR="009700AB" w:rsidRPr="007E5A65">
              <w:rPr>
                <w:bCs/>
                <w:color w:val="000000" w:themeColor="text1"/>
                <w:sz w:val="24"/>
                <w:szCs w:val="24"/>
                <w:lang w:val="ro-MD"/>
              </w:rPr>
              <w:t>nr. 209/2016 privind deșeurile</w:t>
            </w:r>
          </w:p>
        </w:tc>
      </w:tr>
      <w:tr w:rsidR="00457A8E" w:rsidRPr="007E5A65" w14:paraId="2B9C08D9" w14:textId="77777777" w:rsidTr="00745A42">
        <w:trPr>
          <w:jc w:val="center"/>
        </w:trPr>
        <w:tc>
          <w:tcPr>
            <w:tcW w:w="2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322357" w14:textId="77777777"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Data:</w:t>
            </w:r>
          </w:p>
        </w:tc>
        <w:tc>
          <w:tcPr>
            <w:tcW w:w="252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2B665" w14:textId="51F61C7A" w:rsidR="00457A8E" w:rsidRPr="007E5A65" w:rsidRDefault="005B14DB" w:rsidP="005B14DB">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 xml:space="preserve">Februarie </w:t>
            </w:r>
            <w:r w:rsidR="009700AB" w:rsidRPr="007E5A65">
              <w:rPr>
                <w:color w:val="000000" w:themeColor="text1"/>
                <w:sz w:val="24"/>
                <w:szCs w:val="24"/>
                <w:lang w:val="ro-MD"/>
              </w:rPr>
              <w:t xml:space="preserve"> </w:t>
            </w:r>
            <w:r w:rsidR="007A3345" w:rsidRPr="007E5A65">
              <w:rPr>
                <w:color w:val="000000" w:themeColor="text1"/>
                <w:sz w:val="24"/>
                <w:szCs w:val="24"/>
                <w:lang w:val="ro-MD"/>
              </w:rPr>
              <w:t xml:space="preserve"> 202</w:t>
            </w:r>
            <w:r w:rsidRPr="007E5A65">
              <w:rPr>
                <w:color w:val="000000" w:themeColor="text1"/>
                <w:sz w:val="24"/>
                <w:szCs w:val="24"/>
                <w:lang w:val="ro-MD"/>
              </w:rPr>
              <w:t>3</w:t>
            </w:r>
            <w:r w:rsidR="00457A8E" w:rsidRPr="007E5A65">
              <w:rPr>
                <w:color w:val="000000" w:themeColor="text1"/>
                <w:sz w:val="24"/>
                <w:szCs w:val="24"/>
                <w:lang w:val="ro-MD"/>
              </w:rPr>
              <w:t> </w:t>
            </w:r>
          </w:p>
        </w:tc>
      </w:tr>
      <w:tr w:rsidR="00457A8E" w:rsidRPr="007E5A65" w14:paraId="58B21067" w14:textId="77777777" w:rsidTr="00745A42">
        <w:trPr>
          <w:jc w:val="center"/>
        </w:trPr>
        <w:tc>
          <w:tcPr>
            <w:tcW w:w="2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0C439A" w14:textId="77777777"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 xml:space="preserve">Autoritatea </w:t>
            </w:r>
            <w:proofErr w:type="spellStart"/>
            <w:r w:rsidRPr="007E5A65">
              <w:rPr>
                <w:b/>
                <w:bCs/>
                <w:color w:val="000000" w:themeColor="text1"/>
                <w:sz w:val="24"/>
                <w:szCs w:val="24"/>
                <w:lang w:val="ro-MD"/>
              </w:rPr>
              <w:t>administraţiei</w:t>
            </w:r>
            <w:proofErr w:type="spellEnd"/>
            <w:r w:rsidRPr="007E5A65">
              <w:rPr>
                <w:b/>
                <w:bCs/>
                <w:color w:val="000000" w:themeColor="text1"/>
                <w:sz w:val="24"/>
                <w:szCs w:val="24"/>
                <w:lang w:val="ro-MD"/>
              </w:rPr>
              <w:t xml:space="preserve"> publice (autor):</w:t>
            </w:r>
          </w:p>
        </w:tc>
        <w:tc>
          <w:tcPr>
            <w:tcW w:w="252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A2B76" w14:textId="751C78C9" w:rsidR="00457A8E" w:rsidRPr="007E5A65" w:rsidRDefault="00110216" w:rsidP="009700AB">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Ministerul Mediului</w:t>
            </w:r>
          </w:p>
        </w:tc>
      </w:tr>
      <w:tr w:rsidR="00457A8E" w:rsidRPr="007E5A65" w14:paraId="7526FB12" w14:textId="77777777" w:rsidTr="00745A42">
        <w:trPr>
          <w:jc w:val="center"/>
        </w:trPr>
        <w:tc>
          <w:tcPr>
            <w:tcW w:w="2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2C24A5" w14:textId="77777777"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Subdiviziunea:</w:t>
            </w:r>
          </w:p>
        </w:tc>
        <w:tc>
          <w:tcPr>
            <w:tcW w:w="252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6B6FE" w14:textId="74D57E28" w:rsidR="00457A8E" w:rsidRPr="007E5A65" w:rsidRDefault="007A3345"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Direcția politici de management al deșeurilor și substanțelor chimice</w:t>
            </w:r>
            <w:r w:rsidR="00457A8E" w:rsidRPr="007E5A65">
              <w:rPr>
                <w:color w:val="000000" w:themeColor="text1"/>
                <w:sz w:val="24"/>
                <w:szCs w:val="24"/>
                <w:lang w:val="ro-MD"/>
              </w:rPr>
              <w:t> </w:t>
            </w:r>
          </w:p>
        </w:tc>
      </w:tr>
      <w:tr w:rsidR="00457A8E" w:rsidRPr="007E5A65" w14:paraId="6C4F88F5" w14:textId="77777777" w:rsidTr="00745A42">
        <w:trPr>
          <w:jc w:val="center"/>
        </w:trPr>
        <w:tc>
          <w:tcPr>
            <w:tcW w:w="24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AE8B5" w14:textId="77777777"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 xml:space="preserve">Persoana responsabilă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datele de contact:</w:t>
            </w:r>
          </w:p>
        </w:tc>
        <w:tc>
          <w:tcPr>
            <w:tcW w:w="252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E5BAB" w14:textId="395C42F9" w:rsidR="00457A8E" w:rsidRPr="007E5A65" w:rsidRDefault="001B6BDB" w:rsidP="007A3345">
            <w:pPr>
              <w:shd w:val="clear" w:color="auto" w:fill="FFFFFF" w:themeFill="background1"/>
              <w:ind w:firstLine="0"/>
              <w:jc w:val="left"/>
              <w:rPr>
                <w:color w:val="000000" w:themeColor="text1"/>
                <w:sz w:val="24"/>
                <w:szCs w:val="24"/>
                <w:lang w:val="ro-MD"/>
              </w:rPr>
            </w:pPr>
            <w:r w:rsidRPr="001B6BDB">
              <w:rPr>
                <w:color w:val="000000" w:themeColor="text1"/>
                <w:sz w:val="24"/>
                <w:szCs w:val="24"/>
                <w:lang w:val="ro-MD"/>
              </w:rPr>
              <w:t xml:space="preserve">Galatonov Virginia, </w:t>
            </w:r>
            <w:r w:rsidRPr="001B6BDB">
              <w:rPr>
                <w:color w:val="000000" w:themeColor="text1"/>
                <w:sz w:val="24"/>
                <w:szCs w:val="24"/>
                <w:lang w:val="ro-RO"/>
              </w:rPr>
              <w:t>consultant principal,</w:t>
            </w:r>
            <w:r w:rsidRPr="001B6BDB">
              <w:rPr>
                <w:color w:val="000000" w:themeColor="text1"/>
                <w:sz w:val="24"/>
                <w:szCs w:val="24"/>
                <w:lang w:val="ro-RO"/>
              </w:rPr>
              <w:br/>
              <w:t xml:space="preserve">email: </w:t>
            </w:r>
            <w:hyperlink r:id="rId8" w:history="1">
              <w:r w:rsidRPr="001B6BDB">
                <w:rPr>
                  <w:rStyle w:val="ab"/>
                  <w:sz w:val="24"/>
                  <w:szCs w:val="24"/>
                  <w:lang w:val="ro-RO"/>
                </w:rPr>
                <w:t>virginia.galatonov@m</w:t>
              </w:r>
              <w:r w:rsidR="00612F89">
                <w:rPr>
                  <w:rStyle w:val="ab"/>
                  <w:sz w:val="24"/>
                  <w:szCs w:val="24"/>
                  <w:lang w:val="ro-RO"/>
                </w:rPr>
                <w:t>ediu</w:t>
              </w:r>
              <w:r w:rsidRPr="001B6BDB">
                <w:rPr>
                  <w:rStyle w:val="ab"/>
                  <w:sz w:val="24"/>
                  <w:szCs w:val="24"/>
                  <w:lang w:val="ro-RO"/>
                </w:rPr>
                <w:t>.gov.md</w:t>
              </w:r>
            </w:hyperlink>
            <w:r w:rsidRPr="001B6BDB">
              <w:rPr>
                <w:color w:val="000000" w:themeColor="text1"/>
                <w:sz w:val="24"/>
                <w:szCs w:val="24"/>
                <w:lang w:val="ro-RO"/>
              </w:rPr>
              <w:br/>
              <w:t>tel.: 022 204-582</w:t>
            </w:r>
          </w:p>
        </w:tc>
      </w:tr>
      <w:tr w:rsidR="00457A8E" w:rsidRPr="007E5A65" w14:paraId="0182D826"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EEB42D" w14:textId="77777777" w:rsidR="00457A8E" w:rsidRPr="007E5A65" w:rsidRDefault="00457A8E" w:rsidP="002E1C07">
            <w:pPr>
              <w:shd w:val="clear" w:color="auto" w:fill="FFFFFF" w:themeFill="background1"/>
              <w:ind w:firstLine="0"/>
              <w:jc w:val="left"/>
              <w:rPr>
                <w:b/>
                <w:bCs/>
                <w:color w:val="000000" w:themeColor="text1"/>
                <w:sz w:val="24"/>
                <w:szCs w:val="24"/>
                <w:lang w:val="ro-MD"/>
              </w:rPr>
            </w:pPr>
            <w:r w:rsidRPr="007E5A65">
              <w:rPr>
                <w:b/>
                <w:bCs/>
                <w:color w:val="000000" w:themeColor="text1"/>
                <w:sz w:val="24"/>
                <w:szCs w:val="24"/>
                <w:lang w:val="ro-MD"/>
              </w:rPr>
              <w:t>Compartimentele analizei impactului</w:t>
            </w:r>
          </w:p>
        </w:tc>
      </w:tr>
      <w:tr w:rsidR="00457A8E" w:rsidRPr="007E5A65" w14:paraId="1F5F0928"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AED51" w14:textId="77777777"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1. Definirea problemei</w:t>
            </w:r>
          </w:p>
        </w:tc>
      </w:tr>
      <w:tr w:rsidR="00457A8E" w:rsidRPr="007E5A65" w14:paraId="248775AA"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1BEF0283" w14:textId="77777777" w:rsidR="00457A8E" w:rsidRPr="007E5A65" w:rsidRDefault="00457A8E" w:rsidP="002E1C07">
            <w:pPr>
              <w:shd w:val="clear" w:color="auto" w:fill="FFFFFF" w:themeFill="background1"/>
              <w:ind w:firstLine="0"/>
              <w:jc w:val="left"/>
              <w:rPr>
                <w:b/>
                <w:bCs/>
                <w:color w:val="000000" w:themeColor="text1"/>
                <w:sz w:val="24"/>
                <w:szCs w:val="24"/>
                <w:lang w:val="ro-MD"/>
              </w:rPr>
            </w:pPr>
            <w:r w:rsidRPr="007E5A65">
              <w:rPr>
                <w:b/>
                <w:bCs/>
                <w:color w:val="000000" w:themeColor="text1"/>
                <w:sz w:val="24"/>
                <w:szCs w:val="24"/>
                <w:lang w:val="ro-MD"/>
              </w:rPr>
              <w:t xml:space="preserve">a) Determinați clar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concis problema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/sau problemele care urmează să fie </w:t>
            </w:r>
            <w:proofErr w:type="spellStart"/>
            <w:r w:rsidRPr="007E5A65">
              <w:rPr>
                <w:b/>
                <w:bCs/>
                <w:color w:val="000000" w:themeColor="text1"/>
                <w:sz w:val="24"/>
                <w:szCs w:val="24"/>
                <w:lang w:val="ro-MD"/>
              </w:rPr>
              <w:t>soluţionate</w:t>
            </w:r>
            <w:proofErr w:type="spellEnd"/>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40158C" w14:textId="77777777" w:rsidR="00457A8E" w:rsidRPr="007E5A65" w:rsidRDefault="00457A8E" w:rsidP="002E1C07">
            <w:pPr>
              <w:shd w:val="clear" w:color="auto" w:fill="FFFFFF" w:themeFill="background1"/>
              <w:ind w:firstLine="0"/>
              <w:jc w:val="left"/>
              <w:rPr>
                <w:color w:val="000000" w:themeColor="text1"/>
                <w:sz w:val="24"/>
                <w:szCs w:val="24"/>
                <w:lang w:val="ro-MD"/>
              </w:rPr>
            </w:pPr>
          </w:p>
        </w:tc>
      </w:tr>
      <w:tr w:rsidR="00457A8E" w:rsidRPr="007E5A65" w14:paraId="694113D7"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AD6E67" w14:textId="6227ED82" w:rsidR="00E048E4" w:rsidRPr="007E5A65" w:rsidRDefault="00E048E4" w:rsidP="00E048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rFonts w:eastAsiaTheme="minorHAnsi"/>
                <w:color w:val="000000" w:themeColor="text1"/>
                <w:sz w:val="24"/>
                <w:szCs w:val="24"/>
                <w:lang w:val="ro-MD"/>
              </w:rPr>
            </w:pPr>
            <w:bookmarkStart w:id="0" w:name="_Hlk59384158"/>
            <w:bookmarkStart w:id="1" w:name="_Hlk54457657"/>
            <w:r w:rsidRPr="007E5A65">
              <w:rPr>
                <w:rFonts w:eastAsiaTheme="minorHAnsi"/>
                <w:color w:val="000000" w:themeColor="text1"/>
                <w:sz w:val="24"/>
                <w:szCs w:val="24"/>
                <w:lang w:val="ro-MD"/>
              </w:rPr>
              <w:t xml:space="preserve">        </w:t>
            </w:r>
          </w:p>
          <w:p w14:paraId="62AE8E0A" w14:textId="3AFB5ABD" w:rsidR="00E048E4" w:rsidRPr="007E5A65" w:rsidRDefault="00E048E4" w:rsidP="00E048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rFonts w:eastAsiaTheme="minorHAnsi"/>
                <w:color w:val="000000" w:themeColor="text1"/>
                <w:sz w:val="24"/>
                <w:szCs w:val="24"/>
                <w:lang w:val="ro-MD"/>
              </w:rPr>
            </w:pPr>
            <w:r w:rsidRPr="007E5A65">
              <w:rPr>
                <w:rFonts w:eastAsiaTheme="minorHAnsi"/>
                <w:color w:val="000000" w:themeColor="text1"/>
                <w:sz w:val="24"/>
                <w:szCs w:val="24"/>
                <w:lang w:val="ro-MD"/>
              </w:rPr>
              <w:t xml:space="preserve">         Analiza Impactului de Reglementare (în continuare AIR) a fost elaborat asupra proiectului </w:t>
            </w:r>
            <w:proofErr w:type="spellStart"/>
            <w:r w:rsidRPr="007E5A65">
              <w:rPr>
                <w:rFonts w:eastAsiaTheme="minorHAnsi"/>
                <w:color w:val="000000" w:themeColor="text1"/>
                <w:sz w:val="24"/>
                <w:szCs w:val="24"/>
                <w:lang w:val="ro-MD"/>
              </w:rPr>
              <w:t>Hotărîrii</w:t>
            </w:r>
            <w:proofErr w:type="spellEnd"/>
            <w:r w:rsidRPr="007E5A65">
              <w:rPr>
                <w:rFonts w:eastAsiaTheme="minorHAnsi"/>
                <w:color w:val="000000" w:themeColor="text1"/>
                <w:sz w:val="24"/>
                <w:szCs w:val="24"/>
                <w:lang w:val="ro-MD"/>
              </w:rPr>
              <w:t xml:space="preserve"> Guvernului pentru aprobarea Proiectului de Lege privind modificarea Legii </w:t>
            </w:r>
            <w:r w:rsidRPr="007E5A65">
              <w:rPr>
                <w:rFonts w:eastAsiaTheme="minorHAnsi"/>
                <w:bCs/>
                <w:color w:val="000000" w:themeColor="text1"/>
                <w:sz w:val="24"/>
                <w:szCs w:val="24"/>
                <w:lang w:val="ro-MD"/>
              </w:rPr>
              <w:t>nr. 209/2016 privind deșeurile,</w:t>
            </w:r>
            <w:r w:rsidRPr="007E5A65">
              <w:rPr>
                <w:rFonts w:eastAsiaTheme="minorHAnsi"/>
                <w:color w:val="000000" w:themeColor="text1"/>
                <w:sz w:val="24"/>
                <w:szCs w:val="24"/>
                <w:lang w:val="ro-MD"/>
              </w:rPr>
              <w:t xml:space="preserve"> în conformitate cu prevederile Legii nr. 100/2017 cu privire la actele normative, art.13 (Analiza impactului de reglementare) al Legii nr. 235/2006 cu privire la principiile de bază de reglementare a activității de întreprinzător și </w:t>
            </w:r>
            <w:proofErr w:type="spellStart"/>
            <w:r w:rsidRPr="007E5A65">
              <w:rPr>
                <w:rFonts w:eastAsiaTheme="minorHAnsi"/>
                <w:color w:val="000000" w:themeColor="text1"/>
                <w:sz w:val="24"/>
                <w:szCs w:val="24"/>
                <w:lang w:val="ro-MD"/>
              </w:rPr>
              <w:t>Hotărîrii</w:t>
            </w:r>
            <w:proofErr w:type="spellEnd"/>
            <w:r w:rsidRPr="007E5A65">
              <w:rPr>
                <w:rFonts w:eastAsiaTheme="minorHAnsi"/>
                <w:color w:val="000000" w:themeColor="text1"/>
                <w:sz w:val="24"/>
                <w:szCs w:val="24"/>
                <w:lang w:val="ro-MD"/>
              </w:rPr>
              <w:t xml:space="preserve"> Guvernului nr. 23/2019 cu privire la aprobarea Metodologiei de analiză a impactului în procesul de  fundamentare a proiectelor de acte normative. </w:t>
            </w:r>
          </w:p>
          <w:p w14:paraId="5D8BF16B" w14:textId="77777777" w:rsidR="00E048E4" w:rsidRPr="007E5A65" w:rsidRDefault="00E048E4" w:rsidP="00E048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rFonts w:eastAsiaTheme="minorHAnsi"/>
                <w:color w:val="000000" w:themeColor="text1"/>
                <w:sz w:val="24"/>
                <w:szCs w:val="24"/>
                <w:lang w:val="ro-MD"/>
              </w:rPr>
            </w:pPr>
          </w:p>
          <w:p w14:paraId="2DBC35FC" w14:textId="77777777" w:rsidR="00C30159" w:rsidRPr="007E5A65" w:rsidRDefault="00E048E4" w:rsidP="00E048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rFonts w:eastAsiaTheme="minorHAnsi"/>
                <w:color w:val="000000" w:themeColor="text1"/>
                <w:sz w:val="24"/>
                <w:szCs w:val="24"/>
                <w:lang w:val="ro-MD"/>
              </w:rPr>
            </w:pPr>
            <w:r w:rsidRPr="007E5A65">
              <w:rPr>
                <w:rFonts w:eastAsiaTheme="minorHAnsi"/>
                <w:color w:val="000000" w:themeColor="text1"/>
                <w:sz w:val="24"/>
                <w:szCs w:val="24"/>
                <w:lang w:val="ro-MD"/>
              </w:rPr>
              <w:t xml:space="preserve">         Elaborarea proiectului de </w:t>
            </w:r>
            <w:proofErr w:type="spellStart"/>
            <w:r w:rsidRPr="007E5A65">
              <w:rPr>
                <w:rFonts w:eastAsiaTheme="minorHAnsi"/>
                <w:color w:val="000000" w:themeColor="text1"/>
                <w:sz w:val="24"/>
                <w:szCs w:val="24"/>
                <w:lang w:val="ro-MD"/>
              </w:rPr>
              <w:t>hotărîre</w:t>
            </w:r>
            <w:proofErr w:type="spellEnd"/>
            <w:r w:rsidRPr="007E5A65">
              <w:rPr>
                <w:rFonts w:eastAsiaTheme="minorHAnsi"/>
                <w:color w:val="000000" w:themeColor="text1"/>
                <w:sz w:val="24"/>
                <w:szCs w:val="24"/>
                <w:lang w:val="ro-MD"/>
              </w:rPr>
              <w:t xml:space="preserve"> sus-menționat se elaborează  ca urmare a deficiențelor depistate  în aplicarea Legii nr. 209/2016 privind deșeurile, în special </w:t>
            </w:r>
            <w:r w:rsidR="00C30159" w:rsidRPr="007E5A65">
              <w:rPr>
                <w:rFonts w:eastAsiaTheme="minorHAnsi"/>
                <w:i/>
                <w:color w:val="000000" w:themeColor="text1"/>
                <w:sz w:val="24"/>
                <w:szCs w:val="24"/>
                <w:u w:val="single"/>
                <w:lang w:val="ro-MD"/>
              </w:rPr>
              <w:t>au fost evidențiate următoarele</w:t>
            </w:r>
            <w:r w:rsidR="00C30159" w:rsidRPr="007E5A65">
              <w:rPr>
                <w:rFonts w:eastAsiaTheme="minorHAnsi"/>
                <w:color w:val="000000" w:themeColor="text1"/>
                <w:sz w:val="24"/>
                <w:szCs w:val="24"/>
                <w:lang w:val="ro-MD"/>
              </w:rPr>
              <w:t xml:space="preserve"> problem </w:t>
            </w:r>
            <w:r w:rsidRPr="007E5A65">
              <w:rPr>
                <w:rFonts w:eastAsiaTheme="minorHAnsi"/>
                <w:color w:val="000000" w:themeColor="text1"/>
                <w:sz w:val="24"/>
                <w:szCs w:val="24"/>
                <w:lang w:val="ro-MD"/>
              </w:rPr>
              <w:t xml:space="preserve">în contextul </w:t>
            </w:r>
            <w:r w:rsidR="00C30159" w:rsidRPr="007E5A65">
              <w:rPr>
                <w:rFonts w:eastAsiaTheme="minorHAnsi"/>
                <w:color w:val="000000" w:themeColor="text1"/>
                <w:sz w:val="24"/>
                <w:szCs w:val="24"/>
                <w:lang w:val="ro-MD"/>
              </w:rPr>
              <w:t xml:space="preserve">aplicării </w:t>
            </w:r>
            <w:r w:rsidRPr="007E5A65">
              <w:rPr>
                <w:rFonts w:eastAsiaTheme="minorHAnsi"/>
                <w:color w:val="000000" w:themeColor="text1"/>
                <w:sz w:val="24"/>
                <w:szCs w:val="24"/>
                <w:lang w:val="ro-MD"/>
              </w:rPr>
              <w:t>reglementării activităților de gestionare a deșeurilor</w:t>
            </w:r>
            <w:r w:rsidR="00C30159" w:rsidRPr="007E5A65">
              <w:rPr>
                <w:rFonts w:eastAsiaTheme="minorHAnsi"/>
                <w:color w:val="000000" w:themeColor="text1"/>
                <w:sz w:val="24"/>
                <w:szCs w:val="24"/>
                <w:lang w:val="ro-MD"/>
              </w:rPr>
              <w:t>:</w:t>
            </w:r>
          </w:p>
          <w:p w14:paraId="5959B956" w14:textId="6A687866" w:rsidR="00C30159" w:rsidRPr="00CB3AB0" w:rsidRDefault="00C30159" w:rsidP="008173E1">
            <w:pPr>
              <w:pStyle w:val="ad"/>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Theme="minorHAnsi"/>
                <w:color w:val="000000" w:themeColor="text1"/>
                <w:sz w:val="24"/>
                <w:szCs w:val="24"/>
                <w:highlight w:val="lightGray"/>
                <w:lang w:val="ro-MD"/>
              </w:rPr>
            </w:pPr>
            <w:r w:rsidRPr="00CB3AB0">
              <w:rPr>
                <w:rFonts w:eastAsiaTheme="minorHAnsi"/>
                <w:color w:val="000000" w:themeColor="text1"/>
                <w:sz w:val="24"/>
                <w:szCs w:val="24"/>
                <w:highlight w:val="lightGray"/>
                <w:lang w:val="ro-MD"/>
              </w:rPr>
              <w:t>existența unor practici neuniforme la aplicarea legislației în eliberarea a</w:t>
            </w:r>
            <w:r w:rsidR="00E048E4" w:rsidRPr="00CB3AB0">
              <w:rPr>
                <w:rFonts w:eastAsiaTheme="minorHAnsi"/>
                <w:color w:val="000000" w:themeColor="text1"/>
                <w:sz w:val="24"/>
                <w:szCs w:val="24"/>
                <w:highlight w:val="lightGray"/>
                <w:lang w:val="ro-MD"/>
              </w:rPr>
              <w:t>utoriza</w:t>
            </w:r>
            <w:r w:rsidRPr="00CB3AB0">
              <w:rPr>
                <w:rFonts w:eastAsiaTheme="minorHAnsi"/>
                <w:color w:val="000000" w:themeColor="text1"/>
                <w:sz w:val="24"/>
                <w:szCs w:val="24"/>
                <w:highlight w:val="lightGray"/>
                <w:lang w:val="ro-MD"/>
              </w:rPr>
              <w:t>ției de mediu pentru gestionarea deșeurilor, inclusiv interpretare ambigue a unor noțiuni („depozitare” versus „stocare” „deșeuri municipale” și  lipsa altor noțiuni precum ” instalație destinată operațiunilor de gestionare a deșeurilor”,</w:t>
            </w:r>
          </w:p>
          <w:p w14:paraId="6361F2DF" w14:textId="35226EE2" w:rsidR="00C30159" w:rsidRPr="00CB3AB0" w:rsidRDefault="00C30159" w:rsidP="008173E1">
            <w:pPr>
              <w:pStyle w:val="ad"/>
              <w:numPr>
                <w:ilvl w:val="0"/>
                <w:numId w:val="17"/>
              </w:numPr>
              <w:shd w:val="clear" w:color="auto" w:fill="FFFFFF" w:themeFill="background1"/>
              <w:ind w:right="142"/>
              <w:rPr>
                <w:rFonts w:eastAsiaTheme="minorHAnsi"/>
                <w:color w:val="000000" w:themeColor="text1"/>
                <w:sz w:val="24"/>
                <w:szCs w:val="24"/>
                <w:highlight w:val="lightGray"/>
                <w:lang w:val="ro-MD"/>
              </w:rPr>
            </w:pPr>
            <w:r w:rsidRPr="00CB3AB0">
              <w:rPr>
                <w:rFonts w:eastAsiaTheme="minorHAnsi"/>
                <w:color w:val="000000" w:themeColor="text1"/>
                <w:sz w:val="24"/>
                <w:szCs w:val="24"/>
                <w:highlight w:val="lightGray"/>
                <w:lang w:val="ro-MD"/>
              </w:rPr>
              <w:t xml:space="preserve">dificultăți în aplicarea unor prevederi, precum art.5 Subproduse și art. 6  Încetarea statutul de deșeu, lipsa unei sinergii dintre procedura de autorizare și aplicarea art.5 și 6, aplicabilitatea reglementărilor UE in controlul transferului de deșeuri prin </w:t>
            </w:r>
            <w:r w:rsidR="00E048E4" w:rsidRPr="00CB3AB0">
              <w:rPr>
                <w:rFonts w:eastAsiaTheme="minorHAnsi"/>
                <w:color w:val="000000" w:themeColor="text1"/>
                <w:sz w:val="24"/>
                <w:szCs w:val="24"/>
                <w:highlight w:val="lightGray"/>
                <w:lang w:val="ro-MD"/>
              </w:rPr>
              <w:t>notificare,</w:t>
            </w:r>
          </w:p>
          <w:p w14:paraId="5CB98344" w14:textId="150DADDD" w:rsidR="00E048E4" w:rsidRPr="00CB3AB0" w:rsidRDefault="00C30159" w:rsidP="008173E1">
            <w:pPr>
              <w:pStyle w:val="ad"/>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Theme="minorHAnsi"/>
                <w:color w:val="000000" w:themeColor="text1"/>
                <w:sz w:val="24"/>
                <w:szCs w:val="24"/>
                <w:highlight w:val="lightGray"/>
                <w:lang w:val="ro-MD"/>
              </w:rPr>
            </w:pPr>
            <w:r w:rsidRPr="00CB3AB0">
              <w:rPr>
                <w:rFonts w:eastAsiaTheme="minorHAnsi"/>
                <w:color w:val="000000" w:themeColor="text1"/>
                <w:sz w:val="24"/>
                <w:szCs w:val="24"/>
                <w:highlight w:val="lightGray"/>
                <w:lang w:val="ro-MD"/>
              </w:rPr>
              <w:t>ineficiența cadrului normativ actual ce reglementează mecanismul de</w:t>
            </w:r>
            <w:r w:rsidR="00E048E4" w:rsidRPr="00CB3AB0">
              <w:rPr>
                <w:rFonts w:eastAsiaTheme="minorHAnsi"/>
                <w:color w:val="000000" w:themeColor="text1"/>
                <w:sz w:val="24"/>
                <w:szCs w:val="24"/>
                <w:highlight w:val="lightGray"/>
                <w:lang w:val="ro-MD"/>
              </w:rPr>
              <w:t xml:space="preserve"> înregistrarea și implementarea responsabilității extinse a producătorului, concretizarea responsabilităților operatorului de gestionare a deșeurilor municipale  și a sistemelor colective, etc. </w:t>
            </w:r>
          </w:p>
          <w:p w14:paraId="682FC881" w14:textId="2FD6907E" w:rsidR="009A275A" w:rsidRPr="00CB3AB0" w:rsidRDefault="009A275A" w:rsidP="008173E1">
            <w:pPr>
              <w:pStyle w:val="ad"/>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Theme="minorHAnsi"/>
                <w:color w:val="000000" w:themeColor="text1"/>
                <w:sz w:val="24"/>
                <w:szCs w:val="24"/>
                <w:highlight w:val="lightGray"/>
                <w:lang w:val="ro-MD"/>
              </w:rPr>
            </w:pPr>
            <w:r w:rsidRPr="00CB3AB0">
              <w:rPr>
                <w:rFonts w:eastAsiaTheme="minorHAnsi"/>
                <w:color w:val="000000" w:themeColor="text1"/>
                <w:sz w:val="24"/>
                <w:szCs w:val="24"/>
                <w:highlight w:val="lightGray"/>
                <w:lang w:val="ro-MD"/>
              </w:rPr>
              <w:t xml:space="preserve">lipsa unei clarități cu privire la </w:t>
            </w:r>
            <w:r w:rsidRPr="00CB3AB0">
              <w:rPr>
                <w:rFonts w:eastAsiaTheme="minorHAnsi"/>
                <w:bCs/>
                <w:color w:val="000000" w:themeColor="text1"/>
                <w:sz w:val="24"/>
                <w:szCs w:val="24"/>
                <w:highlight w:val="lightGray"/>
                <w:lang w:val="ro-MD"/>
              </w:rPr>
              <w:t xml:space="preserve">atribuțiilor autoritățile administrației publice locale (art.11) în vederea organizarea sistemului de management integrat al deșeurilor municipale, </w:t>
            </w:r>
            <w:r w:rsidRPr="00CB3AB0">
              <w:rPr>
                <w:rFonts w:eastAsiaTheme="minorHAnsi"/>
                <w:color w:val="000000" w:themeColor="text1"/>
                <w:sz w:val="24"/>
                <w:szCs w:val="24"/>
                <w:highlight w:val="lightGray"/>
                <w:lang w:val="ro-MD"/>
              </w:rPr>
              <w:t>în special pentru gestionarea produselor</w:t>
            </w:r>
            <w:r w:rsidRPr="00CB3AB0" w:rsidDel="003F4607">
              <w:rPr>
                <w:rFonts w:eastAsiaTheme="minorHAnsi"/>
                <w:color w:val="000000" w:themeColor="text1"/>
                <w:sz w:val="24"/>
                <w:szCs w:val="24"/>
                <w:highlight w:val="lightGray"/>
                <w:lang w:val="ro-MD"/>
              </w:rPr>
              <w:t xml:space="preserve"> </w:t>
            </w:r>
            <w:r w:rsidRPr="00CB3AB0">
              <w:rPr>
                <w:rFonts w:eastAsiaTheme="minorHAnsi"/>
                <w:color w:val="000000" w:themeColor="text1"/>
                <w:sz w:val="24"/>
                <w:szCs w:val="24"/>
                <w:highlight w:val="lightGray"/>
                <w:lang w:val="ro-MD"/>
              </w:rPr>
              <w:t>supuse reglementărilor de responsabilitate extinsă a producătorului (în special a  echipamentelor electrice și electronice, bateriile și acumulatori și a produselor ambalate, care fac parte din deșeurile municipale);</w:t>
            </w:r>
          </w:p>
          <w:p w14:paraId="29938002" w14:textId="5954EA8A" w:rsidR="00946D3F" w:rsidRPr="00CB3AB0" w:rsidRDefault="00946D3F" w:rsidP="008173E1">
            <w:pPr>
              <w:pStyle w:val="ad"/>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Theme="minorHAnsi"/>
                <w:color w:val="000000" w:themeColor="text1"/>
                <w:sz w:val="24"/>
                <w:szCs w:val="24"/>
                <w:highlight w:val="lightGray"/>
                <w:lang w:val="ro-MD"/>
              </w:rPr>
            </w:pPr>
            <w:r w:rsidRPr="00CB3AB0">
              <w:rPr>
                <w:rFonts w:eastAsiaTheme="minorHAnsi"/>
                <w:bCs/>
                <w:color w:val="000000" w:themeColor="text1"/>
                <w:sz w:val="24"/>
                <w:szCs w:val="24"/>
                <w:highlight w:val="lightGray"/>
                <w:lang w:val="ro-MD"/>
              </w:rPr>
              <w:t>rolul sectorului gestionării deșeurilor este încă slab perceput drept un sector de dezvoltare a economiei circulare, iar operatorii economici nu sunt pe deplin încurajați să consume durabil resursele naturale;</w:t>
            </w:r>
          </w:p>
          <w:p w14:paraId="6E1D7F00" w14:textId="77777777" w:rsidR="0054076C" w:rsidRDefault="00946D3F" w:rsidP="008173E1">
            <w:pPr>
              <w:pStyle w:val="ad"/>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Theme="minorHAnsi"/>
                <w:color w:val="000000" w:themeColor="text1"/>
                <w:sz w:val="24"/>
                <w:szCs w:val="24"/>
                <w:highlight w:val="lightGray"/>
                <w:lang w:val="ro-MD"/>
              </w:rPr>
            </w:pPr>
            <w:r w:rsidRPr="00CB3AB0">
              <w:rPr>
                <w:rFonts w:eastAsiaTheme="minorHAnsi"/>
                <w:color w:val="000000" w:themeColor="text1"/>
                <w:sz w:val="24"/>
                <w:szCs w:val="24"/>
                <w:highlight w:val="lightGray"/>
                <w:lang w:val="ro-MD"/>
              </w:rPr>
              <w:lastRenderedPageBreak/>
              <w:t>obligațiile producătorilor de produse</w:t>
            </w:r>
            <w:r w:rsidRPr="00CB3AB0">
              <w:rPr>
                <w:rFonts w:eastAsiaTheme="minorHAnsi"/>
                <w:sz w:val="24"/>
                <w:szCs w:val="24"/>
                <w:highlight w:val="lightGray"/>
                <w:lang w:val="ro-MD"/>
              </w:rPr>
              <w:t xml:space="preserve"> </w:t>
            </w:r>
            <w:r w:rsidRPr="00CB3AB0">
              <w:rPr>
                <w:rFonts w:eastAsiaTheme="minorHAnsi"/>
                <w:color w:val="000000" w:themeColor="text1"/>
                <w:sz w:val="24"/>
                <w:szCs w:val="24"/>
                <w:highlight w:val="lightGray"/>
                <w:lang w:val="ro-MD"/>
              </w:rPr>
              <w:t xml:space="preserve">supuse regimului de responsabilitate extinsă a producătorului (art.12) în raport cu consumatorul final, pe marginea acceptării a produselor returnate </w:t>
            </w:r>
            <w:proofErr w:type="spellStart"/>
            <w:r w:rsidRPr="00CB3AB0">
              <w:rPr>
                <w:rFonts w:eastAsiaTheme="minorHAnsi"/>
                <w:color w:val="000000" w:themeColor="text1"/>
                <w:sz w:val="24"/>
                <w:szCs w:val="24"/>
                <w:highlight w:val="lightGray"/>
                <w:lang w:val="ro-MD"/>
              </w:rPr>
              <w:t>şi</w:t>
            </w:r>
            <w:proofErr w:type="spellEnd"/>
            <w:r w:rsidRPr="00CB3AB0">
              <w:rPr>
                <w:rFonts w:eastAsiaTheme="minorHAnsi"/>
                <w:color w:val="000000" w:themeColor="text1"/>
                <w:sz w:val="24"/>
                <w:szCs w:val="24"/>
                <w:highlight w:val="lightGray"/>
                <w:lang w:val="ro-MD"/>
              </w:rPr>
              <w:t xml:space="preserve"> a </w:t>
            </w:r>
            <w:proofErr w:type="spellStart"/>
            <w:r w:rsidRPr="00CB3AB0">
              <w:rPr>
                <w:rFonts w:eastAsiaTheme="minorHAnsi"/>
                <w:color w:val="000000" w:themeColor="text1"/>
                <w:sz w:val="24"/>
                <w:szCs w:val="24"/>
                <w:highlight w:val="lightGray"/>
                <w:lang w:val="ro-MD"/>
              </w:rPr>
              <w:t>deşeurilor</w:t>
            </w:r>
            <w:proofErr w:type="spellEnd"/>
            <w:r w:rsidRPr="00CB3AB0">
              <w:rPr>
                <w:rFonts w:eastAsiaTheme="minorHAnsi"/>
                <w:color w:val="000000" w:themeColor="text1"/>
                <w:sz w:val="24"/>
                <w:szCs w:val="24"/>
                <w:highlight w:val="lightGray"/>
                <w:lang w:val="ro-MD"/>
              </w:rPr>
              <w:t xml:space="preserve"> care </w:t>
            </w:r>
            <w:proofErr w:type="spellStart"/>
            <w:r w:rsidRPr="00CB3AB0">
              <w:rPr>
                <w:rFonts w:eastAsiaTheme="minorHAnsi"/>
                <w:color w:val="000000" w:themeColor="text1"/>
                <w:sz w:val="24"/>
                <w:szCs w:val="24"/>
                <w:highlight w:val="lightGray"/>
                <w:lang w:val="ro-MD"/>
              </w:rPr>
              <w:t>rămîn</w:t>
            </w:r>
            <w:proofErr w:type="spellEnd"/>
            <w:r w:rsidRPr="00CB3AB0">
              <w:rPr>
                <w:rFonts w:eastAsiaTheme="minorHAnsi"/>
                <w:color w:val="000000" w:themeColor="text1"/>
                <w:sz w:val="24"/>
                <w:szCs w:val="24"/>
                <w:highlight w:val="lightGray"/>
                <w:lang w:val="ro-MD"/>
              </w:rPr>
              <w:t xml:space="preserve"> după utilizarea respectivelor produse, precum </w:t>
            </w:r>
            <w:proofErr w:type="spellStart"/>
            <w:r w:rsidRPr="00CB3AB0">
              <w:rPr>
                <w:rFonts w:eastAsiaTheme="minorHAnsi"/>
                <w:color w:val="000000" w:themeColor="text1"/>
                <w:sz w:val="24"/>
                <w:szCs w:val="24"/>
                <w:highlight w:val="lightGray"/>
                <w:lang w:val="ro-MD"/>
              </w:rPr>
              <w:t>şi</w:t>
            </w:r>
            <w:proofErr w:type="spellEnd"/>
            <w:r w:rsidRPr="00CB3AB0">
              <w:rPr>
                <w:rFonts w:eastAsiaTheme="minorHAnsi"/>
                <w:color w:val="000000" w:themeColor="text1"/>
                <w:sz w:val="24"/>
                <w:szCs w:val="24"/>
                <w:highlight w:val="lightGray"/>
                <w:lang w:val="ro-MD"/>
              </w:rPr>
              <w:t xml:space="preserve"> gestionarea ulterioară a </w:t>
            </w:r>
            <w:proofErr w:type="spellStart"/>
            <w:r w:rsidRPr="00CB3AB0">
              <w:rPr>
                <w:rFonts w:eastAsiaTheme="minorHAnsi"/>
                <w:color w:val="000000" w:themeColor="text1"/>
                <w:sz w:val="24"/>
                <w:szCs w:val="24"/>
                <w:highlight w:val="lightGray"/>
                <w:lang w:val="ro-MD"/>
              </w:rPr>
              <w:t>deşeurilor</w:t>
            </w:r>
            <w:proofErr w:type="spellEnd"/>
            <w:r w:rsidRPr="00CB3AB0">
              <w:rPr>
                <w:rFonts w:eastAsiaTheme="minorHAnsi"/>
                <w:color w:val="000000" w:themeColor="text1"/>
                <w:sz w:val="24"/>
                <w:szCs w:val="24"/>
                <w:highlight w:val="lightGray"/>
                <w:lang w:val="ro-MD"/>
              </w:rPr>
              <w:t xml:space="preserve"> </w:t>
            </w:r>
            <w:proofErr w:type="spellStart"/>
            <w:r w:rsidRPr="00CB3AB0">
              <w:rPr>
                <w:rFonts w:eastAsiaTheme="minorHAnsi"/>
                <w:color w:val="000000" w:themeColor="text1"/>
                <w:sz w:val="24"/>
                <w:szCs w:val="24"/>
                <w:highlight w:val="lightGray"/>
                <w:lang w:val="ro-MD"/>
              </w:rPr>
              <w:t>şi</w:t>
            </w:r>
            <w:proofErr w:type="spellEnd"/>
            <w:r w:rsidRPr="00CB3AB0">
              <w:rPr>
                <w:rFonts w:eastAsiaTheme="minorHAnsi"/>
                <w:color w:val="000000" w:themeColor="text1"/>
                <w:sz w:val="24"/>
                <w:szCs w:val="24"/>
                <w:highlight w:val="lightGray"/>
                <w:lang w:val="ro-MD"/>
              </w:rPr>
              <w:t xml:space="preserve"> asigurarea financiară pentru aceste </w:t>
            </w:r>
            <w:proofErr w:type="spellStart"/>
            <w:r w:rsidRPr="00CB3AB0">
              <w:rPr>
                <w:rFonts w:eastAsiaTheme="minorHAnsi"/>
                <w:color w:val="000000" w:themeColor="text1"/>
                <w:sz w:val="24"/>
                <w:szCs w:val="24"/>
                <w:highlight w:val="lightGray"/>
                <w:lang w:val="ro-MD"/>
              </w:rPr>
              <w:t>activităţi</w:t>
            </w:r>
            <w:proofErr w:type="spellEnd"/>
            <w:r w:rsidRPr="00CB3AB0">
              <w:rPr>
                <w:rFonts w:eastAsiaTheme="minorHAnsi"/>
                <w:color w:val="000000" w:themeColor="text1"/>
                <w:sz w:val="24"/>
                <w:szCs w:val="24"/>
                <w:highlight w:val="lightGray"/>
                <w:lang w:val="ro-MD"/>
              </w:rPr>
              <w:t>, nu sunt respectate și nu prevăd o informare exhaustivă a consumatorului despre serviciile ce îi sunt oferite.</w:t>
            </w:r>
          </w:p>
          <w:p w14:paraId="29B69EF4" w14:textId="783C2F30" w:rsidR="00946D3F" w:rsidRPr="00CB3AB0" w:rsidRDefault="0054076C" w:rsidP="008173E1">
            <w:pPr>
              <w:pStyle w:val="ad"/>
              <w:numPr>
                <w:ilvl w:val="0"/>
                <w:numId w:val="17"/>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rPr>
                <w:rFonts w:eastAsiaTheme="minorHAnsi"/>
                <w:color w:val="000000" w:themeColor="text1"/>
                <w:sz w:val="24"/>
                <w:szCs w:val="24"/>
                <w:highlight w:val="lightGray"/>
                <w:lang w:val="ro-MD"/>
              </w:rPr>
            </w:pPr>
            <w:r>
              <w:rPr>
                <w:rFonts w:eastAsiaTheme="minorHAnsi"/>
                <w:bCs/>
                <w:color w:val="000000" w:themeColor="text1"/>
                <w:sz w:val="24"/>
                <w:szCs w:val="24"/>
                <w:highlight w:val="lightGray"/>
                <w:lang w:val="ro-MD"/>
              </w:rPr>
              <w:t>î</w:t>
            </w:r>
            <w:r w:rsidRPr="0054076C">
              <w:rPr>
                <w:rFonts w:eastAsiaTheme="minorHAnsi"/>
                <w:bCs/>
                <w:color w:val="000000" w:themeColor="text1"/>
                <w:sz w:val="24"/>
                <w:szCs w:val="24"/>
                <w:highlight w:val="lightGray"/>
                <w:lang w:val="ro-MD"/>
              </w:rPr>
              <w:t>n procedura de eliberare a autorizației de gestionare  se înregistrează mai multe carențe, neconcordanțe și unele prevederi ambigue ce lasă loc pentru interpretare</w:t>
            </w:r>
            <w:r>
              <w:rPr>
                <w:rFonts w:eastAsiaTheme="minorHAnsi"/>
                <w:bCs/>
                <w:color w:val="000000" w:themeColor="text1"/>
                <w:sz w:val="24"/>
                <w:szCs w:val="24"/>
                <w:highlight w:val="lightGray"/>
                <w:lang w:val="ro-MD"/>
              </w:rPr>
              <w:t xml:space="preserve"> a art.25.</w:t>
            </w:r>
            <w:r w:rsidRPr="0054076C">
              <w:rPr>
                <w:rFonts w:eastAsiaTheme="minorHAnsi"/>
                <w:bCs/>
                <w:color w:val="000000" w:themeColor="text1"/>
                <w:sz w:val="24"/>
                <w:szCs w:val="24"/>
                <w:highlight w:val="lightGray"/>
                <w:lang w:val="ro-MD"/>
              </w:rPr>
              <w:t xml:space="preserve">  </w:t>
            </w:r>
          </w:p>
          <w:p w14:paraId="584944EC" w14:textId="77777777" w:rsidR="00E048E4" w:rsidRPr="007E5A65" w:rsidRDefault="00E048E4" w:rsidP="00E048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rFonts w:eastAsiaTheme="minorHAnsi"/>
                <w:color w:val="000000" w:themeColor="text1"/>
                <w:sz w:val="24"/>
                <w:szCs w:val="24"/>
                <w:lang w:val="ro-MD"/>
              </w:rPr>
            </w:pPr>
            <w:r w:rsidRPr="007E5A65">
              <w:rPr>
                <w:rFonts w:eastAsiaTheme="minorHAnsi"/>
                <w:color w:val="000000" w:themeColor="text1"/>
                <w:sz w:val="24"/>
                <w:szCs w:val="24"/>
                <w:lang w:val="ro-MD"/>
              </w:rPr>
              <w:t xml:space="preserve">        </w:t>
            </w:r>
          </w:p>
          <w:p w14:paraId="53EDA909" w14:textId="4C960984" w:rsidR="00E048E4" w:rsidRPr="007E5A65" w:rsidRDefault="00E048E4" w:rsidP="00E048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rFonts w:eastAsiaTheme="minorHAnsi"/>
                <w:color w:val="000000" w:themeColor="text1"/>
                <w:sz w:val="24"/>
                <w:szCs w:val="24"/>
                <w:lang w:val="ro-MD"/>
              </w:rPr>
            </w:pPr>
            <w:r w:rsidRPr="007E5A65">
              <w:rPr>
                <w:rFonts w:eastAsiaTheme="minorHAnsi"/>
                <w:color w:val="000000" w:themeColor="text1"/>
                <w:sz w:val="24"/>
                <w:szCs w:val="24"/>
                <w:lang w:val="ro-MD"/>
              </w:rPr>
              <w:t xml:space="preserve">         Aceste modificări sunt justificate prin prisma implementării Legii nr. 209/2016 privind deșeurile pe parcursul a cinci ani, fiind atestată necesitatea unor concretizări și includerea articolelor suplimentare ce detailează procedurile reglementate prin lege. </w:t>
            </w:r>
          </w:p>
          <w:p w14:paraId="097F0720" w14:textId="03F7888F" w:rsidR="00457A8E" w:rsidRPr="007E5A65" w:rsidRDefault="00FE01F6" w:rsidP="00413C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0"/>
              <w:rPr>
                <w:color w:val="000000" w:themeColor="text1"/>
                <w:lang w:val="ro-MD"/>
              </w:rPr>
            </w:pPr>
            <w:r w:rsidRPr="007E5A65">
              <w:rPr>
                <w:rFonts w:eastAsiaTheme="minorHAnsi"/>
                <w:color w:val="000000" w:themeColor="text1"/>
                <w:sz w:val="24"/>
                <w:szCs w:val="24"/>
                <w:lang w:val="ro-MD"/>
              </w:rPr>
              <w:t xml:space="preserve"> </w:t>
            </w:r>
            <w:bookmarkEnd w:id="0"/>
            <w:bookmarkEnd w:id="1"/>
          </w:p>
        </w:tc>
      </w:tr>
      <w:tr w:rsidR="00457A8E" w:rsidRPr="007E5A65" w14:paraId="576B6D65"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09827314" w14:textId="0AEB969D" w:rsidR="00E21C87" w:rsidRPr="007E5A65" w:rsidRDefault="00457A8E" w:rsidP="00883789">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lastRenderedPageBreak/>
              <w:t>b</w:t>
            </w:r>
            <w:r w:rsidRPr="007E5A65">
              <w:rPr>
                <w:b/>
                <w:bCs/>
                <w:color w:val="000000" w:themeColor="text1"/>
                <w:sz w:val="24"/>
                <w:szCs w:val="24"/>
                <w:lang w:val="ro-MD"/>
              </w:rPr>
              <w:t>) Descrieți problema, persoanele/</w:t>
            </w:r>
            <w:proofErr w:type="spellStart"/>
            <w:r w:rsidRPr="007E5A65">
              <w:rPr>
                <w:b/>
                <w:bCs/>
                <w:color w:val="000000" w:themeColor="text1"/>
                <w:sz w:val="24"/>
                <w:szCs w:val="24"/>
                <w:lang w:val="ro-MD"/>
              </w:rPr>
              <w:t>entităţile</w:t>
            </w:r>
            <w:proofErr w:type="spellEnd"/>
            <w:r w:rsidRPr="007E5A65">
              <w:rPr>
                <w:b/>
                <w:bCs/>
                <w:color w:val="000000" w:themeColor="text1"/>
                <w:sz w:val="24"/>
                <w:szCs w:val="24"/>
                <w:lang w:val="ro-MD"/>
              </w:rPr>
              <w:t xml:space="preserve"> afectate și cele care contribuie la apariția problemei, cu justificarea necesității schimbării </w:t>
            </w:r>
            <w:proofErr w:type="spellStart"/>
            <w:r w:rsidRPr="007E5A65">
              <w:rPr>
                <w:b/>
                <w:bCs/>
                <w:color w:val="000000" w:themeColor="text1"/>
                <w:sz w:val="24"/>
                <w:szCs w:val="24"/>
                <w:lang w:val="ro-MD"/>
              </w:rPr>
              <w:t>situaţiei</w:t>
            </w:r>
            <w:proofErr w:type="spellEnd"/>
            <w:r w:rsidRPr="007E5A65">
              <w:rPr>
                <w:b/>
                <w:bCs/>
                <w:color w:val="000000" w:themeColor="text1"/>
                <w:sz w:val="24"/>
                <w:szCs w:val="24"/>
                <w:lang w:val="ro-MD"/>
              </w:rPr>
              <w:t xml:space="preserve"> curente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viitoare, în baza dovezilor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datelor colectate și examinate</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857877" w14:textId="77777777" w:rsidR="00457A8E" w:rsidRPr="007E5A65" w:rsidRDefault="00457A8E" w:rsidP="002E1C07">
            <w:pPr>
              <w:shd w:val="clear" w:color="auto" w:fill="FFFFFF" w:themeFill="background1"/>
              <w:ind w:firstLine="0"/>
              <w:jc w:val="left"/>
              <w:rPr>
                <w:color w:val="000000" w:themeColor="text1"/>
                <w:sz w:val="24"/>
                <w:szCs w:val="24"/>
                <w:lang w:val="ro-MD"/>
              </w:rPr>
            </w:pPr>
          </w:p>
        </w:tc>
      </w:tr>
      <w:tr w:rsidR="00457A8E" w:rsidRPr="007E5A65" w14:paraId="273AD6C4"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20DC4A" w14:textId="592967D4" w:rsidR="00CF7764" w:rsidRPr="007E5A65" w:rsidRDefault="00CF7764" w:rsidP="00574068">
            <w:pPr>
              <w:shd w:val="clear" w:color="auto" w:fill="FFFFFF" w:themeFill="background1"/>
              <w:ind w:right="142" w:firstLine="0"/>
              <w:rPr>
                <w:color w:val="000000" w:themeColor="text1"/>
                <w:sz w:val="24"/>
                <w:szCs w:val="24"/>
                <w:lang w:val="ro-MD"/>
              </w:rPr>
            </w:pPr>
            <w:bookmarkStart w:id="2" w:name="_Hlk55160378"/>
          </w:p>
          <w:p w14:paraId="3029B214" w14:textId="77777777" w:rsidR="008803F1" w:rsidRPr="007E5A65" w:rsidRDefault="008803F1" w:rsidP="008803F1">
            <w:pPr>
              <w:shd w:val="clear" w:color="auto" w:fill="FFFFFF" w:themeFill="background1"/>
              <w:ind w:right="142"/>
              <w:rPr>
                <w:color w:val="000000" w:themeColor="text1"/>
                <w:sz w:val="24"/>
                <w:szCs w:val="24"/>
                <w:lang w:val="ro-MD"/>
              </w:rPr>
            </w:pPr>
            <w:r w:rsidRPr="007E5A65">
              <w:rPr>
                <w:color w:val="000000" w:themeColor="text1"/>
                <w:sz w:val="24"/>
                <w:szCs w:val="24"/>
                <w:lang w:val="ro-MD"/>
              </w:rPr>
              <w:t xml:space="preserve">Trăim într-o lume în care există o urgență climatică, o epuizare a materiilor prime primare care duce la insecuritate materială și combinată cu o epuizare a resurselor energetice care necesită utilizarea resurselor regenerabile. Producția masivă de deșeuri este una dintre cele mai stringente probleme cu care se confruntă societatea în prezent. În acest sens, consumul uman și practicile de producție au un efect dăunător asupra calității mediului, echității sociale și stabilității economice pe termen lung. </w:t>
            </w:r>
          </w:p>
          <w:p w14:paraId="2CB767F4" w14:textId="77777777" w:rsidR="008803F1" w:rsidRPr="007E5A65" w:rsidRDefault="00BE0278" w:rsidP="008803F1">
            <w:pPr>
              <w:shd w:val="clear" w:color="auto" w:fill="FFFFFF" w:themeFill="background1"/>
              <w:ind w:right="142"/>
              <w:rPr>
                <w:color w:val="000000" w:themeColor="text1"/>
                <w:sz w:val="24"/>
                <w:szCs w:val="24"/>
                <w:lang w:val="ro-MD"/>
              </w:rPr>
            </w:pPr>
            <w:r w:rsidRPr="007E5A65">
              <w:rPr>
                <w:color w:val="000000" w:themeColor="text1"/>
                <w:sz w:val="24"/>
                <w:szCs w:val="24"/>
                <w:lang w:val="ro-MD"/>
              </w:rPr>
              <w:t xml:space="preserve">Gestionarea deșeurilor în Republica Moldova a fost construită după modelul economiei lineare: extrage – produce – consumă – depozitează. Acest model, implementat pe parcursul ultimelor decenii, a afectat semnificativ calitatea resurselor naturale, deșeurile fiind considerate ca fiind una din sursele principale de poluare a apei, solului și aerului, fapt constatat în Strategia  națională de dezvoltare Moldova 2030. </w:t>
            </w:r>
          </w:p>
          <w:p w14:paraId="2C5E326E" w14:textId="2FBAC248" w:rsidR="008803F1" w:rsidRPr="007E5A65" w:rsidRDefault="008803F1" w:rsidP="008803F1">
            <w:pPr>
              <w:shd w:val="clear" w:color="auto" w:fill="FFFFFF" w:themeFill="background1"/>
              <w:ind w:right="142"/>
              <w:rPr>
                <w:color w:val="000000" w:themeColor="text1"/>
                <w:sz w:val="24"/>
                <w:szCs w:val="24"/>
                <w:lang w:val="ro-MD"/>
              </w:rPr>
            </w:pPr>
            <w:r w:rsidRPr="007E5A65">
              <w:rPr>
                <w:color w:val="000000" w:themeColor="text1"/>
                <w:sz w:val="24"/>
                <w:szCs w:val="24"/>
                <w:lang w:val="ro-MD"/>
              </w:rPr>
              <w:t>Acești factori, printre alții, au determinat o reevaluare a modului în care ne vedem resursele și cât de eficient utilizăm și pro</w:t>
            </w:r>
            <w:r w:rsidR="00FE5E9E" w:rsidRPr="007E5A65">
              <w:rPr>
                <w:color w:val="000000" w:themeColor="text1"/>
                <w:sz w:val="24"/>
                <w:szCs w:val="24"/>
                <w:lang w:val="ro-MD"/>
              </w:rPr>
              <w:t xml:space="preserve">iectăm produsele și materialele, iar </w:t>
            </w:r>
            <w:r w:rsidRPr="007E5A65">
              <w:rPr>
                <w:color w:val="000000" w:themeColor="text1"/>
                <w:sz w:val="24"/>
                <w:szCs w:val="24"/>
                <w:lang w:val="ro-MD"/>
              </w:rPr>
              <w:t>reevaluare</w:t>
            </w:r>
            <w:r w:rsidR="00FE5E9E" w:rsidRPr="007E5A65">
              <w:rPr>
                <w:color w:val="000000" w:themeColor="text1"/>
                <w:sz w:val="24"/>
                <w:szCs w:val="24"/>
                <w:lang w:val="ro-MD"/>
              </w:rPr>
              <w:t>a</w:t>
            </w:r>
            <w:r w:rsidRPr="007E5A65">
              <w:rPr>
                <w:color w:val="000000" w:themeColor="text1"/>
                <w:sz w:val="24"/>
                <w:szCs w:val="24"/>
                <w:lang w:val="ro-MD"/>
              </w:rPr>
              <w:t xml:space="preserve"> constă în schimbarea paradigmei de la o economie liniară la una circulară</w:t>
            </w:r>
            <w:r w:rsidR="00FE5E9E" w:rsidRPr="007E5A65">
              <w:rPr>
                <w:color w:val="000000" w:themeColor="text1"/>
                <w:sz w:val="24"/>
                <w:szCs w:val="24"/>
                <w:lang w:val="ro-MD"/>
              </w:rPr>
              <w:t>. C</w:t>
            </w:r>
            <w:r w:rsidRPr="007E5A65">
              <w:rPr>
                <w:color w:val="000000" w:themeColor="text1"/>
                <w:sz w:val="24"/>
                <w:szCs w:val="24"/>
                <w:lang w:val="ro-MD"/>
              </w:rPr>
              <w:t xml:space="preserve">a răspuns la această problemă, guvernele își concentrează în prezent politicile pe economia circulară, care a fost propusă ca un model eficient prin care să scadă generarea de deșeuri și să minimizeze utilizarea materiilor prime, realizând astfel o dezvoltare durabilă. </w:t>
            </w:r>
          </w:p>
          <w:p w14:paraId="79834DF9" w14:textId="34C15FE2" w:rsidR="008803F1" w:rsidRPr="007E5A65" w:rsidRDefault="008803F1" w:rsidP="008803F1">
            <w:pPr>
              <w:shd w:val="clear" w:color="auto" w:fill="FFFFFF" w:themeFill="background1"/>
              <w:ind w:right="142"/>
              <w:rPr>
                <w:color w:val="000000" w:themeColor="text1"/>
                <w:sz w:val="24"/>
                <w:szCs w:val="24"/>
                <w:lang w:val="ro-MD"/>
              </w:rPr>
            </w:pPr>
            <w:r w:rsidRPr="007E5A65">
              <w:rPr>
                <w:color w:val="000000" w:themeColor="text1"/>
                <w:sz w:val="24"/>
                <w:szCs w:val="24"/>
                <w:lang w:val="ro-MD"/>
              </w:rPr>
              <w:t xml:space="preserve">În contextul necesității creșterii calității mediului și utilizării durabile a resurselor naturale, având în vedere și dezvoltarea economiei naționale, precum și creșterea calității vieții cetățenilor, gestionarea deșeurilor în Republica Moldova  trebuie realizată după modelul economiei circulare: extrage – produce – consumă – reciclează/valorifică – produce – consumă – reciclează/valorifică, etc. </w:t>
            </w:r>
          </w:p>
          <w:p w14:paraId="50E0A38C" w14:textId="77777777" w:rsidR="00E048E4" w:rsidRPr="007E5A65" w:rsidRDefault="00BE0278" w:rsidP="00E048E4">
            <w:pPr>
              <w:shd w:val="clear" w:color="auto" w:fill="FFFFFF" w:themeFill="background1"/>
              <w:ind w:right="142"/>
              <w:rPr>
                <w:color w:val="000000" w:themeColor="text1"/>
                <w:sz w:val="24"/>
                <w:szCs w:val="24"/>
                <w:lang w:val="ro-MD"/>
              </w:rPr>
            </w:pPr>
            <w:r w:rsidRPr="007E5A65">
              <w:rPr>
                <w:color w:val="000000" w:themeColor="text1"/>
                <w:sz w:val="24"/>
                <w:szCs w:val="24"/>
                <w:lang w:val="ro-MD"/>
              </w:rPr>
              <w:t xml:space="preserve">Odată cu intrarea în vigoare  a Legii nr. 209/2016 privind deșeurile, </w:t>
            </w:r>
            <w:r w:rsidR="00AD2999" w:rsidRPr="007E5A65">
              <w:rPr>
                <w:color w:val="000000" w:themeColor="text1"/>
                <w:sz w:val="24"/>
                <w:szCs w:val="24"/>
                <w:lang w:val="ro-MD"/>
              </w:rPr>
              <w:t xml:space="preserve">domeniul gestionării deșeurilor devine tot mai atractiv, iar mai mulți agenți economici devin interesați în </w:t>
            </w:r>
            <w:r w:rsidR="002B6BB0" w:rsidRPr="007E5A65">
              <w:rPr>
                <w:color w:val="000000" w:themeColor="text1"/>
                <w:sz w:val="24"/>
                <w:szCs w:val="24"/>
                <w:lang w:val="ro-MD"/>
              </w:rPr>
              <w:t xml:space="preserve">derularea activităților de </w:t>
            </w:r>
            <w:r w:rsidR="00AD2999" w:rsidRPr="007E5A65">
              <w:rPr>
                <w:color w:val="000000" w:themeColor="text1"/>
                <w:sz w:val="24"/>
                <w:szCs w:val="24"/>
                <w:lang w:val="ro-MD"/>
              </w:rPr>
              <w:t>gestionare</w:t>
            </w:r>
            <w:r w:rsidR="002B6BB0" w:rsidRPr="007E5A65">
              <w:rPr>
                <w:color w:val="000000" w:themeColor="text1"/>
                <w:sz w:val="24"/>
                <w:szCs w:val="24"/>
                <w:lang w:val="ro-MD"/>
              </w:rPr>
              <w:t xml:space="preserve"> a deșeurilor. </w:t>
            </w:r>
            <w:r w:rsidR="009A5DDF" w:rsidRPr="007E5A65">
              <w:rPr>
                <w:color w:val="000000" w:themeColor="text1"/>
                <w:sz w:val="24"/>
                <w:szCs w:val="24"/>
                <w:lang w:val="ro-MD"/>
              </w:rPr>
              <w:t>Astf</w:t>
            </w:r>
            <w:r w:rsidR="002B6BB0" w:rsidRPr="007E5A65">
              <w:rPr>
                <w:color w:val="000000" w:themeColor="text1"/>
                <w:sz w:val="24"/>
                <w:szCs w:val="24"/>
                <w:lang w:val="ro-MD"/>
              </w:rPr>
              <w:t>el, în perioada anilor 2016-2022</w:t>
            </w:r>
            <w:r w:rsidR="009A5DDF" w:rsidRPr="007E5A65">
              <w:rPr>
                <w:color w:val="000000" w:themeColor="text1"/>
                <w:sz w:val="24"/>
                <w:szCs w:val="24"/>
                <w:lang w:val="ro-MD"/>
              </w:rPr>
              <w:t xml:space="preserve">, Guvernul Republicii Moldova a adoptat mai multe acte normative pentru gestionarea deșeurilor, inclusiv a deșeurilor periculoase, care transpun Directivele UE, de </w:t>
            </w:r>
            <w:proofErr w:type="spellStart"/>
            <w:r w:rsidR="009A5DDF" w:rsidRPr="007E5A65">
              <w:rPr>
                <w:color w:val="000000" w:themeColor="text1"/>
                <w:sz w:val="24"/>
                <w:szCs w:val="24"/>
                <w:lang w:val="ro-MD"/>
              </w:rPr>
              <w:t>rînd</w:t>
            </w:r>
            <w:proofErr w:type="spellEnd"/>
            <w:r w:rsidR="009A5DDF" w:rsidRPr="007E5A65">
              <w:rPr>
                <w:color w:val="000000" w:themeColor="text1"/>
                <w:sz w:val="24"/>
                <w:szCs w:val="24"/>
                <w:lang w:val="ro-MD"/>
              </w:rPr>
              <w:t xml:space="preserve"> cu principiul responsabilității extinse a producătorului pentru mai multe fluxuri de deșeuri specifice, precum deșeurile de echipamente electrice și electronice (DEEE), deșeuri de ambalaje, deșeuri de baterii și acumulatori. </w:t>
            </w:r>
          </w:p>
          <w:p w14:paraId="733E9113" w14:textId="0BA4366E" w:rsidR="00E048E4" w:rsidRPr="007E5A65" w:rsidRDefault="003F7206" w:rsidP="003F7206">
            <w:pPr>
              <w:shd w:val="clear" w:color="auto" w:fill="FFFFFF" w:themeFill="background1"/>
              <w:ind w:right="142"/>
              <w:rPr>
                <w:color w:val="000000" w:themeColor="text1"/>
                <w:sz w:val="24"/>
                <w:szCs w:val="24"/>
                <w:lang w:val="ro-MD"/>
              </w:rPr>
            </w:pPr>
            <w:r w:rsidRPr="007E5A65">
              <w:rPr>
                <w:color w:val="000000" w:themeColor="text1"/>
                <w:sz w:val="24"/>
                <w:szCs w:val="24"/>
                <w:lang w:val="ro-MD"/>
              </w:rPr>
              <w:t>În contextul tendințelor actuale de promovare și implementare a unei economii circulare, cantitatea de deșeuri urmează a fi redusă, iar valorificarea lor sporită.  Totodată, se atestă o creștere a deficitului de materii prime, care ar putea fi înlocuite de materii prime secundare obținute din valorificarea deșeurilor. În acest sens, lipsesc stimulentele economice care ar accelera valorificarea deșeurilor în scopul producerii unor substanțe sau obiecte care să nu mai fie considerate deșeuri, ci materii prime adecvate pentru a fi utilizate în procese de producție. Astfel, aplicarea prevederilor  art.5 Subproduse și art. 6  Încetarea statutul de deșeu,  va  contribui promovare și implementare a unei economii circulare și va aduce beneficii financiare agentului economic.</w:t>
            </w:r>
          </w:p>
          <w:p w14:paraId="7E477E21" w14:textId="77777777" w:rsidR="003F7206" w:rsidRPr="007E5A65" w:rsidRDefault="003F7206" w:rsidP="003F7206">
            <w:pPr>
              <w:shd w:val="clear" w:color="auto" w:fill="FFFFFF" w:themeFill="background1"/>
              <w:ind w:right="142"/>
              <w:rPr>
                <w:color w:val="000000" w:themeColor="text1"/>
                <w:sz w:val="24"/>
                <w:szCs w:val="24"/>
                <w:lang w:val="ro-MD"/>
              </w:rPr>
            </w:pPr>
          </w:p>
          <w:p w14:paraId="7C8D070C" w14:textId="72C3EE57" w:rsidR="00413C07" w:rsidRPr="007E5A65" w:rsidRDefault="00A4001D" w:rsidP="00E048E4">
            <w:pPr>
              <w:shd w:val="clear" w:color="auto" w:fill="FFFFFF" w:themeFill="background1"/>
              <w:ind w:right="142"/>
              <w:rPr>
                <w:color w:val="000000" w:themeColor="text1"/>
                <w:sz w:val="24"/>
                <w:szCs w:val="24"/>
                <w:lang w:val="ro-MD"/>
              </w:rPr>
            </w:pPr>
            <w:r w:rsidRPr="007E5A65">
              <w:rPr>
                <w:i/>
                <w:color w:val="000000" w:themeColor="text1"/>
                <w:sz w:val="24"/>
                <w:szCs w:val="24"/>
                <w:u w:val="single"/>
                <w:lang w:val="ro-MD"/>
              </w:rPr>
              <w:lastRenderedPageBreak/>
              <w:t>Problemele</w:t>
            </w:r>
            <w:r w:rsidR="00413C07" w:rsidRPr="007E5A65">
              <w:rPr>
                <w:i/>
                <w:color w:val="000000" w:themeColor="text1"/>
                <w:sz w:val="24"/>
                <w:szCs w:val="24"/>
                <w:u w:val="single"/>
                <w:lang w:val="ro-MD"/>
              </w:rPr>
              <w:t xml:space="preserve"> principal</w:t>
            </w:r>
            <w:r w:rsidRPr="007E5A65">
              <w:rPr>
                <w:i/>
                <w:color w:val="000000" w:themeColor="text1"/>
                <w:sz w:val="24"/>
                <w:szCs w:val="24"/>
                <w:u w:val="single"/>
                <w:lang w:val="ro-MD"/>
              </w:rPr>
              <w:t>e</w:t>
            </w:r>
            <w:r w:rsidR="00413C07" w:rsidRPr="007E5A65">
              <w:rPr>
                <w:i/>
                <w:color w:val="000000" w:themeColor="text1"/>
                <w:sz w:val="24"/>
                <w:szCs w:val="24"/>
                <w:u w:val="single"/>
                <w:lang w:val="ro-MD"/>
              </w:rPr>
              <w:t xml:space="preserve"> abordat</w:t>
            </w:r>
            <w:r w:rsidRPr="007E5A65">
              <w:rPr>
                <w:i/>
                <w:color w:val="000000" w:themeColor="text1"/>
                <w:sz w:val="24"/>
                <w:szCs w:val="24"/>
                <w:u w:val="single"/>
                <w:lang w:val="ro-MD"/>
              </w:rPr>
              <w:t>e</w:t>
            </w:r>
            <w:r w:rsidR="00413C07" w:rsidRPr="007E5A65">
              <w:rPr>
                <w:color w:val="000000" w:themeColor="text1"/>
                <w:sz w:val="24"/>
                <w:szCs w:val="24"/>
                <w:lang w:val="ro-MD"/>
              </w:rPr>
              <w:t xml:space="preserve"> prin prezentul proiect Lege privind modificarea Legii </w:t>
            </w:r>
            <w:r w:rsidR="00413C07" w:rsidRPr="007E5A65">
              <w:rPr>
                <w:bCs/>
                <w:color w:val="000000" w:themeColor="text1"/>
                <w:sz w:val="24"/>
                <w:szCs w:val="24"/>
                <w:lang w:val="ro-MD"/>
              </w:rPr>
              <w:t>nr. 209/2016 privind deșeurile</w:t>
            </w:r>
            <w:r w:rsidR="00B42835" w:rsidRPr="007E5A65">
              <w:rPr>
                <w:bCs/>
                <w:color w:val="000000" w:themeColor="text1"/>
                <w:sz w:val="24"/>
                <w:szCs w:val="24"/>
                <w:lang w:val="ro-MD"/>
              </w:rPr>
              <w:t xml:space="preserve"> a fost listate în pct. 1 a), fiind reiterate mai jos</w:t>
            </w:r>
            <w:r w:rsidR="00413C07" w:rsidRPr="007E5A65">
              <w:rPr>
                <w:color w:val="000000" w:themeColor="text1"/>
                <w:sz w:val="24"/>
                <w:szCs w:val="24"/>
                <w:lang w:val="ro-MD"/>
              </w:rPr>
              <w:t>:</w:t>
            </w:r>
          </w:p>
          <w:p w14:paraId="49545EAE" w14:textId="77777777" w:rsidR="00413C07" w:rsidRPr="007E5A65" w:rsidRDefault="00413C07" w:rsidP="008173E1">
            <w:pPr>
              <w:numPr>
                <w:ilvl w:val="0"/>
                <w:numId w:val="8"/>
              </w:numPr>
              <w:shd w:val="clear" w:color="auto" w:fill="FFFFFF" w:themeFill="background1"/>
              <w:ind w:right="142"/>
              <w:rPr>
                <w:color w:val="000000" w:themeColor="text1"/>
                <w:sz w:val="24"/>
                <w:szCs w:val="24"/>
                <w:lang w:val="ro-MD"/>
              </w:rPr>
            </w:pPr>
            <w:r w:rsidRPr="007E5A65">
              <w:rPr>
                <w:color w:val="000000" w:themeColor="text1"/>
                <w:sz w:val="24"/>
                <w:szCs w:val="24"/>
                <w:lang w:val="ro-MD"/>
              </w:rPr>
              <w:t xml:space="preserve">interpretări ambigue a unor noțiuni („depozitare” versus „stocare” „deșeuri municipale” și  lipsa altor noțiuni precum ” instalație destinată operațiunilor de gestionare a deșeurilor”, ” administrarea serviciului de gestionare a deșeurilor municipale, ” regiune de management al deșeurilor municipale”, etc. ), </w:t>
            </w:r>
          </w:p>
          <w:p w14:paraId="44C114D9" w14:textId="453484E1" w:rsidR="00413C07" w:rsidRPr="007E5A65" w:rsidRDefault="00413C07" w:rsidP="008173E1">
            <w:pPr>
              <w:numPr>
                <w:ilvl w:val="0"/>
                <w:numId w:val="8"/>
              </w:numPr>
              <w:shd w:val="clear" w:color="auto" w:fill="FFFFFF" w:themeFill="background1"/>
              <w:ind w:right="142"/>
              <w:rPr>
                <w:color w:val="000000" w:themeColor="text1"/>
                <w:sz w:val="24"/>
                <w:szCs w:val="24"/>
                <w:lang w:val="ro-MD"/>
              </w:rPr>
            </w:pPr>
            <w:r w:rsidRPr="007E5A65">
              <w:rPr>
                <w:color w:val="000000" w:themeColor="text1"/>
                <w:sz w:val="24"/>
                <w:szCs w:val="24"/>
                <w:lang w:val="ro-MD"/>
              </w:rPr>
              <w:t>se atestă dificultăți în aplicarea unor prevederi, precum art.5 Subproduse și art. 6  Încetarea statutul de deșeu</w:t>
            </w:r>
            <w:r w:rsidR="00D904C7" w:rsidRPr="007E5A65">
              <w:rPr>
                <w:color w:val="000000" w:themeColor="text1"/>
                <w:sz w:val="24"/>
                <w:szCs w:val="24"/>
                <w:lang w:val="ro-MD"/>
              </w:rPr>
              <w:t>, lipsa unei sinergii dintre procedura de</w:t>
            </w:r>
            <w:r w:rsidRPr="007E5A65">
              <w:rPr>
                <w:color w:val="000000" w:themeColor="text1"/>
                <w:sz w:val="24"/>
                <w:szCs w:val="24"/>
                <w:lang w:val="ro-MD"/>
              </w:rPr>
              <w:t xml:space="preserve"> </w:t>
            </w:r>
            <w:r w:rsidR="00D904C7" w:rsidRPr="007E5A65">
              <w:rPr>
                <w:color w:val="000000" w:themeColor="text1"/>
                <w:sz w:val="24"/>
                <w:szCs w:val="24"/>
                <w:lang w:val="ro-MD"/>
              </w:rPr>
              <w:t>autorizare și aplicarea art.5 și 6;</w:t>
            </w:r>
          </w:p>
          <w:p w14:paraId="3E49A84B" w14:textId="7849C316" w:rsidR="00413C07" w:rsidRPr="007E5A65" w:rsidRDefault="00F65CF5" w:rsidP="008173E1">
            <w:pPr>
              <w:numPr>
                <w:ilvl w:val="0"/>
                <w:numId w:val="8"/>
              </w:numPr>
              <w:shd w:val="clear" w:color="auto" w:fill="FFFFFF" w:themeFill="background1"/>
              <w:ind w:right="142"/>
              <w:rPr>
                <w:color w:val="000000" w:themeColor="text1"/>
                <w:sz w:val="24"/>
                <w:szCs w:val="24"/>
                <w:lang w:val="ro-MD"/>
              </w:rPr>
            </w:pPr>
            <w:r w:rsidRPr="007E5A65">
              <w:rPr>
                <w:color w:val="000000" w:themeColor="text1"/>
                <w:sz w:val="24"/>
                <w:szCs w:val="24"/>
                <w:lang w:val="ro-MD"/>
              </w:rPr>
              <w:t>n</w:t>
            </w:r>
            <w:r w:rsidR="00D904C7" w:rsidRPr="007E5A65">
              <w:rPr>
                <w:color w:val="000000" w:themeColor="text1"/>
                <w:sz w:val="24"/>
                <w:szCs w:val="24"/>
                <w:lang w:val="ro-MD"/>
              </w:rPr>
              <w:t xml:space="preserve">u sunt clar definite rolurile și atribuțiile părților implicate în procesul de gestionare a deșeurilor, în special </w:t>
            </w:r>
            <w:r w:rsidR="00413C07" w:rsidRPr="007E5A65">
              <w:rPr>
                <w:color w:val="000000" w:themeColor="text1"/>
                <w:sz w:val="24"/>
                <w:szCs w:val="24"/>
                <w:lang w:val="ro-MD"/>
              </w:rPr>
              <w:t>dintre autoritățile administrației publice locale (art.11)– responsabile de gestionarea deșeurilor municipale și sistemele colective (art.12) pentru gestionarea produselor</w:t>
            </w:r>
            <w:r w:rsidR="00413C07" w:rsidRPr="007E5A65" w:rsidDel="003F4607">
              <w:rPr>
                <w:color w:val="000000" w:themeColor="text1"/>
                <w:sz w:val="24"/>
                <w:szCs w:val="24"/>
                <w:lang w:val="ro-MD"/>
              </w:rPr>
              <w:t xml:space="preserve"> </w:t>
            </w:r>
            <w:r w:rsidR="00413C07" w:rsidRPr="007E5A65">
              <w:rPr>
                <w:color w:val="000000" w:themeColor="text1"/>
                <w:sz w:val="24"/>
                <w:szCs w:val="24"/>
                <w:lang w:val="ro-MD"/>
              </w:rPr>
              <w:t>supuse reglementărilor de responsabilitate extinsă a producătorului (în special a  echipamentelor electrice și electronice, bateriile și acumulatori și a produselor ambalate</w:t>
            </w:r>
            <w:r w:rsidR="00AF68F3" w:rsidRPr="007E5A65">
              <w:rPr>
                <w:color w:val="000000" w:themeColor="text1"/>
                <w:sz w:val="24"/>
                <w:szCs w:val="24"/>
                <w:lang w:val="ro-MD"/>
              </w:rPr>
              <w:t>, care fac parte din deșeurile municipale</w:t>
            </w:r>
            <w:r w:rsidR="00413C07" w:rsidRPr="007E5A65">
              <w:rPr>
                <w:color w:val="000000" w:themeColor="text1"/>
                <w:sz w:val="24"/>
                <w:szCs w:val="24"/>
                <w:lang w:val="ro-MD"/>
              </w:rPr>
              <w:t>);</w:t>
            </w:r>
          </w:p>
          <w:p w14:paraId="2ACA0875" w14:textId="10FD8FA9" w:rsidR="00413C07" w:rsidRPr="007E5A65" w:rsidRDefault="00413C07" w:rsidP="008173E1">
            <w:pPr>
              <w:numPr>
                <w:ilvl w:val="0"/>
                <w:numId w:val="8"/>
              </w:numPr>
              <w:shd w:val="clear" w:color="auto" w:fill="FFFFFF" w:themeFill="background1"/>
              <w:ind w:right="142"/>
              <w:rPr>
                <w:color w:val="000000" w:themeColor="text1"/>
                <w:sz w:val="24"/>
                <w:szCs w:val="24"/>
                <w:lang w:val="ro-MD"/>
              </w:rPr>
            </w:pPr>
            <w:r w:rsidRPr="007E5A65">
              <w:rPr>
                <w:color w:val="000000" w:themeColor="text1"/>
                <w:sz w:val="24"/>
                <w:szCs w:val="24"/>
                <w:lang w:val="ro-MD"/>
              </w:rPr>
              <w:t>divergențe între autorități și mediul de afaceri în aplicarea abordărilor din domeniul gestionării deșeurilor, în special a operațiunilor de valorificare (R) și eliminare (D)</w:t>
            </w:r>
            <w:r w:rsidR="00D904C7" w:rsidRPr="007E5A65">
              <w:rPr>
                <w:color w:val="000000" w:themeColor="text1"/>
                <w:sz w:val="24"/>
                <w:szCs w:val="24"/>
                <w:lang w:val="ro-MD"/>
              </w:rPr>
              <w:t xml:space="preserve">, </w:t>
            </w:r>
            <w:r w:rsidRPr="007E5A65">
              <w:rPr>
                <w:color w:val="000000" w:themeColor="text1"/>
                <w:sz w:val="24"/>
                <w:szCs w:val="24"/>
                <w:lang w:val="ro-MD"/>
              </w:rPr>
              <w:t xml:space="preserve"> </w:t>
            </w:r>
            <w:r w:rsidR="00D904C7" w:rsidRPr="007E5A65">
              <w:rPr>
                <w:color w:val="000000" w:themeColor="text1"/>
                <w:sz w:val="24"/>
                <w:szCs w:val="24"/>
                <w:lang w:val="ro-MD"/>
              </w:rPr>
              <w:t xml:space="preserve">imperfecțiunea procedurii </w:t>
            </w:r>
            <w:r w:rsidRPr="007E5A65">
              <w:rPr>
                <w:color w:val="000000" w:themeColor="text1"/>
                <w:sz w:val="24"/>
                <w:szCs w:val="24"/>
                <w:lang w:val="ro-MD"/>
              </w:rPr>
              <w:t xml:space="preserve">de eliberarea autorizațiilor de gestionare a deșeurilor, inclusiv procedura de </w:t>
            </w:r>
            <w:r w:rsidR="00B9742B" w:rsidRPr="007E5A65">
              <w:rPr>
                <w:color w:val="000000" w:themeColor="text1"/>
                <w:sz w:val="24"/>
                <w:szCs w:val="24"/>
                <w:lang w:val="ro-MD"/>
              </w:rPr>
              <w:t>eliberare a notificări și corelare</w:t>
            </w:r>
            <w:r w:rsidRPr="007E5A65">
              <w:rPr>
                <w:color w:val="000000" w:themeColor="text1"/>
                <w:sz w:val="24"/>
                <w:szCs w:val="24"/>
                <w:lang w:val="ro-MD"/>
              </w:rPr>
              <w:t>a</w:t>
            </w:r>
            <w:r w:rsidR="00B9742B" w:rsidRPr="007E5A65">
              <w:rPr>
                <w:color w:val="000000" w:themeColor="text1"/>
                <w:sz w:val="24"/>
                <w:szCs w:val="24"/>
                <w:lang w:val="ro-MD"/>
              </w:rPr>
              <w:t xml:space="preserve"> </w:t>
            </w:r>
            <w:r w:rsidRPr="007E5A65">
              <w:rPr>
                <w:color w:val="000000" w:themeColor="text1"/>
                <w:sz w:val="24"/>
                <w:szCs w:val="24"/>
                <w:lang w:val="ro-MD"/>
              </w:rPr>
              <w:t xml:space="preserve">acestea cu </w:t>
            </w:r>
            <w:r w:rsidR="00B9742B" w:rsidRPr="007E5A65">
              <w:rPr>
                <w:color w:val="000000" w:themeColor="text1"/>
                <w:sz w:val="24"/>
                <w:szCs w:val="24"/>
                <w:lang w:val="ro-MD"/>
              </w:rPr>
              <w:t>autorizația</w:t>
            </w:r>
            <w:r w:rsidRPr="007E5A65">
              <w:rPr>
                <w:color w:val="000000" w:themeColor="text1"/>
                <w:sz w:val="24"/>
                <w:szCs w:val="24"/>
                <w:lang w:val="ro-MD"/>
              </w:rPr>
              <w:t xml:space="preserve"> de </w:t>
            </w:r>
            <w:r w:rsidR="00B9742B" w:rsidRPr="007E5A65">
              <w:rPr>
                <w:color w:val="000000" w:themeColor="text1"/>
                <w:sz w:val="24"/>
                <w:szCs w:val="24"/>
                <w:lang w:val="ro-MD"/>
              </w:rPr>
              <w:t>gestionare a</w:t>
            </w:r>
            <w:r w:rsidRPr="007E5A65">
              <w:rPr>
                <w:color w:val="000000" w:themeColor="text1"/>
                <w:sz w:val="24"/>
                <w:szCs w:val="24"/>
                <w:lang w:val="ro-MD"/>
              </w:rPr>
              <w:t xml:space="preserve"> deșeurilor</w:t>
            </w:r>
            <w:r w:rsidR="00B9742B" w:rsidRPr="007E5A65">
              <w:rPr>
                <w:color w:val="000000" w:themeColor="text1"/>
                <w:sz w:val="24"/>
                <w:szCs w:val="24"/>
                <w:lang w:val="ro-MD"/>
              </w:rPr>
              <w:t xml:space="preserve"> </w:t>
            </w:r>
            <w:r w:rsidRPr="007E5A65">
              <w:rPr>
                <w:color w:val="000000" w:themeColor="text1"/>
                <w:sz w:val="24"/>
                <w:szCs w:val="24"/>
                <w:lang w:val="ro-MD"/>
              </w:rPr>
              <w:t>conform art. 25;</w:t>
            </w:r>
          </w:p>
          <w:p w14:paraId="23B347B9" w14:textId="77777777" w:rsidR="00413C07" w:rsidRPr="007E5A65" w:rsidRDefault="00413C07" w:rsidP="008173E1">
            <w:pPr>
              <w:numPr>
                <w:ilvl w:val="0"/>
                <w:numId w:val="8"/>
              </w:numPr>
              <w:shd w:val="clear" w:color="auto" w:fill="FFFFFF" w:themeFill="background1"/>
              <w:ind w:right="142"/>
              <w:rPr>
                <w:color w:val="000000" w:themeColor="text1"/>
                <w:sz w:val="24"/>
                <w:szCs w:val="24"/>
                <w:lang w:val="ro-MD"/>
              </w:rPr>
            </w:pPr>
            <w:r w:rsidRPr="007E5A65">
              <w:rPr>
                <w:color w:val="000000" w:themeColor="text1"/>
                <w:sz w:val="24"/>
                <w:szCs w:val="24"/>
                <w:lang w:val="ro-MD"/>
              </w:rPr>
              <w:t>deficiențe în implementarea responsabilității extinse a producătorului, în special pentru ambalaje și produsele ambalate, reglementate prin art. 54, lipsa reglementărilor de aplicare a sistemului de depozit pentru ambalaje - mecanism de încurajare a consumătorilor de ambalaje să returneze ambalajele reutilizabile sau deșeurile de ambalaje de unică folosință.</w:t>
            </w:r>
          </w:p>
          <w:p w14:paraId="2FD3482B" w14:textId="77777777" w:rsidR="00413C07" w:rsidRPr="007E5A65" w:rsidRDefault="00413C07" w:rsidP="008173E1">
            <w:pPr>
              <w:numPr>
                <w:ilvl w:val="0"/>
                <w:numId w:val="8"/>
              </w:numPr>
              <w:shd w:val="clear" w:color="auto" w:fill="FFFFFF" w:themeFill="background1"/>
              <w:ind w:right="142"/>
              <w:rPr>
                <w:color w:val="000000" w:themeColor="text1"/>
                <w:sz w:val="24"/>
                <w:szCs w:val="24"/>
                <w:lang w:val="ro-MD"/>
              </w:rPr>
            </w:pPr>
            <w:r w:rsidRPr="007E5A65">
              <w:rPr>
                <w:color w:val="000000" w:themeColor="text1"/>
                <w:sz w:val="24"/>
                <w:szCs w:val="24"/>
                <w:lang w:val="ro-MD"/>
              </w:rPr>
              <w:t xml:space="preserve">inconștiență în reglementarea colectării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de metale feroase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neferoase (licențiere și autorizare) sunt utilizate noțiuni diferite (art.61 și art.61</w:t>
            </w:r>
            <w:r w:rsidRPr="007E5A65">
              <w:rPr>
                <w:color w:val="000000" w:themeColor="text1"/>
                <w:sz w:val="24"/>
                <w:szCs w:val="24"/>
                <w:vertAlign w:val="superscript"/>
                <w:lang w:val="ro-MD"/>
              </w:rPr>
              <w:t>1</w:t>
            </w:r>
            <w:r w:rsidRPr="007E5A65">
              <w:rPr>
                <w:color w:val="000000" w:themeColor="text1"/>
                <w:sz w:val="24"/>
                <w:szCs w:val="24"/>
                <w:lang w:val="ro-MD"/>
              </w:rPr>
              <w:t>),  contradicție între art.12, alin. (14) lit. a), b), c) și art.61</w:t>
            </w:r>
            <w:r w:rsidRPr="007E5A65">
              <w:rPr>
                <w:color w:val="000000" w:themeColor="text1"/>
                <w:sz w:val="24"/>
                <w:szCs w:val="24"/>
                <w:vertAlign w:val="superscript"/>
                <w:lang w:val="ro-MD"/>
              </w:rPr>
              <w:t>1</w:t>
            </w:r>
            <w:r w:rsidRPr="007E5A65">
              <w:rPr>
                <w:color w:val="000000" w:themeColor="text1"/>
                <w:sz w:val="24"/>
                <w:szCs w:val="24"/>
                <w:lang w:val="ro-MD"/>
              </w:rPr>
              <w:t xml:space="preserve"> deoarece dreptul a colecta deșeurile de produse supuse responsabilității extinse a producătorului le revine doar producătorilor acestor produse.   </w:t>
            </w:r>
          </w:p>
          <w:p w14:paraId="578469CB" w14:textId="77777777" w:rsidR="00413C07" w:rsidRPr="007E5A65" w:rsidRDefault="00413C07" w:rsidP="00413C07">
            <w:pPr>
              <w:shd w:val="clear" w:color="auto" w:fill="FFFFFF" w:themeFill="background1"/>
              <w:ind w:right="142" w:firstLine="0"/>
              <w:rPr>
                <w:color w:val="000000" w:themeColor="text1"/>
                <w:sz w:val="24"/>
                <w:szCs w:val="24"/>
                <w:lang w:val="ro-MD"/>
              </w:rPr>
            </w:pPr>
          </w:p>
          <w:p w14:paraId="6511063E" w14:textId="77777777" w:rsidR="00A4001D" w:rsidRPr="007E5A65" w:rsidRDefault="00E048E4" w:rsidP="00413C07">
            <w:pP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 xml:space="preserve">             </w:t>
            </w:r>
            <w:r w:rsidR="00413C07" w:rsidRPr="007E5A65">
              <w:rPr>
                <w:color w:val="000000" w:themeColor="text1"/>
                <w:sz w:val="24"/>
                <w:szCs w:val="24"/>
                <w:lang w:val="ro-MD"/>
              </w:rPr>
              <w:t>Ține de menționat și introducerea unor modificări și abordări noi în Directivele UE, adoptate in perioada 2017-2018 care țin de detalierea reglementărilor în gestionarea deșeurilor, în contextul promovării colectării separate, pentru a asigura utilizarea prudentă, eficientă și rațională a resurselor naturale, pentru a promova principiile economiei circulare, pentru a spori utilizarea energiei din surse regenerabile, pentru a crește eficiența energetică.</w:t>
            </w:r>
            <w:r w:rsidR="00A4001D" w:rsidRPr="007E5A65">
              <w:rPr>
                <w:color w:val="000000" w:themeColor="text1"/>
                <w:sz w:val="24"/>
                <w:szCs w:val="24"/>
                <w:lang w:val="ro-MD"/>
              </w:rPr>
              <w:t xml:space="preserve">  </w:t>
            </w:r>
          </w:p>
          <w:p w14:paraId="1A3FA766" w14:textId="7ED639A8" w:rsidR="00A4001D" w:rsidRPr="007E5A65" w:rsidRDefault="00A4001D" w:rsidP="003F7206">
            <w:pP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 xml:space="preserve">               </w:t>
            </w:r>
            <w:r w:rsidR="00413C07" w:rsidRPr="007E5A65">
              <w:rPr>
                <w:color w:val="000000" w:themeColor="text1"/>
                <w:sz w:val="24"/>
                <w:szCs w:val="24"/>
                <w:lang w:val="ro-MD"/>
              </w:rPr>
              <w:t xml:space="preserve">Respectiv, întru îmbunătățirea prevederilor Legii nr. 209/2016 privind deșeurile, în special în contextul reglementării activităților de gestionare a deșeurilor prin autorizare, notificare, înregistrarea și implementarea responsabilității extinse a producătorului se propune promovarea spre aprobare a unui act normativ în particular a proiectului Hotărârii Guvernului pentru aprobarea Legii privind modificarea Legii nr. 209/2016 privind deșeurile. </w:t>
            </w:r>
            <w:r w:rsidR="00255E8A" w:rsidRPr="007E5A65">
              <w:rPr>
                <w:color w:val="000000" w:themeColor="text1"/>
                <w:sz w:val="24"/>
                <w:szCs w:val="24"/>
                <w:lang w:val="ro-MD"/>
              </w:rPr>
              <w:t xml:space="preserve"> </w:t>
            </w:r>
            <w:r w:rsidR="00413C07" w:rsidRPr="007E5A65">
              <w:rPr>
                <w:color w:val="000000" w:themeColor="text1"/>
                <w:sz w:val="24"/>
                <w:szCs w:val="24"/>
                <w:lang w:val="ro-MD"/>
              </w:rPr>
              <w:t xml:space="preserve">Concomitent proiectul de Lege prevede transpunerea noilor reglementări ale  Directivei 2008/98/CE privind deșeurile introduse prin Directiva (UE) 2018/851. </w:t>
            </w:r>
            <w:bookmarkEnd w:id="2"/>
          </w:p>
          <w:p w14:paraId="4EE4BEFC" w14:textId="77777777" w:rsidR="00A4001D" w:rsidRPr="007E5A65" w:rsidRDefault="00A4001D" w:rsidP="003F7206">
            <w:pPr>
              <w:shd w:val="clear" w:color="auto" w:fill="FFFFFF" w:themeFill="background1"/>
              <w:ind w:right="142" w:firstLine="0"/>
              <w:rPr>
                <w:color w:val="000000" w:themeColor="text1"/>
                <w:sz w:val="24"/>
                <w:szCs w:val="24"/>
                <w:lang w:val="ro-MD"/>
              </w:rPr>
            </w:pPr>
          </w:p>
          <w:p w14:paraId="2350D1CD" w14:textId="5E51FA68" w:rsidR="003F7206" w:rsidRPr="007E5A65" w:rsidRDefault="00A4001D" w:rsidP="003F7206">
            <w:pPr>
              <w:shd w:val="clear" w:color="auto" w:fill="FFFFFF" w:themeFill="background1"/>
              <w:ind w:right="142" w:firstLine="0"/>
              <w:rPr>
                <w:rFonts w:eastAsiaTheme="minorHAnsi"/>
                <w:bCs/>
                <w:color w:val="000000" w:themeColor="text1"/>
                <w:sz w:val="24"/>
                <w:szCs w:val="24"/>
                <w:lang w:val="ro-MD"/>
              </w:rPr>
            </w:pPr>
            <w:r w:rsidRPr="007E5A65">
              <w:rPr>
                <w:color w:val="000000" w:themeColor="text1"/>
                <w:sz w:val="24"/>
                <w:szCs w:val="24"/>
                <w:lang w:val="ro-MD"/>
              </w:rPr>
              <w:t xml:space="preserve">             </w:t>
            </w:r>
            <w:r w:rsidR="003F7206" w:rsidRPr="007E5A65">
              <w:rPr>
                <w:color w:val="000000" w:themeColor="text1"/>
                <w:sz w:val="24"/>
                <w:szCs w:val="24"/>
                <w:lang w:val="ro-MD"/>
              </w:rPr>
              <w:t>Ca urmare a evaluării</w:t>
            </w:r>
            <w:r w:rsidR="003F7206" w:rsidRPr="007E5A65">
              <w:rPr>
                <w:rFonts w:eastAsiaTheme="minorHAnsi"/>
                <w:bCs/>
                <w:color w:val="000000" w:themeColor="text1"/>
                <w:sz w:val="24"/>
                <w:szCs w:val="24"/>
                <w:lang w:val="ro-MD"/>
              </w:rPr>
              <w:t xml:space="preserve"> indicilor de performanță în implementarea a cadrului politic de gestionare a deșeurilor </w:t>
            </w:r>
            <w:r w:rsidR="00255E8A" w:rsidRPr="007E5A65">
              <w:rPr>
                <w:rFonts w:eastAsiaTheme="minorHAnsi"/>
                <w:bCs/>
                <w:color w:val="000000" w:themeColor="text1"/>
                <w:sz w:val="24"/>
                <w:szCs w:val="24"/>
                <w:lang w:val="ro-MD"/>
              </w:rPr>
              <w:t>în perioada 20</w:t>
            </w:r>
            <w:r w:rsidR="006C175F" w:rsidRPr="007E5A65">
              <w:rPr>
                <w:rFonts w:eastAsiaTheme="minorHAnsi"/>
                <w:bCs/>
                <w:color w:val="000000" w:themeColor="text1"/>
                <w:sz w:val="24"/>
                <w:szCs w:val="24"/>
                <w:lang w:val="ro-MD"/>
              </w:rPr>
              <w:t xml:space="preserve">20-2022 </w:t>
            </w:r>
            <w:r w:rsidR="003F7206" w:rsidRPr="007E5A65">
              <w:rPr>
                <w:rFonts w:eastAsiaTheme="minorHAnsi"/>
                <w:bCs/>
                <w:color w:val="000000" w:themeColor="text1"/>
                <w:sz w:val="24"/>
                <w:szCs w:val="24"/>
                <w:lang w:val="ro-MD"/>
              </w:rPr>
              <w:t>se constată că o  mai mare atenție urmează a fi acordată</w:t>
            </w:r>
            <w:r w:rsidR="00AF68F3" w:rsidRPr="007E5A65">
              <w:rPr>
                <w:rFonts w:eastAsiaTheme="minorHAnsi"/>
                <w:bCs/>
                <w:color w:val="000000" w:themeColor="text1"/>
                <w:sz w:val="24"/>
                <w:szCs w:val="24"/>
                <w:lang w:val="ro-MD"/>
              </w:rPr>
              <w:t xml:space="preserve"> în procesul de modificare a Legii nr. 209/2016 privind deșeurile </w:t>
            </w:r>
            <w:r w:rsidRPr="007E5A65">
              <w:rPr>
                <w:rFonts w:eastAsiaTheme="minorHAnsi"/>
                <w:bCs/>
                <w:color w:val="000000" w:themeColor="text1"/>
                <w:sz w:val="24"/>
                <w:szCs w:val="24"/>
                <w:lang w:val="ro-MD"/>
              </w:rPr>
              <w:t xml:space="preserve">în special pe </w:t>
            </w:r>
            <w:r w:rsidR="00AF68F3" w:rsidRPr="007E5A65">
              <w:rPr>
                <w:rFonts w:eastAsiaTheme="minorHAnsi"/>
                <w:bCs/>
                <w:color w:val="000000" w:themeColor="text1"/>
                <w:sz w:val="24"/>
                <w:szCs w:val="24"/>
                <w:lang w:val="ro-MD"/>
              </w:rPr>
              <w:t>următoarelor subiecte</w:t>
            </w:r>
            <w:r w:rsidR="003F7206" w:rsidRPr="007E5A65">
              <w:rPr>
                <w:rFonts w:eastAsiaTheme="minorHAnsi"/>
                <w:bCs/>
                <w:color w:val="000000" w:themeColor="text1"/>
                <w:sz w:val="24"/>
                <w:szCs w:val="24"/>
                <w:lang w:val="ro-MD"/>
              </w:rPr>
              <w:t>:</w:t>
            </w:r>
          </w:p>
          <w:p w14:paraId="6E8D6708" w14:textId="77777777" w:rsidR="003F7206" w:rsidRPr="007E5A65" w:rsidRDefault="003F7206" w:rsidP="003F7206">
            <w:pPr>
              <w:shd w:val="clear" w:color="auto" w:fill="FFFFFF" w:themeFill="background1"/>
              <w:ind w:right="142" w:firstLine="0"/>
              <w:rPr>
                <w:rFonts w:eastAsiaTheme="minorHAnsi"/>
                <w:bCs/>
                <w:color w:val="000000" w:themeColor="text1"/>
                <w:sz w:val="24"/>
                <w:szCs w:val="24"/>
                <w:lang w:val="ro-MD"/>
              </w:rPr>
            </w:pPr>
            <w:r w:rsidRPr="007E5A65">
              <w:rPr>
                <w:rFonts w:eastAsiaTheme="minorHAnsi"/>
                <w:bCs/>
                <w:color w:val="000000" w:themeColor="text1"/>
                <w:sz w:val="24"/>
                <w:szCs w:val="24"/>
                <w:lang w:val="ro-MD"/>
              </w:rPr>
              <w:t>•</w:t>
            </w:r>
            <w:r w:rsidRPr="007E5A65">
              <w:rPr>
                <w:rFonts w:eastAsiaTheme="minorHAnsi"/>
                <w:bCs/>
                <w:color w:val="000000" w:themeColor="text1"/>
                <w:sz w:val="24"/>
                <w:szCs w:val="24"/>
                <w:lang w:val="ro-MD"/>
              </w:rPr>
              <w:tab/>
              <w:t xml:space="preserve">atribuțiilor autorităților  administrației publice locale în vederea organizarea sistemului de management integrat al </w:t>
            </w:r>
            <w:proofErr w:type="spellStart"/>
            <w:r w:rsidRPr="007E5A65">
              <w:rPr>
                <w:rFonts w:eastAsiaTheme="minorHAnsi"/>
                <w:bCs/>
                <w:color w:val="000000" w:themeColor="text1"/>
                <w:sz w:val="24"/>
                <w:szCs w:val="24"/>
                <w:lang w:val="ro-MD"/>
              </w:rPr>
              <w:t>deşeurilor</w:t>
            </w:r>
            <w:proofErr w:type="spellEnd"/>
            <w:r w:rsidRPr="007E5A65">
              <w:rPr>
                <w:rFonts w:eastAsiaTheme="minorHAnsi"/>
                <w:bCs/>
                <w:color w:val="000000" w:themeColor="text1"/>
                <w:sz w:val="24"/>
                <w:szCs w:val="24"/>
                <w:lang w:val="ro-MD"/>
              </w:rPr>
              <w:t xml:space="preserve"> municipale, furnizarea de servicii de gestionare a deșeurilor municipale și asigură că aceste servicii respectă cerințele de mediu;</w:t>
            </w:r>
          </w:p>
          <w:p w14:paraId="2F662356" w14:textId="381276C6" w:rsidR="006C175F" w:rsidRPr="007E5A65" w:rsidRDefault="00975CEC" w:rsidP="008173E1">
            <w:pPr>
              <w:pStyle w:val="ad"/>
              <w:numPr>
                <w:ilvl w:val="0"/>
                <w:numId w:val="10"/>
              </w:numPr>
              <w:ind w:left="37" w:firstLine="0"/>
              <w:rPr>
                <w:rFonts w:eastAsiaTheme="minorHAnsi"/>
                <w:bCs/>
                <w:color w:val="000000" w:themeColor="text1"/>
                <w:sz w:val="24"/>
                <w:szCs w:val="24"/>
                <w:lang w:val="ro-MD"/>
              </w:rPr>
            </w:pPr>
            <w:r w:rsidRPr="007E5A65">
              <w:rPr>
                <w:rFonts w:eastAsiaTheme="minorHAnsi"/>
                <w:bCs/>
                <w:color w:val="000000" w:themeColor="text1"/>
                <w:sz w:val="24"/>
                <w:szCs w:val="24"/>
                <w:lang w:val="ro-MD"/>
              </w:rPr>
              <w:t xml:space="preserve">modalității de conlucrare a </w:t>
            </w:r>
            <w:r w:rsidR="006C175F" w:rsidRPr="007E5A65">
              <w:rPr>
                <w:rFonts w:eastAsiaTheme="minorHAnsi"/>
                <w:bCs/>
                <w:color w:val="000000" w:themeColor="text1"/>
                <w:sz w:val="24"/>
                <w:szCs w:val="24"/>
                <w:lang w:val="ro-MD"/>
              </w:rPr>
              <w:t>părților implicate în procesul de gestionare a deșeurilor municipale</w:t>
            </w:r>
            <w:r w:rsidRPr="007E5A65">
              <w:rPr>
                <w:rFonts w:eastAsiaTheme="minorHAnsi"/>
                <w:bCs/>
                <w:color w:val="000000" w:themeColor="text1"/>
                <w:sz w:val="24"/>
                <w:szCs w:val="24"/>
                <w:lang w:val="ro-MD"/>
              </w:rPr>
              <w:t xml:space="preserve">, </w:t>
            </w:r>
            <w:r w:rsidR="006C175F" w:rsidRPr="007E5A65">
              <w:rPr>
                <w:rFonts w:eastAsiaTheme="minorHAnsi"/>
                <w:bCs/>
                <w:color w:val="000000" w:themeColor="text1"/>
                <w:sz w:val="24"/>
                <w:szCs w:val="24"/>
                <w:lang w:val="ro-MD"/>
              </w:rPr>
              <w:t>în special dintre autoritățile administrației publice locale și sistemele colective pentru gestionarea produselor supuse reglementărilor de responsabilitate extinsă a producătorului (în special a  echipamentelor electrice și electronice, bateriile și acumulatori și a produselor ambalate, care fac parte din deșeurile municipale);</w:t>
            </w:r>
          </w:p>
          <w:p w14:paraId="41B69BA3" w14:textId="77777777" w:rsidR="003F7206" w:rsidRPr="007E5A65" w:rsidRDefault="003F7206" w:rsidP="003F7206">
            <w:pPr>
              <w:shd w:val="clear" w:color="auto" w:fill="FFFFFF" w:themeFill="background1"/>
              <w:ind w:right="142" w:firstLine="0"/>
              <w:rPr>
                <w:rFonts w:eastAsiaTheme="minorHAnsi"/>
                <w:bCs/>
                <w:color w:val="000000" w:themeColor="text1"/>
                <w:sz w:val="24"/>
                <w:szCs w:val="24"/>
                <w:lang w:val="ro-MD"/>
              </w:rPr>
            </w:pPr>
            <w:r w:rsidRPr="007E5A65">
              <w:rPr>
                <w:rFonts w:eastAsiaTheme="minorHAnsi"/>
                <w:bCs/>
                <w:color w:val="000000" w:themeColor="text1"/>
                <w:sz w:val="24"/>
                <w:szCs w:val="24"/>
                <w:lang w:val="ro-MD"/>
              </w:rPr>
              <w:lastRenderedPageBreak/>
              <w:t>•</w:t>
            </w:r>
            <w:r w:rsidRPr="007E5A65">
              <w:rPr>
                <w:rFonts w:eastAsiaTheme="minorHAnsi"/>
                <w:bCs/>
                <w:color w:val="000000" w:themeColor="text1"/>
                <w:sz w:val="24"/>
                <w:szCs w:val="24"/>
                <w:lang w:val="ro-MD"/>
              </w:rPr>
              <w:tab/>
              <w:t xml:space="preserve">cerințelor generale privind gestionarea deșeurilor (stocare, colectare, valorificare sau eliminare a deșeurilor),  </w:t>
            </w:r>
            <w:proofErr w:type="spellStart"/>
            <w:r w:rsidRPr="007E5A65">
              <w:rPr>
                <w:rFonts w:eastAsiaTheme="minorHAnsi"/>
                <w:bCs/>
                <w:color w:val="000000" w:themeColor="text1"/>
                <w:sz w:val="24"/>
                <w:szCs w:val="24"/>
                <w:lang w:val="ro-MD"/>
              </w:rPr>
              <w:t>obligaţiile</w:t>
            </w:r>
            <w:proofErr w:type="spellEnd"/>
            <w:r w:rsidRPr="007E5A65">
              <w:rPr>
                <w:rFonts w:eastAsiaTheme="minorHAnsi"/>
                <w:bCs/>
                <w:color w:val="000000" w:themeColor="text1"/>
                <w:sz w:val="24"/>
                <w:szCs w:val="24"/>
                <w:lang w:val="ro-MD"/>
              </w:rPr>
              <w:t xml:space="preserve"> producătorului de </w:t>
            </w:r>
            <w:proofErr w:type="spellStart"/>
            <w:r w:rsidRPr="007E5A65">
              <w:rPr>
                <w:rFonts w:eastAsiaTheme="minorHAnsi"/>
                <w:bCs/>
                <w:color w:val="000000" w:themeColor="text1"/>
                <w:sz w:val="24"/>
                <w:szCs w:val="24"/>
                <w:lang w:val="ro-MD"/>
              </w:rPr>
              <w:t>deşeuri</w:t>
            </w:r>
            <w:proofErr w:type="spellEnd"/>
            <w:r w:rsidRPr="007E5A65">
              <w:rPr>
                <w:rFonts w:eastAsiaTheme="minorHAnsi"/>
                <w:bCs/>
                <w:color w:val="000000" w:themeColor="text1"/>
                <w:sz w:val="24"/>
                <w:szCs w:val="24"/>
                <w:lang w:val="ro-MD"/>
              </w:rPr>
              <w:t xml:space="preserve">, </w:t>
            </w:r>
            <w:proofErr w:type="spellStart"/>
            <w:r w:rsidRPr="007E5A65">
              <w:rPr>
                <w:rFonts w:eastAsiaTheme="minorHAnsi"/>
                <w:bCs/>
                <w:color w:val="000000" w:themeColor="text1"/>
                <w:sz w:val="24"/>
                <w:szCs w:val="24"/>
                <w:lang w:val="ro-MD"/>
              </w:rPr>
              <w:t>obligaţiile</w:t>
            </w:r>
            <w:proofErr w:type="spellEnd"/>
            <w:r w:rsidRPr="007E5A65">
              <w:rPr>
                <w:rFonts w:eastAsiaTheme="minorHAnsi"/>
                <w:bCs/>
                <w:color w:val="000000" w:themeColor="text1"/>
                <w:sz w:val="24"/>
                <w:szCs w:val="24"/>
                <w:lang w:val="ro-MD"/>
              </w:rPr>
              <w:t xml:space="preserve"> operatorului instalației de gestionare a deșeurilor, comerțul cu deșeuri și  intermedierea gestionării deșeurilor</w:t>
            </w:r>
          </w:p>
          <w:p w14:paraId="157D8E44" w14:textId="77777777" w:rsidR="003F7206" w:rsidRPr="007E5A65" w:rsidRDefault="003F7206" w:rsidP="003F7206">
            <w:pPr>
              <w:shd w:val="clear" w:color="auto" w:fill="FFFFFF" w:themeFill="background1"/>
              <w:ind w:right="142" w:firstLine="0"/>
              <w:rPr>
                <w:rFonts w:eastAsiaTheme="minorHAnsi"/>
                <w:bCs/>
                <w:color w:val="000000" w:themeColor="text1"/>
                <w:sz w:val="24"/>
                <w:szCs w:val="24"/>
                <w:lang w:val="ro-MD"/>
              </w:rPr>
            </w:pPr>
            <w:r w:rsidRPr="007E5A65">
              <w:rPr>
                <w:rFonts w:eastAsiaTheme="minorHAnsi"/>
                <w:bCs/>
                <w:color w:val="000000" w:themeColor="text1"/>
                <w:sz w:val="24"/>
                <w:szCs w:val="24"/>
                <w:lang w:val="ro-MD"/>
              </w:rPr>
              <w:t>•</w:t>
            </w:r>
            <w:r w:rsidRPr="007E5A65">
              <w:rPr>
                <w:rFonts w:eastAsiaTheme="minorHAnsi"/>
                <w:bCs/>
                <w:color w:val="000000" w:themeColor="text1"/>
                <w:sz w:val="24"/>
                <w:szCs w:val="24"/>
                <w:lang w:val="ro-MD"/>
              </w:rPr>
              <w:tab/>
              <w:t xml:space="preserve">reglementărilor instalațiilor  destinate operațiunilor de gestionare a </w:t>
            </w:r>
            <w:proofErr w:type="spellStart"/>
            <w:r w:rsidRPr="007E5A65">
              <w:rPr>
                <w:rFonts w:eastAsiaTheme="minorHAnsi"/>
                <w:bCs/>
                <w:color w:val="000000" w:themeColor="text1"/>
                <w:sz w:val="24"/>
                <w:szCs w:val="24"/>
                <w:lang w:val="ro-MD"/>
              </w:rPr>
              <w:t>deseurilor</w:t>
            </w:r>
            <w:proofErr w:type="spellEnd"/>
            <w:r w:rsidRPr="007E5A65">
              <w:rPr>
                <w:rFonts w:eastAsiaTheme="minorHAnsi"/>
                <w:bCs/>
                <w:color w:val="000000" w:themeColor="text1"/>
                <w:sz w:val="24"/>
                <w:szCs w:val="24"/>
                <w:lang w:val="ro-MD"/>
              </w:rPr>
              <w:t>, stocare, colectare, valorificare sau eliminare a deșeurilor, instalațiilor mici de tratare  a deșeurilor biodegradabile, etc.</w:t>
            </w:r>
          </w:p>
          <w:p w14:paraId="49DE4C12" w14:textId="174B9805" w:rsidR="003F7206" w:rsidRPr="007E5A65" w:rsidRDefault="003F7206" w:rsidP="003F7206">
            <w:pPr>
              <w:shd w:val="clear" w:color="auto" w:fill="FFFFFF" w:themeFill="background1"/>
              <w:ind w:right="142" w:firstLine="0"/>
              <w:rPr>
                <w:rFonts w:eastAsiaTheme="minorHAnsi"/>
                <w:bCs/>
                <w:color w:val="000000" w:themeColor="text1"/>
                <w:sz w:val="24"/>
                <w:szCs w:val="24"/>
                <w:lang w:val="ro-MD"/>
              </w:rPr>
            </w:pPr>
            <w:r w:rsidRPr="007E5A65">
              <w:rPr>
                <w:rFonts w:eastAsiaTheme="minorHAnsi"/>
                <w:bCs/>
                <w:color w:val="000000" w:themeColor="text1"/>
                <w:sz w:val="24"/>
                <w:szCs w:val="24"/>
                <w:lang w:val="ro-MD"/>
              </w:rPr>
              <w:t>•</w:t>
            </w:r>
            <w:r w:rsidRPr="007E5A65">
              <w:rPr>
                <w:rFonts w:eastAsiaTheme="minorHAnsi"/>
                <w:bCs/>
                <w:color w:val="000000" w:themeColor="text1"/>
                <w:sz w:val="24"/>
                <w:szCs w:val="24"/>
                <w:lang w:val="ro-MD"/>
              </w:rPr>
              <w:tab/>
              <w:t>instrumentelor  economice (cum ar fi</w:t>
            </w:r>
            <w:r w:rsidR="003A71CC" w:rsidRPr="007E5A65">
              <w:rPr>
                <w:rFonts w:eastAsiaTheme="minorHAnsi"/>
                <w:bCs/>
                <w:color w:val="000000" w:themeColor="text1"/>
                <w:sz w:val="24"/>
                <w:szCs w:val="24"/>
                <w:lang w:val="ro-MD"/>
              </w:rPr>
              <w:t xml:space="preserve">  </w:t>
            </w:r>
            <w:r w:rsidRPr="007E5A65">
              <w:rPr>
                <w:rFonts w:eastAsiaTheme="minorHAnsi"/>
                <w:bCs/>
                <w:color w:val="000000" w:themeColor="text1"/>
                <w:sz w:val="24"/>
                <w:szCs w:val="24"/>
                <w:lang w:val="ro-MD"/>
              </w:rPr>
              <w:t>sistem</w:t>
            </w:r>
            <w:r w:rsidR="003A71CC" w:rsidRPr="007E5A65">
              <w:rPr>
                <w:rFonts w:eastAsiaTheme="minorHAnsi"/>
                <w:bCs/>
                <w:color w:val="000000" w:themeColor="text1"/>
                <w:sz w:val="24"/>
                <w:szCs w:val="24"/>
                <w:lang w:val="ro-MD"/>
              </w:rPr>
              <w:t xml:space="preserve">ul </w:t>
            </w:r>
            <w:r w:rsidRPr="007E5A65">
              <w:rPr>
                <w:rFonts w:eastAsiaTheme="minorHAnsi"/>
                <w:bCs/>
                <w:color w:val="000000" w:themeColor="text1"/>
                <w:sz w:val="24"/>
                <w:szCs w:val="24"/>
                <w:lang w:val="ro-MD"/>
              </w:rPr>
              <w:t>de rambursare a depozitului) care ar stimula schimbarea comportamentului consumătorilor finali și ar contribui la  alinierea stimulentelor economice cu îmbunătățirea performanței de gestionare a deșeurilor.</w:t>
            </w:r>
          </w:p>
          <w:p w14:paraId="1C20892A" w14:textId="49F9C07E" w:rsidR="002708B5" w:rsidRPr="007E5A65" w:rsidRDefault="002708B5" w:rsidP="00AF68F3">
            <w:pPr>
              <w:shd w:val="clear" w:color="auto" w:fill="FFFFFF"/>
              <w:ind w:right="142" w:firstLine="0"/>
              <w:rPr>
                <w:rFonts w:eastAsiaTheme="minorHAnsi"/>
                <w:color w:val="000000" w:themeColor="text1"/>
                <w:sz w:val="24"/>
                <w:szCs w:val="24"/>
                <w:lang w:val="ro-MD"/>
              </w:rPr>
            </w:pPr>
          </w:p>
        </w:tc>
      </w:tr>
      <w:tr w:rsidR="00457A8E" w:rsidRPr="007E5A65" w14:paraId="6CE981C6"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174DF41F" w14:textId="5DAE1644" w:rsidR="00457A8E" w:rsidRPr="007E5A65" w:rsidRDefault="00457A8E" w:rsidP="002E1C07">
            <w:pPr>
              <w:shd w:val="clear" w:color="auto" w:fill="FFFFFF" w:themeFill="background1"/>
              <w:ind w:firstLine="0"/>
              <w:jc w:val="left"/>
              <w:rPr>
                <w:color w:val="000000" w:themeColor="text1"/>
                <w:sz w:val="24"/>
                <w:szCs w:val="24"/>
                <w:lang w:val="ro-MD"/>
              </w:rPr>
            </w:pPr>
            <w:r w:rsidRPr="007E5A65">
              <w:rPr>
                <w:b/>
                <w:color w:val="000000" w:themeColor="text1"/>
                <w:sz w:val="24"/>
                <w:szCs w:val="24"/>
                <w:lang w:val="ro-MD"/>
              </w:rPr>
              <w:lastRenderedPageBreak/>
              <w:t>c)</w:t>
            </w:r>
            <w:r w:rsidRPr="007E5A65">
              <w:rPr>
                <w:color w:val="000000" w:themeColor="text1"/>
                <w:sz w:val="24"/>
                <w:szCs w:val="24"/>
                <w:lang w:val="ro-MD"/>
              </w:rPr>
              <w:t xml:space="preserve"> </w:t>
            </w:r>
            <w:r w:rsidRPr="007E5A65">
              <w:rPr>
                <w:b/>
                <w:bCs/>
                <w:color w:val="000000" w:themeColor="text1"/>
                <w:sz w:val="24"/>
                <w:szCs w:val="24"/>
                <w:lang w:val="ro-MD"/>
              </w:rPr>
              <w:t xml:space="preserve">Expuneți clar cauzele care au dus la </w:t>
            </w:r>
            <w:r w:rsidR="00C30159" w:rsidRPr="007E5A65">
              <w:rPr>
                <w:b/>
                <w:bCs/>
                <w:color w:val="000000" w:themeColor="text1"/>
                <w:sz w:val="24"/>
                <w:szCs w:val="24"/>
                <w:lang w:val="ro-MD"/>
              </w:rPr>
              <w:t>apariția</w:t>
            </w:r>
            <w:r w:rsidRPr="007E5A65">
              <w:rPr>
                <w:b/>
                <w:bCs/>
                <w:color w:val="000000" w:themeColor="text1"/>
                <w:sz w:val="24"/>
                <w:szCs w:val="24"/>
                <w:lang w:val="ro-MD"/>
              </w:rPr>
              <w:t xml:space="preserve"> problemei</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9B17B7" w14:textId="77777777" w:rsidR="00457A8E" w:rsidRPr="007E5A65" w:rsidRDefault="00457A8E" w:rsidP="002E1C07">
            <w:pPr>
              <w:shd w:val="clear" w:color="auto" w:fill="FFFFFF" w:themeFill="background1"/>
              <w:ind w:firstLine="0"/>
              <w:jc w:val="left"/>
              <w:rPr>
                <w:color w:val="000000" w:themeColor="text1"/>
                <w:sz w:val="24"/>
                <w:szCs w:val="24"/>
                <w:lang w:val="ro-MD"/>
              </w:rPr>
            </w:pPr>
          </w:p>
        </w:tc>
      </w:tr>
      <w:tr w:rsidR="00457A8E" w:rsidRPr="007E5A65" w14:paraId="7442AA22"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BF9C5C" w14:textId="29360109" w:rsidR="00FA66BF" w:rsidRPr="007E5A65" w:rsidRDefault="00B42835" w:rsidP="00FA2688">
            <w:pPr>
              <w:shd w:val="clear" w:color="auto" w:fill="FFFFFF" w:themeFill="background1"/>
              <w:autoSpaceDE w:val="0"/>
              <w:autoSpaceDN w:val="0"/>
              <w:adjustRightInd w:val="0"/>
              <w:ind w:right="142" w:firstLine="0"/>
              <w:jc w:val="left"/>
              <w:rPr>
                <w:color w:val="000000" w:themeColor="text1"/>
                <w:sz w:val="24"/>
                <w:szCs w:val="24"/>
                <w:shd w:val="clear" w:color="auto" w:fill="FFFFFF"/>
                <w:lang w:val="ro-MD" w:eastAsia="ru-RU"/>
              </w:rPr>
            </w:pPr>
            <w:r w:rsidRPr="007E5A65">
              <w:rPr>
                <w:bCs/>
                <w:color w:val="000000" w:themeColor="text1"/>
                <w:sz w:val="24"/>
                <w:szCs w:val="24"/>
                <w:lang w:val="ro-MD"/>
              </w:rPr>
              <w:t>După cum a fost precizat mai sus, unul din motivele (și nu problemă) care a impus Guvernul să inițieze respectivul proces este obligația transpunerii</w:t>
            </w:r>
            <w:r w:rsidRPr="007E5A65">
              <w:rPr>
                <w:color w:val="000000" w:themeColor="text1"/>
                <w:sz w:val="24"/>
                <w:szCs w:val="24"/>
                <w:lang w:val="ro-MD"/>
              </w:rPr>
              <w:t xml:space="preserve"> noilor reglementări ale  </w:t>
            </w:r>
            <w:r w:rsidRPr="007E5A65">
              <w:rPr>
                <w:bCs/>
                <w:color w:val="000000" w:themeColor="text1"/>
                <w:sz w:val="24"/>
                <w:szCs w:val="24"/>
                <w:lang w:val="ro-MD"/>
              </w:rPr>
              <w:t xml:space="preserve">Directivei 2008/98/CE privind deșeurile introduse prin Directiva (UE) 2018/851.  Cât ține de cauzele ce au stat la „bazele” problemelor </w:t>
            </w:r>
            <w:r w:rsidR="00FA2688" w:rsidRPr="007E5A65">
              <w:rPr>
                <w:color w:val="000000" w:themeColor="text1"/>
                <w:sz w:val="24"/>
                <w:szCs w:val="24"/>
                <w:lang w:val="ro-MD"/>
              </w:rPr>
              <w:t xml:space="preserve">enunțate la pct. 1 lit. b) în ceea ce privește </w:t>
            </w:r>
            <w:r w:rsidR="00C30159" w:rsidRPr="007E5A65">
              <w:rPr>
                <w:color w:val="000000" w:themeColor="text1"/>
                <w:sz w:val="24"/>
                <w:szCs w:val="24"/>
                <w:lang w:val="ro-MD"/>
              </w:rPr>
              <w:t>gestionare</w:t>
            </w:r>
            <w:r w:rsidR="00FA2688" w:rsidRPr="007E5A65">
              <w:rPr>
                <w:color w:val="000000" w:themeColor="text1"/>
                <w:sz w:val="24"/>
                <w:szCs w:val="24"/>
                <w:lang w:val="ro-MD"/>
              </w:rPr>
              <w:t xml:space="preserve"> a deșeurilor, reglementat prin </w:t>
            </w:r>
            <w:bookmarkStart w:id="3" w:name="_Hlk59384219"/>
            <w:bookmarkStart w:id="4" w:name="_Hlk55085101"/>
            <w:bookmarkStart w:id="5" w:name="_Hlk64292172"/>
            <w:r w:rsidR="00111A24" w:rsidRPr="007E5A65">
              <w:rPr>
                <w:color w:val="000000" w:themeColor="text1"/>
                <w:sz w:val="24"/>
                <w:szCs w:val="24"/>
                <w:shd w:val="clear" w:color="auto" w:fill="FFFFFF"/>
                <w:lang w:val="ro-MD" w:eastAsia="ru-RU"/>
              </w:rPr>
              <w:t>Leg</w:t>
            </w:r>
            <w:r w:rsidR="00D86EF4" w:rsidRPr="007E5A65">
              <w:rPr>
                <w:color w:val="000000" w:themeColor="text1"/>
                <w:sz w:val="24"/>
                <w:szCs w:val="24"/>
                <w:shd w:val="clear" w:color="auto" w:fill="FFFFFF"/>
                <w:lang w:val="ro-MD" w:eastAsia="ru-RU"/>
              </w:rPr>
              <w:t>ea nr.</w:t>
            </w:r>
            <w:r w:rsidR="00111A24" w:rsidRPr="007E5A65">
              <w:rPr>
                <w:color w:val="000000" w:themeColor="text1"/>
                <w:sz w:val="24"/>
                <w:szCs w:val="24"/>
                <w:shd w:val="clear" w:color="auto" w:fill="FFFFFF"/>
                <w:lang w:val="ro-MD" w:eastAsia="ru-RU"/>
              </w:rPr>
              <w:t xml:space="preserve"> 209/2016 privind deșeurile</w:t>
            </w:r>
            <w:r w:rsidR="00D86EF4" w:rsidRPr="007E5A65">
              <w:rPr>
                <w:color w:val="000000" w:themeColor="text1"/>
                <w:sz w:val="24"/>
                <w:szCs w:val="24"/>
                <w:shd w:val="clear" w:color="auto" w:fill="FFFFFF"/>
                <w:lang w:val="ro-MD" w:eastAsia="ru-RU"/>
              </w:rPr>
              <w:t>,</w:t>
            </w:r>
            <w:r w:rsidR="00111A24" w:rsidRPr="007E5A65">
              <w:rPr>
                <w:color w:val="000000" w:themeColor="text1"/>
                <w:sz w:val="24"/>
                <w:szCs w:val="24"/>
                <w:shd w:val="clear" w:color="auto" w:fill="FFFFFF"/>
                <w:lang w:val="ro-MD" w:eastAsia="ru-RU"/>
              </w:rPr>
              <w:t xml:space="preserve"> </w:t>
            </w:r>
            <w:r w:rsidRPr="007E5A65">
              <w:rPr>
                <w:bCs/>
                <w:color w:val="000000" w:themeColor="text1"/>
                <w:sz w:val="24"/>
                <w:szCs w:val="24"/>
                <w:lang w:val="ro-MD"/>
              </w:rPr>
              <w:t>am putea rezuma următoarele</w:t>
            </w:r>
            <w:r w:rsidR="00FA2688" w:rsidRPr="007E5A65">
              <w:rPr>
                <w:color w:val="000000" w:themeColor="text1"/>
                <w:sz w:val="24"/>
                <w:szCs w:val="24"/>
                <w:shd w:val="clear" w:color="auto" w:fill="FFFFFF"/>
                <w:lang w:val="ro-MD" w:eastAsia="ru-RU"/>
              </w:rPr>
              <w:t>:</w:t>
            </w:r>
          </w:p>
          <w:p w14:paraId="616C0031" w14:textId="77777777" w:rsidR="00FA2688" w:rsidRPr="007E5A65" w:rsidRDefault="00FA2688" w:rsidP="00FA2688">
            <w:pPr>
              <w:shd w:val="clear" w:color="auto" w:fill="FFFFFF" w:themeFill="background1"/>
              <w:autoSpaceDE w:val="0"/>
              <w:autoSpaceDN w:val="0"/>
              <w:adjustRightInd w:val="0"/>
              <w:ind w:right="142" w:firstLine="0"/>
              <w:jc w:val="left"/>
              <w:rPr>
                <w:color w:val="000000" w:themeColor="text1"/>
                <w:sz w:val="24"/>
                <w:szCs w:val="24"/>
                <w:shd w:val="clear" w:color="auto" w:fill="FFFFFF"/>
                <w:lang w:val="ro-MD" w:eastAsia="ru-RU"/>
              </w:rPr>
            </w:pPr>
          </w:p>
          <w:p w14:paraId="5EDE6CB5" w14:textId="3483B9A3" w:rsidR="00FA66BF" w:rsidRPr="007E5A65" w:rsidRDefault="00975CEC" w:rsidP="008173E1">
            <w:pPr>
              <w:numPr>
                <w:ilvl w:val="0"/>
                <w:numId w:val="1"/>
              </w:numPr>
              <w:shd w:val="clear" w:color="auto" w:fill="FFFFFF" w:themeFill="background1"/>
              <w:tabs>
                <w:tab w:val="clear" w:pos="720"/>
              </w:tabs>
              <w:ind w:left="127" w:right="142" w:firstLine="180"/>
              <w:rPr>
                <w:color w:val="000000" w:themeColor="text1"/>
                <w:sz w:val="24"/>
                <w:szCs w:val="24"/>
                <w:shd w:val="clear" w:color="auto" w:fill="FFFFFF"/>
                <w:lang w:val="ro-MD" w:eastAsia="ru-RU"/>
              </w:rPr>
            </w:pPr>
            <w:r w:rsidRPr="007E5A65">
              <w:rPr>
                <w:color w:val="000000" w:themeColor="text1"/>
                <w:sz w:val="24"/>
                <w:szCs w:val="24"/>
                <w:shd w:val="clear" w:color="auto" w:fill="FFFFFF"/>
                <w:lang w:val="ro-MD" w:eastAsia="ru-RU"/>
              </w:rPr>
              <w:t xml:space="preserve">lipsa unor noțiuni și reglementări care ar defini </w:t>
            </w:r>
            <w:r w:rsidR="006C175F" w:rsidRPr="007E5A65">
              <w:rPr>
                <w:color w:val="000000" w:themeColor="text1"/>
                <w:sz w:val="24"/>
                <w:szCs w:val="24"/>
                <w:shd w:val="clear" w:color="auto" w:fill="FFFFFF"/>
                <w:lang w:val="ro-MD" w:eastAsia="ru-RU"/>
              </w:rPr>
              <w:t xml:space="preserve"> </w:t>
            </w:r>
            <w:r w:rsidRPr="007E5A65">
              <w:rPr>
                <w:color w:val="000000" w:themeColor="text1"/>
                <w:sz w:val="24"/>
                <w:szCs w:val="24"/>
                <w:shd w:val="clear" w:color="auto" w:fill="FFFFFF"/>
                <w:lang w:val="ro-MD" w:eastAsia="ru-RU"/>
              </w:rPr>
              <w:t xml:space="preserve">organizarea și funcționarea sistemului de management integrat al </w:t>
            </w:r>
            <w:proofErr w:type="spellStart"/>
            <w:r w:rsidRPr="007E5A65">
              <w:rPr>
                <w:color w:val="000000" w:themeColor="text1"/>
                <w:sz w:val="24"/>
                <w:szCs w:val="24"/>
                <w:shd w:val="clear" w:color="auto" w:fill="FFFFFF"/>
                <w:lang w:val="ro-MD" w:eastAsia="ru-RU"/>
              </w:rPr>
              <w:t>deşeurilor</w:t>
            </w:r>
            <w:proofErr w:type="spellEnd"/>
            <w:r w:rsidRPr="007E5A65">
              <w:rPr>
                <w:color w:val="000000" w:themeColor="text1"/>
                <w:sz w:val="24"/>
                <w:szCs w:val="24"/>
                <w:shd w:val="clear" w:color="auto" w:fill="FFFFFF"/>
                <w:lang w:val="ro-MD" w:eastAsia="ru-RU"/>
              </w:rPr>
              <w:t xml:space="preserve"> municipale, inclusiv delimitarea rolurilor</w:t>
            </w:r>
            <w:r w:rsidR="006C175F" w:rsidRPr="007E5A65">
              <w:rPr>
                <w:color w:val="000000" w:themeColor="text1"/>
                <w:sz w:val="24"/>
                <w:szCs w:val="24"/>
                <w:shd w:val="clear" w:color="auto" w:fill="FFFFFF"/>
                <w:lang w:val="ro-MD" w:eastAsia="ru-RU"/>
              </w:rPr>
              <w:t xml:space="preserve"> și atribuț</w:t>
            </w:r>
            <w:r w:rsidRPr="007E5A65">
              <w:rPr>
                <w:color w:val="000000" w:themeColor="text1"/>
                <w:sz w:val="24"/>
                <w:szCs w:val="24"/>
                <w:shd w:val="clear" w:color="auto" w:fill="FFFFFF"/>
                <w:lang w:val="ro-MD" w:eastAsia="ru-RU"/>
              </w:rPr>
              <w:t>iilor</w:t>
            </w:r>
            <w:r w:rsidR="006C175F" w:rsidRPr="007E5A65">
              <w:rPr>
                <w:color w:val="000000" w:themeColor="text1"/>
                <w:sz w:val="24"/>
                <w:szCs w:val="24"/>
                <w:shd w:val="clear" w:color="auto" w:fill="FFFFFF"/>
                <w:lang w:val="ro-MD" w:eastAsia="ru-RU"/>
              </w:rPr>
              <w:t xml:space="preserve"> părților implicate în procesul </w:t>
            </w:r>
            <w:r w:rsidRPr="007E5A65">
              <w:rPr>
                <w:color w:val="000000" w:themeColor="text1"/>
                <w:sz w:val="24"/>
                <w:szCs w:val="24"/>
                <w:shd w:val="clear" w:color="auto" w:fill="FFFFFF"/>
                <w:lang w:val="ro-MD" w:eastAsia="ru-RU"/>
              </w:rPr>
              <w:t>de</w:t>
            </w:r>
            <w:r w:rsidR="00FA66BF" w:rsidRPr="007E5A65">
              <w:rPr>
                <w:color w:val="000000" w:themeColor="text1"/>
                <w:sz w:val="24"/>
                <w:szCs w:val="24"/>
                <w:shd w:val="clear" w:color="auto" w:fill="FFFFFF"/>
                <w:lang w:val="ro-MD" w:eastAsia="ru-RU"/>
              </w:rPr>
              <w:t xml:space="preserve"> implementare </w:t>
            </w:r>
            <w:r w:rsidRPr="007E5A65">
              <w:rPr>
                <w:color w:val="000000" w:themeColor="text1"/>
                <w:sz w:val="24"/>
                <w:szCs w:val="24"/>
                <w:shd w:val="clear" w:color="auto" w:fill="FFFFFF"/>
                <w:lang w:val="ro-MD" w:eastAsia="ru-RU"/>
              </w:rPr>
              <w:t>acestui</w:t>
            </w:r>
            <w:r w:rsidR="00FA66BF" w:rsidRPr="007E5A65">
              <w:rPr>
                <w:color w:val="000000" w:themeColor="text1"/>
                <w:sz w:val="24"/>
                <w:szCs w:val="24"/>
                <w:shd w:val="clear" w:color="auto" w:fill="FFFFFF"/>
                <w:lang w:val="ro-MD" w:eastAsia="ru-RU"/>
              </w:rPr>
              <w:t xml:space="preserve"> sistem</w:t>
            </w:r>
            <w:r w:rsidRPr="007E5A65">
              <w:rPr>
                <w:color w:val="000000" w:themeColor="text1"/>
                <w:sz w:val="24"/>
                <w:szCs w:val="24"/>
                <w:shd w:val="clear" w:color="auto" w:fill="FFFFFF"/>
                <w:lang w:val="ro-MD" w:eastAsia="ru-RU"/>
              </w:rPr>
              <w:t xml:space="preserve"> care include deșeurile produselor supuse  REP</w:t>
            </w:r>
            <w:r w:rsidR="001063C5" w:rsidRPr="007E5A65">
              <w:rPr>
                <w:color w:val="000000" w:themeColor="text1"/>
                <w:sz w:val="24"/>
                <w:szCs w:val="24"/>
                <w:shd w:val="clear" w:color="auto" w:fill="FFFFFF"/>
                <w:lang w:val="ro-MD" w:eastAsia="ru-RU"/>
              </w:rPr>
              <w:t>;</w:t>
            </w:r>
          </w:p>
          <w:p w14:paraId="15FD3C31" w14:textId="0EF631D0" w:rsidR="00FA66BF" w:rsidRPr="007E5A65" w:rsidRDefault="000D3F49" w:rsidP="008173E1">
            <w:pPr>
              <w:numPr>
                <w:ilvl w:val="0"/>
                <w:numId w:val="1"/>
              </w:numPr>
              <w:shd w:val="clear" w:color="auto" w:fill="FFFFFF" w:themeFill="background1"/>
              <w:tabs>
                <w:tab w:val="clear" w:pos="720"/>
              </w:tabs>
              <w:ind w:left="127" w:right="142" w:firstLine="180"/>
              <w:rPr>
                <w:b/>
                <w:bCs/>
                <w:color w:val="000000" w:themeColor="text1"/>
                <w:sz w:val="18"/>
                <w:szCs w:val="18"/>
                <w:lang w:val="ro-MD"/>
              </w:rPr>
            </w:pPr>
            <w:r w:rsidRPr="007E5A65">
              <w:rPr>
                <w:color w:val="000000" w:themeColor="text1"/>
                <w:sz w:val="24"/>
                <w:szCs w:val="24"/>
                <w:shd w:val="clear" w:color="auto" w:fill="FFFFFF"/>
                <w:lang w:val="ro-MD" w:eastAsia="ru-RU"/>
              </w:rPr>
              <w:t xml:space="preserve">dispoziții juridice lacunare privind procedura de eliberarea a </w:t>
            </w:r>
            <w:r w:rsidR="00E53FA4" w:rsidRPr="007E5A65">
              <w:rPr>
                <w:color w:val="000000" w:themeColor="text1"/>
                <w:sz w:val="24"/>
                <w:szCs w:val="24"/>
                <w:shd w:val="clear" w:color="auto" w:fill="FFFFFF"/>
                <w:lang w:val="ro-MD" w:eastAsia="ru-RU"/>
              </w:rPr>
              <w:t>autorizației</w:t>
            </w:r>
            <w:r w:rsidRPr="007E5A65">
              <w:rPr>
                <w:color w:val="000000" w:themeColor="text1"/>
                <w:sz w:val="24"/>
                <w:szCs w:val="24"/>
                <w:shd w:val="clear" w:color="auto" w:fill="FFFFFF"/>
                <w:lang w:val="ro-MD" w:eastAsia="ru-RU"/>
              </w:rPr>
              <w:t xml:space="preserve"> </w:t>
            </w:r>
            <w:r w:rsidRPr="007E5A65">
              <w:rPr>
                <w:bCs/>
                <w:color w:val="000000" w:themeColor="text1"/>
                <w:sz w:val="24"/>
                <w:szCs w:val="24"/>
                <w:shd w:val="clear" w:color="auto" w:fill="FFFFFF"/>
                <w:lang w:val="ro-MD" w:eastAsia="ru-RU"/>
              </w:rPr>
              <w:t xml:space="preserve">destinate operațiunilor de gestionare a </w:t>
            </w:r>
            <w:proofErr w:type="spellStart"/>
            <w:r w:rsidRPr="007E5A65">
              <w:rPr>
                <w:bCs/>
                <w:color w:val="000000" w:themeColor="text1"/>
                <w:sz w:val="24"/>
                <w:szCs w:val="24"/>
                <w:shd w:val="clear" w:color="auto" w:fill="FFFFFF"/>
                <w:lang w:val="ro-MD" w:eastAsia="ru-RU"/>
              </w:rPr>
              <w:t>deseurilor</w:t>
            </w:r>
            <w:proofErr w:type="spellEnd"/>
            <w:r w:rsidRPr="007E5A65">
              <w:rPr>
                <w:bCs/>
                <w:color w:val="000000" w:themeColor="text1"/>
                <w:sz w:val="24"/>
                <w:szCs w:val="24"/>
                <w:shd w:val="clear" w:color="auto" w:fill="FFFFFF"/>
                <w:lang w:val="ro-MD" w:eastAsia="ru-RU"/>
              </w:rPr>
              <w:t xml:space="preserve"> (lipsa reglementărilor pentru instalațiile de stocare, colectare, valorificare sau eliminare)</w:t>
            </w:r>
            <w:r w:rsidR="00107260" w:rsidRPr="007E5A65">
              <w:rPr>
                <w:color w:val="000000" w:themeColor="text1"/>
                <w:sz w:val="24"/>
                <w:szCs w:val="24"/>
                <w:shd w:val="clear" w:color="auto" w:fill="FFFFFF"/>
                <w:lang w:val="ro-MD" w:eastAsia="ru-RU"/>
              </w:rPr>
              <w:t>;</w:t>
            </w:r>
          </w:p>
          <w:p w14:paraId="2EFACE83" w14:textId="6E7D27C2" w:rsidR="00FA66BF" w:rsidRPr="007E5A65" w:rsidRDefault="000D3F49" w:rsidP="008173E1">
            <w:pPr>
              <w:numPr>
                <w:ilvl w:val="0"/>
                <w:numId w:val="1"/>
              </w:numPr>
              <w:shd w:val="clear" w:color="auto" w:fill="FFFFFF" w:themeFill="background1"/>
              <w:tabs>
                <w:tab w:val="clear" w:pos="720"/>
              </w:tabs>
              <w:ind w:left="127" w:right="142" w:firstLine="233"/>
              <w:rPr>
                <w:color w:val="000000" w:themeColor="text1"/>
                <w:sz w:val="24"/>
                <w:szCs w:val="24"/>
                <w:shd w:val="clear" w:color="auto" w:fill="FFFFFF"/>
                <w:lang w:val="ro-MD" w:eastAsia="ru-RU"/>
              </w:rPr>
            </w:pPr>
            <w:r w:rsidRPr="007E5A65">
              <w:rPr>
                <w:color w:val="000000" w:themeColor="text1"/>
                <w:sz w:val="24"/>
                <w:szCs w:val="24"/>
                <w:shd w:val="clear" w:color="auto" w:fill="FFFFFF"/>
                <w:lang w:val="ro-MD" w:eastAsia="ru-RU"/>
              </w:rPr>
              <w:t xml:space="preserve">neclaritatea procedurii </w:t>
            </w:r>
            <w:r w:rsidR="00655386" w:rsidRPr="007E5A65">
              <w:rPr>
                <w:color w:val="000000" w:themeColor="text1"/>
                <w:sz w:val="24"/>
                <w:szCs w:val="24"/>
                <w:shd w:val="clear" w:color="auto" w:fill="FFFFFF"/>
                <w:lang w:val="ro-MD" w:eastAsia="ru-RU"/>
              </w:rPr>
              <w:t xml:space="preserve">de încetare a </w:t>
            </w:r>
            <w:r w:rsidR="00E53FA4" w:rsidRPr="007E5A65">
              <w:rPr>
                <w:color w:val="000000" w:themeColor="text1"/>
                <w:sz w:val="24"/>
                <w:szCs w:val="24"/>
                <w:shd w:val="clear" w:color="auto" w:fill="FFFFFF"/>
                <w:lang w:val="ro-MD" w:eastAsia="ru-RU"/>
              </w:rPr>
              <w:t>statului</w:t>
            </w:r>
            <w:r w:rsidR="00655386" w:rsidRPr="007E5A65">
              <w:rPr>
                <w:color w:val="000000" w:themeColor="text1"/>
                <w:sz w:val="24"/>
                <w:szCs w:val="24"/>
                <w:shd w:val="clear" w:color="auto" w:fill="FFFFFF"/>
                <w:lang w:val="ro-MD" w:eastAsia="ru-RU"/>
              </w:rPr>
              <w:t xml:space="preserve"> de deșeu și atribuirea statutului de subprodus, locul acestea în procesul de eliberarea autorizației </w:t>
            </w:r>
            <w:r w:rsidR="00FA66BF" w:rsidRPr="007E5A65">
              <w:rPr>
                <w:color w:val="000000" w:themeColor="text1"/>
                <w:sz w:val="24"/>
                <w:szCs w:val="24"/>
                <w:shd w:val="clear" w:color="auto" w:fill="FFFFFF"/>
                <w:lang w:val="ro-MD" w:eastAsia="ru-RU"/>
              </w:rPr>
              <w:t>de mediu</w:t>
            </w:r>
            <w:r w:rsidR="00655386" w:rsidRPr="007E5A65">
              <w:rPr>
                <w:color w:val="000000" w:themeColor="text1"/>
                <w:sz w:val="24"/>
                <w:szCs w:val="24"/>
                <w:shd w:val="clear" w:color="auto" w:fill="FFFFFF"/>
                <w:lang w:val="ro-MD" w:eastAsia="ru-RU"/>
              </w:rPr>
              <w:t xml:space="preserve"> pentru gestionare deșeurilor</w:t>
            </w:r>
            <w:r w:rsidR="001063C5" w:rsidRPr="007E5A65">
              <w:rPr>
                <w:color w:val="000000" w:themeColor="text1"/>
                <w:sz w:val="24"/>
                <w:szCs w:val="24"/>
                <w:shd w:val="clear" w:color="auto" w:fill="FFFFFF"/>
                <w:lang w:val="ro-MD" w:eastAsia="ru-RU"/>
              </w:rPr>
              <w:t>;</w:t>
            </w:r>
          </w:p>
          <w:p w14:paraId="66D13F98" w14:textId="5241E466" w:rsidR="00FA66BF" w:rsidRPr="007E5A65" w:rsidRDefault="00E53FA4" w:rsidP="008173E1">
            <w:pPr>
              <w:numPr>
                <w:ilvl w:val="0"/>
                <w:numId w:val="1"/>
              </w:numPr>
              <w:shd w:val="clear" w:color="auto" w:fill="FFFFFF" w:themeFill="background1"/>
              <w:tabs>
                <w:tab w:val="clear" w:pos="720"/>
              </w:tabs>
              <w:ind w:left="127" w:right="142" w:firstLine="233"/>
              <w:rPr>
                <w:color w:val="000000" w:themeColor="text1"/>
                <w:sz w:val="24"/>
                <w:szCs w:val="24"/>
                <w:lang w:val="ro-MD" w:eastAsia="ru-RU"/>
              </w:rPr>
            </w:pPr>
            <w:r w:rsidRPr="007E5A65">
              <w:rPr>
                <w:color w:val="000000" w:themeColor="text1"/>
                <w:sz w:val="24"/>
                <w:szCs w:val="24"/>
                <w:shd w:val="clear" w:color="auto" w:fill="FFFFFF"/>
                <w:lang w:val="ro-MD" w:eastAsia="ru-RU"/>
              </w:rPr>
              <w:t>insuficiența</w:t>
            </w:r>
            <w:r w:rsidR="00FA66BF" w:rsidRPr="007E5A65">
              <w:rPr>
                <w:color w:val="000000" w:themeColor="text1"/>
                <w:sz w:val="24"/>
                <w:szCs w:val="24"/>
                <w:shd w:val="clear" w:color="auto" w:fill="FFFFFF"/>
                <w:lang w:val="ro-MD" w:eastAsia="ru-RU"/>
              </w:rPr>
              <w:t xml:space="preserve"> </w:t>
            </w:r>
            <w:r w:rsidRPr="007E5A65">
              <w:rPr>
                <w:color w:val="000000" w:themeColor="text1"/>
                <w:sz w:val="24"/>
                <w:szCs w:val="24"/>
                <w:shd w:val="clear" w:color="auto" w:fill="FFFFFF"/>
                <w:lang w:val="ro-MD" w:eastAsia="ru-RU"/>
              </w:rPr>
              <w:t>finanțării</w:t>
            </w:r>
            <w:r w:rsidR="00FA66BF" w:rsidRPr="007E5A65">
              <w:rPr>
                <w:color w:val="000000" w:themeColor="text1"/>
                <w:sz w:val="24"/>
                <w:szCs w:val="24"/>
                <w:shd w:val="clear" w:color="auto" w:fill="FFFFFF"/>
                <w:lang w:val="ro-MD" w:eastAsia="ru-RU"/>
              </w:rPr>
              <w:t xml:space="preserve"> în domeniul managementului </w:t>
            </w:r>
            <w:proofErr w:type="spellStart"/>
            <w:r w:rsidR="00FA66BF" w:rsidRPr="007E5A65">
              <w:rPr>
                <w:color w:val="000000" w:themeColor="text1"/>
                <w:sz w:val="24"/>
                <w:szCs w:val="24"/>
                <w:shd w:val="clear" w:color="auto" w:fill="FFFFFF"/>
                <w:lang w:val="ro-MD" w:eastAsia="ru-RU"/>
              </w:rPr>
              <w:t>deşeurilor</w:t>
            </w:r>
            <w:proofErr w:type="spellEnd"/>
            <w:r w:rsidR="00FA66BF" w:rsidRPr="007E5A65">
              <w:rPr>
                <w:color w:val="000000" w:themeColor="text1"/>
                <w:sz w:val="24"/>
                <w:szCs w:val="24"/>
                <w:shd w:val="clear" w:color="auto" w:fill="FFFFFF"/>
                <w:lang w:val="ro-MD" w:eastAsia="ru-RU"/>
              </w:rPr>
              <w:t xml:space="preserve"> at</w:t>
            </w:r>
            <w:r w:rsidR="004025B1" w:rsidRPr="007E5A65">
              <w:rPr>
                <w:color w:val="000000" w:themeColor="text1"/>
                <w:sz w:val="24"/>
                <w:szCs w:val="24"/>
                <w:shd w:val="clear" w:color="auto" w:fill="FFFFFF"/>
                <w:lang w:val="ro-MD" w:eastAsia="ru-RU"/>
              </w:rPr>
              <w:t>â</w:t>
            </w:r>
            <w:r w:rsidR="00FA66BF" w:rsidRPr="007E5A65">
              <w:rPr>
                <w:color w:val="000000" w:themeColor="text1"/>
                <w:sz w:val="24"/>
                <w:szCs w:val="24"/>
                <w:shd w:val="clear" w:color="auto" w:fill="FFFFFF"/>
                <w:lang w:val="ro-MD" w:eastAsia="ru-RU"/>
              </w:rPr>
              <w:t>t la nivel de stat, c</w:t>
            </w:r>
            <w:r w:rsidR="004025B1" w:rsidRPr="007E5A65">
              <w:rPr>
                <w:color w:val="000000" w:themeColor="text1"/>
                <w:sz w:val="24"/>
                <w:szCs w:val="24"/>
                <w:shd w:val="clear" w:color="auto" w:fill="FFFFFF"/>
                <w:lang w:val="ro-MD" w:eastAsia="ru-RU"/>
              </w:rPr>
              <w:t>â</w:t>
            </w:r>
            <w:r w:rsidR="00FA66BF" w:rsidRPr="007E5A65">
              <w:rPr>
                <w:color w:val="000000" w:themeColor="text1"/>
                <w:sz w:val="24"/>
                <w:szCs w:val="24"/>
                <w:shd w:val="clear" w:color="auto" w:fill="FFFFFF"/>
                <w:lang w:val="ro-MD" w:eastAsia="ru-RU"/>
              </w:rPr>
              <w:t xml:space="preserve">t </w:t>
            </w:r>
            <w:proofErr w:type="spellStart"/>
            <w:r w:rsidR="00FA66BF" w:rsidRPr="007E5A65">
              <w:rPr>
                <w:color w:val="000000" w:themeColor="text1"/>
                <w:sz w:val="24"/>
                <w:szCs w:val="24"/>
                <w:shd w:val="clear" w:color="auto" w:fill="FFFFFF"/>
                <w:lang w:val="ro-MD" w:eastAsia="ru-RU"/>
              </w:rPr>
              <w:t>şi</w:t>
            </w:r>
            <w:proofErr w:type="spellEnd"/>
            <w:r w:rsidR="00FA66BF" w:rsidRPr="007E5A65">
              <w:rPr>
                <w:color w:val="000000" w:themeColor="text1"/>
                <w:sz w:val="24"/>
                <w:szCs w:val="24"/>
                <w:shd w:val="clear" w:color="auto" w:fill="FFFFFF"/>
                <w:lang w:val="ro-MD" w:eastAsia="ru-RU"/>
              </w:rPr>
              <w:t xml:space="preserve"> la nivel privat</w:t>
            </w:r>
            <w:r w:rsidR="001063C5" w:rsidRPr="007E5A65">
              <w:rPr>
                <w:color w:val="000000" w:themeColor="text1"/>
                <w:sz w:val="24"/>
                <w:szCs w:val="24"/>
                <w:shd w:val="clear" w:color="auto" w:fill="FFFFFF"/>
                <w:lang w:val="ro-MD" w:eastAsia="ru-RU"/>
              </w:rPr>
              <w:t>;</w:t>
            </w:r>
          </w:p>
          <w:p w14:paraId="0481996B" w14:textId="4BF9BC54" w:rsidR="00FA66BF" w:rsidRPr="007E5A65" w:rsidRDefault="00655386" w:rsidP="008173E1">
            <w:pPr>
              <w:numPr>
                <w:ilvl w:val="0"/>
                <w:numId w:val="1"/>
              </w:numPr>
              <w:shd w:val="clear" w:color="auto" w:fill="FFFFFF" w:themeFill="background1"/>
              <w:tabs>
                <w:tab w:val="clear" w:pos="720"/>
                <w:tab w:val="left" w:pos="667"/>
              </w:tabs>
              <w:ind w:left="127" w:right="142" w:firstLine="233"/>
              <w:rPr>
                <w:color w:val="000000" w:themeColor="text1"/>
                <w:sz w:val="24"/>
                <w:szCs w:val="24"/>
                <w:lang w:val="ro-MD" w:eastAsia="ru-RU"/>
              </w:rPr>
            </w:pPr>
            <w:r w:rsidRPr="007E5A65">
              <w:rPr>
                <w:color w:val="000000" w:themeColor="text1"/>
                <w:sz w:val="24"/>
                <w:szCs w:val="24"/>
                <w:shd w:val="clear" w:color="auto" w:fill="FFFFFF"/>
                <w:lang w:val="ro-MD" w:eastAsia="ru-RU"/>
              </w:rPr>
              <w:t>i</w:t>
            </w:r>
            <w:r w:rsidR="00FA66BF" w:rsidRPr="007E5A65">
              <w:rPr>
                <w:color w:val="000000" w:themeColor="text1"/>
                <w:sz w:val="24"/>
                <w:szCs w:val="24"/>
                <w:shd w:val="clear" w:color="auto" w:fill="FFFFFF"/>
                <w:lang w:val="ro-MD" w:eastAsia="ru-RU"/>
              </w:rPr>
              <w:t xml:space="preserve">nfrastructura precară pentru colectarea, transportul </w:t>
            </w:r>
            <w:proofErr w:type="spellStart"/>
            <w:r w:rsidR="00FA66BF" w:rsidRPr="007E5A65">
              <w:rPr>
                <w:color w:val="000000" w:themeColor="text1"/>
                <w:sz w:val="24"/>
                <w:szCs w:val="24"/>
                <w:shd w:val="clear" w:color="auto" w:fill="FFFFFF"/>
                <w:lang w:val="ro-MD" w:eastAsia="ru-RU"/>
              </w:rPr>
              <w:t>şi</w:t>
            </w:r>
            <w:proofErr w:type="spellEnd"/>
            <w:r w:rsidR="00FA66BF" w:rsidRPr="007E5A65">
              <w:rPr>
                <w:color w:val="000000" w:themeColor="text1"/>
                <w:sz w:val="24"/>
                <w:szCs w:val="24"/>
                <w:shd w:val="clear" w:color="auto" w:fill="FFFFFF"/>
                <w:lang w:val="ro-MD" w:eastAsia="ru-RU"/>
              </w:rPr>
              <w:t xml:space="preserve"> eliminarea </w:t>
            </w:r>
            <w:proofErr w:type="spellStart"/>
            <w:r w:rsidR="00FA66BF" w:rsidRPr="007E5A65">
              <w:rPr>
                <w:color w:val="000000" w:themeColor="text1"/>
                <w:sz w:val="24"/>
                <w:szCs w:val="24"/>
                <w:shd w:val="clear" w:color="auto" w:fill="FFFFFF"/>
                <w:lang w:val="ro-MD" w:eastAsia="ru-RU"/>
              </w:rPr>
              <w:t>deşeurilor</w:t>
            </w:r>
            <w:proofErr w:type="spellEnd"/>
            <w:r w:rsidR="00FA66BF" w:rsidRPr="007E5A65">
              <w:rPr>
                <w:color w:val="000000" w:themeColor="text1"/>
                <w:sz w:val="24"/>
                <w:szCs w:val="24"/>
                <w:shd w:val="clear" w:color="auto" w:fill="FFFFFF"/>
                <w:lang w:val="ro-MD" w:eastAsia="ru-RU"/>
              </w:rPr>
              <w:t>, mai ales în zonele rurale</w:t>
            </w:r>
            <w:r w:rsidR="001063C5" w:rsidRPr="007E5A65">
              <w:rPr>
                <w:color w:val="000000" w:themeColor="text1"/>
                <w:sz w:val="24"/>
                <w:szCs w:val="24"/>
                <w:shd w:val="clear" w:color="auto" w:fill="FFFFFF"/>
                <w:lang w:val="ro-MD" w:eastAsia="ru-RU"/>
              </w:rPr>
              <w:t>;</w:t>
            </w:r>
          </w:p>
          <w:p w14:paraId="0F95A386" w14:textId="77777777" w:rsidR="00A4001D" w:rsidRPr="007E5A65" w:rsidRDefault="00A4001D" w:rsidP="00BA67B8">
            <w:pPr>
              <w:shd w:val="clear" w:color="auto" w:fill="FFFFFF" w:themeFill="background1"/>
              <w:tabs>
                <w:tab w:val="left" w:pos="667"/>
              </w:tabs>
              <w:ind w:left="360" w:right="142" w:firstLine="0"/>
              <w:rPr>
                <w:color w:val="000000" w:themeColor="text1"/>
                <w:sz w:val="24"/>
                <w:szCs w:val="24"/>
                <w:lang w:val="ro-MD" w:eastAsia="ru-RU"/>
              </w:rPr>
            </w:pPr>
          </w:p>
          <w:bookmarkEnd w:id="3"/>
          <w:bookmarkEnd w:id="4"/>
          <w:bookmarkEnd w:id="5"/>
          <w:p w14:paraId="2DD58B02" w14:textId="46BACDF6" w:rsidR="00195BAD" w:rsidRPr="007E5A65" w:rsidRDefault="00195BAD" w:rsidP="00655386">
            <w:pPr>
              <w:pStyle w:val="ad"/>
              <w:shd w:val="clear" w:color="auto" w:fill="FFFFFF" w:themeFill="background1"/>
              <w:autoSpaceDE w:val="0"/>
              <w:autoSpaceDN w:val="0"/>
              <w:adjustRightInd w:val="0"/>
              <w:ind w:left="360" w:right="142" w:firstLine="0"/>
              <w:rPr>
                <w:rFonts w:eastAsiaTheme="minorHAnsi"/>
                <w:color w:val="000000" w:themeColor="text1"/>
                <w:sz w:val="24"/>
                <w:szCs w:val="24"/>
                <w:lang w:val="ro-MD"/>
              </w:rPr>
            </w:pPr>
          </w:p>
        </w:tc>
      </w:tr>
      <w:tr w:rsidR="00457A8E" w:rsidRPr="007E5A65" w14:paraId="3888BBAC"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5D576" w14:textId="77777777" w:rsidR="00457A8E" w:rsidRPr="007E5A65" w:rsidRDefault="00457A8E"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 xml:space="preserve">d) Descrieți cum a evoluat problema </w:t>
            </w:r>
            <w:proofErr w:type="spellStart"/>
            <w:r w:rsidRPr="007E5A65">
              <w:rPr>
                <w:b/>
                <w:color w:val="000000" w:themeColor="text1"/>
                <w:sz w:val="24"/>
                <w:szCs w:val="24"/>
                <w:lang w:val="ro-MD"/>
              </w:rPr>
              <w:t>şi</w:t>
            </w:r>
            <w:proofErr w:type="spellEnd"/>
            <w:r w:rsidRPr="007E5A65">
              <w:rPr>
                <w:b/>
                <w:color w:val="000000" w:themeColor="text1"/>
                <w:sz w:val="24"/>
                <w:szCs w:val="24"/>
                <w:lang w:val="ro-MD"/>
              </w:rPr>
              <w:t xml:space="preserve"> cum va evolua fără o intervenție </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55AD420" w14:textId="77777777" w:rsidR="00457A8E" w:rsidRPr="007E5A65" w:rsidRDefault="00457A8E" w:rsidP="002E1C07">
            <w:pPr>
              <w:shd w:val="clear" w:color="auto" w:fill="FFFFFF" w:themeFill="background1"/>
              <w:ind w:firstLine="0"/>
              <w:jc w:val="left"/>
              <w:rPr>
                <w:b/>
                <w:color w:val="000000" w:themeColor="text1"/>
                <w:sz w:val="24"/>
                <w:szCs w:val="24"/>
                <w:lang w:val="ro-MD"/>
              </w:rPr>
            </w:pPr>
          </w:p>
        </w:tc>
      </w:tr>
      <w:tr w:rsidR="00457A8E" w:rsidRPr="007E5A65" w14:paraId="170F9283" w14:textId="77777777" w:rsidTr="00745A42">
        <w:trPr>
          <w:jc w:val="center"/>
        </w:trPr>
        <w:tc>
          <w:tcPr>
            <w:tcW w:w="5000" w:type="pct"/>
            <w:gridSpan w:val="3"/>
            <w:tcBorders>
              <w:top w:val="nil"/>
              <w:left w:val="single" w:sz="6" w:space="0" w:color="000000"/>
              <w:bottom w:val="single" w:sz="6" w:space="0" w:color="000000"/>
              <w:right w:val="single" w:sz="6" w:space="0" w:color="000000"/>
            </w:tcBorders>
          </w:tcPr>
          <w:p w14:paraId="46E4324A" w14:textId="77777777" w:rsidR="003C45A7" w:rsidRPr="007E5A65" w:rsidRDefault="00723348" w:rsidP="00655386">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          </w:t>
            </w:r>
          </w:p>
          <w:p w14:paraId="0D0F5458" w14:textId="77777777" w:rsidR="003C45A7" w:rsidRPr="007E5A65" w:rsidRDefault="003C45A7" w:rsidP="003C45A7">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 xml:space="preserve">Sinteza actelor permisive emise </w:t>
            </w:r>
          </w:p>
          <w:p w14:paraId="75514838" w14:textId="77777777" w:rsidR="007D333D" w:rsidRPr="007E5A65" w:rsidRDefault="003C45A7" w:rsidP="00C44477">
            <w:pPr>
              <w:shd w:val="clear" w:color="auto" w:fill="FFFFFF" w:themeFill="background1"/>
              <w:ind w:right="82" w:firstLine="604"/>
              <w:rPr>
                <w:color w:val="000000" w:themeColor="text1"/>
                <w:sz w:val="24"/>
                <w:szCs w:val="24"/>
                <w:lang w:val="ro-MD"/>
              </w:rPr>
            </w:pPr>
            <w:r w:rsidRPr="007E5A65">
              <w:rPr>
                <w:color w:val="000000" w:themeColor="text1"/>
                <w:sz w:val="24"/>
                <w:szCs w:val="24"/>
                <w:lang w:val="ro-MD"/>
              </w:rPr>
              <w:t xml:space="preserve">Conform datelor Agenției de Mediu, </w:t>
            </w:r>
            <w:r w:rsidR="007D333D" w:rsidRPr="007E5A65">
              <w:rPr>
                <w:color w:val="000000" w:themeColor="text1"/>
                <w:sz w:val="24"/>
                <w:szCs w:val="24"/>
                <w:lang w:val="ro-MD"/>
              </w:rPr>
              <w:t>î</w:t>
            </w:r>
            <w:r w:rsidR="00F53451" w:rsidRPr="007E5A65">
              <w:rPr>
                <w:color w:val="000000" w:themeColor="text1"/>
                <w:sz w:val="24"/>
                <w:szCs w:val="24"/>
                <w:lang w:val="ro-MD"/>
              </w:rPr>
              <w:t>n perioada 2019-2022</w:t>
            </w:r>
            <w:r w:rsidR="007D333D" w:rsidRPr="007E5A65">
              <w:rPr>
                <w:color w:val="000000" w:themeColor="text1"/>
                <w:sz w:val="24"/>
                <w:szCs w:val="24"/>
                <w:lang w:val="ro-MD"/>
              </w:rPr>
              <w:t xml:space="preserve"> (</w:t>
            </w:r>
            <w:r w:rsidR="00F53451" w:rsidRPr="007E5A65">
              <w:rPr>
                <w:color w:val="000000" w:themeColor="text1"/>
                <w:sz w:val="24"/>
                <w:szCs w:val="24"/>
                <w:lang w:val="ro-MD"/>
              </w:rPr>
              <w:t xml:space="preserve">6luni ) au fost emise 253 </w:t>
            </w:r>
            <w:r w:rsidR="007D333D" w:rsidRPr="007E5A65">
              <w:rPr>
                <w:color w:val="000000" w:themeColor="text1"/>
                <w:sz w:val="24"/>
                <w:szCs w:val="24"/>
                <w:lang w:val="ro-MD"/>
              </w:rPr>
              <w:t xml:space="preserve">autorizații </w:t>
            </w:r>
            <w:r w:rsidRPr="007E5A65">
              <w:rPr>
                <w:color w:val="000000" w:themeColor="text1"/>
                <w:sz w:val="24"/>
                <w:szCs w:val="24"/>
                <w:lang w:val="ro-MD"/>
              </w:rPr>
              <w:t>operatori</w:t>
            </w:r>
            <w:r w:rsidR="007D333D" w:rsidRPr="007E5A65">
              <w:rPr>
                <w:color w:val="000000" w:themeColor="text1"/>
                <w:sz w:val="24"/>
                <w:szCs w:val="24"/>
                <w:lang w:val="ro-MD"/>
              </w:rPr>
              <w:t>lor</w:t>
            </w:r>
            <w:r w:rsidRPr="007E5A65">
              <w:rPr>
                <w:color w:val="000000" w:themeColor="text1"/>
                <w:sz w:val="24"/>
                <w:szCs w:val="24"/>
                <w:lang w:val="ro-MD"/>
              </w:rPr>
              <w:t xml:space="preserve"> economici pentru activități de colectare, transportare și tratare (reciclare/valorificare materială, inclusiv pregătirea pentru reciclare/valorificare) a deșeurilor, </w:t>
            </w:r>
            <w:r w:rsidR="007D333D" w:rsidRPr="007E5A65">
              <w:rPr>
                <w:color w:val="000000" w:themeColor="text1"/>
                <w:sz w:val="24"/>
                <w:szCs w:val="24"/>
                <w:lang w:val="ro-MD"/>
              </w:rPr>
              <w:t xml:space="preserve"> totodată au fost 97 de solicitări. </w:t>
            </w:r>
          </w:p>
          <w:p w14:paraId="404CF0C9" w14:textId="2927297A" w:rsidR="007D333D" w:rsidRPr="007E5A65" w:rsidRDefault="007D333D" w:rsidP="00C44477">
            <w:pPr>
              <w:shd w:val="clear" w:color="auto" w:fill="FFFFFF" w:themeFill="background1"/>
              <w:ind w:right="82" w:firstLine="694"/>
              <w:rPr>
                <w:color w:val="000000" w:themeColor="text1"/>
                <w:sz w:val="24"/>
                <w:szCs w:val="24"/>
                <w:lang w:val="ro-MD"/>
              </w:rPr>
            </w:pPr>
            <w:r w:rsidRPr="007E5A65">
              <w:rPr>
                <w:color w:val="000000" w:themeColor="text1"/>
                <w:sz w:val="24"/>
                <w:szCs w:val="24"/>
                <w:lang w:val="ro-MD"/>
              </w:rPr>
              <w:t xml:space="preserve">Astfel, 94 </w:t>
            </w:r>
            <w:r w:rsidR="003C45A7" w:rsidRPr="007E5A65">
              <w:rPr>
                <w:color w:val="000000" w:themeColor="text1"/>
                <w:sz w:val="24"/>
                <w:szCs w:val="24"/>
                <w:lang w:val="ro-MD"/>
              </w:rPr>
              <w:t>de operatori economici sunt autorizați pentru activități de transportare</w:t>
            </w:r>
            <w:r w:rsidRPr="007E5A65">
              <w:rPr>
                <w:color w:val="000000" w:themeColor="text1"/>
                <w:sz w:val="24"/>
                <w:szCs w:val="24"/>
                <w:lang w:val="ro-MD"/>
              </w:rPr>
              <w:t xml:space="preserve"> a deșeurilor și mai mul de jumătate - 187 de operatori economici sunt autorizați pentru activități de colectare a deșeurilor. Doar 23 de </w:t>
            </w:r>
            <w:r w:rsidR="003C45A7" w:rsidRPr="007E5A65">
              <w:rPr>
                <w:color w:val="000000" w:themeColor="text1"/>
                <w:sz w:val="24"/>
                <w:szCs w:val="24"/>
                <w:lang w:val="ro-MD"/>
              </w:rPr>
              <w:t>operatori economici sunt autorizați pentru activități</w:t>
            </w:r>
            <w:r w:rsidRPr="007E5A65">
              <w:rPr>
                <w:color w:val="000000" w:themeColor="text1"/>
                <w:sz w:val="24"/>
                <w:szCs w:val="24"/>
                <w:lang w:val="ro-MD"/>
              </w:rPr>
              <w:t xml:space="preserve"> de tratare a deșeurilor, iar pentru eliminare prin depozitare doar 4. </w:t>
            </w:r>
          </w:p>
          <w:p w14:paraId="5E6EE7D6" w14:textId="1E5DA70A" w:rsidR="007D333D" w:rsidRPr="007E5A65" w:rsidRDefault="007D333D" w:rsidP="007D333D">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A</w:t>
            </w:r>
            <w:r w:rsidR="00BF1CB7" w:rsidRPr="007E5A65">
              <w:rPr>
                <w:color w:val="000000" w:themeColor="text1"/>
                <w:sz w:val="24"/>
                <w:szCs w:val="24"/>
                <w:lang w:val="ro-MD"/>
              </w:rPr>
              <w:t>ceste date denotă capacitatea na</w:t>
            </w:r>
            <w:r w:rsidRPr="007E5A65">
              <w:rPr>
                <w:color w:val="000000" w:themeColor="text1"/>
                <w:sz w:val="24"/>
                <w:szCs w:val="24"/>
                <w:lang w:val="ro-MD"/>
              </w:rPr>
              <w:t xml:space="preserve">țională </w:t>
            </w:r>
            <w:r w:rsidR="00BF1CB7" w:rsidRPr="007E5A65">
              <w:rPr>
                <w:color w:val="000000" w:themeColor="text1"/>
                <w:sz w:val="24"/>
                <w:szCs w:val="24"/>
                <w:lang w:val="ro-MD"/>
              </w:rPr>
              <w:t xml:space="preserve">inadecvată pentru asigurarea unui management adecvat al gestionării deșeurilor.  </w:t>
            </w:r>
          </w:p>
          <w:p w14:paraId="6F9EF57A" w14:textId="77777777" w:rsidR="00427CCC" w:rsidRPr="007E5A65" w:rsidRDefault="00427CCC" w:rsidP="007D333D">
            <w:pPr>
              <w:shd w:val="clear" w:color="auto" w:fill="FFFFFF" w:themeFill="background1"/>
              <w:ind w:right="82" w:firstLine="0"/>
              <w:rPr>
                <w:color w:val="000000" w:themeColor="text1"/>
                <w:sz w:val="24"/>
                <w:szCs w:val="24"/>
                <w:lang w:val="ro-MD"/>
              </w:rPr>
            </w:pPr>
          </w:p>
          <w:p w14:paraId="09F3AA33" w14:textId="20C40D4E" w:rsidR="003C45A7" w:rsidRPr="007E5A65" w:rsidRDefault="00427CCC" w:rsidP="003C45A7">
            <w:pPr>
              <w:shd w:val="clear" w:color="auto" w:fill="FFFFFF" w:themeFill="background1"/>
              <w:ind w:right="82" w:firstLine="0"/>
              <w:rPr>
                <w:color w:val="000000" w:themeColor="text1"/>
                <w:sz w:val="24"/>
                <w:szCs w:val="24"/>
                <w:lang w:val="ro-MD"/>
              </w:rPr>
            </w:pPr>
            <w:r w:rsidRPr="007E5A65">
              <w:rPr>
                <w:i/>
                <w:iCs/>
                <w:color w:val="000000" w:themeColor="text1"/>
                <w:sz w:val="24"/>
                <w:szCs w:val="24"/>
                <w:lang w:val="ro-MD"/>
              </w:rPr>
              <w:t>Tabelul 1</w:t>
            </w:r>
            <w:r w:rsidRPr="007E5A65">
              <w:rPr>
                <w:i/>
                <w:color w:val="000000" w:themeColor="text1"/>
                <w:sz w:val="24"/>
                <w:szCs w:val="24"/>
                <w:lang w:val="ro-MD"/>
              </w:rPr>
              <w:t xml:space="preserve">. </w:t>
            </w:r>
            <w:r w:rsidRPr="007E5A65">
              <w:rPr>
                <w:b/>
                <w:color w:val="000000" w:themeColor="text1"/>
                <w:sz w:val="24"/>
                <w:szCs w:val="24"/>
                <w:lang w:val="ro-MD"/>
              </w:rPr>
              <w:t xml:space="preserve">Autorizații pentru gestionarea deșeurilor </w:t>
            </w:r>
          </w:p>
          <w:tbl>
            <w:tblPr>
              <w:tblStyle w:val="af3"/>
              <w:tblW w:w="9059" w:type="dxa"/>
              <w:tblLook w:val="04A0" w:firstRow="1" w:lastRow="0" w:firstColumn="1" w:lastColumn="0" w:noHBand="0" w:noVBand="1"/>
            </w:tblPr>
            <w:tblGrid>
              <w:gridCol w:w="3479"/>
              <w:gridCol w:w="1260"/>
              <w:gridCol w:w="900"/>
              <w:gridCol w:w="900"/>
              <w:gridCol w:w="810"/>
              <w:gridCol w:w="1710"/>
            </w:tblGrid>
            <w:tr w:rsidR="003C45A7" w:rsidRPr="007E5A65" w14:paraId="165BC4DD" w14:textId="77777777" w:rsidTr="008D0076">
              <w:tc>
                <w:tcPr>
                  <w:tcW w:w="3479" w:type="dxa"/>
                  <w:shd w:val="clear" w:color="auto" w:fill="auto"/>
                </w:tcPr>
                <w:p w14:paraId="63D52AB6" w14:textId="77777777" w:rsidR="003C45A7" w:rsidRPr="007E5A65" w:rsidRDefault="003C45A7" w:rsidP="003C45A7">
                  <w:pPr>
                    <w:shd w:val="clear" w:color="auto" w:fill="FFFFFF" w:themeFill="background1"/>
                    <w:ind w:right="82" w:firstLine="0"/>
                    <w:rPr>
                      <w:b/>
                      <w:bCs/>
                      <w:color w:val="000000" w:themeColor="text1"/>
                      <w:sz w:val="24"/>
                      <w:szCs w:val="24"/>
                      <w:lang w:val="ro-MD"/>
                    </w:rPr>
                  </w:pPr>
                </w:p>
              </w:tc>
              <w:tc>
                <w:tcPr>
                  <w:tcW w:w="1260" w:type="dxa"/>
                  <w:shd w:val="clear" w:color="auto" w:fill="auto"/>
                </w:tcPr>
                <w:p w14:paraId="03D46D33" w14:textId="77777777" w:rsidR="003C45A7" w:rsidRPr="007E5A65" w:rsidRDefault="003C45A7" w:rsidP="003C45A7">
                  <w:pPr>
                    <w:shd w:val="clear" w:color="auto" w:fill="FFFFFF" w:themeFill="background1"/>
                    <w:ind w:right="82" w:firstLine="0"/>
                    <w:rPr>
                      <w:b/>
                      <w:bCs/>
                      <w:color w:val="000000" w:themeColor="text1"/>
                      <w:sz w:val="24"/>
                      <w:szCs w:val="24"/>
                      <w:lang w:val="ro-MD"/>
                    </w:rPr>
                  </w:pPr>
                </w:p>
              </w:tc>
              <w:tc>
                <w:tcPr>
                  <w:tcW w:w="900" w:type="dxa"/>
                  <w:shd w:val="clear" w:color="auto" w:fill="auto"/>
                </w:tcPr>
                <w:p w14:paraId="076DF248" w14:textId="77777777" w:rsidR="003C45A7" w:rsidRPr="007E5A65" w:rsidRDefault="003C45A7" w:rsidP="003C45A7">
                  <w:pPr>
                    <w:shd w:val="clear" w:color="auto" w:fill="FFFFFF" w:themeFill="background1"/>
                    <w:ind w:right="82" w:firstLine="0"/>
                    <w:rPr>
                      <w:b/>
                      <w:bCs/>
                      <w:color w:val="000000" w:themeColor="text1"/>
                      <w:sz w:val="24"/>
                      <w:szCs w:val="24"/>
                      <w:lang w:val="ro-MD"/>
                    </w:rPr>
                  </w:pPr>
                  <w:r w:rsidRPr="007E5A65">
                    <w:rPr>
                      <w:b/>
                      <w:bCs/>
                      <w:color w:val="000000" w:themeColor="text1"/>
                      <w:sz w:val="24"/>
                      <w:szCs w:val="24"/>
                      <w:lang w:val="ro-MD"/>
                    </w:rPr>
                    <w:t>2019</w:t>
                  </w:r>
                </w:p>
              </w:tc>
              <w:tc>
                <w:tcPr>
                  <w:tcW w:w="900" w:type="dxa"/>
                  <w:shd w:val="clear" w:color="auto" w:fill="auto"/>
                </w:tcPr>
                <w:p w14:paraId="1FF462D7" w14:textId="77777777" w:rsidR="003C45A7" w:rsidRPr="007E5A65" w:rsidRDefault="003C45A7" w:rsidP="003C45A7">
                  <w:pPr>
                    <w:shd w:val="clear" w:color="auto" w:fill="FFFFFF" w:themeFill="background1"/>
                    <w:ind w:right="82" w:firstLine="0"/>
                    <w:rPr>
                      <w:b/>
                      <w:bCs/>
                      <w:color w:val="000000" w:themeColor="text1"/>
                      <w:sz w:val="24"/>
                      <w:szCs w:val="24"/>
                      <w:lang w:val="ro-MD"/>
                    </w:rPr>
                  </w:pPr>
                  <w:r w:rsidRPr="007E5A65">
                    <w:rPr>
                      <w:b/>
                      <w:bCs/>
                      <w:color w:val="000000" w:themeColor="text1"/>
                      <w:sz w:val="24"/>
                      <w:szCs w:val="24"/>
                      <w:lang w:val="ro-MD"/>
                    </w:rPr>
                    <w:t>2020</w:t>
                  </w:r>
                </w:p>
              </w:tc>
              <w:tc>
                <w:tcPr>
                  <w:tcW w:w="810" w:type="dxa"/>
                  <w:shd w:val="clear" w:color="auto" w:fill="auto"/>
                </w:tcPr>
                <w:p w14:paraId="7D808BCC" w14:textId="77777777" w:rsidR="003C45A7" w:rsidRPr="007E5A65" w:rsidRDefault="003C45A7" w:rsidP="003C45A7">
                  <w:pPr>
                    <w:shd w:val="clear" w:color="auto" w:fill="FFFFFF" w:themeFill="background1"/>
                    <w:ind w:right="82" w:firstLine="0"/>
                    <w:rPr>
                      <w:b/>
                      <w:bCs/>
                      <w:color w:val="000000" w:themeColor="text1"/>
                      <w:sz w:val="24"/>
                      <w:szCs w:val="24"/>
                      <w:lang w:val="ro-MD"/>
                    </w:rPr>
                  </w:pPr>
                  <w:r w:rsidRPr="007E5A65">
                    <w:rPr>
                      <w:b/>
                      <w:bCs/>
                      <w:color w:val="000000" w:themeColor="text1"/>
                      <w:sz w:val="24"/>
                      <w:szCs w:val="24"/>
                      <w:lang w:val="ro-MD"/>
                    </w:rPr>
                    <w:t>2021</w:t>
                  </w:r>
                </w:p>
              </w:tc>
              <w:tc>
                <w:tcPr>
                  <w:tcW w:w="1710" w:type="dxa"/>
                  <w:shd w:val="clear" w:color="auto" w:fill="auto"/>
                </w:tcPr>
                <w:p w14:paraId="47800C11" w14:textId="1860941C" w:rsidR="003C45A7" w:rsidRPr="007E5A65" w:rsidRDefault="003C45A7" w:rsidP="008D0076">
                  <w:pPr>
                    <w:shd w:val="clear" w:color="auto" w:fill="FFFFFF" w:themeFill="background1"/>
                    <w:ind w:right="82" w:firstLine="0"/>
                    <w:rPr>
                      <w:b/>
                      <w:bCs/>
                      <w:color w:val="000000" w:themeColor="text1"/>
                      <w:sz w:val="24"/>
                      <w:szCs w:val="24"/>
                      <w:lang w:val="ro-MD"/>
                    </w:rPr>
                  </w:pPr>
                  <w:r w:rsidRPr="007E5A65">
                    <w:rPr>
                      <w:b/>
                      <w:bCs/>
                      <w:color w:val="000000" w:themeColor="text1"/>
                      <w:sz w:val="24"/>
                      <w:szCs w:val="24"/>
                      <w:lang w:val="ro-MD"/>
                    </w:rPr>
                    <w:t>2022</w:t>
                  </w:r>
                  <w:r w:rsidR="008D0076" w:rsidRPr="007E5A65">
                    <w:rPr>
                      <w:b/>
                      <w:bCs/>
                      <w:color w:val="000000" w:themeColor="text1"/>
                      <w:sz w:val="24"/>
                      <w:szCs w:val="24"/>
                      <w:lang w:val="ro-MD"/>
                    </w:rPr>
                    <w:t xml:space="preserve"> </w:t>
                  </w:r>
                  <w:r w:rsidRPr="007E5A65">
                    <w:rPr>
                      <w:b/>
                      <w:bCs/>
                      <w:color w:val="000000" w:themeColor="text1"/>
                      <w:sz w:val="24"/>
                      <w:szCs w:val="24"/>
                      <w:lang w:val="ro-MD"/>
                    </w:rPr>
                    <w:t>(6 luni)</w:t>
                  </w:r>
                </w:p>
              </w:tc>
            </w:tr>
            <w:tr w:rsidR="003C45A7" w:rsidRPr="007E5A65" w14:paraId="4AA9FED0" w14:textId="77777777" w:rsidTr="008D0076">
              <w:tc>
                <w:tcPr>
                  <w:tcW w:w="3479" w:type="dxa"/>
                  <w:vMerge w:val="restart"/>
                  <w:vAlign w:val="center"/>
                </w:tcPr>
                <w:p w14:paraId="599C2036"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Numărul total de autorizații pentru gestionarea deșeurilor</w:t>
                  </w:r>
                </w:p>
              </w:tc>
              <w:tc>
                <w:tcPr>
                  <w:tcW w:w="1260" w:type="dxa"/>
                </w:tcPr>
                <w:p w14:paraId="558C8DDC"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Aprobate </w:t>
                  </w:r>
                </w:p>
              </w:tc>
              <w:tc>
                <w:tcPr>
                  <w:tcW w:w="900" w:type="dxa"/>
                </w:tcPr>
                <w:p w14:paraId="0C2B0D63"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31*</w:t>
                  </w:r>
                </w:p>
              </w:tc>
              <w:tc>
                <w:tcPr>
                  <w:tcW w:w="900" w:type="dxa"/>
                </w:tcPr>
                <w:p w14:paraId="6AAD47FC"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60*</w:t>
                  </w:r>
                </w:p>
              </w:tc>
              <w:tc>
                <w:tcPr>
                  <w:tcW w:w="810" w:type="dxa"/>
                </w:tcPr>
                <w:p w14:paraId="14AF7128"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52*</w:t>
                  </w:r>
                </w:p>
              </w:tc>
              <w:tc>
                <w:tcPr>
                  <w:tcW w:w="1710" w:type="dxa"/>
                </w:tcPr>
                <w:p w14:paraId="2994C082"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110*</w:t>
                  </w:r>
                </w:p>
              </w:tc>
            </w:tr>
            <w:tr w:rsidR="003C45A7" w:rsidRPr="007E5A65" w14:paraId="246DC4CA" w14:textId="77777777" w:rsidTr="008D0076">
              <w:tc>
                <w:tcPr>
                  <w:tcW w:w="3479" w:type="dxa"/>
                  <w:vMerge/>
                </w:tcPr>
                <w:p w14:paraId="76A14541"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1260" w:type="dxa"/>
                </w:tcPr>
                <w:p w14:paraId="23EACAB2"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Respinse </w:t>
                  </w:r>
                </w:p>
              </w:tc>
              <w:tc>
                <w:tcPr>
                  <w:tcW w:w="900" w:type="dxa"/>
                </w:tcPr>
                <w:p w14:paraId="016EE0B7"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15AF7BFD"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19</w:t>
                  </w:r>
                </w:p>
              </w:tc>
              <w:tc>
                <w:tcPr>
                  <w:tcW w:w="810" w:type="dxa"/>
                </w:tcPr>
                <w:p w14:paraId="08345289"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44</w:t>
                  </w:r>
                </w:p>
              </w:tc>
              <w:tc>
                <w:tcPr>
                  <w:tcW w:w="1710" w:type="dxa"/>
                </w:tcPr>
                <w:p w14:paraId="5A4F0488"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34</w:t>
                  </w:r>
                </w:p>
              </w:tc>
            </w:tr>
            <w:tr w:rsidR="003C45A7" w:rsidRPr="007E5A65" w14:paraId="3029120B" w14:textId="77777777" w:rsidTr="008D0076">
              <w:tc>
                <w:tcPr>
                  <w:tcW w:w="3479" w:type="dxa"/>
                </w:tcPr>
                <w:p w14:paraId="2223406B"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Din care pentru:</w:t>
                  </w:r>
                </w:p>
              </w:tc>
              <w:tc>
                <w:tcPr>
                  <w:tcW w:w="1260" w:type="dxa"/>
                </w:tcPr>
                <w:p w14:paraId="3D6B03D7"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4D7F2712"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220AC0D2"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810" w:type="dxa"/>
                </w:tcPr>
                <w:p w14:paraId="1194059E"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1710" w:type="dxa"/>
                </w:tcPr>
                <w:p w14:paraId="76A84341" w14:textId="77777777" w:rsidR="003C45A7" w:rsidRPr="007E5A65" w:rsidRDefault="003C45A7" w:rsidP="003C45A7">
                  <w:pPr>
                    <w:shd w:val="clear" w:color="auto" w:fill="FFFFFF" w:themeFill="background1"/>
                    <w:ind w:right="82" w:firstLine="0"/>
                    <w:rPr>
                      <w:color w:val="000000" w:themeColor="text1"/>
                      <w:sz w:val="24"/>
                      <w:szCs w:val="24"/>
                      <w:lang w:val="ro-MD"/>
                    </w:rPr>
                  </w:pPr>
                </w:p>
              </w:tc>
            </w:tr>
            <w:tr w:rsidR="003C45A7" w:rsidRPr="007E5A65" w14:paraId="7920E3DA" w14:textId="77777777" w:rsidTr="008D0076">
              <w:tc>
                <w:tcPr>
                  <w:tcW w:w="3479" w:type="dxa"/>
                </w:tcPr>
                <w:p w14:paraId="32A60C89"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Operațiuni de tratare</w:t>
                  </w:r>
                </w:p>
              </w:tc>
              <w:tc>
                <w:tcPr>
                  <w:tcW w:w="1260" w:type="dxa"/>
                </w:tcPr>
                <w:p w14:paraId="273BA3C3"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360627F6"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w:t>
                  </w:r>
                </w:p>
              </w:tc>
              <w:tc>
                <w:tcPr>
                  <w:tcW w:w="900" w:type="dxa"/>
                </w:tcPr>
                <w:p w14:paraId="2537E415"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9</w:t>
                  </w:r>
                </w:p>
              </w:tc>
              <w:tc>
                <w:tcPr>
                  <w:tcW w:w="810" w:type="dxa"/>
                </w:tcPr>
                <w:p w14:paraId="6C35B9B1"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w:t>
                  </w:r>
                </w:p>
              </w:tc>
              <w:tc>
                <w:tcPr>
                  <w:tcW w:w="1710" w:type="dxa"/>
                </w:tcPr>
                <w:p w14:paraId="6421A0C0"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10</w:t>
                  </w:r>
                </w:p>
              </w:tc>
            </w:tr>
            <w:tr w:rsidR="003C45A7" w:rsidRPr="007E5A65" w14:paraId="67117233" w14:textId="77777777" w:rsidTr="008D0076">
              <w:tc>
                <w:tcPr>
                  <w:tcW w:w="3479" w:type="dxa"/>
                </w:tcPr>
                <w:p w14:paraId="7DD216EE"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Operațiuni de eliminare prin depozitare</w:t>
                  </w:r>
                </w:p>
              </w:tc>
              <w:tc>
                <w:tcPr>
                  <w:tcW w:w="1260" w:type="dxa"/>
                </w:tcPr>
                <w:p w14:paraId="7FC6A8A9"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03415382"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900" w:type="dxa"/>
                </w:tcPr>
                <w:p w14:paraId="7C2D5C4B"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810" w:type="dxa"/>
                </w:tcPr>
                <w:p w14:paraId="733AA0AE"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w:t>
                  </w:r>
                </w:p>
              </w:tc>
              <w:tc>
                <w:tcPr>
                  <w:tcW w:w="1710" w:type="dxa"/>
                </w:tcPr>
                <w:p w14:paraId="2B3338A9"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0</w:t>
                  </w:r>
                </w:p>
              </w:tc>
            </w:tr>
            <w:tr w:rsidR="003C45A7" w:rsidRPr="007E5A65" w14:paraId="76F00CDB" w14:textId="77777777" w:rsidTr="008D0076">
              <w:tc>
                <w:tcPr>
                  <w:tcW w:w="3479" w:type="dxa"/>
                </w:tcPr>
                <w:p w14:paraId="23570152"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Operațiuni de colectare </w:t>
                  </w:r>
                </w:p>
              </w:tc>
              <w:tc>
                <w:tcPr>
                  <w:tcW w:w="1260" w:type="dxa"/>
                </w:tcPr>
                <w:p w14:paraId="5BDA64C1"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64582244"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25</w:t>
                  </w:r>
                </w:p>
              </w:tc>
              <w:tc>
                <w:tcPr>
                  <w:tcW w:w="900" w:type="dxa"/>
                </w:tcPr>
                <w:p w14:paraId="242788F6"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54</w:t>
                  </w:r>
                </w:p>
              </w:tc>
              <w:tc>
                <w:tcPr>
                  <w:tcW w:w="810" w:type="dxa"/>
                </w:tcPr>
                <w:p w14:paraId="1BBDFB51"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50</w:t>
                  </w:r>
                </w:p>
              </w:tc>
              <w:tc>
                <w:tcPr>
                  <w:tcW w:w="1710" w:type="dxa"/>
                </w:tcPr>
                <w:p w14:paraId="625F23DF"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58</w:t>
                  </w:r>
                </w:p>
              </w:tc>
            </w:tr>
            <w:tr w:rsidR="003C45A7" w:rsidRPr="007E5A65" w14:paraId="5F486BFA" w14:textId="77777777" w:rsidTr="008D0076">
              <w:tc>
                <w:tcPr>
                  <w:tcW w:w="3479" w:type="dxa"/>
                </w:tcPr>
                <w:p w14:paraId="722A2E82"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lastRenderedPageBreak/>
                    <w:t xml:space="preserve">Operațiuni de transport </w:t>
                  </w:r>
                </w:p>
              </w:tc>
              <w:tc>
                <w:tcPr>
                  <w:tcW w:w="1260" w:type="dxa"/>
                </w:tcPr>
                <w:p w14:paraId="5747224B" w14:textId="77777777" w:rsidR="003C45A7" w:rsidRPr="007E5A65" w:rsidRDefault="003C45A7" w:rsidP="003C45A7">
                  <w:pPr>
                    <w:shd w:val="clear" w:color="auto" w:fill="FFFFFF" w:themeFill="background1"/>
                    <w:ind w:right="82" w:firstLine="0"/>
                    <w:rPr>
                      <w:color w:val="000000" w:themeColor="text1"/>
                      <w:sz w:val="24"/>
                      <w:szCs w:val="24"/>
                      <w:lang w:val="ro-MD"/>
                    </w:rPr>
                  </w:pPr>
                </w:p>
              </w:tc>
              <w:tc>
                <w:tcPr>
                  <w:tcW w:w="900" w:type="dxa"/>
                </w:tcPr>
                <w:p w14:paraId="5EFB74D4"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24</w:t>
                  </w:r>
                </w:p>
              </w:tc>
              <w:tc>
                <w:tcPr>
                  <w:tcW w:w="900" w:type="dxa"/>
                </w:tcPr>
                <w:p w14:paraId="6FBDE432"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36</w:t>
                  </w:r>
                </w:p>
              </w:tc>
              <w:tc>
                <w:tcPr>
                  <w:tcW w:w="810" w:type="dxa"/>
                </w:tcPr>
                <w:p w14:paraId="62E843AE"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39</w:t>
                  </w:r>
                </w:p>
              </w:tc>
              <w:tc>
                <w:tcPr>
                  <w:tcW w:w="1710" w:type="dxa"/>
                </w:tcPr>
                <w:p w14:paraId="03794B3F"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94</w:t>
                  </w:r>
                </w:p>
              </w:tc>
            </w:tr>
          </w:tbl>
          <w:p w14:paraId="64EEDEE0" w14:textId="77777777" w:rsidR="00BF1CB7" w:rsidRPr="007E5A65" w:rsidRDefault="00BF1CB7" w:rsidP="003C45A7">
            <w:pPr>
              <w:shd w:val="clear" w:color="auto" w:fill="FFFFFF" w:themeFill="background1"/>
              <w:ind w:right="82" w:firstLine="0"/>
              <w:rPr>
                <w:color w:val="000000" w:themeColor="text1"/>
                <w:sz w:val="24"/>
                <w:szCs w:val="24"/>
                <w:lang w:val="ro-MD"/>
              </w:rPr>
            </w:pPr>
          </w:p>
          <w:p w14:paraId="5256597B" w14:textId="77777777" w:rsidR="003C45A7" w:rsidRPr="007E5A65" w:rsidRDefault="003C45A7" w:rsidP="003C45A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ab/>
              <w:t>* Numărul total al autorizațiilor reprezintă autorizațiile de mediu pentru gestionarea deșeurilor eliberate. O autorizație poate include mai multe activități autorizate care se desfășoară pe un anumit amplasament.</w:t>
            </w:r>
          </w:p>
          <w:p w14:paraId="3548F99C" w14:textId="77777777" w:rsidR="00193183" w:rsidRPr="007E5A65" w:rsidRDefault="00193183" w:rsidP="00193183">
            <w:pPr>
              <w:shd w:val="clear" w:color="auto" w:fill="FFFFFF" w:themeFill="background1"/>
              <w:ind w:right="82" w:firstLine="0"/>
              <w:rPr>
                <w:color w:val="000000" w:themeColor="text1"/>
                <w:sz w:val="24"/>
                <w:szCs w:val="24"/>
                <w:lang w:val="ro-MD"/>
              </w:rPr>
            </w:pPr>
          </w:p>
          <w:p w14:paraId="4B9C9A3B" w14:textId="56CD8816" w:rsidR="00193183" w:rsidRPr="007E5A65" w:rsidRDefault="00193183" w:rsidP="00193183">
            <w:pPr>
              <w:shd w:val="clear" w:color="auto" w:fill="FFFFFF" w:themeFill="background1"/>
              <w:ind w:right="82" w:firstLine="0"/>
              <w:rPr>
                <w:b/>
                <w:color w:val="000000" w:themeColor="text1"/>
                <w:sz w:val="24"/>
                <w:szCs w:val="24"/>
                <w:lang w:val="ro-MD"/>
              </w:rPr>
            </w:pPr>
            <w:r w:rsidRPr="007E5A65">
              <w:rPr>
                <w:i/>
                <w:iCs/>
                <w:color w:val="000000" w:themeColor="text1"/>
                <w:sz w:val="24"/>
                <w:szCs w:val="24"/>
                <w:lang w:val="ro-MD"/>
              </w:rPr>
              <w:t>Tabelul 2.</w:t>
            </w:r>
            <w:r w:rsidRPr="007E5A65">
              <w:rPr>
                <w:b/>
                <w:i/>
                <w:iCs/>
                <w:color w:val="000000" w:themeColor="text1"/>
                <w:sz w:val="24"/>
                <w:szCs w:val="24"/>
                <w:lang w:val="ro-MD"/>
              </w:rPr>
              <w:t xml:space="preserve"> </w:t>
            </w:r>
            <w:r w:rsidRPr="007E5A65">
              <w:rPr>
                <w:b/>
                <w:color w:val="000000" w:themeColor="text1"/>
                <w:sz w:val="24"/>
                <w:szCs w:val="24"/>
                <w:lang w:val="ro-MD"/>
              </w:rPr>
              <w:t xml:space="preserve"> Procese de judecată </w:t>
            </w:r>
          </w:p>
          <w:p w14:paraId="51D5AAFD" w14:textId="77777777" w:rsidR="00193183" w:rsidRPr="007E5A65" w:rsidRDefault="00193183" w:rsidP="00193183">
            <w:pPr>
              <w:shd w:val="clear" w:color="auto" w:fill="FFFFFF" w:themeFill="background1"/>
              <w:ind w:right="82" w:firstLine="0"/>
              <w:rPr>
                <w:color w:val="000000" w:themeColor="text1"/>
                <w:sz w:val="24"/>
                <w:szCs w:val="24"/>
                <w:lang w:val="ro-MD"/>
              </w:rPr>
            </w:pPr>
          </w:p>
          <w:tbl>
            <w:tblPr>
              <w:tblStyle w:val="af3"/>
              <w:tblW w:w="9239" w:type="dxa"/>
              <w:tblLook w:val="04A0" w:firstRow="1" w:lastRow="0" w:firstColumn="1" w:lastColumn="0" w:noHBand="0" w:noVBand="1"/>
            </w:tblPr>
            <w:tblGrid>
              <w:gridCol w:w="3569"/>
              <w:gridCol w:w="1915"/>
              <w:gridCol w:w="1915"/>
              <w:gridCol w:w="1840"/>
            </w:tblGrid>
            <w:tr w:rsidR="00193183" w:rsidRPr="007E5A65" w14:paraId="64C4702C" w14:textId="77777777" w:rsidTr="00C30159">
              <w:tc>
                <w:tcPr>
                  <w:tcW w:w="3569" w:type="dxa"/>
                </w:tcPr>
                <w:p w14:paraId="0D0D98C9" w14:textId="77777777" w:rsidR="00193183" w:rsidRPr="007E5A65" w:rsidRDefault="00193183" w:rsidP="00193183">
                  <w:pPr>
                    <w:shd w:val="clear" w:color="auto" w:fill="FFFFFF" w:themeFill="background1"/>
                    <w:ind w:right="82" w:firstLine="0"/>
                    <w:rPr>
                      <w:b/>
                      <w:color w:val="000000" w:themeColor="text1"/>
                      <w:sz w:val="24"/>
                      <w:szCs w:val="24"/>
                      <w:lang w:val="ro-MD"/>
                    </w:rPr>
                  </w:pPr>
                </w:p>
              </w:tc>
              <w:tc>
                <w:tcPr>
                  <w:tcW w:w="1915" w:type="dxa"/>
                </w:tcPr>
                <w:p w14:paraId="5DAB0792" w14:textId="77777777" w:rsidR="00193183" w:rsidRPr="007E5A65" w:rsidRDefault="00193183" w:rsidP="00193183">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2020</w:t>
                  </w:r>
                </w:p>
              </w:tc>
              <w:tc>
                <w:tcPr>
                  <w:tcW w:w="1915" w:type="dxa"/>
                </w:tcPr>
                <w:p w14:paraId="054E60DB" w14:textId="77777777" w:rsidR="00193183" w:rsidRPr="007E5A65" w:rsidRDefault="00193183" w:rsidP="00193183">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2021</w:t>
                  </w:r>
                </w:p>
              </w:tc>
              <w:tc>
                <w:tcPr>
                  <w:tcW w:w="1840" w:type="dxa"/>
                </w:tcPr>
                <w:p w14:paraId="2AE66BDB" w14:textId="77777777" w:rsidR="00193183" w:rsidRPr="007E5A65" w:rsidRDefault="00193183" w:rsidP="00193183">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2022</w:t>
                  </w:r>
                </w:p>
              </w:tc>
            </w:tr>
            <w:tr w:rsidR="00193183" w:rsidRPr="007E5A65" w14:paraId="7877842D" w14:textId="77777777" w:rsidTr="00C30159">
              <w:tc>
                <w:tcPr>
                  <w:tcW w:w="3569" w:type="dxa"/>
                </w:tcPr>
                <w:p w14:paraId="5F1029FD"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b/>
                      <w:color w:val="000000" w:themeColor="text1"/>
                      <w:sz w:val="24"/>
                      <w:szCs w:val="24"/>
                      <w:lang w:val="ro-MD"/>
                    </w:rPr>
                    <w:t xml:space="preserve"> </w:t>
                  </w:r>
                  <w:r w:rsidRPr="007E5A65">
                    <w:rPr>
                      <w:color w:val="000000" w:themeColor="text1"/>
                      <w:sz w:val="24"/>
                      <w:szCs w:val="24"/>
                      <w:lang w:val="ro-MD"/>
                    </w:rPr>
                    <w:t xml:space="preserve">Din motive ce țin de emiterea/neemiterea autorizației pentru gestionarea deșeurilor (fluxul de deșeuri, motivul </w:t>
                  </w:r>
                  <w:proofErr w:type="spellStart"/>
                  <w:r w:rsidRPr="007E5A65">
                    <w:rPr>
                      <w:color w:val="000000" w:themeColor="text1"/>
                      <w:sz w:val="24"/>
                      <w:szCs w:val="24"/>
                      <w:lang w:val="ro-MD"/>
                    </w:rPr>
                    <w:t>plîngerii</w:t>
                  </w:r>
                  <w:proofErr w:type="spellEnd"/>
                  <w:r w:rsidRPr="007E5A65">
                    <w:rPr>
                      <w:color w:val="000000" w:themeColor="text1"/>
                      <w:sz w:val="24"/>
                      <w:szCs w:val="24"/>
                      <w:lang w:val="ro-MD"/>
                    </w:rPr>
                    <w:t>)</w:t>
                  </w:r>
                </w:p>
              </w:tc>
              <w:tc>
                <w:tcPr>
                  <w:tcW w:w="1915" w:type="dxa"/>
                </w:tcPr>
                <w:p w14:paraId="0A27BF3B" w14:textId="77777777" w:rsidR="00193183" w:rsidRPr="007E5A65" w:rsidRDefault="00193183" w:rsidP="00193183">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1</w:t>
                  </w:r>
                </w:p>
              </w:tc>
              <w:tc>
                <w:tcPr>
                  <w:tcW w:w="1915" w:type="dxa"/>
                </w:tcPr>
                <w:p w14:paraId="31DFF8A0" w14:textId="77777777" w:rsidR="00193183" w:rsidRPr="007E5A65" w:rsidRDefault="00193183" w:rsidP="00193183">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3</w:t>
                  </w:r>
                </w:p>
              </w:tc>
              <w:tc>
                <w:tcPr>
                  <w:tcW w:w="1840" w:type="dxa"/>
                </w:tcPr>
                <w:p w14:paraId="7851E2D2" w14:textId="77777777" w:rsidR="00193183" w:rsidRPr="007E5A65" w:rsidRDefault="00193183" w:rsidP="00193183">
                  <w:pPr>
                    <w:shd w:val="clear" w:color="auto" w:fill="FFFFFF" w:themeFill="background1"/>
                    <w:ind w:right="82" w:firstLine="0"/>
                    <w:rPr>
                      <w:b/>
                      <w:color w:val="000000" w:themeColor="text1"/>
                      <w:sz w:val="24"/>
                      <w:szCs w:val="24"/>
                      <w:lang w:val="ro-MD"/>
                    </w:rPr>
                  </w:pPr>
                  <w:r w:rsidRPr="007E5A65">
                    <w:rPr>
                      <w:b/>
                      <w:color w:val="000000" w:themeColor="text1"/>
                      <w:sz w:val="24"/>
                      <w:szCs w:val="24"/>
                      <w:lang w:val="ro-MD"/>
                    </w:rPr>
                    <w:t>3</w:t>
                  </w:r>
                </w:p>
              </w:tc>
            </w:tr>
            <w:tr w:rsidR="00193183" w:rsidRPr="007E5A65" w14:paraId="424780BA" w14:textId="77777777" w:rsidTr="00C30159">
              <w:tc>
                <w:tcPr>
                  <w:tcW w:w="3569" w:type="dxa"/>
                </w:tcPr>
                <w:p w14:paraId="1C16B626"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Procese pierdute </w:t>
                  </w:r>
                </w:p>
              </w:tc>
              <w:tc>
                <w:tcPr>
                  <w:tcW w:w="1915" w:type="dxa"/>
                </w:tcPr>
                <w:p w14:paraId="2E5696C3"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c>
                <w:tcPr>
                  <w:tcW w:w="1915" w:type="dxa"/>
                </w:tcPr>
                <w:p w14:paraId="4AE29134"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c>
                <w:tcPr>
                  <w:tcW w:w="1840" w:type="dxa"/>
                </w:tcPr>
                <w:p w14:paraId="70E953FA"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r>
            <w:tr w:rsidR="00193183" w:rsidRPr="007E5A65" w14:paraId="2B997824" w14:textId="77777777" w:rsidTr="00C30159">
              <w:tc>
                <w:tcPr>
                  <w:tcW w:w="3569" w:type="dxa"/>
                </w:tcPr>
                <w:p w14:paraId="4C22306B"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Din alte motive (conflicte cu beneficiarii, neconformarea cu legislația, etc) </w:t>
                  </w:r>
                </w:p>
              </w:tc>
              <w:tc>
                <w:tcPr>
                  <w:tcW w:w="1915" w:type="dxa"/>
                </w:tcPr>
                <w:p w14:paraId="56A85256"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c>
                <w:tcPr>
                  <w:tcW w:w="1915" w:type="dxa"/>
                </w:tcPr>
                <w:p w14:paraId="126B8270"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c>
                <w:tcPr>
                  <w:tcW w:w="1840" w:type="dxa"/>
                </w:tcPr>
                <w:p w14:paraId="4177CA52"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r>
            <w:tr w:rsidR="00193183" w:rsidRPr="007E5A65" w14:paraId="4525DBF9" w14:textId="77777777" w:rsidTr="00C30159">
              <w:tc>
                <w:tcPr>
                  <w:tcW w:w="3569" w:type="dxa"/>
                </w:tcPr>
                <w:p w14:paraId="39A2DA71"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Procese pierdute </w:t>
                  </w:r>
                </w:p>
              </w:tc>
              <w:tc>
                <w:tcPr>
                  <w:tcW w:w="1915" w:type="dxa"/>
                </w:tcPr>
                <w:p w14:paraId="37A2E0F7"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c>
                <w:tcPr>
                  <w:tcW w:w="1915" w:type="dxa"/>
                </w:tcPr>
                <w:p w14:paraId="7E9D3B3E"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c>
                <w:tcPr>
                  <w:tcW w:w="1840" w:type="dxa"/>
                </w:tcPr>
                <w:p w14:paraId="70F6BFB8"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w:t>
                  </w:r>
                </w:p>
              </w:tc>
            </w:tr>
          </w:tbl>
          <w:p w14:paraId="5874A91C"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 </w:t>
            </w:r>
          </w:p>
          <w:p w14:paraId="0E888638" w14:textId="77777777" w:rsidR="00193183" w:rsidRPr="007E5A65" w:rsidRDefault="00193183" w:rsidP="00193183">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De asemenea, pe parcursul anului 2022, în adresa AM au fost înaintate 3 cereri prealabile, operatorii economici nefiind de acord cu deciziile de refuz </w:t>
            </w:r>
            <w:r w:rsidRPr="007E5A65">
              <w:rPr>
                <w:i/>
                <w:color w:val="000000" w:themeColor="text1"/>
                <w:sz w:val="24"/>
                <w:szCs w:val="24"/>
                <w:lang w:val="ro-MD"/>
              </w:rPr>
              <w:t>(amplasamentele pe care urma a se desfășura activitatea se afla în zona de protecție a apelor sau terenurile av</w:t>
            </w:r>
          </w:p>
          <w:p w14:paraId="2691CD2A" w14:textId="77777777" w:rsidR="00193183" w:rsidRPr="007E5A65" w:rsidRDefault="00193183" w:rsidP="00193183">
            <w:pPr>
              <w:shd w:val="clear" w:color="auto" w:fill="FFFFFF" w:themeFill="background1"/>
              <w:ind w:right="82" w:firstLine="0"/>
              <w:rPr>
                <w:color w:val="000000" w:themeColor="text1"/>
                <w:sz w:val="24"/>
                <w:szCs w:val="24"/>
                <w:lang w:val="ro-MD"/>
              </w:rPr>
            </w:pPr>
          </w:p>
          <w:p w14:paraId="3AE927D8" w14:textId="5834A9A1" w:rsidR="00BF1CB7" w:rsidRPr="007E5A65" w:rsidRDefault="00BF1CB7" w:rsidP="00C44477">
            <w:pPr>
              <w:shd w:val="clear" w:color="auto" w:fill="FFFFFF" w:themeFill="background1"/>
              <w:ind w:right="82" w:firstLine="514"/>
              <w:rPr>
                <w:color w:val="000000" w:themeColor="text1"/>
                <w:sz w:val="24"/>
                <w:szCs w:val="24"/>
                <w:lang w:val="ro-MD"/>
              </w:rPr>
            </w:pPr>
            <w:r w:rsidRPr="007E5A65">
              <w:rPr>
                <w:color w:val="000000" w:themeColor="text1"/>
                <w:sz w:val="24"/>
                <w:szCs w:val="24"/>
                <w:lang w:val="ro-MD"/>
              </w:rPr>
              <w:t xml:space="preserve">Ce ține de implementarea principiului de Responsabilitatea extinsă a producătorului, în lini generale rezultatele denotă tendințe bune. Sunt înregistrate a </w:t>
            </w:r>
            <w:proofErr w:type="spellStart"/>
            <w:r w:rsidRPr="007E5A65">
              <w:rPr>
                <w:color w:val="000000" w:themeColor="text1"/>
                <w:sz w:val="24"/>
                <w:szCs w:val="24"/>
                <w:lang w:val="ro-MD"/>
              </w:rPr>
              <w:t>cîte</w:t>
            </w:r>
            <w:proofErr w:type="spellEnd"/>
            <w:r w:rsidRPr="007E5A65">
              <w:rPr>
                <w:color w:val="000000" w:themeColor="text1"/>
                <w:sz w:val="24"/>
                <w:szCs w:val="24"/>
                <w:lang w:val="ro-MD"/>
              </w:rPr>
              <w:t xml:space="preserve"> 3 sisteme colective pentru gestionarea deșeurilor de echipamente electrice și electronice și 3  deșeuri de baterii și acumulatori, ce este din punct de vedre al presingului administrativ asupra AM versus alternative de aderare pentru producători, un număr suficient de operatori. </w:t>
            </w:r>
          </w:p>
          <w:p w14:paraId="775C59C8" w14:textId="3E4933C6" w:rsidR="00BF1CB7" w:rsidRPr="007E5A65" w:rsidRDefault="00BF1CB7" w:rsidP="00C44477">
            <w:pPr>
              <w:shd w:val="clear" w:color="auto" w:fill="FFFFFF" w:themeFill="background1"/>
              <w:ind w:right="82" w:firstLine="514"/>
              <w:rPr>
                <w:color w:val="000000" w:themeColor="text1"/>
                <w:sz w:val="24"/>
                <w:szCs w:val="24"/>
                <w:lang w:val="ro-MD"/>
              </w:rPr>
            </w:pPr>
            <w:r w:rsidRPr="007E5A65">
              <w:rPr>
                <w:color w:val="000000" w:themeColor="text1"/>
                <w:sz w:val="24"/>
                <w:szCs w:val="24"/>
                <w:lang w:val="ro-MD"/>
              </w:rPr>
              <w:t xml:space="preserve">Referitor la gestionarea deșeurilor de ambalaje – situația este mult mai complicată, iar progrese nu se întrevăd pe motivul </w:t>
            </w:r>
            <w:proofErr w:type="spellStart"/>
            <w:r w:rsidR="00C44477" w:rsidRPr="007E5A65">
              <w:rPr>
                <w:color w:val="000000" w:themeColor="text1"/>
                <w:sz w:val="24"/>
                <w:szCs w:val="24"/>
                <w:lang w:val="ro-MD"/>
              </w:rPr>
              <w:t>co</w:t>
            </w:r>
            <w:proofErr w:type="spellEnd"/>
            <w:r w:rsidR="00C44477" w:rsidRPr="007E5A65">
              <w:rPr>
                <w:color w:val="000000" w:themeColor="text1"/>
                <w:sz w:val="24"/>
                <w:szCs w:val="24"/>
                <w:lang w:val="ro-MD"/>
              </w:rPr>
              <w:t xml:space="preserve">-existenței în legislația de mediu a două mecanisme economice aplicabile pentru unul și același deșeu, ceea ce tergiversează procesul.  </w:t>
            </w:r>
          </w:p>
          <w:p w14:paraId="6D8CCD8A" w14:textId="77777777" w:rsidR="00193183" w:rsidRPr="007E5A65" w:rsidRDefault="00193183" w:rsidP="00C44477">
            <w:pPr>
              <w:shd w:val="clear" w:color="auto" w:fill="FFFFFF" w:themeFill="background1"/>
              <w:ind w:right="82" w:firstLine="514"/>
              <w:rPr>
                <w:color w:val="000000" w:themeColor="text1"/>
                <w:sz w:val="24"/>
                <w:szCs w:val="24"/>
                <w:lang w:val="ro-MD"/>
              </w:rPr>
            </w:pPr>
          </w:p>
          <w:p w14:paraId="45278745" w14:textId="77777777" w:rsidR="00427CCC" w:rsidRPr="007E5A65" w:rsidRDefault="00427CCC" w:rsidP="00C44477">
            <w:pPr>
              <w:shd w:val="clear" w:color="auto" w:fill="FFFFFF" w:themeFill="background1"/>
              <w:ind w:right="82" w:firstLine="514"/>
              <w:rPr>
                <w:color w:val="000000" w:themeColor="text1"/>
                <w:sz w:val="24"/>
                <w:szCs w:val="24"/>
                <w:lang w:val="ro-MD"/>
              </w:rPr>
            </w:pPr>
          </w:p>
          <w:p w14:paraId="187D3205" w14:textId="35805153" w:rsidR="00427CCC" w:rsidRPr="007E5A65" w:rsidRDefault="00427CCC" w:rsidP="00C44477">
            <w:pPr>
              <w:shd w:val="clear" w:color="auto" w:fill="FFFFFF" w:themeFill="background1"/>
              <w:ind w:right="82" w:firstLine="514"/>
              <w:rPr>
                <w:color w:val="000000" w:themeColor="text1"/>
                <w:sz w:val="24"/>
                <w:szCs w:val="24"/>
                <w:lang w:val="ro-MD"/>
              </w:rPr>
            </w:pPr>
            <w:r w:rsidRPr="007E5A65">
              <w:rPr>
                <w:i/>
                <w:iCs/>
                <w:color w:val="000000" w:themeColor="text1"/>
                <w:sz w:val="24"/>
                <w:szCs w:val="24"/>
                <w:lang w:val="ro-MD"/>
              </w:rPr>
              <w:t xml:space="preserve">Tabelul </w:t>
            </w:r>
            <w:r w:rsidR="00193183" w:rsidRPr="007E5A65">
              <w:rPr>
                <w:i/>
                <w:iCs/>
                <w:color w:val="000000" w:themeColor="text1"/>
                <w:sz w:val="24"/>
                <w:szCs w:val="24"/>
                <w:lang w:val="ro-MD"/>
              </w:rPr>
              <w:t>3</w:t>
            </w:r>
            <w:r w:rsidRPr="007E5A65">
              <w:rPr>
                <w:i/>
                <w:color w:val="000000" w:themeColor="text1"/>
                <w:sz w:val="24"/>
                <w:szCs w:val="24"/>
                <w:lang w:val="ro-MD"/>
              </w:rPr>
              <w:t xml:space="preserve">. </w:t>
            </w:r>
            <w:r w:rsidRPr="007E5A65">
              <w:rPr>
                <w:b/>
                <w:color w:val="000000" w:themeColor="text1"/>
                <w:sz w:val="24"/>
                <w:szCs w:val="24"/>
                <w:lang w:val="ro-MD"/>
              </w:rPr>
              <w:t>Responsabilitatea extinsă a producătorului</w:t>
            </w:r>
          </w:p>
          <w:p w14:paraId="7130F5A2" w14:textId="77777777" w:rsidR="003C45A7" w:rsidRPr="007E5A65" w:rsidRDefault="003C45A7" w:rsidP="00655386">
            <w:pPr>
              <w:shd w:val="clear" w:color="auto" w:fill="FFFFFF" w:themeFill="background1"/>
              <w:ind w:right="82" w:firstLine="0"/>
              <w:rPr>
                <w:color w:val="000000" w:themeColor="text1"/>
                <w:sz w:val="24"/>
                <w:szCs w:val="24"/>
                <w:lang w:val="ro-MD"/>
              </w:rPr>
            </w:pPr>
          </w:p>
          <w:tbl>
            <w:tblPr>
              <w:tblStyle w:val="af3"/>
              <w:tblW w:w="9044" w:type="dxa"/>
              <w:tblLook w:val="04A0" w:firstRow="1" w:lastRow="0" w:firstColumn="1" w:lastColumn="0" w:noHBand="0" w:noVBand="1"/>
            </w:tblPr>
            <w:tblGrid>
              <w:gridCol w:w="3479"/>
              <w:gridCol w:w="1620"/>
              <w:gridCol w:w="941"/>
              <w:gridCol w:w="795"/>
              <w:gridCol w:w="795"/>
              <w:gridCol w:w="1414"/>
            </w:tblGrid>
            <w:tr w:rsidR="00BF1CB7" w:rsidRPr="007E5A65" w14:paraId="44B8B8F3" w14:textId="77777777" w:rsidTr="00C30159">
              <w:tc>
                <w:tcPr>
                  <w:tcW w:w="3479" w:type="dxa"/>
                </w:tcPr>
                <w:p w14:paraId="14800B81"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Responsabilitatea extinsă a producătorului </w:t>
                  </w:r>
                </w:p>
              </w:tc>
              <w:tc>
                <w:tcPr>
                  <w:tcW w:w="1620" w:type="dxa"/>
                </w:tcPr>
                <w:p w14:paraId="0F460638"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0C694838"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3E0456D3"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4783A542"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414" w:type="dxa"/>
                </w:tcPr>
                <w:p w14:paraId="2067AF31"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6426B26D" w14:textId="77777777" w:rsidTr="00C30159">
              <w:tc>
                <w:tcPr>
                  <w:tcW w:w="3479" w:type="dxa"/>
                  <w:vAlign w:val="center"/>
                </w:tcPr>
                <w:p w14:paraId="7D9C2D6C" w14:textId="77777777" w:rsidR="00BF1CB7" w:rsidRPr="007E5A65" w:rsidRDefault="00BF1CB7" w:rsidP="00BF1CB7">
                  <w:pPr>
                    <w:shd w:val="clear" w:color="auto" w:fill="FFFFFF" w:themeFill="background1"/>
                    <w:ind w:right="82" w:firstLine="0"/>
                    <w:rPr>
                      <w:b/>
                      <w:i/>
                      <w:color w:val="000000" w:themeColor="text1"/>
                      <w:sz w:val="24"/>
                      <w:szCs w:val="24"/>
                      <w:lang w:val="ro-MD"/>
                    </w:rPr>
                  </w:pPr>
                  <w:r w:rsidRPr="007E5A65">
                    <w:rPr>
                      <w:b/>
                      <w:i/>
                      <w:color w:val="000000" w:themeColor="text1"/>
                      <w:sz w:val="24"/>
                      <w:szCs w:val="24"/>
                      <w:lang w:val="ro-MD"/>
                    </w:rPr>
                    <w:t xml:space="preserve">deșeuri de echipamente electrice și electronice </w:t>
                  </w:r>
                </w:p>
              </w:tc>
              <w:tc>
                <w:tcPr>
                  <w:tcW w:w="1620" w:type="dxa"/>
                </w:tcPr>
                <w:p w14:paraId="6B877EB2"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4814533F"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795" w:type="dxa"/>
                </w:tcPr>
                <w:p w14:paraId="4ECA76F8"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795" w:type="dxa"/>
                </w:tcPr>
                <w:p w14:paraId="4842F530"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3</w:t>
                  </w:r>
                </w:p>
              </w:tc>
              <w:tc>
                <w:tcPr>
                  <w:tcW w:w="1414" w:type="dxa"/>
                </w:tcPr>
                <w:p w14:paraId="4BC51E42"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0C1CB46E" w14:textId="77777777" w:rsidTr="00C30159">
              <w:tc>
                <w:tcPr>
                  <w:tcW w:w="3479" w:type="dxa"/>
                  <w:vAlign w:val="center"/>
                </w:tcPr>
                <w:p w14:paraId="3B97E161"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Numărul de sisteme colective  </w:t>
                  </w:r>
                </w:p>
              </w:tc>
              <w:tc>
                <w:tcPr>
                  <w:tcW w:w="1620" w:type="dxa"/>
                </w:tcPr>
                <w:p w14:paraId="4CAE21A6"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4F4DCE39"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795" w:type="dxa"/>
                </w:tcPr>
                <w:p w14:paraId="76ED3047"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795" w:type="dxa"/>
                </w:tcPr>
                <w:p w14:paraId="04621041"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3</w:t>
                  </w:r>
                </w:p>
              </w:tc>
              <w:tc>
                <w:tcPr>
                  <w:tcW w:w="1414" w:type="dxa"/>
                </w:tcPr>
                <w:p w14:paraId="411635DA"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47857637" w14:textId="77777777" w:rsidTr="00C30159">
              <w:tc>
                <w:tcPr>
                  <w:tcW w:w="3479" w:type="dxa"/>
                  <w:vAlign w:val="center"/>
                </w:tcPr>
                <w:p w14:paraId="44429755" w14:textId="77777777" w:rsidR="00BF1CB7" w:rsidRPr="007E5A65" w:rsidRDefault="00BF1CB7" w:rsidP="00BF1CB7">
                  <w:pPr>
                    <w:shd w:val="clear" w:color="auto" w:fill="FFFFFF" w:themeFill="background1"/>
                    <w:ind w:right="82" w:firstLine="0"/>
                    <w:rPr>
                      <w:b/>
                      <w:i/>
                      <w:color w:val="000000" w:themeColor="text1"/>
                      <w:sz w:val="24"/>
                      <w:szCs w:val="24"/>
                      <w:lang w:val="ro-MD"/>
                    </w:rPr>
                  </w:pPr>
                  <w:r w:rsidRPr="007E5A65">
                    <w:rPr>
                      <w:b/>
                      <w:i/>
                      <w:color w:val="000000" w:themeColor="text1"/>
                      <w:sz w:val="24"/>
                      <w:szCs w:val="24"/>
                      <w:lang w:val="ro-MD"/>
                    </w:rPr>
                    <w:t xml:space="preserve">deșeuri de ambalaje </w:t>
                  </w:r>
                </w:p>
              </w:tc>
              <w:tc>
                <w:tcPr>
                  <w:tcW w:w="1620" w:type="dxa"/>
                </w:tcPr>
                <w:p w14:paraId="49B47AA2"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2BD18221"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1F79E755"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22AC7C53"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414" w:type="dxa"/>
                </w:tcPr>
                <w:p w14:paraId="4E2A4AD4"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4875694A" w14:textId="77777777" w:rsidTr="00C30159">
              <w:tc>
                <w:tcPr>
                  <w:tcW w:w="3479" w:type="dxa"/>
                  <w:vAlign w:val="center"/>
                </w:tcPr>
                <w:p w14:paraId="6614F598"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Numărul de sisteme colective  </w:t>
                  </w:r>
                </w:p>
              </w:tc>
              <w:tc>
                <w:tcPr>
                  <w:tcW w:w="1620" w:type="dxa"/>
                </w:tcPr>
                <w:p w14:paraId="4D1EAB59"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2CA05B16"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1ED32819"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25B5F70A"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414" w:type="dxa"/>
                </w:tcPr>
                <w:p w14:paraId="50D2F7B3"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19155A5D" w14:textId="77777777" w:rsidTr="00C30159">
              <w:tc>
                <w:tcPr>
                  <w:tcW w:w="3479" w:type="dxa"/>
                  <w:vAlign w:val="center"/>
                </w:tcPr>
                <w:p w14:paraId="5B551EDD" w14:textId="77777777" w:rsidR="00BF1CB7" w:rsidRPr="007E5A65" w:rsidRDefault="00BF1CB7" w:rsidP="00BF1CB7">
                  <w:pPr>
                    <w:shd w:val="clear" w:color="auto" w:fill="FFFFFF" w:themeFill="background1"/>
                    <w:ind w:right="82" w:firstLine="0"/>
                    <w:rPr>
                      <w:b/>
                      <w:i/>
                      <w:color w:val="000000" w:themeColor="text1"/>
                      <w:sz w:val="24"/>
                      <w:szCs w:val="24"/>
                      <w:lang w:val="ro-MD"/>
                    </w:rPr>
                  </w:pPr>
                  <w:r w:rsidRPr="007E5A65">
                    <w:rPr>
                      <w:b/>
                      <w:i/>
                      <w:color w:val="000000" w:themeColor="text1"/>
                      <w:sz w:val="24"/>
                      <w:szCs w:val="24"/>
                      <w:lang w:val="ro-MD"/>
                    </w:rPr>
                    <w:t xml:space="preserve">deșeuri de baterii și acumulatori </w:t>
                  </w:r>
                </w:p>
              </w:tc>
              <w:tc>
                <w:tcPr>
                  <w:tcW w:w="1620" w:type="dxa"/>
                </w:tcPr>
                <w:p w14:paraId="6B8DDC19"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3C41A6CA"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3DA86907"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00D1FCA0"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414" w:type="dxa"/>
                </w:tcPr>
                <w:p w14:paraId="12D539C1"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55A285E5" w14:textId="77777777" w:rsidTr="00C30159">
              <w:tc>
                <w:tcPr>
                  <w:tcW w:w="3479" w:type="dxa"/>
                  <w:vAlign w:val="center"/>
                </w:tcPr>
                <w:p w14:paraId="63385812"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Numărul de sisteme individuale </w:t>
                  </w:r>
                </w:p>
              </w:tc>
              <w:tc>
                <w:tcPr>
                  <w:tcW w:w="1620" w:type="dxa"/>
                </w:tcPr>
                <w:p w14:paraId="0397882A"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674F7857"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6EC88D93"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1EEC36CB"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r w:rsidRPr="007E5A65">
                    <w:rPr>
                      <w:color w:val="000000" w:themeColor="text1"/>
                      <w:sz w:val="24"/>
                      <w:szCs w:val="24"/>
                      <w:vertAlign w:val="superscript"/>
                      <w:lang w:val="ro-MD"/>
                    </w:rPr>
                    <w:footnoteReference w:id="1"/>
                  </w:r>
                </w:p>
              </w:tc>
              <w:tc>
                <w:tcPr>
                  <w:tcW w:w="1414" w:type="dxa"/>
                </w:tcPr>
                <w:p w14:paraId="66FEBCEC"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w:t>
                  </w:r>
                </w:p>
              </w:tc>
            </w:tr>
            <w:tr w:rsidR="00BF1CB7" w:rsidRPr="007E5A65" w14:paraId="75919648" w14:textId="77777777" w:rsidTr="00C30159">
              <w:tc>
                <w:tcPr>
                  <w:tcW w:w="3479" w:type="dxa"/>
                  <w:vAlign w:val="center"/>
                </w:tcPr>
                <w:p w14:paraId="56F78C10"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Numărul de sisteme colective  </w:t>
                  </w:r>
                </w:p>
              </w:tc>
              <w:tc>
                <w:tcPr>
                  <w:tcW w:w="1620" w:type="dxa"/>
                </w:tcPr>
                <w:p w14:paraId="71C534E6"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358B5BC2"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3E4BF339"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02BEB212"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c>
                <w:tcPr>
                  <w:tcW w:w="1414" w:type="dxa"/>
                </w:tcPr>
                <w:p w14:paraId="68C20047"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w:t>
                  </w:r>
                </w:p>
              </w:tc>
            </w:tr>
          </w:tbl>
          <w:p w14:paraId="5B1FB70E" w14:textId="77777777" w:rsidR="003C45A7" w:rsidRPr="007E5A65" w:rsidRDefault="003C45A7" w:rsidP="00655386">
            <w:pPr>
              <w:shd w:val="clear" w:color="auto" w:fill="FFFFFF" w:themeFill="background1"/>
              <w:ind w:right="82" w:firstLine="0"/>
              <w:rPr>
                <w:color w:val="000000" w:themeColor="text1"/>
                <w:sz w:val="24"/>
                <w:szCs w:val="24"/>
                <w:lang w:val="ro-MD"/>
              </w:rPr>
            </w:pPr>
          </w:p>
          <w:p w14:paraId="07BFA00B" w14:textId="77777777" w:rsidR="005073CC" w:rsidRPr="007E5A65" w:rsidRDefault="00C44477" w:rsidP="005073CC">
            <w:pPr>
              <w:shd w:val="clear" w:color="auto" w:fill="FFFFFF" w:themeFill="background1"/>
              <w:ind w:right="82" w:firstLine="604"/>
              <w:rPr>
                <w:color w:val="000000" w:themeColor="text1"/>
                <w:sz w:val="24"/>
                <w:szCs w:val="24"/>
                <w:lang w:val="ro-MD"/>
              </w:rPr>
            </w:pPr>
            <w:r w:rsidRPr="007E5A65">
              <w:rPr>
                <w:color w:val="000000" w:themeColor="text1"/>
                <w:sz w:val="24"/>
                <w:szCs w:val="24"/>
                <w:lang w:val="ro-MD"/>
              </w:rPr>
              <w:t xml:space="preserve">Un alt aspect al gestionării deșeurilor, îl constituie transferul deșeurilor.  Creșterea economică din ultimele decenii au condus la o creștere a transferurilor de deșeuri pe cale terestră sau maritimă în scop de valorificare sau eliminare. Deși deșeurile comercializate pot avea adesea o valoare economică pozitivă și pot înlocui resursele materiale, transferul acestora implică uneori transportul unor materiale periculoase, care pot crea riscuri pentru sănătatea umană și pentru mediu, în special ca urmare a mișcărilor necontrolate de deșeuri dintr-o țară în alta. Astfel, pe </w:t>
            </w:r>
            <w:r w:rsidRPr="007E5A65">
              <w:rPr>
                <w:color w:val="000000" w:themeColor="text1"/>
                <w:sz w:val="24"/>
                <w:szCs w:val="24"/>
                <w:lang w:val="ro-MD"/>
              </w:rPr>
              <w:lastRenderedPageBreak/>
              <w:t xml:space="preserve">parcursul 3,5 ani au fost aprobate 537 de notificări, numărul fiind permanent în creștere. </w:t>
            </w:r>
            <w:r w:rsidR="008D0076" w:rsidRPr="007E5A65">
              <w:rPr>
                <w:color w:val="000000" w:themeColor="text1"/>
                <w:sz w:val="24"/>
                <w:szCs w:val="24"/>
                <w:lang w:val="ro-MD"/>
              </w:rPr>
              <w:t xml:space="preserve">Cele mai multe notificări se referă la lista B – deșeuri nepericuloase și constituie aproximativ 6 % din totalul de notificări. </w:t>
            </w:r>
            <w:r w:rsidRPr="007E5A65">
              <w:rPr>
                <w:color w:val="000000" w:themeColor="text1"/>
                <w:sz w:val="24"/>
                <w:szCs w:val="24"/>
                <w:lang w:val="ro-MD"/>
              </w:rPr>
              <w:t xml:space="preserve"> </w:t>
            </w:r>
          </w:p>
          <w:p w14:paraId="7CCFC344" w14:textId="77777777" w:rsidR="005073CC" w:rsidRPr="007E5A65" w:rsidRDefault="005073CC" w:rsidP="005073CC">
            <w:pPr>
              <w:shd w:val="clear" w:color="auto" w:fill="FFFFFF" w:themeFill="background1"/>
              <w:ind w:right="82" w:firstLine="604"/>
              <w:rPr>
                <w:color w:val="000000" w:themeColor="text1"/>
                <w:sz w:val="24"/>
                <w:szCs w:val="24"/>
                <w:lang w:val="ro-MD"/>
              </w:rPr>
            </w:pPr>
          </w:p>
          <w:p w14:paraId="624F501D" w14:textId="5DC86258" w:rsidR="00BF1CB7" w:rsidRPr="007E5A65" w:rsidRDefault="005073CC" w:rsidP="00655386">
            <w:pPr>
              <w:shd w:val="clear" w:color="auto" w:fill="FFFFFF" w:themeFill="background1"/>
              <w:ind w:right="82" w:firstLine="0"/>
              <w:rPr>
                <w:color w:val="000000" w:themeColor="text1"/>
                <w:sz w:val="24"/>
                <w:szCs w:val="24"/>
                <w:lang w:val="ro-MD"/>
              </w:rPr>
            </w:pPr>
            <w:r w:rsidRPr="007E5A65">
              <w:rPr>
                <w:i/>
                <w:iCs/>
                <w:color w:val="000000" w:themeColor="text1"/>
                <w:sz w:val="24"/>
                <w:szCs w:val="24"/>
                <w:lang w:val="ro-MD"/>
              </w:rPr>
              <w:t xml:space="preserve">Tabelul </w:t>
            </w:r>
            <w:r w:rsidR="00193183" w:rsidRPr="007E5A65">
              <w:rPr>
                <w:i/>
                <w:iCs/>
                <w:color w:val="000000" w:themeColor="text1"/>
                <w:sz w:val="24"/>
                <w:szCs w:val="24"/>
                <w:lang w:val="ro-MD"/>
              </w:rPr>
              <w:t>4</w:t>
            </w:r>
            <w:r w:rsidRPr="007E5A65">
              <w:rPr>
                <w:i/>
                <w:iCs/>
                <w:color w:val="000000" w:themeColor="text1"/>
                <w:sz w:val="24"/>
                <w:szCs w:val="24"/>
                <w:lang w:val="ro-MD"/>
              </w:rPr>
              <w:t xml:space="preserve"> </w:t>
            </w:r>
            <w:r w:rsidRPr="007E5A65">
              <w:rPr>
                <w:i/>
                <w:color w:val="000000" w:themeColor="text1"/>
                <w:sz w:val="24"/>
                <w:szCs w:val="24"/>
                <w:lang w:val="ro-MD"/>
              </w:rPr>
              <w:t xml:space="preserve">. </w:t>
            </w:r>
            <w:r w:rsidRPr="007E5A65">
              <w:rPr>
                <w:b/>
                <w:color w:val="000000" w:themeColor="text1"/>
                <w:sz w:val="24"/>
                <w:szCs w:val="24"/>
                <w:lang w:val="ro-MD"/>
              </w:rPr>
              <w:t xml:space="preserve">Notificări de export </w:t>
            </w:r>
          </w:p>
          <w:tbl>
            <w:tblPr>
              <w:tblStyle w:val="af3"/>
              <w:tblW w:w="9044" w:type="dxa"/>
              <w:tblLook w:val="04A0" w:firstRow="1" w:lastRow="0" w:firstColumn="1" w:lastColumn="0" w:noHBand="0" w:noVBand="1"/>
            </w:tblPr>
            <w:tblGrid>
              <w:gridCol w:w="3479"/>
              <w:gridCol w:w="1620"/>
              <w:gridCol w:w="941"/>
              <w:gridCol w:w="795"/>
              <w:gridCol w:w="795"/>
              <w:gridCol w:w="1414"/>
            </w:tblGrid>
            <w:tr w:rsidR="00BF1CB7" w:rsidRPr="007E5A65" w14:paraId="3A2BDAA2" w14:textId="77777777" w:rsidTr="00C30159">
              <w:tc>
                <w:tcPr>
                  <w:tcW w:w="3479" w:type="dxa"/>
                  <w:vMerge w:val="restart"/>
                  <w:vAlign w:val="center"/>
                </w:tcPr>
                <w:p w14:paraId="42CC4EF0"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Notificări de export </w:t>
                  </w:r>
                </w:p>
              </w:tc>
              <w:tc>
                <w:tcPr>
                  <w:tcW w:w="1620" w:type="dxa"/>
                </w:tcPr>
                <w:p w14:paraId="32FD22E8"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Aprobate </w:t>
                  </w:r>
                </w:p>
              </w:tc>
              <w:tc>
                <w:tcPr>
                  <w:tcW w:w="941" w:type="dxa"/>
                </w:tcPr>
                <w:p w14:paraId="3430F054"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43</w:t>
                  </w:r>
                </w:p>
              </w:tc>
              <w:tc>
                <w:tcPr>
                  <w:tcW w:w="795" w:type="dxa"/>
                </w:tcPr>
                <w:p w14:paraId="54809C62"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93</w:t>
                  </w:r>
                </w:p>
              </w:tc>
              <w:tc>
                <w:tcPr>
                  <w:tcW w:w="795" w:type="dxa"/>
                </w:tcPr>
                <w:p w14:paraId="64FC3B95"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227</w:t>
                  </w:r>
                </w:p>
              </w:tc>
              <w:tc>
                <w:tcPr>
                  <w:tcW w:w="1414" w:type="dxa"/>
                </w:tcPr>
                <w:p w14:paraId="3B86B71E"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174</w:t>
                  </w:r>
                </w:p>
              </w:tc>
            </w:tr>
            <w:tr w:rsidR="00BF1CB7" w:rsidRPr="007E5A65" w14:paraId="430203D6" w14:textId="77777777" w:rsidTr="00C30159">
              <w:tc>
                <w:tcPr>
                  <w:tcW w:w="3479" w:type="dxa"/>
                  <w:vMerge/>
                  <w:vAlign w:val="center"/>
                </w:tcPr>
                <w:p w14:paraId="3F6F3F6F"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620" w:type="dxa"/>
                </w:tcPr>
                <w:p w14:paraId="29E16336"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Respinse </w:t>
                  </w:r>
                </w:p>
              </w:tc>
              <w:tc>
                <w:tcPr>
                  <w:tcW w:w="941" w:type="dxa"/>
                </w:tcPr>
                <w:p w14:paraId="46A7D8F2"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303A9CF3"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4</w:t>
                  </w:r>
                </w:p>
              </w:tc>
              <w:tc>
                <w:tcPr>
                  <w:tcW w:w="795" w:type="dxa"/>
                </w:tcPr>
                <w:p w14:paraId="53A3D25E"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29</w:t>
                  </w:r>
                </w:p>
              </w:tc>
              <w:tc>
                <w:tcPr>
                  <w:tcW w:w="1414" w:type="dxa"/>
                </w:tcPr>
                <w:p w14:paraId="4ECA53E9"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58F69ACA" w14:textId="77777777" w:rsidTr="00C30159">
              <w:tc>
                <w:tcPr>
                  <w:tcW w:w="3479" w:type="dxa"/>
                  <w:vAlign w:val="center"/>
                </w:tcPr>
                <w:p w14:paraId="3F59FBB0"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Lista A</w:t>
                  </w:r>
                </w:p>
              </w:tc>
              <w:tc>
                <w:tcPr>
                  <w:tcW w:w="1620" w:type="dxa"/>
                </w:tcPr>
                <w:p w14:paraId="7A196BB2"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3C4586EC"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6</w:t>
                  </w:r>
                </w:p>
              </w:tc>
              <w:tc>
                <w:tcPr>
                  <w:tcW w:w="795" w:type="dxa"/>
                </w:tcPr>
                <w:p w14:paraId="5255DDEE"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8</w:t>
                  </w:r>
                </w:p>
              </w:tc>
              <w:tc>
                <w:tcPr>
                  <w:tcW w:w="795" w:type="dxa"/>
                </w:tcPr>
                <w:p w14:paraId="432FD744"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14</w:t>
                  </w:r>
                </w:p>
              </w:tc>
              <w:tc>
                <w:tcPr>
                  <w:tcW w:w="1414" w:type="dxa"/>
                </w:tcPr>
                <w:p w14:paraId="1D622372"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6</w:t>
                  </w:r>
                </w:p>
              </w:tc>
            </w:tr>
            <w:tr w:rsidR="00BF1CB7" w:rsidRPr="007E5A65" w14:paraId="709B8680" w14:textId="77777777" w:rsidTr="00C30159">
              <w:tc>
                <w:tcPr>
                  <w:tcW w:w="3479" w:type="dxa"/>
                  <w:vAlign w:val="center"/>
                </w:tcPr>
                <w:p w14:paraId="079D1113"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Document de circulație prezentat</w:t>
                  </w:r>
                </w:p>
              </w:tc>
              <w:tc>
                <w:tcPr>
                  <w:tcW w:w="1620" w:type="dxa"/>
                </w:tcPr>
                <w:p w14:paraId="2FA4C9A4"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5FD853D8"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09157950"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17DB9E7F"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414" w:type="dxa"/>
                </w:tcPr>
                <w:p w14:paraId="5F5C3CF6"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r w:rsidR="00BF1CB7" w:rsidRPr="007E5A65" w14:paraId="29C62AAA" w14:textId="77777777" w:rsidTr="00C30159">
              <w:tc>
                <w:tcPr>
                  <w:tcW w:w="3479" w:type="dxa"/>
                  <w:vAlign w:val="center"/>
                </w:tcPr>
                <w:p w14:paraId="1983D43D"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Lista B</w:t>
                  </w:r>
                </w:p>
              </w:tc>
              <w:tc>
                <w:tcPr>
                  <w:tcW w:w="1620" w:type="dxa"/>
                </w:tcPr>
                <w:p w14:paraId="7171E5D3"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398ABC4D"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40</w:t>
                  </w:r>
                </w:p>
              </w:tc>
              <w:tc>
                <w:tcPr>
                  <w:tcW w:w="795" w:type="dxa"/>
                </w:tcPr>
                <w:p w14:paraId="1A669823"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75</w:t>
                  </w:r>
                </w:p>
              </w:tc>
              <w:tc>
                <w:tcPr>
                  <w:tcW w:w="795" w:type="dxa"/>
                </w:tcPr>
                <w:p w14:paraId="6CE73919"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213</w:t>
                  </w:r>
                </w:p>
              </w:tc>
              <w:tc>
                <w:tcPr>
                  <w:tcW w:w="1414" w:type="dxa"/>
                </w:tcPr>
                <w:p w14:paraId="7D8671BC"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168</w:t>
                  </w:r>
                </w:p>
              </w:tc>
            </w:tr>
            <w:tr w:rsidR="00BF1CB7" w:rsidRPr="007E5A65" w14:paraId="1FE6664A" w14:textId="77777777" w:rsidTr="00C30159">
              <w:tc>
                <w:tcPr>
                  <w:tcW w:w="3479" w:type="dxa"/>
                  <w:vAlign w:val="center"/>
                </w:tcPr>
                <w:p w14:paraId="325F8EDB" w14:textId="77777777" w:rsidR="00BF1CB7" w:rsidRPr="007E5A65" w:rsidRDefault="00BF1CB7" w:rsidP="00BF1CB7">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Document de circulație prezentat</w:t>
                  </w:r>
                </w:p>
              </w:tc>
              <w:tc>
                <w:tcPr>
                  <w:tcW w:w="1620" w:type="dxa"/>
                </w:tcPr>
                <w:p w14:paraId="16F82BE5"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941" w:type="dxa"/>
                </w:tcPr>
                <w:p w14:paraId="49B8BCD8"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4F317D57"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795" w:type="dxa"/>
                </w:tcPr>
                <w:p w14:paraId="38A24866" w14:textId="77777777" w:rsidR="00BF1CB7" w:rsidRPr="007E5A65" w:rsidRDefault="00BF1CB7" w:rsidP="00BF1CB7">
                  <w:pPr>
                    <w:shd w:val="clear" w:color="auto" w:fill="FFFFFF" w:themeFill="background1"/>
                    <w:ind w:right="82" w:firstLine="0"/>
                    <w:rPr>
                      <w:color w:val="000000" w:themeColor="text1"/>
                      <w:sz w:val="24"/>
                      <w:szCs w:val="24"/>
                      <w:lang w:val="ro-MD"/>
                    </w:rPr>
                  </w:pPr>
                </w:p>
              </w:tc>
              <w:tc>
                <w:tcPr>
                  <w:tcW w:w="1414" w:type="dxa"/>
                </w:tcPr>
                <w:p w14:paraId="44C04A12" w14:textId="77777777" w:rsidR="00BF1CB7" w:rsidRPr="007E5A65" w:rsidRDefault="00BF1CB7" w:rsidP="00BF1CB7">
                  <w:pPr>
                    <w:shd w:val="clear" w:color="auto" w:fill="FFFFFF" w:themeFill="background1"/>
                    <w:ind w:right="82" w:firstLine="0"/>
                    <w:rPr>
                      <w:color w:val="000000" w:themeColor="text1"/>
                      <w:sz w:val="24"/>
                      <w:szCs w:val="24"/>
                      <w:lang w:val="ro-MD"/>
                    </w:rPr>
                  </w:pPr>
                </w:p>
              </w:tc>
            </w:tr>
          </w:tbl>
          <w:p w14:paraId="17C15748" w14:textId="77777777" w:rsidR="00BF1CB7" w:rsidRPr="007E5A65" w:rsidRDefault="00BF1CB7" w:rsidP="00655386">
            <w:pPr>
              <w:shd w:val="clear" w:color="auto" w:fill="FFFFFF" w:themeFill="background1"/>
              <w:ind w:right="82" w:firstLine="0"/>
              <w:rPr>
                <w:color w:val="000000" w:themeColor="text1"/>
                <w:sz w:val="24"/>
                <w:szCs w:val="24"/>
                <w:lang w:val="ro-MD"/>
              </w:rPr>
            </w:pPr>
          </w:p>
          <w:p w14:paraId="6F3E2A76" w14:textId="77777777" w:rsidR="00BF1CB7" w:rsidRPr="007E5A65" w:rsidRDefault="00BF1CB7" w:rsidP="00655386">
            <w:pPr>
              <w:shd w:val="clear" w:color="auto" w:fill="FFFFFF" w:themeFill="background1"/>
              <w:ind w:right="82" w:firstLine="0"/>
              <w:rPr>
                <w:color w:val="000000" w:themeColor="text1"/>
                <w:sz w:val="24"/>
                <w:szCs w:val="24"/>
                <w:lang w:val="ro-MD"/>
              </w:rPr>
            </w:pPr>
          </w:p>
          <w:p w14:paraId="6C3B0EB9" w14:textId="79511FD7" w:rsidR="00BF1CB7" w:rsidRPr="007E5A65" w:rsidRDefault="008D0076" w:rsidP="00655386">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În continuare este prezentată situația privind gestionarea deșeurilor pe diferit efluxuri reciclabile. </w:t>
            </w:r>
          </w:p>
          <w:p w14:paraId="52356E93" w14:textId="04E1E8A1" w:rsidR="00655386" w:rsidRPr="007E5A65" w:rsidRDefault="008D0076" w:rsidP="00D4313F">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Astfel, </w:t>
            </w:r>
            <w:r w:rsidR="00655386" w:rsidRPr="007E5A65">
              <w:rPr>
                <w:color w:val="000000" w:themeColor="text1"/>
                <w:sz w:val="24"/>
                <w:szCs w:val="24"/>
                <w:lang w:val="ro-MD"/>
              </w:rPr>
              <w:t>9 operatori economici sunt autorizați în colectarea deșeurilor de  mase plastice, dintre care 4 instalații pentru reciclarea maselor plastice. Gradul de reciclare a deșeurilor de mase plastice a fost estimat în baza cantităților raportate de agenții economici autorizați către IPM, corelată cu cantitatea totală de deșeuri de mase plastice generată la nivel de țară. Cea din urmă a fost dedusă în baza indicatorului de generare a deșeurilor de plastic pe cap de locuitor (circa 34 kg/pers/an), estimat în baza ratei de generare a deșeurilor m</w:t>
            </w:r>
            <w:r w:rsidR="00193183" w:rsidRPr="007E5A65">
              <w:rPr>
                <w:color w:val="000000" w:themeColor="text1"/>
                <w:sz w:val="24"/>
                <w:szCs w:val="24"/>
                <w:lang w:val="ro-MD"/>
              </w:rPr>
              <w:t>unicipale (conform Tabelului 5</w:t>
            </w:r>
            <w:r w:rsidR="00723348" w:rsidRPr="007E5A65">
              <w:rPr>
                <w:color w:val="000000" w:themeColor="text1"/>
                <w:sz w:val="24"/>
                <w:szCs w:val="24"/>
                <w:lang w:val="ro-MD"/>
              </w:rPr>
              <w:t>).</w:t>
            </w:r>
          </w:p>
          <w:p w14:paraId="6A244C71" w14:textId="77777777" w:rsidR="005073CC" w:rsidRPr="007E5A65" w:rsidRDefault="005073CC" w:rsidP="00D4313F">
            <w:pPr>
              <w:shd w:val="clear" w:color="auto" w:fill="FFFFFF" w:themeFill="background1"/>
              <w:ind w:right="82" w:firstLine="0"/>
              <w:rPr>
                <w:color w:val="000000" w:themeColor="text1"/>
                <w:sz w:val="24"/>
                <w:szCs w:val="24"/>
                <w:lang w:val="ro-MD"/>
              </w:rPr>
            </w:pPr>
          </w:p>
          <w:p w14:paraId="783B3FD0" w14:textId="24DC20C8" w:rsidR="00723348" w:rsidRPr="007E5A65" w:rsidRDefault="005073CC" w:rsidP="00723348">
            <w:pPr>
              <w:shd w:val="clear" w:color="auto" w:fill="FFFFFF" w:themeFill="background1"/>
              <w:ind w:right="82" w:firstLine="0"/>
              <w:rPr>
                <w:b/>
                <w:color w:val="000000" w:themeColor="text1"/>
                <w:sz w:val="24"/>
                <w:szCs w:val="24"/>
                <w:lang w:val="ro-MD"/>
              </w:rPr>
            </w:pPr>
            <w:bookmarkStart w:id="6" w:name="_Toc68080824"/>
            <w:bookmarkStart w:id="7" w:name="_Toc68210912"/>
            <w:r w:rsidRPr="007E5A65">
              <w:rPr>
                <w:i/>
                <w:iCs/>
                <w:color w:val="000000" w:themeColor="text1"/>
                <w:sz w:val="24"/>
                <w:szCs w:val="24"/>
                <w:lang w:val="ro-MD"/>
              </w:rPr>
              <w:t xml:space="preserve">Tabelul </w:t>
            </w:r>
            <w:r w:rsidR="00193183" w:rsidRPr="007E5A65">
              <w:rPr>
                <w:i/>
                <w:iCs/>
                <w:color w:val="000000" w:themeColor="text1"/>
                <w:sz w:val="24"/>
                <w:szCs w:val="24"/>
                <w:lang w:val="ro-MD"/>
              </w:rPr>
              <w:t>5</w:t>
            </w:r>
            <w:r w:rsidR="00723348" w:rsidRPr="007E5A65">
              <w:rPr>
                <w:i/>
                <w:color w:val="000000" w:themeColor="text1"/>
                <w:sz w:val="24"/>
                <w:szCs w:val="24"/>
                <w:lang w:val="ro-MD"/>
              </w:rPr>
              <w:t xml:space="preserve">. </w:t>
            </w:r>
            <w:r w:rsidR="00723348" w:rsidRPr="007E5A65">
              <w:rPr>
                <w:b/>
                <w:color w:val="000000" w:themeColor="text1"/>
                <w:sz w:val="24"/>
                <w:szCs w:val="24"/>
                <w:lang w:val="ro-MD"/>
              </w:rPr>
              <w:t>Estimarea gradului de reciclare a deșeurilor de mase plastice, 2014-2018</w:t>
            </w:r>
            <w:bookmarkEnd w:id="6"/>
            <w:bookmarkEnd w:id="7"/>
          </w:p>
          <w:p w14:paraId="6AF8E98A" w14:textId="77777777" w:rsidR="005073CC" w:rsidRPr="007E5A65" w:rsidRDefault="005073CC" w:rsidP="00723348">
            <w:pPr>
              <w:shd w:val="clear" w:color="auto" w:fill="FFFFFF" w:themeFill="background1"/>
              <w:ind w:right="82" w:firstLine="0"/>
              <w:rPr>
                <w:color w:val="000000" w:themeColor="text1"/>
                <w:sz w:val="24"/>
                <w:szCs w:val="24"/>
                <w:lang w:val="ro-MD"/>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80"/>
              <w:gridCol w:w="1280"/>
              <w:gridCol w:w="1250"/>
              <w:gridCol w:w="1244"/>
              <w:gridCol w:w="1157"/>
              <w:gridCol w:w="1427"/>
            </w:tblGrid>
            <w:tr w:rsidR="00723348" w:rsidRPr="007E5A65" w14:paraId="38E34DAD" w14:textId="77777777" w:rsidTr="00A4001D">
              <w:trPr>
                <w:trHeight w:val="281"/>
              </w:trPr>
              <w:tc>
                <w:tcPr>
                  <w:tcW w:w="1632" w:type="pct"/>
                  <w:shd w:val="clear" w:color="auto" w:fill="BDD6EE"/>
                  <w:tcMar>
                    <w:top w:w="15" w:type="dxa"/>
                    <w:left w:w="15" w:type="dxa"/>
                    <w:bottom w:w="0" w:type="dxa"/>
                    <w:right w:w="15" w:type="dxa"/>
                  </w:tcMar>
                  <w:vAlign w:val="bottom"/>
                  <w:hideMark/>
                </w:tcPr>
                <w:p w14:paraId="140BF990" w14:textId="77777777" w:rsidR="00723348" w:rsidRPr="007E5A65" w:rsidRDefault="00723348" w:rsidP="00723348">
                  <w:pPr>
                    <w:shd w:val="clear" w:color="auto" w:fill="FFFFFF" w:themeFill="background1"/>
                    <w:ind w:right="82" w:firstLine="0"/>
                    <w:rPr>
                      <w:b/>
                      <w:bCs/>
                      <w:color w:val="000000" w:themeColor="text1"/>
                      <w:lang w:val="ro-MD"/>
                    </w:rPr>
                  </w:pPr>
                </w:p>
              </w:tc>
              <w:tc>
                <w:tcPr>
                  <w:tcW w:w="678" w:type="pct"/>
                  <w:shd w:val="clear" w:color="auto" w:fill="BDD6EE"/>
                  <w:vAlign w:val="center"/>
                </w:tcPr>
                <w:p w14:paraId="2A71CB7A"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2014</w:t>
                  </w:r>
                </w:p>
              </w:tc>
              <w:tc>
                <w:tcPr>
                  <w:tcW w:w="662" w:type="pct"/>
                  <w:shd w:val="clear" w:color="auto" w:fill="BDD6EE"/>
                  <w:tcMar>
                    <w:top w:w="15" w:type="dxa"/>
                    <w:left w:w="15" w:type="dxa"/>
                    <w:bottom w:w="0" w:type="dxa"/>
                    <w:right w:w="15" w:type="dxa"/>
                  </w:tcMar>
                  <w:vAlign w:val="center"/>
                  <w:hideMark/>
                </w:tcPr>
                <w:p w14:paraId="6A97C9B4"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2015</w:t>
                  </w:r>
                </w:p>
              </w:tc>
              <w:tc>
                <w:tcPr>
                  <w:tcW w:w="659" w:type="pct"/>
                  <w:shd w:val="clear" w:color="auto" w:fill="BDD6EE"/>
                  <w:tcMar>
                    <w:top w:w="15" w:type="dxa"/>
                    <w:left w:w="15" w:type="dxa"/>
                    <w:bottom w:w="0" w:type="dxa"/>
                    <w:right w:w="15" w:type="dxa"/>
                  </w:tcMar>
                  <w:vAlign w:val="center"/>
                  <w:hideMark/>
                </w:tcPr>
                <w:p w14:paraId="5C21FC0B"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2016</w:t>
                  </w:r>
                </w:p>
              </w:tc>
              <w:tc>
                <w:tcPr>
                  <w:tcW w:w="613" w:type="pct"/>
                  <w:shd w:val="clear" w:color="auto" w:fill="BDD6EE"/>
                  <w:tcMar>
                    <w:top w:w="15" w:type="dxa"/>
                    <w:left w:w="15" w:type="dxa"/>
                    <w:bottom w:w="0" w:type="dxa"/>
                    <w:right w:w="15" w:type="dxa"/>
                  </w:tcMar>
                  <w:vAlign w:val="center"/>
                  <w:hideMark/>
                </w:tcPr>
                <w:p w14:paraId="1ECF234A"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2017</w:t>
                  </w:r>
                </w:p>
              </w:tc>
              <w:tc>
                <w:tcPr>
                  <w:tcW w:w="756" w:type="pct"/>
                  <w:shd w:val="clear" w:color="auto" w:fill="BDD6EE"/>
                  <w:tcMar>
                    <w:top w:w="15" w:type="dxa"/>
                    <w:left w:w="15" w:type="dxa"/>
                    <w:bottom w:w="0" w:type="dxa"/>
                    <w:right w:w="15" w:type="dxa"/>
                  </w:tcMar>
                  <w:vAlign w:val="center"/>
                  <w:hideMark/>
                </w:tcPr>
                <w:p w14:paraId="0B8999F0"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2018</w:t>
                  </w:r>
                </w:p>
              </w:tc>
            </w:tr>
            <w:tr w:rsidR="00723348" w:rsidRPr="007E5A65" w14:paraId="7D315B38" w14:textId="77777777" w:rsidTr="00A4001D">
              <w:trPr>
                <w:trHeight w:val="9"/>
              </w:trPr>
              <w:tc>
                <w:tcPr>
                  <w:tcW w:w="1632" w:type="pct"/>
                  <w:shd w:val="clear" w:color="auto" w:fill="auto"/>
                  <w:tcMar>
                    <w:top w:w="15" w:type="dxa"/>
                    <w:left w:w="15" w:type="dxa"/>
                    <w:bottom w:w="0" w:type="dxa"/>
                    <w:right w:w="15" w:type="dxa"/>
                  </w:tcMar>
                  <w:vAlign w:val="bottom"/>
                  <w:hideMark/>
                </w:tcPr>
                <w:p w14:paraId="0327B640"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 xml:space="preserve"> Cantitatea estimată de deșeuri de plastic generată anual, în baza ratei de generare/pers/an, tone </w:t>
                  </w:r>
                </w:p>
              </w:tc>
              <w:tc>
                <w:tcPr>
                  <w:tcW w:w="678" w:type="pct"/>
                  <w:shd w:val="clear" w:color="auto" w:fill="auto"/>
                  <w:tcMar>
                    <w:top w:w="15" w:type="dxa"/>
                    <w:left w:w="15" w:type="dxa"/>
                    <w:bottom w:w="0" w:type="dxa"/>
                    <w:right w:w="15" w:type="dxa"/>
                  </w:tcMar>
                  <w:vAlign w:val="center"/>
                  <w:hideMark/>
                </w:tcPr>
                <w:p w14:paraId="258764E8"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97553.68</w:t>
                  </w:r>
                </w:p>
              </w:tc>
              <w:tc>
                <w:tcPr>
                  <w:tcW w:w="662" w:type="pct"/>
                  <w:shd w:val="clear" w:color="auto" w:fill="auto"/>
                  <w:tcMar>
                    <w:top w:w="15" w:type="dxa"/>
                    <w:left w:w="15" w:type="dxa"/>
                    <w:bottom w:w="0" w:type="dxa"/>
                    <w:right w:w="15" w:type="dxa"/>
                  </w:tcMar>
                  <w:vAlign w:val="center"/>
                  <w:hideMark/>
                </w:tcPr>
                <w:p w14:paraId="5636DFD7"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96718.88</w:t>
                  </w:r>
                </w:p>
              </w:tc>
              <w:tc>
                <w:tcPr>
                  <w:tcW w:w="659" w:type="pct"/>
                  <w:shd w:val="clear" w:color="auto" w:fill="auto"/>
                  <w:tcMar>
                    <w:top w:w="15" w:type="dxa"/>
                    <w:left w:w="15" w:type="dxa"/>
                    <w:bottom w:w="0" w:type="dxa"/>
                    <w:right w:w="15" w:type="dxa"/>
                  </w:tcMar>
                  <w:vAlign w:val="center"/>
                  <w:hideMark/>
                </w:tcPr>
                <w:p w14:paraId="1236177F"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96029.16</w:t>
                  </w:r>
                </w:p>
              </w:tc>
              <w:tc>
                <w:tcPr>
                  <w:tcW w:w="613" w:type="pct"/>
                  <w:shd w:val="clear" w:color="auto" w:fill="auto"/>
                  <w:tcMar>
                    <w:top w:w="15" w:type="dxa"/>
                    <w:left w:w="15" w:type="dxa"/>
                    <w:bottom w:w="0" w:type="dxa"/>
                    <w:right w:w="15" w:type="dxa"/>
                  </w:tcMar>
                  <w:vAlign w:val="center"/>
                  <w:hideMark/>
                </w:tcPr>
                <w:p w14:paraId="40301530"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94518.37</w:t>
                  </w:r>
                </w:p>
              </w:tc>
              <w:tc>
                <w:tcPr>
                  <w:tcW w:w="756" w:type="pct"/>
                  <w:shd w:val="clear" w:color="auto" w:fill="auto"/>
                  <w:tcMar>
                    <w:top w:w="15" w:type="dxa"/>
                    <w:left w:w="15" w:type="dxa"/>
                    <w:bottom w:w="0" w:type="dxa"/>
                    <w:right w:w="15" w:type="dxa"/>
                  </w:tcMar>
                  <w:vAlign w:val="center"/>
                  <w:hideMark/>
                </w:tcPr>
                <w:p w14:paraId="0FA9B92B"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92832.38</w:t>
                  </w:r>
                </w:p>
              </w:tc>
            </w:tr>
            <w:tr w:rsidR="00723348" w:rsidRPr="007E5A65" w14:paraId="03E2171B" w14:textId="77777777" w:rsidTr="00A4001D">
              <w:trPr>
                <w:trHeight w:val="9"/>
              </w:trPr>
              <w:tc>
                <w:tcPr>
                  <w:tcW w:w="1632" w:type="pct"/>
                  <w:shd w:val="clear" w:color="auto" w:fill="auto"/>
                  <w:tcMar>
                    <w:top w:w="15" w:type="dxa"/>
                    <w:left w:w="15" w:type="dxa"/>
                    <w:bottom w:w="0" w:type="dxa"/>
                    <w:right w:w="15" w:type="dxa"/>
                  </w:tcMar>
                  <w:vAlign w:val="center"/>
                  <w:hideMark/>
                </w:tcPr>
                <w:p w14:paraId="698560D0"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Total prelucrat, tone</w:t>
                  </w:r>
                </w:p>
              </w:tc>
              <w:tc>
                <w:tcPr>
                  <w:tcW w:w="678" w:type="pct"/>
                  <w:shd w:val="clear" w:color="auto" w:fill="auto"/>
                  <w:tcMar>
                    <w:top w:w="15" w:type="dxa"/>
                    <w:left w:w="15" w:type="dxa"/>
                    <w:bottom w:w="0" w:type="dxa"/>
                    <w:right w:w="15" w:type="dxa"/>
                  </w:tcMar>
                  <w:vAlign w:val="center"/>
                  <w:hideMark/>
                </w:tcPr>
                <w:p w14:paraId="3CDFF3F0"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1351,9</w:t>
                  </w:r>
                </w:p>
              </w:tc>
              <w:tc>
                <w:tcPr>
                  <w:tcW w:w="662" w:type="pct"/>
                  <w:shd w:val="clear" w:color="auto" w:fill="auto"/>
                  <w:tcMar>
                    <w:top w:w="15" w:type="dxa"/>
                    <w:left w:w="15" w:type="dxa"/>
                    <w:bottom w:w="0" w:type="dxa"/>
                    <w:right w:w="15" w:type="dxa"/>
                  </w:tcMar>
                  <w:vAlign w:val="center"/>
                  <w:hideMark/>
                </w:tcPr>
                <w:p w14:paraId="769E18FF"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46,853</w:t>
                  </w:r>
                </w:p>
              </w:tc>
              <w:tc>
                <w:tcPr>
                  <w:tcW w:w="659" w:type="pct"/>
                  <w:shd w:val="clear" w:color="auto" w:fill="auto"/>
                  <w:tcMar>
                    <w:top w:w="15" w:type="dxa"/>
                    <w:left w:w="15" w:type="dxa"/>
                    <w:bottom w:w="0" w:type="dxa"/>
                    <w:right w:w="15" w:type="dxa"/>
                  </w:tcMar>
                  <w:vAlign w:val="center"/>
                  <w:hideMark/>
                </w:tcPr>
                <w:p w14:paraId="2A31F489"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519,855</w:t>
                  </w:r>
                </w:p>
              </w:tc>
              <w:tc>
                <w:tcPr>
                  <w:tcW w:w="613" w:type="pct"/>
                  <w:shd w:val="clear" w:color="auto" w:fill="auto"/>
                  <w:tcMar>
                    <w:top w:w="15" w:type="dxa"/>
                    <w:left w:w="15" w:type="dxa"/>
                    <w:bottom w:w="0" w:type="dxa"/>
                    <w:right w:w="15" w:type="dxa"/>
                  </w:tcMar>
                  <w:vAlign w:val="center"/>
                  <w:hideMark/>
                </w:tcPr>
                <w:p w14:paraId="597EF606"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2533,727</w:t>
                  </w:r>
                </w:p>
              </w:tc>
              <w:tc>
                <w:tcPr>
                  <w:tcW w:w="756" w:type="pct"/>
                  <w:shd w:val="clear" w:color="auto" w:fill="auto"/>
                  <w:tcMar>
                    <w:top w:w="15" w:type="dxa"/>
                    <w:left w:w="15" w:type="dxa"/>
                    <w:bottom w:w="0" w:type="dxa"/>
                    <w:right w:w="15" w:type="dxa"/>
                  </w:tcMar>
                  <w:vAlign w:val="center"/>
                  <w:hideMark/>
                </w:tcPr>
                <w:p w14:paraId="76B11E3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3792,14</w:t>
                  </w:r>
                </w:p>
              </w:tc>
            </w:tr>
            <w:tr w:rsidR="00723348" w:rsidRPr="007E5A65" w14:paraId="53AB4F1E" w14:textId="77777777" w:rsidTr="00A4001D">
              <w:trPr>
                <w:trHeight w:val="9"/>
              </w:trPr>
              <w:tc>
                <w:tcPr>
                  <w:tcW w:w="1632" w:type="pct"/>
                  <w:shd w:val="clear" w:color="auto" w:fill="auto"/>
                  <w:tcMar>
                    <w:top w:w="15" w:type="dxa"/>
                    <w:left w:w="15" w:type="dxa"/>
                    <w:bottom w:w="0" w:type="dxa"/>
                    <w:right w:w="15" w:type="dxa"/>
                  </w:tcMar>
                  <w:vAlign w:val="center"/>
                  <w:hideMark/>
                </w:tcPr>
                <w:p w14:paraId="139D0D8D"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Rata deșeurilor reciclare, %</w:t>
                  </w:r>
                </w:p>
              </w:tc>
              <w:tc>
                <w:tcPr>
                  <w:tcW w:w="678" w:type="pct"/>
                  <w:shd w:val="clear" w:color="auto" w:fill="auto"/>
                  <w:tcMar>
                    <w:top w:w="15" w:type="dxa"/>
                    <w:left w:w="15" w:type="dxa"/>
                    <w:bottom w:w="0" w:type="dxa"/>
                    <w:right w:w="15" w:type="dxa"/>
                  </w:tcMar>
                  <w:vAlign w:val="bottom"/>
                  <w:hideMark/>
                </w:tcPr>
                <w:p w14:paraId="0B1D8A2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1.39</w:t>
                  </w:r>
                </w:p>
              </w:tc>
              <w:tc>
                <w:tcPr>
                  <w:tcW w:w="662" w:type="pct"/>
                  <w:shd w:val="clear" w:color="auto" w:fill="auto"/>
                  <w:tcMar>
                    <w:top w:w="15" w:type="dxa"/>
                    <w:left w:w="15" w:type="dxa"/>
                    <w:bottom w:w="0" w:type="dxa"/>
                    <w:right w:w="15" w:type="dxa"/>
                  </w:tcMar>
                  <w:vAlign w:val="bottom"/>
                  <w:hideMark/>
                </w:tcPr>
                <w:p w14:paraId="074AC3C8"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0.05</w:t>
                  </w:r>
                </w:p>
              </w:tc>
              <w:tc>
                <w:tcPr>
                  <w:tcW w:w="659" w:type="pct"/>
                  <w:shd w:val="clear" w:color="auto" w:fill="auto"/>
                  <w:tcMar>
                    <w:top w:w="15" w:type="dxa"/>
                    <w:left w:w="15" w:type="dxa"/>
                    <w:bottom w:w="0" w:type="dxa"/>
                    <w:right w:w="15" w:type="dxa"/>
                  </w:tcMar>
                  <w:vAlign w:val="bottom"/>
                  <w:hideMark/>
                </w:tcPr>
                <w:p w14:paraId="5A45848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0.54</w:t>
                  </w:r>
                </w:p>
              </w:tc>
              <w:tc>
                <w:tcPr>
                  <w:tcW w:w="613" w:type="pct"/>
                  <w:shd w:val="clear" w:color="auto" w:fill="auto"/>
                  <w:tcMar>
                    <w:top w:w="15" w:type="dxa"/>
                    <w:left w:w="15" w:type="dxa"/>
                    <w:bottom w:w="0" w:type="dxa"/>
                    <w:right w:w="15" w:type="dxa"/>
                  </w:tcMar>
                  <w:vAlign w:val="bottom"/>
                  <w:hideMark/>
                </w:tcPr>
                <w:p w14:paraId="37FB1E91"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2.70</w:t>
                  </w:r>
                </w:p>
              </w:tc>
              <w:tc>
                <w:tcPr>
                  <w:tcW w:w="756" w:type="pct"/>
                  <w:shd w:val="clear" w:color="auto" w:fill="auto"/>
                  <w:tcMar>
                    <w:top w:w="15" w:type="dxa"/>
                    <w:left w:w="15" w:type="dxa"/>
                    <w:bottom w:w="0" w:type="dxa"/>
                    <w:right w:w="15" w:type="dxa"/>
                  </w:tcMar>
                  <w:vAlign w:val="bottom"/>
                  <w:hideMark/>
                </w:tcPr>
                <w:p w14:paraId="37D0787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4.10</w:t>
                  </w:r>
                </w:p>
              </w:tc>
            </w:tr>
          </w:tbl>
          <w:p w14:paraId="6E070777" w14:textId="77777777" w:rsidR="00723348" w:rsidRPr="007E5A65" w:rsidRDefault="00723348" w:rsidP="00723348">
            <w:pPr>
              <w:shd w:val="clear" w:color="auto" w:fill="FFFFFF" w:themeFill="background1"/>
              <w:ind w:right="82" w:firstLine="0"/>
              <w:rPr>
                <w:bCs/>
                <w:color w:val="000000" w:themeColor="text1"/>
                <w:sz w:val="24"/>
                <w:szCs w:val="24"/>
                <w:lang w:val="ro-MD"/>
              </w:rPr>
            </w:pPr>
            <w:r w:rsidRPr="007E5A65">
              <w:rPr>
                <w:b/>
                <w:bCs/>
                <w:color w:val="000000" w:themeColor="text1"/>
                <w:sz w:val="24"/>
                <w:szCs w:val="24"/>
                <w:lang w:val="ro-MD"/>
              </w:rPr>
              <w:t xml:space="preserve">Sursa: </w:t>
            </w:r>
            <w:r w:rsidRPr="007E5A65">
              <w:rPr>
                <w:bCs/>
                <w:color w:val="000000" w:themeColor="text1"/>
                <w:sz w:val="24"/>
                <w:szCs w:val="24"/>
                <w:lang w:val="ro-MD"/>
              </w:rPr>
              <w:t>În baza</w:t>
            </w:r>
            <w:r w:rsidRPr="007E5A65">
              <w:rPr>
                <w:b/>
                <w:bCs/>
                <w:color w:val="000000" w:themeColor="text1"/>
                <w:sz w:val="24"/>
                <w:szCs w:val="24"/>
                <w:lang w:val="ro-MD"/>
              </w:rPr>
              <w:t xml:space="preserve"> </w:t>
            </w:r>
            <w:r w:rsidRPr="007E5A65">
              <w:rPr>
                <w:bCs/>
                <w:color w:val="000000" w:themeColor="text1"/>
                <w:sz w:val="24"/>
                <w:szCs w:val="24"/>
                <w:lang w:val="ro-MD"/>
              </w:rPr>
              <w:t>datelor IPM și a calculelor grupului de autori PNGD.</w:t>
            </w:r>
          </w:p>
          <w:p w14:paraId="0654DD92" w14:textId="77777777" w:rsidR="00723348" w:rsidRPr="007E5A65" w:rsidRDefault="00723348" w:rsidP="00723348">
            <w:pPr>
              <w:shd w:val="clear" w:color="auto" w:fill="FFFFFF" w:themeFill="background1"/>
              <w:ind w:right="82" w:firstLine="0"/>
              <w:rPr>
                <w:b/>
                <w:bCs/>
                <w:color w:val="000000" w:themeColor="text1"/>
                <w:sz w:val="24"/>
                <w:szCs w:val="24"/>
                <w:lang w:val="ro-MD"/>
              </w:rPr>
            </w:pPr>
          </w:p>
          <w:p w14:paraId="1EB64AB5" w14:textId="629F23A3" w:rsidR="00723348" w:rsidRPr="007E5A65" w:rsidRDefault="00723348" w:rsidP="00723348">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 </w:t>
            </w:r>
            <w:r w:rsidR="008D0076" w:rsidRPr="007E5A65">
              <w:rPr>
                <w:color w:val="000000" w:themeColor="text1"/>
                <w:sz w:val="24"/>
                <w:szCs w:val="24"/>
                <w:lang w:val="ro-MD"/>
              </w:rPr>
              <w:t xml:space="preserve">Colectarea deșeurilor de carton și </w:t>
            </w:r>
            <w:proofErr w:type="spellStart"/>
            <w:r w:rsidR="008D0076" w:rsidRPr="007E5A65">
              <w:rPr>
                <w:color w:val="000000" w:themeColor="text1"/>
                <w:sz w:val="24"/>
                <w:szCs w:val="24"/>
                <w:lang w:val="ro-MD"/>
              </w:rPr>
              <w:t>hîrtie</w:t>
            </w:r>
            <w:proofErr w:type="spellEnd"/>
            <w:r w:rsidR="008D0076" w:rsidRPr="007E5A65">
              <w:rPr>
                <w:color w:val="000000" w:themeColor="text1"/>
                <w:sz w:val="24"/>
                <w:szCs w:val="24"/>
                <w:lang w:val="ro-MD"/>
              </w:rPr>
              <w:t xml:space="preserve"> de la unitățile comerciale, întreprinderi sau instituții publice, inclusiv prin intermediul punctelor de colectarea a maculaturii de la consumătorii casnici este asigurată de cei </w:t>
            </w:r>
            <w:r w:rsidRPr="007E5A65">
              <w:rPr>
                <w:color w:val="000000" w:themeColor="text1"/>
                <w:sz w:val="24"/>
                <w:szCs w:val="24"/>
                <w:lang w:val="ro-MD"/>
              </w:rPr>
              <w:t xml:space="preserve">6 operatori economici autorizați în </w:t>
            </w:r>
            <w:r w:rsidR="008D0076" w:rsidRPr="007E5A65">
              <w:rPr>
                <w:color w:val="000000" w:themeColor="text1"/>
                <w:sz w:val="24"/>
                <w:szCs w:val="24"/>
                <w:lang w:val="ro-MD"/>
              </w:rPr>
              <w:t>r</w:t>
            </w:r>
            <w:r w:rsidRPr="007E5A65">
              <w:rPr>
                <w:color w:val="000000" w:themeColor="text1"/>
                <w:sz w:val="24"/>
                <w:szCs w:val="24"/>
                <w:lang w:val="ro-MD"/>
              </w:rPr>
              <w:t>eciclarea deșeurilor de hârtie și carton</w:t>
            </w:r>
            <w:r w:rsidR="008D0076" w:rsidRPr="007E5A65">
              <w:rPr>
                <w:color w:val="000000" w:themeColor="text1"/>
                <w:sz w:val="24"/>
                <w:szCs w:val="24"/>
                <w:lang w:val="ro-MD"/>
              </w:rPr>
              <w:t xml:space="preserve"> și </w:t>
            </w:r>
            <w:r w:rsidRPr="007E5A65">
              <w:rPr>
                <w:color w:val="000000" w:themeColor="text1"/>
                <w:sz w:val="24"/>
                <w:szCs w:val="24"/>
                <w:lang w:val="ro-MD"/>
              </w:rPr>
              <w:t xml:space="preserve"> </w:t>
            </w:r>
            <w:r w:rsidR="00427CCC" w:rsidRPr="007E5A65">
              <w:rPr>
                <w:color w:val="000000" w:themeColor="text1"/>
                <w:sz w:val="24"/>
                <w:szCs w:val="24"/>
                <w:lang w:val="ro-MD"/>
              </w:rPr>
              <w:t xml:space="preserve">reciclarea </w:t>
            </w:r>
            <w:r w:rsidRPr="007E5A65">
              <w:rPr>
                <w:color w:val="000000" w:themeColor="text1"/>
                <w:sz w:val="24"/>
                <w:szCs w:val="24"/>
                <w:lang w:val="ro-MD"/>
              </w:rPr>
              <w:t xml:space="preserve">este asigurată de două companii din mun. Chișinău, iar rata de reciclare a </w:t>
            </w:r>
            <w:proofErr w:type="spellStart"/>
            <w:r w:rsidRPr="007E5A65">
              <w:rPr>
                <w:color w:val="000000" w:themeColor="text1"/>
                <w:sz w:val="24"/>
                <w:szCs w:val="24"/>
                <w:lang w:val="ro-MD"/>
              </w:rPr>
              <w:t>hîrtiei</w:t>
            </w:r>
            <w:proofErr w:type="spellEnd"/>
            <w:r w:rsidRPr="007E5A65">
              <w:rPr>
                <w:color w:val="000000" w:themeColor="text1"/>
                <w:sz w:val="24"/>
                <w:szCs w:val="24"/>
                <w:lang w:val="ro-MD"/>
              </w:rPr>
              <w:t xml:space="preserve"> constituie circa 6 %. Gradul de reciclare a deșeurilor de </w:t>
            </w:r>
            <w:proofErr w:type="spellStart"/>
            <w:r w:rsidRPr="007E5A65">
              <w:rPr>
                <w:color w:val="000000" w:themeColor="text1"/>
                <w:sz w:val="24"/>
                <w:szCs w:val="24"/>
                <w:lang w:val="ro-MD"/>
              </w:rPr>
              <w:t>hîrtie</w:t>
            </w:r>
            <w:proofErr w:type="spellEnd"/>
            <w:r w:rsidRPr="007E5A65">
              <w:rPr>
                <w:color w:val="000000" w:themeColor="text1"/>
                <w:sz w:val="24"/>
                <w:szCs w:val="24"/>
                <w:lang w:val="ro-MD"/>
              </w:rPr>
              <w:t xml:space="preserve"> a  fost estimat similar cu cea de mase plastice, fiind bazată pe datele IPM privind prelucrarea deșeurilor de </w:t>
            </w:r>
            <w:proofErr w:type="spellStart"/>
            <w:r w:rsidRPr="007E5A65">
              <w:rPr>
                <w:color w:val="000000" w:themeColor="text1"/>
                <w:sz w:val="24"/>
                <w:szCs w:val="24"/>
                <w:lang w:val="ro-MD"/>
              </w:rPr>
              <w:t>hîrtie</w:t>
            </w:r>
            <w:proofErr w:type="spellEnd"/>
            <w:r w:rsidRPr="007E5A65">
              <w:rPr>
                <w:color w:val="000000" w:themeColor="text1"/>
                <w:sz w:val="24"/>
                <w:szCs w:val="24"/>
                <w:lang w:val="ro-MD"/>
              </w:rPr>
              <w:t xml:space="preserve"> și rata de generare a deșeurilor de </w:t>
            </w:r>
            <w:proofErr w:type="spellStart"/>
            <w:r w:rsidRPr="007E5A65">
              <w:rPr>
                <w:color w:val="000000" w:themeColor="text1"/>
                <w:sz w:val="24"/>
                <w:szCs w:val="24"/>
                <w:lang w:val="ro-MD"/>
              </w:rPr>
              <w:t>hîrtie</w:t>
            </w:r>
            <w:proofErr w:type="spellEnd"/>
            <w:r w:rsidRPr="007E5A65">
              <w:rPr>
                <w:color w:val="000000" w:themeColor="text1"/>
                <w:sz w:val="24"/>
                <w:szCs w:val="24"/>
                <w:lang w:val="ro-MD"/>
              </w:rPr>
              <w:t xml:space="preserve"> pe cap de locuitor, care a fost estimată la 30 kg/pers/an.</w:t>
            </w:r>
          </w:p>
          <w:p w14:paraId="40B9A384" w14:textId="77777777" w:rsidR="005073CC" w:rsidRPr="007E5A65" w:rsidRDefault="005073CC" w:rsidP="00723348">
            <w:pPr>
              <w:shd w:val="clear" w:color="auto" w:fill="FFFFFF" w:themeFill="background1"/>
              <w:ind w:right="82" w:firstLine="0"/>
              <w:rPr>
                <w:color w:val="000000" w:themeColor="text1"/>
                <w:sz w:val="24"/>
                <w:szCs w:val="24"/>
                <w:lang w:val="ro-MD"/>
              </w:rPr>
            </w:pPr>
          </w:p>
          <w:p w14:paraId="4A48229B" w14:textId="2932851B" w:rsidR="00723348" w:rsidRPr="007E5A65" w:rsidRDefault="00723348" w:rsidP="00723348">
            <w:pPr>
              <w:shd w:val="clear" w:color="auto" w:fill="FFFFFF" w:themeFill="background1"/>
              <w:ind w:right="82" w:firstLine="0"/>
              <w:rPr>
                <w:b/>
                <w:color w:val="000000" w:themeColor="text1"/>
                <w:sz w:val="24"/>
                <w:szCs w:val="24"/>
                <w:lang w:val="ro-MD"/>
              </w:rPr>
            </w:pPr>
            <w:bookmarkStart w:id="8" w:name="_Toc68080825"/>
            <w:bookmarkStart w:id="9" w:name="_Toc68210913"/>
            <w:r w:rsidRPr="007E5A65">
              <w:rPr>
                <w:i/>
                <w:iCs/>
                <w:color w:val="000000" w:themeColor="text1"/>
                <w:sz w:val="24"/>
                <w:szCs w:val="24"/>
                <w:lang w:val="ro-MD"/>
              </w:rPr>
              <w:t xml:space="preserve">Tabelul </w:t>
            </w:r>
            <w:r w:rsidR="00193183" w:rsidRPr="007E5A65">
              <w:rPr>
                <w:i/>
                <w:iCs/>
                <w:color w:val="000000" w:themeColor="text1"/>
                <w:sz w:val="24"/>
                <w:szCs w:val="24"/>
                <w:lang w:val="ro-MD"/>
              </w:rPr>
              <w:t>6</w:t>
            </w:r>
            <w:r w:rsidRPr="007E5A65">
              <w:rPr>
                <w:i/>
                <w:iCs/>
                <w:color w:val="000000" w:themeColor="text1"/>
                <w:sz w:val="24"/>
                <w:szCs w:val="24"/>
                <w:lang w:val="ro-MD"/>
              </w:rPr>
              <w:t xml:space="preserve">. </w:t>
            </w:r>
            <w:r w:rsidRPr="007E5A65">
              <w:rPr>
                <w:b/>
                <w:color w:val="000000" w:themeColor="text1"/>
                <w:sz w:val="24"/>
                <w:szCs w:val="24"/>
                <w:lang w:val="ro-MD"/>
              </w:rPr>
              <w:t xml:space="preserve">Estimarea gradului de reciclare a deșeurilor de </w:t>
            </w:r>
            <w:proofErr w:type="spellStart"/>
            <w:r w:rsidRPr="007E5A65">
              <w:rPr>
                <w:b/>
                <w:color w:val="000000" w:themeColor="text1"/>
                <w:sz w:val="24"/>
                <w:szCs w:val="24"/>
                <w:lang w:val="ro-MD"/>
              </w:rPr>
              <w:t>hîrtie</w:t>
            </w:r>
            <w:proofErr w:type="spellEnd"/>
            <w:r w:rsidRPr="007E5A65">
              <w:rPr>
                <w:b/>
                <w:color w:val="000000" w:themeColor="text1"/>
                <w:sz w:val="24"/>
                <w:szCs w:val="24"/>
                <w:lang w:val="ro-MD"/>
              </w:rPr>
              <w:t>, 2014-2018</w:t>
            </w:r>
            <w:bookmarkEnd w:id="8"/>
            <w:bookmarkEnd w:id="9"/>
          </w:p>
          <w:p w14:paraId="2CC2DC2A" w14:textId="77777777" w:rsidR="005073CC" w:rsidRPr="007E5A65" w:rsidRDefault="005073CC" w:rsidP="00723348">
            <w:pPr>
              <w:shd w:val="clear" w:color="auto" w:fill="FFFFFF" w:themeFill="background1"/>
              <w:ind w:right="82" w:firstLine="0"/>
              <w:rPr>
                <w:b/>
                <w:color w:val="000000" w:themeColor="text1"/>
                <w:sz w:val="24"/>
                <w:szCs w:val="24"/>
                <w:lang w:val="ro-MD"/>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682"/>
              <w:gridCol w:w="1116"/>
              <w:gridCol w:w="1203"/>
              <w:gridCol w:w="1197"/>
              <w:gridCol w:w="1114"/>
              <w:gridCol w:w="1373"/>
            </w:tblGrid>
            <w:tr w:rsidR="00723348" w:rsidRPr="007E5A65" w14:paraId="1ED196CE" w14:textId="77777777" w:rsidTr="00A4001D">
              <w:trPr>
                <w:trHeight w:val="10"/>
              </w:trPr>
              <w:tc>
                <w:tcPr>
                  <w:tcW w:w="1901" w:type="pct"/>
                  <w:shd w:val="clear" w:color="auto" w:fill="BDD6EE"/>
                  <w:tcMar>
                    <w:top w:w="15" w:type="dxa"/>
                    <w:left w:w="15" w:type="dxa"/>
                    <w:bottom w:w="0" w:type="dxa"/>
                    <w:right w:w="15" w:type="dxa"/>
                  </w:tcMar>
                  <w:vAlign w:val="bottom"/>
                  <w:hideMark/>
                </w:tcPr>
                <w:p w14:paraId="4C6464DB" w14:textId="77777777" w:rsidR="00723348" w:rsidRPr="007E5A65" w:rsidRDefault="00723348" w:rsidP="00723348">
                  <w:pPr>
                    <w:shd w:val="clear" w:color="auto" w:fill="FFFFFF" w:themeFill="background1"/>
                    <w:ind w:right="82" w:firstLine="0"/>
                    <w:rPr>
                      <w:b/>
                      <w:bCs/>
                      <w:color w:val="000000" w:themeColor="text1"/>
                      <w:lang w:val="ro-MD"/>
                    </w:rPr>
                  </w:pPr>
                </w:p>
              </w:tc>
              <w:tc>
                <w:tcPr>
                  <w:tcW w:w="576" w:type="pct"/>
                  <w:shd w:val="clear" w:color="auto" w:fill="BDD6EE"/>
                  <w:vAlign w:val="center"/>
                </w:tcPr>
                <w:p w14:paraId="427E0983"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2014</w:t>
                  </w:r>
                </w:p>
              </w:tc>
              <w:tc>
                <w:tcPr>
                  <w:tcW w:w="621" w:type="pct"/>
                  <w:shd w:val="clear" w:color="auto" w:fill="BDD6EE"/>
                  <w:tcMar>
                    <w:top w:w="15" w:type="dxa"/>
                    <w:left w:w="15" w:type="dxa"/>
                    <w:bottom w:w="0" w:type="dxa"/>
                    <w:right w:w="15" w:type="dxa"/>
                  </w:tcMar>
                  <w:vAlign w:val="center"/>
                  <w:hideMark/>
                </w:tcPr>
                <w:p w14:paraId="783FCC44"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2015</w:t>
                  </w:r>
                </w:p>
              </w:tc>
              <w:tc>
                <w:tcPr>
                  <w:tcW w:w="618" w:type="pct"/>
                  <w:shd w:val="clear" w:color="auto" w:fill="BDD6EE"/>
                  <w:tcMar>
                    <w:top w:w="15" w:type="dxa"/>
                    <w:left w:w="15" w:type="dxa"/>
                    <w:bottom w:w="0" w:type="dxa"/>
                    <w:right w:w="15" w:type="dxa"/>
                  </w:tcMar>
                  <w:vAlign w:val="center"/>
                  <w:hideMark/>
                </w:tcPr>
                <w:p w14:paraId="428C3933"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2016</w:t>
                  </w:r>
                </w:p>
              </w:tc>
              <w:tc>
                <w:tcPr>
                  <w:tcW w:w="575" w:type="pct"/>
                  <w:shd w:val="clear" w:color="auto" w:fill="BDD6EE"/>
                  <w:tcMar>
                    <w:top w:w="15" w:type="dxa"/>
                    <w:left w:w="15" w:type="dxa"/>
                    <w:bottom w:w="0" w:type="dxa"/>
                    <w:right w:w="15" w:type="dxa"/>
                  </w:tcMar>
                  <w:vAlign w:val="center"/>
                  <w:hideMark/>
                </w:tcPr>
                <w:p w14:paraId="187B33F8"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2017</w:t>
                  </w:r>
                </w:p>
              </w:tc>
              <w:tc>
                <w:tcPr>
                  <w:tcW w:w="709" w:type="pct"/>
                  <w:shd w:val="clear" w:color="auto" w:fill="BDD6EE"/>
                  <w:tcMar>
                    <w:top w:w="15" w:type="dxa"/>
                    <w:left w:w="15" w:type="dxa"/>
                    <w:bottom w:w="0" w:type="dxa"/>
                    <w:right w:w="15" w:type="dxa"/>
                  </w:tcMar>
                  <w:vAlign w:val="center"/>
                  <w:hideMark/>
                </w:tcPr>
                <w:p w14:paraId="49856DC9"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2018</w:t>
                  </w:r>
                </w:p>
              </w:tc>
            </w:tr>
            <w:tr w:rsidR="00723348" w:rsidRPr="007E5A65" w14:paraId="112E9D75" w14:textId="77777777" w:rsidTr="00A4001D">
              <w:trPr>
                <w:trHeight w:val="10"/>
              </w:trPr>
              <w:tc>
                <w:tcPr>
                  <w:tcW w:w="1901" w:type="pct"/>
                  <w:shd w:val="clear" w:color="auto" w:fill="auto"/>
                  <w:tcMar>
                    <w:top w:w="15" w:type="dxa"/>
                    <w:left w:w="15" w:type="dxa"/>
                    <w:bottom w:w="0" w:type="dxa"/>
                    <w:right w:w="15" w:type="dxa"/>
                  </w:tcMar>
                  <w:vAlign w:val="bottom"/>
                  <w:hideMark/>
                </w:tcPr>
                <w:p w14:paraId="69932E0E"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 xml:space="preserve">Cantitatea estimată de deșeuri de </w:t>
                  </w:r>
                  <w:proofErr w:type="spellStart"/>
                  <w:r w:rsidRPr="007E5A65">
                    <w:rPr>
                      <w:b/>
                      <w:color w:val="000000" w:themeColor="text1"/>
                      <w:lang w:val="ro-MD"/>
                    </w:rPr>
                    <w:t>hîrtie</w:t>
                  </w:r>
                  <w:proofErr w:type="spellEnd"/>
                  <w:r w:rsidRPr="007E5A65">
                    <w:rPr>
                      <w:b/>
                      <w:color w:val="000000" w:themeColor="text1"/>
                      <w:lang w:val="ro-MD"/>
                    </w:rPr>
                    <w:t xml:space="preserve"> generată anual, în baza ratei de generare/pers/an, tone </w:t>
                  </w:r>
                </w:p>
              </w:tc>
              <w:tc>
                <w:tcPr>
                  <w:tcW w:w="576" w:type="pct"/>
                  <w:shd w:val="clear" w:color="auto" w:fill="auto"/>
                  <w:tcMar>
                    <w:top w:w="15" w:type="dxa"/>
                    <w:left w:w="15" w:type="dxa"/>
                    <w:bottom w:w="0" w:type="dxa"/>
                    <w:right w:w="15" w:type="dxa"/>
                  </w:tcMar>
                  <w:vAlign w:val="center"/>
                </w:tcPr>
                <w:p w14:paraId="4E5ACB64"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86076.78</w:t>
                  </w:r>
                </w:p>
              </w:tc>
              <w:tc>
                <w:tcPr>
                  <w:tcW w:w="621" w:type="pct"/>
                  <w:shd w:val="clear" w:color="auto" w:fill="auto"/>
                  <w:tcMar>
                    <w:top w:w="15" w:type="dxa"/>
                    <w:left w:w="15" w:type="dxa"/>
                    <w:bottom w:w="0" w:type="dxa"/>
                    <w:right w:w="15" w:type="dxa"/>
                  </w:tcMar>
                  <w:vAlign w:val="center"/>
                </w:tcPr>
                <w:p w14:paraId="0C39A248"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85340.19</w:t>
                  </w:r>
                </w:p>
              </w:tc>
              <w:tc>
                <w:tcPr>
                  <w:tcW w:w="618" w:type="pct"/>
                  <w:shd w:val="clear" w:color="auto" w:fill="auto"/>
                  <w:tcMar>
                    <w:top w:w="15" w:type="dxa"/>
                    <w:left w:w="15" w:type="dxa"/>
                    <w:bottom w:w="0" w:type="dxa"/>
                    <w:right w:w="15" w:type="dxa"/>
                  </w:tcMar>
                  <w:vAlign w:val="center"/>
                </w:tcPr>
                <w:p w14:paraId="1A136DAA"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84731.61</w:t>
                  </w:r>
                </w:p>
              </w:tc>
              <w:tc>
                <w:tcPr>
                  <w:tcW w:w="575" w:type="pct"/>
                  <w:shd w:val="clear" w:color="auto" w:fill="auto"/>
                  <w:tcMar>
                    <w:top w:w="15" w:type="dxa"/>
                    <w:left w:w="15" w:type="dxa"/>
                    <w:bottom w:w="0" w:type="dxa"/>
                    <w:right w:w="15" w:type="dxa"/>
                  </w:tcMar>
                  <w:vAlign w:val="center"/>
                </w:tcPr>
                <w:p w14:paraId="7662CD80"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83398.56</w:t>
                  </w:r>
                </w:p>
              </w:tc>
              <w:tc>
                <w:tcPr>
                  <w:tcW w:w="709" w:type="pct"/>
                  <w:shd w:val="clear" w:color="auto" w:fill="auto"/>
                  <w:tcMar>
                    <w:top w:w="15" w:type="dxa"/>
                    <w:left w:w="15" w:type="dxa"/>
                    <w:bottom w:w="0" w:type="dxa"/>
                    <w:right w:w="15" w:type="dxa"/>
                  </w:tcMar>
                  <w:vAlign w:val="center"/>
                </w:tcPr>
                <w:p w14:paraId="477290ED"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81910.92</w:t>
                  </w:r>
                </w:p>
              </w:tc>
            </w:tr>
            <w:tr w:rsidR="00723348" w:rsidRPr="007E5A65" w14:paraId="7F4230D8" w14:textId="77777777" w:rsidTr="00A4001D">
              <w:trPr>
                <w:trHeight w:val="10"/>
              </w:trPr>
              <w:tc>
                <w:tcPr>
                  <w:tcW w:w="1901" w:type="pct"/>
                  <w:shd w:val="clear" w:color="auto" w:fill="auto"/>
                  <w:tcMar>
                    <w:top w:w="15" w:type="dxa"/>
                    <w:left w:w="15" w:type="dxa"/>
                    <w:bottom w:w="0" w:type="dxa"/>
                    <w:right w:w="15" w:type="dxa"/>
                  </w:tcMar>
                  <w:vAlign w:val="center"/>
                  <w:hideMark/>
                </w:tcPr>
                <w:p w14:paraId="445B3E50"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 xml:space="preserve">Total prelucrat, tone </w:t>
                  </w:r>
                </w:p>
              </w:tc>
              <w:tc>
                <w:tcPr>
                  <w:tcW w:w="576" w:type="pct"/>
                  <w:shd w:val="clear" w:color="auto" w:fill="auto"/>
                  <w:tcMar>
                    <w:top w:w="15" w:type="dxa"/>
                    <w:left w:w="15" w:type="dxa"/>
                    <w:bottom w:w="0" w:type="dxa"/>
                    <w:right w:w="15" w:type="dxa"/>
                  </w:tcMar>
                  <w:vAlign w:val="center"/>
                  <w:hideMark/>
                </w:tcPr>
                <w:p w14:paraId="7B724E5D"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5789,839</w:t>
                  </w:r>
                </w:p>
              </w:tc>
              <w:tc>
                <w:tcPr>
                  <w:tcW w:w="621" w:type="pct"/>
                  <w:shd w:val="clear" w:color="auto" w:fill="auto"/>
                  <w:tcMar>
                    <w:top w:w="15" w:type="dxa"/>
                    <w:left w:w="15" w:type="dxa"/>
                    <w:bottom w:w="0" w:type="dxa"/>
                    <w:right w:w="15" w:type="dxa"/>
                  </w:tcMar>
                  <w:vAlign w:val="center"/>
                  <w:hideMark/>
                </w:tcPr>
                <w:p w14:paraId="6B3534AD"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4827,8</w:t>
                  </w:r>
                </w:p>
              </w:tc>
              <w:tc>
                <w:tcPr>
                  <w:tcW w:w="618" w:type="pct"/>
                  <w:shd w:val="clear" w:color="auto" w:fill="auto"/>
                  <w:tcMar>
                    <w:top w:w="15" w:type="dxa"/>
                    <w:left w:w="15" w:type="dxa"/>
                    <w:bottom w:w="0" w:type="dxa"/>
                    <w:right w:w="15" w:type="dxa"/>
                  </w:tcMar>
                  <w:vAlign w:val="center"/>
                  <w:hideMark/>
                </w:tcPr>
                <w:p w14:paraId="7332CA74"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3917,469</w:t>
                  </w:r>
                </w:p>
              </w:tc>
              <w:tc>
                <w:tcPr>
                  <w:tcW w:w="575" w:type="pct"/>
                  <w:shd w:val="clear" w:color="auto" w:fill="auto"/>
                  <w:tcMar>
                    <w:top w:w="15" w:type="dxa"/>
                    <w:left w:w="15" w:type="dxa"/>
                    <w:bottom w:w="0" w:type="dxa"/>
                    <w:right w:w="15" w:type="dxa"/>
                  </w:tcMar>
                  <w:vAlign w:val="center"/>
                  <w:hideMark/>
                </w:tcPr>
                <w:p w14:paraId="7E8DBCD9"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4384,882</w:t>
                  </w:r>
                </w:p>
              </w:tc>
              <w:tc>
                <w:tcPr>
                  <w:tcW w:w="709" w:type="pct"/>
                  <w:shd w:val="clear" w:color="auto" w:fill="auto"/>
                  <w:tcMar>
                    <w:top w:w="15" w:type="dxa"/>
                    <w:left w:w="15" w:type="dxa"/>
                    <w:bottom w:w="0" w:type="dxa"/>
                    <w:right w:w="15" w:type="dxa"/>
                  </w:tcMar>
                  <w:vAlign w:val="center"/>
                  <w:hideMark/>
                </w:tcPr>
                <w:p w14:paraId="1E92C2A7"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4753,547</w:t>
                  </w:r>
                </w:p>
              </w:tc>
            </w:tr>
            <w:tr w:rsidR="00723348" w:rsidRPr="007E5A65" w14:paraId="6210ACA3" w14:textId="77777777" w:rsidTr="00A4001D">
              <w:trPr>
                <w:trHeight w:val="10"/>
              </w:trPr>
              <w:tc>
                <w:tcPr>
                  <w:tcW w:w="1901" w:type="pct"/>
                  <w:shd w:val="clear" w:color="auto" w:fill="auto"/>
                  <w:tcMar>
                    <w:top w:w="15" w:type="dxa"/>
                    <w:left w:w="15" w:type="dxa"/>
                    <w:bottom w:w="0" w:type="dxa"/>
                    <w:right w:w="15" w:type="dxa"/>
                  </w:tcMar>
                  <w:vAlign w:val="center"/>
                  <w:hideMark/>
                </w:tcPr>
                <w:p w14:paraId="2958C6CE"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Rata deșeurilor reciclare, %</w:t>
                  </w:r>
                </w:p>
              </w:tc>
              <w:tc>
                <w:tcPr>
                  <w:tcW w:w="576" w:type="pct"/>
                  <w:shd w:val="clear" w:color="auto" w:fill="auto"/>
                  <w:tcMar>
                    <w:top w:w="15" w:type="dxa"/>
                    <w:left w:w="15" w:type="dxa"/>
                    <w:bottom w:w="0" w:type="dxa"/>
                    <w:right w:w="15" w:type="dxa"/>
                  </w:tcMar>
                  <w:vAlign w:val="bottom"/>
                  <w:hideMark/>
                </w:tcPr>
                <w:p w14:paraId="4DCF9BE3"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7.61</w:t>
                  </w:r>
                </w:p>
              </w:tc>
              <w:tc>
                <w:tcPr>
                  <w:tcW w:w="621" w:type="pct"/>
                  <w:shd w:val="clear" w:color="auto" w:fill="auto"/>
                  <w:tcMar>
                    <w:top w:w="15" w:type="dxa"/>
                    <w:left w:w="15" w:type="dxa"/>
                    <w:bottom w:w="0" w:type="dxa"/>
                    <w:right w:w="15" w:type="dxa"/>
                  </w:tcMar>
                  <w:vAlign w:val="bottom"/>
                  <w:hideMark/>
                </w:tcPr>
                <w:p w14:paraId="309C1F25"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6.74</w:t>
                  </w:r>
                </w:p>
              </w:tc>
              <w:tc>
                <w:tcPr>
                  <w:tcW w:w="618" w:type="pct"/>
                  <w:shd w:val="clear" w:color="auto" w:fill="auto"/>
                  <w:tcMar>
                    <w:top w:w="15" w:type="dxa"/>
                    <w:left w:w="15" w:type="dxa"/>
                    <w:bottom w:w="0" w:type="dxa"/>
                    <w:right w:w="15" w:type="dxa"/>
                  </w:tcMar>
                  <w:vAlign w:val="bottom"/>
                  <w:hideMark/>
                </w:tcPr>
                <w:p w14:paraId="70639373"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5.91</w:t>
                  </w:r>
                </w:p>
              </w:tc>
              <w:tc>
                <w:tcPr>
                  <w:tcW w:w="575" w:type="pct"/>
                  <w:shd w:val="clear" w:color="auto" w:fill="auto"/>
                  <w:tcMar>
                    <w:top w:w="15" w:type="dxa"/>
                    <w:left w:w="15" w:type="dxa"/>
                    <w:bottom w:w="0" w:type="dxa"/>
                    <w:right w:w="15" w:type="dxa"/>
                  </w:tcMar>
                  <w:vAlign w:val="bottom"/>
                  <w:hideMark/>
                </w:tcPr>
                <w:p w14:paraId="371C87C8"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6.86</w:t>
                  </w:r>
                </w:p>
              </w:tc>
              <w:tc>
                <w:tcPr>
                  <w:tcW w:w="709" w:type="pct"/>
                  <w:shd w:val="clear" w:color="auto" w:fill="auto"/>
                  <w:tcMar>
                    <w:top w:w="15" w:type="dxa"/>
                    <w:left w:w="15" w:type="dxa"/>
                    <w:bottom w:w="0" w:type="dxa"/>
                    <w:right w:w="15" w:type="dxa"/>
                  </w:tcMar>
                  <w:vAlign w:val="bottom"/>
                  <w:hideMark/>
                </w:tcPr>
                <w:p w14:paraId="5C91D7CD"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7.67</w:t>
                  </w:r>
                </w:p>
              </w:tc>
            </w:tr>
          </w:tbl>
          <w:p w14:paraId="34BBC8E6" w14:textId="77777777" w:rsidR="00723348" w:rsidRPr="007E5A65" w:rsidRDefault="00723348" w:rsidP="00723348">
            <w:pPr>
              <w:shd w:val="clear" w:color="auto" w:fill="FFFFFF" w:themeFill="background1"/>
              <w:ind w:right="82" w:firstLine="0"/>
              <w:rPr>
                <w:bCs/>
                <w:color w:val="000000" w:themeColor="text1"/>
                <w:sz w:val="24"/>
                <w:szCs w:val="24"/>
                <w:lang w:val="ro-MD"/>
              </w:rPr>
            </w:pPr>
            <w:r w:rsidRPr="007E5A65">
              <w:rPr>
                <w:b/>
                <w:bCs/>
                <w:color w:val="000000" w:themeColor="text1"/>
                <w:sz w:val="24"/>
                <w:szCs w:val="24"/>
                <w:lang w:val="ro-MD"/>
              </w:rPr>
              <w:t xml:space="preserve">Sursa: </w:t>
            </w:r>
            <w:r w:rsidRPr="007E5A65">
              <w:rPr>
                <w:bCs/>
                <w:color w:val="000000" w:themeColor="text1"/>
                <w:sz w:val="24"/>
                <w:szCs w:val="24"/>
                <w:lang w:val="ro-MD"/>
              </w:rPr>
              <w:t>În baza</w:t>
            </w:r>
            <w:r w:rsidRPr="007E5A65">
              <w:rPr>
                <w:b/>
                <w:bCs/>
                <w:color w:val="000000" w:themeColor="text1"/>
                <w:sz w:val="24"/>
                <w:szCs w:val="24"/>
                <w:lang w:val="ro-MD"/>
              </w:rPr>
              <w:t xml:space="preserve"> </w:t>
            </w:r>
            <w:r w:rsidRPr="007E5A65">
              <w:rPr>
                <w:bCs/>
                <w:color w:val="000000" w:themeColor="text1"/>
                <w:sz w:val="24"/>
                <w:szCs w:val="24"/>
                <w:lang w:val="ro-MD"/>
              </w:rPr>
              <w:t>datelor IPM și a calculelor grupului de autori PNGD.</w:t>
            </w:r>
          </w:p>
          <w:p w14:paraId="7BD34AEF" w14:textId="77777777" w:rsidR="00723348" w:rsidRPr="007E5A65" w:rsidRDefault="00723348" w:rsidP="00723348">
            <w:pPr>
              <w:shd w:val="clear" w:color="auto" w:fill="FFFFFF" w:themeFill="background1"/>
              <w:ind w:right="82" w:firstLine="0"/>
              <w:rPr>
                <w:bCs/>
                <w:color w:val="000000" w:themeColor="text1"/>
                <w:sz w:val="24"/>
                <w:szCs w:val="24"/>
                <w:lang w:val="ro-MD"/>
              </w:rPr>
            </w:pPr>
          </w:p>
          <w:p w14:paraId="2316F7AC" w14:textId="30AF2D1C" w:rsidR="00723348" w:rsidRPr="007E5A65" w:rsidRDefault="00427CCC" w:rsidP="00427CCC">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R</w:t>
            </w:r>
            <w:r w:rsidR="00723348" w:rsidRPr="007E5A65">
              <w:rPr>
                <w:color w:val="000000" w:themeColor="text1"/>
                <w:sz w:val="24"/>
                <w:szCs w:val="24"/>
                <w:lang w:val="ro-MD"/>
              </w:rPr>
              <w:t xml:space="preserve">eciclarea deșeurilor de sticlă este asigurată de 2 operatori economici - companii producătoare de articole de sticlă, fiind totodată și reciclatori finali. Capacitatea de reciclare este utilizată atât pentru propriile deșeuri de producție, cât și pentru alte tipuri de deșeuri de sticlă preluate de la terți, fiind asigurată o rată de reciclare între 42-62%. Gradul de reciclare a deșeurilor de sticlă a  fost estimat similar cu cea de mase plastice și </w:t>
            </w:r>
            <w:proofErr w:type="spellStart"/>
            <w:r w:rsidR="00723348" w:rsidRPr="007E5A65">
              <w:rPr>
                <w:color w:val="000000" w:themeColor="text1"/>
                <w:sz w:val="24"/>
                <w:szCs w:val="24"/>
                <w:lang w:val="ro-MD"/>
              </w:rPr>
              <w:t>hîrtie</w:t>
            </w:r>
            <w:proofErr w:type="spellEnd"/>
            <w:r w:rsidR="00723348" w:rsidRPr="007E5A65">
              <w:rPr>
                <w:color w:val="000000" w:themeColor="text1"/>
                <w:sz w:val="24"/>
                <w:szCs w:val="24"/>
                <w:lang w:val="ro-MD"/>
              </w:rPr>
              <w:t xml:space="preserve">, fiind bazată pe datele </w:t>
            </w:r>
            <w:hyperlink r:id="rId9" w:history="1">
              <w:r w:rsidR="00723348" w:rsidRPr="007E5A65">
                <w:rPr>
                  <w:rStyle w:val="ab"/>
                  <w:sz w:val="24"/>
                  <w:szCs w:val="24"/>
                  <w:lang w:val="ro-MD"/>
                </w:rPr>
                <w:t xml:space="preserve">Raportului </w:t>
              </w:r>
              <w:proofErr w:type="spellStart"/>
              <w:r w:rsidR="00723348" w:rsidRPr="007E5A65">
                <w:rPr>
                  <w:rStyle w:val="ab"/>
                  <w:sz w:val="24"/>
                  <w:szCs w:val="24"/>
                  <w:lang w:val="ro-MD"/>
                </w:rPr>
                <w:t>Naţional</w:t>
              </w:r>
              <w:proofErr w:type="spellEnd"/>
              <w:r w:rsidR="00723348" w:rsidRPr="007E5A65">
                <w:rPr>
                  <w:rStyle w:val="ab"/>
                  <w:sz w:val="24"/>
                  <w:szCs w:val="24"/>
                  <w:lang w:val="ro-MD"/>
                </w:rPr>
                <w:t xml:space="preserve"> de Inventariere : 1990 - 2016</w:t>
              </w:r>
            </w:hyperlink>
            <w:r w:rsidR="00723348" w:rsidRPr="007E5A65">
              <w:rPr>
                <w:color w:val="000000" w:themeColor="text1"/>
                <w:sz w:val="24"/>
                <w:szCs w:val="24"/>
                <w:lang w:val="ro-MD"/>
              </w:rPr>
              <w:t>. Surse de emisii și sechestrare a gazelor cu efect de seră în Republica Moldova și rata de generare a deșeurilor de sticlă pe cap de locuitor, care a fost estimată la 10 kg/pers/an.</w:t>
            </w:r>
          </w:p>
          <w:p w14:paraId="79F12C9E" w14:textId="77777777" w:rsidR="00723348" w:rsidRPr="007E5A65" w:rsidRDefault="00723348" w:rsidP="00723348">
            <w:pPr>
              <w:shd w:val="clear" w:color="auto" w:fill="FFFFFF" w:themeFill="background1"/>
              <w:ind w:left="64" w:right="82" w:firstLine="0"/>
              <w:rPr>
                <w:color w:val="000000" w:themeColor="text1"/>
                <w:sz w:val="24"/>
                <w:szCs w:val="24"/>
                <w:lang w:val="ro-MD"/>
              </w:rPr>
            </w:pPr>
          </w:p>
          <w:p w14:paraId="7C056AB0" w14:textId="4CBE8E0D" w:rsidR="00723348" w:rsidRPr="007E5A65" w:rsidRDefault="005073CC" w:rsidP="00723348">
            <w:pPr>
              <w:shd w:val="clear" w:color="auto" w:fill="FFFFFF" w:themeFill="background1"/>
              <w:ind w:right="82" w:firstLine="0"/>
              <w:rPr>
                <w:b/>
                <w:color w:val="000000" w:themeColor="text1"/>
                <w:sz w:val="24"/>
                <w:szCs w:val="24"/>
                <w:lang w:val="ro-MD"/>
              </w:rPr>
            </w:pPr>
            <w:bookmarkStart w:id="10" w:name="_Toc68080826"/>
            <w:bookmarkStart w:id="11" w:name="_Toc68210914"/>
            <w:r w:rsidRPr="007E5A65">
              <w:rPr>
                <w:i/>
                <w:iCs/>
                <w:color w:val="000000" w:themeColor="text1"/>
                <w:sz w:val="24"/>
                <w:szCs w:val="24"/>
                <w:lang w:val="ro-MD"/>
              </w:rPr>
              <w:t xml:space="preserve">Tabelul </w:t>
            </w:r>
            <w:r w:rsidR="00193183" w:rsidRPr="007E5A65">
              <w:rPr>
                <w:i/>
                <w:iCs/>
                <w:color w:val="000000" w:themeColor="text1"/>
                <w:sz w:val="24"/>
                <w:szCs w:val="24"/>
                <w:lang w:val="ro-MD"/>
              </w:rPr>
              <w:t>7</w:t>
            </w:r>
            <w:r w:rsidR="00723348" w:rsidRPr="007E5A65">
              <w:rPr>
                <w:i/>
                <w:iCs/>
                <w:color w:val="000000" w:themeColor="text1"/>
                <w:sz w:val="24"/>
                <w:szCs w:val="24"/>
                <w:lang w:val="ro-MD"/>
              </w:rPr>
              <w:t xml:space="preserve">. </w:t>
            </w:r>
            <w:r w:rsidR="00723348" w:rsidRPr="007E5A65">
              <w:rPr>
                <w:b/>
                <w:color w:val="000000" w:themeColor="text1"/>
                <w:sz w:val="24"/>
                <w:szCs w:val="24"/>
                <w:lang w:val="ro-MD"/>
              </w:rPr>
              <w:t>Estimarea gradului de reciclare a cioburilor de sticlă, 2014-2019</w:t>
            </w:r>
            <w:bookmarkEnd w:id="10"/>
            <w:bookmarkEnd w:id="11"/>
          </w:p>
          <w:p w14:paraId="03EA5F9A" w14:textId="77777777" w:rsidR="005073CC" w:rsidRPr="007E5A65" w:rsidRDefault="005073CC" w:rsidP="00723348">
            <w:pPr>
              <w:shd w:val="clear" w:color="auto" w:fill="FFFFFF" w:themeFill="background1"/>
              <w:ind w:right="82" w:firstLine="0"/>
              <w:rPr>
                <w:b/>
                <w:color w:val="000000" w:themeColor="text1"/>
                <w:sz w:val="24"/>
                <w:szCs w:val="24"/>
                <w:lang w:val="ro-MD"/>
              </w:rPr>
            </w:pP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00"/>
              <w:gridCol w:w="1200"/>
              <w:gridCol w:w="1121"/>
              <w:gridCol w:w="1117"/>
              <w:gridCol w:w="1039"/>
              <w:gridCol w:w="1281"/>
              <w:gridCol w:w="1279"/>
            </w:tblGrid>
            <w:tr w:rsidR="00723348" w:rsidRPr="007E5A65" w14:paraId="14A0782F" w14:textId="77777777" w:rsidTr="00A4001D">
              <w:trPr>
                <w:trHeight w:val="20"/>
              </w:trPr>
              <w:tc>
                <w:tcPr>
                  <w:tcW w:w="1423" w:type="pct"/>
                  <w:shd w:val="clear" w:color="auto" w:fill="BDD6EE"/>
                  <w:tcMar>
                    <w:top w:w="15" w:type="dxa"/>
                    <w:left w:w="15" w:type="dxa"/>
                    <w:bottom w:w="0" w:type="dxa"/>
                    <w:right w:w="15" w:type="dxa"/>
                  </w:tcMar>
                  <w:vAlign w:val="bottom"/>
                  <w:hideMark/>
                </w:tcPr>
                <w:p w14:paraId="76DACDE8" w14:textId="77777777" w:rsidR="00723348" w:rsidRPr="007E5A65" w:rsidRDefault="00723348" w:rsidP="00723348">
                  <w:pPr>
                    <w:shd w:val="clear" w:color="auto" w:fill="FFFFFF" w:themeFill="background1"/>
                    <w:ind w:right="82" w:firstLine="0"/>
                    <w:rPr>
                      <w:b/>
                      <w:bCs/>
                      <w:color w:val="000000" w:themeColor="text1"/>
                      <w:lang w:val="ro-MD"/>
                    </w:rPr>
                  </w:pPr>
                </w:p>
              </w:tc>
              <w:tc>
                <w:tcPr>
                  <w:tcW w:w="610" w:type="pct"/>
                  <w:shd w:val="clear" w:color="auto" w:fill="BDD6EE"/>
                  <w:vAlign w:val="bottom"/>
                </w:tcPr>
                <w:p w14:paraId="431A33BE"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2014</w:t>
                  </w:r>
                </w:p>
              </w:tc>
              <w:tc>
                <w:tcPr>
                  <w:tcW w:w="570" w:type="pct"/>
                  <w:shd w:val="clear" w:color="auto" w:fill="BDD6EE"/>
                  <w:tcMar>
                    <w:top w:w="15" w:type="dxa"/>
                    <w:left w:w="15" w:type="dxa"/>
                    <w:bottom w:w="0" w:type="dxa"/>
                    <w:right w:w="15" w:type="dxa"/>
                  </w:tcMar>
                  <w:vAlign w:val="bottom"/>
                  <w:hideMark/>
                </w:tcPr>
                <w:p w14:paraId="5F3FE09B"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2015</w:t>
                  </w:r>
                </w:p>
              </w:tc>
              <w:tc>
                <w:tcPr>
                  <w:tcW w:w="568" w:type="pct"/>
                  <w:shd w:val="clear" w:color="auto" w:fill="BDD6EE"/>
                  <w:tcMar>
                    <w:top w:w="15" w:type="dxa"/>
                    <w:left w:w="15" w:type="dxa"/>
                    <w:bottom w:w="0" w:type="dxa"/>
                    <w:right w:w="15" w:type="dxa"/>
                  </w:tcMar>
                  <w:vAlign w:val="bottom"/>
                  <w:hideMark/>
                </w:tcPr>
                <w:p w14:paraId="30987952"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2016</w:t>
                  </w:r>
                </w:p>
              </w:tc>
              <w:tc>
                <w:tcPr>
                  <w:tcW w:w="528" w:type="pct"/>
                  <w:shd w:val="clear" w:color="auto" w:fill="BDD6EE"/>
                  <w:tcMar>
                    <w:top w:w="15" w:type="dxa"/>
                    <w:left w:w="15" w:type="dxa"/>
                    <w:bottom w:w="0" w:type="dxa"/>
                    <w:right w:w="15" w:type="dxa"/>
                  </w:tcMar>
                  <w:vAlign w:val="bottom"/>
                  <w:hideMark/>
                </w:tcPr>
                <w:p w14:paraId="6472FE8D"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2017</w:t>
                  </w:r>
                </w:p>
              </w:tc>
              <w:tc>
                <w:tcPr>
                  <w:tcW w:w="651" w:type="pct"/>
                  <w:shd w:val="clear" w:color="auto" w:fill="BDD6EE"/>
                  <w:tcMar>
                    <w:top w:w="15" w:type="dxa"/>
                    <w:left w:w="15" w:type="dxa"/>
                    <w:bottom w:w="0" w:type="dxa"/>
                    <w:right w:w="15" w:type="dxa"/>
                  </w:tcMar>
                  <w:vAlign w:val="bottom"/>
                  <w:hideMark/>
                </w:tcPr>
                <w:p w14:paraId="2A9C572B"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2018</w:t>
                  </w:r>
                </w:p>
              </w:tc>
              <w:tc>
                <w:tcPr>
                  <w:tcW w:w="650" w:type="pct"/>
                  <w:shd w:val="clear" w:color="auto" w:fill="BDD6EE"/>
                </w:tcPr>
                <w:p w14:paraId="4AC8CE55" w14:textId="77777777" w:rsidR="00723348" w:rsidRPr="007E5A65" w:rsidRDefault="00723348" w:rsidP="00723348">
                  <w:pPr>
                    <w:shd w:val="clear" w:color="auto" w:fill="FFFFFF" w:themeFill="background1"/>
                    <w:ind w:right="82" w:firstLine="0"/>
                    <w:rPr>
                      <w:b/>
                      <w:bCs/>
                      <w:color w:val="000000" w:themeColor="text1"/>
                      <w:lang w:val="ro-MD"/>
                    </w:rPr>
                  </w:pPr>
                  <w:r w:rsidRPr="007E5A65">
                    <w:rPr>
                      <w:b/>
                      <w:bCs/>
                      <w:color w:val="000000" w:themeColor="text1"/>
                      <w:lang w:val="ro-MD"/>
                    </w:rPr>
                    <w:t>2019</w:t>
                  </w:r>
                </w:p>
              </w:tc>
            </w:tr>
            <w:tr w:rsidR="00723348" w:rsidRPr="007E5A65" w14:paraId="76F44105" w14:textId="77777777" w:rsidTr="00A4001D">
              <w:trPr>
                <w:trHeight w:val="20"/>
              </w:trPr>
              <w:tc>
                <w:tcPr>
                  <w:tcW w:w="1423" w:type="pct"/>
                  <w:shd w:val="clear" w:color="auto" w:fill="auto"/>
                  <w:tcMar>
                    <w:top w:w="15" w:type="dxa"/>
                    <w:left w:w="15" w:type="dxa"/>
                    <w:bottom w:w="0" w:type="dxa"/>
                    <w:right w:w="15" w:type="dxa"/>
                  </w:tcMar>
                  <w:vAlign w:val="center"/>
                  <w:hideMark/>
                </w:tcPr>
                <w:p w14:paraId="6B2F6CBA"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 xml:space="preserve">Producere borcane de sticlă,  tone  </w:t>
                  </w:r>
                </w:p>
              </w:tc>
              <w:tc>
                <w:tcPr>
                  <w:tcW w:w="610" w:type="pct"/>
                  <w:shd w:val="clear" w:color="auto" w:fill="auto"/>
                  <w:tcMar>
                    <w:top w:w="15" w:type="dxa"/>
                    <w:left w:w="15" w:type="dxa"/>
                    <w:bottom w:w="0" w:type="dxa"/>
                    <w:right w:w="15" w:type="dxa"/>
                  </w:tcMar>
                  <w:vAlign w:val="center"/>
                </w:tcPr>
                <w:p w14:paraId="156B0A9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117661,2</w:t>
                  </w:r>
                </w:p>
              </w:tc>
              <w:tc>
                <w:tcPr>
                  <w:tcW w:w="570" w:type="pct"/>
                  <w:shd w:val="clear" w:color="auto" w:fill="auto"/>
                  <w:tcMar>
                    <w:top w:w="15" w:type="dxa"/>
                    <w:left w:w="15" w:type="dxa"/>
                    <w:bottom w:w="0" w:type="dxa"/>
                    <w:right w:w="15" w:type="dxa"/>
                  </w:tcMar>
                  <w:vAlign w:val="center"/>
                </w:tcPr>
                <w:p w14:paraId="46830A5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151500</w:t>
                  </w:r>
                </w:p>
              </w:tc>
              <w:tc>
                <w:tcPr>
                  <w:tcW w:w="568" w:type="pct"/>
                  <w:shd w:val="clear" w:color="auto" w:fill="auto"/>
                  <w:tcMar>
                    <w:top w:w="15" w:type="dxa"/>
                    <w:left w:w="15" w:type="dxa"/>
                    <w:bottom w:w="0" w:type="dxa"/>
                    <w:right w:w="15" w:type="dxa"/>
                  </w:tcMar>
                  <w:vAlign w:val="center"/>
                </w:tcPr>
                <w:p w14:paraId="2C31901E"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159500</w:t>
                  </w:r>
                </w:p>
              </w:tc>
              <w:tc>
                <w:tcPr>
                  <w:tcW w:w="528" w:type="pct"/>
                  <w:shd w:val="clear" w:color="auto" w:fill="auto"/>
                  <w:tcMar>
                    <w:top w:w="15" w:type="dxa"/>
                    <w:left w:w="15" w:type="dxa"/>
                    <w:bottom w:w="0" w:type="dxa"/>
                    <w:right w:w="15" w:type="dxa"/>
                  </w:tcMar>
                  <w:vAlign w:val="center"/>
                </w:tcPr>
                <w:p w14:paraId="04728BD2"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147558,3</w:t>
                  </w:r>
                </w:p>
              </w:tc>
              <w:tc>
                <w:tcPr>
                  <w:tcW w:w="651" w:type="pct"/>
                  <w:shd w:val="clear" w:color="auto" w:fill="auto"/>
                  <w:tcMar>
                    <w:top w:w="15" w:type="dxa"/>
                    <w:left w:w="15" w:type="dxa"/>
                    <w:bottom w:w="0" w:type="dxa"/>
                    <w:right w:w="15" w:type="dxa"/>
                  </w:tcMar>
                  <w:vAlign w:val="center"/>
                </w:tcPr>
                <w:p w14:paraId="396A9E41"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183505,5</w:t>
                  </w:r>
                </w:p>
              </w:tc>
              <w:tc>
                <w:tcPr>
                  <w:tcW w:w="650" w:type="pct"/>
                  <w:vAlign w:val="center"/>
                </w:tcPr>
                <w:p w14:paraId="4A45E879"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165729,2</w:t>
                  </w:r>
                </w:p>
              </w:tc>
            </w:tr>
            <w:tr w:rsidR="00723348" w:rsidRPr="007E5A65" w14:paraId="0403CB74" w14:textId="77777777" w:rsidTr="00A4001D">
              <w:trPr>
                <w:trHeight w:val="20"/>
              </w:trPr>
              <w:tc>
                <w:tcPr>
                  <w:tcW w:w="1423" w:type="pct"/>
                  <w:shd w:val="clear" w:color="auto" w:fill="auto"/>
                  <w:tcMar>
                    <w:top w:w="15" w:type="dxa"/>
                    <w:left w:w="15" w:type="dxa"/>
                    <w:bottom w:w="0" w:type="dxa"/>
                    <w:right w:w="15" w:type="dxa"/>
                  </w:tcMar>
                  <w:vAlign w:val="center"/>
                  <w:hideMark/>
                </w:tcPr>
                <w:p w14:paraId="136F5F92"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Cioburi de sticlă utilizate, tone</w:t>
                  </w:r>
                </w:p>
              </w:tc>
              <w:tc>
                <w:tcPr>
                  <w:tcW w:w="610" w:type="pct"/>
                  <w:shd w:val="clear" w:color="auto" w:fill="auto"/>
                  <w:tcMar>
                    <w:top w:w="15" w:type="dxa"/>
                    <w:left w:w="15" w:type="dxa"/>
                    <w:bottom w:w="0" w:type="dxa"/>
                    <w:right w:w="15" w:type="dxa"/>
                  </w:tcMar>
                  <w:vAlign w:val="center"/>
                  <w:hideMark/>
                </w:tcPr>
                <w:p w14:paraId="32B2162B"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26962,4</w:t>
                  </w:r>
                </w:p>
              </w:tc>
              <w:tc>
                <w:tcPr>
                  <w:tcW w:w="570" w:type="pct"/>
                  <w:shd w:val="clear" w:color="auto" w:fill="auto"/>
                  <w:tcMar>
                    <w:top w:w="15" w:type="dxa"/>
                    <w:left w:w="15" w:type="dxa"/>
                    <w:bottom w:w="0" w:type="dxa"/>
                    <w:right w:w="15" w:type="dxa"/>
                  </w:tcMar>
                  <w:vAlign w:val="center"/>
                  <w:hideMark/>
                </w:tcPr>
                <w:p w14:paraId="750936F3"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28711,6</w:t>
                  </w:r>
                </w:p>
              </w:tc>
              <w:tc>
                <w:tcPr>
                  <w:tcW w:w="568" w:type="pct"/>
                  <w:shd w:val="clear" w:color="auto" w:fill="auto"/>
                  <w:tcMar>
                    <w:top w:w="15" w:type="dxa"/>
                    <w:left w:w="15" w:type="dxa"/>
                    <w:bottom w:w="0" w:type="dxa"/>
                    <w:right w:w="15" w:type="dxa"/>
                  </w:tcMar>
                  <w:vAlign w:val="center"/>
                  <w:hideMark/>
                </w:tcPr>
                <w:p w14:paraId="7D8E057B"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18672,8</w:t>
                  </w:r>
                </w:p>
              </w:tc>
              <w:tc>
                <w:tcPr>
                  <w:tcW w:w="528" w:type="pct"/>
                  <w:shd w:val="clear" w:color="auto" w:fill="auto"/>
                  <w:tcMar>
                    <w:top w:w="15" w:type="dxa"/>
                    <w:left w:w="15" w:type="dxa"/>
                    <w:bottom w:w="0" w:type="dxa"/>
                    <w:right w:w="15" w:type="dxa"/>
                  </w:tcMar>
                  <w:vAlign w:val="center"/>
                  <w:hideMark/>
                </w:tcPr>
                <w:p w14:paraId="4C752D9A"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18223,6</w:t>
                  </w:r>
                </w:p>
              </w:tc>
              <w:tc>
                <w:tcPr>
                  <w:tcW w:w="651" w:type="pct"/>
                  <w:shd w:val="clear" w:color="auto" w:fill="auto"/>
                  <w:tcMar>
                    <w:top w:w="15" w:type="dxa"/>
                    <w:left w:w="15" w:type="dxa"/>
                    <w:bottom w:w="0" w:type="dxa"/>
                    <w:right w:w="15" w:type="dxa"/>
                  </w:tcMar>
                  <w:vAlign w:val="center"/>
                  <w:hideMark/>
                </w:tcPr>
                <w:p w14:paraId="466358C4"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20732,4</w:t>
                  </w:r>
                </w:p>
              </w:tc>
              <w:tc>
                <w:tcPr>
                  <w:tcW w:w="650" w:type="pct"/>
                  <w:vAlign w:val="center"/>
                </w:tcPr>
                <w:p w14:paraId="6C513FA7"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23291,7</w:t>
                  </w:r>
                </w:p>
              </w:tc>
            </w:tr>
            <w:tr w:rsidR="00723348" w:rsidRPr="007E5A65" w14:paraId="39173CAD" w14:textId="77777777" w:rsidTr="00A4001D">
              <w:trPr>
                <w:trHeight w:val="20"/>
              </w:trPr>
              <w:tc>
                <w:tcPr>
                  <w:tcW w:w="1423" w:type="pct"/>
                  <w:shd w:val="clear" w:color="auto" w:fill="auto"/>
                  <w:tcMar>
                    <w:top w:w="15" w:type="dxa"/>
                    <w:left w:w="15" w:type="dxa"/>
                    <w:bottom w:w="0" w:type="dxa"/>
                    <w:right w:w="15" w:type="dxa"/>
                  </w:tcMar>
                  <w:vAlign w:val="center"/>
                  <w:hideMark/>
                </w:tcPr>
                <w:p w14:paraId="20A0D644"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Producere borcane de sticlă,  tone</w:t>
                  </w:r>
                  <w:r w:rsidRPr="007E5A65">
                    <w:rPr>
                      <w:color w:val="000000" w:themeColor="text1"/>
                      <w:lang w:val="ro-MD"/>
                    </w:rPr>
                    <w:t xml:space="preserve">  </w:t>
                  </w:r>
                </w:p>
              </w:tc>
              <w:tc>
                <w:tcPr>
                  <w:tcW w:w="610" w:type="pct"/>
                  <w:shd w:val="clear" w:color="auto" w:fill="auto"/>
                  <w:tcMar>
                    <w:top w:w="15" w:type="dxa"/>
                    <w:left w:w="15" w:type="dxa"/>
                    <w:bottom w:w="0" w:type="dxa"/>
                    <w:right w:w="15" w:type="dxa"/>
                  </w:tcMar>
                  <w:vAlign w:val="center"/>
                  <w:hideMark/>
                </w:tcPr>
                <w:p w14:paraId="5548C039"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117661,2</w:t>
                  </w:r>
                </w:p>
              </w:tc>
              <w:tc>
                <w:tcPr>
                  <w:tcW w:w="570" w:type="pct"/>
                  <w:shd w:val="clear" w:color="auto" w:fill="auto"/>
                  <w:tcMar>
                    <w:top w:w="15" w:type="dxa"/>
                    <w:left w:w="15" w:type="dxa"/>
                    <w:bottom w:w="0" w:type="dxa"/>
                    <w:right w:w="15" w:type="dxa"/>
                  </w:tcMar>
                  <w:vAlign w:val="center"/>
                  <w:hideMark/>
                </w:tcPr>
                <w:p w14:paraId="63033C85"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151500</w:t>
                  </w:r>
                </w:p>
              </w:tc>
              <w:tc>
                <w:tcPr>
                  <w:tcW w:w="568" w:type="pct"/>
                  <w:shd w:val="clear" w:color="auto" w:fill="auto"/>
                  <w:tcMar>
                    <w:top w:w="15" w:type="dxa"/>
                    <w:left w:w="15" w:type="dxa"/>
                    <w:bottom w:w="0" w:type="dxa"/>
                    <w:right w:w="15" w:type="dxa"/>
                  </w:tcMar>
                  <w:vAlign w:val="center"/>
                  <w:hideMark/>
                </w:tcPr>
                <w:p w14:paraId="0E35B726"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159500</w:t>
                  </w:r>
                </w:p>
              </w:tc>
              <w:tc>
                <w:tcPr>
                  <w:tcW w:w="528" w:type="pct"/>
                  <w:shd w:val="clear" w:color="auto" w:fill="auto"/>
                  <w:tcMar>
                    <w:top w:w="15" w:type="dxa"/>
                    <w:left w:w="15" w:type="dxa"/>
                    <w:bottom w:w="0" w:type="dxa"/>
                    <w:right w:w="15" w:type="dxa"/>
                  </w:tcMar>
                  <w:vAlign w:val="center"/>
                  <w:hideMark/>
                </w:tcPr>
                <w:p w14:paraId="3DBFF7CF"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147558,3</w:t>
                  </w:r>
                </w:p>
              </w:tc>
              <w:tc>
                <w:tcPr>
                  <w:tcW w:w="651" w:type="pct"/>
                  <w:shd w:val="clear" w:color="auto" w:fill="auto"/>
                  <w:tcMar>
                    <w:top w:w="15" w:type="dxa"/>
                    <w:left w:w="15" w:type="dxa"/>
                    <w:bottom w:w="0" w:type="dxa"/>
                    <w:right w:w="15" w:type="dxa"/>
                  </w:tcMar>
                  <w:vAlign w:val="center"/>
                  <w:hideMark/>
                </w:tcPr>
                <w:p w14:paraId="08929339"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183505,5</w:t>
                  </w:r>
                </w:p>
              </w:tc>
              <w:tc>
                <w:tcPr>
                  <w:tcW w:w="650" w:type="pct"/>
                  <w:vAlign w:val="center"/>
                </w:tcPr>
                <w:p w14:paraId="7A26AF12"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165729,2</w:t>
                  </w:r>
                </w:p>
              </w:tc>
            </w:tr>
            <w:tr w:rsidR="00723348" w:rsidRPr="007E5A65" w14:paraId="526B8498" w14:textId="77777777" w:rsidTr="00A4001D">
              <w:trPr>
                <w:trHeight w:val="20"/>
              </w:trPr>
              <w:tc>
                <w:tcPr>
                  <w:tcW w:w="1423" w:type="pct"/>
                  <w:shd w:val="clear" w:color="auto" w:fill="auto"/>
                  <w:tcMar>
                    <w:top w:w="15" w:type="dxa"/>
                    <w:left w:w="15" w:type="dxa"/>
                    <w:bottom w:w="0" w:type="dxa"/>
                    <w:right w:w="15" w:type="dxa"/>
                  </w:tcMar>
                  <w:vAlign w:val="center"/>
                </w:tcPr>
                <w:p w14:paraId="4B7F8B7E"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Cantitatea generată în țară, pe bază ratei de generare/pers/an</w:t>
                  </w:r>
                </w:p>
              </w:tc>
              <w:tc>
                <w:tcPr>
                  <w:tcW w:w="610" w:type="pct"/>
                  <w:shd w:val="clear" w:color="auto" w:fill="auto"/>
                  <w:tcMar>
                    <w:top w:w="15" w:type="dxa"/>
                    <w:left w:w="15" w:type="dxa"/>
                    <w:bottom w:w="0" w:type="dxa"/>
                    <w:right w:w="15" w:type="dxa"/>
                  </w:tcMar>
                  <w:vAlign w:val="center"/>
                </w:tcPr>
                <w:p w14:paraId="77174806"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43038,39</w:t>
                  </w:r>
                </w:p>
              </w:tc>
              <w:tc>
                <w:tcPr>
                  <w:tcW w:w="570" w:type="pct"/>
                  <w:shd w:val="clear" w:color="auto" w:fill="auto"/>
                  <w:tcMar>
                    <w:top w:w="15" w:type="dxa"/>
                    <w:left w:w="15" w:type="dxa"/>
                    <w:bottom w:w="0" w:type="dxa"/>
                    <w:right w:w="15" w:type="dxa"/>
                  </w:tcMar>
                  <w:vAlign w:val="center"/>
                </w:tcPr>
                <w:p w14:paraId="5332F38F"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42670,10</w:t>
                  </w:r>
                </w:p>
              </w:tc>
              <w:tc>
                <w:tcPr>
                  <w:tcW w:w="568" w:type="pct"/>
                  <w:shd w:val="clear" w:color="auto" w:fill="auto"/>
                  <w:tcMar>
                    <w:top w:w="15" w:type="dxa"/>
                    <w:left w:w="15" w:type="dxa"/>
                    <w:bottom w:w="0" w:type="dxa"/>
                    <w:right w:w="15" w:type="dxa"/>
                  </w:tcMar>
                  <w:vAlign w:val="center"/>
                </w:tcPr>
                <w:p w14:paraId="64B685A5"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42365,81</w:t>
                  </w:r>
                </w:p>
              </w:tc>
              <w:tc>
                <w:tcPr>
                  <w:tcW w:w="528" w:type="pct"/>
                  <w:shd w:val="clear" w:color="auto" w:fill="auto"/>
                  <w:tcMar>
                    <w:top w:w="15" w:type="dxa"/>
                    <w:left w:w="15" w:type="dxa"/>
                    <w:bottom w:w="0" w:type="dxa"/>
                    <w:right w:w="15" w:type="dxa"/>
                  </w:tcMar>
                  <w:vAlign w:val="center"/>
                </w:tcPr>
                <w:p w14:paraId="4931FCD5"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41699,28</w:t>
                  </w:r>
                </w:p>
              </w:tc>
              <w:tc>
                <w:tcPr>
                  <w:tcW w:w="651" w:type="pct"/>
                  <w:shd w:val="clear" w:color="auto" w:fill="auto"/>
                  <w:tcMar>
                    <w:top w:w="15" w:type="dxa"/>
                    <w:left w:w="15" w:type="dxa"/>
                    <w:bottom w:w="0" w:type="dxa"/>
                    <w:right w:w="15" w:type="dxa"/>
                  </w:tcMar>
                  <w:vAlign w:val="center"/>
                </w:tcPr>
                <w:p w14:paraId="1DBD54D1"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40955,46</w:t>
                  </w:r>
                </w:p>
              </w:tc>
              <w:tc>
                <w:tcPr>
                  <w:tcW w:w="650" w:type="pct"/>
                  <w:vAlign w:val="center"/>
                </w:tcPr>
                <w:p w14:paraId="036B9CD0"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40290,96</w:t>
                  </w:r>
                </w:p>
              </w:tc>
            </w:tr>
            <w:tr w:rsidR="00723348" w:rsidRPr="007E5A65" w14:paraId="5124B962" w14:textId="77777777" w:rsidTr="00A4001D">
              <w:trPr>
                <w:trHeight w:val="20"/>
              </w:trPr>
              <w:tc>
                <w:tcPr>
                  <w:tcW w:w="1423" w:type="pct"/>
                  <w:shd w:val="clear" w:color="auto" w:fill="auto"/>
                  <w:tcMar>
                    <w:top w:w="15" w:type="dxa"/>
                    <w:left w:w="15" w:type="dxa"/>
                    <w:bottom w:w="0" w:type="dxa"/>
                    <w:right w:w="15" w:type="dxa"/>
                  </w:tcMar>
                  <w:vAlign w:val="center"/>
                </w:tcPr>
                <w:p w14:paraId="01CA9B6E" w14:textId="77777777" w:rsidR="00723348" w:rsidRPr="007E5A65" w:rsidRDefault="00723348" w:rsidP="00723348">
                  <w:pPr>
                    <w:shd w:val="clear" w:color="auto" w:fill="FFFFFF" w:themeFill="background1"/>
                    <w:ind w:right="82" w:firstLine="0"/>
                    <w:rPr>
                      <w:b/>
                      <w:color w:val="000000" w:themeColor="text1"/>
                      <w:lang w:val="ro-MD"/>
                    </w:rPr>
                  </w:pPr>
                  <w:r w:rsidRPr="007E5A65">
                    <w:rPr>
                      <w:b/>
                      <w:color w:val="000000" w:themeColor="text1"/>
                      <w:lang w:val="ro-MD"/>
                    </w:rPr>
                    <w:t>Rata deșeurilor reciclate, %</w:t>
                  </w:r>
                </w:p>
              </w:tc>
              <w:tc>
                <w:tcPr>
                  <w:tcW w:w="610" w:type="pct"/>
                  <w:shd w:val="clear" w:color="auto" w:fill="auto"/>
                  <w:tcMar>
                    <w:top w:w="15" w:type="dxa"/>
                    <w:left w:w="15" w:type="dxa"/>
                    <w:bottom w:w="0" w:type="dxa"/>
                    <w:right w:w="15" w:type="dxa"/>
                  </w:tcMar>
                </w:tcPr>
                <w:p w14:paraId="54B98721"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62,64</w:t>
                  </w:r>
                </w:p>
              </w:tc>
              <w:tc>
                <w:tcPr>
                  <w:tcW w:w="570" w:type="pct"/>
                  <w:shd w:val="clear" w:color="auto" w:fill="auto"/>
                  <w:tcMar>
                    <w:top w:w="15" w:type="dxa"/>
                    <w:left w:w="15" w:type="dxa"/>
                    <w:bottom w:w="0" w:type="dxa"/>
                    <w:right w:w="15" w:type="dxa"/>
                  </w:tcMar>
                </w:tcPr>
                <w:p w14:paraId="6C81D15C"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66,98</w:t>
                  </w:r>
                </w:p>
              </w:tc>
              <w:tc>
                <w:tcPr>
                  <w:tcW w:w="568" w:type="pct"/>
                  <w:shd w:val="clear" w:color="auto" w:fill="auto"/>
                  <w:tcMar>
                    <w:top w:w="15" w:type="dxa"/>
                    <w:left w:w="15" w:type="dxa"/>
                    <w:bottom w:w="0" w:type="dxa"/>
                    <w:right w:w="15" w:type="dxa"/>
                  </w:tcMar>
                </w:tcPr>
                <w:p w14:paraId="4B499522"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33,79</w:t>
                  </w:r>
                </w:p>
              </w:tc>
              <w:tc>
                <w:tcPr>
                  <w:tcW w:w="528" w:type="pct"/>
                  <w:shd w:val="clear" w:color="auto" w:fill="auto"/>
                  <w:tcMar>
                    <w:top w:w="15" w:type="dxa"/>
                    <w:left w:w="15" w:type="dxa"/>
                    <w:bottom w:w="0" w:type="dxa"/>
                    <w:right w:w="15" w:type="dxa"/>
                  </w:tcMar>
                </w:tcPr>
                <w:p w14:paraId="60EB039B"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30,41</w:t>
                  </w:r>
                </w:p>
              </w:tc>
              <w:tc>
                <w:tcPr>
                  <w:tcW w:w="651" w:type="pct"/>
                  <w:shd w:val="clear" w:color="auto" w:fill="auto"/>
                  <w:tcMar>
                    <w:top w:w="15" w:type="dxa"/>
                    <w:left w:w="15" w:type="dxa"/>
                    <w:bottom w:w="0" w:type="dxa"/>
                    <w:right w:w="15" w:type="dxa"/>
                  </w:tcMar>
                </w:tcPr>
                <w:p w14:paraId="32F62B60"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35,12</w:t>
                  </w:r>
                </w:p>
              </w:tc>
              <w:tc>
                <w:tcPr>
                  <w:tcW w:w="650" w:type="pct"/>
                </w:tcPr>
                <w:p w14:paraId="28EAC217" w14:textId="77777777" w:rsidR="00723348" w:rsidRPr="007E5A65" w:rsidRDefault="00723348" w:rsidP="00723348">
                  <w:pPr>
                    <w:shd w:val="clear" w:color="auto" w:fill="FFFFFF" w:themeFill="background1"/>
                    <w:ind w:right="82" w:firstLine="0"/>
                    <w:rPr>
                      <w:color w:val="000000" w:themeColor="text1"/>
                      <w:lang w:val="ro-MD"/>
                    </w:rPr>
                  </w:pPr>
                  <w:r w:rsidRPr="007E5A65">
                    <w:rPr>
                      <w:color w:val="000000" w:themeColor="text1"/>
                      <w:lang w:val="ro-MD"/>
                    </w:rPr>
                    <w:t>41,51</w:t>
                  </w:r>
                </w:p>
              </w:tc>
            </w:tr>
          </w:tbl>
          <w:p w14:paraId="6B239805" w14:textId="77777777" w:rsidR="005E7FE1" w:rsidRPr="007E5A65" w:rsidRDefault="005E7FE1" w:rsidP="00723348">
            <w:pPr>
              <w:shd w:val="clear" w:color="auto" w:fill="FFFFFF" w:themeFill="background1"/>
              <w:ind w:right="82" w:firstLine="0"/>
              <w:rPr>
                <w:b/>
                <w:color w:val="000000" w:themeColor="text1"/>
                <w:sz w:val="24"/>
                <w:szCs w:val="24"/>
                <w:lang w:val="ro-MD"/>
              </w:rPr>
            </w:pPr>
          </w:p>
          <w:p w14:paraId="08E8B3F4" w14:textId="77777777" w:rsidR="00723348" w:rsidRPr="007E5A65" w:rsidRDefault="00723348" w:rsidP="00723348">
            <w:pPr>
              <w:shd w:val="clear" w:color="auto" w:fill="FFFFFF" w:themeFill="background1"/>
              <w:ind w:right="82" w:firstLine="0"/>
              <w:rPr>
                <w:color w:val="000000" w:themeColor="text1"/>
                <w:sz w:val="24"/>
                <w:szCs w:val="24"/>
                <w:lang w:val="ro-MD"/>
              </w:rPr>
            </w:pPr>
            <w:r w:rsidRPr="007E5A65">
              <w:rPr>
                <w:b/>
                <w:color w:val="000000" w:themeColor="text1"/>
                <w:sz w:val="24"/>
                <w:szCs w:val="24"/>
                <w:lang w:val="ro-MD"/>
              </w:rPr>
              <w:t>Sursa:</w:t>
            </w:r>
            <w:r w:rsidRPr="007E5A65">
              <w:rPr>
                <w:b/>
                <w:bCs/>
                <w:color w:val="000000" w:themeColor="text1"/>
                <w:sz w:val="24"/>
                <w:szCs w:val="24"/>
                <w:lang w:val="ro-MD"/>
              </w:rPr>
              <w:t xml:space="preserve"> </w:t>
            </w:r>
            <w:r w:rsidRPr="007E5A65">
              <w:rPr>
                <w:bCs/>
                <w:color w:val="000000" w:themeColor="text1"/>
                <w:sz w:val="24"/>
                <w:szCs w:val="24"/>
                <w:lang w:val="ro-MD"/>
              </w:rPr>
              <w:t>În baza</w:t>
            </w:r>
            <w:r w:rsidRPr="007E5A65">
              <w:rPr>
                <w:b/>
                <w:bCs/>
                <w:color w:val="000000" w:themeColor="text1"/>
                <w:sz w:val="24"/>
                <w:szCs w:val="24"/>
                <w:lang w:val="ro-MD"/>
              </w:rPr>
              <w:t xml:space="preserve"> </w:t>
            </w:r>
            <w:r w:rsidRPr="007E5A65">
              <w:rPr>
                <w:bCs/>
                <w:color w:val="000000" w:themeColor="text1"/>
                <w:sz w:val="24"/>
                <w:szCs w:val="24"/>
                <w:lang w:val="ro-MD"/>
              </w:rPr>
              <w:t xml:space="preserve">datelor IPM și a calculelor grupului de autori PNGD și </w:t>
            </w:r>
            <w:hyperlink r:id="rId10" w:history="1">
              <w:r w:rsidRPr="007E5A65">
                <w:rPr>
                  <w:rStyle w:val="ab"/>
                  <w:sz w:val="24"/>
                  <w:szCs w:val="24"/>
                  <w:lang w:val="ro-MD"/>
                </w:rPr>
                <w:t>http://clima.md/doc.php?l=ro&amp;idc=81&amp;id=4256</w:t>
              </w:r>
            </w:hyperlink>
          </w:p>
          <w:p w14:paraId="74B5BF4B" w14:textId="77777777" w:rsidR="005E7FE1" w:rsidRPr="007E5A65" w:rsidRDefault="005E7FE1" w:rsidP="00723348">
            <w:pPr>
              <w:shd w:val="clear" w:color="auto" w:fill="FFFFFF" w:themeFill="background1"/>
              <w:ind w:right="82"/>
              <w:rPr>
                <w:b/>
                <w:i/>
                <w:color w:val="000000" w:themeColor="text1"/>
                <w:sz w:val="24"/>
                <w:szCs w:val="24"/>
                <w:lang w:val="ro-MD"/>
              </w:rPr>
            </w:pPr>
          </w:p>
          <w:p w14:paraId="4F8BD85C" w14:textId="77777777" w:rsidR="005E7FE1" w:rsidRPr="007E5A65" w:rsidRDefault="00723348" w:rsidP="00723348">
            <w:pPr>
              <w:shd w:val="clear" w:color="auto" w:fill="FFFFFF" w:themeFill="background1"/>
              <w:ind w:right="82"/>
              <w:rPr>
                <w:color w:val="000000" w:themeColor="text1"/>
                <w:sz w:val="24"/>
                <w:szCs w:val="24"/>
                <w:lang w:val="ro-MD"/>
              </w:rPr>
            </w:pPr>
            <w:r w:rsidRPr="007E5A65">
              <w:rPr>
                <w:b/>
                <w:i/>
                <w:color w:val="000000" w:themeColor="text1"/>
                <w:sz w:val="24"/>
                <w:szCs w:val="24"/>
                <w:lang w:val="ro-MD"/>
              </w:rPr>
              <w:t>Operatorii de salubrizare</w:t>
            </w:r>
            <w:r w:rsidRPr="007E5A65">
              <w:rPr>
                <w:color w:val="000000" w:themeColor="text1"/>
                <w:sz w:val="24"/>
                <w:szCs w:val="24"/>
                <w:lang w:val="ro-MD"/>
              </w:rPr>
              <w:t xml:space="preserve">.  Actualmente, majoritatea operatorilor de salubrizare sunt operatori publici, </w:t>
            </w:r>
            <w:proofErr w:type="spellStart"/>
            <w:r w:rsidRPr="007E5A65">
              <w:rPr>
                <w:color w:val="000000" w:themeColor="text1"/>
                <w:sz w:val="24"/>
                <w:szCs w:val="24"/>
                <w:lang w:val="ro-MD"/>
              </w:rPr>
              <w:t>avînd</w:t>
            </w:r>
            <w:proofErr w:type="spellEnd"/>
            <w:r w:rsidRPr="007E5A65">
              <w:rPr>
                <w:color w:val="000000" w:themeColor="text1"/>
                <w:sz w:val="24"/>
                <w:szCs w:val="24"/>
                <w:lang w:val="ro-MD"/>
              </w:rPr>
              <w:t xml:space="preserve"> forma juridică de întreprindere municipală sau  societate cu răspundere limitată, deservind primordial APL-urile care i-au fondat, și uneori alte APL-uri vecine. </w:t>
            </w:r>
          </w:p>
          <w:p w14:paraId="7B78A65D" w14:textId="42F8303E" w:rsidR="005E7FE1" w:rsidRPr="007E5A65" w:rsidRDefault="00723348" w:rsidP="00723348">
            <w:pPr>
              <w:shd w:val="clear" w:color="auto" w:fill="FFFFFF" w:themeFill="background1"/>
              <w:ind w:right="82"/>
              <w:rPr>
                <w:color w:val="000000" w:themeColor="text1"/>
                <w:sz w:val="24"/>
                <w:szCs w:val="24"/>
                <w:lang w:val="ro-MD"/>
              </w:rPr>
            </w:pPr>
            <w:r w:rsidRPr="007E5A65">
              <w:rPr>
                <w:color w:val="000000" w:themeColor="text1"/>
                <w:sz w:val="24"/>
                <w:szCs w:val="24"/>
                <w:lang w:val="ro-MD"/>
              </w:rPr>
              <w:t xml:space="preserve">Servicii specializate în colectarea și eliminarea deșeurilor sunt acordate în bază de contract cu generatorii individuali sau asociațiile de condominiu în toate municipiile și centrele raionale, și în unele localități rurale. </w:t>
            </w:r>
          </w:p>
          <w:p w14:paraId="624C58D4" w14:textId="5E934361" w:rsidR="00723348" w:rsidRPr="007E5A65" w:rsidRDefault="00723348" w:rsidP="00723348">
            <w:pPr>
              <w:shd w:val="clear" w:color="auto" w:fill="FFFFFF" w:themeFill="background1"/>
              <w:ind w:right="82"/>
              <w:rPr>
                <w:color w:val="000000" w:themeColor="text1"/>
                <w:sz w:val="24"/>
                <w:szCs w:val="24"/>
                <w:lang w:val="ro-MD"/>
              </w:rPr>
            </w:pPr>
            <w:r w:rsidRPr="007E5A65">
              <w:rPr>
                <w:color w:val="000000" w:themeColor="text1"/>
                <w:sz w:val="24"/>
                <w:szCs w:val="24"/>
                <w:lang w:val="ro-MD"/>
              </w:rPr>
              <w:t>Analiza datelor statistice a celor de mediu denotă următoarele:</w:t>
            </w:r>
          </w:p>
          <w:p w14:paraId="25F897E8" w14:textId="40441991" w:rsidR="00723348" w:rsidRPr="007E5A65" w:rsidRDefault="00A4001D" w:rsidP="008173E1">
            <w:pPr>
              <w:numPr>
                <w:ilvl w:val="0"/>
                <w:numId w:val="11"/>
              </w:numPr>
              <w:shd w:val="clear" w:color="auto" w:fill="FFFFFF" w:themeFill="background1"/>
              <w:ind w:right="82"/>
              <w:rPr>
                <w:color w:val="000000" w:themeColor="text1"/>
                <w:sz w:val="24"/>
                <w:szCs w:val="24"/>
                <w:lang w:val="ro-MD"/>
              </w:rPr>
            </w:pPr>
            <w:r w:rsidRPr="007E5A65">
              <w:rPr>
                <w:color w:val="000000" w:themeColor="text1"/>
                <w:sz w:val="24"/>
                <w:szCs w:val="24"/>
                <w:lang w:val="ro-MD"/>
              </w:rPr>
              <w:t>în anul 2020 activau</w:t>
            </w:r>
            <w:r w:rsidR="00723348" w:rsidRPr="007E5A65">
              <w:rPr>
                <w:color w:val="000000" w:themeColor="text1"/>
                <w:sz w:val="24"/>
                <w:szCs w:val="24"/>
                <w:lang w:val="ro-MD"/>
              </w:rPr>
              <w:t xml:space="preserve"> 187 servicii specializate în colectarea și eliminarea deșeurilor (53 servicii în sectorul urban și 134 servicii în sectorul rural), iar 296 localități rurale beneficiază de servicii de colectare a deșeurilor municipale.  </w:t>
            </w:r>
          </w:p>
          <w:p w14:paraId="4CE85F6B" w14:textId="77777777" w:rsidR="00723348" w:rsidRPr="007E5A65" w:rsidRDefault="00723348" w:rsidP="008173E1">
            <w:pPr>
              <w:numPr>
                <w:ilvl w:val="0"/>
                <w:numId w:val="11"/>
              </w:numPr>
              <w:shd w:val="clear" w:color="auto" w:fill="FFFFFF" w:themeFill="background1"/>
              <w:ind w:right="82"/>
              <w:rPr>
                <w:color w:val="000000" w:themeColor="text1"/>
                <w:sz w:val="24"/>
                <w:szCs w:val="24"/>
                <w:lang w:val="ro-MD"/>
              </w:rPr>
            </w:pPr>
            <w:r w:rsidRPr="007E5A65">
              <w:rPr>
                <w:color w:val="000000" w:themeColor="text1"/>
                <w:sz w:val="24"/>
                <w:szCs w:val="24"/>
                <w:lang w:val="ro-MD"/>
              </w:rPr>
              <w:t xml:space="preserve">doar 10 servicii de salubrizare din cele 187 dețin autorizație  pentru colectarea, transportarea și eliminarea prin depozitare a deșeurilor municipale, majoritatea prestând servicii în mun. Chișinău sau suburbiile acestuia; </w:t>
            </w:r>
          </w:p>
          <w:p w14:paraId="09A1784C" w14:textId="77777777" w:rsidR="00723348" w:rsidRPr="007E5A65" w:rsidRDefault="00723348" w:rsidP="008173E1">
            <w:pPr>
              <w:numPr>
                <w:ilvl w:val="0"/>
                <w:numId w:val="11"/>
              </w:numPr>
              <w:shd w:val="clear" w:color="auto" w:fill="FFFFFF" w:themeFill="background1"/>
              <w:ind w:right="82"/>
              <w:rPr>
                <w:color w:val="000000" w:themeColor="text1"/>
                <w:sz w:val="24"/>
                <w:szCs w:val="24"/>
                <w:lang w:val="ro-MD"/>
              </w:rPr>
            </w:pPr>
            <w:r w:rsidRPr="007E5A65">
              <w:rPr>
                <w:color w:val="000000" w:themeColor="text1"/>
                <w:sz w:val="24"/>
                <w:szCs w:val="24"/>
                <w:lang w:val="ro-MD"/>
              </w:rPr>
              <w:t>rata de acoperire cu servicii de salubrizare a populației în zonele urbane constituie aproximativ 75-90%, iar în unele centre raionale serviciile de salubrizare orășenești deservesc localitățile rurale din vecinătate: Anenii Noi (5), Chișinău (3), Cimișlia (13), Florești (14), Otaci (3), Orhei (3), Rezina (3), Sângerei (3), Șoldănești (11),Telenești (5), Ungheni (9);</w:t>
            </w:r>
          </w:p>
          <w:p w14:paraId="1290A8B8" w14:textId="77777777" w:rsidR="00723348" w:rsidRPr="007E5A65" w:rsidRDefault="00723348" w:rsidP="008173E1">
            <w:pPr>
              <w:numPr>
                <w:ilvl w:val="0"/>
                <w:numId w:val="11"/>
              </w:numPr>
              <w:shd w:val="clear" w:color="auto" w:fill="FFFFFF" w:themeFill="background1"/>
              <w:ind w:right="82"/>
              <w:rPr>
                <w:color w:val="000000" w:themeColor="text1"/>
                <w:sz w:val="24"/>
                <w:szCs w:val="24"/>
                <w:lang w:val="ro-MD"/>
              </w:rPr>
            </w:pPr>
            <w:r w:rsidRPr="007E5A65">
              <w:rPr>
                <w:color w:val="000000" w:themeColor="text1"/>
                <w:sz w:val="24"/>
                <w:szCs w:val="24"/>
                <w:lang w:val="ro-MD"/>
              </w:rPr>
              <w:t>în zonele rurale, aproximativ 15-20% din populație dispun de serviciu de salubrizare, iar o parte din servicii își extind activitatea către localitățile din vecinătate;</w:t>
            </w:r>
          </w:p>
          <w:p w14:paraId="52A55BA8" w14:textId="77777777" w:rsidR="00723348" w:rsidRPr="007E5A65" w:rsidRDefault="00723348" w:rsidP="008173E1">
            <w:pPr>
              <w:numPr>
                <w:ilvl w:val="0"/>
                <w:numId w:val="11"/>
              </w:numPr>
              <w:shd w:val="clear" w:color="auto" w:fill="FFFFFF" w:themeFill="background1"/>
              <w:ind w:right="82"/>
              <w:rPr>
                <w:color w:val="000000" w:themeColor="text1"/>
                <w:sz w:val="24"/>
                <w:szCs w:val="24"/>
                <w:lang w:val="ro-MD"/>
              </w:rPr>
            </w:pPr>
            <w:r w:rsidRPr="007E5A65">
              <w:rPr>
                <w:color w:val="000000" w:themeColor="text1"/>
                <w:sz w:val="24"/>
                <w:szCs w:val="24"/>
                <w:lang w:val="ro-MD"/>
              </w:rPr>
              <w:t xml:space="preserve">16 servicii de salubrizare deservesc a </w:t>
            </w:r>
            <w:proofErr w:type="spellStart"/>
            <w:r w:rsidRPr="007E5A65">
              <w:rPr>
                <w:color w:val="000000" w:themeColor="text1"/>
                <w:sz w:val="24"/>
                <w:szCs w:val="24"/>
                <w:lang w:val="ro-MD"/>
              </w:rPr>
              <w:t>cîte</w:t>
            </w:r>
            <w:proofErr w:type="spellEnd"/>
            <w:r w:rsidRPr="007E5A65">
              <w:rPr>
                <w:color w:val="000000" w:themeColor="text1"/>
                <w:sz w:val="24"/>
                <w:szCs w:val="24"/>
                <w:lang w:val="ro-MD"/>
              </w:rPr>
              <w:t xml:space="preserve"> 2 localități, iar în altele numărul localităților deservite este de la 3 la 8: </w:t>
            </w:r>
            <w:proofErr w:type="spellStart"/>
            <w:r w:rsidRPr="007E5A65">
              <w:rPr>
                <w:color w:val="000000" w:themeColor="text1"/>
                <w:sz w:val="24"/>
                <w:szCs w:val="24"/>
                <w:lang w:val="ro-MD"/>
              </w:rPr>
              <w:t>com</w:t>
            </w:r>
            <w:proofErr w:type="spellEnd"/>
            <w:r w:rsidRPr="007E5A65">
              <w:rPr>
                <w:color w:val="000000" w:themeColor="text1"/>
                <w:sz w:val="24"/>
                <w:szCs w:val="24"/>
                <w:lang w:val="ro-MD"/>
              </w:rPr>
              <w:t xml:space="preserve">. Băcioi (8), s. </w:t>
            </w:r>
            <w:proofErr w:type="spellStart"/>
            <w:r w:rsidRPr="007E5A65">
              <w:rPr>
                <w:color w:val="000000" w:themeColor="text1"/>
                <w:sz w:val="24"/>
                <w:szCs w:val="24"/>
                <w:lang w:val="ro-MD"/>
              </w:rPr>
              <w:t>Bălabănești</w:t>
            </w:r>
            <w:proofErr w:type="spellEnd"/>
            <w:r w:rsidRPr="007E5A65">
              <w:rPr>
                <w:color w:val="000000" w:themeColor="text1"/>
                <w:sz w:val="24"/>
                <w:szCs w:val="24"/>
                <w:lang w:val="ro-MD"/>
              </w:rPr>
              <w:t xml:space="preserve"> (3), s. Bulboci (6), or. Biruința (5), s. </w:t>
            </w:r>
            <w:proofErr w:type="spellStart"/>
            <w:r w:rsidRPr="007E5A65">
              <w:rPr>
                <w:color w:val="000000" w:themeColor="text1"/>
                <w:sz w:val="24"/>
                <w:szCs w:val="24"/>
                <w:lang w:val="ro-MD"/>
              </w:rPr>
              <w:t>Ciorescu</w:t>
            </w:r>
            <w:proofErr w:type="spellEnd"/>
            <w:r w:rsidRPr="007E5A65">
              <w:rPr>
                <w:color w:val="000000" w:themeColor="text1"/>
                <w:sz w:val="24"/>
                <w:szCs w:val="24"/>
                <w:lang w:val="ro-MD"/>
              </w:rPr>
              <w:t xml:space="preserve"> (3),  s. Ciorești (3),  Cotiujenii Mari (8), Drăsliceni (3),  Gura Galbenei (7), Izvoare (7),  </w:t>
            </w:r>
            <w:proofErr w:type="spellStart"/>
            <w:r w:rsidRPr="007E5A65">
              <w:rPr>
                <w:color w:val="000000" w:themeColor="text1"/>
                <w:sz w:val="24"/>
                <w:szCs w:val="24"/>
                <w:lang w:val="ro-MD"/>
              </w:rPr>
              <w:t>s.Ivancea</w:t>
            </w:r>
            <w:proofErr w:type="spellEnd"/>
            <w:r w:rsidRPr="007E5A65">
              <w:rPr>
                <w:color w:val="000000" w:themeColor="text1"/>
                <w:sz w:val="24"/>
                <w:szCs w:val="24"/>
                <w:lang w:val="ro-MD"/>
              </w:rPr>
              <w:t xml:space="preserve"> (3), Peresecina (3), s. Tuzara (3), Singureni (6), s. </w:t>
            </w:r>
            <w:proofErr w:type="spellStart"/>
            <w:r w:rsidRPr="007E5A65">
              <w:rPr>
                <w:color w:val="000000" w:themeColor="text1"/>
                <w:sz w:val="24"/>
                <w:szCs w:val="24"/>
                <w:lang w:val="ro-MD"/>
              </w:rPr>
              <w:t>Svetloie</w:t>
            </w:r>
            <w:proofErr w:type="spellEnd"/>
            <w:r w:rsidRPr="007E5A65">
              <w:rPr>
                <w:color w:val="000000" w:themeColor="text1"/>
                <w:sz w:val="24"/>
                <w:szCs w:val="24"/>
                <w:lang w:val="ro-MD"/>
              </w:rPr>
              <w:t xml:space="preserve"> (8), Vatici (3), Vinogradovca (8);</w:t>
            </w:r>
          </w:p>
          <w:p w14:paraId="2CBA1A71" w14:textId="77777777" w:rsidR="00723348" w:rsidRPr="007E5A65" w:rsidRDefault="00723348" w:rsidP="008173E1">
            <w:pPr>
              <w:numPr>
                <w:ilvl w:val="0"/>
                <w:numId w:val="11"/>
              </w:numPr>
              <w:shd w:val="clear" w:color="auto" w:fill="FFFFFF" w:themeFill="background1"/>
              <w:ind w:right="82"/>
              <w:rPr>
                <w:color w:val="000000" w:themeColor="text1"/>
                <w:sz w:val="24"/>
                <w:szCs w:val="24"/>
                <w:lang w:val="ro-MD"/>
              </w:rPr>
            </w:pPr>
            <w:r w:rsidRPr="007E5A65">
              <w:rPr>
                <w:color w:val="000000" w:themeColor="text1"/>
                <w:sz w:val="24"/>
                <w:szCs w:val="24"/>
                <w:lang w:val="ro-MD"/>
              </w:rPr>
              <w:t>în localitățile în care există operator de salubrizare, acesta deservește doar o parte din populație, în funcție de contractele semnate sau de accesul transportului pe străzile îndepărtate. Chiar și în lipsa unui contract, o parte din populație aduce deșeurile în punctele de colectare, ceea ce reprezintă o provocare semnificativă în dezvoltarea serviciilor de colectare și tratare a deșeurilor;</w:t>
            </w:r>
          </w:p>
          <w:p w14:paraId="5BCDDE4F" w14:textId="77777777" w:rsidR="00723348" w:rsidRPr="007E5A65" w:rsidRDefault="00723348" w:rsidP="00D4313F">
            <w:pPr>
              <w:shd w:val="clear" w:color="auto" w:fill="FFFFFF" w:themeFill="background1"/>
              <w:ind w:right="82" w:firstLine="0"/>
              <w:rPr>
                <w:color w:val="000000" w:themeColor="text1"/>
                <w:sz w:val="24"/>
                <w:szCs w:val="24"/>
                <w:lang w:val="ro-MD"/>
              </w:rPr>
            </w:pPr>
          </w:p>
          <w:p w14:paraId="528CDB58" w14:textId="5EF43BE8" w:rsidR="005E7FE1" w:rsidRPr="007E5A65" w:rsidRDefault="005E7FE1" w:rsidP="00D4313F">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Deși datele </w:t>
            </w:r>
            <w:r w:rsidR="00A4001D" w:rsidRPr="007E5A65">
              <w:rPr>
                <w:color w:val="000000" w:themeColor="text1"/>
                <w:sz w:val="24"/>
                <w:szCs w:val="24"/>
                <w:lang w:val="ro-MD"/>
              </w:rPr>
              <w:t xml:space="preserve">din domeniul gestionării indică un număr mare de operatori implicați în activități </w:t>
            </w:r>
            <w:r w:rsidR="00427CCC" w:rsidRPr="007E5A65">
              <w:rPr>
                <w:color w:val="000000" w:themeColor="text1"/>
                <w:sz w:val="24"/>
                <w:szCs w:val="24"/>
                <w:lang w:val="ro-MD"/>
              </w:rPr>
              <w:t xml:space="preserve">gestionare </w:t>
            </w:r>
            <w:r w:rsidR="00A4001D" w:rsidRPr="007E5A65">
              <w:rPr>
                <w:color w:val="000000" w:themeColor="text1"/>
                <w:sz w:val="24"/>
                <w:szCs w:val="24"/>
                <w:lang w:val="ro-MD"/>
              </w:rPr>
              <w:t xml:space="preserve"> a deșeurilor (circa 200), c</w:t>
            </w:r>
            <w:r w:rsidR="00306A5B" w:rsidRPr="007E5A65">
              <w:rPr>
                <w:color w:val="000000" w:themeColor="text1"/>
                <w:sz w:val="24"/>
                <w:szCs w:val="24"/>
                <w:lang w:val="ro-MD"/>
              </w:rPr>
              <w:t xml:space="preserve">alitatea acestor servicii </w:t>
            </w:r>
            <w:proofErr w:type="spellStart"/>
            <w:r w:rsidR="00306A5B" w:rsidRPr="007E5A65">
              <w:rPr>
                <w:color w:val="000000" w:themeColor="text1"/>
                <w:sz w:val="24"/>
                <w:szCs w:val="24"/>
                <w:lang w:val="ro-MD"/>
              </w:rPr>
              <w:t>cît</w:t>
            </w:r>
            <w:proofErr w:type="spellEnd"/>
            <w:r w:rsidR="00306A5B" w:rsidRPr="007E5A65">
              <w:rPr>
                <w:color w:val="000000" w:themeColor="text1"/>
                <w:sz w:val="24"/>
                <w:szCs w:val="24"/>
                <w:lang w:val="ro-MD"/>
              </w:rPr>
              <w:t xml:space="preserve"> și indicii de performa</w:t>
            </w:r>
            <w:r w:rsidRPr="007E5A65">
              <w:rPr>
                <w:color w:val="000000" w:themeColor="text1"/>
                <w:sz w:val="24"/>
                <w:szCs w:val="24"/>
                <w:lang w:val="ro-MD"/>
              </w:rPr>
              <w:t>nță denotă un rezultate modeste:</w:t>
            </w:r>
          </w:p>
          <w:p w14:paraId="1F66DC80" w14:textId="77777777" w:rsidR="005E7FE1" w:rsidRPr="007E5A65" w:rsidRDefault="005E7FE1" w:rsidP="00D4313F">
            <w:pPr>
              <w:shd w:val="clear" w:color="auto" w:fill="FFFFFF" w:themeFill="background1"/>
              <w:ind w:right="82" w:firstLine="0"/>
              <w:rPr>
                <w:color w:val="000000" w:themeColor="text1"/>
                <w:sz w:val="24"/>
                <w:szCs w:val="24"/>
                <w:lang w:val="ro-MD"/>
              </w:rPr>
            </w:pPr>
          </w:p>
          <w:p w14:paraId="694AF3AA" w14:textId="77777777" w:rsidR="005E7FE1" w:rsidRPr="007E5A65" w:rsidRDefault="005E7FE1" w:rsidP="008173E1">
            <w:pPr>
              <w:numPr>
                <w:ilvl w:val="0"/>
                <w:numId w:val="12"/>
              </w:numPr>
              <w:shd w:val="clear" w:color="auto" w:fill="FFFFFF" w:themeFill="background1"/>
              <w:ind w:right="82"/>
              <w:rPr>
                <w:color w:val="000000" w:themeColor="text1"/>
                <w:sz w:val="24"/>
                <w:szCs w:val="24"/>
                <w:lang w:val="ro-MD"/>
              </w:rPr>
            </w:pPr>
            <w:r w:rsidRPr="007E5A65">
              <w:rPr>
                <w:color w:val="000000" w:themeColor="text1"/>
                <w:sz w:val="24"/>
                <w:szCs w:val="24"/>
                <w:lang w:val="ro-MD"/>
              </w:rPr>
              <w:t>4-10 %  de deșeuri  sunt supuse reciclării, iar 90 % sunt înhumate;</w:t>
            </w:r>
          </w:p>
          <w:p w14:paraId="7B72A23C" w14:textId="77777777" w:rsidR="005E7FE1" w:rsidRPr="007E5A65" w:rsidRDefault="005E7FE1" w:rsidP="008173E1">
            <w:pPr>
              <w:numPr>
                <w:ilvl w:val="0"/>
                <w:numId w:val="12"/>
              </w:numPr>
              <w:shd w:val="clear" w:color="auto" w:fill="FFFFFF" w:themeFill="background1"/>
              <w:ind w:right="82"/>
              <w:rPr>
                <w:color w:val="000000" w:themeColor="text1"/>
                <w:sz w:val="24"/>
                <w:szCs w:val="24"/>
                <w:lang w:val="ro-MD"/>
              </w:rPr>
            </w:pPr>
            <w:r w:rsidRPr="007E5A65">
              <w:rPr>
                <w:color w:val="000000" w:themeColor="text1"/>
                <w:sz w:val="24"/>
                <w:szCs w:val="24"/>
                <w:lang w:val="ro-MD"/>
              </w:rPr>
              <w:t>rata de acoperire cu servicii de salubrizare a populației în zonele urbane constituie aproximativ 75-90%;</w:t>
            </w:r>
          </w:p>
          <w:p w14:paraId="77C6E40F" w14:textId="77777777" w:rsidR="005E7FE1" w:rsidRPr="007E5A65" w:rsidRDefault="005E7FE1" w:rsidP="008173E1">
            <w:pPr>
              <w:numPr>
                <w:ilvl w:val="0"/>
                <w:numId w:val="12"/>
              </w:numPr>
              <w:shd w:val="clear" w:color="auto" w:fill="FFFFFF" w:themeFill="background1"/>
              <w:ind w:right="82"/>
              <w:rPr>
                <w:color w:val="000000" w:themeColor="text1"/>
                <w:sz w:val="24"/>
                <w:szCs w:val="24"/>
                <w:lang w:val="ro-MD"/>
              </w:rPr>
            </w:pPr>
            <w:r w:rsidRPr="007E5A65">
              <w:rPr>
                <w:color w:val="000000" w:themeColor="text1"/>
                <w:sz w:val="24"/>
                <w:szCs w:val="24"/>
                <w:lang w:val="ro-MD"/>
              </w:rPr>
              <w:t>în zonele rurale, aproximativ 15-20% din populație dispun de serviciu de salubrizare;</w:t>
            </w:r>
          </w:p>
          <w:p w14:paraId="2F4AD64E" w14:textId="77777777" w:rsidR="005E7FE1" w:rsidRPr="007E5A65" w:rsidRDefault="005E7FE1" w:rsidP="008173E1">
            <w:pPr>
              <w:numPr>
                <w:ilvl w:val="0"/>
                <w:numId w:val="12"/>
              </w:numPr>
              <w:shd w:val="clear" w:color="auto" w:fill="FFFFFF" w:themeFill="background1"/>
              <w:ind w:right="82"/>
              <w:rPr>
                <w:color w:val="000000" w:themeColor="text1"/>
                <w:sz w:val="24"/>
                <w:szCs w:val="24"/>
                <w:lang w:val="ro-MD"/>
              </w:rPr>
            </w:pPr>
            <w:r w:rsidRPr="007E5A65">
              <w:rPr>
                <w:color w:val="000000" w:themeColor="text1"/>
                <w:sz w:val="24"/>
                <w:szCs w:val="24"/>
                <w:lang w:val="ro-MD"/>
              </w:rPr>
              <w:t xml:space="preserve">sunt inițiate activitățile de implementare a REP doar pentru DEEE, B&amp;A, ambalajele fiind în regim ”standby”; </w:t>
            </w:r>
          </w:p>
          <w:p w14:paraId="30B4BD59" w14:textId="650C3FD2" w:rsidR="005E7FE1" w:rsidRPr="007E5A65" w:rsidRDefault="005E7FE1" w:rsidP="008173E1">
            <w:pPr>
              <w:numPr>
                <w:ilvl w:val="0"/>
                <w:numId w:val="12"/>
              </w:numPr>
              <w:shd w:val="clear" w:color="auto" w:fill="FFFFFF" w:themeFill="background1"/>
              <w:ind w:right="82"/>
              <w:rPr>
                <w:color w:val="000000" w:themeColor="text1"/>
                <w:sz w:val="24"/>
                <w:szCs w:val="24"/>
                <w:lang w:val="ro-MD"/>
              </w:rPr>
            </w:pPr>
            <w:r w:rsidRPr="007E5A65">
              <w:rPr>
                <w:color w:val="000000" w:themeColor="text1"/>
                <w:sz w:val="24"/>
                <w:szCs w:val="24"/>
                <w:lang w:val="ro-MD"/>
              </w:rPr>
              <w:lastRenderedPageBreak/>
              <w:t>în lipsa capacităților de reciclare a deșeurilor, se atestă tendințe de creștere a exporturilor.</w:t>
            </w:r>
          </w:p>
          <w:p w14:paraId="4825EABF" w14:textId="77777777" w:rsidR="005E7FE1" w:rsidRPr="007E5A65" w:rsidRDefault="005E7FE1" w:rsidP="00D4313F">
            <w:pPr>
              <w:shd w:val="clear" w:color="auto" w:fill="FFFFFF" w:themeFill="background1"/>
              <w:ind w:right="82" w:firstLine="0"/>
              <w:rPr>
                <w:color w:val="000000" w:themeColor="text1"/>
                <w:sz w:val="24"/>
                <w:szCs w:val="24"/>
                <w:lang w:val="ro-MD"/>
              </w:rPr>
            </w:pPr>
          </w:p>
          <w:p w14:paraId="06BF1209" w14:textId="77777777" w:rsidR="005E7FE1" w:rsidRPr="007E5A65" w:rsidRDefault="005E7FE1" w:rsidP="00D4313F">
            <w:pPr>
              <w:shd w:val="clear" w:color="auto" w:fill="FFFFFF" w:themeFill="background1"/>
              <w:ind w:right="82" w:firstLine="0"/>
              <w:rPr>
                <w:color w:val="000000" w:themeColor="text1"/>
                <w:sz w:val="24"/>
                <w:szCs w:val="24"/>
                <w:lang w:val="ro-MD"/>
              </w:rPr>
            </w:pPr>
          </w:p>
          <w:p w14:paraId="3A86E07F" w14:textId="07689B85" w:rsidR="00306A5B" w:rsidRPr="007E5A65" w:rsidRDefault="005E7FE1" w:rsidP="00D4313F">
            <w:pPr>
              <w:shd w:val="clear" w:color="auto" w:fill="FFFFFF" w:themeFill="background1"/>
              <w:ind w:right="82" w:firstLine="0"/>
              <w:rPr>
                <w:color w:val="000000" w:themeColor="text1"/>
                <w:sz w:val="24"/>
                <w:szCs w:val="24"/>
                <w:lang w:val="ro-MD"/>
              </w:rPr>
            </w:pPr>
            <w:r w:rsidRPr="007E5A65">
              <w:rPr>
                <w:color w:val="000000" w:themeColor="text1"/>
                <w:sz w:val="24"/>
                <w:szCs w:val="24"/>
                <w:lang w:val="ro-MD"/>
              </w:rPr>
              <w:t xml:space="preserve">Pe parcursul ultimilor ani se dezvoltă noul sistem de prezentare a informației din domeniului gestionării deșeurilor, iar indici de performanța sunt indicați în tabelul </w:t>
            </w:r>
            <w:r w:rsidR="00193183" w:rsidRPr="007E5A65">
              <w:rPr>
                <w:color w:val="000000" w:themeColor="text1"/>
                <w:sz w:val="24"/>
                <w:szCs w:val="24"/>
                <w:lang w:val="ro-MD"/>
              </w:rPr>
              <w:t>8</w:t>
            </w:r>
            <w:r w:rsidRPr="007E5A65">
              <w:rPr>
                <w:color w:val="000000" w:themeColor="text1"/>
                <w:sz w:val="24"/>
                <w:szCs w:val="24"/>
                <w:lang w:val="ro-MD"/>
              </w:rPr>
              <w:t xml:space="preserve">. Numărul de agenți economici raportori în SIAMD are o dinamică pozitivă. Totodată necesită </w:t>
            </w:r>
            <w:r w:rsidR="00193183" w:rsidRPr="007E5A65">
              <w:rPr>
                <w:color w:val="000000" w:themeColor="text1"/>
                <w:sz w:val="24"/>
                <w:szCs w:val="24"/>
                <w:lang w:val="ro-MD"/>
              </w:rPr>
              <w:t xml:space="preserve">o implicare mai ampla a angajaților AM în popularizarea acestui instrument de evidenta a datelor de mediu </w:t>
            </w:r>
            <w:proofErr w:type="spellStart"/>
            <w:r w:rsidR="00193183" w:rsidRPr="007E5A65">
              <w:rPr>
                <w:color w:val="000000" w:themeColor="text1"/>
                <w:sz w:val="24"/>
                <w:szCs w:val="24"/>
                <w:lang w:val="ro-MD"/>
              </w:rPr>
              <w:t>cît</w:t>
            </w:r>
            <w:proofErr w:type="spellEnd"/>
            <w:r w:rsidR="00193183" w:rsidRPr="007E5A65">
              <w:rPr>
                <w:color w:val="000000" w:themeColor="text1"/>
                <w:sz w:val="24"/>
                <w:szCs w:val="24"/>
                <w:lang w:val="ro-MD"/>
              </w:rPr>
              <w:t xml:space="preserve"> și modalitatea de raportare corectă a profilului. </w:t>
            </w:r>
          </w:p>
          <w:p w14:paraId="465F86CD" w14:textId="77777777" w:rsidR="005E7FE1" w:rsidRPr="007E5A65" w:rsidRDefault="005E7FE1" w:rsidP="00D4313F">
            <w:pPr>
              <w:shd w:val="clear" w:color="auto" w:fill="FFFFFF" w:themeFill="background1"/>
              <w:ind w:right="82" w:firstLine="0"/>
              <w:rPr>
                <w:color w:val="000000" w:themeColor="text1"/>
                <w:sz w:val="24"/>
                <w:szCs w:val="24"/>
                <w:lang w:val="ro-MD"/>
              </w:rPr>
            </w:pPr>
          </w:p>
          <w:p w14:paraId="6FA90BDC" w14:textId="7CBC0197" w:rsidR="00EB383E" w:rsidRPr="007E5A65" w:rsidRDefault="00306A5B" w:rsidP="005073CC">
            <w:pPr>
              <w:shd w:val="clear" w:color="auto" w:fill="FFFFFF" w:themeFill="background1"/>
              <w:ind w:right="82" w:firstLine="0"/>
              <w:rPr>
                <w:b/>
                <w:lang w:val="ro-MD"/>
              </w:rPr>
            </w:pPr>
            <w:r w:rsidRPr="007E5A65">
              <w:rPr>
                <w:color w:val="000000" w:themeColor="text1"/>
                <w:sz w:val="24"/>
                <w:szCs w:val="24"/>
                <w:lang w:val="ro-MD"/>
              </w:rPr>
              <w:t xml:space="preserve"> </w:t>
            </w:r>
            <w:r w:rsidR="005073CC" w:rsidRPr="007E5A65">
              <w:rPr>
                <w:i/>
                <w:iCs/>
                <w:color w:val="000000" w:themeColor="text1"/>
                <w:sz w:val="24"/>
                <w:szCs w:val="24"/>
                <w:lang w:val="ro-MD"/>
              </w:rPr>
              <w:t xml:space="preserve">Tabelul </w:t>
            </w:r>
            <w:r w:rsidR="00193183" w:rsidRPr="007E5A65">
              <w:rPr>
                <w:i/>
                <w:iCs/>
                <w:color w:val="000000" w:themeColor="text1"/>
                <w:sz w:val="24"/>
                <w:szCs w:val="24"/>
                <w:lang w:val="ro-MD"/>
              </w:rPr>
              <w:t>8</w:t>
            </w:r>
            <w:r w:rsidR="005073CC" w:rsidRPr="007E5A65">
              <w:rPr>
                <w:i/>
                <w:iCs/>
                <w:color w:val="000000" w:themeColor="text1"/>
                <w:sz w:val="24"/>
                <w:szCs w:val="24"/>
                <w:lang w:val="ro-MD"/>
              </w:rPr>
              <w:t xml:space="preserve">. </w:t>
            </w:r>
            <w:r w:rsidR="005073CC" w:rsidRPr="007E5A65">
              <w:rPr>
                <w:b/>
                <w:color w:val="000000" w:themeColor="text1"/>
                <w:sz w:val="24"/>
                <w:szCs w:val="24"/>
                <w:lang w:val="ro-MD"/>
              </w:rPr>
              <w:t xml:space="preserve"> </w:t>
            </w:r>
            <w:r w:rsidR="00EB383E" w:rsidRPr="007E5A65">
              <w:rPr>
                <w:b/>
                <w:color w:val="000000" w:themeColor="text1"/>
                <w:sz w:val="24"/>
                <w:szCs w:val="24"/>
                <w:lang w:val="ro-MD"/>
              </w:rPr>
              <w:t>Raportarea în SIAMD</w:t>
            </w:r>
          </w:p>
          <w:p w14:paraId="4338F879" w14:textId="77777777" w:rsidR="00EB383E" w:rsidRPr="007E5A65" w:rsidRDefault="00EB383E" w:rsidP="00EB383E">
            <w:pPr>
              <w:ind w:firstLine="0"/>
              <w:rPr>
                <w:b/>
                <w:lang w:val="ro-MD"/>
              </w:rPr>
            </w:pPr>
          </w:p>
          <w:tbl>
            <w:tblPr>
              <w:tblStyle w:val="af3"/>
              <w:tblW w:w="9107" w:type="dxa"/>
              <w:tblLook w:val="04A0" w:firstRow="1" w:lastRow="0" w:firstColumn="1" w:lastColumn="0" w:noHBand="0" w:noVBand="1"/>
            </w:tblPr>
            <w:tblGrid>
              <w:gridCol w:w="4019"/>
              <w:gridCol w:w="1827"/>
              <w:gridCol w:w="1418"/>
              <w:gridCol w:w="1843"/>
            </w:tblGrid>
            <w:tr w:rsidR="00EB383E" w:rsidRPr="007E5A65" w14:paraId="2428A930" w14:textId="77777777" w:rsidTr="00EB383E">
              <w:tc>
                <w:tcPr>
                  <w:tcW w:w="4019" w:type="dxa"/>
                </w:tcPr>
                <w:p w14:paraId="7BA1160A" w14:textId="77777777" w:rsidR="00EB383E" w:rsidRPr="007E5A65" w:rsidRDefault="00EB383E" w:rsidP="00EB383E">
                  <w:pPr>
                    <w:ind w:firstLine="0"/>
                    <w:rPr>
                      <w:b/>
                      <w:lang w:val="ro-MD"/>
                    </w:rPr>
                  </w:pPr>
                </w:p>
              </w:tc>
              <w:tc>
                <w:tcPr>
                  <w:tcW w:w="1827" w:type="dxa"/>
                </w:tcPr>
                <w:p w14:paraId="6DD786E6" w14:textId="77777777" w:rsidR="00EB383E" w:rsidRPr="007E5A65" w:rsidRDefault="00EB383E" w:rsidP="00EB383E">
                  <w:pPr>
                    <w:ind w:firstLine="0"/>
                    <w:jc w:val="center"/>
                    <w:rPr>
                      <w:b/>
                      <w:lang w:val="ro-MD"/>
                    </w:rPr>
                  </w:pPr>
                  <w:r w:rsidRPr="007E5A65">
                    <w:rPr>
                      <w:b/>
                      <w:lang w:val="ro-MD"/>
                    </w:rPr>
                    <w:t>2019</w:t>
                  </w:r>
                </w:p>
              </w:tc>
              <w:tc>
                <w:tcPr>
                  <w:tcW w:w="1418" w:type="dxa"/>
                </w:tcPr>
                <w:p w14:paraId="005F1CC5" w14:textId="77777777" w:rsidR="00EB383E" w:rsidRPr="007E5A65" w:rsidRDefault="00EB383E" w:rsidP="00EB383E">
                  <w:pPr>
                    <w:ind w:firstLine="0"/>
                    <w:jc w:val="center"/>
                    <w:rPr>
                      <w:b/>
                      <w:lang w:val="ro-MD"/>
                    </w:rPr>
                  </w:pPr>
                  <w:r w:rsidRPr="007E5A65">
                    <w:rPr>
                      <w:b/>
                      <w:lang w:val="ro-MD"/>
                    </w:rPr>
                    <w:t>2020</w:t>
                  </w:r>
                </w:p>
              </w:tc>
              <w:tc>
                <w:tcPr>
                  <w:tcW w:w="1843" w:type="dxa"/>
                </w:tcPr>
                <w:p w14:paraId="5BDF64BE" w14:textId="77777777" w:rsidR="00EB383E" w:rsidRPr="007E5A65" w:rsidRDefault="00EB383E" w:rsidP="00EB383E">
                  <w:pPr>
                    <w:ind w:firstLine="0"/>
                    <w:jc w:val="center"/>
                    <w:rPr>
                      <w:b/>
                      <w:lang w:val="ro-MD"/>
                    </w:rPr>
                  </w:pPr>
                  <w:r w:rsidRPr="007E5A65">
                    <w:rPr>
                      <w:b/>
                      <w:lang w:val="ro-MD"/>
                    </w:rPr>
                    <w:t>2021 (preliminare)</w:t>
                  </w:r>
                </w:p>
              </w:tc>
            </w:tr>
            <w:tr w:rsidR="00EB383E" w:rsidRPr="007E5A65" w14:paraId="75C25C8C" w14:textId="77777777" w:rsidTr="00EB383E">
              <w:tc>
                <w:tcPr>
                  <w:tcW w:w="4019" w:type="dxa"/>
                </w:tcPr>
                <w:p w14:paraId="46EF6856" w14:textId="77777777" w:rsidR="00EB383E" w:rsidRPr="007E5A65" w:rsidRDefault="00EB383E" w:rsidP="00EB383E">
                  <w:pPr>
                    <w:ind w:firstLine="0"/>
                    <w:rPr>
                      <w:lang w:val="ro-MD"/>
                    </w:rPr>
                  </w:pPr>
                  <w:r w:rsidRPr="007E5A65">
                    <w:rPr>
                      <w:lang w:val="ro-MD"/>
                    </w:rPr>
                    <w:t xml:space="preserve">Numărul de rapoarte depuse p/u anul de raportare  </w:t>
                  </w:r>
                </w:p>
              </w:tc>
              <w:tc>
                <w:tcPr>
                  <w:tcW w:w="1827" w:type="dxa"/>
                </w:tcPr>
                <w:p w14:paraId="6982732C" w14:textId="77777777" w:rsidR="00EB383E" w:rsidRPr="007E5A65" w:rsidRDefault="00EB383E" w:rsidP="00EB383E">
                  <w:pPr>
                    <w:ind w:firstLine="0"/>
                    <w:jc w:val="center"/>
                    <w:rPr>
                      <w:b/>
                      <w:lang w:val="ro-MD"/>
                    </w:rPr>
                  </w:pPr>
                </w:p>
              </w:tc>
              <w:tc>
                <w:tcPr>
                  <w:tcW w:w="1418" w:type="dxa"/>
                </w:tcPr>
                <w:p w14:paraId="4C894736" w14:textId="77777777" w:rsidR="00EB383E" w:rsidRPr="007E5A65" w:rsidRDefault="00EB383E" w:rsidP="00EB383E">
                  <w:pPr>
                    <w:ind w:firstLine="0"/>
                    <w:rPr>
                      <w:b/>
                      <w:lang w:val="ro-MD"/>
                    </w:rPr>
                  </w:pPr>
                </w:p>
              </w:tc>
              <w:tc>
                <w:tcPr>
                  <w:tcW w:w="1843" w:type="dxa"/>
                </w:tcPr>
                <w:p w14:paraId="497DAF7E" w14:textId="77777777" w:rsidR="00EB383E" w:rsidRPr="007E5A65" w:rsidRDefault="00EB383E" w:rsidP="00EB383E">
                  <w:pPr>
                    <w:ind w:firstLine="0"/>
                    <w:rPr>
                      <w:b/>
                      <w:lang w:val="ro-MD"/>
                    </w:rPr>
                  </w:pPr>
                </w:p>
              </w:tc>
            </w:tr>
            <w:tr w:rsidR="00EB383E" w:rsidRPr="007E5A65" w14:paraId="79FCA506" w14:textId="77777777" w:rsidTr="00EB383E">
              <w:tc>
                <w:tcPr>
                  <w:tcW w:w="4019" w:type="dxa"/>
                </w:tcPr>
                <w:p w14:paraId="3C6556A7" w14:textId="77777777" w:rsidR="00EB383E" w:rsidRPr="007E5A65" w:rsidRDefault="00EB383E" w:rsidP="00EB383E">
                  <w:pPr>
                    <w:ind w:firstLine="0"/>
                    <w:jc w:val="right"/>
                    <w:rPr>
                      <w:lang w:val="ro-MD"/>
                    </w:rPr>
                  </w:pPr>
                  <w:r w:rsidRPr="007E5A65">
                    <w:rPr>
                      <w:lang w:val="ro-MD"/>
                    </w:rPr>
                    <w:t xml:space="preserve">Producător </w:t>
                  </w:r>
                </w:p>
              </w:tc>
              <w:tc>
                <w:tcPr>
                  <w:tcW w:w="1827" w:type="dxa"/>
                </w:tcPr>
                <w:p w14:paraId="16BA1ECF" w14:textId="77777777" w:rsidR="00EB383E" w:rsidRPr="007E5A65" w:rsidRDefault="00EB383E" w:rsidP="00EB383E">
                  <w:pPr>
                    <w:ind w:firstLine="0"/>
                    <w:jc w:val="center"/>
                    <w:rPr>
                      <w:b/>
                      <w:lang w:val="ro-MD"/>
                    </w:rPr>
                  </w:pPr>
                  <w:r w:rsidRPr="007E5A65">
                    <w:rPr>
                      <w:b/>
                      <w:lang w:val="ro-MD"/>
                    </w:rPr>
                    <w:t>235</w:t>
                  </w:r>
                </w:p>
              </w:tc>
              <w:tc>
                <w:tcPr>
                  <w:tcW w:w="1418" w:type="dxa"/>
                </w:tcPr>
                <w:p w14:paraId="7D3CB261" w14:textId="77777777" w:rsidR="00EB383E" w:rsidRPr="007E5A65" w:rsidRDefault="00EB383E" w:rsidP="00EB383E">
                  <w:pPr>
                    <w:ind w:firstLine="0"/>
                    <w:jc w:val="center"/>
                    <w:rPr>
                      <w:b/>
                      <w:lang w:val="ro-MD"/>
                    </w:rPr>
                  </w:pPr>
                  <w:r w:rsidRPr="007E5A65">
                    <w:rPr>
                      <w:b/>
                      <w:lang w:val="ro-MD"/>
                    </w:rPr>
                    <w:t>399</w:t>
                  </w:r>
                </w:p>
              </w:tc>
              <w:tc>
                <w:tcPr>
                  <w:tcW w:w="1843" w:type="dxa"/>
                </w:tcPr>
                <w:p w14:paraId="1C942282" w14:textId="77777777" w:rsidR="00EB383E" w:rsidRPr="007E5A65" w:rsidRDefault="00EB383E" w:rsidP="00EB383E">
                  <w:pPr>
                    <w:ind w:firstLine="0"/>
                    <w:jc w:val="center"/>
                    <w:rPr>
                      <w:b/>
                      <w:lang w:val="ro-MD"/>
                    </w:rPr>
                  </w:pPr>
                  <w:r w:rsidRPr="007E5A65">
                    <w:rPr>
                      <w:b/>
                      <w:lang w:val="ro-MD"/>
                    </w:rPr>
                    <w:t>417</w:t>
                  </w:r>
                </w:p>
              </w:tc>
            </w:tr>
            <w:tr w:rsidR="00EB383E" w:rsidRPr="007E5A65" w14:paraId="3427E852" w14:textId="77777777" w:rsidTr="00EB383E">
              <w:tc>
                <w:tcPr>
                  <w:tcW w:w="4019" w:type="dxa"/>
                </w:tcPr>
                <w:p w14:paraId="6C53C22D" w14:textId="77777777" w:rsidR="00EB383E" w:rsidRPr="007E5A65" w:rsidRDefault="00EB383E" w:rsidP="00EB383E">
                  <w:pPr>
                    <w:ind w:firstLine="0"/>
                    <w:jc w:val="right"/>
                    <w:rPr>
                      <w:lang w:val="ro-MD"/>
                    </w:rPr>
                  </w:pPr>
                  <w:r w:rsidRPr="007E5A65">
                    <w:rPr>
                      <w:lang w:val="ro-MD"/>
                    </w:rPr>
                    <w:t xml:space="preserve">Colector </w:t>
                  </w:r>
                </w:p>
              </w:tc>
              <w:tc>
                <w:tcPr>
                  <w:tcW w:w="1827" w:type="dxa"/>
                </w:tcPr>
                <w:p w14:paraId="644D20DF" w14:textId="77777777" w:rsidR="00EB383E" w:rsidRPr="007E5A65" w:rsidRDefault="00EB383E" w:rsidP="00EB383E">
                  <w:pPr>
                    <w:ind w:firstLine="0"/>
                    <w:jc w:val="center"/>
                    <w:rPr>
                      <w:b/>
                      <w:lang w:val="ro-MD"/>
                    </w:rPr>
                  </w:pPr>
                  <w:r w:rsidRPr="007E5A65">
                    <w:rPr>
                      <w:b/>
                      <w:lang w:val="ro-MD"/>
                    </w:rPr>
                    <w:t>76</w:t>
                  </w:r>
                </w:p>
              </w:tc>
              <w:tc>
                <w:tcPr>
                  <w:tcW w:w="1418" w:type="dxa"/>
                </w:tcPr>
                <w:p w14:paraId="7DF2F3D5" w14:textId="77777777" w:rsidR="00EB383E" w:rsidRPr="007E5A65" w:rsidRDefault="00EB383E" w:rsidP="00EB383E">
                  <w:pPr>
                    <w:ind w:firstLine="0"/>
                    <w:jc w:val="center"/>
                    <w:rPr>
                      <w:b/>
                      <w:lang w:val="ro-MD"/>
                    </w:rPr>
                  </w:pPr>
                  <w:r w:rsidRPr="007E5A65">
                    <w:rPr>
                      <w:b/>
                      <w:lang w:val="ro-MD"/>
                    </w:rPr>
                    <w:t>125</w:t>
                  </w:r>
                </w:p>
              </w:tc>
              <w:tc>
                <w:tcPr>
                  <w:tcW w:w="1843" w:type="dxa"/>
                </w:tcPr>
                <w:p w14:paraId="6C813700" w14:textId="77777777" w:rsidR="00EB383E" w:rsidRPr="007E5A65" w:rsidRDefault="00EB383E" w:rsidP="00EB383E">
                  <w:pPr>
                    <w:ind w:firstLine="0"/>
                    <w:jc w:val="center"/>
                    <w:rPr>
                      <w:b/>
                      <w:lang w:val="ro-MD"/>
                    </w:rPr>
                  </w:pPr>
                  <w:r w:rsidRPr="007E5A65">
                    <w:rPr>
                      <w:b/>
                      <w:lang w:val="ro-MD"/>
                    </w:rPr>
                    <w:t>110</w:t>
                  </w:r>
                </w:p>
              </w:tc>
            </w:tr>
            <w:tr w:rsidR="00EB383E" w:rsidRPr="007E5A65" w14:paraId="12B582E0" w14:textId="77777777" w:rsidTr="00EB383E">
              <w:tc>
                <w:tcPr>
                  <w:tcW w:w="4019" w:type="dxa"/>
                </w:tcPr>
                <w:p w14:paraId="7A086C39" w14:textId="77777777" w:rsidR="00EB383E" w:rsidRPr="007E5A65" w:rsidRDefault="00EB383E" w:rsidP="00EB383E">
                  <w:pPr>
                    <w:ind w:firstLine="0"/>
                    <w:jc w:val="right"/>
                    <w:rPr>
                      <w:lang w:val="ro-MD"/>
                    </w:rPr>
                  </w:pPr>
                  <w:r w:rsidRPr="007E5A65">
                    <w:rPr>
                      <w:lang w:val="ro-MD"/>
                    </w:rPr>
                    <w:t xml:space="preserve">Valorificator </w:t>
                  </w:r>
                </w:p>
              </w:tc>
              <w:tc>
                <w:tcPr>
                  <w:tcW w:w="1827" w:type="dxa"/>
                </w:tcPr>
                <w:p w14:paraId="302CD020" w14:textId="77777777" w:rsidR="00EB383E" w:rsidRPr="007E5A65" w:rsidRDefault="00EB383E" w:rsidP="00EB383E">
                  <w:pPr>
                    <w:ind w:firstLine="0"/>
                    <w:jc w:val="center"/>
                    <w:rPr>
                      <w:b/>
                      <w:lang w:val="ro-MD"/>
                    </w:rPr>
                  </w:pPr>
                  <w:r w:rsidRPr="007E5A65">
                    <w:rPr>
                      <w:b/>
                      <w:lang w:val="ro-MD"/>
                    </w:rPr>
                    <w:t>22</w:t>
                  </w:r>
                </w:p>
              </w:tc>
              <w:tc>
                <w:tcPr>
                  <w:tcW w:w="1418" w:type="dxa"/>
                </w:tcPr>
                <w:p w14:paraId="42393A8F" w14:textId="77777777" w:rsidR="00EB383E" w:rsidRPr="007E5A65" w:rsidRDefault="00EB383E" w:rsidP="00EB383E">
                  <w:pPr>
                    <w:ind w:firstLine="0"/>
                    <w:jc w:val="center"/>
                    <w:rPr>
                      <w:b/>
                      <w:lang w:val="ro-MD"/>
                    </w:rPr>
                  </w:pPr>
                  <w:r w:rsidRPr="007E5A65">
                    <w:rPr>
                      <w:b/>
                      <w:lang w:val="ro-MD"/>
                    </w:rPr>
                    <w:t>58</w:t>
                  </w:r>
                </w:p>
              </w:tc>
              <w:tc>
                <w:tcPr>
                  <w:tcW w:w="1843" w:type="dxa"/>
                </w:tcPr>
                <w:p w14:paraId="28885F1C" w14:textId="77777777" w:rsidR="00EB383E" w:rsidRPr="007E5A65" w:rsidRDefault="00EB383E" w:rsidP="00EB383E">
                  <w:pPr>
                    <w:ind w:firstLine="0"/>
                    <w:jc w:val="center"/>
                    <w:rPr>
                      <w:b/>
                      <w:lang w:val="ro-MD"/>
                    </w:rPr>
                  </w:pPr>
                  <w:r w:rsidRPr="007E5A65">
                    <w:rPr>
                      <w:b/>
                      <w:lang w:val="ro-MD"/>
                    </w:rPr>
                    <w:t>17</w:t>
                  </w:r>
                </w:p>
              </w:tc>
            </w:tr>
            <w:tr w:rsidR="00EB383E" w:rsidRPr="007E5A65" w14:paraId="2ACB3804" w14:textId="77777777" w:rsidTr="00EB383E">
              <w:tc>
                <w:tcPr>
                  <w:tcW w:w="4019" w:type="dxa"/>
                </w:tcPr>
                <w:p w14:paraId="586A8CB6" w14:textId="77777777" w:rsidR="00EB383E" w:rsidRPr="007E5A65" w:rsidRDefault="00EB383E" w:rsidP="00EB383E">
                  <w:pPr>
                    <w:ind w:firstLine="0"/>
                    <w:jc w:val="right"/>
                    <w:rPr>
                      <w:lang w:val="ro-MD"/>
                    </w:rPr>
                  </w:pPr>
                  <w:r w:rsidRPr="007E5A65">
                    <w:rPr>
                      <w:lang w:val="ro-MD"/>
                    </w:rPr>
                    <w:t xml:space="preserve">Eliminator </w:t>
                  </w:r>
                </w:p>
              </w:tc>
              <w:tc>
                <w:tcPr>
                  <w:tcW w:w="1827" w:type="dxa"/>
                </w:tcPr>
                <w:p w14:paraId="0AA50AF2" w14:textId="77777777" w:rsidR="00EB383E" w:rsidRPr="007E5A65" w:rsidRDefault="00EB383E" w:rsidP="00EB383E">
                  <w:pPr>
                    <w:ind w:firstLine="0"/>
                    <w:jc w:val="center"/>
                    <w:rPr>
                      <w:b/>
                      <w:lang w:val="ro-MD"/>
                    </w:rPr>
                  </w:pPr>
                  <w:r w:rsidRPr="007E5A65">
                    <w:rPr>
                      <w:b/>
                      <w:lang w:val="ro-MD"/>
                    </w:rPr>
                    <w:t>2</w:t>
                  </w:r>
                </w:p>
              </w:tc>
              <w:tc>
                <w:tcPr>
                  <w:tcW w:w="1418" w:type="dxa"/>
                </w:tcPr>
                <w:p w14:paraId="78A19DCF" w14:textId="77777777" w:rsidR="00EB383E" w:rsidRPr="007E5A65" w:rsidRDefault="00EB383E" w:rsidP="00EB383E">
                  <w:pPr>
                    <w:ind w:firstLine="0"/>
                    <w:jc w:val="center"/>
                    <w:rPr>
                      <w:b/>
                      <w:lang w:val="ro-MD"/>
                    </w:rPr>
                  </w:pPr>
                  <w:r w:rsidRPr="007E5A65">
                    <w:rPr>
                      <w:b/>
                      <w:lang w:val="ro-MD"/>
                    </w:rPr>
                    <w:t>2</w:t>
                  </w:r>
                </w:p>
              </w:tc>
              <w:tc>
                <w:tcPr>
                  <w:tcW w:w="1843" w:type="dxa"/>
                </w:tcPr>
                <w:p w14:paraId="6B2FFB5E" w14:textId="77777777" w:rsidR="00EB383E" w:rsidRPr="007E5A65" w:rsidRDefault="00EB383E" w:rsidP="00EB383E">
                  <w:pPr>
                    <w:ind w:firstLine="0"/>
                    <w:jc w:val="center"/>
                    <w:rPr>
                      <w:b/>
                      <w:lang w:val="ro-MD"/>
                    </w:rPr>
                  </w:pPr>
                  <w:r w:rsidRPr="007E5A65">
                    <w:rPr>
                      <w:b/>
                      <w:lang w:val="ro-MD"/>
                    </w:rPr>
                    <w:t>4</w:t>
                  </w:r>
                </w:p>
              </w:tc>
            </w:tr>
            <w:tr w:rsidR="00EB383E" w:rsidRPr="007E5A65" w14:paraId="6F2B937F" w14:textId="77777777" w:rsidTr="00EB383E">
              <w:tc>
                <w:tcPr>
                  <w:tcW w:w="4019" w:type="dxa"/>
                </w:tcPr>
                <w:p w14:paraId="5130B676" w14:textId="77777777" w:rsidR="00EB383E" w:rsidRPr="007E5A65" w:rsidRDefault="00EB383E" w:rsidP="00EB383E">
                  <w:pPr>
                    <w:ind w:firstLine="0"/>
                    <w:jc w:val="right"/>
                    <w:rPr>
                      <w:lang w:val="ro-MD"/>
                    </w:rPr>
                  </w:pPr>
                  <w:r w:rsidRPr="007E5A65">
                    <w:rPr>
                      <w:lang w:val="ro-MD"/>
                    </w:rPr>
                    <w:t>Total rapoarte</w:t>
                  </w:r>
                </w:p>
              </w:tc>
              <w:tc>
                <w:tcPr>
                  <w:tcW w:w="1827" w:type="dxa"/>
                </w:tcPr>
                <w:p w14:paraId="54D4B1DF" w14:textId="77777777" w:rsidR="00EB383E" w:rsidRPr="007E5A65" w:rsidRDefault="00EB383E" w:rsidP="00EB383E">
                  <w:pPr>
                    <w:ind w:firstLine="0"/>
                    <w:jc w:val="center"/>
                    <w:rPr>
                      <w:b/>
                      <w:lang w:val="ro-MD"/>
                    </w:rPr>
                  </w:pPr>
                  <w:r w:rsidRPr="007E5A65">
                    <w:rPr>
                      <w:b/>
                      <w:lang w:val="ro-MD"/>
                    </w:rPr>
                    <w:t>335</w:t>
                  </w:r>
                </w:p>
              </w:tc>
              <w:tc>
                <w:tcPr>
                  <w:tcW w:w="1418" w:type="dxa"/>
                </w:tcPr>
                <w:p w14:paraId="7EB88C27" w14:textId="77777777" w:rsidR="00EB383E" w:rsidRPr="007E5A65" w:rsidRDefault="00EB383E" w:rsidP="00EB383E">
                  <w:pPr>
                    <w:ind w:firstLine="0"/>
                    <w:jc w:val="center"/>
                    <w:rPr>
                      <w:b/>
                      <w:lang w:val="ro-MD"/>
                    </w:rPr>
                  </w:pPr>
                  <w:r w:rsidRPr="007E5A65">
                    <w:rPr>
                      <w:b/>
                      <w:lang w:val="ro-MD"/>
                    </w:rPr>
                    <w:t>584</w:t>
                  </w:r>
                </w:p>
              </w:tc>
              <w:tc>
                <w:tcPr>
                  <w:tcW w:w="1843" w:type="dxa"/>
                </w:tcPr>
                <w:p w14:paraId="08E5B3B3" w14:textId="77777777" w:rsidR="00EB383E" w:rsidRPr="007E5A65" w:rsidRDefault="00EB383E" w:rsidP="00EB383E">
                  <w:pPr>
                    <w:ind w:firstLine="0"/>
                    <w:jc w:val="center"/>
                    <w:rPr>
                      <w:b/>
                      <w:lang w:val="ro-MD"/>
                    </w:rPr>
                  </w:pPr>
                  <w:r w:rsidRPr="007E5A65">
                    <w:rPr>
                      <w:b/>
                      <w:lang w:val="ro-MD"/>
                    </w:rPr>
                    <w:t>548</w:t>
                  </w:r>
                </w:p>
              </w:tc>
            </w:tr>
            <w:tr w:rsidR="00EB383E" w:rsidRPr="007E5A65" w14:paraId="481AA43E" w14:textId="77777777" w:rsidTr="00EB383E">
              <w:tc>
                <w:tcPr>
                  <w:tcW w:w="4019" w:type="dxa"/>
                </w:tcPr>
                <w:p w14:paraId="75C65530" w14:textId="77777777" w:rsidR="00EB383E" w:rsidRPr="007E5A65" w:rsidRDefault="00EB383E" w:rsidP="00EB383E">
                  <w:pPr>
                    <w:ind w:firstLine="0"/>
                    <w:jc w:val="left"/>
                    <w:rPr>
                      <w:lang w:val="ro-MD"/>
                    </w:rPr>
                  </w:pPr>
                  <w:r w:rsidRPr="007E5A65">
                    <w:rPr>
                      <w:lang w:val="ro-MD"/>
                    </w:rPr>
                    <w:t>Numărul de agenți economici raportori în SIAMD</w:t>
                  </w:r>
                </w:p>
              </w:tc>
              <w:tc>
                <w:tcPr>
                  <w:tcW w:w="1827" w:type="dxa"/>
                </w:tcPr>
                <w:p w14:paraId="54BEFB90" w14:textId="77777777" w:rsidR="00EB383E" w:rsidRPr="007E5A65" w:rsidRDefault="00EB383E" w:rsidP="00EB383E">
                  <w:pPr>
                    <w:ind w:firstLine="0"/>
                    <w:jc w:val="center"/>
                    <w:rPr>
                      <w:b/>
                      <w:lang w:val="ro-MD"/>
                    </w:rPr>
                  </w:pPr>
                  <w:r w:rsidRPr="007E5A65">
                    <w:rPr>
                      <w:b/>
                      <w:lang w:val="ro-MD"/>
                    </w:rPr>
                    <w:t>319</w:t>
                  </w:r>
                </w:p>
              </w:tc>
              <w:tc>
                <w:tcPr>
                  <w:tcW w:w="1418" w:type="dxa"/>
                </w:tcPr>
                <w:p w14:paraId="3DC59728" w14:textId="77777777" w:rsidR="00EB383E" w:rsidRPr="007E5A65" w:rsidRDefault="00EB383E" w:rsidP="00EB383E">
                  <w:pPr>
                    <w:ind w:firstLine="0"/>
                    <w:jc w:val="center"/>
                    <w:rPr>
                      <w:b/>
                      <w:lang w:val="ro-MD"/>
                    </w:rPr>
                  </w:pPr>
                  <w:r w:rsidRPr="007E5A65">
                    <w:rPr>
                      <w:b/>
                      <w:lang w:val="ro-MD"/>
                    </w:rPr>
                    <w:t>519</w:t>
                  </w:r>
                </w:p>
              </w:tc>
              <w:tc>
                <w:tcPr>
                  <w:tcW w:w="1843" w:type="dxa"/>
                </w:tcPr>
                <w:p w14:paraId="6044BD2F" w14:textId="77777777" w:rsidR="00EB383E" w:rsidRPr="007E5A65" w:rsidRDefault="00EB383E" w:rsidP="00EB383E">
                  <w:pPr>
                    <w:ind w:firstLine="0"/>
                    <w:jc w:val="center"/>
                    <w:rPr>
                      <w:b/>
                      <w:lang w:val="ro-MD"/>
                    </w:rPr>
                  </w:pPr>
                  <w:r w:rsidRPr="007E5A65">
                    <w:rPr>
                      <w:b/>
                      <w:lang w:val="ro-MD"/>
                    </w:rPr>
                    <w:t>531</w:t>
                  </w:r>
                </w:p>
              </w:tc>
            </w:tr>
            <w:tr w:rsidR="00EB383E" w:rsidRPr="007E5A65" w14:paraId="443F10C2" w14:textId="77777777" w:rsidTr="00EB383E">
              <w:tc>
                <w:tcPr>
                  <w:tcW w:w="4019" w:type="dxa"/>
                </w:tcPr>
                <w:p w14:paraId="411BB524" w14:textId="77777777" w:rsidR="00EB383E" w:rsidRPr="007E5A65" w:rsidRDefault="00EB383E" w:rsidP="00EB383E">
                  <w:pPr>
                    <w:ind w:firstLine="0"/>
                    <w:jc w:val="left"/>
                    <w:rPr>
                      <w:lang w:val="ro-MD"/>
                    </w:rPr>
                  </w:pPr>
                  <w:r w:rsidRPr="007E5A65">
                    <w:rPr>
                      <w:lang w:val="ro-MD"/>
                    </w:rPr>
                    <w:t>Cantitatea de deșeuri (mii tone)</w:t>
                  </w:r>
                </w:p>
              </w:tc>
              <w:tc>
                <w:tcPr>
                  <w:tcW w:w="1827" w:type="dxa"/>
                </w:tcPr>
                <w:p w14:paraId="5F00FF04" w14:textId="77777777" w:rsidR="00EB383E" w:rsidRPr="007E5A65" w:rsidRDefault="00EB383E" w:rsidP="00EB383E">
                  <w:pPr>
                    <w:ind w:firstLine="0"/>
                    <w:rPr>
                      <w:b/>
                      <w:lang w:val="ro-MD"/>
                    </w:rPr>
                  </w:pPr>
                </w:p>
              </w:tc>
              <w:tc>
                <w:tcPr>
                  <w:tcW w:w="1418" w:type="dxa"/>
                </w:tcPr>
                <w:p w14:paraId="44442D98" w14:textId="77777777" w:rsidR="00EB383E" w:rsidRPr="007E5A65" w:rsidRDefault="00EB383E" w:rsidP="00EB383E">
                  <w:pPr>
                    <w:ind w:firstLine="0"/>
                    <w:rPr>
                      <w:b/>
                      <w:lang w:val="ro-MD"/>
                    </w:rPr>
                  </w:pPr>
                </w:p>
              </w:tc>
              <w:tc>
                <w:tcPr>
                  <w:tcW w:w="1843" w:type="dxa"/>
                </w:tcPr>
                <w:p w14:paraId="069604B4" w14:textId="77777777" w:rsidR="00EB383E" w:rsidRPr="007E5A65" w:rsidRDefault="00EB383E" w:rsidP="00EB383E">
                  <w:pPr>
                    <w:ind w:firstLine="0"/>
                    <w:rPr>
                      <w:lang w:val="ro-MD"/>
                    </w:rPr>
                  </w:pPr>
                  <w:r w:rsidRPr="007E5A65">
                    <w:rPr>
                      <w:lang w:val="ro-MD"/>
                    </w:rPr>
                    <w:t>(date preliminare)</w:t>
                  </w:r>
                </w:p>
              </w:tc>
            </w:tr>
            <w:tr w:rsidR="00EB383E" w:rsidRPr="007E5A65" w14:paraId="4EF239A5" w14:textId="77777777" w:rsidTr="00EB383E">
              <w:tc>
                <w:tcPr>
                  <w:tcW w:w="4019" w:type="dxa"/>
                </w:tcPr>
                <w:p w14:paraId="4272B220" w14:textId="77777777" w:rsidR="00EB383E" w:rsidRPr="007E5A65" w:rsidRDefault="00EB383E" w:rsidP="00EB383E">
                  <w:pPr>
                    <w:ind w:firstLine="0"/>
                    <w:jc w:val="right"/>
                    <w:rPr>
                      <w:lang w:val="ro-MD"/>
                    </w:rPr>
                  </w:pPr>
                  <w:r w:rsidRPr="007E5A65">
                    <w:rPr>
                      <w:lang w:val="ro-MD"/>
                    </w:rPr>
                    <w:t xml:space="preserve">Generată </w:t>
                  </w:r>
                </w:p>
              </w:tc>
              <w:tc>
                <w:tcPr>
                  <w:tcW w:w="1827" w:type="dxa"/>
                </w:tcPr>
                <w:p w14:paraId="452852B0" w14:textId="77777777" w:rsidR="00EB383E" w:rsidRPr="007E5A65" w:rsidRDefault="00EB383E" w:rsidP="00EB383E">
                  <w:pPr>
                    <w:ind w:firstLine="0"/>
                    <w:jc w:val="center"/>
                    <w:rPr>
                      <w:b/>
                      <w:lang w:val="ro-MD"/>
                    </w:rPr>
                  </w:pPr>
                  <w:r w:rsidRPr="007E5A65">
                    <w:rPr>
                      <w:b/>
                      <w:lang w:val="ro-MD"/>
                    </w:rPr>
                    <w:t>444,5</w:t>
                  </w:r>
                </w:p>
              </w:tc>
              <w:tc>
                <w:tcPr>
                  <w:tcW w:w="1418" w:type="dxa"/>
                </w:tcPr>
                <w:p w14:paraId="36F8F458" w14:textId="77777777" w:rsidR="00EB383E" w:rsidRPr="007E5A65" w:rsidRDefault="00EB383E" w:rsidP="00EB383E">
                  <w:pPr>
                    <w:ind w:firstLine="0"/>
                    <w:jc w:val="center"/>
                    <w:rPr>
                      <w:b/>
                      <w:lang w:val="ro-MD"/>
                    </w:rPr>
                  </w:pPr>
                  <w:r w:rsidRPr="007E5A65">
                    <w:rPr>
                      <w:b/>
                      <w:lang w:val="ro-MD"/>
                    </w:rPr>
                    <w:t>415,0</w:t>
                  </w:r>
                </w:p>
              </w:tc>
              <w:tc>
                <w:tcPr>
                  <w:tcW w:w="1843" w:type="dxa"/>
                </w:tcPr>
                <w:p w14:paraId="07C2959C" w14:textId="77777777" w:rsidR="00EB383E" w:rsidRPr="007E5A65" w:rsidRDefault="00EB383E" w:rsidP="00EB383E">
                  <w:pPr>
                    <w:ind w:firstLine="0"/>
                    <w:jc w:val="center"/>
                    <w:rPr>
                      <w:b/>
                      <w:lang w:val="ro-MD"/>
                    </w:rPr>
                  </w:pPr>
                  <w:r w:rsidRPr="007E5A65">
                    <w:rPr>
                      <w:b/>
                      <w:lang w:val="ro-MD"/>
                    </w:rPr>
                    <w:t>460,9</w:t>
                  </w:r>
                </w:p>
              </w:tc>
            </w:tr>
            <w:tr w:rsidR="00EB383E" w:rsidRPr="007E5A65" w14:paraId="106ABFA6" w14:textId="77777777" w:rsidTr="00EB383E">
              <w:tc>
                <w:tcPr>
                  <w:tcW w:w="4019" w:type="dxa"/>
                </w:tcPr>
                <w:p w14:paraId="3D9A3CB8" w14:textId="77777777" w:rsidR="00EB383E" w:rsidRPr="007E5A65" w:rsidRDefault="00EB383E" w:rsidP="00EB383E">
                  <w:pPr>
                    <w:ind w:firstLine="0"/>
                    <w:jc w:val="right"/>
                    <w:rPr>
                      <w:lang w:val="ro-MD"/>
                    </w:rPr>
                  </w:pPr>
                  <w:r w:rsidRPr="007E5A65">
                    <w:rPr>
                      <w:lang w:val="ro-MD"/>
                    </w:rPr>
                    <w:t>Colectată</w:t>
                  </w:r>
                </w:p>
              </w:tc>
              <w:tc>
                <w:tcPr>
                  <w:tcW w:w="1827" w:type="dxa"/>
                </w:tcPr>
                <w:p w14:paraId="61182726" w14:textId="77777777" w:rsidR="00EB383E" w:rsidRPr="007E5A65" w:rsidRDefault="00EB383E" w:rsidP="00EB383E">
                  <w:pPr>
                    <w:ind w:firstLine="0"/>
                    <w:jc w:val="center"/>
                    <w:rPr>
                      <w:b/>
                      <w:lang w:val="ro-MD"/>
                    </w:rPr>
                  </w:pPr>
                  <w:r w:rsidRPr="007E5A65">
                    <w:rPr>
                      <w:b/>
                      <w:lang w:val="ro-MD"/>
                    </w:rPr>
                    <w:t>586,3</w:t>
                  </w:r>
                </w:p>
              </w:tc>
              <w:tc>
                <w:tcPr>
                  <w:tcW w:w="1418" w:type="dxa"/>
                </w:tcPr>
                <w:p w14:paraId="76A2C181" w14:textId="77777777" w:rsidR="00EB383E" w:rsidRPr="007E5A65" w:rsidRDefault="00EB383E" w:rsidP="00EB383E">
                  <w:pPr>
                    <w:ind w:firstLine="0"/>
                    <w:jc w:val="center"/>
                    <w:rPr>
                      <w:b/>
                      <w:lang w:val="ro-MD"/>
                    </w:rPr>
                  </w:pPr>
                  <w:r w:rsidRPr="007E5A65">
                    <w:rPr>
                      <w:b/>
                      <w:lang w:val="ro-MD"/>
                    </w:rPr>
                    <w:t>1081,9</w:t>
                  </w:r>
                </w:p>
              </w:tc>
              <w:tc>
                <w:tcPr>
                  <w:tcW w:w="1843" w:type="dxa"/>
                </w:tcPr>
                <w:p w14:paraId="5CE676DC" w14:textId="77777777" w:rsidR="00EB383E" w:rsidRPr="007E5A65" w:rsidRDefault="00EB383E" w:rsidP="00EB383E">
                  <w:pPr>
                    <w:ind w:firstLine="0"/>
                    <w:jc w:val="center"/>
                    <w:rPr>
                      <w:b/>
                      <w:lang w:val="ro-MD"/>
                    </w:rPr>
                  </w:pPr>
                  <w:r w:rsidRPr="007E5A65">
                    <w:rPr>
                      <w:b/>
                      <w:lang w:val="ro-MD"/>
                    </w:rPr>
                    <w:t>1125,3</w:t>
                  </w:r>
                </w:p>
              </w:tc>
            </w:tr>
            <w:tr w:rsidR="00EB383E" w:rsidRPr="007E5A65" w14:paraId="576D48B2" w14:textId="77777777" w:rsidTr="00EB383E">
              <w:tc>
                <w:tcPr>
                  <w:tcW w:w="4019" w:type="dxa"/>
                </w:tcPr>
                <w:p w14:paraId="6A470218" w14:textId="77777777" w:rsidR="00EB383E" w:rsidRPr="007E5A65" w:rsidRDefault="00EB383E" w:rsidP="00EB383E">
                  <w:pPr>
                    <w:ind w:firstLine="0"/>
                    <w:jc w:val="right"/>
                    <w:rPr>
                      <w:lang w:val="ro-MD"/>
                    </w:rPr>
                  </w:pPr>
                  <w:r w:rsidRPr="007E5A65">
                    <w:rPr>
                      <w:lang w:val="ro-MD"/>
                    </w:rPr>
                    <w:t xml:space="preserve">Valorificată </w:t>
                  </w:r>
                </w:p>
              </w:tc>
              <w:tc>
                <w:tcPr>
                  <w:tcW w:w="1827" w:type="dxa"/>
                </w:tcPr>
                <w:p w14:paraId="412834CD" w14:textId="77777777" w:rsidR="00EB383E" w:rsidRPr="007E5A65" w:rsidRDefault="00EB383E" w:rsidP="00EB383E">
                  <w:pPr>
                    <w:ind w:firstLine="0"/>
                    <w:jc w:val="center"/>
                    <w:rPr>
                      <w:b/>
                      <w:lang w:val="ro-MD"/>
                    </w:rPr>
                  </w:pPr>
                  <w:r w:rsidRPr="007E5A65">
                    <w:rPr>
                      <w:b/>
                      <w:lang w:val="ro-MD"/>
                    </w:rPr>
                    <w:t>40,9</w:t>
                  </w:r>
                </w:p>
              </w:tc>
              <w:tc>
                <w:tcPr>
                  <w:tcW w:w="1418" w:type="dxa"/>
                </w:tcPr>
                <w:p w14:paraId="3E7E6D65" w14:textId="77777777" w:rsidR="00EB383E" w:rsidRPr="007E5A65" w:rsidRDefault="00EB383E" w:rsidP="00EB383E">
                  <w:pPr>
                    <w:ind w:firstLine="0"/>
                    <w:jc w:val="center"/>
                    <w:rPr>
                      <w:b/>
                      <w:lang w:val="ro-MD"/>
                    </w:rPr>
                  </w:pPr>
                  <w:r w:rsidRPr="007E5A65">
                    <w:rPr>
                      <w:b/>
                      <w:lang w:val="ro-MD"/>
                    </w:rPr>
                    <w:t>307,0</w:t>
                  </w:r>
                </w:p>
              </w:tc>
              <w:tc>
                <w:tcPr>
                  <w:tcW w:w="1843" w:type="dxa"/>
                </w:tcPr>
                <w:p w14:paraId="13379C21" w14:textId="77777777" w:rsidR="00EB383E" w:rsidRPr="007E5A65" w:rsidRDefault="00EB383E" w:rsidP="00EB383E">
                  <w:pPr>
                    <w:ind w:firstLine="0"/>
                    <w:jc w:val="center"/>
                    <w:rPr>
                      <w:b/>
                      <w:lang w:val="ro-MD"/>
                    </w:rPr>
                  </w:pPr>
                  <w:r w:rsidRPr="007E5A65">
                    <w:rPr>
                      <w:b/>
                      <w:lang w:val="ro-MD"/>
                    </w:rPr>
                    <w:t>40,4</w:t>
                  </w:r>
                </w:p>
              </w:tc>
            </w:tr>
            <w:tr w:rsidR="00EB383E" w:rsidRPr="007E5A65" w14:paraId="1489301F" w14:textId="77777777" w:rsidTr="00EB383E">
              <w:tc>
                <w:tcPr>
                  <w:tcW w:w="4019" w:type="dxa"/>
                </w:tcPr>
                <w:p w14:paraId="168AC309" w14:textId="77777777" w:rsidR="00EB383E" w:rsidRPr="007E5A65" w:rsidRDefault="00EB383E" w:rsidP="00EB383E">
                  <w:pPr>
                    <w:ind w:firstLine="0"/>
                    <w:jc w:val="right"/>
                    <w:rPr>
                      <w:lang w:val="ro-MD"/>
                    </w:rPr>
                  </w:pPr>
                  <w:r w:rsidRPr="007E5A65">
                    <w:rPr>
                      <w:lang w:val="ro-MD"/>
                    </w:rPr>
                    <w:t>Eliminată</w:t>
                  </w:r>
                </w:p>
              </w:tc>
              <w:tc>
                <w:tcPr>
                  <w:tcW w:w="1827" w:type="dxa"/>
                </w:tcPr>
                <w:p w14:paraId="6468F919" w14:textId="77777777" w:rsidR="00EB383E" w:rsidRPr="007E5A65" w:rsidRDefault="00EB383E" w:rsidP="00EB383E">
                  <w:pPr>
                    <w:ind w:firstLine="0"/>
                    <w:jc w:val="center"/>
                    <w:rPr>
                      <w:b/>
                      <w:lang w:val="ro-MD"/>
                    </w:rPr>
                  </w:pPr>
                  <w:r w:rsidRPr="007E5A65">
                    <w:rPr>
                      <w:b/>
                      <w:lang w:val="ro-MD"/>
                    </w:rPr>
                    <w:t>182,7</w:t>
                  </w:r>
                </w:p>
              </w:tc>
              <w:tc>
                <w:tcPr>
                  <w:tcW w:w="1418" w:type="dxa"/>
                </w:tcPr>
                <w:p w14:paraId="2A292334" w14:textId="77777777" w:rsidR="00EB383E" w:rsidRPr="007E5A65" w:rsidRDefault="00EB383E" w:rsidP="00EB383E">
                  <w:pPr>
                    <w:ind w:firstLine="0"/>
                    <w:jc w:val="center"/>
                    <w:rPr>
                      <w:b/>
                      <w:lang w:val="ro-MD"/>
                    </w:rPr>
                  </w:pPr>
                  <w:r w:rsidRPr="007E5A65">
                    <w:rPr>
                      <w:b/>
                      <w:lang w:val="ro-MD"/>
                    </w:rPr>
                    <w:t>211,1</w:t>
                  </w:r>
                </w:p>
              </w:tc>
              <w:tc>
                <w:tcPr>
                  <w:tcW w:w="1843" w:type="dxa"/>
                </w:tcPr>
                <w:p w14:paraId="073843AE" w14:textId="77777777" w:rsidR="00EB383E" w:rsidRPr="007E5A65" w:rsidRDefault="00EB383E" w:rsidP="00EB383E">
                  <w:pPr>
                    <w:ind w:firstLine="0"/>
                    <w:jc w:val="center"/>
                    <w:rPr>
                      <w:b/>
                      <w:lang w:val="ro-MD"/>
                    </w:rPr>
                  </w:pPr>
                  <w:r w:rsidRPr="007E5A65">
                    <w:rPr>
                      <w:b/>
                      <w:lang w:val="ro-MD"/>
                    </w:rPr>
                    <w:t>254,0</w:t>
                  </w:r>
                </w:p>
              </w:tc>
            </w:tr>
          </w:tbl>
          <w:p w14:paraId="6E07DACB" w14:textId="77777777" w:rsidR="00EB383E" w:rsidRPr="007E5A65" w:rsidRDefault="00EB383E" w:rsidP="00EB383E">
            <w:pPr>
              <w:ind w:firstLine="0"/>
              <w:rPr>
                <w:b/>
                <w:lang w:val="ro-MD"/>
              </w:rPr>
            </w:pPr>
          </w:p>
          <w:p w14:paraId="3E618D2A" w14:textId="5395F451" w:rsidR="00EB383E" w:rsidRPr="007E5A65" w:rsidRDefault="00EB383E" w:rsidP="00EB383E">
            <w:pPr>
              <w:ind w:firstLine="0"/>
              <w:rPr>
                <w:sz w:val="24"/>
                <w:szCs w:val="24"/>
                <w:lang w:val="ro-MD"/>
              </w:rPr>
            </w:pPr>
            <w:r w:rsidRPr="007E5A65">
              <w:rPr>
                <w:b/>
                <w:lang w:val="ro-MD"/>
              </w:rPr>
              <w:t>*</w:t>
            </w:r>
            <w:r w:rsidRPr="007E5A65">
              <w:rPr>
                <w:sz w:val="24"/>
                <w:szCs w:val="24"/>
                <w:lang w:val="ro-MD"/>
              </w:rPr>
              <w:t xml:space="preserve">datele despre Deșeurile municipale amestecate generate de </w:t>
            </w:r>
            <w:r w:rsidR="005E7FE1" w:rsidRPr="007E5A65">
              <w:rPr>
                <w:sz w:val="24"/>
                <w:szCs w:val="24"/>
                <w:lang w:val="ro-MD"/>
              </w:rPr>
              <w:t>pululație</w:t>
            </w:r>
            <w:r w:rsidRPr="007E5A65">
              <w:rPr>
                <w:sz w:val="24"/>
                <w:szCs w:val="24"/>
                <w:lang w:val="ro-MD"/>
              </w:rPr>
              <w:t xml:space="preserve"> </w:t>
            </w:r>
            <w:proofErr w:type="spellStart"/>
            <w:r w:rsidRPr="007E5A65">
              <w:rPr>
                <w:sz w:val="24"/>
                <w:szCs w:val="24"/>
                <w:lang w:val="ro-MD"/>
              </w:rPr>
              <w:t>sînt</w:t>
            </w:r>
            <w:proofErr w:type="spellEnd"/>
            <w:r w:rsidRPr="007E5A65">
              <w:rPr>
                <w:sz w:val="24"/>
                <w:szCs w:val="24"/>
                <w:lang w:val="ro-MD"/>
              </w:rPr>
              <w:t xml:space="preserve"> reprezentate în cantitatea de deșeuri Colectate (gospodăriile casnice nu </w:t>
            </w:r>
            <w:r w:rsidR="005E7FE1" w:rsidRPr="007E5A65">
              <w:rPr>
                <w:sz w:val="24"/>
                <w:szCs w:val="24"/>
                <w:lang w:val="ro-MD"/>
              </w:rPr>
              <w:t>raportează</w:t>
            </w:r>
            <w:r w:rsidRPr="007E5A65">
              <w:rPr>
                <w:sz w:val="24"/>
                <w:szCs w:val="24"/>
                <w:lang w:val="ro-MD"/>
              </w:rPr>
              <w:t xml:space="preserve"> în SIA MD)</w:t>
            </w:r>
            <w:r w:rsidR="00193183" w:rsidRPr="007E5A65">
              <w:rPr>
                <w:sz w:val="24"/>
                <w:szCs w:val="24"/>
                <w:lang w:val="ro-MD"/>
              </w:rPr>
              <w:t>.</w:t>
            </w:r>
          </w:p>
          <w:p w14:paraId="3F7161FE" w14:textId="77777777" w:rsidR="00EB383E" w:rsidRPr="007E5A65" w:rsidRDefault="00EB383E" w:rsidP="00EB383E">
            <w:pPr>
              <w:ind w:firstLine="0"/>
              <w:rPr>
                <w:sz w:val="24"/>
                <w:szCs w:val="24"/>
                <w:lang w:val="ro-MD"/>
              </w:rPr>
            </w:pPr>
          </w:p>
          <w:p w14:paraId="6C791A21" w14:textId="77777777" w:rsidR="00EB383E" w:rsidRPr="007E5A65" w:rsidRDefault="00EB383E" w:rsidP="00EB383E">
            <w:pPr>
              <w:ind w:firstLine="0"/>
              <w:rPr>
                <w:lang w:val="ro-MD"/>
              </w:rPr>
            </w:pPr>
          </w:p>
          <w:p w14:paraId="070DC377" w14:textId="77777777" w:rsidR="00B2429A" w:rsidRPr="007E5A65" w:rsidRDefault="00B2429A" w:rsidP="00D4313F">
            <w:pPr>
              <w:shd w:val="clear" w:color="auto" w:fill="FFFFFF" w:themeFill="background1"/>
              <w:ind w:right="82" w:firstLine="0"/>
              <w:rPr>
                <w:b/>
                <w:i/>
                <w:color w:val="000000" w:themeColor="text1"/>
                <w:sz w:val="24"/>
                <w:szCs w:val="24"/>
                <w:lang w:val="ro-MD"/>
              </w:rPr>
            </w:pPr>
            <w:r w:rsidRPr="007E5A65">
              <w:rPr>
                <w:b/>
                <w:i/>
                <w:color w:val="000000" w:themeColor="text1"/>
                <w:sz w:val="24"/>
                <w:szCs w:val="24"/>
                <w:lang w:val="ro-MD"/>
              </w:rPr>
              <w:t xml:space="preserve">Posibilele consecințe în cazul în care nici o acțiune nu va fi întreprinsă </w:t>
            </w:r>
          </w:p>
          <w:p w14:paraId="361067A6" w14:textId="54FDA26E" w:rsidR="00B2429A" w:rsidRPr="007E5A65" w:rsidRDefault="00B2429A" w:rsidP="00D4313F">
            <w:pPr>
              <w:shd w:val="clear" w:color="auto" w:fill="FFFFFF" w:themeFill="background1"/>
              <w:autoSpaceDE w:val="0"/>
              <w:autoSpaceDN w:val="0"/>
              <w:adjustRightInd w:val="0"/>
              <w:ind w:right="82" w:firstLine="0"/>
              <w:rPr>
                <w:color w:val="000000" w:themeColor="text1"/>
                <w:sz w:val="24"/>
                <w:szCs w:val="24"/>
                <w:shd w:val="clear" w:color="auto" w:fill="FFFFFF"/>
                <w:lang w:val="ro-MD"/>
              </w:rPr>
            </w:pPr>
            <w:r w:rsidRPr="007E5A65">
              <w:rPr>
                <w:color w:val="000000" w:themeColor="text1"/>
                <w:sz w:val="24"/>
                <w:szCs w:val="24"/>
                <w:shd w:val="clear" w:color="auto" w:fill="FFFFFF"/>
                <w:lang w:val="ro-MD"/>
              </w:rPr>
              <w:t xml:space="preserve">În cazul în care, nu va fi întreprinsă nici o acțiune în sensul </w:t>
            </w:r>
            <w:r w:rsidR="00723348" w:rsidRPr="007E5A65">
              <w:rPr>
                <w:color w:val="000000" w:themeColor="text1"/>
                <w:sz w:val="24"/>
                <w:szCs w:val="24"/>
                <w:shd w:val="clear" w:color="auto" w:fill="FFFFFF"/>
                <w:lang w:val="ro-MD"/>
              </w:rPr>
              <w:t xml:space="preserve">îmbunătățirii </w:t>
            </w:r>
            <w:r w:rsidR="00306A5B" w:rsidRPr="007E5A65">
              <w:rPr>
                <w:color w:val="000000" w:themeColor="text1"/>
                <w:sz w:val="24"/>
                <w:szCs w:val="24"/>
                <w:shd w:val="clear" w:color="auto" w:fill="FFFFFF"/>
                <w:lang w:val="ro-MD"/>
              </w:rPr>
              <w:t>reglementărilor</w:t>
            </w:r>
            <w:r w:rsidR="00310C50" w:rsidRPr="007E5A65">
              <w:rPr>
                <w:color w:val="000000" w:themeColor="text1"/>
                <w:sz w:val="24"/>
                <w:szCs w:val="24"/>
                <w:shd w:val="clear" w:color="auto" w:fill="FFFFFF"/>
                <w:lang w:val="ro-MD"/>
              </w:rPr>
              <w:t xml:space="preserve"> prevederilor Legii nr.</w:t>
            </w:r>
            <w:r w:rsidR="00C94C75" w:rsidRPr="007E5A65">
              <w:rPr>
                <w:color w:val="000000" w:themeColor="text1"/>
                <w:sz w:val="24"/>
                <w:szCs w:val="24"/>
                <w:shd w:val="clear" w:color="auto" w:fill="FFFFFF"/>
                <w:lang w:val="ro-MD"/>
              </w:rPr>
              <w:t xml:space="preserve"> </w:t>
            </w:r>
            <w:r w:rsidR="00310C50" w:rsidRPr="007E5A65">
              <w:rPr>
                <w:color w:val="000000" w:themeColor="text1"/>
                <w:sz w:val="24"/>
                <w:szCs w:val="24"/>
                <w:shd w:val="clear" w:color="auto" w:fill="FFFFFF"/>
                <w:lang w:val="ro-MD"/>
              </w:rPr>
              <w:t xml:space="preserve">209/2016 privind deșeurile și </w:t>
            </w:r>
            <w:r w:rsidRPr="007E5A65">
              <w:rPr>
                <w:color w:val="000000" w:themeColor="text1"/>
                <w:sz w:val="24"/>
                <w:szCs w:val="24"/>
                <w:shd w:val="clear" w:color="auto" w:fill="FFFFFF"/>
                <w:lang w:val="ro-MD"/>
              </w:rPr>
              <w:t xml:space="preserve">transpunerii </w:t>
            </w:r>
            <w:r w:rsidR="00310C50" w:rsidRPr="007E5A65">
              <w:rPr>
                <w:color w:val="000000" w:themeColor="text1"/>
                <w:sz w:val="24"/>
                <w:szCs w:val="24"/>
                <w:shd w:val="clear" w:color="auto" w:fill="FFFFFF"/>
                <w:lang w:val="ro-MD"/>
              </w:rPr>
              <w:t>prevederilor</w:t>
            </w:r>
            <w:r w:rsidR="00C94C75" w:rsidRPr="007E5A65">
              <w:rPr>
                <w:color w:val="000000" w:themeColor="text1"/>
                <w:sz w:val="24"/>
                <w:szCs w:val="24"/>
                <w:shd w:val="clear" w:color="auto" w:fill="FFFFFF"/>
                <w:lang w:val="ro-MD"/>
              </w:rPr>
              <w:t xml:space="preserve"> </w:t>
            </w:r>
            <w:r w:rsidR="00723348" w:rsidRPr="007E5A65">
              <w:rPr>
                <w:bCs/>
                <w:color w:val="000000" w:themeColor="text1"/>
                <w:sz w:val="24"/>
                <w:szCs w:val="24"/>
                <w:shd w:val="clear" w:color="auto" w:fill="FFFFFF"/>
                <w:lang w:val="ro-MD"/>
              </w:rPr>
              <w:t>prevede transpunerea noilor reglementări ale  Directivei 2008/98/CE privind deșeurile introduse prin Directiva (UE) 2018/851</w:t>
            </w:r>
            <w:r w:rsidRPr="007E5A65">
              <w:rPr>
                <w:color w:val="000000" w:themeColor="text1"/>
                <w:sz w:val="24"/>
                <w:szCs w:val="24"/>
                <w:shd w:val="clear" w:color="auto" w:fill="FFFFFF"/>
                <w:lang w:val="ro-MD"/>
              </w:rPr>
              <w:t xml:space="preserve">, pot surveni următoarele situații:                   </w:t>
            </w:r>
          </w:p>
          <w:p w14:paraId="2E6526B8" w14:textId="4432481F" w:rsidR="00B2429A" w:rsidRPr="007E5A65" w:rsidRDefault="00310C50"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bookmarkStart w:id="12" w:name="_Hlk57194477"/>
            <w:r w:rsidRPr="007E5A65">
              <w:rPr>
                <w:color w:val="000000" w:themeColor="text1"/>
                <w:sz w:val="24"/>
                <w:szCs w:val="24"/>
                <w:lang w:val="ro-MD"/>
              </w:rPr>
              <w:t xml:space="preserve">înrăutățirea </w:t>
            </w:r>
            <w:r w:rsidR="00B2429A" w:rsidRPr="007E5A65">
              <w:rPr>
                <w:color w:val="000000" w:themeColor="text1"/>
                <w:sz w:val="24"/>
                <w:szCs w:val="24"/>
                <w:lang w:val="ro-MD"/>
              </w:rPr>
              <w:t>calit</w:t>
            </w:r>
            <w:r w:rsidRPr="007E5A65">
              <w:rPr>
                <w:color w:val="000000" w:themeColor="text1"/>
                <w:sz w:val="24"/>
                <w:szCs w:val="24"/>
                <w:lang w:val="ro-MD"/>
              </w:rPr>
              <w:t>ății</w:t>
            </w:r>
            <w:r w:rsidR="00B2429A" w:rsidRPr="007E5A65">
              <w:rPr>
                <w:color w:val="000000" w:themeColor="text1"/>
                <w:sz w:val="24"/>
                <w:szCs w:val="24"/>
                <w:lang w:val="ro-MD"/>
              </w:rPr>
              <w:t xml:space="preserve"> mediului, aerului, apei, solului </w:t>
            </w:r>
            <w:r w:rsidR="00DB0C7A" w:rsidRPr="007E5A65">
              <w:rPr>
                <w:color w:val="000000" w:themeColor="text1"/>
                <w:sz w:val="24"/>
                <w:szCs w:val="24"/>
                <w:lang w:val="ro-MD"/>
              </w:rPr>
              <w:t xml:space="preserve">din contul emisiilor de metan </w:t>
            </w:r>
            <w:r w:rsidR="00DB0C7A" w:rsidRPr="007E5A65">
              <w:rPr>
                <w:rFonts w:eastAsiaTheme="minorHAnsi"/>
                <w:color w:val="000000" w:themeColor="text1"/>
                <w:sz w:val="24"/>
                <w:szCs w:val="24"/>
                <w:lang w:val="ro-MD"/>
              </w:rPr>
              <w:t>(CH</w:t>
            </w:r>
            <w:r w:rsidR="00DB0C7A" w:rsidRPr="007E5A65">
              <w:rPr>
                <w:rFonts w:eastAsiaTheme="minorHAnsi"/>
                <w:color w:val="000000" w:themeColor="text1"/>
                <w:sz w:val="24"/>
                <w:szCs w:val="24"/>
                <w:vertAlign w:val="subscript"/>
                <w:lang w:val="ro-MD"/>
              </w:rPr>
              <w:t>4</w:t>
            </w:r>
            <w:r w:rsidR="00DB0C7A" w:rsidRPr="007E5A65">
              <w:rPr>
                <w:rFonts w:eastAsiaTheme="minorHAnsi"/>
                <w:color w:val="000000" w:themeColor="text1"/>
                <w:sz w:val="24"/>
                <w:szCs w:val="24"/>
                <w:lang w:val="ro-MD"/>
              </w:rPr>
              <w:t xml:space="preserve">) </w:t>
            </w:r>
            <w:r w:rsidR="00DB0C7A" w:rsidRPr="007E5A65">
              <w:rPr>
                <w:color w:val="000000" w:themeColor="text1"/>
                <w:sz w:val="24"/>
                <w:szCs w:val="24"/>
                <w:lang w:val="ro-MD"/>
              </w:rPr>
              <w:t xml:space="preserve">și dioxid de carbon </w:t>
            </w:r>
            <w:r w:rsidR="00DB0C7A" w:rsidRPr="007E5A65">
              <w:rPr>
                <w:rFonts w:eastAsiaTheme="minorHAnsi"/>
                <w:color w:val="000000" w:themeColor="text1"/>
                <w:sz w:val="24"/>
                <w:szCs w:val="24"/>
                <w:lang w:val="ro-MD"/>
              </w:rPr>
              <w:t>(CO</w:t>
            </w:r>
            <w:r w:rsidR="00DB0C7A" w:rsidRPr="007E5A65">
              <w:rPr>
                <w:rFonts w:eastAsiaTheme="minorHAnsi"/>
                <w:color w:val="000000" w:themeColor="text1"/>
                <w:sz w:val="24"/>
                <w:szCs w:val="24"/>
                <w:vertAlign w:val="subscript"/>
                <w:lang w:val="ro-MD"/>
              </w:rPr>
              <w:t>2</w:t>
            </w:r>
            <w:r w:rsidR="00DB0C7A" w:rsidRPr="007E5A65">
              <w:rPr>
                <w:rFonts w:eastAsiaTheme="minorHAnsi"/>
                <w:color w:val="000000" w:themeColor="text1"/>
                <w:sz w:val="24"/>
                <w:szCs w:val="24"/>
                <w:lang w:val="ro-MD"/>
              </w:rPr>
              <w:t>)</w:t>
            </w:r>
            <w:r w:rsidR="00DB0C7A" w:rsidRPr="007E5A65">
              <w:rPr>
                <w:color w:val="000000" w:themeColor="text1"/>
                <w:sz w:val="24"/>
                <w:szCs w:val="24"/>
                <w:lang w:val="ro-MD"/>
              </w:rPr>
              <w:t xml:space="preserve"> și un număr mare de alți </w:t>
            </w:r>
            <w:r w:rsidR="00DB0C7A" w:rsidRPr="007E5A65">
              <w:rPr>
                <w:rFonts w:eastAsiaTheme="minorHAnsi"/>
                <w:color w:val="000000" w:themeColor="text1"/>
                <w:sz w:val="24"/>
                <w:szCs w:val="24"/>
                <w:lang w:val="ro-MD"/>
              </w:rPr>
              <w:t xml:space="preserve">constituenți </w:t>
            </w:r>
            <w:r w:rsidR="00DB0C7A" w:rsidRPr="007E5A65">
              <w:rPr>
                <w:color w:val="000000" w:themeColor="text1"/>
                <w:sz w:val="24"/>
                <w:szCs w:val="24"/>
                <w:lang w:val="ro-MD"/>
              </w:rPr>
              <w:t xml:space="preserve">în </w:t>
            </w:r>
            <w:r w:rsidR="00DB0C7A" w:rsidRPr="007E5A65">
              <w:rPr>
                <w:rFonts w:eastAsiaTheme="minorHAnsi"/>
                <w:color w:val="000000" w:themeColor="text1"/>
                <w:sz w:val="24"/>
                <w:szCs w:val="24"/>
                <w:lang w:val="ro-MD"/>
              </w:rPr>
              <w:t xml:space="preserve">concentrații </w:t>
            </w:r>
            <w:r w:rsidR="00DB0C7A" w:rsidRPr="007E5A65">
              <w:rPr>
                <w:color w:val="000000" w:themeColor="text1"/>
                <w:sz w:val="24"/>
                <w:szCs w:val="24"/>
                <w:lang w:val="ro-MD"/>
              </w:rPr>
              <w:t>mai scăzute</w:t>
            </w:r>
            <w:r w:rsidR="00B2429A" w:rsidRPr="007E5A65">
              <w:rPr>
                <w:color w:val="000000" w:themeColor="text1"/>
                <w:sz w:val="24"/>
                <w:szCs w:val="24"/>
                <w:lang w:val="ro-MD"/>
              </w:rPr>
              <w:t>;</w:t>
            </w:r>
          </w:p>
          <w:p w14:paraId="798B2B65" w14:textId="6D7AD002" w:rsidR="00B2429A" w:rsidRPr="007E5A65" w:rsidRDefault="00B2429A"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înrăutăți</w:t>
            </w:r>
            <w:r w:rsidR="00310C50" w:rsidRPr="007E5A65">
              <w:rPr>
                <w:color w:val="000000" w:themeColor="text1"/>
                <w:sz w:val="24"/>
                <w:szCs w:val="24"/>
                <w:lang w:val="ro-MD"/>
              </w:rPr>
              <w:t>rea</w:t>
            </w:r>
            <w:r w:rsidRPr="007E5A65">
              <w:rPr>
                <w:color w:val="000000" w:themeColor="text1"/>
                <w:sz w:val="24"/>
                <w:szCs w:val="24"/>
                <w:lang w:val="ro-MD"/>
              </w:rPr>
              <w:t xml:space="preserve"> în continuare </w:t>
            </w:r>
            <w:r w:rsidR="00310C50" w:rsidRPr="007E5A65">
              <w:rPr>
                <w:color w:val="000000" w:themeColor="text1"/>
                <w:sz w:val="24"/>
                <w:szCs w:val="24"/>
                <w:lang w:val="ro-MD"/>
              </w:rPr>
              <w:t xml:space="preserve">a calității </w:t>
            </w:r>
            <w:r w:rsidRPr="007E5A65">
              <w:rPr>
                <w:color w:val="000000" w:themeColor="text1"/>
                <w:sz w:val="24"/>
                <w:szCs w:val="24"/>
                <w:lang w:val="ro-MD"/>
              </w:rPr>
              <w:t>apelor de suprafață și subterane,</w:t>
            </w:r>
            <w:r w:rsidR="00310C50" w:rsidRPr="007E5A65">
              <w:rPr>
                <w:color w:val="000000" w:themeColor="text1"/>
                <w:sz w:val="24"/>
                <w:szCs w:val="24"/>
                <w:lang w:val="ro-MD"/>
              </w:rPr>
              <w:t xml:space="preserve"> proces</w:t>
            </w:r>
            <w:r w:rsidRPr="007E5A65">
              <w:rPr>
                <w:color w:val="000000" w:themeColor="text1"/>
                <w:sz w:val="24"/>
                <w:szCs w:val="24"/>
                <w:lang w:val="ro-MD"/>
              </w:rPr>
              <w:t xml:space="preserve"> care va duce la mărirea numărului de persoane îmbolnăvite de boli respiratorii, hepatice și cancerigene, și totodată la micșorarea rezervelor de ape subterane potabil</w:t>
            </w:r>
            <w:r w:rsidR="00816D4B" w:rsidRPr="007E5A65">
              <w:rPr>
                <w:color w:val="000000" w:themeColor="text1"/>
                <w:sz w:val="24"/>
                <w:szCs w:val="24"/>
                <w:lang w:val="ro-MD"/>
              </w:rPr>
              <w:t>e;</w:t>
            </w:r>
          </w:p>
          <w:p w14:paraId="6B0CB7A0" w14:textId="1B8ADAFC" w:rsidR="00B2429A" w:rsidRPr="007E5A65" w:rsidRDefault="00B2429A"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reducerea considerabilă a serviciilor ecosistemului (cantitățile de pești în râuri, numărul animalelor și plantelor, peisajelor, etc.), ca rezultat vor fi pierderi, inclusiv în domeniul turistic, hotelier etc;</w:t>
            </w:r>
          </w:p>
          <w:p w14:paraId="61ED71BB" w14:textId="4365D874" w:rsidR="00DB0C7A" w:rsidRPr="007E5A65" w:rsidRDefault="00310C50"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creșterea</w:t>
            </w:r>
            <w:r w:rsidR="00DB0C7A" w:rsidRPr="007E5A65">
              <w:rPr>
                <w:color w:val="000000" w:themeColor="text1"/>
                <w:sz w:val="24"/>
                <w:szCs w:val="24"/>
                <w:lang w:val="ro-MD"/>
              </w:rPr>
              <w:t xml:space="preserve"> supraf</w:t>
            </w:r>
            <w:r w:rsidRPr="007E5A65">
              <w:rPr>
                <w:color w:val="000000" w:themeColor="text1"/>
                <w:sz w:val="24"/>
                <w:szCs w:val="24"/>
                <w:lang w:val="ro-MD"/>
              </w:rPr>
              <w:t>eței</w:t>
            </w:r>
            <w:r w:rsidR="00DB0C7A" w:rsidRPr="007E5A65">
              <w:rPr>
                <w:color w:val="000000" w:themeColor="text1"/>
                <w:sz w:val="24"/>
                <w:szCs w:val="24"/>
                <w:lang w:val="ro-MD"/>
              </w:rPr>
              <w:t xml:space="preserve"> terenurilor degradate, care nu mai pot fi utilizate în scopuri agricole;</w:t>
            </w:r>
          </w:p>
          <w:p w14:paraId="7B134BC4" w14:textId="77777777" w:rsidR="00310C50" w:rsidRPr="007E5A65" w:rsidRDefault="00310C50"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creșterea cantităților de deșeuri arse sau înhumate ilegale;</w:t>
            </w:r>
          </w:p>
          <w:p w14:paraId="35F17370" w14:textId="079505FC" w:rsidR="00310C50" w:rsidRPr="007E5A65" w:rsidRDefault="00310C50"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 xml:space="preserve">creșterea numărului de instalații de </w:t>
            </w:r>
            <w:r w:rsidRPr="007E5A65">
              <w:rPr>
                <w:rFonts w:eastAsiaTheme="minorHAnsi"/>
                <w:color w:val="000000" w:themeColor="text1"/>
                <w:sz w:val="24"/>
                <w:szCs w:val="24"/>
                <w:lang w:val="ro-MD"/>
              </w:rPr>
              <w:t xml:space="preserve">incinerare și </w:t>
            </w:r>
            <w:proofErr w:type="spellStart"/>
            <w:r w:rsidRPr="007E5A65">
              <w:rPr>
                <w:rFonts w:eastAsiaTheme="minorHAnsi"/>
                <w:color w:val="000000" w:themeColor="text1"/>
                <w:sz w:val="24"/>
                <w:szCs w:val="24"/>
                <w:lang w:val="ro-MD"/>
              </w:rPr>
              <w:t>coincinerare</w:t>
            </w:r>
            <w:proofErr w:type="spellEnd"/>
            <w:r w:rsidRPr="007E5A65">
              <w:rPr>
                <w:rFonts w:eastAsiaTheme="minorHAnsi"/>
                <w:color w:val="000000" w:themeColor="text1"/>
                <w:sz w:val="24"/>
                <w:szCs w:val="24"/>
                <w:lang w:val="ro-MD"/>
              </w:rPr>
              <w:t xml:space="preserve"> care activează în mod necorespunzător cu folosirea metodelor și instalațiilor neautorizate</w:t>
            </w:r>
            <w:r w:rsidRPr="007E5A65">
              <w:rPr>
                <w:color w:val="000000" w:themeColor="text1"/>
                <w:sz w:val="24"/>
                <w:szCs w:val="24"/>
                <w:shd w:val="clear" w:color="auto" w:fill="FFFFFF"/>
                <w:lang w:val="ro-MD" w:eastAsia="ru-RU"/>
              </w:rPr>
              <w:t>;</w:t>
            </w:r>
          </w:p>
          <w:p w14:paraId="6996E8A9" w14:textId="056EB603" w:rsidR="00310C50" w:rsidRPr="007E5A65" w:rsidRDefault="00310C50"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beneficii economice ratate prin depozitarea deșeurilor, care ar putea fi utilizare în procesul de valorificare energetică și materială pentru producerea cimentului;</w:t>
            </w:r>
          </w:p>
          <w:p w14:paraId="37AD868D" w14:textId="77777777" w:rsidR="00D16CFA" w:rsidRPr="007E5A65" w:rsidRDefault="00816D4B" w:rsidP="008173E1">
            <w:pPr>
              <w:pStyle w:val="ad"/>
              <w:numPr>
                <w:ilvl w:val="3"/>
                <w:numId w:val="13"/>
              </w:numPr>
              <w:pBdr>
                <w:top w:val="nil"/>
                <w:left w:val="nil"/>
                <w:bottom w:val="nil"/>
                <w:right w:val="nil"/>
                <w:between w:val="nil"/>
              </w:pBdr>
              <w:shd w:val="clear" w:color="auto" w:fill="FFFFFF" w:themeFill="background1"/>
              <w:ind w:left="874" w:right="82"/>
              <w:rPr>
                <w:color w:val="000000" w:themeColor="text1"/>
                <w:sz w:val="24"/>
                <w:szCs w:val="24"/>
                <w:lang w:val="ro-MD"/>
              </w:rPr>
            </w:pPr>
            <w:r w:rsidRPr="007E5A65">
              <w:rPr>
                <w:color w:val="000000" w:themeColor="text1"/>
                <w:sz w:val="24"/>
                <w:szCs w:val="24"/>
                <w:lang w:val="ro-MD"/>
              </w:rPr>
              <w:t>încetinirea sau lipsa contribuției economiei circulare la decarbonizare prin valorificarea energetică a deșeurilor, în conformitate cu Strategia privind Uniunea Energiei și cu Acordul de la Paris și în condițiile respectării ierarhiei deșeurilor.</w:t>
            </w:r>
            <w:bookmarkEnd w:id="12"/>
          </w:p>
        </w:tc>
      </w:tr>
      <w:tr w:rsidR="00457A8E" w:rsidRPr="007E5A65" w14:paraId="20058AB2"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746369" w14:textId="4FBFD21B" w:rsidR="00082889" w:rsidRPr="007E5A65" w:rsidRDefault="00457A8E" w:rsidP="002E1C07">
            <w:pPr>
              <w:shd w:val="clear" w:color="auto" w:fill="FFFFFF" w:themeFill="background1"/>
              <w:ind w:firstLine="0"/>
              <w:jc w:val="left"/>
              <w:rPr>
                <w:b/>
                <w:bCs/>
                <w:color w:val="000000" w:themeColor="text1"/>
                <w:sz w:val="24"/>
                <w:szCs w:val="24"/>
                <w:lang w:val="ro-MD"/>
              </w:rPr>
            </w:pPr>
            <w:r w:rsidRPr="007E5A65">
              <w:rPr>
                <w:bCs/>
                <w:color w:val="000000" w:themeColor="text1"/>
                <w:sz w:val="24"/>
                <w:szCs w:val="24"/>
                <w:lang w:val="ro-MD"/>
              </w:rPr>
              <w:lastRenderedPageBreak/>
              <w:t xml:space="preserve">e) </w:t>
            </w:r>
            <w:r w:rsidRPr="007E5A65">
              <w:rPr>
                <w:b/>
                <w:bCs/>
                <w:color w:val="000000" w:themeColor="text1"/>
                <w:sz w:val="24"/>
                <w:szCs w:val="24"/>
                <w:lang w:val="ro-MD"/>
              </w:rPr>
              <w:t xml:space="preserve">Descrieți cadrul juridic actual aplicabil raporturilor analizate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identificați </w:t>
            </w:r>
            <w:r w:rsidR="00DC4198" w:rsidRPr="007E5A65">
              <w:rPr>
                <w:b/>
                <w:bCs/>
                <w:color w:val="000000" w:themeColor="text1"/>
                <w:sz w:val="24"/>
                <w:szCs w:val="24"/>
                <w:lang w:val="ro-MD"/>
              </w:rPr>
              <w:t>carențele</w:t>
            </w:r>
            <w:r w:rsidRPr="007E5A65">
              <w:rPr>
                <w:b/>
                <w:bCs/>
                <w:color w:val="000000" w:themeColor="text1"/>
                <w:sz w:val="24"/>
                <w:szCs w:val="24"/>
                <w:lang w:val="ro-MD"/>
              </w:rPr>
              <w:t xml:space="preserve"> prevederilor normative în vigoare, identificați documentele de politici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reglementările existente care </w:t>
            </w:r>
            <w:r w:rsidR="00DC4198" w:rsidRPr="007E5A65">
              <w:rPr>
                <w:b/>
                <w:bCs/>
                <w:color w:val="000000" w:themeColor="text1"/>
                <w:sz w:val="24"/>
                <w:szCs w:val="24"/>
                <w:lang w:val="ro-MD"/>
              </w:rPr>
              <w:t>condiționează</w:t>
            </w:r>
            <w:r w:rsidRPr="007E5A65">
              <w:rPr>
                <w:b/>
                <w:bCs/>
                <w:color w:val="000000" w:themeColor="text1"/>
                <w:sz w:val="24"/>
                <w:szCs w:val="24"/>
                <w:lang w:val="ro-MD"/>
              </w:rPr>
              <w:t xml:space="preserve"> </w:t>
            </w:r>
            <w:r w:rsidR="00DC4198" w:rsidRPr="007E5A65">
              <w:rPr>
                <w:b/>
                <w:bCs/>
                <w:color w:val="000000" w:themeColor="text1"/>
                <w:sz w:val="24"/>
                <w:szCs w:val="24"/>
                <w:lang w:val="ro-MD"/>
              </w:rPr>
              <w:t>intervenția</w:t>
            </w:r>
            <w:r w:rsidRPr="007E5A65">
              <w:rPr>
                <w:b/>
                <w:bCs/>
                <w:color w:val="000000" w:themeColor="text1"/>
                <w:sz w:val="24"/>
                <w:szCs w:val="24"/>
                <w:lang w:val="ro-MD"/>
              </w:rPr>
              <w:t xml:space="preserve"> statului</w:t>
            </w:r>
          </w:p>
          <w:p w14:paraId="4B169959" w14:textId="77777777" w:rsidR="00082889" w:rsidRPr="007E5A65" w:rsidRDefault="00082889" w:rsidP="002E1C07">
            <w:pPr>
              <w:shd w:val="clear" w:color="auto" w:fill="FFFFFF" w:themeFill="background1"/>
              <w:ind w:firstLine="0"/>
              <w:jc w:val="left"/>
              <w:rPr>
                <w:color w:val="000000" w:themeColor="text1"/>
                <w:sz w:val="24"/>
                <w:szCs w:val="24"/>
                <w:lang w:val="ro-MD"/>
              </w:rPr>
            </w:pP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D05BBE1" w14:textId="77777777" w:rsidR="00457A8E" w:rsidRPr="007E5A65" w:rsidRDefault="00457A8E" w:rsidP="002E1C07">
            <w:pPr>
              <w:shd w:val="clear" w:color="auto" w:fill="FFFFFF" w:themeFill="background1"/>
              <w:ind w:firstLine="0"/>
              <w:jc w:val="left"/>
              <w:rPr>
                <w:color w:val="000000" w:themeColor="text1"/>
                <w:sz w:val="24"/>
                <w:szCs w:val="24"/>
                <w:lang w:val="ro-MD"/>
              </w:rPr>
            </w:pPr>
          </w:p>
        </w:tc>
      </w:tr>
      <w:tr w:rsidR="00457A8E" w:rsidRPr="007E5A65" w14:paraId="7D6EC2D6"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BBBE7F" w14:textId="0DFFB42E" w:rsidR="009F5686" w:rsidRPr="007E5A65" w:rsidRDefault="009F5686" w:rsidP="009F5686">
            <w:pPr>
              <w:shd w:val="clear" w:color="auto" w:fill="FFFFFF" w:themeFill="background1"/>
              <w:ind w:right="142" w:firstLine="0"/>
              <w:rPr>
                <w:color w:val="000000" w:themeColor="text1"/>
                <w:sz w:val="24"/>
                <w:szCs w:val="24"/>
                <w:lang w:val="ro-MD"/>
              </w:rPr>
            </w:pPr>
            <w:r w:rsidRPr="007E5A65">
              <w:rPr>
                <w:color w:val="000000" w:themeColor="text1"/>
                <w:sz w:val="24"/>
                <w:szCs w:val="24"/>
                <w:u w:val="single"/>
                <w:lang w:val="ro-MD"/>
              </w:rPr>
              <w:t xml:space="preserve">Documentele de politici </w:t>
            </w:r>
            <w:proofErr w:type="spellStart"/>
            <w:r w:rsidRPr="007E5A65">
              <w:rPr>
                <w:color w:val="000000" w:themeColor="text1"/>
                <w:sz w:val="24"/>
                <w:szCs w:val="24"/>
                <w:u w:val="single"/>
                <w:lang w:val="ro-MD"/>
              </w:rPr>
              <w:t>şi</w:t>
            </w:r>
            <w:proofErr w:type="spellEnd"/>
            <w:r w:rsidRPr="007E5A65">
              <w:rPr>
                <w:color w:val="000000" w:themeColor="text1"/>
                <w:sz w:val="24"/>
                <w:szCs w:val="24"/>
                <w:u w:val="single"/>
                <w:lang w:val="ro-MD"/>
              </w:rPr>
              <w:t xml:space="preserve"> reglementările existente care </w:t>
            </w:r>
            <w:r w:rsidR="00193183" w:rsidRPr="007E5A65">
              <w:rPr>
                <w:color w:val="000000" w:themeColor="text1"/>
                <w:sz w:val="24"/>
                <w:szCs w:val="24"/>
                <w:u w:val="single"/>
                <w:lang w:val="ro-MD"/>
              </w:rPr>
              <w:t>condiționează</w:t>
            </w:r>
            <w:r w:rsidRPr="007E5A65">
              <w:rPr>
                <w:color w:val="000000" w:themeColor="text1"/>
                <w:sz w:val="24"/>
                <w:szCs w:val="24"/>
                <w:u w:val="single"/>
                <w:lang w:val="ro-MD"/>
              </w:rPr>
              <w:t xml:space="preserve"> </w:t>
            </w:r>
            <w:r w:rsidR="00193183" w:rsidRPr="007E5A65">
              <w:rPr>
                <w:color w:val="000000" w:themeColor="text1"/>
                <w:sz w:val="24"/>
                <w:szCs w:val="24"/>
                <w:u w:val="single"/>
                <w:lang w:val="ro-MD"/>
              </w:rPr>
              <w:t>intervenția</w:t>
            </w:r>
            <w:r w:rsidRPr="007E5A65">
              <w:rPr>
                <w:color w:val="000000" w:themeColor="text1"/>
                <w:sz w:val="24"/>
                <w:szCs w:val="24"/>
                <w:u w:val="single"/>
                <w:lang w:val="ro-MD"/>
              </w:rPr>
              <w:t xml:space="preserve"> statului</w:t>
            </w:r>
            <w:r w:rsidRPr="007E5A65">
              <w:rPr>
                <w:color w:val="000000" w:themeColor="text1"/>
                <w:sz w:val="24"/>
                <w:szCs w:val="24"/>
                <w:lang w:val="ro-MD"/>
              </w:rPr>
              <w:t>:</w:t>
            </w:r>
          </w:p>
          <w:p w14:paraId="70DF5588" w14:textId="77777777" w:rsidR="009F5686" w:rsidRPr="007E5A65" w:rsidRDefault="009F5686" w:rsidP="009F5686">
            <w:pPr>
              <w:shd w:val="clear" w:color="auto" w:fill="FFFFFF" w:themeFill="background1"/>
              <w:ind w:right="142" w:firstLine="0"/>
              <w:rPr>
                <w:color w:val="000000" w:themeColor="text1"/>
                <w:sz w:val="24"/>
                <w:szCs w:val="24"/>
                <w:lang w:val="ro-MD"/>
              </w:rPr>
            </w:pPr>
          </w:p>
          <w:p w14:paraId="0939428F" w14:textId="3BDE4DB9" w:rsidR="009F5686" w:rsidRPr="007E5A65" w:rsidRDefault="009F5686" w:rsidP="009F5686">
            <w:pPr>
              <w:shd w:val="clear" w:color="auto" w:fill="FFFFFF" w:themeFill="background1"/>
              <w:ind w:right="142" w:firstLine="0"/>
              <w:rPr>
                <w:color w:val="000000" w:themeColor="text1"/>
                <w:sz w:val="24"/>
                <w:szCs w:val="24"/>
                <w:lang w:val="ro-MD"/>
              </w:rPr>
            </w:pPr>
            <w:r w:rsidRPr="007E5A65">
              <w:rPr>
                <w:iCs/>
                <w:color w:val="000000" w:themeColor="text1"/>
                <w:sz w:val="24"/>
                <w:szCs w:val="24"/>
                <w:lang w:val="ro-MD"/>
              </w:rPr>
              <w:t>Legea nr. 112/2014 pentru ratificarea</w:t>
            </w:r>
            <w:r w:rsidRPr="007E5A65">
              <w:rPr>
                <w:b/>
                <w:i/>
                <w:iCs/>
                <w:color w:val="000000" w:themeColor="text1"/>
                <w:sz w:val="24"/>
                <w:szCs w:val="24"/>
                <w:lang w:val="ro-MD"/>
              </w:rPr>
              <w:t xml:space="preserve"> Acordului de Asociere </w:t>
            </w:r>
            <w:r w:rsidRPr="007E5A65">
              <w:rPr>
                <w:iCs/>
                <w:color w:val="000000" w:themeColor="text1"/>
                <w:sz w:val="24"/>
                <w:szCs w:val="24"/>
                <w:lang w:val="ro-MD"/>
              </w:rPr>
              <w:t>între Republica Moldova</w:t>
            </w:r>
            <w:r w:rsidRPr="007E5A65">
              <w:rPr>
                <w:color w:val="000000" w:themeColor="text1"/>
                <w:sz w:val="24"/>
                <w:szCs w:val="24"/>
                <w:lang w:val="ro-MD"/>
              </w:rPr>
              <w:t>, pe de o parte, și Uniunea Europeană și Comunitatea Europeană a Energiei Atomice și statele membre ale acestora, pe de altă parte, stabilește prin Titlul IV „Cooperarea economică și alte tipuri de cooperare sectorială”, Capitolul 16 „Mediul Înconjurător” al Acordului și Anexa XI la Acordul, care prevede transpunerea în legislația națională a Directivei 2008/98/CE a Parlamentului European și a Consiliului din 19 noiembrie 2008 privind deșeurile.</w:t>
            </w:r>
          </w:p>
          <w:p w14:paraId="5BA1DF38" w14:textId="77777777" w:rsidR="009F5686" w:rsidRPr="007E5A65" w:rsidRDefault="009F5686" w:rsidP="009F5686">
            <w:pPr>
              <w:shd w:val="clear" w:color="auto" w:fill="FFFFFF" w:themeFill="background1"/>
              <w:ind w:right="142" w:firstLine="0"/>
              <w:rPr>
                <w:color w:val="000000" w:themeColor="text1"/>
                <w:sz w:val="24"/>
                <w:szCs w:val="24"/>
                <w:lang w:val="ro-MD"/>
              </w:rPr>
            </w:pPr>
          </w:p>
          <w:p w14:paraId="65813F0E" w14:textId="77777777" w:rsidR="00056839" w:rsidRPr="007E5A65" w:rsidRDefault="003C0D61" w:rsidP="00E96118">
            <w:pPr>
              <w:shd w:val="clear" w:color="auto" w:fill="FFFFFF" w:themeFill="background1"/>
              <w:ind w:right="142" w:firstLine="0"/>
              <w:rPr>
                <w:bCs/>
                <w:color w:val="000000" w:themeColor="text1"/>
                <w:sz w:val="24"/>
                <w:szCs w:val="24"/>
                <w:lang w:val="ro-MD"/>
              </w:rPr>
            </w:pPr>
            <w:r w:rsidRPr="007E5A65">
              <w:rPr>
                <w:color w:val="000000" w:themeColor="text1"/>
                <w:sz w:val="24"/>
                <w:szCs w:val="24"/>
                <w:lang w:val="ro-MD"/>
              </w:rPr>
              <w:t xml:space="preserve">Luând în considerație importanța realizării angajamentelor </w:t>
            </w:r>
            <w:proofErr w:type="spellStart"/>
            <w:r w:rsidRPr="007E5A65">
              <w:rPr>
                <w:color w:val="000000" w:themeColor="text1"/>
                <w:sz w:val="24"/>
                <w:szCs w:val="24"/>
                <w:lang w:val="ro-MD"/>
              </w:rPr>
              <w:t>internaţionale</w:t>
            </w:r>
            <w:proofErr w:type="spellEnd"/>
            <w:r w:rsidRPr="007E5A65">
              <w:rPr>
                <w:color w:val="000000" w:themeColor="text1"/>
                <w:sz w:val="24"/>
                <w:szCs w:val="24"/>
                <w:lang w:val="ro-MD"/>
              </w:rPr>
              <w:t xml:space="preserve"> asumate de către Republica Moldova, </w:t>
            </w:r>
            <w:r w:rsidR="00056839" w:rsidRPr="007E5A65">
              <w:rPr>
                <w:color w:val="000000" w:themeColor="text1"/>
                <w:sz w:val="24"/>
                <w:szCs w:val="24"/>
                <w:lang w:val="ro-MD"/>
              </w:rPr>
              <w:t xml:space="preserve">de </w:t>
            </w:r>
            <w:proofErr w:type="spellStart"/>
            <w:r w:rsidR="00056839" w:rsidRPr="007E5A65">
              <w:rPr>
                <w:color w:val="000000" w:themeColor="text1"/>
                <w:sz w:val="24"/>
                <w:szCs w:val="24"/>
                <w:lang w:val="ro-MD"/>
              </w:rPr>
              <w:t>rînd</w:t>
            </w:r>
            <w:proofErr w:type="spellEnd"/>
            <w:r w:rsidR="00056839" w:rsidRPr="007E5A65">
              <w:rPr>
                <w:color w:val="000000" w:themeColor="text1"/>
                <w:sz w:val="24"/>
                <w:szCs w:val="24"/>
                <w:lang w:val="ro-MD"/>
              </w:rPr>
              <w:t xml:space="preserve"> cu unele lacune depistate în procesul de aplicare a Legii 209/2016, care au indicate în AIR, mai </w:t>
            </w:r>
            <w:r w:rsidR="00E96118" w:rsidRPr="007E5A65">
              <w:rPr>
                <w:color w:val="000000" w:themeColor="text1"/>
                <w:sz w:val="24"/>
                <w:szCs w:val="24"/>
                <w:lang w:val="ro-MD"/>
              </w:rPr>
              <w:t xml:space="preserve">este </w:t>
            </w:r>
            <w:r w:rsidRPr="007E5A65">
              <w:rPr>
                <w:color w:val="000000" w:themeColor="text1"/>
                <w:sz w:val="24"/>
                <w:szCs w:val="24"/>
                <w:lang w:val="ro-MD"/>
              </w:rPr>
              <w:t>n</w:t>
            </w:r>
            <w:r w:rsidR="009E4E8E" w:rsidRPr="007E5A65">
              <w:rPr>
                <w:color w:val="000000" w:themeColor="text1"/>
                <w:sz w:val="24"/>
                <w:szCs w:val="24"/>
                <w:lang w:val="ro-MD"/>
              </w:rPr>
              <w:t>eces</w:t>
            </w:r>
            <w:r w:rsidR="00E96118" w:rsidRPr="007E5A65">
              <w:rPr>
                <w:color w:val="000000" w:themeColor="text1"/>
                <w:sz w:val="24"/>
                <w:szCs w:val="24"/>
                <w:lang w:val="ro-MD"/>
              </w:rPr>
              <w:t xml:space="preserve">ară </w:t>
            </w:r>
            <w:r w:rsidR="009E4E8E" w:rsidRPr="007E5A65">
              <w:rPr>
                <w:color w:val="000000" w:themeColor="text1"/>
                <w:sz w:val="24"/>
                <w:szCs w:val="24"/>
                <w:lang w:val="ro-MD"/>
              </w:rPr>
              <w:t>transpuner</w:t>
            </w:r>
            <w:r w:rsidR="00E96118" w:rsidRPr="007E5A65">
              <w:rPr>
                <w:color w:val="000000" w:themeColor="text1"/>
                <w:sz w:val="24"/>
                <w:szCs w:val="24"/>
                <w:lang w:val="ro-MD"/>
              </w:rPr>
              <w:t>ea</w:t>
            </w:r>
            <w:r w:rsidR="009E4E8E" w:rsidRPr="007E5A65">
              <w:rPr>
                <w:color w:val="000000" w:themeColor="text1"/>
                <w:sz w:val="24"/>
                <w:szCs w:val="24"/>
                <w:lang w:val="ro-MD"/>
              </w:rPr>
              <w:t xml:space="preserve"> în </w:t>
            </w:r>
            <w:r w:rsidR="00E96118" w:rsidRPr="007E5A65">
              <w:rPr>
                <w:color w:val="000000" w:themeColor="text1"/>
                <w:sz w:val="24"/>
                <w:szCs w:val="24"/>
                <w:lang w:val="ro-MD"/>
              </w:rPr>
              <w:t xml:space="preserve">Proiectului de Lege privind modificarea Legii </w:t>
            </w:r>
            <w:r w:rsidR="00E96118" w:rsidRPr="007E5A65">
              <w:rPr>
                <w:bCs/>
                <w:color w:val="000000" w:themeColor="text1"/>
                <w:sz w:val="24"/>
                <w:szCs w:val="24"/>
                <w:lang w:val="ro-MD"/>
              </w:rPr>
              <w:t>nr. 209/2016 privind deșeurile</w:t>
            </w:r>
            <w:r w:rsidR="00E96118" w:rsidRPr="007E5A65">
              <w:rPr>
                <w:color w:val="000000" w:themeColor="text1"/>
                <w:sz w:val="24"/>
                <w:szCs w:val="24"/>
                <w:lang w:val="ro-MD"/>
              </w:rPr>
              <w:t xml:space="preserve"> </w:t>
            </w:r>
            <w:r w:rsidR="003542E4" w:rsidRPr="007E5A65">
              <w:rPr>
                <w:color w:val="000000" w:themeColor="text1"/>
                <w:sz w:val="24"/>
                <w:szCs w:val="24"/>
                <w:lang w:val="ro-MD"/>
              </w:rPr>
              <w:t>a</w:t>
            </w:r>
            <w:r w:rsidR="00FF6A9A" w:rsidRPr="007E5A65">
              <w:rPr>
                <w:color w:val="000000" w:themeColor="text1"/>
                <w:sz w:val="24"/>
                <w:szCs w:val="24"/>
                <w:lang w:val="ro-MD"/>
              </w:rPr>
              <w:t xml:space="preserve"> unor prevederi</w:t>
            </w:r>
            <w:r w:rsidR="009E4E8E" w:rsidRPr="007E5A65">
              <w:rPr>
                <w:color w:val="000000" w:themeColor="text1"/>
                <w:sz w:val="24"/>
                <w:szCs w:val="24"/>
                <w:lang w:val="ro-MD"/>
              </w:rPr>
              <w:t xml:space="preserve"> </w:t>
            </w:r>
            <w:r w:rsidR="00E96118" w:rsidRPr="007E5A65">
              <w:rPr>
                <w:bCs/>
                <w:color w:val="000000" w:themeColor="text1"/>
                <w:sz w:val="24"/>
                <w:szCs w:val="24"/>
                <w:lang w:val="ro-MD"/>
              </w:rPr>
              <w:t xml:space="preserve">ale  Directivei 2008/98/CE privind deșeurile introduse prin Directiva (UE) 2018/851. </w:t>
            </w:r>
          </w:p>
          <w:p w14:paraId="30DC69E2" w14:textId="5212BA8B" w:rsidR="00BA1DF9" w:rsidRPr="007E5A65" w:rsidRDefault="00E96118" w:rsidP="00056839">
            <w:pP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În rezultat</w:t>
            </w:r>
            <w:r w:rsidR="00056839" w:rsidRPr="007E5A65">
              <w:rPr>
                <w:color w:val="000000" w:themeColor="text1"/>
                <w:sz w:val="24"/>
                <w:szCs w:val="24"/>
                <w:lang w:val="ro-MD"/>
              </w:rPr>
              <w:t xml:space="preserve">ul analizei </w:t>
            </w:r>
            <w:r w:rsidRPr="007E5A65">
              <w:rPr>
                <w:color w:val="000000" w:themeColor="text1"/>
                <w:sz w:val="24"/>
                <w:szCs w:val="24"/>
                <w:lang w:val="ro-MD"/>
              </w:rPr>
              <w:t xml:space="preserve">s-au evidențiat </w:t>
            </w:r>
            <w:r w:rsidR="00056839" w:rsidRPr="007E5A65">
              <w:rPr>
                <w:i/>
                <w:color w:val="000000" w:themeColor="text1"/>
                <w:sz w:val="24"/>
                <w:szCs w:val="24"/>
                <w:lang w:val="ro-MD"/>
              </w:rPr>
              <w:t xml:space="preserve">că </w:t>
            </w:r>
            <w:r w:rsidRPr="007E5A65">
              <w:rPr>
                <w:color w:val="000000" w:themeColor="text1"/>
                <w:sz w:val="24"/>
                <w:szCs w:val="24"/>
                <w:lang w:val="ro-MD"/>
              </w:rPr>
              <w:t xml:space="preserve"> este necesar de operat</w:t>
            </w:r>
            <w:r w:rsidR="00056839" w:rsidRPr="007E5A65">
              <w:rPr>
                <w:color w:val="000000" w:themeColor="text1"/>
                <w:sz w:val="24"/>
                <w:szCs w:val="24"/>
                <w:lang w:val="ro-MD"/>
              </w:rPr>
              <w:t xml:space="preserve"> următoarele </w:t>
            </w:r>
            <w:r w:rsidRPr="007E5A65">
              <w:rPr>
                <w:color w:val="000000" w:themeColor="text1"/>
                <w:sz w:val="24"/>
                <w:szCs w:val="24"/>
                <w:lang w:val="ro-MD"/>
              </w:rPr>
              <w:t>modificări și/sau completări</w:t>
            </w:r>
            <w:r w:rsidR="00056839" w:rsidRPr="007E5A65">
              <w:rPr>
                <w:color w:val="000000" w:themeColor="text1"/>
                <w:sz w:val="24"/>
                <w:szCs w:val="24"/>
                <w:lang w:val="ro-MD"/>
              </w:rPr>
              <w:t xml:space="preserve"> la </w:t>
            </w:r>
            <w:r w:rsidR="005F045C" w:rsidRPr="007E5A65">
              <w:rPr>
                <w:rStyle w:val="30"/>
                <w:rFonts w:ascii="Times New Roman" w:hAnsi="Times New Roman" w:cs="Times New Roman"/>
                <w:b/>
                <w:bCs/>
                <w:color w:val="000000" w:themeColor="text1"/>
                <w:lang w:val="ro-MD"/>
              </w:rPr>
              <w:t>Legea privind deșeurile nr. 209</w:t>
            </w:r>
            <w:r w:rsidR="0063415C" w:rsidRPr="007E5A65">
              <w:rPr>
                <w:rStyle w:val="30"/>
                <w:rFonts w:ascii="Times New Roman" w:hAnsi="Times New Roman" w:cs="Times New Roman"/>
                <w:b/>
                <w:bCs/>
                <w:color w:val="000000" w:themeColor="text1"/>
                <w:lang w:val="ro-MD"/>
              </w:rPr>
              <w:t>/</w:t>
            </w:r>
            <w:r w:rsidR="005F045C" w:rsidRPr="007E5A65">
              <w:rPr>
                <w:rStyle w:val="30"/>
                <w:rFonts w:ascii="Times New Roman" w:hAnsi="Times New Roman" w:cs="Times New Roman"/>
                <w:b/>
                <w:bCs/>
                <w:color w:val="000000" w:themeColor="text1"/>
                <w:lang w:val="ro-MD"/>
              </w:rPr>
              <w:t>2016</w:t>
            </w:r>
            <w:r w:rsidR="000312E8" w:rsidRPr="007E5A65">
              <w:rPr>
                <w:rStyle w:val="30"/>
                <w:rFonts w:ascii="Times New Roman" w:hAnsi="Times New Roman" w:cs="Times New Roman"/>
                <w:b/>
                <w:bCs/>
                <w:color w:val="000000" w:themeColor="text1"/>
                <w:lang w:val="ro-MD"/>
              </w:rPr>
              <w:t xml:space="preserve"> </w:t>
            </w:r>
            <w:r w:rsidR="000312E8" w:rsidRPr="007E5A65">
              <w:rPr>
                <w:rStyle w:val="30"/>
                <w:rFonts w:ascii="Times New Roman" w:hAnsi="Times New Roman" w:cs="Times New Roman"/>
                <w:color w:val="000000" w:themeColor="text1"/>
                <w:lang w:val="ro-MD"/>
              </w:rPr>
              <w:t xml:space="preserve">(armonizată la </w:t>
            </w:r>
            <w:r w:rsidR="00485C8F" w:rsidRPr="007E5A65">
              <w:rPr>
                <w:rStyle w:val="30"/>
                <w:rFonts w:ascii="Times New Roman" w:hAnsi="Times New Roman" w:cs="Times New Roman"/>
                <w:color w:val="000000" w:themeColor="text1"/>
                <w:lang w:val="ro-MD"/>
              </w:rPr>
              <w:t xml:space="preserve">Directiva </w:t>
            </w:r>
            <w:r w:rsidR="000312E8" w:rsidRPr="007E5A65">
              <w:rPr>
                <w:rStyle w:val="30"/>
                <w:rFonts w:ascii="Times New Roman" w:hAnsi="Times New Roman" w:cs="Times New Roman"/>
                <w:color w:val="000000" w:themeColor="text1"/>
                <w:lang w:val="ro-MD"/>
              </w:rPr>
              <w:t>2008/98/CE)</w:t>
            </w:r>
            <w:r w:rsidR="0009109E" w:rsidRPr="007E5A65">
              <w:rPr>
                <w:rStyle w:val="30"/>
                <w:rFonts w:ascii="Times New Roman" w:hAnsi="Times New Roman" w:cs="Times New Roman"/>
                <w:color w:val="000000" w:themeColor="text1"/>
                <w:lang w:val="ro-MD"/>
              </w:rPr>
              <w:t xml:space="preserve"> </w:t>
            </w:r>
            <w:r w:rsidR="00056839" w:rsidRPr="007E5A65">
              <w:rPr>
                <w:rStyle w:val="30"/>
                <w:rFonts w:ascii="Times New Roman" w:hAnsi="Times New Roman" w:cs="Times New Roman"/>
                <w:color w:val="000000" w:themeColor="text1"/>
                <w:lang w:val="ro-MD"/>
              </w:rPr>
              <w:t xml:space="preserve">care </w:t>
            </w:r>
            <w:r w:rsidR="005F045C" w:rsidRPr="007E5A65">
              <w:rPr>
                <w:color w:val="000000" w:themeColor="text1"/>
                <w:sz w:val="24"/>
                <w:szCs w:val="24"/>
                <w:lang w:val="ro-MD"/>
              </w:rPr>
              <w:t xml:space="preserve">stabilește bazele juridice, politica de stat și măsurile necesare pentru protecția mediului și a sănătății populației prin prevenirea sau reducerea efectelor adverse determinate de generarea și gestionarea deșeurilor și prin reducerea efectelor generale ale folosirii resurselor și creșterea eficienței folosirii acestora. </w:t>
            </w:r>
          </w:p>
          <w:p w14:paraId="338B53E4" w14:textId="77777777" w:rsidR="00056839" w:rsidRPr="007E5A65" w:rsidRDefault="00056839" w:rsidP="00056839">
            <w:pPr>
              <w:shd w:val="clear" w:color="auto" w:fill="FFFFFF" w:themeFill="background1"/>
              <w:ind w:right="142" w:firstLine="0"/>
              <w:rPr>
                <w:color w:val="000000" w:themeColor="text1"/>
                <w:sz w:val="24"/>
                <w:szCs w:val="24"/>
                <w:lang w:val="ro-MD"/>
              </w:rPr>
            </w:pPr>
          </w:p>
          <w:p w14:paraId="40E10115" w14:textId="0393F607" w:rsidR="00BA67B8" w:rsidRPr="007E5A65" w:rsidRDefault="00BA67B8" w:rsidP="00BA67B8">
            <w:pPr>
              <w:shd w:val="clear" w:color="auto" w:fill="FFFFFF" w:themeFill="background1"/>
              <w:ind w:left="397" w:right="142" w:firstLine="0"/>
              <w:rPr>
                <w:b/>
                <w:color w:val="000000" w:themeColor="text1"/>
                <w:sz w:val="24"/>
                <w:szCs w:val="24"/>
                <w:lang w:val="ro-MD"/>
              </w:rPr>
            </w:pPr>
            <w:r w:rsidRPr="007E5A65">
              <w:rPr>
                <w:b/>
                <w:color w:val="000000" w:themeColor="text1"/>
                <w:sz w:val="24"/>
                <w:szCs w:val="24"/>
                <w:lang w:val="ro-MD"/>
              </w:rPr>
              <w:t xml:space="preserve">Capitolul I  </w:t>
            </w:r>
            <w:proofErr w:type="spellStart"/>
            <w:r w:rsidRPr="007E5A65">
              <w:rPr>
                <w:color w:val="000000" w:themeColor="text1"/>
                <w:sz w:val="24"/>
                <w:szCs w:val="24"/>
                <w:lang w:val="ro-MD"/>
              </w:rPr>
              <w:t>Dispoziţii</w:t>
            </w:r>
            <w:proofErr w:type="spellEnd"/>
            <w:r w:rsidRPr="007E5A65">
              <w:rPr>
                <w:color w:val="000000" w:themeColor="text1"/>
                <w:sz w:val="24"/>
                <w:szCs w:val="24"/>
                <w:lang w:val="ro-MD"/>
              </w:rPr>
              <w:t xml:space="preserve"> generale</w:t>
            </w:r>
          </w:p>
          <w:p w14:paraId="756DC4DB" w14:textId="77777777" w:rsidR="00BA67B8" w:rsidRPr="007E5A65" w:rsidRDefault="00BA67B8" w:rsidP="00056839">
            <w:pPr>
              <w:shd w:val="clear" w:color="auto" w:fill="FFFFFF" w:themeFill="background1"/>
              <w:ind w:right="142" w:firstLine="0"/>
              <w:rPr>
                <w:color w:val="000000" w:themeColor="text1"/>
                <w:sz w:val="24"/>
                <w:szCs w:val="24"/>
                <w:lang w:val="ro-MD"/>
              </w:rPr>
            </w:pPr>
          </w:p>
          <w:p w14:paraId="50D740A5" w14:textId="77777777" w:rsidR="003850DA" w:rsidRPr="007E5A65" w:rsidRDefault="00056839" w:rsidP="003850DA">
            <w:pPr>
              <w:pStyle w:val="ad"/>
              <w:ind w:left="360" w:firstLine="0"/>
              <w:rPr>
                <w:color w:val="000000" w:themeColor="text1"/>
                <w:sz w:val="24"/>
                <w:szCs w:val="24"/>
                <w:lang w:val="ro-MD"/>
              </w:rPr>
            </w:pPr>
            <w:r w:rsidRPr="007E5A65">
              <w:rPr>
                <w:color w:val="000000" w:themeColor="text1"/>
                <w:sz w:val="24"/>
                <w:szCs w:val="24"/>
                <w:lang w:val="ro-MD"/>
              </w:rPr>
              <w:t xml:space="preserve">Art. 2 Noțiuni </w:t>
            </w:r>
          </w:p>
          <w:p w14:paraId="2E77363E" w14:textId="0CEC2B61" w:rsidR="003850DA" w:rsidRPr="007E5A65" w:rsidRDefault="00D52482" w:rsidP="008173E1">
            <w:pPr>
              <w:pStyle w:val="ad"/>
              <w:numPr>
                <w:ilvl w:val="0"/>
                <w:numId w:val="5"/>
              </w:numPr>
              <w:rPr>
                <w:color w:val="000000" w:themeColor="text1"/>
                <w:sz w:val="24"/>
                <w:szCs w:val="24"/>
                <w:lang w:val="ro-MD"/>
              </w:rPr>
            </w:pPr>
            <w:r w:rsidRPr="007E5A65">
              <w:rPr>
                <w:color w:val="000000" w:themeColor="text1"/>
                <w:sz w:val="24"/>
                <w:szCs w:val="24"/>
                <w:lang w:val="ro-MD"/>
              </w:rPr>
              <w:t>L</w:t>
            </w:r>
            <w:r w:rsidR="003850DA" w:rsidRPr="007E5A65">
              <w:rPr>
                <w:color w:val="000000" w:themeColor="text1"/>
                <w:sz w:val="24"/>
                <w:szCs w:val="24"/>
                <w:lang w:val="ro-MD"/>
              </w:rPr>
              <w:t>ipsa noțiunilor ”</w:t>
            </w:r>
            <w:r w:rsidR="003850DA" w:rsidRPr="007E5A65">
              <w:rPr>
                <w:rFonts w:eastAsiaTheme="minorHAnsi"/>
                <w:sz w:val="24"/>
                <w:szCs w:val="24"/>
                <w:lang w:val="ro-MD"/>
              </w:rPr>
              <w:t xml:space="preserve"> </w:t>
            </w:r>
            <w:r w:rsidR="003850DA" w:rsidRPr="007E5A65">
              <w:rPr>
                <w:color w:val="000000" w:themeColor="text1"/>
                <w:sz w:val="24"/>
                <w:szCs w:val="24"/>
                <w:lang w:val="ro-MD"/>
              </w:rPr>
              <w:t>administrarea serviciului de gestionare a deșeurilor municipale”,</w:t>
            </w:r>
            <w:r w:rsidR="00DC4198" w:rsidRPr="007E5A65">
              <w:rPr>
                <w:color w:val="000000" w:themeColor="text1"/>
                <w:sz w:val="24"/>
                <w:szCs w:val="24"/>
                <w:lang w:val="ro-MD"/>
              </w:rPr>
              <w:t xml:space="preserve"> </w:t>
            </w:r>
            <w:r w:rsidR="003850DA" w:rsidRPr="007E5A65">
              <w:rPr>
                <w:color w:val="000000" w:themeColor="text1"/>
                <w:sz w:val="24"/>
                <w:szCs w:val="24"/>
                <w:lang w:val="ro-MD"/>
              </w:rPr>
              <w:t>”</w:t>
            </w:r>
            <w:r w:rsidR="003850DA" w:rsidRPr="007E5A65">
              <w:rPr>
                <w:iCs/>
                <w:color w:val="000000" w:themeColor="text1"/>
                <w:sz w:val="24"/>
                <w:szCs w:val="24"/>
                <w:lang w:val="ro-MD"/>
              </w:rPr>
              <w:t xml:space="preserve">depozit de </w:t>
            </w:r>
            <w:proofErr w:type="spellStart"/>
            <w:r w:rsidR="003850DA" w:rsidRPr="007E5A65">
              <w:rPr>
                <w:iCs/>
                <w:color w:val="000000" w:themeColor="text1"/>
                <w:sz w:val="24"/>
                <w:szCs w:val="24"/>
                <w:lang w:val="ro-MD"/>
              </w:rPr>
              <w:t>deşeuri</w:t>
            </w:r>
            <w:proofErr w:type="spellEnd"/>
            <w:r w:rsidR="003850DA" w:rsidRPr="007E5A65">
              <w:rPr>
                <w:iCs/>
                <w:color w:val="000000" w:themeColor="text1"/>
                <w:sz w:val="24"/>
                <w:szCs w:val="24"/>
                <w:lang w:val="ro-MD"/>
              </w:rPr>
              <w:t> existent</w:t>
            </w:r>
            <w:r w:rsidR="003850DA" w:rsidRPr="007E5A65">
              <w:rPr>
                <w:color w:val="000000" w:themeColor="text1"/>
                <w:sz w:val="24"/>
                <w:szCs w:val="24"/>
                <w:lang w:val="ro-MD"/>
              </w:rPr>
              <w:t>”, ”</w:t>
            </w:r>
            <w:r w:rsidR="003850DA" w:rsidRPr="007E5A65">
              <w:rPr>
                <w:rFonts w:eastAsiaTheme="minorHAnsi"/>
                <w:sz w:val="24"/>
                <w:szCs w:val="24"/>
                <w:lang w:val="ro-MD"/>
              </w:rPr>
              <w:t xml:space="preserve"> </w:t>
            </w:r>
            <w:r w:rsidR="003850DA" w:rsidRPr="007E5A65">
              <w:rPr>
                <w:color w:val="000000" w:themeColor="text1"/>
                <w:sz w:val="24"/>
                <w:szCs w:val="24"/>
                <w:lang w:val="ro-MD"/>
              </w:rPr>
              <w:t>depozitare subterană”,  ”instalație destinată operațiunilor de gestionare a deșeurilor”, ”</w:t>
            </w:r>
            <w:r w:rsidR="003850DA" w:rsidRPr="007E5A65">
              <w:rPr>
                <w:lang w:val="ro-MD"/>
              </w:rPr>
              <w:t xml:space="preserve"> </w:t>
            </w:r>
            <w:r w:rsidR="003850DA" w:rsidRPr="007E5A65">
              <w:rPr>
                <w:color w:val="000000" w:themeColor="text1"/>
                <w:sz w:val="24"/>
                <w:szCs w:val="24"/>
                <w:lang w:val="ro-MD"/>
              </w:rPr>
              <w:t>instalație mică”, ”</w:t>
            </w:r>
            <w:r w:rsidR="003850DA" w:rsidRPr="007E5A65">
              <w:rPr>
                <w:lang w:val="ro-MD"/>
              </w:rPr>
              <w:t xml:space="preserve"> </w:t>
            </w:r>
            <w:r w:rsidR="003850DA" w:rsidRPr="007E5A65">
              <w:rPr>
                <w:color w:val="000000" w:themeColor="text1"/>
                <w:sz w:val="24"/>
                <w:szCs w:val="24"/>
                <w:lang w:val="ro-MD"/>
              </w:rPr>
              <w:t>instalație mobilă”,  ”</w:t>
            </w:r>
            <w:r w:rsidR="003850DA" w:rsidRPr="007E5A65">
              <w:rPr>
                <w:lang w:val="ro-MD"/>
              </w:rPr>
              <w:t xml:space="preserve"> </w:t>
            </w:r>
            <w:r w:rsidR="003850DA" w:rsidRPr="007E5A65">
              <w:rPr>
                <w:color w:val="000000" w:themeColor="text1"/>
                <w:sz w:val="24"/>
                <w:szCs w:val="24"/>
                <w:lang w:val="ro-MD"/>
              </w:rPr>
              <w:t>intermedierea gestionării deșeurilor”,  ”</w:t>
            </w:r>
            <w:r w:rsidR="003850DA" w:rsidRPr="007E5A65">
              <w:rPr>
                <w:lang w:val="ro-MD"/>
              </w:rPr>
              <w:t xml:space="preserve"> </w:t>
            </w:r>
            <w:r w:rsidR="003850DA" w:rsidRPr="007E5A65">
              <w:rPr>
                <w:color w:val="000000" w:themeColor="text1"/>
                <w:sz w:val="24"/>
                <w:szCs w:val="24"/>
                <w:lang w:val="ro-MD"/>
              </w:rPr>
              <w:t>materie primă secundară”, ”</w:t>
            </w:r>
            <w:r w:rsidR="003850DA" w:rsidRPr="007E5A65">
              <w:rPr>
                <w:rFonts w:eastAsiaTheme="minorHAnsi"/>
                <w:sz w:val="24"/>
                <w:szCs w:val="24"/>
                <w:lang w:val="ro-MD"/>
              </w:rPr>
              <w:t xml:space="preserve"> </w:t>
            </w:r>
            <w:r w:rsidR="003850DA" w:rsidRPr="007E5A65">
              <w:rPr>
                <w:color w:val="000000" w:themeColor="text1"/>
                <w:sz w:val="24"/>
                <w:szCs w:val="24"/>
                <w:lang w:val="ro-MD"/>
              </w:rPr>
              <w:t>operator al unui sistem municipal de gestionare a deșeurilor”, ”</w:t>
            </w:r>
            <w:r w:rsidR="003850DA" w:rsidRPr="007E5A65">
              <w:rPr>
                <w:lang w:val="ro-MD"/>
              </w:rPr>
              <w:t xml:space="preserve"> </w:t>
            </w:r>
            <w:proofErr w:type="spellStart"/>
            <w:r w:rsidR="003850DA" w:rsidRPr="007E5A65">
              <w:rPr>
                <w:color w:val="000000" w:themeColor="text1"/>
                <w:sz w:val="24"/>
                <w:szCs w:val="24"/>
                <w:lang w:val="ro-MD"/>
              </w:rPr>
              <w:t>pretratarea</w:t>
            </w:r>
            <w:proofErr w:type="spellEnd"/>
            <w:r w:rsidR="003850DA" w:rsidRPr="007E5A65">
              <w:rPr>
                <w:color w:val="000000" w:themeColor="text1"/>
                <w:sz w:val="24"/>
                <w:szCs w:val="24"/>
                <w:lang w:val="ro-MD"/>
              </w:rPr>
              <w:t xml:space="preserve"> deșeurilor”,  </w:t>
            </w:r>
            <w:r w:rsidR="008E15BE" w:rsidRPr="007E5A65">
              <w:rPr>
                <w:color w:val="000000" w:themeColor="text1"/>
                <w:sz w:val="24"/>
                <w:szCs w:val="24"/>
                <w:lang w:val="ro-MD"/>
              </w:rPr>
              <w:t>”</w:t>
            </w:r>
            <w:r w:rsidR="008E15BE" w:rsidRPr="007E5A65">
              <w:rPr>
                <w:lang w:val="ro-MD"/>
              </w:rPr>
              <w:t xml:space="preserve"> </w:t>
            </w:r>
            <w:r w:rsidR="008E15BE" w:rsidRPr="007E5A65">
              <w:rPr>
                <w:color w:val="000000" w:themeColor="text1"/>
                <w:sz w:val="24"/>
                <w:szCs w:val="24"/>
                <w:lang w:val="ro-MD"/>
              </w:rPr>
              <w:t xml:space="preserve">rambleiere”, </w:t>
            </w:r>
            <w:r w:rsidR="003850DA" w:rsidRPr="007E5A65">
              <w:rPr>
                <w:color w:val="000000" w:themeColor="text1"/>
                <w:sz w:val="24"/>
                <w:szCs w:val="24"/>
                <w:lang w:val="ro-MD"/>
              </w:rPr>
              <w:t xml:space="preserve">”regiune de management al deșeurilor municipale”, </w:t>
            </w:r>
            <w:r w:rsidR="008E15BE" w:rsidRPr="007E5A65">
              <w:rPr>
                <w:color w:val="000000" w:themeColor="text1"/>
                <w:sz w:val="24"/>
                <w:szCs w:val="24"/>
                <w:lang w:val="ro-MD"/>
              </w:rPr>
              <w:t>”</w:t>
            </w:r>
            <w:r w:rsidR="008E15BE" w:rsidRPr="007E5A65">
              <w:rPr>
                <w:lang w:val="ro-MD"/>
              </w:rPr>
              <w:t xml:space="preserve"> </w:t>
            </w:r>
            <w:r w:rsidR="008E15BE" w:rsidRPr="007E5A65">
              <w:rPr>
                <w:color w:val="000000" w:themeColor="text1"/>
                <w:sz w:val="24"/>
                <w:szCs w:val="24"/>
                <w:lang w:val="ro-MD"/>
              </w:rPr>
              <w:t>sistem de management integrat al deșeurilor municipale”, ”</w:t>
            </w:r>
            <w:r w:rsidR="008E15BE" w:rsidRPr="007E5A65">
              <w:rPr>
                <w:lang w:val="ro-MD"/>
              </w:rPr>
              <w:t xml:space="preserve"> </w:t>
            </w:r>
            <w:r w:rsidR="008E15BE" w:rsidRPr="007E5A65">
              <w:rPr>
                <w:color w:val="000000" w:themeColor="text1"/>
                <w:sz w:val="24"/>
                <w:szCs w:val="24"/>
                <w:lang w:val="ro-MD"/>
              </w:rPr>
              <w:t>sistem de colectare a deșeurilor complimentar sistemului de management integrat al deșeurilor municipale”, ”</w:t>
            </w:r>
            <w:r w:rsidR="008E15BE" w:rsidRPr="007E5A65">
              <w:rPr>
                <w:lang w:val="ro-MD"/>
              </w:rPr>
              <w:t xml:space="preserve"> </w:t>
            </w:r>
            <w:r w:rsidR="008E15BE" w:rsidRPr="007E5A65">
              <w:rPr>
                <w:color w:val="000000" w:themeColor="text1"/>
                <w:sz w:val="24"/>
                <w:szCs w:val="24"/>
                <w:lang w:val="ro-MD"/>
              </w:rPr>
              <w:t>servici de gestionarea deșeurilor municipale”, „stocare”, ”</w:t>
            </w:r>
            <w:r w:rsidR="008E15BE" w:rsidRPr="007E5A65">
              <w:rPr>
                <w:rFonts w:eastAsiaTheme="minorHAnsi"/>
                <w:sz w:val="24"/>
                <w:szCs w:val="24"/>
                <w:shd w:val="clear" w:color="auto" w:fill="FFFFFF" w:themeFill="background1"/>
                <w:lang w:val="ro-MD"/>
              </w:rPr>
              <w:t xml:space="preserve"> </w:t>
            </w:r>
            <w:r w:rsidR="008E15BE" w:rsidRPr="007E5A65">
              <w:rPr>
                <w:color w:val="000000" w:themeColor="text1"/>
                <w:sz w:val="24"/>
                <w:szCs w:val="24"/>
                <w:lang w:val="ro-MD"/>
              </w:rPr>
              <w:t xml:space="preserve">transportator de </w:t>
            </w:r>
            <w:proofErr w:type="spellStart"/>
            <w:r w:rsidR="008E15BE" w:rsidRPr="007E5A65">
              <w:rPr>
                <w:color w:val="000000" w:themeColor="text1"/>
                <w:sz w:val="24"/>
                <w:szCs w:val="24"/>
                <w:lang w:val="ro-MD"/>
              </w:rPr>
              <w:t>deseuri</w:t>
            </w:r>
            <w:proofErr w:type="spellEnd"/>
            <w:r w:rsidR="008E15BE" w:rsidRPr="007E5A65">
              <w:rPr>
                <w:color w:val="000000" w:themeColor="text1"/>
                <w:sz w:val="24"/>
                <w:szCs w:val="24"/>
                <w:lang w:val="ro-MD"/>
              </w:rPr>
              <w:t>”, ”</w:t>
            </w:r>
            <w:r w:rsidR="008E15BE" w:rsidRPr="007E5A65">
              <w:rPr>
                <w:lang w:val="ro-MD"/>
              </w:rPr>
              <w:t xml:space="preserve"> </w:t>
            </w:r>
            <w:r w:rsidR="008E15BE" w:rsidRPr="007E5A65">
              <w:rPr>
                <w:color w:val="000000" w:themeColor="text1"/>
                <w:sz w:val="24"/>
                <w:szCs w:val="24"/>
                <w:lang w:val="ro-MD"/>
              </w:rPr>
              <w:t>valorificarea energetică a deșeurilor”,  ”</w:t>
            </w:r>
            <w:r w:rsidR="008E15BE" w:rsidRPr="007E5A65">
              <w:rPr>
                <w:lang w:val="ro-MD"/>
              </w:rPr>
              <w:t xml:space="preserve"> </w:t>
            </w:r>
            <w:r w:rsidR="008E15BE" w:rsidRPr="007E5A65">
              <w:rPr>
                <w:color w:val="000000" w:themeColor="text1"/>
                <w:sz w:val="24"/>
                <w:szCs w:val="24"/>
                <w:lang w:val="ro-MD"/>
              </w:rPr>
              <w:t>valorificare materială a deșeurilor”</w:t>
            </w:r>
          </w:p>
          <w:p w14:paraId="55030C1E" w14:textId="22491C9F" w:rsidR="003850DA" w:rsidRPr="007E5A65" w:rsidRDefault="00D52482" w:rsidP="008173E1">
            <w:pPr>
              <w:pStyle w:val="ad"/>
              <w:numPr>
                <w:ilvl w:val="0"/>
                <w:numId w:val="5"/>
              </w:numPr>
              <w:rPr>
                <w:color w:val="000000" w:themeColor="text1"/>
                <w:sz w:val="24"/>
                <w:szCs w:val="24"/>
                <w:lang w:val="ro-MD"/>
              </w:rPr>
            </w:pPr>
            <w:r w:rsidRPr="007E5A65">
              <w:rPr>
                <w:color w:val="000000" w:themeColor="text1"/>
                <w:sz w:val="24"/>
                <w:szCs w:val="24"/>
                <w:lang w:val="ro-MD"/>
              </w:rPr>
              <w:t>I</w:t>
            </w:r>
            <w:r w:rsidR="003850DA" w:rsidRPr="007E5A65">
              <w:rPr>
                <w:color w:val="000000" w:themeColor="text1"/>
                <w:sz w:val="24"/>
                <w:szCs w:val="24"/>
                <w:lang w:val="ro-MD"/>
              </w:rPr>
              <w:t>nterpretări ambigue a unor noțiuni, care necesită detaliere: ”</w:t>
            </w:r>
            <w:proofErr w:type="spellStart"/>
            <w:r w:rsidR="003850DA" w:rsidRPr="007E5A65">
              <w:rPr>
                <w:color w:val="000000" w:themeColor="text1"/>
                <w:sz w:val="24"/>
                <w:szCs w:val="24"/>
                <w:lang w:val="ro-MD"/>
              </w:rPr>
              <w:t>biodeșeuri</w:t>
            </w:r>
            <w:proofErr w:type="spellEnd"/>
            <w:r w:rsidR="003850DA" w:rsidRPr="007E5A65">
              <w:rPr>
                <w:color w:val="000000" w:themeColor="text1"/>
                <w:sz w:val="24"/>
                <w:szCs w:val="24"/>
                <w:lang w:val="ro-MD"/>
              </w:rPr>
              <w:t>”, ”deșeuri biodegradabile”, ”colectare”,  „depozitare”, ”</w:t>
            </w:r>
            <w:proofErr w:type="spellStart"/>
            <w:r w:rsidR="003850DA" w:rsidRPr="007E5A65">
              <w:rPr>
                <w:iCs/>
                <w:color w:val="000000" w:themeColor="text1"/>
                <w:sz w:val="24"/>
                <w:szCs w:val="24"/>
                <w:lang w:val="ro-MD"/>
              </w:rPr>
              <w:t>deşeur</w:t>
            </w:r>
            <w:r w:rsidR="008E15BE" w:rsidRPr="007E5A65">
              <w:rPr>
                <w:iCs/>
                <w:color w:val="000000" w:themeColor="text1"/>
                <w:sz w:val="24"/>
                <w:szCs w:val="24"/>
                <w:lang w:val="ro-MD"/>
              </w:rPr>
              <w:t>i</w:t>
            </w:r>
            <w:proofErr w:type="spellEnd"/>
            <w:r w:rsidR="008E15BE" w:rsidRPr="007E5A65">
              <w:rPr>
                <w:iCs/>
                <w:color w:val="000000" w:themeColor="text1"/>
                <w:sz w:val="24"/>
                <w:szCs w:val="24"/>
                <w:lang w:val="ro-MD"/>
              </w:rPr>
              <w:t xml:space="preserve"> </w:t>
            </w:r>
            <w:r w:rsidR="003850DA" w:rsidRPr="007E5A65">
              <w:rPr>
                <w:iCs/>
                <w:color w:val="000000" w:themeColor="text1"/>
                <w:sz w:val="24"/>
                <w:szCs w:val="24"/>
                <w:lang w:val="ro-MD"/>
              </w:rPr>
              <w:t>municipale</w:t>
            </w:r>
            <w:r w:rsidR="003850DA" w:rsidRPr="007E5A65">
              <w:rPr>
                <w:color w:val="000000" w:themeColor="text1"/>
                <w:sz w:val="24"/>
                <w:szCs w:val="24"/>
                <w:lang w:val="ro-MD"/>
              </w:rPr>
              <w:t>”,  ”</w:t>
            </w:r>
            <w:proofErr w:type="spellStart"/>
            <w:r w:rsidR="003850DA" w:rsidRPr="007E5A65">
              <w:rPr>
                <w:iCs/>
                <w:color w:val="000000" w:themeColor="text1"/>
                <w:sz w:val="24"/>
                <w:szCs w:val="24"/>
                <w:lang w:val="ro-MD"/>
              </w:rPr>
              <w:t>deşeuri</w:t>
            </w:r>
            <w:proofErr w:type="spellEnd"/>
            <w:r w:rsidR="003850DA" w:rsidRPr="007E5A65">
              <w:rPr>
                <w:iCs/>
                <w:color w:val="000000" w:themeColor="text1"/>
                <w:sz w:val="24"/>
                <w:szCs w:val="24"/>
                <w:lang w:val="ro-MD"/>
              </w:rPr>
              <w:t xml:space="preserve"> periculoase”,  </w:t>
            </w:r>
            <w:r w:rsidR="003850DA" w:rsidRPr="007E5A65">
              <w:rPr>
                <w:color w:val="000000" w:themeColor="text1"/>
                <w:sz w:val="24"/>
                <w:szCs w:val="24"/>
                <w:lang w:val="ro-MD"/>
              </w:rPr>
              <w:t> „deșeuri nepericuloase”</w:t>
            </w:r>
            <w:r w:rsidR="008E15BE" w:rsidRPr="007E5A65">
              <w:rPr>
                <w:color w:val="000000" w:themeColor="text1"/>
                <w:sz w:val="24"/>
                <w:szCs w:val="24"/>
                <w:lang w:val="ro-MD"/>
              </w:rPr>
              <w:t>, ”</w:t>
            </w:r>
            <w:r w:rsidR="008E15BE" w:rsidRPr="007E5A65">
              <w:rPr>
                <w:lang w:val="ro-MD"/>
              </w:rPr>
              <w:t xml:space="preserve"> </w:t>
            </w:r>
            <w:r w:rsidR="008E15BE" w:rsidRPr="007E5A65">
              <w:rPr>
                <w:color w:val="000000" w:themeColor="text1"/>
                <w:sz w:val="24"/>
                <w:szCs w:val="24"/>
                <w:lang w:val="ro-MD"/>
              </w:rPr>
              <w:t xml:space="preserve">producător de </w:t>
            </w:r>
            <w:proofErr w:type="spellStart"/>
            <w:r w:rsidR="008E15BE" w:rsidRPr="007E5A65">
              <w:rPr>
                <w:color w:val="000000" w:themeColor="text1"/>
                <w:sz w:val="24"/>
                <w:szCs w:val="24"/>
                <w:lang w:val="ro-MD"/>
              </w:rPr>
              <w:t>deşeuri</w:t>
            </w:r>
            <w:proofErr w:type="spellEnd"/>
            <w:r w:rsidR="008E15BE" w:rsidRPr="007E5A65">
              <w:rPr>
                <w:color w:val="000000" w:themeColor="text1"/>
                <w:sz w:val="24"/>
                <w:szCs w:val="24"/>
                <w:lang w:val="ro-MD"/>
              </w:rPr>
              <w:t xml:space="preserve">”, </w:t>
            </w:r>
          </w:p>
          <w:p w14:paraId="4234BD16" w14:textId="4C5C4F1D" w:rsidR="008E15BE" w:rsidRPr="007E5A65" w:rsidRDefault="008E15BE" w:rsidP="008E15BE">
            <w:pPr>
              <w:ind w:left="360" w:firstLine="0"/>
              <w:rPr>
                <w:color w:val="000000" w:themeColor="text1"/>
                <w:sz w:val="24"/>
                <w:szCs w:val="24"/>
                <w:lang w:val="ro-MD"/>
              </w:rPr>
            </w:pPr>
            <w:r w:rsidRPr="007E5A65">
              <w:rPr>
                <w:color w:val="000000" w:themeColor="text1"/>
                <w:sz w:val="24"/>
                <w:szCs w:val="24"/>
                <w:lang w:val="ro-MD"/>
              </w:rPr>
              <w:t xml:space="preserve">Art. 3 Ierarhia gestionării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modalitatea aplicării acesteia</w:t>
            </w:r>
          </w:p>
          <w:p w14:paraId="4B24201B" w14:textId="4B4424B7" w:rsidR="006D311E" w:rsidRPr="007E5A65" w:rsidRDefault="00D52482"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A</w:t>
            </w:r>
            <w:r w:rsidR="0045244A" w:rsidRPr="007E5A65">
              <w:rPr>
                <w:color w:val="000000" w:themeColor="text1"/>
                <w:sz w:val="24"/>
                <w:szCs w:val="24"/>
                <w:lang w:val="ro-MD"/>
              </w:rPr>
              <w:t xml:space="preserve">lin. (1) - ierarhia gestionării </w:t>
            </w:r>
            <w:proofErr w:type="spellStart"/>
            <w:r w:rsidR="0045244A" w:rsidRPr="007E5A65">
              <w:rPr>
                <w:color w:val="000000" w:themeColor="text1"/>
                <w:sz w:val="24"/>
                <w:szCs w:val="24"/>
                <w:lang w:val="ro-MD"/>
              </w:rPr>
              <w:t>deşeurilor</w:t>
            </w:r>
            <w:proofErr w:type="spellEnd"/>
            <w:r w:rsidR="0045244A" w:rsidRPr="007E5A65">
              <w:rPr>
                <w:color w:val="000000" w:themeColor="text1"/>
                <w:sz w:val="24"/>
                <w:szCs w:val="24"/>
                <w:lang w:val="ro-MD"/>
              </w:rPr>
              <w:t xml:space="preserve"> este prezentată sumar, în procesul aplicării se constată interpretări, prin urmare  detalierea aplicării ierarhiei de  gestionare a  </w:t>
            </w:r>
            <w:proofErr w:type="spellStart"/>
            <w:r w:rsidR="0045244A" w:rsidRPr="007E5A65">
              <w:rPr>
                <w:color w:val="000000" w:themeColor="text1"/>
                <w:sz w:val="24"/>
                <w:szCs w:val="24"/>
                <w:lang w:val="ro-MD"/>
              </w:rPr>
              <w:t>deşeurilor</w:t>
            </w:r>
            <w:proofErr w:type="spellEnd"/>
            <w:r w:rsidR="0045244A" w:rsidRPr="007E5A65">
              <w:rPr>
                <w:color w:val="000000" w:themeColor="text1"/>
                <w:sz w:val="24"/>
                <w:szCs w:val="24"/>
                <w:lang w:val="ro-MD"/>
              </w:rPr>
              <w:t>, conform alin (1</w:t>
            </w:r>
            <w:r w:rsidR="0045244A" w:rsidRPr="007E5A65">
              <w:rPr>
                <w:color w:val="000000" w:themeColor="text1"/>
                <w:sz w:val="24"/>
                <w:szCs w:val="24"/>
                <w:vertAlign w:val="superscript"/>
                <w:lang w:val="ro-MD"/>
              </w:rPr>
              <w:t>1</w:t>
            </w:r>
            <w:r w:rsidR="0045244A" w:rsidRPr="007E5A65">
              <w:rPr>
                <w:color w:val="000000" w:themeColor="text1"/>
                <w:sz w:val="24"/>
                <w:szCs w:val="24"/>
                <w:lang w:val="ro-MD"/>
              </w:rPr>
              <w:t>) ar evita  acest lucru.</w:t>
            </w:r>
          </w:p>
          <w:p w14:paraId="5E3B1791" w14:textId="6DD7FE48" w:rsidR="0045244A" w:rsidRPr="007E5A65" w:rsidRDefault="0045244A"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Acțiunea de prevenire a generării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conform noilor amendamente la </w:t>
            </w:r>
            <w:r w:rsidR="00D52482" w:rsidRPr="007E5A65">
              <w:rPr>
                <w:color w:val="000000" w:themeColor="text1"/>
                <w:sz w:val="24"/>
                <w:szCs w:val="24"/>
                <w:lang w:val="ro-MD"/>
              </w:rPr>
              <w:t>Directivei 2008/98/CE a Parlamentului European și a Consiliului din 19 noiembrie 2008 privind deșeurile, prevăd responsabilități pentru persoanele fizice și juridice care desfășoară activități economice</w:t>
            </w:r>
            <w:r w:rsidR="00D52482" w:rsidRPr="007E5A65">
              <w:rPr>
                <w:rFonts w:eastAsiaTheme="minorHAnsi"/>
                <w:bCs/>
                <w:sz w:val="24"/>
                <w:szCs w:val="24"/>
                <w:lang w:val="ro-MD"/>
              </w:rPr>
              <w:t xml:space="preserve"> să </w:t>
            </w:r>
            <w:r w:rsidR="00D52482" w:rsidRPr="007E5A65">
              <w:rPr>
                <w:bCs/>
                <w:color w:val="000000" w:themeColor="text1"/>
                <w:sz w:val="24"/>
                <w:szCs w:val="24"/>
                <w:lang w:val="ro-MD"/>
              </w:rPr>
              <w:t xml:space="preserve">asigure prevenirea generării deșeurilor în procesul desfășurării activității sale,  astfel </w:t>
            </w:r>
            <w:r w:rsidR="00DC4198" w:rsidRPr="007E5A65">
              <w:rPr>
                <w:bCs/>
                <w:color w:val="000000" w:themeColor="text1"/>
                <w:sz w:val="24"/>
                <w:szCs w:val="24"/>
                <w:lang w:val="ro-MD"/>
              </w:rPr>
              <w:t>reglementarea</w:t>
            </w:r>
            <w:r w:rsidR="00D52482" w:rsidRPr="007E5A65">
              <w:rPr>
                <w:bCs/>
                <w:color w:val="000000" w:themeColor="text1"/>
                <w:sz w:val="24"/>
                <w:szCs w:val="24"/>
                <w:lang w:val="ro-MD"/>
              </w:rPr>
              <w:t xml:space="preserve"> nouă va fi introdusă printr-un articol nou – art.3</w:t>
            </w:r>
            <w:r w:rsidR="00D52482" w:rsidRPr="007E5A65">
              <w:rPr>
                <w:bCs/>
                <w:color w:val="000000" w:themeColor="text1"/>
                <w:sz w:val="24"/>
                <w:szCs w:val="24"/>
                <w:vertAlign w:val="superscript"/>
                <w:lang w:val="ro-MD"/>
              </w:rPr>
              <w:t>1</w:t>
            </w:r>
            <w:r w:rsidR="00D52482" w:rsidRPr="007E5A65">
              <w:rPr>
                <w:lang w:val="ro-MD"/>
              </w:rPr>
              <w:t xml:space="preserve"> </w:t>
            </w:r>
            <w:r w:rsidR="00D52482" w:rsidRPr="007E5A65">
              <w:rPr>
                <w:bCs/>
                <w:color w:val="000000" w:themeColor="text1"/>
                <w:sz w:val="24"/>
                <w:szCs w:val="24"/>
                <w:lang w:val="ro-MD"/>
              </w:rPr>
              <w:t xml:space="preserve">Prevenirea generării </w:t>
            </w:r>
            <w:proofErr w:type="spellStart"/>
            <w:r w:rsidR="00D52482" w:rsidRPr="007E5A65">
              <w:rPr>
                <w:bCs/>
                <w:color w:val="000000" w:themeColor="text1"/>
                <w:sz w:val="24"/>
                <w:szCs w:val="24"/>
                <w:lang w:val="ro-MD"/>
              </w:rPr>
              <w:t>deşeurilor</w:t>
            </w:r>
            <w:proofErr w:type="spellEnd"/>
            <w:r w:rsidR="00D52482" w:rsidRPr="007E5A65">
              <w:rPr>
                <w:bCs/>
                <w:color w:val="000000" w:themeColor="text1"/>
                <w:sz w:val="24"/>
                <w:szCs w:val="24"/>
                <w:lang w:val="ro-MD"/>
              </w:rPr>
              <w:t xml:space="preserve">. </w:t>
            </w:r>
          </w:p>
          <w:p w14:paraId="6FA1FF78" w14:textId="7312C39A" w:rsidR="00D52482" w:rsidRPr="007E5A65" w:rsidRDefault="00D52482" w:rsidP="00D52482">
            <w:pPr>
              <w:shd w:val="clear" w:color="auto" w:fill="FFFFFF" w:themeFill="background1"/>
              <w:autoSpaceDE w:val="0"/>
              <w:autoSpaceDN w:val="0"/>
              <w:adjustRightInd w:val="0"/>
              <w:ind w:left="360" w:right="142" w:firstLine="0"/>
              <w:rPr>
                <w:color w:val="000000" w:themeColor="text1"/>
                <w:sz w:val="24"/>
                <w:szCs w:val="24"/>
                <w:lang w:val="ro-MD"/>
              </w:rPr>
            </w:pPr>
            <w:r w:rsidRPr="007E5A65">
              <w:rPr>
                <w:color w:val="000000" w:themeColor="text1"/>
                <w:sz w:val="24"/>
                <w:szCs w:val="24"/>
                <w:lang w:val="ro-MD"/>
              </w:rPr>
              <w:t>Artr.5 Subproduse</w:t>
            </w:r>
          </w:p>
          <w:p w14:paraId="2A433702" w14:textId="00E324E4" w:rsidR="00D52482" w:rsidRPr="007E5A65" w:rsidRDefault="00D52482"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Se atestă lipsa proceduri</w:t>
            </w:r>
            <w:r w:rsidR="00DB321D" w:rsidRPr="007E5A65">
              <w:rPr>
                <w:color w:val="000000" w:themeColor="text1"/>
                <w:sz w:val="24"/>
                <w:szCs w:val="24"/>
                <w:lang w:val="ro-MD"/>
              </w:rPr>
              <w:t>i</w:t>
            </w:r>
            <w:r w:rsidRPr="007E5A65">
              <w:rPr>
                <w:color w:val="000000" w:themeColor="text1"/>
                <w:sz w:val="24"/>
                <w:szCs w:val="24"/>
                <w:lang w:val="ro-MD"/>
              </w:rPr>
              <w:t xml:space="preserve"> de aplicarea acestui articol, ceea ce permite interpretare ambigua. Se propune completarea articolului cu trei alineate noi  (2)-(4).  </w:t>
            </w:r>
          </w:p>
          <w:p w14:paraId="34CE5D80" w14:textId="0C3BBA98" w:rsidR="00D52482" w:rsidRPr="007E5A65" w:rsidRDefault="00D52482" w:rsidP="00D52482">
            <w:pPr>
              <w:shd w:val="clear" w:color="auto" w:fill="FFFFFF" w:themeFill="background1"/>
              <w:autoSpaceDE w:val="0"/>
              <w:autoSpaceDN w:val="0"/>
              <w:adjustRightInd w:val="0"/>
              <w:ind w:left="360" w:right="142" w:firstLine="0"/>
              <w:rPr>
                <w:color w:val="000000" w:themeColor="text1"/>
                <w:sz w:val="24"/>
                <w:szCs w:val="24"/>
                <w:lang w:val="ro-MD"/>
              </w:rPr>
            </w:pPr>
            <w:r w:rsidRPr="007E5A65">
              <w:rPr>
                <w:color w:val="000000" w:themeColor="text1"/>
                <w:sz w:val="24"/>
                <w:szCs w:val="24"/>
                <w:lang w:val="ro-MD"/>
              </w:rPr>
              <w:t xml:space="preserve">Art. 6 Încetarea statutului de </w:t>
            </w:r>
            <w:proofErr w:type="spellStart"/>
            <w:r w:rsidRPr="007E5A65">
              <w:rPr>
                <w:color w:val="000000" w:themeColor="text1"/>
                <w:sz w:val="24"/>
                <w:szCs w:val="24"/>
                <w:lang w:val="ro-MD"/>
              </w:rPr>
              <w:t>deşeu</w:t>
            </w:r>
            <w:proofErr w:type="spellEnd"/>
          </w:p>
          <w:p w14:paraId="4CF72FD5" w14:textId="77777777" w:rsidR="002939D5" w:rsidRPr="007E5A65" w:rsidRDefault="00D52482"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Implică deficiențe de procedură pentru încetarea statului de deșeu, necesită </w:t>
            </w:r>
            <w:r w:rsidR="0040658E" w:rsidRPr="007E5A65">
              <w:rPr>
                <w:color w:val="000000" w:themeColor="text1"/>
                <w:sz w:val="24"/>
                <w:szCs w:val="24"/>
                <w:lang w:val="ro-MD"/>
              </w:rPr>
              <w:t>a fi precizat</w:t>
            </w:r>
            <w:r w:rsidRPr="007E5A65">
              <w:rPr>
                <w:color w:val="000000" w:themeColor="text1"/>
                <w:sz w:val="24"/>
                <w:szCs w:val="24"/>
                <w:lang w:val="ro-MD"/>
              </w:rPr>
              <w:t xml:space="preserve">e </w:t>
            </w:r>
            <w:r w:rsidR="0040658E" w:rsidRPr="007E5A65">
              <w:rPr>
                <w:color w:val="000000" w:themeColor="text1"/>
                <w:sz w:val="24"/>
                <w:szCs w:val="24"/>
                <w:lang w:val="ro-MD"/>
              </w:rPr>
              <w:t>criteriile specifice pentru încetarea statutului de deșeu, definită autoritatea competentă responsabilă pentru confirmarea încetării statului de deșeu.</w:t>
            </w:r>
            <w:r w:rsidR="002939D5" w:rsidRPr="007E5A65">
              <w:rPr>
                <w:color w:val="000000" w:themeColor="text1"/>
                <w:sz w:val="24"/>
                <w:szCs w:val="24"/>
                <w:lang w:val="ro-MD"/>
              </w:rPr>
              <w:t xml:space="preserve"> </w:t>
            </w:r>
          </w:p>
          <w:p w14:paraId="10415108" w14:textId="64D2DDE7" w:rsidR="00D52482" w:rsidRPr="007E5A65" w:rsidRDefault="002939D5" w:rsidP="002939D5">
            <w:pPr>
              <w:pStyle w:val="ad"/>
              <w:shd w:val="clear" w:color="auto" w:fill="FFFFFF" w:themeFill="background1"/>
              <w:autoSpaceDE w:val="0"/>
              <w:autoSpaceDN w:val="0"/>
              <w:adjustRightInd w:val="0"/>
              <w:ind w:right="142" w:firstLine="0"/>
              <w:rPr>
                <w:color w:val="000000" w:themeColor="text1"/>
                <w:sz w:val="24"/>
                <w:szCs w:val="24"/>
                <w:lang w:val="ro-MD"/>
              </w:rPr>
            </w:pPr>
            <w:r w:rsidRPr="007E5A65">
              <w:rPr>
                <w:color w:val="000000" w:themeColor="text1"/>
                <w:sz w:val="24"/>
                <w:szCs w:val="24"/>
                <w:lang w:val="ro-MD"/>
              </w:rPr>
              <w:t>Se propune completarea articolului cu cinci alineate noi (3</w:t>
            </w:r>
            <w:r w:rsidRPr="007E5A65">
              <w:rPr>
                <w:color w:val="000000" w:themeColor="text1"/>
                <w:sz w:val="24"/>
                <w:szCs w:val="24"/>
                <w:vertAlign w:val="superscript"/>
                <w:lang w:val="ro-MD"/>
              </w:rPr>
              <w:t>1</w:t>
            </w:r>
            <w:r w:rsidRPr="007E5A65">
              <w:rPr>
                <w:color w:val="000000" w:themeColor="text1"/>
                <w:sz w:val="24"/>
                <w:szCs w:val="24"/>
                <w:lang w:val="ro-MD"/>
              </w:rPr>
              <w:t>), (3</w:t>
            </w:r>
            <w:r w:rsidRPr="007E5A65">
              <w:rPr>
                <w:color w:val="000000" w:themeColor="text1"/>
                <w:sz w:val="24"/>
                <w:szCs w:val="24"/>
                <w:vertAlign w:val="superscript"/>
                <w:lang w:val="ro-MD"/>
              </w:rPr>
              <w:t>2</w:t>
            </w:r>
            <w:r w:rsidRPr="007E5A65">
              <w:rPr>
                <w:color w:val="000000" w:themeColor="text1"/>
                <w:sz w:val="24"/>
                <w:szCs w:val="24"/>
                <w:lang w:val="ro-MD"/>
              </w:rPr>
              <w:t>), (5), (6), (7).</w:t>
            </w:r>
          </w:p>
          <w:p w14:paraId="593E54DD" w14:textId="26F4397C" w:rsidR="002939D5" w:rsidRPr="007E5A65" w:rsidRDefault="002939D5" w:rsidP="002939D5">
            <w:pPr>
              <w:shd w:val="clear" w:color="auto" w:fill="FFFFFF" w:themeFill="background1"/>
              <w:autoSpaceDE w:val="0"/>
              <w:autoSpaceDN w:val="0"/>
              <w:adjustRightInd w:val="0"/>
              <w:ind w:left="397" w:right="142" w:firstLine="0"/>
              <w:rPr>
                <w:color w:val="000000" w:themeColor="text1"/>
                <w:sz w:val="24"/>
                <w:szCs w:val="24"/>
                <w:lang w:val="ro-MD"/>
              </w:rPr>
            </w:pPr>
            <w:r w:rsidRPr="007E5A65">
              <w:rPr>
                <w:color w:val="000000" w:themeColor="text1"/>
                <w:sz w:val="24"/>
                <w:szCs w:val="24"/>
                <w:lang w:val="ro-MD"/>
              </w:rPr>
              <w:t xml:space="preserve">Art. 7 Lista </w:t>
            </w:r>
            <w:proofErr w:type="spellStart"/>
            <w:r w:rsidRPr="007E5A65">
              <w:rPr>
                <w:color w:val="000000" w:themeColor="text1"/>
                <w:sz w:val="24"/>
                <w:szCs w:val="24"/>
                <w:lang w:val="ro-MD"/>
              </w:rPr>
              <w:t>deşeurilor</w:t>
            </w:r>
            <w:proofErr w:type="spellEnd"/>
          </w:p>
          <w:p w14:paraId="32C342AD" w14:textId="5389EC2F" w:rsidR="00ED4717" w:rsidRPr="007E5A65" w:rsidRDefault="00ED4717"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lastRenderedPageBreak/>
              <w:t xml:space="preserve">Incertitudini în clasificarea deșeurilor municipale mixte, sun t </w:t>
            </w:r>
            <w:proofErr w:type="spellStart"/>
            <w:r w:rsidRPr="007E5A65">
              <w:rPr>
                <w:color w:val="000000" w:themeColor="text1"/>
                <w:sz w:val="24"/>
                <w:szCs w:val="24"/>
                <w:lang w:val="ro-MD"/>
              </w:rPr>
              <w:t>necessare</w:t>
            </w:r>
            <w:proofErr w:type="spellEnd"/>
            <w:r w:rsidRPr="007E5A65">
              <w:rPr>
                <w:color w:val="000000" w:themeColor="text1"/>
                <w:sz w:val="24"/>
                <w:szCs w:val="24"/>
                <w:lang w:val="ro-MD"/>
              </w:rPr>
              <w:t xml:space="preserve"> precizări suplimentare în clasificare după categorii, subca</w:t>
            </w:r>
            <w:r w:rsidR="001E739F" w:rsidRPr="007E5A65">
              <w:rPr>
                <w:color w:val="000000" w:themeColor="text1"/>
                <w:sz w:val="24"/>
                <w:szCs w:val="24"/>
                <w:lang w:val="ro-MD"/>
              </w:rPr>
              <w:t>te</w:t>
            </w:r>
            <w:r w:rsidRPr="007E5A65">
              <w:rPr>
                <w:color w:val="000000" w:themeColor="text1"/>
                <w:sz w:val="24"/>
                <w:szCs w:val="24"/>
                <w:lang w:val="ro-MD"/>
              </w:rPr>
              <w:t>gorii și tipuri de deșeuri, fie ca deșeuri periculoase sau nepericuloase.</w:t>
            </w:r>
          </w:p>
          <w:p w14:paraId="621A7922" w14:textId="205D530A" w:rsidR="00ED4717" w:rsidRPr="007E5A65" w:rsidRDefault="00ED4717" w:rsidP="00ED4717">
            <w:pPr>
              <w:pStyle w:val="ad"/>
              <w:shd w:val="clear" w:color="auto" w:fill="FFFFFF" w:themeFill="background1"/>
              <w:autoSpaceDE w:val="0"/>
              <w:autoSpaceDN w:val="0"/>
              <w:adjustRightInd w:val="0"/>
              <w:ind w:right="142" w:firstLine="0"/>
              <w:rPr>
                <w:color w:val="000000" w:themeColor="text1"/>
                <w:sz w:val="24"/>
                <w:szCs w:val="24"/>
                <w:lang w:val="ro-MD"/>
              </w:rPr>
            </w:pPr>
            <w:r w:rsidRPr="007E5A65">
              <w:rPr>
                <w:color w:val="000000" w:themeColor="text1"/>
                <w:sz w:val="24"/>
                <w:szCs w:val="24"/>
                <w:lang w:val="ro-MD"/>
              </w:rPr>
              <w:t>Se propune completarea articolului cu trei alineate noi  (1</w:t>
            </w:r>
            <w:r w:rsidRPr="007E5A65">
              <w:rPr>
                <w:color w:val="000000" w:themeColor="text1"/>
                <w:sz w:val="24"/>
                <w:szCs w:val="24"/>
                <w:vertAlign w:val="superscript"/>
                <w:lang w:val="ro-MD"/>
              </w:rPr>
              <w:t>1</w:t>
            </w:r>
            <w:r w:rsidRPr="007E5A65">
              <w:rPr>
                <w:color w:val="000000" w:themeColor="text1"/>
                <w:sz w:val="24"/>
                <w:szCs w:val="24"/>
                <w:lang w:val="ro-MD"/>
              </w:rPr>
              <w:t>), (1</w:t>
            </w:r>
            <w:r w:rsidRPr="007E5A65">
              <w:rPr>
                <w:color w:val="000000" w:themeColor="text1"/>
                <w:sz w:val="24"/>
                <w:szCs w:val="24"/>
                <w:vertAlign w:val="superscript"/>
                <w:lang w:val="ro-MD"/>
              </w:rPr>
              <w:t>2</w:t>
            </w:r>
            <w:r w:rsidRPr="007E5A65">
              <w:rPr>
                <w:color w:val="000000" w:themeColor="text1"/>
                <w:sz w:val="24"/>
                <w:szCs w:val="24"/>
                <w:lang w:val="ro-MD"/>
              </w:rPr>
              <w:t>), (2</w:t>
            </w:r>
            <w:r w:rsidRPr="007E5A65">
              <w:rPr>
                <w:color w:val="000000" w:themeColor="text1"/>
                <w:sz w:val="24"/>
                <w:szCs w:val="24"/>
                <w:vertAlign w:val="superscript"/>
                <w:lang w:val="ro-MD"/>
              </w:rPr>
              <w:t>1</w:t>
            </w:r>
            <w:r w:rsidRPr="007E5A65">
              <w:rPr>
                <w:color w:val="000000" w:themeColor="text1"/>
                <w:sz w:val="24"/>
                <w:szCs w:val="24"/>
                <w:lang w:val="ro-MD"/>
              </w:rPr>
              <w:t xml:space="preserve">).  </w:t>
            </w:r>
          </w:p>
          <w:p w14:paraId="61587BA4" w14:textId="77777777" w:rsidR="00BA67B8" w:rsidRPr="007E5A65" w:rsidRDefault="00BA67B8" w:rsidP="00ED4717">
            <w:pPr>
              <w:shd w:val="clear" w:color="auto" w:fill="FFFFFF" w:themeFill="background1"/>
              <w:autoSpaceDE w:val="0"/>
              <w:autoSpaceDN w:val="0"/>
              <w:adjustRightInd w:val="0"/>
              <w:ind w:left="397" w:right="142" w:firstLine="0"/>
              <w:rPr>
                <w:color w:val="000000" w:themeColor="text1"/>
                <w:sz w:val="24"/>
                <w:szCs w:val="24"/>
                <w:lang w:val="ro-MD"/>
              </w:rPr>
            </w:pPr>
          </w:p>
          <w:p w14:paraId="5457E14B" w14:textId="13F18647" w:rsidR="00BA67B8" w:rsidRPr="007E5A65" w:rsidRDefault="00BA67B8" w:rsidP="00BA67B8">
            <w:pPr>
              <w:shd w:val="clear" w:color="auto" w:fill="FFFFFF" w:themeFill="background1"/>
              <w:autoSpaceDE w:val="0"/>
              <w:autoSpaceDN w:val="0"/>
              <w:adjustRightInd w:val="0"/>
              <w:ind w:left="397" w:right="142" w:firstLine="0"/>
              <w:rPr>
                <w:color w:val="000000" w:themeColor="text1"/>
                <w:sz w:val="24"/>
                <w:szCs w:val="24"/>
                <w:lang w:val="ro-MD"/>
              </w:rPr>
            </w:pPr>
            <w:r w:rsidRPr="007E5A65">
              <w:rPr>
                <w:b/>
                <w:color w:val="000000" w:themeColor="text1"/>
                <w:sz w:val="24"/>
                <w:szCs w:val="24"/>
                <w:lang w:val="ro-MD"/>
              </w:rPr>
              <w:t xml:space="preserve">Capitolul II </w:t>
            </w:r>
            <w:r w:rsidR="00DC4198" w:rsidRPr="007E5A65">
              <w:rPr>
                <w:color w:val="000000" w:themeColor="text1"/>
                <w:sz w:val="24"/>
                <w:szCs w:val="24"/>
                <w:lang w:val="ro-MD"/>
              </w:rPr>
              <w:t>Competența</w:t>
            </w:r>
            <w:r w:rsidRPr="007E5A65">
              <w:rPr>
                <w:color w:val="000000" w:themeColor="text1"/>
                <w:sz w:val="24"/>
                <w:szCs w:val="24"/>
                <w:lang w:val="ro-MD"/>
              </w:rPr>
              <w:t xml:space="preserve"> </w:t>
            </w:r>
            <w:proofErr w:type="spellStart"/>
            <w:r w:rsidRPr="007E5A65">
              <w:rPr>
                <w:color w:val="000000" w:themeColor="text1"/>
                <w:sz w:val="24"/>
                <w:szCs w:val="24"/>
                <w:lang w:val="ro-MD"/>
              </w:rPr>
              <w:t>autorităţilor</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administraţiei</w:t>
            </w:r>
            <w:proofErr w:type="spellEnd"/>
            <w:r w:rsidRPr="007E5A65">
              <w:rPr>
                <w:color w:val="000000" w:themeColor="text1"/>
                <w:sz w:val="24"/>
                <w:szCs w:val="24"/>
                <w:lang w:val="ro-MD"/>
              </w:rPr>
              <w:t xml:space="preserve"> publice centrale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locale </w:t>
            </w:r>
          </w:p>
          <w:p w14:paraId="1A8C2D34" w14:textId="77777777" w:rsidR="00BA67B8" w:rsidRPr="007E5A65" w:rsidRDefault="00BA67B8" w:rsidP="00ED4717">
            <w:pPr>
              <w:shd w:val="clear" w:color="auto" w:fill="FFFFFF" w:themeFill="background1"/>
              <w:autoSpaceDE w:val="0"/>
              <w:autoSpaceDN w:val="0"/>
              <w:adjustRightInd w:val="0"/>
              <w:ind w:left="397" w:right="142" w:firstLine="0"/>
              <w:rPr>
                <w:color w:val="000000" w:themeColor="text1"/>
                <w:sz w:val="24"/>
                <w:szCs w:val="24"/>
                <w:lang w:val="ro-MD"/>
              </w:rPr>
            </w:pPr>
          </w:p>
          <w:p w14:paraId="37476C2B" w14:textId="57DCB4AA" w:rsidR="00ED4717" w:rsidRPr="007E5A65" w:rsidRDefault="00ED4717" w:rsidP="00ED4717">
            <w:pPr>
              <w:shd w:val="clear" w:color="auto" w:fill="FFFFFF" w:themeFill="background1"/>
              <w:autoSpaceDE w:val="0"/>
              <w:autoSpaceDN w:val="0"/>
              <w:adjustRightInd w:val="0"/>
              <w:ind w:left="397" w:right="142" w:firstLine="0"/>
              <w:rPr>
                <w:color w:val="000000" w:themeColor="text1"/>
                <w:sz w:val="24"/>
                <w:szCs w:val="24"/>
                <w:lang w:val="ro-MD"/>
              </w:rPr>
            </w:pPr>
            <w:r w:rsidRPr="007E5A65">
              <w:rPr>
                <w:color w:val="000000" w:themeColor="text1"/>
                <w:sz w:val="24"/>
                <w:szCs w:val="24"/>
                <w:lang w:val="ro-MD"/>
              </w:rPr>
              <w:t>Art. 11 Atribuțiile autorităților administrației publice locale</w:t>
            </w:r>
          </w:p>
          <w:p w14:paraId="68048E8D" w14:textId="42C624F0" w:rsidR="001C7E6B" w:rsidRPr="007E5A65" w:rsidRDefault="00ED4717"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Lipsește claritate </w:t>
            </w:r>
            <w:r w:rsidR="001C7E6B" w:rsidRPr="007E5A65">
              <w:rPr>
                <w:color w:val="000000" w:themeColor="text1"/>
                <w:sz w:val="24"/>
                <w:szCs w:val="24"/>
                <w:lang w:val="ro-MD"/>
              </w:rPr>
              <w:t xml:space="preserve">în </w:t>
            </w:r>
            <w:r w:rsidRPr="007E5A65">
              <w:rPr>
                <w:color w:val="000000" w:themeColor="text1"/>
                <w:sz w:val="24"/>
                <w:szCs w:val="24"/>
                <w:lang w:val="ro-MD"/>
              </w:rPr>
              <w:t xml:space="preserve">organizarea sistemului de management integrat al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municipale,</w:t>
            </w:r>
            <w:r w:rsidR="001C7E6B" w:rsidRPr="007E5A65">
              <w:rPr>
                <w:color w:val="000000" w:themeColor="text1"/>
                <w:sz w:val="24"/>
                <w:szCs w:val="24"/>
                <w:lang w:val="ro-MD"/>
              </w:rPr>
              <w:t xml:space="preserve"> modalitatea de gestionare a deșeurilor municipale nu a fost definită în variantă inițială a Legii 209/2016, etc. </w:t>
            </w:r>
          </w:p>
          <w:p w14:paraId="65B9B0FD" w14:textId="025DCEF8" w:rsidR="0040658E" w:rsidRPr="007E5A65" w:rsidRDefault="001C7E6B"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Se atestă disensiuni în conlucrarea a părților implicate în procesul de gestionare a deșeurilor municipale, în special dintre autoritățile administrației publice locale și sistemele colective pentru gestionarea produselor supuse reglementărilor de responsabilitate extinsă a producătorului.</w:t>
            </w:r>
          </w:p>
          <w:p w14:paraId="50F63F42" w14:textId="4FB1250C" w:rsidR="001C7E6B" w:rsidRPr="007E5A65" w:rsidRDefault="001C7E6B" w:rsidP="001C7E6B">
            <w:pPr>
              <w:pStyle w:val="ad"/>
              <w:shd w:val="clear" w:color="auto" w:fill="FFFFFF" w:themeFill="background1"/>
              <w:autoSpaceDE w:val="0"/>
              <w:autoSpaceDN w:val="0"/>
              <w:adjustRightInd w:val="0"/>
              <w:ind w:right="142" w:firstLine="0"/>
              <w:rPr>
                <w:color w:val="000000" w:themeColor="text1"/>
                <w:sz w:val="24"/>
                <w:szCs w:val="24"/>
                <w:lang w:val="ro-MD"/>
              </w:rPr>
            </w:pPr>
            <w:r w:rsidRPr="007E5A65">
              <w:rPr>
                <w:color w:val="000000" w:themeColor="text1"/>
                <w:sz w:val="24"/>
                <w:szCs w:val="24"/>
                <w:lang w:val="ro-MD"/>
              </w:rPr>
              <w:t xml:space="preserve">Se propune modificarea alin. (1) și completarea articolului cu opt alineate noi  (3)-(10).  </w:t>
            </w:r>
          </w:p>
          <w:p w14:paraId="31B4A1C7" w14:textId="77777777" w:rsidR="001C7E6B" w:rsidRPr="007E5A65" w:rsidRDefault="001C7E6B" w:rsidP="001C7E6B">
            <w:pPr>
              <w:shd w:val="clear" w:color="auto" w:fill="FFFFFF" w:themeFill="background1"/>
              <w:autoSpaceDE w:val="0"/>
              <w:autoSpaceDN w:val="0"/>
              <w:adjustRightInd w:val="0"/>
              <w:ind w:right="142" w:firstLine="0"/>
              <w:rPr>
                <w:b/>
                <w:color w:val="000000" w:themeColor="text1"/>
                <w:sz w:val="24"/>
                <w:szCs w:val="24"/>
                <w:lang w:val="ro-MD"/>
              </w:rPr>
            </w:pPr>
          </w:p>
          <w:p w14:paraId="48597698" w14:textId="3A80C7B2" w:rsidR="001C7E6B" w:rsidRPr="007E5A65" w:rsidRDefault="001C7E6B" w:rsidP="001C7E6B">
            <w:pPr>
              <w:shd w:val="clear" w:color="auto" w:fill="FFFFFF" w:themeFill="background1"/>
              <w:autoSpaceDE w:val="0"/>
              <w:autoSpaceDN w:val="0"/>
              <w:adjustRightInd w:val="0"/>
              <w:ind w:right="142" w:firstLine="0"/>
              <w:rPr>
                <w:color w:val="000000" w:themeColor="text1"/>
                <w:sz w:val="24"/>
                <w:szCs w:val="24"/>
                <w:lang w:val="ro-MD"/>
              </w:rPr>
            </w:pPr>
            <w:r w:rsidRPr="007E5A65">
              <w:rPr>
                <w:b/>
                <w:color w:val="000000" w:themeColor="text1"/>
                <w:sz w:val="24"/>
                <w:szCs w:val="24"/>
                <w:lang w:val="ro-MD"/>
              </w:rPr>
              <w:t xml:space="preserve">       Capitolul III </w:t>
            </w:r>
            <w:r w:rsidRPr="007E5A65">
              <w:rPr>
                <w:color w:val="000000" w:themeColor="text1"/>
                <w:sz w:val="24"/>
                <w:szCs w:val="24"/>
                <w:lang w:val="ro-MD"/>
              </w:rPr>
              <w:t xml:space="preserve">Cerințe generale privind gestionarea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 este unul dintre cele mai </w:t>
            </w:r>
            <w:r w:rsidR="00BD2BF3" w:rsidRPr="007E5A65">
              <w:rPr>
                <w:color w:val="000000" w:themeColor="text1"/>
                <w:sz w:val="24"/>
                <w:szCs w:val="24"/>
                <w:lang w:val="ro-MD"/>
              </w:rPr>
              <w:t>complexe capitole,</w:t>
            </w:r>
            <w:r w:rsidR="00314799" w:rsidRPr="007E5A65">
              <w:rPr>
                <w:color w:val="000000" w:themeColor="text1"/>
                <w:sz w:val="24"/>
                <w:szCs w:val="24"/>
                <w:lang w:val="ro-MD"/>
              </w:rPr>
              <w:t xml:space="preserve"> fiind foarte important</w:t>
            </w:r>
            <w:r w:rsidR="00BD2BF3" w:rsidRPr="007E5A65">
              <w:rPr>
                <w:color w:val="000000" w:themeColor="text1"/>
                <w:sz w:val="24"/>
                <w:szCs w:val="24"/>
                <w:lang w:val="ro-MD"/>
              </w:rPr>
              <w:t xml:space="preserve"> în reglementarea activităților de </w:t>
            </w:r>
            <w:r w:rsidR="00314799" w:rsidRPr="007E5A65">
              <w:rPr>
                <w:color w:val="000000" w:themeColor="text1"/>
                <w:sz w:val="24"/>
                <w:szCs w:val="24"/>
                <w:lang w:val="ro-MD"/>
              </w:rPr>
              <w:t>gestionar a deșeurilor, cu toate acestea au fost constatate mai multe lacune, precum:</w:t>
            </w:r>
          </w:p>
          <w:p w14:paraId="70C228B8" w14:textId="77777777" w:rsidR="00BA67B8" w:rsidRPr="007E5A65" w:rsidRDefault="00BA67B8" w:rsidP="001C7E6B">
            <w:pPr>
              <w:shd w:val="clear" w:color="auto" w:fill="FFFFFF" w:themeFill="background1"/>
              <w:autoSpaceDE w:val="0"/>
              <w:autoSpaceDN w:val="0"/>
              <w:adjustRightInd w:val="0"/>
              <w:ind w:right="142" w:firstLine="0"/>
              <w:rPr>
                <w:color w:val="000000" w:themeColor="text1"/>
                <w:sz w:val="24"/>
                <w:szCs w:val="24"/>
                <w:lang w:val="ro-MD"/>
              </w:rPr>
            </w:pPr>
          </w:p>
          <w:p w14:paraId="2384E6FB" w14:textId="78C98911" w:rsidR="00CA314A" w:rsidRPr="007E5A65" w:rsidRDefault="00CA314A" w:rsidP="00CA314A">
            <w:pPr>
              <w:shd w:val="clear" w:color="auto" w:fill="FFFFFF" w:themeFill="background1"/>
              <w:autoSpaceDE w:val="0"/>
              <w:autoSpaceDN w:val="0"/>
              <w:adjustRightInd w:val="0"/>
              <w:ind w:left="397" w:right="142" w:firstLine="0"/>
              <w:rPr>
                <w:color w:val="000000" w:themeColor="text1"/>
                <w:sz w:val="24"/>
                <w:szCs w:val="24"/>
                <w:lang w:val="ro-MD"/>
              </w:rPr>
            </w:pPr>
            <w:r w:rsidRPr="007E5A65">
              <w:rPr>
                <w:color w:val="000000" w:themeColor="text1"/>
                <w:sz w:val="24"/>
                <w:szCs w:val="24"/>
                <w:lang w:val="ro-MD"/>
              </w:rPr>
              <w:t>Art.12 Responsabilitatea extinsă a producătorilor</w:t>
            </w:r>
          </w:p>
          <w:p w14:paraId="669C51C0" w14:textId="2239E8DD" w:rsidR="00CA314A" w:rsidRPr="007E5A65" w:rsidRDefault="00CA314A"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Nu sunt expres indicate costurile ce reiese din responsabilitatea de ordin financiar sau financiar și organizatorică impuse producătorilor, cerințele pentru stabilirea unui mecanism de autocontrol și de audituri independente periodice, pentru a evalua gestiunea sa financiară, precum și cerințele pentru acoperirea teritorială  </w:t>
            </w:r>
            <w:r w:rsidR="0062167B" w:rsidRPr="007E5A65">
              <w:rPr>
                <w:color w:val="000000" w:themeColor="text1"/>
                <w:sz w:val="24"/>
                <w:szCs w:val="24"/>
                <w:lang w:val="ro-MD"/>
              </w:rPr>
              <w:t>și colaborarea cu autoritatea  administrației publice locale.</w:t>
            </w:r>
          </w:p>
          <w:p w14:paraId="22A729B9" w14:textId="7C9F4CF5" w:rsidR="0062167B" w:rsidRPr="007E5A65" w:rsidRDefault="0062167B" w:rsidP="0062167B">
            <w:pPr>
              <w:shd w:val="clear" w:color="auto" w:fill="FFFFFF" w:themeFill="background1"/>
              <w:autoSpaceDE w:val="0"/>
              <w:autoSpaceDN w:val="0"/>
              <w:adjustRightInd w:val="0"/>
              <w:ind w:left="360" w:right="142" w:firstLine="0"/>
              <w:rPr>
                <w:color w:val="000000" w:themeColor="text1"/>
                <w:sz w:val="24"/>
                <w:szCs w:val="24"/>
                <w:lang w:val="ro-MD"/>
              </w:rPr>
            </w:pPr>
            <w:r w:rsidRPr="007E5A65">
              <w:rPr>
                <w:color w:val="000000" w:themeColor="text1"/>
                <w:sz w:val="24"/>
                <w:szCs w:val="24"/>
                <w:lang w:val="ro-MD"/>
              </w:rPr>
              <w:t xml:space="preserve">Art. 13 Valorificarea </w:t>
            </w:r>
            <w:proofErr w:type="spellStart"/>
            <w:r w:rsidRPr="007E5A65">
              <w:rPr>
                <w:color w:val="000000" w:themeColor="text1"/>
                <w:sz w:val="24"/>
                <w:szCs w:val="24"/>
                <w:lang w:val="ro-MD"/>
              </w:rPr>
              <w:t>deşeurilor</w:t>
            </w:r>
            <w:proofErr w:type="spellEnd"/>
          </w:p>
          <w:p w14:paraId="06584593" w14:textId="1D4AEFDB" w:rsidR="0062167B" w:rsidRPr="007E5A65" w:rsidRDefault="0062167B"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Nu sunt expres indicate cerințele care admit exploatarea instalației de valorificare a deșeurilor, precum și relația cu art. 6 privind încetarea statutului de </w:t>
            </w:r>
            <w:proofErr w:type="spellStart"/>
            <w:r w:rsidRPr="007E5A65">
              <w:rPr>
                <w:color w:val="000000" w:themeColor="text1"/>
                <w:sz w:val="24"/>
                <w:szCs w:val="24"/>
                <w:lang w:val="ro-MD"/>
              </w:rPr>
              <w:t>deşeu</w:t>
            </w:r>
            <w:proofErr w:type="spellEnd"/>
            <w:r w:rsidRPr="007E5A65">
              <w:rPr>
                <w:color w:val="000000" w:themeColor="text1"/>
                <w:sz w:val="24"/>
                <w:szCs w:val="24"/>
                <w:lang w:val="ro-MD"/>
              </w:rPr>
              <w:t>.</w:t>
            </w:r>
          </w:p>
          <w:p w14:paraId="1FC2E003" w14:textId="3053DE17" w:rsidR="0062167B" w:rsidRPr="007E5A65" w:rsidRDefault="0062167B" w:rsidP="0062167B">
            <w:pPr>
              <w:shd w:val="clear" w:color="auto" w:fill="FFFFFF" w:themeFill="background1"/>
              <w:autoSpaceDE w:val="0"/>
              <w:autoSpaceDN w:val="0"/>
              <w:adjustRightInd w:val="0"/>
              <w:ind w:left="360" w:right="142" w:firstLine="0"/>
              <w:rPr>
                <w:color w:val="000000" w:themeColor="text1"/>
                <w:sz w:val="24"/>
                <w:szCs w:val="24"/>
                <w:lang w:val="ro-MD"/>
              </w:rPr>
            </w:pPr>
            <w:r w:rsidRPr="007E5A65">
              <w:rPr>
                <w:color w:val="000000" w:themeColor="text1"/>
                <w:sz w:val="24"/>
                <w:szCs w:val="24"/>
                <w:lang w:val="ro-MD"/>
              </w:rPr>
              <w:t xml:space="preserve">Art. 14 Reutilizarea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reciclarea </w:t>
            </w:r>
            <w:proofErr w:type="spellStart"/>
            <w:r w:rsidRPr="007E5A65">
              <w:rPr>
                <w:color w:val="000000" w:themeColor="text1"/>
                <w:sz w:val="24"/>
                <w:szCs w:val="24"/>
                <w:lang w:val="ro-MD"/>
              </w:rPr>
              <w:t>deşeurilor</w:t>
            </w:r>
            <w:proofErr w:type="spellEnd"/>
          </w:p>
          <w:p w14:paraId="1C7BE383" w14:textId="32446CE3" w:rsidR="0062167B" w:rsidRPr="007E5A65" w:rsidRDefault="0062167B"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Nu sunt prevăzute cerințele pentru utilizarea deșeurilor pentru </w:t>
            </w:r>
            <w:proofErr w:type="spellStart"/>
            <w:r w:rsidRPr="007E5A65">
              <w:rPr>
                <w:color w:val="000000" w:themeColor="text1"/>
                <w:sz w:val="24"/>
                <w:szCs w:val="24"/>
                <w:lang w:val="ro-MD"/>
              </w:rPr>
              <w:t>rambliere</w:t>
            </w:r>
            <w:proofErr w:type="spellEnd"/>
            <w:r w:rsidRPr="007E5A65">
              <w:rPr>
                <w:color w:val="000000" w:themeColor="text1"/>
                <w:sz w:val="24"/>
                <w:szCs w:val="24"/>
                <w:lang w:val="ro-MD"/>
              </w:rPr>
              <w:t>.</w:t>
            </w:r>
          </w:p>
          <w:p w14:paraId="06120E05" w14:textId="06076A99" w:rsidR="0062167B" w:rsidRPr="007E5A65" w:rsidRDefault="0062167B" w:rsidP="0062167B">
            <w:pPr>
              <w:shd w:val="clear" w:color="auto" w:fill="FFFFFF" w:themeFill="background1"/>
              <w:autoSpaceDE w:val="0"/>
              <w:autoSpaceDN w:val="0"/>
              <w:adjustRightInd w:val="0"/>
              <w:ind w:left="360" w:right="142" w:firstLine="0"/>
              <w:rPr>
                <w:color w:val="000000" w:themeColor="text1"/>
                <w:sz w:val="24"/>
                <w:szCs w:val="24"/>
                <w:lang w:val="ro-MD"/>
              </w:rPr>
            </w:pPr>
            <w:r w:rsidRPr="007E5A65">
              <w:rPr>
                <w:color w:val="000000" w:themeColor="text1"/>
                <w:sz w:val="24"/>
                <w:szCs w:val="24"/>
                <w:lang w:val="ro-MD"/>
              </w:rPr>
              <w:t xml:space="preserve">Art. 15. Eliminarea </w:t>
            </w:r>
            <w:proofErr w:type="spellStart"/>
            <w:r w:rsidRPr="007E5A65">
              <w:rPr>
                <w:color w:val="000000" w:themeColor="text1"/>
                <w:sz w:val="24"/>
                <w:szCs w:val="24"/>
                <w:lang w:val="ro-MD"/>
              </w:rPr>
              <w:t>deşeurilor</w:t>
            </w:r>
            <w:proofErr w:type="spellEnd"/>
          </w:p>
          <w:p w14:paraId="659121EF" w14:textId="29570189" w:rsidR="0062167B" w:rsidRPr="007E5A65" w:rsidRDefault="0062167B"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Nu sunt expres indicate cerințele care admit desfășurarea activității  instalației de eliminare a deșeurilor, precum</w:t>
            </w:r>
            <w:r w:rsidR="001719F7" w:rsidRPr="007E5A65">
              <w:rPr>
                <w:color w:val="000000" w:themeColor="text1"/>
                <w:sz w:val="24"/>
                <w:szCs w:val="24"/>
                <w:lang w:val="ro-MD"/>
              </w:rPr>
              <w:t xml:space="preserve"> interzicerea eliminării deșeurilor municipale colectate separat, adecvate pentru reutilizare sau reciclare, în special hârtia, materiale plastice, sticla, metalele, textilele și deșeurile biologice.</w:t>
            </w:r>
          </w:p>
          <w:p w14:paraId="09E2A463" w14:textId="24CC4210" w:rsidR="001719F7" w:rsidRPr="007E5A65" w:rsidRDefault="001719F7" w:rsidP="001719F7">
            <w:pPr>
              <w:shd w:val="clear" w:color="auto" w:fill="FFFFFF" w:themeFill="background1"/>
              <w:autoSpaceDE w:val="0"/>
              <w:autoSpaceDN w:val="0"/>
              <w:adjustRightInd w:val="0"/>
              <w:ind w:left="360" w:right="142" w:firstLine="0"/>
              <w:rPr>
                <w:color w:val="000000" w:themeColor="text1"/>
                <w:sz w:val="24"/>
                <w:szCs w:val="24"/>
                <w:lang w:val="ro-MD"/>
              </w:rPr>
            </w:pPr>
            <w:r w:rsidRPr="007E5A65">
              <w:rPr>
                <w:color w:val="000000" w:themeColor="text1"/>
                <w:sz w:val="24"/>
                <w:szCs w:val="24"/>
                <w:lang w:val="ro-MD"/>
              </w:rPr>
              <w:t xml:space="preserve">Art. 16 Depozitarea </w:t>
            </w:r>
            <w:proofErr w:type="spellStart"/>
            <w:r w:rsidRPr="007E5A65">
              <w:rPr>
                <w:color w:val="000000" w:themeColor="text1"/>
                <w:sz w:val="24"/>
                <w:szCs w:val="24"/>
                <w:lang w:val="ro-MD"/>
              </w:rPr>
              <w:t>deşeurilor</w:t>
            </w:r>
            <w:proofErr w:type="spellEnd"/>
          </w:p>
          <w:p w14:paraId="4B0F1922" w14:textId="47487A2E" w:rsidR="001719F7" w:rsidRPr="007E5A65" w:rsidRDefault="001719F7"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Nu sunt expres indicate cerințele pentru amplasarea și exploatarea unui depozit de deșeuri, precum și înregistrarea  acestora  în Cadastrul bunurilor imobile.</w:t>
            </w:r>
          </w:p>
          <w:p w14:paraId="428405C3" w14:textId="03C68E35" w:rsidR="001719F7" w:rsidRPr="007E5A65" w:rsidRDefault="001719F7"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Se atestă lipsa cerințelor pentru respectarea ierarhiei gestionării deșeurilor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asigurării unui înalt nivel de </w:t>
            </w:r>
            <w:proofErr w:type="spellStart"/>
            <w:r w:rsidRPr="007E5A65">
              <w:rPr>
                <w:color w:val="000000" w:themeColor="text1"/>
                <w:sz w:val="24"/>
                <w:szCs w:val="24"/>
                <w:lang w:val="ro-MD"/>
              </w:rPr>
              <w:t>eficienţă</w:t>
            </w:r>
            <w:proofErr w:type="spellEnd"/>
            <w:r w:rsidRPr="007E5A65">
              <w:rPr>
                <w:color w:val="000000" w:themeColor="text1"/>
                <w:sz w:val="24"/>
                <w:szCs w:val="24"/>
                <w:lang w:val="ro-MD"/>
              </w:rPr>
              <w:t xml:space="preserve"> a folosirii resurselor prin restricționarea eliminării deșeurilor ce au valoare calorică </w:t>
            </w:r>
            <w:r w:rsidR="00C05773" w:rsidRPr="007E5A65">
              <w:rPr>
                <w:color w:val="000000" w:themeColor="text1"/>
                <w:sz w:val="24"/>
                <w:szCs w:val="24"/>
                <w:lang w:val="ro-MD"/>
              </w:rPr>
              <w:t xml:space="preserve">sau materială , inclusiv a deșeurilor </w:t>
            </w:r>
            <w:proofErr w:type="spellStart"/>
            <w:r w:rsidR="00C05773" w:rsidRPr="007E5A65">
              <w:rPr>
                <w:color w:val="000000" w:themeColor="text1"/>
                <w:sz w:val="24"/>
                <w:szCs w:val="24"/>
                <w:lang w:val="ro-MD"/>
              </w:rPr>
              <w:t>biodegrababile</w:t>
            </w:r>
            <w:proofErr w:type="spellEnd"/>
            <w:r w:rsidR="00C05773" w:rsidRPr="007E5A65">
              <w:rPr>
                <w:color w:val="000000" w:themeColor="text1"/>
                <w:sz w:val="24"/>
                <w:szCs w:val="24"/>
                <w:lang w:val="ro-MD"/>
              </w:rPr>
              <w:t xml:space="preserve">. </w:t>
            </w:r>
          </w:p>
          <w:p w14:paraId="5027FC96" w14:textId="77777777" w:rsidR="00743AA0" w:rsidRPr="007E5A65" w:rsidRDefault="00743AA0" w:rsidP="00C05773">
            <w:pPr>
              <w:shd w:val="clear" w:color="auto" w:fill="FFFFFF" w:themeFill="background1"/>
              <w:autoSpaceDE w:val="0"/>
              <w:autoSpaceDN w:val="0"/>
              <w:adjustRightInd w:val="0"/>
              <w:ind w:left="487" w:right="142" w:firstLine="0"/>
              <w:rPr>
                <w:color w:val="000000" w:themeColor="text1"/>
                <w:sz w:val="24"/>
                <w:szCs w:val="24"/>
                <w:lang w:val="ro-MD"/>
              </w:rPr>
            </w:pPr>
          </w:p>
          <w:p w14:paraId="18BFD9D3" w14:textId="4C03C041" w:rsidR="001719F7" w:rsidRPr="007E5A65" w:rsidRDefault="00C05773" w:rsidP="00743AA0">
            <w:pPr>
              <w:shd w:val="clear" w:color="auto" w:fill="FFFFFF" w:themeFill="background1"/>
              <w:autoSpaceDE w:val="0"/>
              <w:autoSpaceDN w:val="0"/>
              <w:adjustRightInd w:val="0"/>
              <w:ind w:left="487" w:right="142" w:firstLine="0"/>
              <w:rPr>
                <w:color w:val="000000" w:themeColor="text1"/>
                <w:sz w:val="24"/>
                <w:szCs w:val="24"/>
                <w:lang w:val="ro-MD"/>
              </w:rPr>
            </w:pPr>
            <w:r w:rsidRPr="007E5A65">
              <w:rPr>
                <w:color w:val="000000" w:themeColor="text1"/>
                <w:sz w:val="24"/>
                <w:szCs w:val="24"/>
                <w:lang w:val="ro-MD"/>
              </w:rPr>
              <w:t xml:space="preserve">Suplimentar a fost constatate mai multe lacune de </w:t>
            </w:r>
            <w:r w:rsidR="00743AA0" w:rsidRPr="007E5A65">
              <w:rPr>
                <w:color w:val="000000" w:themeColor="text1"/>
                <w:sz w:val="24"/>
                <w:szCs w:val="24"/>
                <w:lang w:val="ro-MD"/>
              </w:rPr>
              <w:t xml:space="preserve">conținut, </w:t>
            </w:r>
            <w:proofErr w:type="spellStart"/>
            <w:r w:rsidR="00743AA0" w:rsidRPr="007E5A65">
              <w:rPr>
                <w:color w:val="000000" w:themeColor="text1"/>
                <w:sz w:val="24"/>
                <w:szCs w:val="24"/>
                <w:lang w:val="ro-MD"/>
              </w:rPr>
              <w:t>cînd</w:t>
            </w:r>
            <w:proofErr w:type="spellEnd"/>
            <w:r w:rsidR="00743AA0" w:rsidRPr="007E5A65">
              <w:rPr>
                <w:color w:val="000000" w:themeColor="text1"/>
                <w:sz w:val="24"/>
                <w:szCs w:val="24"/>
                <w:lang w:val="ro-MD"/>
              </w:rPr>
              <w:t xml:space="preserve"> prevederile  Legii 209/2016 nu </w:t>
            </w:r>
            <w:r w:rsidRPr="007E5A65">
              <w:rPr>
                <w:color w:val="000000" w:themeColor="text1"/>
                <w:sz w:val="24"/>
                <w:szCs w:val="24"/>
                <w:lang w:val="ro-MD"/>
              </w:rPr>
              <w:t xml:space="preserve">indică </w:t>
            </w:r>
            <w:r w:rsidR="00743AA0" w:rsidRPr="007E5A65">
              <w:rPr>
                <w:color w:val="000000" w:themeColor="text1"/>
                <w:sz w:val="24"/>
                <w:szCs w:val="24"/>
                <w:lang w:val="ro-MD"/>
              </w:rPr>
              <w:t xml:space="preserve">expres cerințe pentru mai multe activități precum: </w:t>
            </w:r>
          </w:p>
          <w:p w14:paraId="63D9B12C" w14:textId="6AB0B605" w:rsidR="001C7E6B" w:rsidRPr="007E5A65" w:rsidRDefault="00BD2BF3"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reglementa</w:t>
            </w:r>
            <w:r w:rsidR="00743AA0" w:rsidRPr="007E5A65">
              <w:rPr>
                <w:color w:val="000000" w:themeColor="text1"/>
                <w:sz w:val="24"/>
                <w:szCs w:val="24"/>
                <w:lang w:val="ro-MD"/>
              </w:rPr>
              <w:t>rea</w:t>
            </w:r>
            <w:r w:rsidRPr="007E5A65">
              <w:rPr>
                <w:color w:val="000000" w:themeColor="text1"/>
                <w:sz w:val="24"/>
                <w:szCs w:val="24"/>
                <w:lang w:val="ro-MD"/>
              </w:rPr>
              <w:t xml:space="preserve"> activit</w:t>
            </w:r>
            <w:r w:rsidR="00743AA0" w:rsidRPr="007E5A65">
              <w:rPr>
                <w:color w:val="000000" w:themeColor="text1"/>
                <w:sz w:val="24"/>
                <w:szCs w:val="24"/>
                <w:lang w:val="ro-MD"/>
              </w:rPr>
              <w:t xml:space="preserve">ăților </w:t>
            </w:r>
            <w:r w:rsidRPr="007E5A65">
              <w:rPr>
                <w:color w:val="000000" w:themeColor="text1"/>
                <w:sz w:val="24"/>
                <w:szCs w:val="24"/>
                <w:lang w:val="ro-MD"/>
              </w:rPr>
              <w:t xml:space="preserve">de colectare, stocare, tratare, a deșeurilor, </w:t>
            </w:r>
            <w:r w:rsidR="00314799" w:rsidRPr="007E5A65">
              <w:rPr>
                <w:color w:val="000000" w:themeColor="text1"/>
                <w:sz w:val="24"/>
                <w:szCs w:val="24"/>
                <w:lang w:val="ro-MD"/>
              </w:rPr>
              <w:t xml:space="preserve">de comerț și a intermedierii gestionării deșeurilor. </w:t>
            </w:r>
          </w:p>
          <w:p w14:paraId="1DD0F5C3" w14:textId="1843BC9A" w:rsidR="00314799" w:rsidRPr="007E5A65" w:rsidRDefault="00314799"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obligațiunile producătorilor de deșeuri, obligațiunile operatorilor instalațiilor, precum și condițiile de încetare a activităților de gestionare a deșeurilor,</w:t>
            </w:r>
          </w:p>
          <w:p w14:paraId="0202B8FA" w14:textId="6CFC3D13" w:rsidR="00314799" w:rsidRPr="007E5A65" w:rsidRDefault="00314799" w:rsidP="008173E1">
            <w:pPr>
              <w:pStyle w:val="ad"/>
              <w:numPr>
                <w:ilvl w:val="0"/>
                <w:numId w:val="5"/>
              </w:numPr>
              <w:shd w:val="clear" w:color="auto" w:fill="FFFFFF" w:themeFill="background1"/>
              <w:autoSpaceDE w:val="0"/>
              <w:autoSpaceDN w:val="0"/>
              <w:adjustRightInd w:val="0"/>
              <w:ind w:right="142"/>
              <w:rPr>
                <w:color w:val="000000" w:themeColor="text1"/>
                <w:sz w:val="24"/>
                <w:szCs w:val="24"/>
                <w:lang w:val="ro-MD"/>
              </w:rPr>
            </w:pPr>
            <w:r w:rsidRPr="007E5A65">
              <w:rPr>
                <w:color w:val="000000" w:themeColor="text1"/>
                <w:sz w:val="24"/>
                <w:szCs w:val="24"/>
                <w:lang w:val="ro-MD"/>
              </w:rPr>
              <w:t xml:space="preserve">prevederi privind organizarea și asigurarea funcționării sistemului integrat de management al deșeurilor municipale, cerințele privind încheierea contractului pentru prestarea unui serviciu de gestionare al deșeurilor municipale și stabilirea tarifului pentru prestarea acestui serviciu. </w:t>
            </w:r>
          </w:p>
          <w:p w14:paraId="56F74C00" w14:textId="4D071386" w:rsidR="00314799" w:rsidRPr="007E5A65" w:rsidRDefault="00314799" w:rsidP="00CA314A">
            <w:pPr>
              <w:rPr>
                <w:color w:val="000000" w:themeColor="text1"/>
                <w:sz w:val="24"/>
                <w:szCs w:val="24"/>
                <w:lang w:val="ro-MD"/>
              </w:rPr>
            </w:pPr>
            <w:r w:rsidRPr="007E5A65">
              <w:rPr>
                <w:color w:val="000000" w:themeColor="text1"/>
                <w:sz w:val="24"/>
                <w:szCs w:val="24"/>
                <w:lang w:val="ro-MD"/>
              </w:rPr>
              <w:lastRenderedPageBreak/>
              <w:t>Se propune completarea acestui capitol cu douăsprezece articole noi (art. 11</w:t>
            </w:r>
            <w:r w:rsidRPr="007E5A65">
              <w:rPr>
                <w:color w:val="000000" w:themeColor="text1"/>
                <w:sz w:val="24"/>
                <w:szCs w:val="24"/>
                <w:vertAlign w:val="superscript"/>
                <w:lang w:val="ro-MD"/>
              </w:rPr>
              <w:t>1</w:t>
            </w:r>
            <w:r w:rsidRPr="007E5A65">
              <w:rPr>
                <w:color w:val="000000" w:themeColor="text1"/>
                <w:sz w:val="24"/>
                <w:szCs w:val="24"/>
                <w:lang w:val="ro-MD"/>
              </w:rPr>
              <w:t>, 11</w:t>
            </w:r>
            <w:r w:rsidRPr="007E5A65">
              <w:rPr>
                <w:color w:val="000000" w:themeColor="text1"/>
                <w:sz w:val="24"/>
                <w:szCs w:val="24"/>
                <w:vertAlign w:val="superscript"/>
                <w:lang w:val="ro-MD"/>
              </w:rPr>
              <w:t>2</w:t>
            </w:r>
            <w:r w:rsidRPr="007E5A65">
              <w:rPr>
                <w:color w:val="000000" w:themeColor="text1"/>
                <w:sz w:val="24"/>
                <w:szCs w:val="24"/>
                <w:lang w:val="ro-MD"/>
              </w:rPr>
              <w:t>, 15</w:t>
            </w:r>
            <w:r w:rsidR="00EB4409" w:rsidRPr="007E5A65">
              <w:rPr>
                <w:color w:val="000000" w:themeColor="text1"/>
                <w:sz w:val="24"/>
                <w:szCs w:val="24"/>
                <w:vertAlign w:val="superscript"/>
                <w:lang w:val="ro-MD"/>
              </w:rPr>
              <w:t>1</w:t>
            </w:r>
            <w:r w:rsidR="00EB4409" w:rsidRPr="007E5A65">
              <w:rPr>
                <w:color w:val="000000" w:themeColor="text1"/>
                <w:sz w:val="24"/>
                <w:szCs w:val="24"/>
                <w:lang w:val="ro-MD"/>
              </w:rPr>
              <w:t>, 15</w:t>
            </w:r>
            <w:r w:rsidR="00EB4409" w:rsidRPr="007E5A65">
              <w:rPr>
                <w:color w:val="000000" w:themeColor="text1"/>
                <w:sz w:val="24"/>
                <w:szCs w:val="24"/>
                <w:vertAlign w:val="superscript"/>
                <w:lang w:val="ro-MD"/>
              </w:rPr>
              <w:t>2</w:t>
            </w:r>
            <w:r w:rsidR="00EB4409" w:rsidRPr="007E5A65">
              <w:rPr>
                <w:color w:val="000000" w:themeColor="text1"/>
                <w:sz w:val="24"/>
                <w:szCs w:val="24"/>
                <w:lang w:val="ro-MD"/>
              </w:rPr>
              <w:t>, 18</w:t>
            </w:r>
            <w:r w:rsidR="00EB4409" w:rsidRPr="007E5A65">
              <w:rPr>
                <w:color w:val="000000" w:themeColor="text1"/>
                <w:sz w:val="24"/>
                <w:szCs w:val="24"/>
                <w:vertAlign w:val="superscript"/>
                <w:lang w:val="ro-MD"/>
              </w:rPr>
              <w:t>1</w:t>
            </w:r>
            <w:r w:rsidR="00EB4409" w:rsidRPr="007E5A65">
              <w:rPr>
                <w:color w:val="000000" w:themeColor="text1"/>
                <w:sz w:val="24"/>
                <w:szCs w:val="24"/>
                <w:lang w:val="ro-MD"/>
              </w:rPr>
              <w:t>, 18</w:t>
            </w:r>
            <w:r w:rsidR="00EB4409" w:rsidRPr="007E5A65">
              <w:rPr>
                <w:color w:val="000000" w:themeColor="text1"/>
                <w:sz w:val="24"/>
                <w:szCs w:val="24"/>
                <w:vertAlign w:val="superscript"/>
                <w:lang w:val="ro-MD"/>
              </w:rPr>
              <w:t>2</w:t>
            </w:r>
            <w:r w:rsidR="00EB4409" w:rsidRPr="007E5A65">
              <w:rPr>
                <w:color w:val="000000" w:themeColor="text1"/>
                <w:sz w:val="24"/>
                <w:szCs w:val="24"/>
                <w:lang w:val="ro-MD"/>
              </w:rPr>
              <w:t>, 18</w:t>
            </w:r>
            <w:r w:rsidR="00EB4409" w:rsidRPr="007E5A65">
              <w:rPr>
                <w:color w:val="000000" w:themeColor="text1"/>
                <w:sz w:val="24"/>
                <w:szCs w:val="24"/>
                <w:vertAlign w:val="superscript"/>
                <w:lang w:val="ro-MD"/>
              </w:rPr>
              <w:t>3</w:t>
            </w:r>
            <w:r w:rsidR="00EB4409" w:rsidRPr="007E5A65">
              <w:rPr>
                <w:color w:val="000000" w:themeColor="text1"/>
                <w:sz w:val="24"/>
                <w:szCs w:val="24"/>
                <w:lang w:val="ro-MD"/>
              </w:rPr>
              <w:t>, 18</w:t>
            </w:r>
            <w:r w:rsidR="00EB4409" w:rsidRPr="007E5A65">
              <w:rPr>
                <w:color w:val="000000" w:themeColor="text1"/>
                <w:sz w:val="24"/>
                <w:szCs w:val="24"/>
                <w:vertAlign w:val="superscript"/>
                <w:lang w:val="ro-MD"/>
              </w:rPr>
              <w:t>4</w:t>
            </w:r>
            <w:r w:rsidR="00EB4409" w:rsidRPr="007E5A65">
              <w:rPr>
                <w:color w:val="000000" w:themeColor="text1"/>
                <w:sz w:val="24"/>
                <w:szCs w:val="24"/>
                <w:lang w:val="ro-MD"/>
              </w:rPr>
              <w:t>, 18</w:t>
            </w:r>
            <w:r w:rsidR="00EB4409" w:rsidRPr="007E5A65">
              <w:rPr>
                <w:color w:val="000000" w:themeColor="text1"/>
                <w:sz w:val="24"/>
                <w:szCs w:val="24"/>
                <w:vertAlign w:val="superscript"/>
                <w:lang w:val="ro-MD"/>
              </w:rPr>
              <w:t>5</w:t>
            </w:r>
            <w:r w:rsidR="00EB4409" w:rsidRPr="007E5A65">
              <w:rPr>
                <w:color w:val="000000" w:themeColor="text1"/>
                <w:sz w:val="24"/>
                <w:szCs w:val="24"/>
                <w:lang w:val="ro-MD"/>
              </w:rPr>
              <w:t>, 23</w:t>
            </w:r>
            <w:r w:rsidR="00EB4409" w:rsidRPr="007E5A65">
              <w:rPr>
                <w:color w:val="000000" w:themeColor="text1"/>
                <w:sz w:val="24"/>
                <w:szCs w:val="24"/>
                <w:vertAlign w:val="superscript"/>
                <w:lang w:val="ro-MD"/>
              </w:rPr>
              <w:t>1</w:t>
            </w:r>
            <w:r w:rsidR="00EB4409" w:rsidRPr="007E5A65">
              <w:rPr>
                <w:color w:val="000000" w:themeColor="text1"/>
                <w:sz w:val="24"/>
                <w:szCs w:val="24"/>
                <w:lang w:val="ro-MD"/>
              </w:rPr>
              <w:t>, 23</w:t>
            </w:r>
            <w:r w:rsidR="00EB4409" w:rsidRPr="007E5A65">
              <w:rPr>
                <w:color w:val="000000" w:themeColor="text1"/>
                <w:sz w:val="24"/>
                <w:szCs w:val="24"/>
                <w:vertAlign w:val="superscript"/>
                <w:lang w:val="ro-MD"/>
              </w:rPr>
              <w:t>2</w:t>
            </w:r>
            <w:r w:rsidR="00EB4409" w:rsidRPr="007E5A65">
              <w:rPr>
                <w:color w:val="000000" w:themeColor="text1"/>
                <w:sz w:val="24"/>
                <w:szCs w:val="24"/>
                <w:lang w:val="ro-MD"/>
              </w:rPr>
              <w:t xml:space="preserve"> și 23</w:t>
            </w:r>
            <w:r w:rsidR="00EB4409" w:rsidRPr="007E5A65">
              <w:rPr>
                <w:color w:val="000000" w:themeColor="text1"/>
                <w:sz w:val="24"/>
                <w:szCs w:val="24"/>
                <w:vertAlign w:val="superscript"/>
                <w:lang w:val="ro-MD"/>
              </w:rPr>
              <w:t>3</w:t>
            </w:r>
            <w:r w:rsidR="00EB4409" w:rsidRPr="007E5A65">
              <w:rPr>
                <w:color w:val="000000" w:themeColor="text1"/>
                <w:sz w:val="24"/>
                <w:szCs w:val="24"/>
                <w:lang w:val="ro-MD"/>
              </w:rPr>
              <w:t xml:space="preserve">.   </w:t>
            </w:r>
            <w:r w:rsidRPr="007E5A65">
              <w:rPr>
                <w:color w:val="000000" w:themeColor="text1"/>
                <w:sz w:val="24"/>
                <w:szCs w:val="24"/>
                <w:lang w:val="ro-MD"/>
              </w:rPr>
              <w:t xml:space="preserve"> </w:t>
            </w:r>
          </w:p>
          <w:p w14:paraId="7E9578D6" w14:textId="77777777" w:rsidR="00462EAF" w:rsidRPr="007E5A65" w:rsidRDefault="00462EAF" w:rsidP="00743AA0">
            <w:pPr>
              <w:rPr>
                <w:b/>
                <w:color w:val="000000" w:themeColor="text1"/>
                <w:sz w:val="24"/>
                <w:szCs w:val="24"/>
                <w:lang w:val="ro-MD"/>
              </w:rPr>
            </w:pPr>
          </w:p>
          <w:p w14:paraId="589BD350" w14:textId="5BAD768A" w:rsidR="00743AA0" w:rsidRPr="007E5A65" w:rsidRDefault="00743AA0" w:rsidP="00743AA0">
            <w:pPr>
              <w:rPr>
                <w:color w:val="000000" w:themeColor="text1"/>
                <w:sz w:val="24"/>
                <w:szCs w:val="24"/>
                <w:lang w:val="ro-MD"/>
              </w:rPr>
            </w:pPr>
            <w:r w:rsidRPr="007E5A65">
              <w:rPr>
                <w:b/>
                <w:color w:val="000000" w:themeColor="text1"/>
                <w:sz w:val="24"/>
                <w:szCs w:val="24"/>
                <w:lang w:val="ro-MD"/>
              </w:rPr>
              <w:t>Capitolul IV</w:t>
            </w:r>
            <w:r w:rsidRPr="007E5A65">
              <w:rPr>
                <w:color w:val="000000" w:themeColor="text1"/>
                <w:sz w:val="24"/>
                <w:szCs w:val="24"/>
                <w:lang w:val="ro-MD"/>
              </w:rPr>
              <w:t xml:space="preserve"> Autorizarea, controlul, </w:t>
            </w:r>
            <w:proofErr w:type="spellStart"/>
            <w:r w:rsidRPr="007E5A65">
              <w:rPr>
                <w:color w:val="000000" w:themeColor="text1"/>
                <w:sz w:val="24"/>
                <w:szCs w:val="24"/>
                <w:lang w:val="ro-MD"/>
              </w:rPr>
              <w:t>evidenţa</w:t>
            </w:r>
            <w:proofErr w:type="spellEnd"/>
            <w:r w:rsidRPr="007E5A65">
              <w:rPr>
                <w:color w:val="000000" w:themeColor="text1"/>
                <w:sz w:val="24"/>
                <w:szCs w:val="24"/>
                <w:lang w:val="ro-MD"/>
              </w:rPr>
              <w:t xml:space="preserve"> și sistemul </w:t>
            </w:r>
            <w:proofErr w:type="spellStart"/>
            <w:r w:rsidRPr="007E5A65">
              <w:rPr>
                <w:color w:val="000000" w:themeColor="text1"/>
                <w:sz w:val="24"/>
                <w:szCs w:val="24"/>
                <w:lang w:val="ro-MD"/>
              </w:rPr>
              <w:t>informaţional</w:t>
            </w:r>
            <w:proofErr w:type="spellEnd"/>
            <w:r w:rsidRPr="007E5A65">
              <w:rPr>
                <w:color w:val="000000" w:themeColor="text1"/>
                <w:sz w:val="24"/>
                <w:szCs w:val="24"/>
                <w:lang w:val="ro-MD"/>
              </w:rPr>
              <w:t xml:space="preserve"> în domeniul </w:t>
            </w:r>
            <w:proofErr w:type="spellStart"/>
            <w:r w:rsidRPr="007E5A65">
              <w:rPr>
                <w:color w:val="000000" w:themeColor="text1"/>
                <w:sz w:val="24"/>
                <w:szCs w:val="24"/>
                <w:lang w:val="ro-MD"/>
              </w:rPr>
              <w:t>ativităţilor</w:t>
            </w:r>
            <w:proofErr w:type="spellEnd"/>
            <w:r w:rsidRPr="007E5A65">
              <w:rPr>
                <w:color w:val="000000" w:themeColor="text1"/>
                <w:sz w:val="24"/>
                <w:szCs w:val="24"/>
                <w:lang w:val="ro-MD"/>
              </w:rPr>
              <w:t xml:space="preserve"> de gestionare a </w:t>
            </w:r>
            <w:proofErr w:type="spellStart"/>
            <w:r w:rsidRPr="007E5A65">
              <w:rPr>
                <w:color w:val="000000" w:themeColor="text1"/>
                <w:sz w:val="24"/>
                <w:szCs w:val="24"/>
                <w:lang w:val="ro-MD"/>
              </w:rPr>
              <w:t>deşeurilor</w:t>
            </w:r>
            <w:proofErr w:type="spellEnd"/>
          </w:p>
          <w:p w14:paraId="666E9B3E" w14:textId="77777777" w:rsidR="006D08BC" w:rsidRPr="007E5A65" w:rsidRDefault="006D08BC" w:rsidP="00462EAF">
            <w:pPr>
              <w:ind w:left="809" w:firstLine="0"/>
              <w:rPr>
                <w:color w:val="000000" w:themeColor="text1"/>
                <w:sz w:val="24"/>
                <w:szCs w:val="24"/>
                <w:lang w:val="ro-MD"/>
              </w:rPr>
            </w:pPr>
          </w:p>
          <w:p w14:paraId="155297F1" w14:textId="14AFC6BD" w:rsidR="006D08BC" w:rsidRPr="007E5A65" w:rsidRDefault="006D08BC" w:rsidP="006D08BC">
            <w:pPr>
              <w:rPr>
                <w:color w:val="000000" w:themeColor="text1"/>
                <w:sz w:val="24"/>
                <w:szCs w:val="24"/>
                <w:lang w:val="ro-MD"/>
              </w:rPr>
            </w:pPr>
            <w:r w:rsidRPr="007E5A65">
              <w:rPr>
                <w:color w:val="000000" w:themeColor="text1"/>
                <w:sz w:val="24"/>
                <w:szCs w:val="24"/>
                <w:lang w:val="ro-MD"/>
              </w:rPr>
              <w:t xml:space="preserve">Este incontestabil rolul aplicării procedurii de autorizare a </w:t>
            </w:r>
            <w:r w:rsidR="00951BD0" w:rsidRPr="007E5A65">
              <w:rPr>
                <w:color w:val="000000" w:themeColor="text1"/>
                <w:sz w:val="24"/>
                <w:szCs w:val="24"/>
                <w:lang w:val="ro-MD"/>
              </w:rPr>
              <w:t>instalației</w:t>
            </w:r>
            <w:r w:rsidRPr="007E5A65">
              <w:rPr>
                <w:color w:val="000000" w:themeColor="text1"/>
                <w:sz w:val="24"/>
                <w:szCs w:val="24"/>
                <w:lang w:val="ro-MD"/>
              </w:rPr>
              <w:t xml:space="preserv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/sau </w:t>
            </w:r>
            <w:r w:rsidR="00951BD0" w:rsidRPr="007E5A65">
              <w:rPr>
                <w:color w:val="000000" w:themeColor="text1"/>
                <w:sz w:val="24"/>
                <w:szCs w:val="24"/>
                <w:lang w:val="ro-MD"/>
              </w:rPr>
              <w:t>activității</w:t>
            </w:r>
            <w:r w:rsidRPr="007E5A65">
              <w:rPr>
                <w:color w:val="000000" w:themeColor="text1"/>
                <w:sz w:val="24"/>
                <w:szCs w:val="24"/>
                <w:lang w:val="ro-MD"/>
              </w:rPr>
              <w:t xml:space="preserve"> pentru gestionarea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în vederea protecției mediului, atât în prezent, cât și, în perspectivă, pentru generațiile viitoare, precum și pentru a preveni degradarea </w:t>
            </w:r>
            <w:r w:rsidR="00951BD0" w:rsidRPr="007E5A65">
              <w:rPr>
                <w:color w:val="000000" w:themeColor="text1"/>
                <w:sz w:val="24"/>
                <w:szCs w:val="24"/>
                <w:lang w:val="ro-MD"/>
              </w:rPr>
              <w:t>resurselor</w:t>
            </w:r>
            <w:r w:rsidRPr="007E5A65">
              <w:rPr>
                <w:color w:val="000000" w:themeColor="text1"/>
                <w:sz w:val="24"/>
                <w:szCs w:val="24"/>
                <w:lang w:val="ro-MD"/>
              </w:rPr>
              <w:t xml:space="preserve"> naturale și a  componentelor de mediu. </w:t>
            </w:r>
          </w:p>
          <w:p w14:paraId="368B6062" w14:textId="77777777" w:rsidR="002132F9" w:rsidRPr="007E5A65" w:rsidRDefault="006D08BC" w:rsidP="002132F9">
            <w:pPr>
              <w:rPr>
                <w:rFonts w:ascii="Calibri Light" w:hAnsi="Calibri Light" w:cs="Calibri Light"/>
                <w:bCs/>
                <w:sz w:val="24"/>
                <w:szCs w:val="24"/>
                <w:lang w:val="ro-MD" w:eastAsia="ru-RU" w:bidi="hi-IN"/>
              </w:rPr>
            </w:pPr>
            <w:r w:rsidRPr="007E5A65">
              <w:rPr>
                <w:color w:val="000000" w:themeColor="text1"/>
                <w:sz w:val="24"/>
                <w:szCs w:val="24"/>
                <w:lang w:val="ro-MD"/>
              </w:rPr>
              <w:t xml:space="preserve">Urmare a examinării </w:t>
            </w:r>
            <w:r w:rsidR="00951BD0" w:rsidRPr="007E5A65">
              <w:rPr>
                <w:color w:val="000000" w:themeColor="text1"/>
                <w:sz w:val="24"/>
                <w:szCs w:val="24"/>
                <w:lang w:val="ro-MD"/>
              </w:rPr>
              <w:t>situației</w:t>
            </w:r>
            <w:r w:rsidRPr="007E5A65">
              <w:rPr>
                <w:color w:val="000000" w:themeColor="text1"/>
                <w:sz w:val="24"/>
                <w:szCs w:val="24"/>
                <w:lang w:val="ro-MD"/>
              </w:rPr>
              <w:t xml:space="preserve"> actuale, identificăm că, se depun un număr destul de mare de solicitări pentru eliberarea </w:t>
            </w:r>
            <w:r w:rsidR="00951BD0" w:rsidRPr="007E5A65">
              <w:rPr>
                <w:color w:val="000000" w:themeColor="text1"/>
                <w:sz w:val="24"/>
                <w:szCs w:val="24"/>
                <w:lang w:val="ro-MD"/>
              </w:rPr>
              <w:t>autorizației pentru gestionare</w:t>
            </w:r>
            <w:r w:rsidRPr="007E5A65">
              <w:rPr>
                <w:color w:val="000000" w:themeColor="text1"/>
                <w:sz w:val="24"/>
                <w:szCs w:val="24"/>
                <w:lang w:val="ro-MD"/>
              </w:rPr>
              <w:t>a</w:t>
            </w:r>
            <w:r w:rsidR="00951BD0" w:rsidRPr="007E5A65">
              <w:rPr>
                <w:color w:val="000000" w:themeColor="text1"/>
                <w:sz w:val="24"/>
                <w:szCs w:val="24"/>
                <w:lang w:val="ro-MD"/>
              </w:rPr>
              <w:t xml:space="preserve"> </w:t>
            </w:r>
            <w:r w:rsidRPr="007E5A65">
              <w:rPr>
                <w:color w:val="000000" w:themeColor="text1"/>
                <w:sz w:val="24"/>
                <w:szCs w:val="24"/>
                <w:lang w:val="ro-MD"/>
              </w:rPr>
              <w:t>deșeurilor, ceea ce denotă interesul față de dezvoltarea economică a țării.</w:t>
            </w:r>
            <w:r w:rsidR="002132F9" w:rsidRPr="007E5A65">
              <w:rPr>
                <w:rFonts w:ascii="Calibri Light" w:hAnsi="Calibri Light" w:cs="Calibri Light"/>
                <w:bCs/>
                <w:sz w:val="24"/>
                <w:szCs w:val="24"/>
                <w:lang w:val="ro-MD" w:eastAsia="ru-RU" w:bidi="hi-IN"/>
              </w:rPr>
              <w:t xml:space="preserve"> </w:t>
            </w:r>
          </w:p>
          <w:p w14:paraId="389A7C56" w14:textId="77777777" w:rsidR="00843993" w:rsidRPr="007E5A65" w:rsidRDefault="002132F9" w:rsidP="00951BD0">
            <w:pPr>
              <w:rPr>
                <w:bCs/>
                <w:color w:val="000000" w:themeColor="text1"/>
                <w:sz w:val="24"/>
                <w:szCs w:val="24"/>
                <w:lang w:val="ro-MD"/>
              </w:rPr>
            </w:pPr>
            <w:r w:rsidRPr="007E5A65">
              <w:rPr>
                <w:bCs/>
                <w:color w:val="000000" w:themeColor="text1"/>
                <w:sz w:val="24"/>
                <w:szCs w:val="24"/>
                <w:lang w:val="ro-MD"/>
              </w:rPr>
              <w:t xml:space="preserve">Conform </w:t>
            </w:r>
            <w:r w:rsidR="00843993" w:rsidRPr="007E5A65">
              <w:rPr>
                <w:bCs/>
                <w:color w:val="000000" w:themeColor="text1"/>
                <w:sz w:val="24"/>
                <w:szCs w:val="24"/>
                <w:lang w:val="ro-MD"/>
              </w:rPr>
              <w:t>raportului Curții de Conturi privind</w:t>
            </w:r>
            <w:r w:rsidR="00843993" w:rsidRPr="007E5A65">
              <w:rPr>
                <w:lang w:val="ro-MD"/>
              </w:rPr>
              <w:t xml:space="preserve"> </w:t>
            </w:r>
            <w:r w:rsidR="00843993" w:rsidRPr="007E5A65">
              <w:rPr>
                <w:bCs/>
                <w:color w:val="000000" w:themeColor="text1"/>
                <w:sz w:val="24"/>
                <w:szCs w:val="24"/>
                <w:lang w:val="ro-MD"/>
              </w:rPr>
              <w:t>auditului conformității eliberării actelor permisive și administrării taxelor, amenzilor și plăților aferente mediului, p</w:t>
            </w:r>
            <w:r w:rsidRPr="007E5A65">
              <w:rPr>
                <w:bCs/>
                <w:color w:val="000000" w:themeColor="text1"/>
                <w:sz w:val="24"/>
                <w:szCs w:val="24"/>
                <w:lang w:val="ro-MD"/>
              </w:rPr>
              <w:t xml:space="preserve">e parcursul anilor 2019-2021, AM a emis </w:t>
            </w:r>
            <w:r w:rsidRPr="007E5A65">
              <w:rPr>
                <w:bCs/>
                <w:i/>
                <w:color w:val="000000" w:themeColor="text1"/>
                <w:sz w:val="24"/>
                <w:szCs w:val="24"/>
                <w:lang w:val="ro-MD"/>
              </w:rPr>
              <w:t>143 de autorizații de mediu</w:t>
            </w:r>
            <w:r w:rsidRPr="007E5A65">
              <w:rPr>
                <w:bCs/>
                <w:color w:val="000000" w:themeColor="text1"/>
                <w:sz w:val="24"/>
                <w:szCs w:val="24"/>
                <w:lang w:val="ro-MD"/>
              </w:rPr>
              <w:t xml:space="preserve"> </w:t>
            </w:r>
            <w:r w:rsidRPr="007E5A65">
              <w:rPr>
                <w:bCs/>
                <w:i/>
                <w:color w:val="000000" w:themeColor="text1"/>
                <w:sz w:val="24"/>
                <w:szCs w:val="24"/>
                <w:lang w:val="ro-MD"/>
              </w:rPr>
              <w:t>pentru gestionarea deșeurilor</w:t>
            </w:r>
            <w:r w:rsidRPr="007E5A65">
              <w:rPr>
                <w:bCs/>
                <w:color w:val="000000" w:themeColor="text1"/>
                <w:sz w:val="24"/>
                <w:szCs w:val="24"/>
                <w:lang w:val="ro-MD"/>
              </w:rPr>
              <w:t xml:space="preserve">.  Evaluarea procedurii de eliberare a </w:t>
            </w:r>
            <w:proofErr w:type="spellStart"/>
            <w:r w:rsidRPr="007E5A65">
              <w:rPr>
                <w:bCs/>
                <w:color w:val="000000" w:themeColor="text1"/>
                <w:sz w:val="24"/>
                <w:szCs w:val="24"/>
                <w:lang w:val="ro-MD"/>
              </w:rPr>
              <w:t>autorizaţiei</w:t>
            </w:r>
            <w:proofErr w:type="spellEnd"/>
            <w:r w:rsidRPr="007E5A65">
              <w:rPr>
                <w:bCs/>
                <w:color w:val="000000" w:themeColor="text1"/>
                <w:sz w:val="24"/>
                <w:szCs w:val="24"/>
                <w:lang w:val="ro-MD"/>
              </w:rPr>
              <w:t xml:space="preserve"> de mediu pentru gestionarea </w:t>
            </w:r>
            <w:proofErr w:type="spellStart"/>
            <w:r w:rsidRPr="007E5A65">
              <w:rPr>
                <w:bCs/>
                <w:color w:val="000000" w:themeColor="text1"/>
                <w:sz w:val="24"/>
                <w:szCs w:val="24"/>
                <w:lang w:val="ro-MD"/>
              </w:rPr>
              <w:t>deşeurilor</w:t>
            </w:r>
            <w:proofErr w:type="spellEnd"/>
            <w:r w:rsidRPr="007E5A65">
              <w:rPr>
                <w:bCs/>
                <w:color w:val="000000" w:themeColor="text1"/>
                <w:sz w:val="24"/>
                <w:szCs w:val="24"/>
                <w:lang w:val="ro-MD"/>
              </w:rPr>
              <w:t xml:space="preserve"> a identificat unele neconformități, cauzate, în mare parte, de factorul uman, precum și de insuficiența controalelor manageriale</w:t>
            </w:r>
            <w:r w:rsidR="00D265D9" w:rsidRPr="007E5A65">
              <w:rPr>
                <w:bCs/>
                <w:color w:val="000000" w:themeColor="text1"/>
                <w:sz w:val="24"/>
                <w:szCs w:val="24"/>
                <w:lang w:val="ro-MD"/>
              </w:rPr>
              <w:t>.</w:t>
            </w:r>
            <w:r w:rsidR="00843993" w:rsidRPr="007E5A65">
              <w:rPr>
                <w:bCs/>
                <w:color w:val="000000" w:themeColor="text1"/>
                <w:sz w:val="24"/>
                <w:szCs w:val="24"/>
                <w:lang w:val="ro-MD"/>
              </w:rPr>
              <w:t xml:space="preserve"> </w:t>
            </w:r>
          </w:p>
          <w:p w14:paraId="76CA1CAF" w14:textId="60C5DD16" w:rsidR="006D08BC" w:rsidRPr="007E5A65" w:rsidRDefault="00843993" w:rsidP="00951BD0">
            <w:pPr>
              <w:rPr>
                <w:color w:val="000000" w:themeColor="text1"/>
                <w:sz w:val="24"/>
                <w:szCs w:val="24"/>
                <w:lang w:val="ro-MD"/>
              </w:rPr>
            </w:pPr>
            <w:r w:rsidRPr="007E5A65">
              <w:rPr>
                <w:bCs/>
                <w:color w:val="000000" w:themeColor="text1"/>
                <w:sz w:val="24"/>
                <w:szCs w:val="24"/>
                <w:lang w:val="ro-MD"/>
              </w:rPr>
              <w:t xml:space="preserve"> </w:t>
            </w:r>
            <w:r w:rsidR="00D265D9" w:rsidRPr="007E5A65">
              <w:rPr>
                <w:bCs/>
                <w:color w:val="000000" w:themeColor="text1"/>
                <w:sz w:val="24"/>
                <w:szCs w:val="24"/>
                <w:lang w:val="ro-MD"/>
              </w:rPr>
              <w:t xml:space="preserve">Totodată, în procedura de eliberare a autorizației de gestionare  se înregistrează mai multe carențe, neconcordanțe și unele prevederi ambigue ce lasă loc pentru interpretare.  O altă cauză, </w:t>
            </w:r>
            <w:r w:rsidR="00D265D9" w:rsidRPr="007E5A65">
              <w:rPr>
                <w:color w:val="000000" w:themeColor="text1"/>
                <w:sz w:val="24"/>
                <w:szCs w:val="24"/>
                <w:lang w:val="ro-MD"/>
              </w:rPr>
              <w:t>a</w:t>
            </w:r>
            <w:r w:rsidR="006D08BC" w:rsidRPr="007E5A65">
              <w:rPr>
                <w:color w:val="000000" w:themeColor="text1"/>
                <w:sz w:val="24"/>
                <w:szCs w:val="24"/>
                <w:lang w:val="ro-MD"/>
              </w:rPr>
              <w:t xml:space="preserve"> lacunelor depistate în Legea nr. 209/2016, </w:t>
            </w:r>
            <w:r w:rsidRPr="007E5A65">
              <w:rPr>
                <w:color w:val="000000" w:themeColor="text1"/>
                <w:sz w:val="24"/>
                <w:szCs w:val="24"/>
                <w:lang w:val="ro-MD"/>
              </w:rPr>
              <w:t xml:space="preserve">este </w:t>
            </w:r>
            <w:r w:rsidR="006D08BC" w:rsidRPr="007E5A65">
              <w:rPr>
                <w:color w:val="000000" w:themeColor="text1"/>
                <w:sz w:val="24"/>
                <w:szCs w:val="24"/>
                <w:lang w:val="ro-MD"/>
              </w:rPr>
              <w:t xml:space="preserve">diferență între </w:t>
            </w:r>
            <w:r w:rsidR="00951BD0" w:rsidRPr="007E5A65">
              <w:rPr>
                <w:color w:val="000000" w:themeColor="text1"/>
                <w:sz w:val="24"/>
                <w:szCs w:val="24"/>
                <w:lang w:val="ro-MD"/>
              </w:rPr>
              <w:t>numărului mare a cereri depuse</w:t>
            </w:r>
            <w:r w:rsidR="006D08BC" w:rsidRPr="007E5A65">
              <w:rPr>
                <w:color w:val="000000" w:themeColor="text1"/>
                <w:sz w:val="24"/>
                <w:szCs w:val="24"/>
                <w:lang w:val="ro-MD"/>
              </w:rPr>
              <w:t xml:space="preserve"> și numărul autorizațiilor eliberate, (în anul  2020 - din 79 de cereri  19 au fost respinse, 2021- din 96 depuse </w:t>
            </w:r>
            <w:r w:rsidR="00951BD0" w:rsidRPr="007E5A65">
              <w:rPr>
                <w:color w:val="000000" w:themeColor="text1"/>
                <w:sz w:val="24"/>
                <w:szCs w:val="24"/>
                <w:lang w:val="ro-MD"/>
              </w:rPr>
              <w:t>-</w:t>
            </w:r>
            <w:r w:rsidR="006D08BC" w:rsidRPr="007E5A65">
              <w:rPr>
                <w:color w:val="000000" w:themeColor="text1"/>
                <w:sz w:val="24"/>
                <w:szCs w:val="24"/>
                <w:lang w:val="ro-MD"/>
              </w:rPr>
              <w:t xml:space="preserve"> 44 respinse, în 2022 (6 luni) –</w:t>
            </w:r>
            <w:r w:rsidR="00951BD0" w:rsidRPr="007E5A65">
              <w:rPr>
                <w:color w:val="000000" w:themeColor="text1"/>
                <w:sz w:val="24"/>
                <w:szCs w:val="24"/>
                <w:lang w:val="ro-MD"/>
              </w:rPr>
              <w:t xml:space="preserve"> a</w:t>
            </w:r>
            <w:r w:rsidR="006D08BC" w:rsidRPr="007E5A65">
              <w:rPr>
                <w:color w:val="000000" w:themeColor="text1"/>
                <w:sz w:val="24"/>
                <w:szCs w:val="24"/>
                <w:lang w:val="ro-MD"/>
              </w:rPr>
              <w:t xml:space="preserve">u fost depuse 144 de </w:t>
            </w:r>
            <w:r w:rsidR="00951BD0" w:rsidRPr="007E5A65">
              <w:rPr>
                <w:color w:val="000000" w:themeColor="text1"/>
                <w:sz w:val="24"/>
                <w:szCs w:val="24"/>
                <w:lang w:val="ro-MD"/>
              </w:rPr>
              <w:t>solicitări</w:t>
            </w:r>
            <w:r w:rsidR="006D08BC" w:rsidRPr="007E5A65">
              <w:rPr>
                <w:color w:val="000000" w:themeColor="text1"/>
                <w:sz w:val="24"/>
                <w:szCs w:val="24"/>
                <w:lang w:val="ro-MD"/>
              </w:rPr>
              <w:t xml:space="preserve"> – </w:t>
            </w:r>
            <w:r w:rsidR="00951BD0" w:rsidRPr="007E5A65">
              <w:rPr>
                <w:color w:val="000000" w:themeColor="text1"/>
                <w:sz w:val="24"/>
                <w:szCs w:val="24"/>
                <w:lang w:val="ro-MD"/>
              </w:rPr>
              <w:t>respinse</w:t>
            </w:r>
            <w:r w:rsidR="006D08BC" w:rsidRPr="007E5A65">
              <w:rPr>
                <w:color w:val="000000" w:themeColor="text1"/>
                <w:sz w:val="24"/>
                <w:szCs w:val="24"/>
                <w:lang w:val="ro-MD"/>
              </w:rPr>
              <w:t xml:space="preserve"> 34).</w:t>
            </w:r>
            <w:r w:rsidRPr="007E5A65">
              <w:rPr>
                <w:color w:val="000000" w:themeColor="text1"/>
                <w:sz w:val="24"/>
                <w:szCs w:val="24"/>
                <w:lang w:val="ro-MD"/>
              </w:rPr>
              <w:t xml:space="preserve"> Astfel, î</w:t>
            </w:r>
            <w:r w:rsidR="00951BD0" w:rsidRPr="007E5A65">
              <w:rPr>
                <w:color w:val="000000" w:themeColor="text1"/>
                <w:sz w:val="24"/>
                <w:szCs w:val="24"/>
                <w:lang w:val="ro-MD"/>
              </w:rPr>
              <w:t>n special în articolele 24 și 25 se atestă următoarele lacune:</w:t>
            </w:r>
          </w:p>
          <w:p w14:paraId="47ED7F41" w14:textId="04D1BD5B" w:rsidR="00D265D9" w:rsidRPr="007E5A65" w:rsidRDefault="00951BD0" w:rsidP="008173E1">
            <w:pPr>
              <w:numPr>
                <w:ilvl w:val="0"/>
                <w:numId w:val="5"/>
              </w:numPr>
              <w:rPr>
                <w:color w:val="000000" w:themeColor="text1"/>
                <w:sz w:val="24"/>
                <w:szCs w:val="24"/>
                <w:lang w:val="ro-MD"/>
              </w:rPr>
            </w:pPr>
            <w:r w:rsidRPr="007E5A65">
              <w:rPr>
                <w:color w:val="000000" w:themeColor="text1"/>
                <w:sz w:val="24"/>
                <w:szCs w:val="24"/>
                <w:lang w:val="ro-MD"/>
              </w:rPr>
              <w:t xml:space="preserve">cerințele </w:t>
            </w:r>
            <w:r w:rsidR="002132F9" w:rsidRPr="007E5A65">
              <w:rPr>
                <w:color w:val="000000" w:themeColor="text1"/>
                <w:sz w:val="24"/>
                <w:szCs w:val="24"/>
                <w:lang w:val="ro-MD"/>
              </w:rPr>
              <w:t xml:space="preserve">indicate </w:t>
            </w:r>
            <w:r w:rsidRPr="007E5A65">
              <w:rPr>
                <w:color w:val="000000" w:themeColor="text1"/>
                <w:sz w:val="24"/>
                <w:szCs w:val="24"/>
                <w:lang w:val="ro-MD"/>
              </w:rPr>
              <w:t>pentru</w:t>
            </w:r>
            <w:r w:rsidR="002132F9" w:rsidRPr="007E5A65">
              <w:rPr>
                <w:color w:val="000000" w:themeColor="text1"/>
                <w:sz w:val="24"/>
                <w:szCs w:val="24"/>
                <w:lang w:val="ro-MD"/>
              </w:rPr>
              <w:t xml:space="preserve"> întocmirea memoriului tehnic  pentru emiterea autorizației conține </w:t>
            </w:r>
            <w:r w:rsidRPr="007E5A65">
              <w:rPr>
                <w:color w:val="000000" w:themeColor="text1"/>
                <w:sz w:val="24"/>
                <w:szCs w:val="24"/>
                <w:lang w:val="ro-MD"/>
              </w:rPr>
              <w:t xml:space="preserve"> </w:t>
            </w:r>
            <w:r w:rsidR="002132F9" w:rsidRPr="007E5A65">
              <w:rPr>
                <w:color w:val="000000" w:themeColor="text1"/>
                <w:sz w:val="24"/>
                <w:szCs w:val="24"/>
                <w:lang w:val="ro-MD"/>
              </w:rPr>
              <w:t xml:space="preserve">informație insuficientă pentru descrierea procesului de gestionare a </w:t>
            </w:r>
            <w:r w:rsidR="00D265D9" w:rsidRPr="007E5A65">
              <w:rPr>
                <w:color w:val="000000" w:themeColor="text1"/>
                <w:sz w:val="24"/>
                <w:szCs w:val="24"/>
                <w:lang w:val="ro-MD"/>
              </w:rPr>
              <w:t>deșeurilor;</w:t>
            </w:r>
            <w:r w:rsidR="002132F9" w:rsidRPr="007E5A65">
              <w:rPr>
                <w:color w:val="000000" w:themeColor="text1"/>
                <w:sz w:val="24"/>
                <w:szCs w:val="24"/>
                <w:lang w:val="ro-MD"/>
              </w:rPr>
              <w:t xml:space="preserve"> </w:t>
            </w:r>
          </w:p>
          <w:p w14:paraId="378B868C" w14:textId="79CEDDC7" w:rsidR="002132F9" w:rsidRPr="007E5A65" w:rsidRDefault="002132F9" w:rsidP="008173E1">
            <w:pPr>
              <w:numPr>
                <w:ilvl w:val="0"/>
                <w:numId w:val="5"/>
              </w:numPr>
              <w:rPr>
                <w:color w:val="000000" w:themeColor="text1"/>
                <w:sz w:val="24"/>
                <w:szCs w:val="24"/>
                <w:lang w:val="ro-MD"/>
              </w:rPr>
            </w:pPr>
            <w:r w:rsidRPr="007E5A65">
              <w:rPr>
                <w:color w:val="000000" w:themeColor="text1"/>
                <w:sz w:val="24"/>
                <w:szCs w:val="24"/>
                <w:lang w:val="ro-MD"/>
              </w:rPr>
              <w:t>multe activități din acest domeniu sunt practicate în lipsa actelor permis</w:t>
            </w:r>
            <w:r w:rsidR="00D265D9" w:rsidRPr="007E5A65">
              <w:rPr>
                <w:color w:val="000000" w:themeColor="text1"/>
                <w:sz w:val="24"/>
                <w:szCs w:val="24"/>
                <w:lang w:val="ro-MD"/>
              </w:rPr>
              <w:t>iv</w:t>
            </w:r>
            <w:r w:rsidRPr="007E5A65">
              <w:rPr>
                <w:color w:val="000000" w:themeColor="text1"/>
                <w:sz w:val="24"/>
                <w:szCs w:val="24"/>
                <w:lang w:val="ro-MD"/>
              </w:rPr>
              <w:t>e ce justifică amplasarea și construcție instalației sau a obiectului (avizul expertizei de stat sau a a</w:t>
            </w:r>
            <w:r w:rsidR="00D265D9" w:rsidRPr="007E5A65">
              <w:rPr>
                <w:color w:val="000000" w:themeColor="text1"/>
                <w:sz w:val="24"/>
                <w:szCs w:val="24"/>
                <w:lang w:val="ro-MD"/>
              </w:rPr>
              <w:t>cordului de mediu);</w:t>
            </w:r>
          </w:p>
          <w:p w14:paraId="382397AB" w14:textId="77777777" w:rsidR="00843993" w:rsidRPr="007E5A65" w:rsidRDefault="00D265D9" w:rsidP="008173E1">
            <w:pPr>
              <w:numPr>
                <w:ilvl w:val="0"/>
                <w:numId w:val="5"/>
              </w:numPr>
              <w:rPr>
                <w:color w:val="000000" w:themeColor="text1"/>
                <w:sz w:val="24"/>
                <w:szCs w:val="24"/>
                <w:lang w:val="ro-MD"/>
              </w:rPr>
            </w:pPr>
            <w:r w:rsidRPr="007E5A65">
              <w:rPr>
                <w:color w:val="000000" w:themeColor="text1"/>
                <w:sz w:val="24"/>
                <w:szCs w:val="24"/>
                <w:lang w:val="ro-MD"/>
              </w:rPr>
              <w:t xml:space="preserve">sunt activități </w:t>
            </w:r>
            <w:r w:rsidR="00843993" w:rsidRPr="007E5A65">
              <w:rPr>
                <w:color w:val="000000" w:themeColor="text1"/>
                <w:sz w:val="24"/>
                <w:szCs w:val="24"/>
                <w:lang w:val="ro-MD"/>
              </w:rPr>
              <w:t xml:space="preserve">precum comercializarea deșeurilor </w:t>
            </w:r>
            <w:r w:rsidRPr="007E5A65">
              <w:rPr>
                <w:color w:val="000000" w:themeColor="text1"/>
                <w:sz w:val="24"/>
                <w:szCs w:val="24"/>
                <w:lang w:val="ro-MD"/>
              </w:rPr>
              <w:t xml:space="preserve">ce nu cad sun incidența procedurii de autorizare, deși </w:t>
            </w:r>
            <w:r w:rsidR="00843993" w:rsidRPr="007E5A65">
              <w:rPr>
                <w:color w:val="000000" w:themeColor="text1"/>
                <w:sz w:val="24"/>
                <w:szCs w:val="24"/>
                <w:lang w:val="ro-MD"/>
              </w:rPr>
              <w:t xml:space="preserve">este cel mai frecvent mod de gestionarea deșeurilor practicat în Republica Moldova; </w:t>
            </w:r>
          </w:p>
          <w:p w14:paraId="696F6539" w14:textId="4CA07E49" w:rsidR="00843993" w:rsidRPr="007E5A65" w:rsidRDefault="00843993" w:rsidP="008173E1">
            <w:pPr>
              <w:numPr>
                <w:ilvl w:val="0"/>
                <w:numId w:val="5"/>
              </w:numPr>
              <w:rPr>
                <w:color w:val="000000" w:themeColor="text1"/>
                <w:sz w:val="24"/>
                <w:szCs w:val="24"/>
                <w:lang w:val="ro-MD"/>
              </w:rPr>
            </w:pPr>
            <w:r w:rsidRPr="007E5A65">
              <w:rPr>
                <w:color w:val="000000" w:themeColor="text1"/>
                <w:sz w:val="24"/>
                <w:szCs w:val="24"/>
                <w:lang w:val="ro-MD"/>
              </w:rPr>
              <w:t xml:space="preserve">lipsa unei sinergii dintre autorizare a instalației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/sau activității pentru gestionarea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și procedura  de evaluare a impactului asupra mediului (cazul Regia </w:t>
            </w:r>
            <w:proofErr w:type="spellStart"/>
            <w:r w:rsidRPr="007E5A65">
              <w:rPr>
                <w:color w:val="000000" w:themeColor="text1"/>
                <w:sz w:val="24"/>
                <w:szCs w:val="24"/>
                <w:lang w:val="ro-MD"/>
              </w:rPr>
              <w:t>Autosalubritatea</w:t>
            </w:r>
            <w:proofErr w:type="spellEnd"/>
            <w:r w:rsidRPr="007E5A65">
              <w:rPr>
                <w:color w:val="000000" w:themeColor="text1"/>
                <w:sz w:val="24"/>
                <w:szCs w:val="24"/>
                <w:lang w:val="ro-MD"/>
              </w:rPr>
              <w:t>.</w:t>
            </w:r>
          </w:p>
          <w:p w14:paraId="44199681" w14:textId="2D13C96E" w:rsidR="00843993" w:rsidRPr="007E5A65" w:rsidRDefault="00843993" w:rsidP="00843993">
            <w:pPr>
              <w:ind w:left="360" w:firstLine="0"/>
              <w:rPr>
                <w:color w:val="000000" w:themeColor="text1"/>
                <w:sz w:val="24"/>
                <w:szCs w:val="24"/>
                <w:lang w:val="ro-MD"/>
              </w:rPr>
            </w:pPr>
            <w:r w:rsidRPr="007E5A65">
              <w:rPr>
                <w:color w:val="000000" w:themeColor="text1"/>
                <w:sz w:val="24"/>
                <w:szCs w:val="24"/>
                <w:lang w:val="ro-MD"/>
              </w:rPr>
              <w:t xml:space="preserve">Art.27 Derogările de la </w:t>
            </w:r>
            <w:proofErr w:type="spellStart"/>
            <w:r w:rsidRPr="007E5A65">
              <w:rPr>
                <w:color w:val="000000" w:themeColor="text1"/>
                <w:sz w:val="24"/>
                <w:szCs w:val="24"/>
                <w:lang w:val="ro-MD"/>
              </w:rPr>
              <w:t>obligaţia</w:t>
            </w:r>
            <w:proofErr w:type="spellEnd"/>
            <w:r w:rsidRPr="007E5A65">
              <w:rPr>
                <w:color w:val="000000" w:themeColor="text1"/>
                <w:sz w:val="24"/>
                <w:szCs w:val="24"/>
                <w:lang w:val="ro-MD"/>
              </w:rPr>
              <w:t xml:space="preserve"> de autorizare</w:t>
            </w:r>
          </w:p>
          <w:p w14:paraId="40CB5687" w14:textId="101ACD32" w:rsidR="00843993" w:rsidRPr="007E5A65" w:rsidRDefault="00843993" w:rsidP="008173E1">
            <w:pPr>
              <w:numPr>
                <w:ilvl w:val="0"/>
                <w:numId w:val="5"/>
              </w:numPr>
              <w:rPr>
                <w:color w:val="000000" w:themeColor="text1"/>
                <w:sz w:val="24"/>
                <w:szCs w:val="24"/>
                <w:lang w:val="ro-MD"/>
              </w:rPr>
            </w:pPr>
            <w:r w:rsidRPr="007E5A65">
              <w:rPr>
                <w:color w:val="000000" w:themeColor="text1"/>
                <w:sz w:val="24"/>
                <w:szCs w:val="24"/>
                <w:lang w:val="ro-MD"/>
              </w:rPr>
              <w:t xml:space="preserve">a fost admisă inconștiență la etapa de transpunere acestor prevederi în procesul de elaborarea a Legii 209/2016 vis-a-vis de acordare a derogărilor unor </w:t>
            </w:r>
            <w:r w:rsidR="00D725FE" w:rsidRPr="007E5A65">
              <w:rPr>
                <w:color w:val="000000" w:themeColor="text1"/>
                <w:sz w:val="24"/>
                <w:szCs w:val="24"/>
                <w:lang w:val="ro-MD"/>
              </w:rPr>
              <w:t>unități</w:t>
            </w:r>
            <w:r w:rsidRPr="007E5A65">
              <w:rPr>
                <w:color w:val="000000" w:themeColor="text1"/>
                <w:sz w:val="24"/>
                <w:szCs w:val="24"/>
                <w:lang w:val="ro-MD"/>
              </w:rPr>
              <w:t xml:space="preserve">  și întreprinderi.</w:t>
            </w:r>
          </w:p>
          <w:p w14:paraId="6F3EBAD2" w14:textId="57DFCC4E" w:rsidR="00D725FE" w:rsidRPr="007E5A65" w:rsidRDefault="00D725FE" w:rsidP="00D725FE">
            <w:pPr>
              <w:ind w:left="360" w:firstLine="0"/>
              <w:rPr>
                <w:color w:val="000000" w:themeColor="text1"/>
                <w:sz w:val="24"/>
                <w:szCs w:val="24"/>
                <w:lang w:val="ro-MD"/>
              </w:rPr>
            </w:pPr>
            <w:r w:rsidRPr="007E5A65">
              <w:rPr>
                <w:color w:val="000000" w:themeColor="text1"/>
                <w:sz w:val="24"/>
                <w:szCs w:val="24"/>
                <w:lang w:val="ro-MD"/>
              </w:rPr>
              <w:t>Art. 28 Înregistrarea</w:t>
            </w:r>
          </w:p>
          <w:p w14:paraId="185AB038" w14:textId="73FE6BE5" w:rsidR="00D725FE" w:rsidRPr="007E5A65" w:rsidRDefault="00D725FE" w:rsidP="008173E1">
            <w:pPr>
              <w:numPr>
                <w:ilvl w:val="0"/>
                <w:numId w:val="5"/>
              </w:numPr>
              <w:rPr>
                <w:color w:val="000000" w:themeColor="text1"/>
                <w:sz w:val="24"/>
                <w:szCs w:val="24"/>
                <w:lang w:val="ro-MD"/>
              </w:rPr>
            </w:pPr>
            <w:r w:rsidRPr="007E5A65">
              <w:rPr>
                <w:color w:val="000000" w:themeColor="text1"/>
                <w:sz w:val="24"/>
                <w:szCs w:val="24"/>
                <w:lang w:val="ro-MD"/>
              </w:rPr>
              <w:t>observația de la a</w:t>
            </w:r>
            <w:r w:rsidR="007D3676">
              <w:rPr>
                <w:color w:val="000000" w:themeColor="text1"/>
                <w:sz w:val="24"/>
                <w:szCs w:val="24"/>
                <w:lang w:val="ro-MD"/>
              </w:rPr>
              <w:t xml:space="preserve">rt. 27 este relevantă în cazul </w:t>
            </w:r>
            <w:r w:rsidRPr="007E5A65">
              <w:rPr>
                <w:color w:val="000000" w:themeColor="text1"/>
                <w:sz w:val="24"/>
                <w:szCs w:val="24"/>
                <w:lang w:val="ro-MD"/>
              </w:rPr>
              <w:t>art.28.</w:t>
            </w:r>
          </w:p>
          <w:p w14:paraId="532BCAC8" w14:textId="77777777" w:rsidR="00D725FE" w:rsidRPr="007E5A65" w:rsidRDefault="00D725FE" w:rsidP="00D725FE">
            <w:pPr>
              <w:ind w:left="360" w:firstLine="0"/>
              <w:rPr>
                <w:color w:val="000000" w:themeColor="text1"/>
                <w:sz w:val="24"/>
                <w:szCs w:val="24"/>
                <w:lang w:val="ro-MD"/>
              </w:rPr>
            </w:pPr>
          </w:p>
          <w:p w14:paraId="520F4F9E" w14:textId="6E986245" w:rsidR="00D725FE" w:rsidRPr="007E5A65" w:rsidRDefault="00D725FE" w:rsidP="00D725FE">
            <w:pPr>
              <w:ind w:left="360" w:firstLine="0"/>
              <w:rPr>
                <w:color w:val="000000" w:themeColor="text1"/>
                <w:sz w:val="24"/>
                <w:szCs w:val="24"/>
                <w:lang w:val="ro-MD"/>
              </w:rPr>
            </w:pPr>
            <w:r w:rsidRPr="007E5A65">
              <w:rPr>
                <w:b/>
                <w:color w:val="000000" w:themeColor="text1"/>
                <w:sz w:val="24"/>
                <w:szCs w:val="24"/>
                <w:lang w:val="ro-MD"/>
              </w:rPr>
              <w:t>Capitolul VI</w:t>
            </w:r>
            <w:r w:rsidRPr="007E5A65">
              <w:rPr>
                <w:color w:val="000000" w:themeColor="text1"/>
                <w:sz w:val="24"/>
                <w:szCs w:val="24"/>
                <w:lang w:val="ro-MD"/>
              </w:rPr>
              <w:t xml:space="preserve"> </w:t>
            </w:r>
            <w:proofErr w:type="spellStart"/>
            <w:r w:rsidRPr="007E5A65">
              <w:rPr>
                <w:color w:val="000000" w:themeColor="text1"/>
                <w:sz w:val="24"/>
                <w:szCs w:val="24"/>
                <w:lang w:val="ro-MD"/>
              </w:rPr>
              <w:t>Obligaţii</w:t>
            </w:r>
            <w:proofErr w:type="spellEnd"/>
            <w:r w:rsidRPr="007E5A65">
              <w:rPr>
                <w:color w:val="000000" w:themeColor="text1"/>
                <w:sz w:val="24"/>
                <w:szCs w:val="24"/>
                <w:lang w:val="ro-MD"/>
              </w:rPr>
              <w:t xml:space="preserve"> în domeniul gestionării  </w:t>
            </w:r>
            <w:proofErr w:type="spellStart"/>
            <w:r w:rsidRPr="007E5A65">
              <w:rPr>
                <w:color w:val="000000" w:themeColor="text1"/>
                <w:sz w:val="24"/>
                <w:szCs w:val="24"/>
                <w:lang w:val="ro-MD"/>
              </w:rPr>
              <w:t>deşeurilor</w:t>
            </w:r>
            <w:proofErr w:type="spellEnd"/>
          </w:p>
          <w:p w14:paraId="5FC8BAA6" w14:textId="77777777" w:rsidR="00D725FE" w:rsidRPr="007E5A65" w:rsidRDefault="00D725FE" w:rsidP="00D725FE">
            <w:pPr>
              <w:ind w:left="360" w:firstLine="0"/>
              <w:rPr>
                <w:color w:val="000000" w:themeColor="text1"/>
                <w:sz w:val="24"/>
                <w:szCs w:val="24"/>
                <w:lang w:val="ro-MD"/>
              </w:rPr>
            </w:pPr>
          </w:p>
          <w:p w14:paraId="2E80FC55" w14:textId="4AA706D5" w:rsidR="00D725FE" w:rsidRPr="007E5A65" w:rsidRDefault="00D725FE" w:rsidP="00D725FE">
            <w:pPr>
              <w:rPr>
                <w:color w:val="000000" w:themeColor="text1"/>
                <w:sz w:val="24"/>
                <w:szCs w:val="24"/>
                <w:lang w:val="ro-MD"/>
              </w:rPr>
            </w:pPr>
            <w:r w:rsidRPr="007E5A65">
              <w:rPr>
                <w:color w:val="000000" w:themeColor="text1"/>
                <w:sz w:val="24"/>
                <w:szCs w:val="24"/>
                <w:lang w:val="ro-MD"/>
              </w:rPr>
              <w:t xml:space="preserve">Recent, Guvernul Republicii Moldova a aprobat Regulamentul privind transferurile de deșeuri, ceea ce induce necesitatea modificării unor reglementări, în special în art.45. </w:t>
            </w:r>
          </w:p>
          <w:p w14:paraId="255D1D06" w14:textId="77777777" w:rsidR="00D725FE" w:rsidRPr="007E5A65" w:rsidRDefault="00D725FE" w:rsidP="00D725FE">
            <w:pPr>
              <w:ind w:left="360" w:firstLine="0"/>
              <w:rPr>
                <w:color w:val="000000" w:themeColor="text1"/>
                <w:sz w:val="24"/>
                <w:szCs w:val="24"/>
                <w:lang w:val="ro-MD"/>
              </w:rPr>
            </w:pPr>
          </w:p>
          <w:p w14:paraId="5C9A7FE6" w14:textId="2BDB31CA" w:rsidR="00D725FE" w:rsidRPr="007E5A65" w:rsidRDefault="00D725FE" w:rsidP="00D725FE">
            <w:pPr>
              <w:ind w:left="360" w:firstLine="0"/>
              <w:rPr>
                <w:color w:val="000000" w:themeColor="text1"/>
                <w:sz w:val="24"/>
                <w:szCs w:val="24"/>
                <w:lang w:val="ro-MD"/>
              </w:rPr>
            </w:pPr>
            <w:r w:rsidRPr="007E5A65">
              <w:rPr>
                <w:color w:val="000000" w:themeColor="text1"/>
                <w:sz w:val="24"/>
                <w:szCs w:val="24"/>
                <w:lang w:val="ro-MD"/>
              </w:rPr>
              <w:t xml:space="preserve">Art. 45 </w:t>
            </w:r>
            <w:proofErr w:type="spellStart"/>
            <w:r w:rsidRPr="007E5A65">
              <w:rPr>
                <w:color w:val="000000" w:themeColor="text1"/>
                <w:sz w:val="24"/>
                <w:szCs w:val="24"/>
                <w:lang w:val="ro-MD"/>
              </w:rPr>
              <w:t>Obligaţiile</w:t>
            </w:r>
            <w:proofErr w:type="spellEnd"/>
            <w:r w:rsidRPr="007E5A65">
              <w:rPr>
                <w:color w:val="000000" w:themeColor="text1"/>
                <w:sz w:val="24"/>
                <w:szCs w:val="24"/>
                <w:lang w:val="ro-MD"/>
              </w:rPr>
              <w:t xml:space="preserve"> transportatorilor de deșeuri   </w:t>
            </w:r>
          </w:p>
          <w:p w14:paraId="35199578" w14:textId="64E194A5" w:rsidR="00D725FE" w:rsidRPr="007E5A65" w:rsidRDefault="00D725FE" w:rsidP="008173E1">
            <w:pPr>
              <w:numPr>
                <w:ilvl w:val="0"/>
                <w:numId w:val="5"/>
              </w:numPr>
              <w:rPr>
                <w:color w:val="000000" w:themeColor="text1"/>
                <w:sz w:val="24"/>
                <w:szCs w:val="24"/>
                <w:lang w:val="ro-MD"/>
              </w:rPr>
            </w:pPr>
            <w:r w:rsidRPr="007E5A65">
              <w:rPr>
                <w:color w:val="000000" w:themeColor="text1"/>
                <w:sz w:val="24"/>
                <w:szCs w:val="24"/>
                <w:lang w:val="ro-MD"/>
              </w:rPr>
              <w:t xml:space="preserve">a fost constată lipsa proceduri de asigurare a trasabilității deșeurilor transportate, în particular a </w:t>
            </w:r>
            <w:r w:rsidRPr="007E5A65">
              <w:rPr>
                <w:rFonts w:eastAsiaTheme="minorHAnsi"/>
                <w:sz w:val="24"/>
                <w:szCs w:val="24"/>
                <w:lang w:val="ro-MD"/>
              </w:rPr>
              <w:t xml:space="preserve"> </w:t>
            </w:r>
            <w:r w:rsidRPr="007E5A65">
              <w:rPr>
                <w:color w:val="000000" w:themeColor="text1"/>
                <w:sz w:val="24"/>
                <w:szCs w:val="24"/>
                <w:lang w:val="ro-MD"/>
              </w:rPr>
              <w:t xml:space="preserve">formularului de </w:t>
            </w:r>
            <w:proofErr w:type="spellStart"/>
            <w:r w:rsidRPr="007E5A65">
              <w:rPr>
                <w:color w:val="000000" w:themeColor="text1"/>
                <w:sz w:val="24"/>
                <w:szCs w:val="24"/>
                <w:lang w:val="ro-MD"/>
              </w:rPr>
              <w:t>însoţire</w:t>
            </w:r>
            <w:proofErr w:type="spellEnd"/>
            <w:r w:rsidRPr="007E5A65">
              <w:rPr>
                <w:color w:val="000000" w:themeColor="text1"/>
                <w:sz w:val="24"/>
                <w:szCs w:val="24"/>
                <w:lang w:val="ro-MD"/>
              </w:rPr>
              <w:t xml:space="preserve"> necesare pentru </w:t>
            </w:r>
            <w:proofErr w:type="spellStart"/>
            <w:r w:rsidRPr="007E5A65">
              <w:rPr>
                <w:color w:val="000000" w:themeColor="text1"/>
                <w:sz w:val="24"/>
                <w:szCs w:val="24"/>
                <w:lang w:val="ro-MD"/>
              </w:rPr>
              <w:t>deşeurile</w:t>
            </w:r>
            <w:proofErr w:type="spellEnd"/>
            <w:r w:rsidRPr="007E5A65">
              <w:rPr>
                <w:color w:val="000000" w:themeColor="text1"/>
                <w:sz w:val="24"/>
                <w:szCs w:val="24"/>
                <w:lang w:val="ro-MD"/>
              </w:rPr>
              <w:t xml:space="preserve"> transportate;</w:t>
            </w:r>
          </w:p>
          <w:p w14:paraId="78015CEC" w14:textId="61CA9DEE" w:rsidR="00D725FE" w:rsidRPr="007E5A65" w:rsidRDefault="00D725FE" w:rsidP="008173E1">
            <w:pPr>
              <w:numPr>
                <w:ilvl w:val="0"/>
                <w:numId w:val="5"/>
              </w:numPr>
              <w:rPr>
                <w:color w:val="000000" w:themeColor="text1"/>
                <w:sz w:val="24"/>
                <w:szCs w:val="24"/>
                <w:lang w:val="ro-MD"/>
              </w:rPr>
            </w:pPr>
            <w:proofErr w:type="spellStart"/>
            <w:r w:rsidRPr="007E5A65">
              <w:rPr>
                <w:color w:val="000000" w:themeColor="text1"/>
                <w:sz w:val="24"/>
                <w:szCs w:val="24"/>
                <w:lang w:val="ro-MD"/>
              </w:rPr>
              <w:t>lipsec</w:t>
            </w:r>
            <w:proofErr w:type="spellEnd"/>
            <w:r w:rsidRPr="007E5A65">
              <w:rPr>
                <w:color w:val="000000" w:themeColor="text1"/>
                <w:sz w:val="24"/>
                <w:szCs w:val="24"/>
                <w:lang w:val="ro-MD"/>
              </w:rPr>
              <w:t xml:space="preserve"> normele ce reglementează marcarea </w:t>
            </w:r>
            <w:r w:rsidR="00843993" w:rsidRPr="007E5A65">
              <w:rPr>
                <w:color w:val="000000" w:themeColor="text1"/>
                <w:sz w:val="24"/>
                <w:szCs w:val="24"/>
                <w:lang w:val="ro-MD"/>
              </w:rPr>
              <w:t xml:space="preserve"> </w:t>
            </w:r>
            <w:r w:rsidRPr="007E5A65">
              <w:rPr>
                <w:color w:val="000000" w:themeColor="text1"/>
                <w:sz w:val="24"/>
                <w:szCs w:val="24"/>
                <w:lang w:val="ro-MD"/>
              </w:rPr>
              <w:t>autovehiculelor rutiere care transportă deșeuri pe drumurile accesibile publicului</w:t>
            </w:r>
          </w:p>
          <w:p w14:paraId="3BC6DDFC" w14:textId="4BC81BEE" w:rsidR="0050383A" w:rsidRPr="007E5A65" w:rsidRDefault="00D725FE" w:rsidP="008173E1">
            <w:pPr>
              <w:numPr>
                <w:ilvl w:val="0"/>
                <w:numId w:val="5"/>
              </w:numPr>
              <w:rPr>
                <w:color w:val="000000" w:themeColor="text1"/>
                <w:sz w:val="24"/>
                <w:szCs w:val="24"/>
                <w:lang w:val="ro-MD"/>
              </w:rPr>
            </w:pPr>
            <w:r w:rsidRPr="007E5A65">
              <w:rPr>
                <w:color w:val="000000" w:themeColor="text1"/>
                <w:sz w:val="24"/>
                <w:szCs w:val="24"/>
                <w:lang w:val="ro-MD"/>
              </w:rPr>
              <w:t xml:space="preserve">lipsa normei primare privind </w:t>
            </w:r>
            <w:r w:rsidR="0050383A" w:rsidRPr="007E5A65">
              <w:rPr>
                <w:color w:val="000000" w:themeColor="text1"/>
                <w:sz w:val="24"/>
                <w:szCs w:val="24"/>
                <w:lang w:val="ro-MD"/>
              </w:rPr>
              <w:t>obligațiunile operatorilor de transport.</w:t>
            </w:r>
          </w:p>
          <w:p w14:paraId="3182CD04" w14:textId="77777777" w:rsidR="0050383A" w:rsidRPr="007E5A65" w:rsidRDefault="0050383A" w:rsidP="0050383A">
            <w:pPr>
              <w:rPr>
                <w:color w:val="000000" w:themeColor="text1"/>
                <w:sz w:val="24"/>
                <w:szCs w:val="24"/>
                <w:lang w:val="ro-MD"/>
              </w:rPr>
            </w:pPr>
          </w:p>
          <w:p w14:paraId="01FFDC30" w14:textId="591A085C" w:rsidR="0050383A" w:rsidRPr="007E5A65" w:rsidRDefault="0050383A" w:rsidP="0050383A">
            <w:pPr>
              <w:rPr>
                <w:color w:val="000000" w:themeColor="text1"/>
                <w:sz w:val="24"/>
                <w:szCs w:val="24"/>
                <w:lang w:val="ro-MD"/>
              </w:rPr>
            </w:pPr>
            <w:r w:rsidRPr="007E5A65">
              <w:rPr>
                <w:b/>
                <w:color w:val="000000" w:themeColor="text1"/>
                <w:sz w:val="24"/>
                <w:szCs w:val="24"/>
                <w:lang w:val="ro-MD"/>
              </w:rPr>
              <w:t>Capitolul VII</w:t>
            </w:r>
            <w:r w:rsidRPr="007E5A65">
              <w:rPr>
                <w:color w:val="000000" w:themeColor="text1"/>
                <w:sz w:val="24"/>
                <w:szCs w:val="24"/>
                <w:lang w:val="ro-MD"/>
              </w:rPr>
              <w:t xml:space="preserve"> </w:t>
            </w:r>
            <w:proofErr w:type="spellStart"/>
            <w:r w:rsidRPr="007E5A65">
              <w:rPr>
                <w:color w:val="000000" w:themeColor="text1"/>
                <w:sz w:val="24"/>
                <w:szCs w:val="24"/>
                <w:lang w:val="ro-MD"/>
              </w:rPr>
              <w:t>Cerinţe</w:t>
            </w:r>
            <w:proofErr w:type="spellEnd"/>
            <w:r w:rsidRPr="007E5A65">
              <w:rPr>
                <w:color w:val="000000" w:themeColor="text1"/>
                <w:sz w:val="24"/>
                <w:szCs w:val="24"/>
                <w:lang w:val="ro-MD"/>
              </w:rPr>
              <w:t xml:space="preserve"> de gestionare a anumitor categorii de </w:t>
            </w:r>
            <w:proofErr w:type="spellStart"/>
            <w:r w:rsidRPr="007E5A65">
              <w:rPr>
                <w:color w:val="000000" w:themeColor="text1"/>
                <w:sz w:val="24"/>
                <w:szCs w:val="24"/>
                <w:lang w:val="ro-MD"/>
              </w:rPr>
              <w:t>deşeuri</w:t>
            </w:r>
            <w:proofErr w:type="spellEnd"/>
          </w:p>
          <w:p w14:paraId="4FAEC6B9" w14:textId="77777777" w:rsidR="0050383A" w:rsidRPr="007E5A65" w:rsidRDefault="0050383A" w:rsidP="0050383A">
            <w:pPr>
              <w:ind w:left="667" w:firstLine="0"/>
              <w:rPr>
                <w:color w:val="000000" w:themeColor="text1"/>
                <w:sz w:val="24"/>
                <w:szCs w:val="24"/>
                <w:lang w:val="ro-MD"/>
              </w:rPr>
            </w:pPr>
          </w:p>
          <w:p w14:paraId="2C56F7E6" w14:textId="01E49E68" w:rsidR="0050383A" w:rsidRPr="007E5A65" w:rsidRDefault="0050383A" w:rsidP="0050383A">
            <w:pPr>
              <w:ind w:left="667" w:firstLine="0"/>
              <w:rPr>
                <w:color w:val="000000" w:themeColor="text1"/>
                <w:sz w:val="24"/>
                <w:szCs w:val="24"/>
                <w:lang w:val="ro-MD"/>
              </w:rPr>
            </w:pPr>
            <w:r w:rsidRPr="007E5A65">
              <w:rPr>
                <w:color w:val="000000" w:themeColor="text1"/>
                <w:sz w:val="24"/>
                <w:szCs w:val="24"/>
                <w:lang w:val="ro-MD"/>
              </w:rPr>
              <w:lastRenderedPageBreak/>
              <w:t>Lacunele depistate în acest capitol, sunt asociate de modificările operate în  Directiva 2008/98/CE privind deșeurile introduse prin Directiva (UE) 2018/851. În cele din urmă se constată următoarele:</w:t>
            </w:r>
          </w:p>
          <w:p w14:paraId="08C0C303" w14:textId="679FBC76" w:rsidR="009C154E" w:rsidRPr="007E5A65" w:rsidRDefault="009C154E" w:rsidP="009C154E">
            <w:pPr>
              <w:ind w:left="397" w:firstLine="0"/>
              <w:rPr>
                <w:color w:val="000000" w:themeColor="text1"/>
                <w:sz w:val="24"/>
                <w:szCs w:val="24"/>
                <w:lang w:val="ro-MD"/>
              </w:rPr>
            </w:pPr>
            <w:r w:rsidRPr="007E5A65">
              <w:rPr>
                <w:color w:val="000000" w:themeColor="text1"/>
                <w:sz w:val="24"/>
                <w:szCs w:val="24"/>
                <w:lang w:val="ro-MD"/>
              </w:rPr>
              <w:t xml:space="preserve">Art. 54 </w:t>
            </w:r>
            <w:proofErr w:type="spellStart"/>
            <w:r w:rsidRPr="007E5A65">
              <w:rPr>
                <w:color w:val="000000" w:themeColor="text1"/>
                <w:sz w:val="24"/>
                <w:szCs w:val="24"/>
                <w:lang w:val="ro-MD"/>
              </w:rPr>
              <w:t>Deşeurile</w:t>
            </w:r>
            <w:proofErr w:type="spellEnd"/>
            <w:r w:rsidRPr="007E5A65">
              <w:rPr>
                <w:color w:val="000000" w:themeColor="text1"/>
                <w:sz w:val="24"/>
                <w:szCs w:val="24"/>
                <w:lang w:val="ro-MD"/>
              </w:rPr>
              <w:t xml:space="preserve"> de ambalaje</w:t>
            </w:r>
          </w:p>
          <w:p w14:paraId="0E1765BC" w14:textId="429504C5" w:rsidR="0050383A" w:rsidRPr="007E5A65" w:rsidRDefault="0050383A" w:rsidP="008173E1">
            <w:pPr>
              <w:numPr>
                <w:ilvl w:val="0"/>
                <w:numId w:val="5"/>
              </w:numPr>
              <w:rPr>
                <w:color w:val="000000" w:themeColor="text1"/>
                <w:sz w:val="24"/>
                <w:szCs w:val="24"/>
                <w:lang w:val="ro-MD"/>
              </w:rPr>
            </w:pPr>
            <w:r w:rsidRPr="007E5A65">
              <w:rPr>
                <w:color w:val="000000" w:themeColor="text1"/>
                <w:sz w:val="24"/>
                <w:szCs w:val="24"/>
                <w:lang w:val="ro-MD"/>
              </w:rPr>
              <w:t>lipsa unor  noțiuni, precum ”ambalaj de unică folosință”,  ”ambalaj nereciclabil”,  ”</w:t>
            </w:r>
            <w:r w:rsidRPr="007E5A65">
              <w:rPr>
                <w:lang w:val="ro-MD"/>
              </w:rPr>
              <w:t xml:space="preserve"> </w:t>
            </w:r>
            <w:r w:rsidRPr="007E5A65">
              <w:rPr>
                <w:color w:val="000000" w:themeColor="text1"/>
                <w:sz w:val="24"/>
                <w:szCs w:val="24"/>
                <w:lang w:val="ro-MD"/>
              </w:rPr>
              <w:t>ambalaj reciclabil”,  ”</w:t>
            </w:r>
            <w:r w:rsidRPr="007E5A65">
              <w:rPr>
                <w:lang w:val="ro-MD"/>
              </w:rPr>
              <w:t xml:space="preserve"> </w:t>
            </w:r>
            <w:r w:rsidRPr="007E5A65">
              <w:rPr>
                <w:color w:val="000000" w:themeColor="text1"/>
                <w:sz w:val="24"/>
                <w:szCs w:val="24"/>
                <w:lang w:val="ro-MD"/>
              </w:rPr>
              <w:t xml:space="preserve">depozit”, </w:t>
            </w:r>
          </w:p>
          <w:p w14:paraId="45E14606" w14:textId="1A44300E" w:rsidR="0050383A" w:rsidRPr="007E5A65" w:rsidRDefault="0050383A" w:rsidP="008173E1">
            <w:pPr>
              <w:numPr>
                <w:ilvl w:val="0"/>
                <w:numId w:val="5"/>
              </w:numPr>
              <w:rPr>
                <w:color w:val="000000" w:themeColor="text1"/>
                <w:sz w:val="24"/>
                <w:szCs w:val="24"/>
                <w:lang w:val="ro-MD"/>
              </w:rPr>
            </w:pPr>
            <w:r w:rsidRPr="007E5A65">
              <w:rPr>
                <w:color w:val="000000" w:themeColor="text1"/>
                <w:sz w:val="24"/>
                <w:szCs w:val="24"/>
                <w:lang w:val="ro-MD"/>
              </w:rPr>
              <w:t xml:space="preserve">fost omise, la etapa de transpunere, unele prevederi în procesul de elaborarea a Legii 209/2016, în special </w:t>
            </w:r>
            <w:proofErr w:type="spellStart"/>
            <w:r w:rsidRPr="007E5A65">
              <w:rPr>
                <w:color w:val="000000" w:themeColor="text1"/>
                <w:sz w:val="24"/>
                <w:szCs w:val="24"/>
                <w:lang w:val="ro-MD"/>
              </w:rPr>
              <w:t>cerinţele</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esenţiale</w:t>
            </w:r>
            <w:proofErr w:type="spellEnd"/>
            <w:r w:rsidRPr="007E5A65">
              <w:rPr>
                <w:color w:val="000000" w:themeColor="text1"/>
                <w:sz w:val="24"/>
                <w:szCs w:val="24"/>
                <w:lang w:val="ro-MD"/>
              </w:rPr>
              <w:t xml:space="preserve"> specifice privind etichetarea ambalajelor;</w:t>
            </w:r>
          </w:p>
          <w:p w14:paraId="44F4524A" w14:textId="45FB1018" w:rsidR="0050383A" w:rsidRPr="007E5A65" w:rsidRDefault="0050383A" w:rsidP="008173E1">
            <w:pPr>
              <w:numPr>
                <w:ilvl w:val="0"/>
                <w:numId w:val="5"/>
              </w:numPr>
              <w:rPr>
                <w:color w:val="000000" w:themeColor="text1"/>
                <w:sz w:val="24"/>
                <w:szCs w:val="24"/>
                <w:lang w:val="ro-MD"/>
              </w:rPr>
            </w:pPr>
            <w:r w:rsidRPr="007E5A65">
              <w:rPr>
                <w:color w:val="000000" w:themeColor="text1"/>
                <w:sz w:val="24"/>
                <w:szCs w:val="24"/>
                <w:lang w:val="ro-MD"/>
              </w:rPr>
              <w:t>se atestă lipsa reglementării ce vizează obligațiunile producătorii de ambalaje și/sau de produse ambalate;</w:t>
            </w:r>
          </w:p>
          <w:p w14:paraId="18E7101E" w14:textId="2F59F2A0" w:rsidR="005B14DB" w:rsidRPr="007E5A65" w:rsidRDefault="005B14DB" w:rsidP="008173E1">
            <w:pPr>
              <w:numPr>
                <w:ilvl w:val="0"/>
                <w:numId w:val="5"/>
              </w:numPr>
              <w:rPr>
                <w:color w:val="000000" w:themeColor="text1"/>
                <w:sz w:val="24"/>
                <w:szCs w:val="24"/>
                <w:lang w:val="ro-MD"/>
              </w:rPr>
            </w:pPr>
            <w:r w:rsidRPr="007E5A65">
              <w:rPr>
                <w:color w:val="000000" w:themeColor="text1"/>
                <w:sz w:val="24"/>
                <w:szCs w:val="24"/>
                <w:lang w:val="ro-MD"/>
              </w:rPr>
              <w:t>necesitatea promovării sistemului depozit pentru plasare a pe piață a ambalajelor returnabile și acelor de unică folosință</w:t>
            </w:r>
          </w:p>
          <w:p w14:paraId="3637611E" w14:textId="77777777" w:rsidR="00D265D9" w:rsidRPr="007E5A65" w:rsidRDefault="00D265D9" w:rsidP="00951BD0">
            <w:pPr>
              <w:rPr>
                <w:color w:val="000000" w:themeColor="text1"/>
                <w:sz w:val="24"/>
                <w:szCs w:val="24"/>
                <w:lang w:val="ro-MD"/>
              </w:rPr>
            </w:pPr>
          </w:p>
          <w:p w14:paraId="5E96232D" w14:textId="5D2DCA50" w:rsidR="0050383A" w:rsidRPr="007E5A65" w:rsidRDefault="009C154E" w:rsidP="00951BD0">
            <w:pPr>
              <w:rPr>
                <w:color w:val="000000" w:themeColor="text1"/>
                <w:sz w:val="24"/>
                <w:szCs w:val="24"/>
                <w:lang w:val="ro-MD"/>
              </w:rPr>
            </w:pPr>
            <w:r w:rsidRPr="007E5A65">
              <w:rPr>
                <w:color w:val="000000" w:themeColor="text1"/>
                <w:sz w:val="24"/>
                <w:szCs w:val="24"/>
                <w:lang w:val="ro-MD"/>
              </w:rPr>
              <w:t xml:space="preserve">În scopul aplicării eficiente a prevederilor de gestionarea ambalajului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de ambalaje conform </w:t>
            </w:r>
            <w:proofErr w:type="spellStart"/>
            <w:r w:rsidRPr="007E5A65">
              <w:rPr>
                <w:color w:val="000000" w:themeColor="text1"/>
                <w:sz w:val="24"/>
                <w:szCs w:val="24"/>
                <w:lang w:val="ro-MD"/>
              </w:rPr>
              <w:t>Hotărîrii</w:t>
            </w:r>
            <w:proofErr w:type="spellEnd"/>
            <w:r w:rsidRPr="007E5A65">
              <w:rPr>
                <w:color w:val="000000" w:themeColor="text1"/>
                <w:sz w:val="24"/>
                <w:szCs w:val="24"/>
                <w:lang w:val="ro-MD"/>
              </w:rPr>
              <w:t xml:space="preserve"> Guvernului nr.561/2020, se constată necesitatea includerii unor noi reglementări în Legea 209/2016, care ar reglementa  aplicabilitatea Sistemului de depozit pentru ambalaje. Astfel se propune completarea Legii 209/2016 cu patru articole noi art. 54</w:t>
            </w:r>
            <w:r w:rsidRPr="007E5A65">
              <w:rPr>
                <w:color w:val="000000" w:themeColor="text1"/>
                <w:sz w:val="24"/>
                <w:szCs w:val="24"/>
                <w:vertAlign w:val="superscript"/>
                <w:lang w:val="ro-MD"/>
              </w:rPr>
              <w:t>1</w:t>
            </w:r>
            <w:r w:rsidRPr="007E5A65">
              <w:rPr>
                <w:color w:val="000000" w:themeColor="text1"/>
                <w:sz w:val="24"/>
                <w:szCs w:val="24"/>
                <w:lang w:val="ro-MD"/>
              </w:rPr>
              <w:t>- 54</w:t>
            </w:r>
            <w:r w:rsidRPr="007E5A65">
              <w:rPr>
                <w:color w:val="000000" w:themeColor="text1"/>
                <w:sz w:val="24"/>
                <w:szCs w:val="24"/>
                <w:vertAlign w:val="superscript"/>
                <w:lang w:val="ro-MD"/>
              </w:rPr>
              <w:t>4</w:t>
            </w:r>
            <w:r w:rsidRPr="007E5A65">
              <w:rPr>
                <w:color w:val="000000" w:themeColor="text1"/>
                <w:sz w:val="24"/>
                <w:szCs w:val="24"/>
                <w:lang w:val="ro-MD"/>
              </w:rPr>
              <w:t>, care ar conține obligațiile vânzătorilor de ambalaje în sistemul  depozit, cerințe către administratorul sistemului de depozit a ambalajelor reutilizabile și administratorul sistemului de depozit pentru ambalaje de unică folosință.</w:t>
            </w:r>
          </w:p>
          <w:p w14:paraId="3B4AB7CD" w14:textId="77777777" w:rsidR="006F5D0F" w:rsidRPr="007E5A65" w:rsidRDefault="006F5D0F" w:rsidP="009C154E">
            <w:pPr>
              <w:rPr>
                <w:bCs/>
                <w:color w:val="000000" w:themeColor="text1"/>
                <w:sz w:val="24"/>
                <w:szCs w:val="24"/>
                <w:lang w:val="ro-MD"/>
              </w:rPr>
            </w:pPr>
          </w:p>
          <w:p w14:paraId="3C7A0465" w14:textId="77777777" w:rsidR="006F5D0F" w:rsidRPr="007E5A65" w:rsidRDefault="006F5D0F" w:rsidP="009C154E">
            <w:pPr>
              <w:rPr>
                <w:bCs/>
                <w:color w:val="000000" w:themeColor="text1"/>
                <w:sz w:val="24"/>
                <w:szCs w:val="24"/>
                <w:lang w:val="ro-MD"/>
              </w:rPr>
            </w:pPr>
          </w:p>
          <w:p w14:paraId="30077720" w14:textId="77777777" w:rsidR="006F5D0F" w:rsidRPr="007E5A65" w:rsidRDefault="006F5D0F" w:rsidP="009C154E">
            <w:pPr>
              <w:rPr>
                <w:bCs/>
                <w:color w:val="000000" w:themeColor="text1"/>
                <w:sz w:val="24"/>
                <w:szCs w:val="24"/>
                <w:lang w:val="ro-MD"/>
              </w:rPr>
            </w:pPr>
          </w:p>
          <w:p w14:paraId="75C136C4" w14:textId="466B0FCB" w:rsidR="009C154E" w:rsidRPr="007E5A65" w:rsidRDefault="009C154E" w:rsidP="009C154E">
            <w:pPr>
              <w:rPr>
                <w:color w:val="000000" w:themeColor="text1"/>
                <w:sz w:val="24"/>
                <w:szCs w:val="24"/>
                <w:lang w:val="ro-MD"/>
              </w:rPr>
            </w:pPr>
            <w:r w:rsidRPr="007E5A65">
              <w:rPr>
                <w:bCs/>
                <w:color w:val="000000" w:themeColor="text1"/>
                <w:sz w:val="24"/>
                <w:szCs w:val="24"/>
                <w:lang w:val="ro-MD"/>
              </w:rPr>
              <w:t>Art</w:t>
            </w:r>
            <w:r w:rsidR="00516803" w:rsidRPr="007E5A65">
              <w:rPr>
                <w:bCs/>
                <w:color w:val="000000" w:themeColor="text1"/>
                <w:sz w:val="24"/>
                <w:szCs w:val="24"/>
                <w:lang w:val="ro-MD"/>
              </w:rPr>
              <w:t xml:space="preserve">. </w:t>
            </w:r>
            <w:r w:rsidRPr="007E5A65">
              <w:rPr>
                <w:bCs/>
                <w:color w:val="000000" w:themeColor="text1"/>
                <w:sz w:val="24"/>
                <w:szCs w:val="24"/>
                <w:lang w:val="ro-MD"/>
              </w:rPr>
              <w:t>61</w:t>
            </w:r>
            <w:r w:rsidRPr="007E5A65">
              <w:rPr>
                <w:color w:val="000000" w:themeColor="text1"/>
                <w:sz w:val="24"/>
                <w:szCs w:val="24"/>
                <w:lang w:val="ro-MD"/>
              </w:rPr>
              <w:t> </w:t>
            </w:r>
            <w:proofErr w:type="spellStart"/>
            <w:r w:rsidRPr="007E5A65">
              <w:rPr>
                <w:color w:val="000000" w:themeColor="text1"/>
                <w:sz w:val="24"/>
                <w:szCs w:val="24"/>
                <w:lang w:val="ro-MD"/>
              </w:rPr>
              <w:t>Deşeurile</w:t>
            </w:r>
            <w:proofErr w:type="spellEnd"/>
            <w:r w:rsidRPr="007E5A65">
              <w:rPr>
                <w:color w:val="000000" w:themeColor="text1"/>
                <w:sz w:val="24"/>
                <w:szCs w:val="24"/>
                <w:lang w:val="ro-MD"/>
              </w:rPr>
              <w:t xml:space="preserve"> de metale feroase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neferoase</w:t>
            </w:r>
          </w:p>
          <w:p w14:paraId="650A65A8" w14:textId="0F521560" w:rsidR="00392E81" w:rsidRPr="007E5A65" w:rsidRDefault="00392E81" w:rsidP="008173E1">
            <w:pPr>
              <w:numPr>
                <w:ilvl w:val="0"/>
                <w:numId w:val="5"/>
              </w:numPr>
              <w:rPr>
                <w:color w:val="000000" w:themeColor="text1"/>
                <w:sz w:val="24"/>
                <w:szCs w:val="24"/>
                <w:lang w:val="ro-MD"/>
              </w:rPr>
            </w:pPr>
            <w:r w:rsidRPr="007E5A65">
              <w:rPr>
                <w:sz w:val="24"/>
                <w:szCs w:val="24"/>
                <w:lang w:val="ro-MD"/>
              </w:rPr>
              <w:t xml:space="preserve">Se atestă norme contradictorii între art.62, art.12 și </w:t>
            </w:r>
            <w:proofErr w:type="spellStart"/>
            <w:r w:rsidRPr="007E5A65">
              <w:rPr>
                <w:sz w:val="24"/>
                <w:szCs w:val="24"/>
                <w:lang w:val="ro-MD"/>
              </w:rPr>
              <w:t>art</w:t>
            </w:r>
            <w:proofErr w:type="spellEnd"/>
            <w:r w:rsidRPr="007E5A65">
              <w:rPr>
                <w:sz w:val="24"/>
                <w:szCs w:val="24"/>
                <w:lang w:val="ro-MD"/>
              </w:rPr>
              <w:t xml:space="preserve"> 61</w:t>
            </w:r>
            <w:r w:rsidRPr="007E5A65">
              <w:rPr>
                <w:sz w:val="24"/>
                <w:szCs w:val="24"/>
                <w:vertAlign w:val="superscript"/>
                <w:lang w:val="ro-MD"/>
              </w:rPr>
              <w:t>1</w:t>
            </w:r>
            <w:r w:rsidRPr="007E5A65">
              <w:rPr>
                <w:sz w:val="24"/>
                <w:szCs w:val="24"/>
                <w:lang w:val="ro-MD"/>
              </w:rPr>
              <w:t xml:space="preserve">,  special acceptarea deșeurilor de produse supuse </w:t>
            </w:r>
            <w:proofErr w:type="spellStart"/>
            <w:r w:rsidRPr="007E5A65">
              <w:rPr>
                <w:sz w:val="24"/>
                <w:szCs w:val="24"/>
                <w:lang w:val="ro-MD"/>
              </w:rPr>
              <w:t>reponsabilității</w:t>
            </w:r>
            <w:proofErr w:type="spellEnd"/>
            <w:r w:rsidRPr="007E5A65">
              <w:rPr>
                <w:sz w:val="24"/>
                <w:szCs w:val="24"/>
                <w:lang w:val="ro-MD"/>
              </w:rPr>
              <w:t xml:space="preserve"> extinse a producătorului, </w:t>
            </w:r>
            <w:proofErr w:type="spellStart"/>
            <w:r w:rsidRPr="007E5A65">
              <w:rPr>
                <w:sz w:val="24"/>
                <w:szCs w:val="24"/>
                <w:lang w:val="ro-MD"/>
              </w:rPr>
              <w:t>confom</w:t>
            </w:r>
            <w:proofErr w:type="spellEnd"/>
            <w:r w:rsidRPr="007E5A65">
              <w:rPr>
                <w:sz w:val="24"/>
                <w:szCs w:val="24"/>
                <w:lang w:val="ro-MD"/>
              </w:rPr>
              <w:t xml:space="preserve"> art.12, alin (14) </w:t>
            </w:r>
            <w:proofErr w:type="spellStart"/>
            <w:r w:rsidRPr="007E5A65">
              <w:rPr>
                <w:sz w:val="24"/>
                <w:szCs w:val="24"/>
                <w:lang w:val="ro-MD"/>
              </w:rPr>
              <w:t>lit.a</w:t>
            </w:r>
            <w:proofErr w:type="spellEnd"/>
            <w:r w:rsidRPr="007E5A65">
              <w:rPr>
                <w:sz w:val="24"/>
                <w:szCs w:val="24"/>
                <w:lang w:val="ro-MD"/>
              </w:rPr>
              <w:t>), b), c).</w:t>
            </w:r>
          </w:p>
          <w:p w14:paraId="4C580A05" w14:textId="5AEACFD9" w:rsidR="00392E81" w:rsidRPr="007E5A65" w:rsidRDefault="00516803" w:rsidP="008173E1">
            <w:pPr>
              <w:numPr>
                <w:ilvl w:val="0"/>
                <w:numId w:val="5"/>
              </w:numPr>
              <w:rPr>
                <w:color w:val="000000" w:themeColor="text1"/>
                <w:sz w:val="24"/>
                <w:szCs w:val="24"/>
                <w:lang w:val="ro-MD"/>
              </w:rPr>
            </w:pPr>
            <w:r w:rsidRPr="007E5A65">
              <w:rPr>
                <w:color w:val="000000" w:themeColor="text1"/>
                <w:sz w:val="24"/>
                <w:szCs w:val="24"/>
                <w:lang w:val="ro-MD"/>
              </w:rPr>
              <w:t xml:space="preserve">Nu sunt expres indicate </w:t>
            </w:r>
            <w:r w:rsidR="00392E81" w:rsidRPr="007E5A65">
              <w:rPr>
                <w:color w:val="000000" w:themeColor="text1"/>
                <w:sz w:val="24"/>
                <w:szCs w:val="24"/>
                <w:lang w:val="ro-MD"/>
              </w:rPr>
              <w:t xml:space="preserve">obligațiunile operatorul instalației, în special  pentru </w:t>
            </w:r>
            <w:r w:rsidRPr="007E5A65">
              <w:rPr>
                <w:color w:val="000000" w:themeColor="text1"/>
                <w:sz w:val="24"/>
                <w:szCs w:val="24"/>
                <w:lang w:val="ro-MD"/>
              </w:rPr>
              <w:t xml:space="preserve"> </w:t>
            </w:r>
            <w:r w:rsidR="00392E81" w:rsidRPr="007E5A65">
              <w:rPr>
                <w:color w:val="000000" w:themeColor="text1"/>
                <w:sz w:val="24"/>
                <w:szCs w:val="24"/>
                <w:lang w:val="ro-MD"/>
              </w:rPr>
              <w:t xml:space="preserve">acceptarea deșeurilor de metale feroase </w:t>
            </w:r>
            <w:proofErr w:type="spellStart"/>
            <w:r w:rsidR="00392E81" w:rsidRPr="007E5A65">
              <w:rPr>
                <w:color w:val="000000" w:themeColor="text1"/>
                <w:sz w:val="24"/>
                <w:szCs w:val="24"/>
                <w:lang w:val="ro-MD"/>
              </w:rPr>
              <w:t>şi</w:t>
            </w:r>
            <w:proofErr w:type="spellEnd"/>
            <w:r w:rsidR="00392E81" w:rsidRPr="007E5A65">
              <w:rPr>
                <w:color w:val="000000" w:themeColor="text1"/>
                <w:sz w:val="24"/>
                <w:szCs w:val="24"/>
                <w:lang w:val="ro-MD"/>
              </w:rPr>
              <w:t xml:space="preserve"> neferoase, inclusiv cele care prezintă caracteristicile de mașini sau obiecte de utilitate publică, o operă de artă sau obiecte sacre sau religioase;</w:t>
            </w:r>
          </w:p>
          <w:p w14:paraId="4453FC7F" w14:textId="2F238EC3" w:rsidR="00392E81" w:rsidRPr="007E5A65" w:rsidRDefault="00392E81" w:rsidP="00392E81">
            <w:pPr>
              <w:ind w:left="360" w:firstLine="0"/>
              <w:rPr>
                <w:color w:val="000000" w:themeColor="text1"/>
                <w:sz w:val="24"/>
                <w:szCs w:val="24"/>
                <w:lang w:val="ro-MD"/>
              </w:rPr>
            </w:pPr>
            <w:r w:rsidRPr="007E5A65">
              <w:rPr>
                <w:color w:val="000000" w:themeColor="text1"/>
                <w:sz w:val="24"/>
                <w:szCs w:val="24"/>
                <w:lang w:val="ro-MD"/>
              </w:rPr>
              <w:t>Art</w:t>
            </w:r>
            <w:r w:rsidR="003C45A7" w:rsidRPr="007E5A65">
              <w:rPr>
                <w:color w:val="000000" w:themeColor="text1"/>
                <w:sz w:val="24"/>
                <w:szCs w:val="24"/>
                <w:lang w:val="ro-MD"/>
              </w:rPr>
              <w:t>.</w:t>
            </w:r>
            <w:r w:rsidRPr="007E5A65">
              <w:rPr>
                <w:color w:val="000000" w:themeColor="text1"/>
                <w:sz w:val="24"/>
                <w:szCs w:val="24"/>
                <w:lang w:val="ro-MD"/>
              </w:rPr>
              <w:t xml:space="preserve"> 61</w:t>
            </w:r>
            <w:r w:rsidRPr="007E5A65">
              <w:rPr>
                <w:color w:val="000000" w:themeColor="text1"/>
                <w:sz w:val="24"/>
                <w:szCs w:val="24"/>
                <w:vertAlign w:val="superscript"/>
                <w:lang w:val="ro-MD"/>
              </w:rPr>
              <w:t>1</w:t>
            </w:r>
            <w:r w:rsidRPr="007E5A65">
              <w:rPr>
                <w:color w:val="000000" w:themeColor="text1"/>
                <w:sz w:val="24"/>
                <w:szCs w:val="24"/>
                <w:lang w:val="ro-MD"/>
              </w:rPr>
              <w:t xml:space="preserve"> Licențierea activităților de colectare, păstrare, prelucrare, comercializare, precum și de export al resturilor și deșeurilor de metale feroase și neferoase, de baterii și acumulatori uzați, inclusiv în stare prelucrată</w:t>
            </w:r>
          </w:p>
          <w:p w14:paraId="6FBAD7F5" w14:textId="24A09401" w:rsidR="00392E81" w:rsidRPr="007E5A65" w:rsidRDefault="00392E81" w:rsidP="008173E1">
            <w:pPr>
              <w:numPr>
                <w:ilvl w:val="0"/>
                <w:numId w:val="5"/>
              </w:numPr>
              <w:rPr>
                <w:color w:val="000000" w:themeColor="text1"/>
                <w:sz w:val="24"/>
                <w:szCs w:val="24"/>
                <w:lang w:val="ro-MD"/>
              </w:rPr>
            </w:pPr>
            <w:r w:rsidRPr="007E5A65">
              <w:rPr>
                <w:color w:val="000000" w:themeColor="text1"/>
                <w:sz w:val="24"/>
                <w:szCs w:val="24"/>
                <w:lang w:val="ro-MD"/>
              </w:rPr>
              <w:t>Prevederile acestui articol sunt în contradicție cu noțiunile specifice domeniului de gestionare a deșeurilor (păstrare, prelucrare versus stocare, tratare) și intră în contradicție cu  prevederile art.12, fiind admisă colectarea</w:t>
            </w:r>
            <w:r w:rsidRPr="007E5A65">
              <w:rPr>
                <w:lang w:val="ro-MD"/>
              </w:rPr>
              <w:t xml:space="preserve"> </w:t>
            </w:r>
            <w:r w:rsidRPr="007E5A65">
              <w:rPr>
                <w:color w:val="000000" w:themeColor="text1"/>
                <w:sz w:val="24"/>
                <w:szCs w:val="24"/>
                <w:lang w:val="ro-MD"/>
              </w:rPr>
              <w:t xml:space="preserve">produse supuse </w:t>
            </w:r>
            <w:r w:rsidR="002D1984" w:rsidRPr="007E5A65">
              <w:rPr>
                <w:color w:val="000000" w:themeColor="text1"/>
                <w:sz w:val="24"/>
                <w:szCs w:val="24"/>
                <w:lang w:val="ro-MD"/>
              </w:rPr>
              <w:t>responsabilității</w:t>
            </w:r>
            <w:r w:rsidRPr="007E5A65">
              <w:rPr>
                <w:color w:val="000000" w:themeColor="text1"/>
                <w:sz w:val="24"/>
                <w:szCs w:val="24"/>
                <w:lang w:val="ro-MD"/>
              </w:rPr>
              <w:t xml:space="preserve"> extinse a producătorului;</w:t>
            </w:r>
          </w:p>
          <w:p w14:paraId="3E26A2DA" w14:textId="1EB7F91B" w:rsidR="00392E81" w:rsidRPr="007E5A65" w:rsidRDefault="00392E81" w:rsidP="008173E1">
            <w:pPr>
              <w:numPr>
                <w:ilvl w:val="0"/>
                <w:numId w:val="5"/>
              </w:numPr>
              <w:rPr>
                <w:color w:val="000000" w:themeColor="text1"/>
                <w:sz w:val="24"/>
                <w:szCs w:val="24"/>
                <w:lang w:val="ro-MD"/>
              </w:rPr>
            </w:pPr>
            <w:r w:rsidRPr="007E5A65">
              <w:rPr>
                <w:color w:val="000000" w:themeColor="text1"/>
                <w:sz w:val="24"/>
                <w:szCs w:val="24"/>
                <w:lang w:val="ro-MD"/>
              </w:rPr>
              <w:t xml:space="preserve">Se atestă reglementare dublă prin autorizare și licențiere pentru aceiași activitate. </w:t>
            </w:r>
          </w:p>
          <w:p w14:paraId="7C774AC7" w14:textId="42412721" w:rsidR="00392E81" w:rsidRPr="007E5A65" w:rsidRDefault="002D1984" w:rsidP="002D1984">
            <w:pPr>
              <w:ind w:left="360" w:firstLine="0"/>
              <w:rPr>
                <w:color w:val="000000" w:themeColor="text1"/>
                <w:sz w:val="24"/>
                <w:szCs w:val="24"/>
                <w:lang w:val="ro-MD"/>
              </w:rPr>
            </w:pPr>
            <w:r w:rsidRPr="007E5A65">
              <w:rPr>
                <w:color w:val="000000" w:themeColor="text1"/>
                <w:sz w:val="24"/>
                <w:szCs w:val="24"/>
                <w:lang w:val="ro-MD"/>
              </w:rPr>
              <w:t xml:space="preserve">Se propune excluderea acestui articol, pentru a evita incertitudinea în aplicare legii precum și dubla reglementare.  </w:t>
            </w:r>
            <w:r w:rsidR="00392E81" w:rsidRPr="007E5A65">
              <w:rPr>
                <w:color w:val="000000" w:themeColor="text1"/>
                <w:sz w:val="24"/>
                <w:szCs w:val="24"/>
                <w:lang w:val="ro-MD"/>
              </w:rPr>
              <w:t xml:space="preserve"> </w:t>
            </w:r>
          </w:p>
          <w:p w14:paraId="442E281C" w14:textId="3F5AAB54" w:rsidR="009C154E" w:rsidRPr="007E5A65" w:rsidRDefault="009C154E" w:rsidP="002D1984">
            <w:pPr>
              <w:rPr>
                <w:color w:val="000000" w:themeColor="text1"/>
                <w:sz w:val="24"/>
                <w:szCs w:val="24"/>
                <w:lang w:val="ro-MD"/>
              </w:rPr>
            </w:pPr>
          </w:p>
          <w:p w14:paraId="146B7B80" w14:textId="0EB962CD" w:rsidR="002D1984" w:rsidRPr="007E5A65" w:rsidRDefault="002D1984" w:rsidP="002D1984">
            <w:pPr>
              <w:rPr>
                <w:color w:val="000000" w:themeColor="text1"/>
                <w:sz w:val="24"/>
                <w:szCs w:val="24"/>
                <w:lang w:val="ro-MD"/>
              </w:rPr>
            </w:pPr>
            <w:r w:rsidRPr="007E5A65">
              <w:rPr>
                <w:b/>
                <w:color w:val="000000" w:themeColor="text1"/>
                <w:sz w:val="24"/>
                <w:szCs w:val="24"/>
                <w:lang w:val="ro-MD"/>
              </w:rPr>
              <w:t>Capitolul VIII</w:t>
            </w:r>
            <w:r w:rsidRPr="007E5A65">
              <w:rPr>
                <w:color w:val="000000" w:themeColor="text1"/>
                <w:sz w:val="24"/>
                <w:szCs w:val="24"/>
                <w:lang w:val="ro-MD"/>
              </w:rPr>
              <w:t xml:space="preserve">  Importul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exportul </w:t>
            </w:r>
            <w:proofErr w:type="spellStart"/>
            <w:r w:rsidRPr="007E5A65">
              <w:rPr>
                <w:color w:val="000000" w:themeColor="text1"/>
                <w:sz w:val="24"/>
                <w:szCs w:val="24"/>
                <w:lang w:val="ro-MD"/>
              </w:rPr>
              <w:t>deşeurilor</w:t>
            </w:r>
            <w:proofErr w:type="spellEnd"/>
          </w:p>
          <w:p w14:paraId="0889E19A" w14:textId="72A4D065" w:rsidR="002D1984" w:rsidRPr="007E5A65" w:rsidRDefault="002D1984" w:rsidP="003C45A7">
            <w:pPr>
              <w:rPr>
                <w:color w:val="000000" w:themeColor="text1"/>
                <w:sz w:val="24"/>
                <w:szCs w:val="24"/>
                <w:lang w:val="ro-MD"/>
              </w:rPr>
            </w:pPr>
            <w:r w:rsidRPr="007E5A65">
              <w:rPr>
                <w:color w:val="000000" w:themeColor="text1"/>
                <w:sz w:val="24"/>
                <w:szCs w:val="24"/>
                <w:lang w:val="ro-MD"/>
              </w:rPr>
              <w:t xml:space="preserve">Ca și în cazul capitolului VI, inconsistențele în acest capitol se datorează preluării Regulamentului UE 1013/2006 privind transferurile de deșeuri, care a fost recent, aprobat de către  Guvernul Republicii Moldova. Astfel este necesar aducerea în concordanță a prevederilor art. 63-64 cu prevederile din Regulamentul privind transferurile de deșeuri, ceea ce indică mai multe lacune.  </w:t>
            </w:r>
          </w:p>
          <w:p w14:paraId="0454A52B" w14:textId="77777777" w:rsidR="002D1984" w:rsidRPr="007E5A65" w:rsidRDefault="002D1984" w:rsidP="008173E1">
            <w:pPr>
              <w:numPr>
                <w:ilvl w:val="0"/>
                <w:numId w:val="5"/>
              </w:numPr>
              <w:rPr>
                <w:sz w:val="24"/>
                <w:szCs w:val="24"/>
                <w:lang w:val="ro-MD"/>
              </w:rPr>
            </w:pPr>
            <w:r w:rsidRPr="007E5A65">
              <w:rPr>
                <w:sz w:val="24"/>
                <w:szCs w:val="24"/>
                <w:lang w:val="ro-MD"/>
              </w:rPr>
              <w:t>Se atestă lipsa unor cerințe generale  și a procedurilor  privind importul, exportul și tranzitul deșeurilor, ajustate la Regulamentului UE 1013/2006.</w:t>
            </w:r>
          </w:p>
          <w:p w14:paraId="2E7E0C8A" w14:textId="432AAB49" w:rsidR="002D1984" w:rsidRPr="007E5A65" w:rsidRDefault="002D1984" w:rsidP="008173E1">
            <w:pPr>
              <w:numPr>
                <w:ilvl w:val="0"/>
                <w:numId w:val="5"/>
              </w:numPr>
              <w:rPr>
                <w:sz w:val="24"/>
                <w:szCs w:val="24"/>
                <w:lang w:val="ro-MD"/>
              </w:rPr>
            </w:pPr>
            <w:r w:rsidRPr="007E5A65">
              <w:rPr>
                <w:sz w:val="24"/>
                <w:szCs w:val="24"/>
                <w:lang w:val="ro-MD"/>
              </w:rPr>
              <w:t xml:space="preserve">Constituirea garanției </w:t>
            </w:r>
            <w:r w:rsidR="00526188" w:rsidRPr="007E5A65">
              <w:rPr>
                <w:sz w:val="24"/>
                <w:szCs w:val="24"/>
                <w:lang w:val="ro-MD"/>
              </w:rPr>
              <w:t>financiare</w:t>
            </w:r>
            <w:r w:rsidRPr="007E5A65">
              <w:rPr>
                <w:sz w:val="24"/>
                <w:szCs w:val="24"/>
                <w:lang w:val="ro-MD"/>
              </w:rPr>
              <w:t xml:space="preserve"> se</w:t>
            </w:r>
            <w:r w:rsidR="00526188" w:rsidRPr="007E5A65">
              <w:rPr>
                <w:sz w:val="24"/>
                <w:szCs w:val="24"/>
                <w:lang w:val="ro-MD"/>
              </w:rPr>
              <w:t xml:space="preserve"> reglementa prin </w:t>
            </w:r>
            <w:proofErr w:type="spellStart"/>
            <w:r w:rsidR="00526188" w:rsidRPr="007E5A65">
              <w:rPr>
                <w:sz w:val="24"/>
                <w:szCs w:val="24"/>
                <w:lang w:val="ro-MD"/>
              </w:rPr>
              <w:t>Hotărîrea</w:t>
            </w:r>
            <w:proofErr w:type="spellEnd"/>
            <w:r w:rsidR="00526188" w:rsidRPr="007E5A65">
              <w:rPr>
                <w:sz w:val="24"/>
                <w:szCs w:val="24"/>
                <w:lang w:val="ro-MD"/>
              </w:rPr>
              <w:t xml:space="preserve"> Guvernului 637/2003, act inferior legii.</w:t>
            </w:r>
          </w:p>
          <w:p w14:paraId="2B75A6DF" w14:textId="77777777" w:rsidR="006D08BC" w:rsidRPr="007E5A65" w:rsidRDefault="006D08BC" w:rsidP="00462EAF">
            <w:pPr>
              <w:ind w:left="809" w:firstLine="0"/>
              <w:rPr>
                <w:color w:val="000000" w:themeColor="text1"/>
                <w:sz w:val="24"/>
                <w:szCs w:val="24"/>
                <w:lang w:val="ro-MD"/>
              </w:rPr>
            </w:pPr>
          </w:p>
          <w:p w14:paraId="016678D0" w14:textId="77777777" w:rsidR="00526188" w:rsidRPr="007E5A65" w:rsidRDefault="00462EAF" w:rsidP="00526188">
            <w:pPr>
              <w:rPr>
                <w:color w:val="000000" w:themeColor="text1"/>
                <w:sz w:val="24"/>
                <w:szCs w:val="24"/>
                <w:lang w:val="ro-MD"/>
              </w:rPr>
            </w:pPr>
            <w:r w:rsidRPr="007E5A65">
              <w:rPr>
                <w:color w:val="000000" w:themeColor="text1"/>
                <w:sz w:val="24"/>
                <w:szCs w:val="24"/>
                <w:lang w:val="ro-MD"/>
              </w:rPr>
              <w:t>Potrivit raportului privind evaluarea integrității instituționale în cadrul Agenției de Mediu, efectuat de către Centrul Național Anticorupție (2020), conflictul de norme de drept în cazu</w:t>
            </w:r>
            <w:r w:rsidR="00526188" w:rsidRPr="007E5A65">
              <w:rPr>
                <w:color w:val="000000" w:themeColor="text1"/>
                <w:sz w:val="24"/>
                <w:szCs w:val="24"/>
                <w:lang w:val="ro-MD"/>
              </w:rPr>
              <w:t xml:space="preserve">rile listate mai sus </w:t>
            </w:r>
            <w:r w:rsidRPr="007E5A65">
              <w:rPr>
                <w:color w:val="000000" w:themeColor="text1"/>
                <w:sz w:val="24"/>
                <w:szCs w:val="24"/>
                <w:lang w:val="ro-MD"/>
              </w:rPr>
              <w:t xml:space="preserve">poate genera incertitudini în ceea ce privește procedura de aplicare și poate admite interpretări abuzive. Totodată, concurența normelor de drept poate constitui un impediment în </w:t>
            </w:r>
            <w:r w:rsidRPr="007E5A65">
              <w:rPr>
                <w:color w:val="000000" w:themeColor="text1"/>
                <w:sz w:val="24"/>
                <w:szCs w:val="24"/>
                <w:lang w:val="ro-MD"/>
              </w:rPr>
              <w:lastRenderedPageBreak/>
              <w:t>aplicarea corectă a prevederilor legislative și poate crea premise pentru alegerea subiectivă și abuzivă a normei „convenabile” care ar putea fi aplicată într-o situație concretă.</w:t>
            </w:r>
            <w:r w:rsidR="00526188" w:rsidRPr="007E5A65">
              <w:rPr>
                <w:color w:val="000000" w:themeColor="text1"/>
                <w:sz w:val="24"/>
                <w:szCs w:val="24"/>
                <w:lang w:val="ro-MD"/>
              </w:rPr>
              <w:t xml:space="preserve"> </w:t>
            </w:r>
          </w:p>
          <w:p w14:paraId="1D1722E8" w14:textId="78226456" w:rsidR="00D265D9" w:rsidRPr="007E5A65" w:rsidRDefault="00056839" w:rsidP="00526188">
            <w:pPr>
              <w:rPr>
                <w:color w:val="000000" w:themeColor="text1"/>
                <w:sz w:val="24"/>
                <w:szCs w:val="24"/>
                <w:lang w:val="ro-MD"/>
              </w:rPr>
            </w:pPr>
            <w:r w:rsidRPr="007E5A65">
              <w:rPr>
                <w:color w:val="000000" w:themeColor="text1"/>
                <w:sz w:val="24"/>
                <w:szCs w:val="24"/>
                <w:lang w:val="ro-MD"/>
              </w:rPr>
              <w:t xml:space="preserve">În rezultatul analizei </w:t>
            </w:r>
            <w:r w:rsidR="00526188" w:rsidRPr="007E5A65">
              <w:rPr>
                <w:color w:val="000000" w:themeColor="text1"/>
                <w:sz w:val="24"/>
                <w:szCs w:val="24"/>
                <w:lang w:val="ro-MD"/>
              </w:rPr>
              <w:t xml:space="preserve"> menționate mai sus </w:t>
            </w:r>
            <w:r w:rsidRPr="007E5A65">
              <w:rPr>
                <w:color w:val="000000" w:themeColor="text1"/>
                <w:sz w:val="24"/>
                <w:szCs w:val="24"/>
                <w:lang w:val="ro-MD"/>
              </w:rPr>
              <w:t xml:space="preserve">s-au evidențiat </w:t>
            </w:r>
            <w:r w:rsidR="00D265D9" w:rsidRPr="007E5A65">
              <w:rPr>
                <w:color w:val="000000" w:themeColor="text1"/>
                <w:sz w:val="24"/>
                <w:szCs w:val="24"/>
                <w:lang w:val="ro-MD"/>
              </w:rPr>
              <w:t>mai multe carențe, neconcordanțe, prevederi ambigue, disproporționalități și lacune, prevederi desuete și depășite, inclusiv conflicte de norme, care pot împiedica aplicarea clară, coerentă și uniformă a prevederilor aprobate,  urmând a fi întreprinse măsuri urgente și stringente de armonizare a cadrului normativ aferent mediului.</w:t>
            </w:r>
          </w:p>
          <w:p w14:paraId="608585E6" w14:textId="78DCFB7D" w:rsidR="00457A8E" w:rsidRPr="007E5A65" w:rsidRDefault="00457A8E" w:rsidP="00D4313F">
            <w:pPr>
              <w:shd w:val="clear" w:color="auto" w:fill="FFFFFF" w:themeFill="background1"/>
              <w:ind w:right="142" w:firstLine="0"/>
              <w:rPr>
                <w:color w:val="000000" w:themeColor="text1"/>
                <w:lang w:val="ro-MD"/>
              </w:rPr>
            </w:pPr>
          </w:p>
        </w:tc>
      </w:tr>
      <w:tr w:rsidR="00457A8E" w:rsidRPr="007E5A65" w14:paraId="270AB9E9"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5765E" w14:textId="77777777" w:rsidR="00457A8E" w:rsidRPr="007E5A65" w:rsidRDefault="00457A8E" w:rsidP="002E1C07">
            <w:pPr>
              <w:pStyle w:val="1"/>
              <w:shd w:val="clear" w:color="auto" w:fill="FFFFFF" w:themeFill="background1"/>
              <w:spacing w:before="0"/>
              <w:ind w:firstLine="0"/>
              <w:rPr>
                <w:rFonts w:ascii="Times New Roman" w:hAnsi="Times New Roman" w:cs="Times New Roman"/>
                <w:color w:val="000000" w:themeColor="text1"/>
                <w:lang w:val="ro-MD"/>
              </w:rPr>
            </w:pPr>
            <w:r w:rsidRPr="007E5A65">
              <w:rPr>
                <w:rFonts w:ascii="Times New Roman" w:eastAsia="Times New Roman" w:hAnsi="Times New Roman" w:cs="Times New Roman"/>
                <w:b/>
                <w:color w:val="000000" w:themeColor="text1"/>
                <w:sz w:val="24"/>
                <w:szCs w:val="24"/>
                <w:lang w:val="ro-MD"/>
              </w:rPr>
              <w:lastRenderedPageBreak/>
              <w:t>2. Stabilirea obiectivelor</w:t>
            </w:r>
          </w:p>
        </w:tc>
      </w:tr>
      <w:tr w:rsidR="00457A8E" w:rsidRPr="007E5A65" w14:paraId="39F3F333"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618AD73D" w14:textId="77777777" w:rsidR="00457A8E" w:rsidRPr="007E5A65" w:rsidRDefault="00457A8E"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a) Expuneți obiectivele (care trebuie să fie legate direct de problemă și cauzele acesteia, formulate cuantificat, măsurabil, fixat în timp și realist)</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7036D3" w14:textId="77777777" w:rsidR="00457A8E" w:rsidRPr="007E5A65" w:rsidRDefault="00457A8E" w:rsidP="002E1C07">
            <w:pPr>
              <w:shd w:val="clear" w:color="auto" w:fill="FFFFFF" w:themeFill="background1"/>
              <w:ind w:firstLine="0"/>
              <w:jc w:val="left"/>
              <w:rPr>
                <w:color w:val="000000" w:themeColor="text1"/>
                <w:sz w:val="24"/>
                <w:szCs w:val="24"/>
                <w:lang w:val="ro-MD"/>
              </w:rPr>
            </w:pPr>
          </w:p>
        </w:tc>
      </w:tr>
      <w:tr w:rsidR="002E3E33" w:rsidRPr="007E5A65" w14:paraId="71D4932B"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EF0B65" w14:textId="2971D7B3" w:rsidR="00877FDC" w:rsidRPr="007E5A65" w:rsidRDefault="00092085" w:rsidP="006F5D0F">
            <w:pPr>
              <w:ind w:firstLine="0"/>
              <w:rPr>
                <w:color w:val="000000" w:themeColor="text1"/>
                <w:sz w:val="24"/>
                <w:szCs w:val="24"/>
                <w:lang w:val="ro-MD"/>
              </w:rPr>
            </w:pPr>
            <w:bookmarkStart w:id="13" w:name="_Hlk58275562"/>
            <w:r w:rsidRPr="007E5A65">
              <w:rPr>
                <w:color w:val="000000" w:themeColor="text1"/>
                <w:sz w:val="24"/>
                <w:szCs w:val="24"/>
                <w:lang w:val="ro-MD"/>
              </w:rPr>
              <w:t xml:space="preserve">Inițiativa în cauză are drept scop principal </w:t>
            </w:r>
            <w:r w:rsidR="003A71CC" w:rsidRPr="007E5A65">
              <w:rPr>
                <w:color w:val="000000" w:themeColor="text1"/>
                <w:sz w:val="24"/>
                <w:szCs w:val="24"/>
                <w:lang w:val="ro-MD"/>
              </w:rPr>
              <w:t>înlăturarea</w:t>
            </w:r>
            <w:r w:rsidR="00C158FE" w:rsidRPr="007E5A65">
              <w:rPr>
                <w:color w:val="000000" w:themeColor="text1"/>
                <w:sz w:val="24"/>
                <w:szCs w:val="24"/>
                <w:lang w:val="ro-MD"/>
              </w:rPr>
              <w:t xml:space="preserve"> </w:t>
            </w:r>
            <w:r w:rsidR="003A71CC" w:rsidRPr="007E5A65">
              <w:rPr>
                <w:color w:val="000000" w:themeColor="text1"/>
                <w:sz w:val="24"/>
                <w:szCs w:val="24"/>
                <w:lang w:val="ro-MD"/>
              </w:rPr>
              <w:t xml:space="preserve">deficiențelor depistate  în aplicarea Legii nr. 209/2016 privind deșeurile, în special în contextul reglementării activităților de gestionare a deșeurilor prin autorizare, notificare, înregistrarea și implementarea responsabilității extinse a producătorului, concretizarea responsabilităților operatorului de gestionare a deșeurilor municipale  și a sistemelor colective, etc.  </w:t>
            </w:r>
            <w:r w:rsidRPr="007E5A65">
              <w:rPr>
                <w:color w:val="000000" w:themeColor="text1"/>
                <w:sz w:val="24"/>
                <w:szCs w:val="24"/>
                <w:lang w:val="ro-MD"/>
              </w:rPr>
              <w:t xml:space="preserve"> Astfel, în esență, prezenta inițiativă normativă urmărește următoarele obiective:</w:t>
            </w:r>
          </w:p>
          <w:p w14:paraId="4CA5C7A5" w14:textId="1CE1FC11" w:rsidR="003A71CC" w:rsidRPr="007E5A65" w:rsidRDefault="003A71CC" w:rsidP="008173E1">
            <w:pPr>
              <w:pStyle w:val="ad"/>
              <w:numPr>
                <w:ilvl w:val="0"/>
                <w:numId w:val="14"/>
              </w:numPr>
              <w:ind w:left="217" w:right="284" w:firstLine="0"/>
              <w:rPr>
                <w:color w:val="000000" w:themeColor="text1"/>
                <w:sz w:val="24"/>
                <w:szCs w:val="24"/>
                <w:lang w:val="ro-MD"/>
              </w:rPr>
            </w:pPr>
            <w:r w:rsidRPr="007E5A65">
              <w:rPr>
                <w:color w:val="000000" w:themeColor="text1"/>
                <w:sz w:val="24"/>
                <w:szCs w:val="24"/>
                <w:lang w:val="ro-MD"/>
              </w:rPr>
              <w:t xml:space="preserve">Completarea atribuțiilor autorităților  administrației publice locale în vederea organizarea sistemului de management integrat al </w:t>
            </w:r>
            <w:proofErr w:type="spellStart"/>
            <w:r w:rsidRPr="007E5A65">
              <w:rPr>
                <w:color w:val="000000" w:themeColor="text1"/>
                <w:sz w:val="24"/>
                <w:szCs w:val="24"/>
                <w:lang w:val="ro-MD"/>
              </w:rPr>
              <w:t>deşeurilor</w:t>
            </w:r>
            <w:proofErr w:type="spellEnd"/>
            <w:r w:rsidRPr="007E5A65">
              <w:rPr>
                <w:color w:val="000000" w:themeColor="text1"/>
                <w:sz w:val="24"/>
                <w:szCs w:val="24"/>
                <w:lang w:val="ro-MD"/>
              </w:rPr>
              <w:t xml:space="preserve"> municipale, furnizarea de servicii de gestionare a deșeurilor municipale și asigură că aceste servicii respectă cerințele de mediu;</w:t>
            </w:r>
          </w:p>
          <w:p w14:paraId="23731610" w14:textId="73BABF0E" w:rsidR="003A71CC" w:rsidRPr="007E5A65" w:rsidRDefault="003A71CC" w:rsidP="008173E1">
            <w:pPr>
              <w:pStyle w:val="ad"/>
              <w:numPr>
                <w:ilvl w:val="0"/>
                <w:numId w:val="14"/>
              </w:numPr>
              <w:ind w:left="217" w:right="284" w:firstLine="0"/>
              <w:rPr>
                <w:color w:val="000000" w:themeColor="text1"/>
                <w:sz w:val="24"/>
                <w:szCs w:val="24"/>
                <w:lang w:val="ro-MD"/>
              </w:rPr>
            </w:pPr>
            <w:r w:rsidRPr="007E5A65">
              <w:rPr>
                <w:color w:val="000000" w:themeColor="text1"/>
                <w:sz w:val="24"/>
                <w:szCs w:val="24"/>
                <w:lang w:val="ro-MD"/>
              </w:rPr>
              <w:t xml:space="preserve">Stabilirea modalității de conlucrare a părților implicate în procesul de gestionare a deșeurilor municipale, în special dintre autoritățile administrației publice locale și sistemele colective pentru gestionarea produselor supuse reglementărilor de responsabilitate extinsă a producătorului (în special a  echipamentelor electrice și electronice, bateriile și acumulatori și a produselor ambalate, care fac parte din deșeurile municipale); </w:t>
            </w:r>
          </w:p>
          <w:p w14:paraId="7A75CC27" w14:textId="5EBC6D07" w:rsidR="003A71CC" w:rsidRPr="007E5A65" w:rsidRDefault="003A71CC" w:rsidP="008173E1">
            <w:pPr>
              <w:pStyle w:val="ad"/>
              <w:numPr>
                <w:ilvl w:val="0"/>
                <w:numId w:val="14"/>
              </w:numPr>
              <w:ind w:left="217" w:right="284" w:firstLine="0"/>
              <w:rPr>
                <w:color w:val="000000" w:themeColor="text1"/>
                <w:sz w:val="24"/>
                <w:szCs w:val="24"/>
                <w:lang w:val="ro-MD"/>
              </w:rPr>
            </w:pPr>
            <w:r w:rsidRPr="007E5A65">
              <w:rPr>
                <w:color w:val="000000" w:themeColor="text1"/>
                <w:sz w:val="24"/>
                <w:szCs w:val="24"/>
                <w:lang w:val="ro-MD"/>
              </w:rPr>
              <w:t xml:space="preserve">Stabilirea cerințelor generale privind gestionarea deșeurilor (stocare, colectare, valorificare sau eliminare a deșeurilor),  </w:t>
            </w:r>
            <w:proofErr w:type="spellStart"/>
            <w:r w:rsidRPr="007E5A65">
              <w:rPr>
                <w:color w:val="000000" w:themeColor="text1"/>
                <w:sz w:val="24"/>
                <w:szCs w:val="24"/>
                <w:lang w:val="ro-MD"/>
              </w:rPr>
              <w:t>obligaţiile</w:t>
            </w:r>
            <w:proofErr w:type="spellEnd"/>
            <w:r w:rsidRPr="007E5A65">
              <w:rPr>
                <w:color w:val="000000" w:themeColor="text1"/>
                <w:sz w:val="24"/>
                <w:szCs w:val="24"/>
                <w:lang w:val="ro-MD"/>
              </w:rPr>
              <w:t xml:space="preserve"> producătorului de </w:t>
            </w:r>
            <w:proofErr w:type="spellStart"/>
            <w:r w:rsidRPr="007E5A65">
              <w:rPr>
                <w:color w:val="000000" w:themeColor="text1"/>
                <w:sz w:val="24"/>
                <w:szCs w:val="24"/>
                <w:lang w:val="ro-MD"/>
              </w:rPr>
              <w:t>deşeuri</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obligaţiile</w:t>
            </w:r>
            <w:proofErr w:type="spellEnd"/>
            <w:r w:rsidRPr="007E5A65">
              <w:rPr>
                <w:color w:val="000000" w:themeColor="text1"/>
                <w:sz w:val="24"/>
                <w:szCs w:val="24"/>
                <w:lang w:val="ro-MD"/>
              </w:rPr>
              <w:t xml:space="preserve"> operatorului instalației de gestionare a deșeurilor, comerțul cu deșeuri și  intermedierea gestionării deșeurilor; </w:t>
            </w:r>
          </w:p>
          <w:p w14:paraId="11CA0757" w14:textId="5C1232F1" w:rsidR="003A71CC" w:rsidRPr="007E5A65" w:rsidRDefault="003A71CC" w:rsidP="008173E1">
            <w:pPr>
              <w:pStyle w:val="ad"/>
              <w:numPr>
                <w:ilvl w:val="0"/>
                <w:numId w:val="14"/>
              </w:numPr>
              <w:ind w:left="217" w:right="284" w:firstLine="0"/>
              <w:rPr>
                <w:color w:val="000000" w:themeColor="text1"/>
                <w:sz w:val="24"/>
                <w:szCs w:val="24"/>
                <w:lang w:val="ro-MD"/>
              </w:rPr>
            </w:pPr>
            <w:r w:rsidRPr="007E5A65">
              <w:rPr>
                <w:color w:val="000000" w:themeColor="text1"/>
                <w:sz w:val="24"/>
                <w:szCs w:val="24"/>
                <w:lang w:val="ro-MD"/>
              </w:rPr>
              <w:t xml:space="preserve">Reglementarea instalațiilor  destinate operațiunilor de gestionare a </w:t>
            </w:r>
            <w:proofErr w:type="spellStart"/>
            <w:r w:rsidRPr="007E5A65">
              <w:rPr>
                <w:color w:val="000000" w:themeColor="text1"/>
                <w:sz w:val="24"/>
                <w:szCs w:val="24"/>
                <w:lang w:val="ro-MD"/>
              </w:rPr>
              <w:t>deseurilor</w:t>
            </w:r>
            <w:proofErr w:type="spellEnd"/>
            <w:r w:rsidRPr="007E5A65">
              <w:rPr>
                <w:color w:val="000000" w:themeColor="text1"/>
                <w:sz w:val="24"/>
                <w:szCs w:val="24"/>
                <w:lang w:val="ro-MD"/>
              </w:rPr>
              <w:t>, stocare, colectare, valorificare sau eliminare a deșeurilor, instalațiilor mici de tratare  a deșeurilor biodegradabile,</w:t>
            </w:r>
            <w:r w:rsidR="001817F2" w:rsidRPr="007E5A65">
              <w:rPr>
                <w:color w:val="000000" w:themeColor="text1"/>
                <w:sz w:val="24"/>
                <w:szCs w:val="24"/>
                <w:lang w:val="ro-MD"/>
              </w:rPr>
              <w:t xml:space="preserve"> a depozitelor existente, </w:t>
            </w:r>
            <w:r w:rsidRPr="007E5A65">
              <w:rPr>
                <w:color w:val="000000" w:themeColor="text1"/>
                <w:sz w:val="24"/>
                <w:szCs w:val="24"/>
                <w:lang w:val="ro-MD"/>
              </w:rPr>
              <w:t xml:space="preserve"> etc. </w:t>
            </w:r>
          </w:p>
          <w:p w14:paraId="0CD02146" w14:textId="77777777" w:rsidR="003A71CC" w:rsidRPr="007E5A65" w:rsidRDefault="003A71CC" w:rsidP="008173E1">
            <w:pPr>
              <w:pStyle w:val="ad"/>
              <w:numPr>
                <w:ilvl w:val="0"/>
                <w:numId w:val="14"/>
              </w:numPr>
              <w:ind w:left="217" w:right="284" w:firstLine="0"/>
              <w:rPr>
                <w:color w:val="000000" w:themeColor="text1"/>
                <w:sz w:val="24"/>
                <w:szCs w:val="24"/>
                <w:lang w:val="ro-MD"/>
              </w:rPr>
            </w:pPr>
            <w:r w:rsidRPr="007E5A65">
              <w:rPr>
                <w:color w:val="000000" w:themeColor="text1"/>
                <w:sz w:val="24"/>
                <w:szCs w:val="24"/>
                <w:lang w:val="ro-MD"/>
              </w:rPr>
              <w:t xml:space="preserve">Introducerea instrumentelor  economice (cum ar fi  sistemul de rambursare a depozitului) care ar stimula schimbarea comportamentului consumătorilor finali și ar contribui la  alinierea stimulentelor economice cu îmbunătățirea performanței de gestionare a deșeurilor. </w:t>
            </w:r>
          </w:p>
          <w:p w14:paraId="621AB926" w14:textId="77777777" w:rsidR="00374B0C" w:rsidRPr="007E5A65" w:rsidRDefault="003A71CC" w:rsidP="008173E1">
            <w:pPr>
              <w:pStyle w:val="ad"/>
              <w:numPr>
                <w:ilvl w:val="0"/>
                <w:numId w:val="14"/>
              </w:numPr>
              <w:ind w:left="217" w:right="284" w:firstLine="0"/>
              <w:rPr>
                <w:color w:val="000000" w:themeColor="text1"/>
                <w:sz w:val="24"/>
                <w:szCs w:val="24"/>
                <w:lang w:val="ro-MD"/>
              </w:rPr>
            </w:pPr>
            <w:r w:rsidRPr="007E5A65">
              <w:rPr>
                <w:color w:val="000000" w:themeColor="text1"/>
                <w:sz w:val="24"/>
                <w:szCs w:val="24"/>
                <w:lang w:val="ro-MD"/>
              </w:rPr>
              <w:t>Scoaterea anumitor fluxuri de deșeuri de sub povara administrativă evidență și raportare a lor, acestea devenind materii prime secundare, prin aplicare aart.5 și art.6 și</w:t>
            </w:r>
            <w:r w:rsidR="003C45A7" w:rsidRPr="007E5A65">
              <w:rPr>
                <w:color w:val="000000" w:themeColor="text1"/>
                <w:sz w:val="24"/>
                <w:szCs w:val="24"/>
                <w:lang w:val="ro-MD"/>
              </w:rPr>
              <w:t xml:space="preserve"> promovarea economiei circulare.</w:t>
            </w:r>
          </w:p>
          <w:p w14:paraId="363DDF11" w14:textId="77777777" w:rsidR="0060593F" w:rsidRPr="007E5A65" w:rsidRDefault="0060593F" w:rsidP="007D3676">
            <w:pPr>
              <w:pStyle w:val="ad"/>
              <w:ind w:left="217" w:right="284" w:firstLine="0"/>
              <w:rPr>
                <w:color w:val="000000" w:themeColor="text1"/>
                <w:sz w:val="24"/>
                <w:szCs w:val="24"/>
                <w:lang w:val="ro-MD"/>
              </w:rPr>
            </w:pPr>
          </w:p>
          <w:p w14:paraId="6189782F" w14:textId="3FF42F39" w:rsidR="0060593F" w:rsidRPr="007E5A65" w:rsidRDefault="0060593F" w:rsidP="0060593F">
            <w:pPr>
              <w:ind w:right="284" w:firstLine="0"/>
              <w:rPr>
                <w:color w:val="000000" w:themeColor="text1"/>
                <w:sz w:val="24"/>
                <w:szCs w:val="24"/>
                <w:lang w:val="ro-MD"/>
              </w:rPr>
            </w:pPr>
            <w:r w:rsidRPr="007E5A65">
              <w:rPr>
                <w:iCs/>
                <w:color w:val="000000" w:themeColor="text1"/>
                <w:sz w:val="24"/>
                <w:szCs w:val="24"/>
                <w:lang w:val="ro-MD"/>
              </w:rPr>
              <w:t>Un alt obiectiv urmărit este onorarea obligației RM de transpunere fidelă a Directiva 2008/98/CE privind deșeurile introduse prin Directiva (UE) 2018/851.</w:t>
            </w:r>
          </w:p>
        </w:tc>
      </w:tr>
      <w:bookmarkEnd w:id="13"/>
      <w:tr w:rsidR="002E3E33" w:rsidRPr="007E5A65" w14:paraId="4D9CB493"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031EBF47" w14:textId="77777777" w:rsidR="002E3E33" w:rsidRPr="007E5A65" w:rsidRDefault="002E3E33"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 xml:space="preserve">3. Identificarea </w:t>
            </w:r>
            <w:proofErr w:type="spellStart"/>
            <w:r w:rsidRPr="007E5A65">
              <w:rPr>
                <w:b/>
                <w:bCs/>
                <w:color w:val="000000" w:themeColor="text1"/>
                <w:sz w:val="24"/>
                <w:szCs w:val="24"/>
                <w:lang w:val="ro-MD"/>
              </w:rPr>
              <w:t>opţiunilor</w:t>
            </w:r>
            <w:proofErr w:type="spellEnd"/>
          </w:p>
        </w:tc>
      </w:tr>
      <w:tr w:rsidR="002E3E33" w:rsidRPr="007E5A65" w14:paraId="176C6FD6"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0FC84493" w14:textId="77777777" w:rsidR="002E3E33" w:rsidRPr="007E5A65" w:rsidRDefault="002E3E33" w:rsidP="002E1C07">
            <w:pPr>
              <w:shd w:val="clear" w:color="auto" w:fill="FFFFFF" w:themeFill="background1"/>
              <w:ind w:firstLine="0"/>
              <w:jc w:val="left"/>
              <w:rPr>
                <w:color w:val="000000" w:themeColor="text1"/>
                <w:sz w:val="24"/>
                <w:szCs w:val="24"/>
                <w:lang w:val="ro-MD"/>
              </w:rPr>
            </w:pPr>
            <w:r w:rsidRPr="007E5A65">
              <w:rPr>
                <w:bCs/>
                <w:color w:val="000000" w:themeColor="text1"/>
                <w:sz w:val="24"/>
                <w:szCs w:val="24"/>
                <w:lang w:val="ro-MD"/>
              </w:rPr>
              <w:t>a</w:t>
            </w:r>
            <w:r w:rsidRPr="007E5A65">
              <w:rPr>
                <w:b/>
                <w:color w:val="000000" w:themeColor="text1"/>
                <w:sz w:val="24"/>
                <w:szCs w:val="24"/>
                <w:shd w:val="clear" w:color="auto" w:fill="EAF1DD" w:themeFill="accent3" w:themeFillTint="33"/>
                <w:lang w:val="ro-MD"/>
              </w:rPr>
              <w:t>) Expuneți succint opțiunea „a nu face nimic”, care presupune lipsa de intervenție</w:t>
            </w:r>
          </w:p>
        </w:tc>
        <w:tc>
          <w:tcPr>
            <w:tcW w:w="163" w:type="pct"/>
            <w:tcBorders>
              <w:top w:val="single" w:sz="6" w:space="0" w:color="000000"/>
              <w:left w:val="single" w:sz="6" w:space="0" w:color="000000"/>
              <w:bottom w:val="nil"/>
              <w:right w:val="single" w:sz="6" w:space="0" w:color="000000"/>
            </w:tcBorders>
            <w:shd w:val="clear" w:color="auto" w:fill="EAF1DD" w:themeFill="accent3" w:themeFillTint="33"/>
            <w:tcMar>
              <w:top w:w="15" w:type="dxa"/>
              <w:left w:w="45" w:type="dxa"/>
              <w:bottom w:w="15" w:type="dxa"/>
              <w:right w:w="45" w:type="dxa"/>
            </w:tcMar>
          </w:tcPr>
          <w:p w14:paraId="10FB655E" w14:textId="77777777" w:rsidR="002E3E33" w:rsidRPr="007E5A65" w:rsidRDefault="002E3E33" w:rsidP="002E1C07">
            <w:pPr>
              <w:shd w:val="clear" w:color="auto" w:fill="FFFFFF" w:themeFill="background1"/>
              <w:ind w:firstLine="0"/>
              <w:jc w:val="left"/>
              <w:rPr>
                <w:color w:val="000000" w:themeColor="text1"/>
                <w:sz w:val="24"/>
                <w:szCs w:val="24"/>
                <w:lang w:val="ro-MD"/>
              </w:rPr>
            </w:pPr>
          </w:p>
        </w:tc>
      </w:tr>
      <w:tr w:rsidR="00094E1F" w:rsidRPr="007E5A65" w14:paraId="72E59F5D"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0B306C" w14:textId="2B3CA02E" w:rsidR="00A43728" w:rsidRPr="007E5A65" w:rsidRDefault="00A43728" w:rsidP="002E1C07">
            <w:pPr>
              <w:shd w:val="clear" w:color="auto" w:fill="FFFFFF" w:themeFill="background1"/>
              <w:ind w:right="141" w:firstLine="0"/>
              <w:rPr>
                <w:b/>
                <w:color w:val="000000" w:themeColor="text1"/>
                <w:sz w:val="24"/>
                <w:szCs w:val="24"/>
                <w:lang w:val="ro-MD"/>
              </w:rPr>
            </w:pPr>
            <w:r w:rsidRPr="007E5A65">
              <w:rPr>
                <w:b/>
                <w:color w:val="000000" w:themeColor="text1"/>
                <w:sz w:val="24"/>
                <w:szCs w:val="24"/>
                <w:u w:val="single"/>
                <w:lang w:val="ro-MD"/>
              </w:rPr>
              <w:t>Opțiunea 0</w:t>
            </w:r>
            <w:r w:rsidRPr="007E5A65">
              <w:rPr>
                <w:b/>
                <w:color w:val="000000" w:themeColor="text1"/>
                <w:sz w:val="24"/>
                <w:szCs w:val="24"/>
                <w:lang w:val="ro-MD"/>
              </w:rPr>
              <w:t xml:space="preserve"> – de a nu face nimic</w:t>
            </w:r>
          </w:p>
          <w:p w14:paraId="431F9334" w14:textId="0A783FA8" w:rsidR="003A71CC" w:rsidRPr="007E5A65" w:rsidRDefault="001F1B9B" w:rsidP="003A71CC">
            <w:pPr>
              <w:shd w:val="clear" w:color="auto" w:fill="FFFFFF" w:themeFill="background1"/>
              <w:ind w:firstLine="0"/>
              <w:rPr>
                <w:color w:val="000000" w:themeColor="text1"/>
                <w:sz w:val="24"/>
                <w:szCs w:val="24"/>
                <w:lang w:val="ro-MD"/>
              </w:rPr>
            </w:pPr>
            <w:r w:rsidRPr="007E5A65">
              <w:rPr>
                <w:color w:val="000000" w:themeColor="text1"/>
                <w:sz w:val="24"/>
                <w:szCs w:val="24"/>
                <w:lang w:val="ro-MD"/>
              </w:rPr>
              <w:t xml:space="preserve">Această </w:t>
            </w:r>
            <w:r w:rsidR="003A71CC" w:rsidRPr="007E5A65">
              <w:rPr>
                <w:color w:val="000000" w:themeColor="text1"/>
                <w:sz w:val="24"/>
                <w:szCs w:val="24"/>
                <w:lang w:val="ro-MD"/>
              </w:rPr>
              <w:t>inițiativă</w:t>
            </w:r>
            <w:r w:rsidRPr="007E5A65">
              <w:rPr>
                <w:color w:val="000000" w:themeColor="text1"/>
                <w:sz w:val="24"/>
                <w:szCs w:val="24"/>
                <w:lang w:val="ro-MD"/>
              </w:rPr>
              <w:t xml:space="preserve"> normativă este determinată, </w:t>
            </w:r>
            <w:r w:rsidR="003A71CC" w:rsidRPr="007E5A65">
              <w:rPr>
                <w:color w:val="000000" w:themeColor="text1"/>
                <w:sz w:val="24"/>
                <w:szCs w:val="24"/>
                <w:lang w:val="ro-MD"/>
              </w:rPr>
              <w:t>prin prisma implementării Legii nr. 209/2016 privind deșeurile pe parcursul a cinci ani, fiind atestată necesitatea unor concretizări și includerea articolelor suplimentare ce detailează unele proceduri</w:t>
            </w:r>
            <w:r w:rsidR="007139F4" w:rsidRPr="007E5A65">
              <w:rPr>
                <w:color w:val="000000" w:themeColor="text1"/>
                <w:sz w:val="24"/>
                <w:szCs w:val="24"/>
                <w:lang w:val="ro-MD"/>
              </w:rPr>
              <w:t xml:space="preserve"> reglementate prin leg </w:t>
            </w:r>
            <w:r w:rsidR="003A71CC" w:rsidRPr="007E5A65">
              <w:rPr>
                <w:color w:val="000000" w:themeColor="text1"/>
                <w:sz w:val="24"/>
                <w:szCs w:val="24"/>
                <w:lang w:val="ro-MD"/>
              </w:rPr>
              <w:t xml:space="preserve">în special în contextul reglementării activităților de gestionare a deșeurilor prin autorizare, notificare, înregistrarea și implementarea responsabilității extinse a producătorului, concretizarea responsabilităților operatorului de gestionare a deșeurilor municipale  și a sistemelor colective, etc. </w:t>
            </w:r>
          </w:p>
          <w:p w14:paraId="664D643E" w14:textId="6625D5CD" w:rsidR="001F1B9B" w:rsidRPr="007E5A65" w:rsidRDefault="003A71CC" w:rsidP="007139F4">
            <w:pPr>
              <w:shd w:val="clear" w:color="auto" w:fill="FFFFFF" w:themeFill="background1"/>
              <w:ind w:firstLine="0"/>
              <w:rPr>
                <w:color w:val="000000" w:themeColor="text1"/>
                <w:lang w:val="ro-MD"/>
              </w:rPr>
            </w:pPr>
            <w:r w:rsidRPr="007E5A65">
              <w:rPr>
                <w:color w:val="000000" w:themeColor="text1"/>
                <w:sz w:val="24"/>
                <w:szCs w:val="24"/>
                <w:lang w:val="ro-MD"/>
              </w:rPr>
              <w:t xml:space="preserve">               </w:t>
            </w:r>
          </w:p>
          <w:p w14:paraId="4C016B86" w14:textId="5A3156A9" w:rsidR="007139F4" w:rsidRPr="007E5A65" w:rsidRDefault="00A43728" w:rsidP="007139F4">
            <w:pPr>
              <w:shd w:val="clear" w:color="auto" w:fill="FFFFFF" w:themeFill="background1"/>
              <w:ind w:right="141" w:firstLine="0"/>
              <w:rPr>
                <w:color w:val="000000" w:themeColor="text1"/>
                <w:sz w:val="24"/>
                <w:szCs w:val="24"/>
                <w:lang w:val="ro-MD"/>
              </w:rPr>
            </w:pPr>
            <w:r w:rsidRPr="007E5A65">
              <w:rPr>
                <w:b/>
                <w:iCs/>
                <w:color w:val="000000" w:themeColor="text1"/>
                <w:sz w:val="24"/>
                <w:szCs w:val="24"/>
                <w:u w:val="single"/>
                <w:lang w:val="ro-MD"/>
              </w:rPr>
              <w:t>Opțiunea 0</w:t>
            </w:r>
            <w:r w:rsidRPr="007E5A65">
              <w:rPr>
                <w:color w:val="000000" w:themeColor="text1"/>
                <w:sz w:val="24"/>
                <w:szCs w:val="24"/>
                <w:lang w:val="ro-MD"/>
              </w:rPr>
              <w:t xml:space="preserve"> va </w:t>
            </w:r>
            <w:r w:rsidR="007139F4" w:rsidRPr="007E5A65">
              <w:rPr>
                <w:color w:val="000000" w:themeColor="text1"/>
                <w:sz w:val="24"/>
                <w:szCs w:val="24"/>
                <w:lang w:val="ro-MD"/>
              </w:rPr>
              <w:t xml:space="preserve">continua </w:t>
            </w:r>
            <w:r w:rsidR="009368BD" w:rsidRPr="007E5A65">
              <w:rPr>
                <w:color w:val="000000" w:themeColor="text1"/>
                <w:sz w:val="24"/>
                <w:szCs w:val="24"/>
                <w:lang w:val="ro-MD"/>
              </w:rPr>
              <w:t xml:space="preserve">punerea în aplicare a </w:t>
            </w:r>
            <w:r w:rsidR="007139F4" w:rsidRPr="007E5A65">
              <w:rPr>
                <w:color w:val="000000" w:themeColor="text1"/>
                <w:sz w:val="24"/>
                <w:szCs w:val="24"/>
                <w:lang w:val="ro-MD"/>
              </w:rPr>
              <w:t xml:space="preserve">prevederilor </w:t>
            </w:r>
            <w:r w:rsidR="009368BD" w:rsidRPr="007E5A65">
              <w:rPr>
                <w:color w:val="000000" w:themeColor="text1"/>
                <w:sz w:val="24"/>
                <w:szCs w:val="24"/>
                <w:lang w:val="ro-MD"/>
              </w:rPr>
              <w:t xml:space="preserve">Legii nr. 209 privind </w:t>
            </w:r>
            <w:r w:rsidR="007139F4" w:rsidRPr="007E5A65">
              <w:rPr>
                <w:color w:val="000000" w:themeColor="text1"/>
                <w:sz w:val="24"/>
                <w:szCs w:val="24"/>
                <w:lang w:val="ro-MD"/>
              </w:rPr>
              <w:t>deșeurile</w:t>
            </w:r>
            <w:r w:rsidR="00924789" w:rsidRPr="007E5A65">
              <w:rPr>
                <w:color w:val="000000" w:themeColor="text1"/>
                <w:sz w:val="24"/>
                <w:szCs w:val="24"/>
                <w:lang w:val="ro-MD"/>
              </w:rPr>
              <w:t xml:space="preserve"> </w:t>
            </w:r>
            <w:r w:rsidR="007139F4" w:rsidRPr="007E5A65">
              <w:rPr>
                <w:color w:val="000000" w:themeColor="text1"/>
                <w:sz w:val="24"/>
                <w:szCs w:val="24"/>
                <w:lang w:val="ro-MD"/>
              </w:rPr>
              <w:t xml:space="preserve">în varianta actuală, iar incertitudinea juridică a unor articole vor conduce spre emiterea mai multor contestări și petiții în adresa autorităților de mediu. </w:t>
            </w:r>
          </w:p>
          <w:p w14:paraId="67B816CA" w14:textId="6758D5E4" w:rsidR="007139F4" w:rsidRPr="007E5A65" w:rsidRDefault="00165374" w:rsidP="007139F4">
            <w:pPr>
              <w:shd w:val="clear" w:color="auto" w:fill="FFFFFF" w:themeFill="background1"/>
              <w:ind w:right="141" w:firstLine="0"/>
              <w:rPr>
                <w:color w:val="000000" w:themeColor="text1"/>
                <w:sz w:val="24"/>
                <w:szCs w:val="24"/>
                <w:lang w:val="ro-MD"/>
              </w:rPr>
            </w:pPr>
            <w:r w:rsidRPr="007E5A65">
              <w:rPr>
                <w:color w:val="000000" w:themeColor="text1"/>
                <w:sz w:val="24"/>
                <w:szCs w:val="24"/>
                <w:lang w:val="ro-MD"/>
              </w:rPr>
              <w:t xml:space="preserve">Ținând cont de faptul că, elaborarea proiectului de Lege este dictată și de vectorul politic de integrare europeană al </w:t>
            </w:r>
            <w:proofErr w:type="spellStart"/>
            <w:r w:rsidRPr="007E5A65">
              <w:rPr>
                <w:color w:val="000000" w:themeColor="text1"/>
                <w:sz w:val="24"/>
                <w:szCs w:val="24"/>
                <w:lang w:val="ro-MD"/>
              </w:rPr>
              <w:t>ţării</w:t>
            </w:r>
            <w:proofErr w:type="spellEnd"/>
            <w:r w:rsidRPr="007E5A65">
              <w:rPr>
                <w:color w:val="000000" w:themeColor="text1"/>
                <w:sz w:val="24"/>
                <w:szCs w:val="24"/>
                <w:lang w:val="ro-MD"/>
              </w:rPr>
              <w:t xml:space="preserve"> noastre, de </w:t>
            </w:r>
            <w:proofErr w:type="spellStart"/>
            <w:r w:rsidRPr="007E5A65">
              <w:rPr>
                <w:color w:val="000000" w:themeColor="text1"/>
                <w:sz w:val="24"/>
                <w:szCs w:val="24"/>
                <w:lang w:val="ro-MD"/>
              </w:rPr>
              <w:t>cerinţele</w:t>
            </w:r>
            <w:proofErr w:type="spellEnd"/>
            <w:r w:rsidRPr="007E5A65">
              <w:rPr>
                <w:color w:val="000000" w:themeColor="text1"/>
                <w:sz w:val="24"/>
                <w:szCs w:val="24"/>
                <w:lang w:val="ro-MD"/>
              </w:rPr>
              <w:t xml:space="preserve"> actuale de aliniere a </w:t>
            </w:r>
            <w:proofErr w:type="spellStart"/>
            <w:r w:rsidRPr="007E5A65">
              <w:rPr>
                <w:color w:val="000000" w:themeColor="text1"/>
                <w:sz w:val="24"/>
                <w:szCs w:val="24"/>
                <w:lang w:val="ro-MD"/>
              </w:rPr>
              <w:t>legislaţiei</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naţionale</w:t>
            </w:r>
            <w:proofErr w:type="spellEnd"/>
            <w:r w:rsidRPr="007E5A65">
              <w:rPr>
                <w:color w:val="000000" w:themeColor="text1"/>
                <w:sz w:val="24"/>
                <w:szCs w:val="24"/>
                <w:lang w:val="ro-MD"/>
              </w:rPr>
              <w:t xml:space="preserve"> la </w:t>
            </w:r>
            <w:r w:rsidRPr="007E5A65">
              <w:rPr>
                <w:color w:val="000000" w:themeColor="text1"/>
                <w:sz w:val="24"/>
                <w:szCs w:val="24"/>
                <w:lang w:val="ro-MD"/>
              </w:rPr>
              <w:lastRenderedPageBreak/>
              <w:t xml:space="preserve">prevederile directivelor Uniunii Europene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de asigurarea unei dezvoltări durabile a </w:t>
            </w:r>
            <w:proofErr w:type="spellStart"/>
            <w:r w:rsidRPr="007E5A65">
              <w:rPr>
                <w:color w:val="000000" w:themeColor="text1"/>
                <w:sz w:val="24"/>
                <w:szCs w:val="24"/>
                <w:lang w:val="ro-MD"/>
              </w:rPr>
              <w:t>ţării</w:t>
            </w:r>
            <w:proofErr w:type="spellEnd"/>
            <w:r w:rsidRPr="007E5A65">
              <w:rPr>
                <w:color w:val="000000" w:themeColor="text1"/>
                <w:sz w:val="24"/>
                <w:szCs w:val="24"/>
                <w:lang w:val="ro-MD"/>
              </w:rPr>
              <w:t xml:space="preserve"> prin promovarea economiei circulare, </w:t>
            </w:r>
            <w:r w:rsidRPr="007E5A65">
              <w:rPr>
                <w:bCs/>
                <w:color w:val="000000" w:themeColor="text1"/>
                <w:sz w:val="24"/>
                <w:szCs w:val="24"/>
                <w:lang w:val="ro-MD"/>
              </w:rPr>
              <w:t xml:space="preserve">opțiunea 0 nu va asigura </w:t>
            </w:r>
            <w:r w:rsidRPr="007E5A65">
              <w:rPr>
                <w:color w:val="000000" w:themeColor="text1"/>
                <w:sz w:val="24"/>
                <w:szCs w:val="24"/>
                <w:lang w:val="ro-MD"/>
              </w:rPr>
              <w:t xml:space="preserve">îndeplinirea angajamentelor asumate în Acordul de Asociere între Republica Moldova, pe de o parte, </w:t>
            </w:r>
            <w:proofErr w:type="spellStart"/>
            <w:r w:rsidRPr="007E5A65">
              <w:rPr>
                <w:color w:val="000000" w:themeColor="text1"/>
                <w:sz w:val="24"/>
                <w:szCs w:val="24"/>
                <w:lang w:val="ro-MD"/>
              </w:rPr>
              <w:t>şi</w:t>
            </w:r>
            <w:proofErr w:type="spellEnd"/>
            <w:r w:rsidRPr="007E5A65">
              <w:rPr>
                <w:color w:val="000000" w:themeColor="text1"/>
                <w:sz w:val="24"/>
                <w:szCs w:val="24"/>
                <w:lang w:val="ro-MD"/>
              </w:rPr>
              <w:t xml:space="preserve"> Uniunea Europeană.</w:t>
            </w:r>
          </w:p>
          <w:p w14:paraId="41BC4033" w14:textId="0D09D73F" w:rsidR="00E53FA4" w:rsidRPr="007E5A65" w:rsidRDefault="00E53FA4" w:rsidP="00E53FA4">
            <w:pPr>
              <w:shd w:val="clear" w:color="auto" w:fill="FFFFFF" w:themeFill="background1"/>
              <w:ind w:right="141" w:firstLine="0"/>
              <w:rPr>
                <w:color w:val="000000" w:themeColor="text1"/>
                <w:sz w:val="24"/>
                <w:szCs w:val="24"/>
                <w:lang w:val="ro-MD"/>
              </w:rPr>
            </w:pPr>
            <w:r w:rsidRPr="007E5A65">
              <w:rPr>
                <w:color w:val="000000" w:themeColor="text1"/>
                <w:sz w:val="24"/>
                <w:szCs w:val="24"/>
                <w:lang w:val="ro-MD"/>
              </w:rPr>
              <w:t xml:space="preserve">În context, se va continua aplicarea </w:t>
            </w:r>
            <w:r w:rsidR="0060593F" w:rsidRPr="007E5A65">
              <w:rPr>
                <w:color w:val="000000" w:themeColor="text1"/>
                <w:sz w:val="24"/>
                <w:szCs w:val="24"/>
                <w:lang w:val="ro-MD"/>
              </w:rPr>
              <w:t>deficientă</w:t>
            </w:r>
            <w:r w:rsidRPr="007E5A65">
              <w:rPr>
                <w:color w:val="000000" w:themeColor="text1"/>
                <w:sz w:val="24"/>
                <w:szCs w:val="24"/>
                <w:lang w:val="ro-MD"/>
              </w:rPr>
              <w:t xml:space="preserve"> a procedurii de emitere a actelor </w:t>
            </w:r>
            <w:r w:rsidR="0060593F" w:rsidRPr="007E5A65">
              <w:rPr>
                <w:color w:val="000000" w:themeColor="text1"/>
                <w:sz w:val="24"/>
                <w:szCs w:val="24"/>
                <w:lang w:val="ro-MD"/>
              </w:rPr>
              <w:t>permisive</w:t>
            </w:r>
            <w:r w:rsidR="004B6DAB" w:rsidRPr="007E5A65">
              <w:rPr>
                <w:color w:val="000000" w:themeColor="text1"/>
                <w:sz w:val="24"/>
                <w:szCs w:val="24"/>
                <w:lang w:val="ro-MD"/>
              </w:rPr>
              <w:t xml:space="preserve"> precum </w:t>
            </w:r>
            <w:r w:rsidRPr="007E5A65">
              <w:rPr>
                <w:color w:val="000000" w:themeColor="text1"/>
                <w:sz w:val="24"/>
                <w:szCs w:val="24"/>
                <w:lang w:val="ro-MD"/>
              </w:rPr>
              <w:t>autorizați</w:t>
            </w:r>
            <w:r w:rsidR="004B6DAB" w:rsidRPr="007E5A65">
              <w:rPr>
                <w:color w:val="000000" w:themeColor="text1"/>
                <w:sz w:val="24"/>
                <w:szCs w:val="24"/>
                <w:lang w:val="ro-MD"/>
              </w:rPr>
              <w:t>a de gestionare a deșeurilor și</w:t>
            </w:r>
            <w:r w:rsidRPr="007E5A65">
              <w:rPr>
                <w:color w:val="000000" w:themeColor="text1"/>
                <w:sz w:val="24"/>
                <w:szCs w:val="24"/>
                <w:lang w:val="ro-MD"/>
              </w:rPr>
              <w:t xml:space="preserve"> procedura de eliberare a notificări și se va menține </w:t>
            </w:r>
            <w:r w:rsidR="004B6DAB" w:rsidRPr="007E5A65">
              <w:rPr>
                <w:color w:val="000000" w:themeColor="text1"/>
                <w:sz w:val="24"/>
                <w:szCs w:val="24"/>
                <w:lang w:val="ro-MD"/>
              </w:rPr>
              <w:t>lipsa corelării acestor proceduri</w:t>
            </w:r>
            <w:r w:rsidRPr="007E5A65">
              <w:rPr>
                <w:color w:val="000000" w:themeColor="text1"/>
                <w:sz w:val="24"/>
                <w:szCs w:val="24"/>
                <w:lang w:val="ro-MD"/>
              </w:rPr>
              <w:t xml:space="preserve"> cu cerințele legislației UE; </w:t>
            </w:r>
          </w:p>
          <w:p w14:paraId="1810F352" w14:textId="1582106C" w:rsidR="00E53FA4" w:rsidRPr="007E5A65" w:rsidRDefault="004B6DAB" w:rsidP="00E53FA4">
            <w:pPr>
              <w:shd w:val="clear" w:color="auto" w:fill="FFFFFF" w:themeFill="background1"/>
              <w:ind w:right="141" w:firstLine="0"/>
              <w:rPr>
                <w:color w:val="000000" w:themeColor="text1"/>
                <w:sz w:val="24"/>
                <w:szCs w:val="24"/>
                <w:lang w:val="ro-MD"/>
              </w:rPr>
            </w:pPr>
            <w:r w:rsidRPr="007E5A65">
              <w:rPr>
                <w:color w:val="000000" w:themeColor="text1"/>
                <w:sz w:val="24"/>
                <w:szCs w:val="24"/>
                <w:lang w:val="ro-MD"/>
              </w:rPr>
              <w:t>Subliniem că există riscul ca deficiențe în implementarea responsabilității extinse a producătorului, în special pentru ambalaje și produsele ambalate, reglementate prin art. 54, lipsa reglementărilor de aplicare a sistemului de depozit pentru ambalaje să se transforme într-un mecanism de blocare a implementării a responsabilității extinse a producătorului.</w:t>
            </w:r>
          </w:p>
          <w:p w14:paraId="15E19EB4" w14:textId="6F468800" w:rsidR="00E53FA4" w:rsidRPr="007E5A65" w:rsidRDefault="00E53FA4" w:rsidP="007139F4">
            <w:pPr>
              <w:shd w:val="clear" w:color="auto" w:fill="FFFFFF" w:themeFill="background1"/>
              <w:ind w:right="141" w:firstLine="0"/>
              <w:rPr>
                <w:color w:val="000000" w:themeColor="text1"/>
                <w:sz w:val="24"/>
                <w:szCs w:val="24"/>
                <w:lang w:val="ro-MD"/>
              </w:rPr>
            </w:pPr>
            <w:r w:rsidRPr="007E5A65">
              <w:rPr>
                <w:color w:val="000000" w:themeColor="text1"/>
                <w:sz w:val="24"/>
                <w:szCs w:val="24"/>
                <w:lang w:val="ro-MD"/>
              </w:rPr>
              <w:t xml:space="preserve">În asemenea circumstanțe, promovarea </w:t>
            </w:r>
            <w:r w:rsidR="004B6DAB" w:rsidRPr="007E5A65">
              <w:rPr>
                <w:color w:val="000000" w:themeColor="text1"/>
                <w:sz w:val="24"/>
                <w:szCs w:val="24"/>
                <w:lang w:val="ro-MD"/>
              </w:rPr>
              <w:t xml:space="preserve">noilor principii de gestionare a deșeurilor </w:t>
            </w:r>
            <w:r w:rsidRPr="007E5A65">
              <w:rPr>
                <w:color w:val="000000" w:themeColor="text1"/>
                <w:sz w:val="24"/>
                <w:szCs w:val="24"/>
                <w:lang w:val="ro-MD"/>
              </w:rPr>
              <w:t xml:space="preserve"> vor rămâne la nivelul unor declarații scrise, dar nerealizate în practică</w:t>
            </w:r>
          </w:p>
          <w:p w14:paraId="49610D00" w14:textId="77777777" w:rsidR="00165374" w:rsidRPr="007E5A65" w:rsidRDefault="00165374" w:rsidP="007139F4">
            <w:pPr>
              <w:shd w:val="clear" w:color="auto" w:fill="FFFFFF" w:themeFill="background1"/>
              <w:ind w:right="141" w:firstLine="0"/>
              <w:rPr>
                <w:color w:val="000000" w:themeColor="text1"/>
                <w:sz w:val="24"/>
                <w:szCs w:val="24"/>
                <w:lang w:val="ro-MD"/>
              </w:rPr>
            </w:pPr>
          </w:p>
          <w:p w14:paraId="4ADF484D" w14:textId="6D86CECA" w:rsidR="00094E1F" w:rsidRPr="007E5A65" w:rsidRDefault="00A43728" w:rsidP="007139F4">
            <w:pPr>
              <w:shd w:val="clear" w:color="auto" w:fill="FFFFFF" w:themeFill="background1"/>
              <w:ind w:right="141" w:firstLine="0"/>
              <w:rPr>
                <w:color w:val="000000" w:themeColor="text1"/>
                <w:sz w:val="24"/>
                <w:szCs w:val="24"/>
                <w:lang w:val="ro-MD"/>
              </w:rPr>
            </w:pPr>
            <w:r w:rsidRPr="007E5A65">
              <w:rPr>
                <w:color w:val="000000" w:themeColor="text1"/>
                <w:sz w:val="24"/>
                <w:szCs w:val="24"/>
                <w:lang w:val="ro-MD"/>
              </w:rPr>
              <w:t xml:space="preserve">Având în vedere cele menționate și posibilele consecințe în cazul în care nici o acțiune nu va fi întreprinsă, opțiunea </w:t>
            </w:r>
            <w:r w:rsidRPr="007E5A65">
              <w:rPr>
                <w:b/>
                <w:i/>
                <w:color w:val="000000" w:themeColor="text1"/>
                <w:sz w:val="24"/>
                <w:szCs w:val="24"/>
                <w:lang w:val="ro-MD"/>
              </w:rPr>
              <w:t>„A nu face nimic” - nu este realistă</w:t>
            </w:r>
            <w:r w:rsidRPr="007E5A65">
              <w:rPr>
                <w:b/>
                <w:color w:val="000000" w:themeColor="text1"/>
                <w:sz w:val="24"/>
                <w:szCs w:val="24"/>
                <w:lang w:val="ro-MD"/>
              </w:rPr>
              <w:t>.</w:t>
            </w:r>
          </w:p>
        </w:tc>
      </w:tr>
      <w:tr w:rsidR="00094E1F" w:rsidRPr="007E5A65" w14:paraId="43241B88"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6E1FBA7A" w14:textId="26957DFF" w:rsidR="00094E1F" w:rsidRPr="007E5A65" w:rsidRDefault="00094E1F" w:rsidP="002E1C07">
            <w:pPr>
              <w:shd w:val="clear" w:color="auto" w:fill="FFFFFF" w:themeFill="background1"/>
              <w:ind w:right="141" w:firstLine="0"/>
              <w:jc w:val="left"/>
              <w:rPr>
                <w:b/>
                <w:color w:val="000000" w:themeColor="text1"/>
                <w:sz w:val="24"/>
                <w:szCs w:val="24"/>
                <w:lang w:val="ro-MD"/>
              </w:rPr>
            </w:pPr>
            <w:r w:rsidRPr="007E5A65">
              <w:rPr>
                <w:b/>
                <w:color w:val="000000" w:themeColor="text1"/>
                <w:sz w:val="24"/>
                <w:szCs w:val="24"/>
                <w:lang w:val="ro-MD"/>
              </w:rPr>
              <w:lastRenderedPageBreak/>
              <w:t xml:space="preserve">b) Expuneți principalele prevederi ale proiectului, cu impact, </w:t>
            </w:r>
            <w:proofErr w:type="spellStart"/>
            <w:r w:rsidRPr="007E5A65">
              <w:rPr>
                <w:b/>
                <w:color w:val="000000" w:themeColor="text1"/>
                <w:sz w:val="24"/>
                <w:szCs w:val="24"/>
                <w:lang w:val="ro-MD"/>
              </w:rPr>
              <w:t>explicînd</w:t>
            </w:r>
            <w:proofErr w:type="spellEnd"/>
            <w:r w:rsidRPr="007E5A65">
              <w:rPr>
                <w:b/>
                <w:color w:val="000000" w:themeColor="text1"/>
                <w:sz w:val="24"/>
                <w:szCs w:val="24"/>
                <w:lang w:val="ro-MD"/>
              </w:rPr>
              <w:t xml:space="preserve"> cum acestea țintesc cauzele problemei, cu indicarea novațiilor și întregului spectru de </w:t>
            </w:r>
            <w:proofErr w:type="spellStart"/>
            <w:r w:rsidRPr="007E5A65">
              <w:rPr>
                <w:b/>
                <w:color w:val="000000" w:themeColor="text1"/>
                <w:sz w:val="24"/>
                <w:szCs w:val="24"/>
                <w:lang w:val="ro-MD"/>
              </w:rPr>
              <w:t>soluţii</w:t>
            </w:r>
            <w:proofErr w:type="spellEnd"/>
            <w:r w:rsidRPr="007E5A65">
              <w:rPr>
                <w:b/>
                <w:color w:val="000000" w:themeColor="text1"/>
                <w:sz w:val="24"/>
                <w:szCs w:val="24"/>
                <w:lang w:val="ro-MD"/>
              </w:rPr>
              <w:t>/drepturi/</w:t>
            </w:r>
            <w:r w:rsidR="00D43469" w:rsidRPr="007E5A65">
              <w:rPr>
                <w:b/>
                <w:color w:val="000000" w:themeColor="text1"/>
                <w:sz w:val="24"/>
                <w:szCs w:val="24"/>
                <w:lang w:val="ro-MD"/>
              </w:rPr>
              <w:t xml:space="preserve"> </w:t>
            </w:r>
            <w:proofErr w:type="spellStart"/>
            <w:r w:rsidRPr="007E5A65">
              <w:rPr>
                <w:b/>
                <w:color w:val="000000" w:themeColor="text1"/>
                <w:sz w:val="24"/>
                <w:szCs w:val="24"/>
                <w:lang w:val="ro-MD"/>
              </w:rPr>
              <w:t>obligaţii</w:t>
            </w:r>
            <w:proofErr w:type="spellEnd"/>
            <w:r w:rsidRPr="007E5A65">
              <w:rPr>
                <w:b/>
                <w:color w:val="000000" w:themeColor="text1"/>
                <w:sz w:val="24"/>
                <w:szCs w:val="24"/>
                <w:lang w:val="ro-MD"/>
              </w:rPr>
              <w:t xml:space="preserve"> ce se doresc să fie aprobate</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41D8B9" w14:textId="77777777" w:rsidR="00094E1F" w:rsidRPr="007E5A65" w:rsidRDefault="00094E1F" w:rsidP="002E1C07">
            <w:pPr>
              <w:shd w:val="clear" w:color="auto" w:fill="FFFFFF" w:themeFill="background1"/>
              <w:ind w:right="141" w:firstLine="0"/>
              <w:jc w:val="left"/>
              <w:rPr>
                <w:color w:val="000000" w:themeColor="text1"/>
                <w:sz w:val="24"/>
                <w:szCs w:val="24"/>
                <w:lang w:val="ro-MD"/>
              </w:rPr>
            </w:pPr>
          </w:p>
        </w:tc>
      </w:tr>
      <w:tr w:rsidR="00094E1F" w:rsidRPr="007E5A65" w14:paraId="4C09527E"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68E929" w14:textId="5784B10A" w:rsidR="004B6DAB" w:rsidRPr="007E5A65" w:rsidRDefault="00165374" w:rsidP="006F5D0F">
            <w:pPr>
              <w:shd w:val="clear" w:color="auto" w:fill="FFFFFF" w:themeFill="background1"/>
              <w:autoSpaceDE w:val="0"/>
              <w:autoSpaceDN w:val="0"/>
              <w:adjustRightInd w:val="0"/>
              <w:ind w:right="141" w:firstLine="0"/>
              <w:rPr>
                <w:rFonts w:eastAsiaTheme="minorHAnsi"/>
                <w:bCs/>
                <w:color w:val="000000" w:themeColor="text1"/>
                <w:sz w:val="24"/>
                <w:szCs w:val="24"/>
                <w:lang w:val="ro-MD"/>
              </w:rPr>
            </w:pPr>
            <w:r w:rsidRPr="007E5A65">
              <w:rPr>
                <w:rFonts w:eastAsiaTheme="minorHAnsi"/>
                <w:b/>
                <w:bCs/>
                <w:color w:val="000000" w:themeColor="text1"/>
                <w:sz w:val="24"/>
                <w:szCs w:val="24"/>
                <w:u w:val="single"/>
                <w:lang w:val="ro-MD"/>
              </w:rPr>
              <w:t>Opțiunea I (recomandată)</w:t>
            </w:r>
            <w:r w:rsidRPr="007E5A65">
              <w:rPr>
                <w:rFonts w:eastAsiaTheme="minorHAnsi"/>
                <w:bCs/>
                <w:color w:val="000000" w:themeColor="text1"/>
                <w:sz w:val="24"/>
                <w:szCs w:val="24"/>
                <w:lang w:val="ro-MD"/>
              </w:rPr>
              <w:t xml:space="preserve"> constă în elaborarea </w:t>
            </w:r>
            <w:proofErr w:type="spellStart"/>
            <w:r w:rsidRPr="007E5A65">
              <w:rPr>
                <w:rFonts w:eastAsiaTheme="minorHAnsi"/>
                <w:bCs/>
                <w:color w:val="000000" w:themeColor="text1"/>
                <w:sz w:val="24"/>
                <w:szCs w:val="24"/>
                <w:lang w:val="ro-MD"/>
              </w:rPr>
              <w:t>şi</w:t>
            </w:r>
            <w:proofErr w:type="spellEnd"/>
            <w:r w:rsidRPr="007E5A65">
              <w:rPr>
                <w:rFonts w:eastAsiaTheme="minorHAnsi"/>
                <w:bCs/>
                <w:color w:val="000000" w:themeColor="text1"/>
                <w:sz w:val="24"/>
                <w:szCs w:val="24"/>
                <w:lang w:val="ro-MD"/>
              </w:rPr>
              <w:t xml:space="preserve"> promovarea proiectului de </w:t>
            </w:r>
            <w:r w:rsidR="007139F4" w:rsidRPr="007E5A65">
              <w:rPr>
                <w:rFonts w:eastAsiaTheme="minorHAnsi"/>
                <w:color w:val="000000" w:themeColor="text1"/>
                <w:sz w:val="24"/>
                <w:szCs w:val="24"/>
                <w:lang w:val="ro-MD"/>
              </w:rPr>
              <w:t xml:space="preserve">Lege privind modificarea Legii </w:t>
            </w:r>
            <w:r w:rsidR="007139F4" w:rsidRPr="007E5A65">
              <w:rPr>
                <w:rFonts w:eastAsiaTheme="minorHAnsi"/>
                <w:bCs/>
                <w:color w:val="000000" w:themeColor="text1"/>
                <w:sz w:val="24"/>
                <w:szCs w:val="24"/>
                <w:lang w:val="ro-MD"/>
              </w:rPr>
              <w:t>nr. 209/2016 privind deșeurile</w:t>
            </w:r>
            <w:r w:rsidR="007139F4" w:rsidRPr="007E5A65">
              <w:rPr>
                <w:rFonts w:eastAsiaTheme="minorHAnsi"/>
                <w:color w:val="000000" w:themeColor="text1"/>
                <w:sz w:val="24"/>
                <w:szCs w:val="24"/>
                <w:lang w:val="ro-MD"/>
              </w:rPr>
              <w:t xml:space="preserve"> și transpunerea  unor prevederi </w:t>
            </w:r>
            <w:r w:rsidR="007139F4" w:rsidRPr="007E5A65">
              <w:rPr>
                <w:rFonts w:eastAsiaTheme="minorHAnsi"/>
                <w:bCs/>
                <w:color w:val="000000" w:themeColor="text1"/>
                <w:sz w:val="24"/>
                <w:szCs w:val="24"/>
                <w:lang w:val="ro-MD"/>
              </w:rPr>
              <w:t>ale  Directivei 2008/98/CE privind deșeurile introduse prin Directiva (UE) 2018/851</w:t>
            </w:r>
            <w:r w:rsidR="00745A42" w:rsidRPr="007E5A65">
              <w:rPr>
                <w:rFonts w:eastAsiaTheme="minorHAnsi"/>
                <w:bCs/>
                <w:color w:val="000000" w:themeColor="text1"/>
                <w:sz w:val="24"/>
                <w:szCs w:val="24"/>
                <w:lang w:val="ro-MD"/>
              </w:rPr>
              <w:t>, astfel p</w:t>
            </w:r>
            <w:r w:rsidR="004B6DAB" w:rsidRPr="007E5A65">
              <w:rPr>
                <w:rFonts w:eastAsiaTheme="minorHAnsi"/>
                <w:bCs/>
                <w:color w:val="000000" w:themeColor="text1"/>
                <w:sz w:val="24"/>
                <w:szCs w:val="24"/>
                <w:lang w:val="ro-MD"/>
              </w:rPr>
              <w:t>roiectul prevede următoarele schimbări majore:</w:t>
            </w:r>
          </w:p>
          <w:p w14:paraId="3B55B9EC" w14:textId="77777777" w:rsidR="000F0948" w:rsidRPr="000F0948" w:rsidRDefault="000F0948" w:rsidP="008173E1">
            <w:pPr>
              <w:numPr>
                <w:ilvl w:val="0"/>
                <w:numId w:val="21"/>
              </w:numPr>
              <w:tabs>
                <w:tab w:val="left" w:pos="630"/>
              </w:tabs>
              <w:spacing w:after="200" w:line="276" w:lineRule="auto"/>
              <w:ind w:left="0" w:firstLine="270"/>
              <w:jc w:val="left"/>
              <w:rPr>
                <w:rFonts w:eastAsia="Calibri"/>
                <w:sz w:val="24"/>
                <w:szCs w:val="24"/>
                <w:highlight w:val="lightGray"/>
                <w:lang w:val="ro-MD" w:eastAsia="ru-RU"/>
              </w:rPr>
            </w:pPr>
            <w:r w:rsidRPr="000F0948">
              <w:rPr>
                <w:rFonts w:eastAsia="Calibri"/>
                <w:sz w:val="24"/>
                <w:szCs w:val="24"/>
                <w:highlight w:val="lightGray"/>
                <w:lang w:val="ro-MD" w:eastAsia="ru-RU"/>
              </w:rPr>
              <w:t>Astfel, în art. 2 au incluse mai multe definiții ale deșeurilor nepericuloase, ale deșeurilor municipale, ale deșeurilor provenite din activități de construcție și demolări, ale deșeurilor alimentare, ale operațiunilor de valorificare materială, ale rambleierii și ale schemelor de răspundere extinsă a producătorilor, astfel încât domeniul de aplicare al acestor noțiuni să fie clarificat:</w:t>
            </w:r>
          </w:p>
          <w:p w14:paraId="62CA751D" w14:textId="77777777" w:rsidR="000F0948" w:rsidRPr="000F0948" w:rsidRDefault="000F0948" w:rsidP="008173E1">
            <w:pPr>
              <w:numPr>
                <w:ilvl w:val="0"/>
                <w:numId w:val="20"/>
              </w:numPr>
              <w:tabs>
                <w:tab w:val="left" w:pos="630"/>
              </w:tabs>
              <w:spacing w:after="200" w:line="276" w:lineRule="auto"/>
              <w:ind w:left="630" w:hanging="270"/>
              <w:jc w:val="left"/>
              <w:rPr>
                <w:rFonts w:eastAsia="Calibri"/>
                <w:sz w:val="24"/>
                <w:szCs w:val="24"/>
                <w:highlight w:val="lightGray"/>
                <w:lang w:val="ro-MD" w:eastAsia="ru-RU"/>
              </w:rPr>
            </w:pPr>
            <w:r w:rsidRPr="000F0948">
              <w:rPr>
                <w:rFonts w:eastAsia="Calibri"/>
                <w:sz w:val="24"/>
                <w:szCs w:val="24"/>
                <w:highlight w:val="lightGray"/>
                <w:lang w:val="ro-MD" w:eastAsia="ru-RU"/>
              </w:rPr>
              <w:t>definiția deșeurilor municipale este completată pentru a determina domeniul de aplicare al pregătirii pentru reutilizare și al obiectivelor de reciclare și include, prin urmare, deșeurile provenind de la gospodării și din alte surse care sunt gestionate de municipalități sau în numele acestora.</w:t>
            </w:r>
            <w:r w:rsidRPr="000F0948">
              <w:rPr>
                <w:rFonts w:eastAsia="Calibri"/>
                <w:sz w:val="24"/>
                <w:szCs w:val="24"/>
                <w:highlight w:val="lightGray"/>
                <w:lang w:val="ro-MD"/>
              </w:rPr>
              <w:t xml:space="preserve"> </w:t>
            </w:r>
          </w:p>
          <w:p w14:paraId="0BFBC656" w14:textId="77777777" w:rsidR="000F0948" w:rsidRPr="000F0948" w:rsidRDefault="000F0948" w:rsidP="008173E1">
            <w:pPr>
              <w:numPr>
                <w:ilvl w:val="0"/>
                <w:numId w:val="20"/>
              </w:numPr>
              <w:tabs>
                <w:tab w:val="left" w:pos="630"/>
              </w:tabs>
              <w:spacing w:after="200" w:line="276" w:lineRule="auto"/>
              <w:ind w:left="630" w:hanging="270"/>
              <w:jc w:val="left"/>
              <w:rPr>
                <w:rFonts w:eastAsia="Calibri"/>
                <w:sz w:val="24"/>
                <w:szCs w:val="24"/>
                <w:highlight w:val="lightGray"/>
                <w:lang w:val="ro-MD" w:eastAsia="ru-RU"/>
              </w:rPr>
            </w:pPr>
            <w:r w:rsidRPr="000F0948">
              <w:rPr>
                <w:rFonts w:eastAsia="Calibri"/>
                <w:sz w:val="24"/>
                <w:szCs w:val="24"/>
                <w:highlight w:val="lightGray"/>
                <w:lang w:val="ro-MD" w:eastAsia="ru-RU"/>
              </w:rPr>
              <w:t xml:space="preserve">valorificare materială care include pregătirea pentru reutilizare, reciclarea și rambleierea și alte forme de valorificare materială, precum prelucrarea deșeurilor în materii prime secundare în scopuri de amenajare pentru construcția de drumuri sau alte infrastructuri și valorificarea energetică care prevede  procesarea deșeurilor în materiale folosite drept combustibil sau pentru a produce energie. </w:t>
            </w:r>
          </w:p>
          <w:p w14:paraId="54F47AD4" w14:textId="77777777" w:rsidR="000F0948" w:rsidRPr="000F0948" w:rsidRDefault="000F0948" w:rsidP="008173E1">
            <w:pPr>
              <w:numPr>
                <w:ilvl w:val="0"/>
                <w:numId w:val="20"/>
              </w:numPr>
              <w:tabs>
                <w:tab w:val="left" w:pos="630"/>
              </w:tabs>
              <w:spacing w:after="200" w:line="276" w:lineRule="auto"/>
              <w:ind w:left="630" w:hanging="270"/>
              <w:jc w:val="left"/>
              <w:rPr>
                <w:rFonts w:eastAsia="Calibri"/>
                <w:sz w:val="24"/>
                <w:szCs w:val="24"/>
                <w:highlight w:val="lightGray"/>
                <w:lang w:val="ro-MD" w:eastAsia="ru-RU"/>
              </w:rPr>
            </w:pPr>
            <w:r w:rsidRPr="000F0948">
              <w:rPr>
                <w:rFonts w:eastAsia="Calibri"/>
                <w:sz w:val="24"/>
                <w:szCs w:val="24"/>
                <w:highlight w:val="lightGray"/>
                <w:lang w:val="ro-MD" w:eastAsia="ru-RU"/>
              </w:rPr>
              <w:t>introduce modificări în materie de responsabilitate extinsă a producătorilor (art.12) pentru a clarifica responsabilitatea financiară sau financiară și organizatorică pentru gestionarea stadiului de deșeu din ciclul de viață al unui produs, inclusiv colectarea separată și operațiunile de sortare și tratare. Această obligație poate include, de asemenea, responsabilitatea organizațională și responsabilitatea de a contribui la prevenirea generării de deșeuri și la reutilizarea și reciclarea produselor. Producătorii de produse își pot onora responsabilitatea  extinsă a producătorilor în mod individual sau colectiv.</w:t>
            </w:r>
          </w:p>
          <w:p w14:paraId="4218E996"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i/>
                <w:sz w:val="24"/>
                <w:szCs w:val="24"/>
                <w:highlight w:val="lightGray"/>
                <w:lang w:val="ro-MD" w:eastAsia="ru-RU"/>
              </w:rPr>
              <w:t>Prevenirea generării de deșeuri</w:t>
            </w:r>
            <w:r w:rsidRPr="000F0948">
              <w:rPr>
                <w:rFonts w:eastAsia="Calibri"/>
                <w:sz w:val="24"/>
                <w:szCs w:val="24"/>
                <w:highlight w:val="lightGray"/>
                <w:lang w:val="ro-MD" w:eastAsia="ru-RU"/>
              </w:rPr>
              <w:t xml:space="preserve"> este cea mai eficace modalitate de a îmbunătăți utilizarea eficientă a resurselor și de a reduce impactul deșeurilor asupra mediului. Prin urmare, sunt incluse în art.3</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 xml:space="preserve"> măsuri corespunzătoare pentru a preveni generarea de deșeuri și pentru a monitoriza și a evalua progresele înregistrate în ceea ce privește punerea în aplicare a măsurilor. </w:t>
            </w:r>
          </w:p>
          <w:p w14:paraId="50C5FFC6"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lastRenderedPageBreak/>
              <w:t xml:space="preserve">Pentru a promova utilizarea durabilă a resurselor sunt necesare măsuri corespunzătoare pentru a facilita recunoașterea ca </w:t>
            </w:r>
            <w:r w:rsidRPr="000F0948">
              <w:rPr>
                <w:rFonts w:eastAsia="Calibri"/>
                <w:i/>
                <w:sz w:val="24"/>
                <w:szCs w:val="24"/>
                <w:highlight w:val="lightGray"/>
                <w:lang w:val="ro-MD" w:eastAsia="ru-RU"/>
              </w:rPr>
              <w:t>subprodus</w:t>
            </w:r>
            <w:r w:rsidRPr="000F0948">
              <w:rPr>
                <w:rFonts w:eastAsia="Calibri"/>
                <w:sz w:val="24"/>
                <w:szCs w:val="24"/>
                <w:highlight w:val="lightGray"/>
                <w:lang w:val="ro-MD" w:eastAsia="ru-RU"/>
              </w:rPr>
              <w:t xml:space="preserve"> a unei substanțe sau a unui obiect care rezultă dintr-un proces de producție al cărui obiectiv principal nu este producerea respectivei substanțe sau a respectivului obiect, </w:t>
            </w:r>
            <w:proofErr w:type="spellStart"/>
            <w:r w:rsidRPr="000F0948">
              <w:rPr>
                <w:rFonts w:eastAsia="Calibri"/>
                <w:sz w:val="24"/>
                <w:szCs w:val="24"/>
                <w:highlight w:val="lightGray"/>
                <w:lang w:val="ro-MD" w:eastAsia="ru-RU"/>
              </w:rPr>
              <w:t>cît</w:t>
            </w:r>
            <w:proofErr w:type="spellEnd"/>
            <w:r w:rsidRPr="000F0948">
              <w:rPr>
                <w:rFonts w:eastAsia="Calibri"/>
                <w:sz w:val="24"/>
                <w:szCs w:val="24"/>
                <w:highlight w:val="lightGray"/>
                <w:lang w:val="ro-MD" w:eastAsia="ru-RU"/>
              </w:rPr>
              <w:t xml:space="preserve"> și stabilirea criterii detaliate cu privire la punerea în aplicare a statutului de subprodus au fost incluse precizări de procedură în art. 5.  </w:t>
            </w:r>
          </w:p>
          <w:p w14:paraId="56F2386D"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t xml:space="preserve">Pentru a le oferi operatorilor de pe piețele de materii prime secundare mai multă certitudine în ceea ce privește </w:t>
            </w:r>
            <w:r w:rsidRPr="000F0948">
              <w:rPr>
                <w:rFonts w:eastAsia="Calibri"/>
                <w:i/>
                <w:sz w:val="24"/>
                <w:szCs w:val="24"/>
                <w:highlight w:val="lightGray"/>
                <w:lang w:val="ro-MD" w:eastAsia="ru-RU"/>
              </w:rPr>
              <w:t>statutul de deșeu</w:t>
            </w:r>
            <w:r w:rsidRPr="000F0948">
              <w:rPr>
                <w:rFonts w:eastAsia="Calibri"/>
                <w:sz w:val="24"/>
                <w:szCs w:val="24"/>
                <w:highlight w:val="lightGray"/>
                <w:lang w:val="ro-MD" w:eastAsia="ru-RU"/>
              </w:rPr>
              <w:t xml:space="preserve"> sau de material care nu mai este considerat deșeu al substanțelor sau al obiectelor, este important să se asigura că deșeurile care au fost supuse unei operațiuni de valorificare încetează  să mai fie deșeuri dacă respectă toate condițiile stabilite în art.6 unde au fost precizări de procedură.</w:t>
            </w:r>
            <w:r w:rsidRPr="000F0948">
              <w:rPr>
                <w:rFonts w:ascii="Calibri" w:eastAsia="Calibri" w:hAnsi="Calibri"/>
                <w:color w:val="333333"/>
                <w:sz w:val="27"/>
                <w:szCs w:val="27"/>
                <w:highlight w:val="lightGray"/>
                <w:shd w:val="clear" w:color="auto" w:fill="FFFFFF"/>
                <w:lang w:val="ro-MD" w:eastAsia="ru-RU"/>
              </w:rPr>
              <w:t xml:space="preserve"> </w:t>
            </w:r>
            <w:r w:rsidRPr="000F0948">
              <w:rPr>
                <w:rFonts w:eastAsia="Calibri"/>
                <w:sz w:val="24"/>
                <w:szCs w:val="24"/>
                <w:highlight w:val="lightGray"/>
                <w:lang w:val="ro-MD" w:eastAsia="ru-RU"/>
              </w:rPr>
              <w:t>Încetarea statutului de deșeu poate fi realizată numai dacă substanțele sau obiectele respectă cerințele relevante aplicabile produselor. </w:t>
            </w:r>
          </w:p>
          <w:p w14:paraId="256BA436"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t>Au fost precizate atribuțiile autorităților administrației publice locale (art.11) și incluse reglementări suplementare pentru administrarea serviciului de gestionare a deșeurilor municipale (art.23</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-23</w:t>
            </w:r>
            <w:r w:rsidRPr="000F0948">
              <w:rPr>
                <w:rFonts w:eastAsia="Calibri"/>
                <w:sz w:val="24"/>
                <w:szCs w:val="24"/>
                <w:highlight w:val="lightGray"/>
                <w:vertAlign w:val="superscript"/>
                <w:lang w:val="ro-MD" w:eastAsia="ru-RU"/>
              </w:rPr>
              <w:t>3</w:t>
            </w:r>
            <w:r w:rsidRPr="000F0948">
              <w:rPr>
                <w:rFonts w:eastAsia="Calibri"/>
                <w:sz w:val="24"/>
                <w:szCs w:val="24"/>
                <w:highlight w:val="lightGray"/>
                <w:lang w:val="ro-MD" w:eastAsia="ru-RU"/>
              </w:rPr>
              <w:t>).</w:t>
            </w:r>
          </w:p>
          <w:p w14:paraId="2D8773B3"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t>Autoritățile publice joacă un rol important în organizarea colectării și tratării deșeurilor municipale și în comunicarea aferentă cu cetățenii. Dispozițiile referitoare la responsabilitatea financiară a producătorilor de produse introduse ca parte a cerințelor minime generale privind responsabilitatea extinsă a producătorilor ar trebui să se aplice fără a aduce atingere competenței autorităților publice în ceea ce privește colectarea și tratarea deșeurilor municipale.</w:t>
            </w:r>
            <w:r w:rsidRPr="000F0948">
              <w:rPr>
                <w:rFonts w:ascii="Calibri" w:eastAsia="Calibri" w:hAnsi="Calibri"/>
                <w:color w:val="333333"/>
                <w:sz w:val="27"/>
                <w:szCs w:val="27"/>
                <w:highlight w:val="lightGray"/>
                <w:shd w:val="clear" w:color="auto" w:fill="FFFFFF"/>
                <w:lang w:val="ro-MD" w:eastAsia="ru-RU"/>
              </w:rPr>
              <w:t xml:space="preserve"> </w:t>
            </w:r>
            <w:r w:rsidRPr="000F0948">
              <w:rPr>
                <w:rFonts w:eastAsia="Calibri"/>
                <w:sz w:val="24"/>
                <w:szCs w:val="24"/>
                <w:highlight w:val="lightGray"/>
                <w:lang w:val="ro-MD" w:eastAsia="ru-RU"/>
              </w:rPr>
              <w:t xml:space="preserve">Producătorii de produse, conform art.12  trebuie să </w:t>
            </w:r>
            <w:r w:rsidRPr="000F0948">
              <w:rPr>
                <w:rFonts w:eastAsia="Calibri"/>
                <w:i/>
                <w:sz w:val="24"/>
                <w:szCs w:val="24"/>
                <w:highlight w:val="lightGray"/>
                <w:lang w:val="ro-MD" w:eastAsia="ru-RU"/>
              </w:rPr>
              <w:t>acopere costurile necesare pentru îndeplinirea obiectivelor privind gestionarea deșeurilor și a altor ținte și obiective</w:t>
            </w:r>
            <w:r w:rsidRPr="000F0948">
              <w:rPr>
                <w:rFonts w:eastAsia="Calibri"/>
                <w:sz w:val="24"/>
                <w:szCs w:val="24"/>
                <w:highlight w:val="lightGray"/>
                <w:lang w:val="ro-MD" w:eastAsia="ru-RU"/>
              </w:rPr>
              <w:t>, inclusiv privind prevenirea deșeurilor, stabilite pentru schemele relevante de răspundere extinsă a producătorilor. În condiții stricte, respectivele costuri pot fi suportate în comun cu producătorii inițiali de deșeuri sau cu distribuitorii în cazurile justificate de necesitatea de a asigura gestionarea corectă a deșeurilor și viabilitatea economică a schemei de răspundere extinsă a producătorilor.</w:t>
            </w:r>
          </w:p>
          <w:p w14:paraId="406E69D4"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t xml:space="preserve">Pentru a crește ratele de pregătire pentru reutilizare și de reciclare și a permite reciclarea de înaltă calitate și a stimula utilizarea materiilor prime secundare de calitate, autoritățile trebuie să asigure o mai bună respectare a obligației de a colecta separat deșeurile, astfel cum este art. 11, APL au obligația de a institui un sistem de </w:t>
            </w:r>
            <w:r w:rsidRPr="000F0948">
              <w:rPr>
                <w:rFonts w:eastAsia="Calibri"/>
                <w:i/>
                <w:sz w:val="24"/>
                <w:szCs w:val="24"/>
                <w:highlight w:val="lightGray"/>
                <w:lang w:val="ro-MD" w:eastAsia="ru-RU"/>
              </w:rPr>
              <w:t>colectare separată cel puțin pentru deșeurile de hârtie, metal, plastic și sticlă până în 2025</w:t>
            </w:r>
            <w:r w:rsidRPr="000F0948">
              <w:rPr>
                <w:rFonts w:eastAsia="Calibri"/>
                <w:sz w:val="24"/>
                <w:szCs w:val="24"/>
                <w:highlight w:val="lightGray"/>
                <w:lang w:val="ro-MD" w:eastAsia="ru-RU"/>
              </w:rPr>
              <w:t xml:space="preserve"> (art.14).</w:t>
            </w:r>
          </w:p>
          <w:p w14:paraId="66DEAEA6"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t xml:space="preserve">Pentru a asigura utilizarea durabilă a resurselor naturale, este important de a asigura reglementări clare în gestionarea deșeurilor, care ar cuprinde cerințe pentru instalațiile autorizate în  </w:t>
            </w:r>
            <w:r w:rsidRPr="000F0948">
              <w:rPr>
                <w:rFonts w:eastAsia="Calibri"/>
                <w:i/>
                <w:sz w:val="24"/>
                <w:szCs w:val="24"/>
                <w:highlight w:val="lightGray"/>
                <w:lang w:val="ro-MD" w:eastAsia="ru-RU"/>
              </w:rPr>
              <w:t>colectarea, stocarea, valorificare și eliminarea deșeurilor</w:t>
            </w:r>
            <w:r w:rsidRPr="000F0948">
              <w:rPr>
                <w:rFonts w:eastAsia="Calibri"/>
                <w:sz w:val="24"/>
                <w:szCs w:val="24"/>
                <w:highlight w:val="lightGray"/>
                <w:lang w:val="ro-MD" w:eastAsia="ru-RU"/>
              </w:rPr>
              <w:t>. Astfel, aceste cerințe au fost incluse în articole adiționale, precum art. 11</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 11</w:t>
            </w:r>
            <w:r w:rsidRPr="000F0948">
              <w:rPr>
                <w:rFonts w:eastAsia="Calibri"/>
                <w:sz w:val="24"/>
                <w:szCs w:val="24"/>
                <w:highlight w:val="lightGray"/>
                <w:vertAlign w:val="superscript"/>
                <w:lang w:val="ro-MD" w:eastAsia="ru-RU"/>
              </w:rPr>
              <w:t>2</w:t>
            </w:r>
            <w:r w:rsidRPr="000F0948">
              <w:rPr>
                <w:rFonts w:eastAsia="Calibri"/>
                <w:sz w:val="24"/>
                <w:szCs w:val="24"/>
                <w:highlight w:val="lightGray"/>
                <w:lang w:val="ro-MD" w:eastAsia="ru-RU"/>
              </w:rPr>
              <w:t>, 15</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 15</w:t>
            </w:r>
            <w:r w:rsidRPr="000F0948">
              <w:rPr>
                <w:rFonts w:eastAsia="Calibri"/>
                <w:sz w:val="24"/>
                <w:szCs w:val="24"/>
                <w:highlight w:val="lightGray"/>
                <w:vertAlign w:val="superscript"/>
                <w:lang w:val="ro-MD" w:eastAsia="ru-RU"/>
              </w:rPr>
              <w:t>2</w:t>
            </w:r>
            <w:r w:rsidRPr="000F0948">
              <w:rPr>
                <w:rFonts w:eastAsia="Calibri"/>
                <w:sz w:val="24"/>
                <w:szCs w:val="24"/>
                <w:highlight w:val="lightGray"/>
                <w:lang w:val="ro-MD" w:eastAsia="ru-RU"/>
              </w:rPr>
              <w:t>.   Un alt aspect important sunt responsabilitățile actorilor implicați în gestionare a deșeurilor precum a producătorilor de deșeuri (art. 18</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 a  operatorilor instalației de gestionare a deșeurilor (art. 18</w:t>
            </w:r>
            <w:r w:rsidRPr="000F0948">
              <w:rPr>
                <w:rFonts w:eastAsia="Calibri"/>
                <w:sz w:val="24"/>
                <w:szCs w:val="24"/>
                <w:highlight w:val="lightGray"/>
                <w:vertAlign w:val="superscript"/>
                <w:lang w:val="ro-MD" w:eastAsia="ru-RU"/>
              </w:rPr>
              <w:t>2</w:t>
            </w:r>
            <w:r w:rsidRPr="000F0948">
              <w:rPr>
                <w:rFonts w:eastAsia="Calibri"/>
                <w:sz w:val="24"/>
                <w:szCs w:val="24"/>
                <w:highlight w:val="lightGray"/>
                <w:lang w:val="ro-MD" w:eastAsia="ru-RU"/>
              </w:rPr>
              <w:t xml:space="preserve">) și nu în ultimul </w:t>
            </w:r>
            <w:proofErr w:type="spellStart"/>
            <w:r w:rsidRPr="000F0948">
              <w:rPr>
                <w:rFonts w:eastAsia="Calibri"/>
                <w:sz w:val="24"/>
                <w:szCs w:val="24"/>
                <w:highlight w:val="lightGray"/>
                <w:lang w:val="ro-MD" w:eastAsia="ru-RU"/>
              </w:rPr>
              <w:t>rînd</w:t>
            </w:r>
            <w:proofErr w:type="spellEnd"/>
            <w:r w:rsidRPr="000F0948">
              <w:rPr>
                <w:rFonts w:eastAsia="Calibri"/>
                <w:sz w:val="24"/>
                <w:szCs w:val="24"/>
                <w:highlight w:val="lightGray"/>
                <w:lang w:val="ro-MD" w:eastAsia="ru-RU"/>
              </w:rPr>
              <w:t xml:space="preserve"> să fie stabilite condițiile de încetare a activităților de gestionare a deșeurilor (art.18</w:t>
            </w:r>
            <w:r w:rsidRPr="000F0948">
              <w:rPr>
                <w:rFonts w:eastAsia="Calibri"/>
                <w:sz w:val="24"/>
                <w:szCs w:val="24"/>
                <w:highlight w:val="lightGray"/>
                <w:vertAlign w:val="superscript"/>
                <w:lang w:val="ro-MD" w:eastAsia="ru-RU"/>
              </w:rPr>
              <w:t>3</w:t>
            </w:r>
            <w:r w:rsidRPr="000F0948">
              <w:rPr>
                <w:rFonts w:eastAsia="Calibri"/>
                <w:sz w:val="24"/>
                <w:szCs w:val="24"/>
                <w:highlight w:val="lightGray"/>
                <w:lang w:val="ro-MD" w:eastAsia="ru-RU"/>
              </w:rPr>
              <w:t xml:space="preserve">).  </w:t>
            </w:r>
          </w:p>
          <w:p w14:paraId="07DEFED5"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bCs/>
                <w:sz w:val="24"/>
                <w:szCs w:val="24"/>
                <w:highlight w:val="lightGray"/>
                <w:lang w:val="ro-MD" w:eastAsia="ru-RU"/>
              </w:rPr>
            </w:pPr>
            <w:r w:rsidRPr="000F0948">
              <w:rPr>
                <w:rFonts w:eastAsia="Calibri"/>
                <w:sz w:val="24"/>
                <w:szCs w:val="24"/>
                <w:highlight w:val="lightGray"/>
                <w:lang w:val="ro-MD" w:eastAsia="ru-RU"/>
              </w:rPr>
              <w:t xml:space="preserve">Activitatea de gestionare a deșeurilor este deseori intermediată de către </w:t>
            </w:r>
            <w:r w:rsidRPr="000F0948">
              <w:rPr>
                <w:rFonts w:eastAsia="Calibri"/>
                <w:i/>
                <w:sz w:val="24"/>
                <w:szCs w:val="24"/>
                <w:highlight w:val="lightGray"/>
                <w:lang w:val="ro-MD" w:eastAsia="ru-RU"/>
              </w:rPr>
              <w:t>comercianți sau brokeri</w:t>
            </w:r>
            <w:r w:rsidRPr="000F0948">
              <w:rPr>
                <w:rFonts w:eastAsia="Calibri"/>
                <w:sz w:val="24"/>
                <w:szCs w:val="24"/>
                <w:highlight w:val="lightGray"/>
                <w:lang w:val="ro-MD" w:eastAsia="ru-RU"/>
              </w:rPr>
              <w:t xml:space="preserve">, astfel fiind necesară </w:t>
            </w:r>
            <w:r w:rsidRPr="000F0948">
              <w:rPr>
                <w:rFonts w:eastAsia="Calibri"/>
                <w:i/>
                <w:sz w:val="24"/>
                <w:szCs w:val="24"/>
                <w:highlight w:val="lightGray"/>
                <w:lang w:val="ro-MD" w:eastAsia="ru-RU"/>
              </w:rPr>
              <w:t xml:space="preserve">reglementarea activității de comercializare și intermediere a   activităților de tratare a deșeurilor, </w:t>
            </w:r>
            <w:r w:rsidRPr="000F0948">
              <w:rPr>
                <w:rFonts w:eastAsia="Calibri"/>
                <w:sz w:val="24"/>
                <w:szCs w:val="24"/>
                <w:highlight w:val="lightGray"/>
                <w:lang w:val="ro-MD" w:eastAsia="ru-RU"/>
              </w:rPr>
              <w:t xml:space="preserve"> pentru a asigura trasabilitate operațiunilor de gestionare a deșeurilor și a evita formarea de stocuri de deșeuri abandonate sau gestionate  neadecvat. În acest context au fost </w:t>
            </w:r>
            <w:r w:rsidRPr="000F0948">
              <w:rPr>
                <w:rFonts w:eastAsia="Calibri"/>
                <w:bCs/>
                <w:sz w:val="24"/>
                <w:szCs w:val="24"/>
                <w:highlight w:val="lightGray"/>
                <w:lang w:val="ro-MD" w:eastAsia="ru-RU"/>
              </w:rPr>
              <w:t>incluse art. 18</w:t>
            </w:r>
            <w:r w:rsidRPr="000F0948">
              <w:rPr>
                <w:rFonts w:eastAsia="Calibri"/>
                <w:bCs/>
                <w:sz w:val="24"/>
                <w:szCs w:val="24"/>
                <w:highlight w:val="lightGray"/>
                <w:vertAlign w:val="superscript"/>
                <w:lang w:val="ro-MD" w:eastAsia="ru-RU"/>
              </w:rPr>
              <w:t>4</w:t>
            </w:r>
            <w:r w:rsidRPr="000F0948">
              <w:rPr>
                <w:rFonts w:eastAsia="Calibri"/>
                <w:bCs/>
                <w:sz w:val="24"/>
                <w:szCs w:val="24"/>
                <w:highlight w:val="lightGray"/>
                <w:lang w:val="ro-MD" w:eastAsia="ru-RU"/>
              </w:rPr>
              <w:t xml:space="preserve"> și 18</w:t>
            </w:r>
            <w:r w:rsidRPr="000F0948">
              <w:rPr>
                <w:rFonts w:eastAsia="Calibri"/>
                <w:bCs/>
                <w:sz w:val="24"/>
                <w:szCs w:val="24"/>
                <w:highlight w:val="lightGray"/>
                <w:vertAlign w:val="superscript"/>
                <w:lang w:val="ro-MD" w:eastAsia="ru-RU"/>
              </w:rPr>
              <w:t>5</w:t>
            </w:r>
            <w:r w:rsidRPr="000F0948">
              <w:rPr>
                <w:rFonts w:eastAsia="Calibri"/>
                <w:bCs/>
                <w:sz w:val="24"/>
                <w:szCs w:val="24"/>
                <w:highlight w:val="lightGray"/>
                <w:lang w:val="ro-MD" w:eastAsia="ru-RU"/>
              </w:rPr>
              <w:t xml:space="preserve">. </w:t>
            </w:r>
          </w:p>
          <w:p w14:paraId="10E2F3C5"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bCs/>
                <w:sz w:val="24"/>
                <w:szCs w:val="24"/>
                <w:highlight w:val="lightGray"/>
                <w:lang w:val="ro-MD" w:eastAsia="ru-RU"/>
              </w:rPr>
            </w:pPr>
            <w:r w:rsidRPr="000F0948">
              <w:rPr>
                <w:rFonts w:eastAsia="Calibri"/>
                <w:bCs/>
                <w:sz w:val="24"/>
                <w:szCs w:val="24"/>
                <w:highlight w:val="lightGray"/>
                <w:lang w:val="ro-MD" w:eastAsia="ru-RU"/>
              </w:rPr>
              <w:t xml:space="preserve">Proiectul de lege propune o modalitatea revăzută de autorizare a </w:t>
            </w:r>
            <w:proofErr w:type="spellStart"/>
            <w:r w:rsidRPr="000F0948">
              <w:rPr>
                <w:rFonts w:eastAsia="Calibri"/>
                <w:bCs/>
                <w:sz w:val="24"/>
                <w:szCs w:val="24"/>
                <w:highlight w:val="lightGray"/>
                <w:lang w:val="ro-MD" w:eastAsia="ru-RU"/>
              </w:rPr>
              <w:t>instalaţiei</w:t>
            </w:r>
            <w:proofErr w:type="spellEnd"/>
            <w:r w:rsidRPr="000F0948">
              <w:rPr>
                <w:rFonts w:eastAsia="Calibri"/>
                <w:bCs/>
                <w:sz w:val="24"/>
                <w:szCs w:val="24"/>
                <w:highlight w:val="lightGray"/>
                <w:lang w:val="ro-MD" w:eastAsia="ru-RU"/>
              </w:rPr>
              <w:t xml:space="preserve"> </w:t>
            </w:r>
            <w:proofErr w:type="spellStart"/>
            <w:r w:rsidRPr="000F0948">
              <w:rPr>
                <w:rFonts w:eastAsia="Calibri"/>
                <w:bCs/>
                <w:sz w:val="24"/>
                <w:szCs w:val="24"/>
                <w:highlight w:val="lightGray"/>
                <w:lang w:val="ro-MD" w:eastAsia="ru-RU"/>
              </w:rPr>
              <w:t>şi</w:t>
            </w:r>
            <w:proofErr w:type="spellEnd"/>
            <w:r w:rsidRPr="000F0948">
              <w:rPr>
                <w:rFonts w:eastAsia="Calibri"/>
                <w:bCs/>
                <w:sz w:val="24"/>
                <w:szCs w:val="24"/>
                <w:highlight w:val="lightGray"/>
                <w:lang w:val="ro-MD" w:eastAsia="ru-RU"/>
              </w:rPr>
              <w:t xml:space="preserve">/sau </w:t>
            </w:r>
            <w:proofErr w:type="spellStart"/>
            <w:r w:rsidRPr="000F0948">
              <w:rPr>
                <w:rFonts w:eastAsia="Calibri"/>
                <w:bCs/>
                <w:sz w:val="24"/>
                <w:szCs w:val="24"/>
                <w:highlight w:val="lightGray"/>
                <w:lang w:val="ro-MD" w:eastAsia="ru-RU"/>
              </w:rPr>
              <w:t>activităţii</w:t>
            </w:r>
            <w:proofErr w:type="spellEnd"/>
            <w:r w:rsidRPr="000F0948">
              <w:rPr>
                <w:rFonts w:eastAsia="Calibri"/>
                <w:bCs/>
                <w:sz w:val="24"/>
                <w:szCs w:val="24"/>
                <w:highlight w:val="lightGray"/>
                <w:lang w:val="ro-MD" w:eastAsia="ru-RU"/>
              </w:rPr>
              <w:t xml:space="preserve"> pentru gestionarea </w:t>
            </w:r>
            <w:proofErr w:type="spellStart"/>
            <w:r w:rsidRPr="000F0948">
              <w:rPr>
                <w:rFonts w:eastAsia="Calibri"/>
                <w:bCs/>
                <w:sz w:val="24"/>
                <w:szCs w:val="24"/>
                <w:highlight w:val="lightGray"/>
                <w:lang w:val="ro-MD" w:eastAsia="ru-RU"/>
              </w:rPr>
              <w:t>deşeurilor</w:t>
            </w:r>
            <w:proofErr w:type="spellEnd"/>
            <w:r w:rsidRPr="000F0948">
              <w:rPr>
                <w:rFonts w:eastAsia="Calibri"/>
                <w:bCs/>
                <w:sz w:val="24"/>
                <w:szCs w:val="24"/>
                <w:highlight w:val="lightGray"/>
                <w:lang w:val="ro-MD" w:eastAsia="ru-RU"/>
              </w:rPr>
              <w:t xml:space="preserve">, în mod special au fost corelate operațiunile de gestionare în </w:t>
            </w:r>
            <w:r w:rsidRPr="000F0948">
              <w:rPr>
                <w:rFonts w:eastAsia="Calibri"/>
                <w:bCs/>
                <w:sz w:val="24"/>
                <w:szCs w:val="24"/>
                <w:highlight w:val="lightGray"/>
                <w:lang w:val="ro-MD" w:eastAsia="ru-RU"/>
              </w:rPr>
              <w:lastRenderedPageBreak/>
              <w:t xml:space="preserve">conformitate cu prevederile Anexei nr.1 și nr. 2 din Legea 209/2016. Astfel vor fi eliberate   autorizație de mediu pentru gestionarea </w:t>
            </w:r>
            <w:proofErr w:type="spellStart"/>
            <w:r w:rsidRPr="000F0948">
              <w:rPr>
                <w:rFonts w:eastAsia="Calibri"/>
                <w:bCs/>
                <w:sz w:val="24"/>
                <w:szCs w:val="24"/>
                <w:highlight w:val="lightGray"/>
                <w:lang w:val="ro-MD" w:eastAsia="ru-RU"/>
              </w:rPr>
              <w:t>deşeurilor</w:t>
            </w:r>
            <w:proofErr w:type="spellEnd"/>
            <w:r w:rsidRPr="000F0948">
              <w:rPr>
                <w:rFonts w:eastAsia="Calibri"/>
                <w:bCs/>
                <w:sz w:val="24"/>
                <w:szCs w:val="24"/>
                <w:highlight w:val="lightGray"/>
                <w:lang w:val="ro-MD" w:eastAsia="ru-RU"/>
              </w:rPr>
              <w:t xml:space="preserve"> în instalații pentru valorificare sau eliminare a deșeurilor; pentru tratarea </w:t>
            </w:r>
            <w:proofErr w:type="spellStart"/>
            <w:r w:rsidRPr="000F0948">
              <w:rPr>
                <w:rFonts w:eastAsia="Calibri"/>
                <w:bCs/>
                <w:sz w:val="24"/>
                <w:szCs w:val="24"/>
                <w:highlight w:val="lightGray"/>
                <w:lang w:val="ro-MD" w:eastAsia="ru-RU"/>
              </w:rPr>
              <w:t>deşeurilor</w:t>
            </w:r>
            <w:proofErr w:type="spellEnd"/>
            <w:r w:rsidRPr="000F0948">
              <w:rPr>
                <w:rFonts w:eastAsia="Calibri"/>
                <w:bCs/>
                <w:sz w:val="24"/>
                <w:szCs w:val="24"/>
                <w:highlight w:val="lightGray"/>
                <w:lang w:val="ro-MD" w:eastAsia="ru-RU"/>
              </w:rPr>
              <w:t xml:space="preserve"> în instalații mici listate în Anexa nr.31; pentru comercializarea deșeurilor; și la desfășurarea activităților de implementarea responsabilității extinse a producătorului. Art. 25 din Legea 209/2016 este expus într-o nouă redacție. </w:t>
            </w:r>
          </w:p>
          <w:p w14:paraId="6DAE7D7E"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bCs/>
                <w:sz w:val="24"/>
                <w:szCs w:val="24"/>
                <w:highlight w:val="lightGray"/>
                <w:lang w:val="ro-MD" w:eastAsia="ru-RU"/>
              </w:rPr>
            </w:pPr>
            <w:r w:rsidRPr="000F0948">
              <w:rPr>
                <w:rFonts w:eastAsia="Calibri"/>
                <w:bCs/>
                <w:sz w:val="24"/>
                <w:szCs w:val="24"/>
                <w:highlight w:val="lightGray"/>
                <w:lang w:val="ro-MD" w:eastAsia="ru-RU"/>
              </w:rPr>
              <w:t xml:space="preserve">A fost înlăturată inconștiență admisă  în procesul de elaborarea a Legii 209/2016 la etapa de transpunere a prevederilor vis-a-vis de acordare a derogărilor (artr.27) de la  îndeplinirea </w:t>
            </w:r>
            <w:proofErr w:type="spellStart"/>
            <w:r w:rsidRPr="000F0948">
              <w:rPr>
                <w:rFonts w:eastAsia="Calibri"/>
                <w:bCs/>
                <w:sz w:val="24"/>
                <w:szCs w:val="24"/>
                <w:highlight w:val="lightGray"/>
                <w:lang w:val="ro-MD" w:eastAsia="ru-RU"/>
              </w:rPr>
              <w:t>cerinţelor</w:t>
            </w:r>
            <w:proofErr w:type="spellEnd"/>
            <w:r w:rsidRPr="000F0948">
              <w:rPr>
                <w:rFonts w:eastAsia="Calibri"/>
                <w:bCs/>
                <w:sz w:val="24"/>
                <w:szCs w:val="24"/>
                <w:highlight w:val="lightGray"/>
                <w:lang w:val="ro-MD" w:eastAsia="ru-RU"/>
              </w:rPr>
              <w:t xml:space="preserve"> de autorizare prevăzute în art. 25, unor unități  și întreprinderi </w:t>
            </w:r>
            <w:proofErr w:type="spellStart"/>
            <w:r w:rsidRPr="000F0948">
              <w:rPr>
                <w:rFonts w:eastAsia="Calibri"/>
                <w:bCs/>
                <w:sz w:val="24"/>
                <w:szCs w:val="24"/>
                <w:highlight w:val="lightGray"/>
                <w:lang w:val="ro-MD" w:eastAsia="ru-RU"/>
              </w:rPr>
              <w:t>cît</w:t>
            </w:r>
            <w:proofErr w:type="spellEnd"/>
            <w:r w:rsidRPr="000F0948">
              <w:rPr>
                <w:rFonts w:eastAsia="Calibri"/>
                <w:bCs/>
                <w:sz w:val="24"/>
                <w:szCs w:val="24"/>
                <w:highlight w:val="lightGray"/>
                <w:lang w:val="ro-MD" w:eastAsia="ru-RU"/>
              </w:rPr>
              <w:t xml:space="preserve"> și obligativitate de a se înregistra în Lista </w:t>
            </w:r>
            <w:proofErr w:type="spellStart"/>
            <w:r w:rsidRPr="000F0948">
              <w:rPr>
                <w:rFonts w:eastAsia="Calibri"/>
                <w:bCs/>
                <w:sz w:val="24"/>
                <w:szCs w:val="24"/>
                <w:highlight w:val="lightGray"/>
                <w:lang w:val="ro-MD" w:eastAsia="ru-RU"/>
              </w:rPr>
              <w:t>unităţilor</w:t>
            </w:r>
            <w:proofErr w:type="spellEnd"/>
            <w:r w:rsidRPr="000F0948">
              <w:rPr>
                <w:rFonts w:eastAsia="Calibri"/>
                <w:bCs/>
                <w:sz w:val="24"/>
                <w:szCs w:val="24"/>
                <w:highlight w:val="lightGray"/>
                <w:lang w:val="ro-MD" w:eastAsia="ru-RU"/>
              </w:rPr>
              <w:t xml:space="preserve"> </w:t>
            </w:r>
            <w:proofErr w:type="spellStart"/>
            <w:r w:rsidRPr="000F0948">
              <w:rPr>
                <w:rFonts w:eastAsia="Calibri"/>
                <w:bCs/>
                <w:sz w:val="24"/>
                <w:szCs w:val="24"/>
                <w:highlight w:val="lightGray"/>
                <w:lang w:val="ro-MD" w:eastAsia="ru-RU"/>
              </w:rPr>
              <w:t>şi</w:t>
            </w:r>
            <w:proofErr w:type="spellEnd"/>
            <w:r w:rsidRPr="000F0948">
              <w:rPr>
                <w:rFonts w:eastAsia="Calibri"/>
                <w:bCs/>
                <w:sz w:val="24"/>
                <w:szCs w:val="24"/>
                <w:highlight w:val="lightGray"/>
                <w:lang w:val="ro-MD" w:eastAsia="ru-RU"/>
              </w:rPr>
              <w:t xml:space="preserve"> întreprinderilor, care fac obiectul derogării de la îndeplinirea </w:t>
            </w:r>
            <w:proofErr w:type="spellStart"/>
            <w:r w:rsidRPr="000F0948">
              <w:rPr>
                <w:rFonts w:eastAsia="Calibri"/>
                <w:bCs/>
                <w:sz w:val="24"/>
                <w:szCs w:val="24"/>
                <w:highlight w:val="lightGray"/>
                <w:lang w:val="ro-MD" w:eastAsia="ru-RU"/>
              </w:rPr>
              <w:t>cerinţelor</w:t>
            </w:r>
            <w:proofErr w:type="spellEnd"/>
            <w:r w:rsidRPr="000F0948">
              <w:rPr>
                <w:rFonts w:eastAsia="Calibri"/>
                <w:bCs/>
                <w:sz w:val="24"/>
                <w:szCs w:val="24"/>
                <w:highlight w:val="lightGray"/>
                <w:lang w:val="ro-MD" w:eastAsia="ru-RU"/>
              </w:rPr>
              <w:t xml:space="preserve"> de autorizare a </w:t>
            </w:r>
            <w:proofErr w:type="spellStart"/>
            <w:r w:rsidRPr="000F0948">
              <w:rPr>
                <w:rFonts w:eastAsia="Calibri"/>
                <w:bCs/>
                <w:sz w:val="24"/>
                <w:szCs w:val="24"/>
                <w:highlight w:val="lightGray"/>
                <w:lang w:val="ro-MD" w:eastAsia="ru-RU"/>
              </w:rPr>
              <w:t>activităţilor</w:t>
            </w:r>
            <w:proofErr w:type="spellEnd"/>
            <w:r w:rsidRPr="000F0948">
              <w:rPr>
                <w:rFonts w:eastAsia="Calibri"/>
                <w:bCs/>
                <w:sz w:val="24"/>
                <w:szCs w:val="24"/>
                <w:highlight w:val="lightGray"/>
                <w:lang w:val="ro-MD" w:eastAsia="ru-RU"/>
              </w:rPr>
              <w:t xml:space="preserve"> de valorificare </w:t>
            </w:r>
            <w:proofErr w:type="spellStart"/>
            <w:r w:rsidRPr="000F0948">
              <w:rPr>
                <w:rFonts w:eastAsia="Calibri"/>
                <w:bCs/>
                <w:sz w:val="24"/>
                <w:szCs w:val="24"/>
                <w:highlight w:val="lightGray"/>
                <w:lang w:val="ro-MD" w:eastAsia="ru-RU"/>
              </w:rPr>
              <w:t>şi</w:t>
            </w:r>
            <w:proofErr w:type="spellEnd"/>
            <w:r w:rsidRPr="000F0948">
              <w:rPr>
                <w:rFonts w:eastAsia="Calibri"/>
                <w:bCs/>
                <w:sz w:val="24"/>
                <w:szCs w:val="24"/>
                <w:highlight w:val="lightGray"/>
                <w:lang w:val="ro-MD" w:eastAsia="ru-RU"/>
              </w:rPr>
              <w:t xml:space="preserve"> eliminare a </w:t>
            </w:r>
            <w:proofErr w:type="spellStart"/>
            <w:r w:rsidRPr="000F0948">
              <w:rPr>
                <w:rFonts w:eastAsia="Calibri"/>
                <w:bCs/>
                <w:sz w:val="24"/>
                <w:szCs w:val="24"/>
                <w:highlight w:val="lightGray"/>
                <w:lang w:val="ro-MD" w:eastAsia="ru-RU"/>
              </w:rPr>
              <w:t>deşeurilor</w:t>
            </w:r>
            <w:proofErr w:type="spellEnd"/>
            <w:r w:rsidRPr="000F0948">
              <w:rPr>
                <w:rFonts w:eastAsia="Calibri"/>
                <w:bCs/>
                <w:sz w:val="24"/>
                <w:szCs w:val="24"/>
                <w:highlight w:val="lightGray"/>
                <w:lang w:val="ro-MD" w:eastAsia="ru-RU"/>
              </w:rPr>
              <w:t xml:space="preserve"> conform art. 27.</w:t>
            </w:r>
          </w:p>
          <w:p w14:paraId="5A113C10"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bCs/>
                <w:sz w:val="24"/>
                <w:szCs w:val="24"/>
                <w:highlight w:val="lightGray"/>
                <w:lang w:val="ro-MD" w:eastAsia="ru-RU"/>
              </w:rPr>
            </w:pPr>
            <w:r w:rsidRPr="000F0948">
              <w:rPr>
                <w:rFonts w:eastAsia="Calibri"/>
                <w:bCs/>
                <w:sz w:val="24"/>
                <w:szCs w:val="24"/>
                <w:highlight w:val="lightGray"/>
                <w:lang w:val="ro-MD" w:eastAsia="ru-RU"/>
              </w:rPr>
              <w:t xml:space="preserve">Se propun ajustări în special în art.45, ce rezultă  din necesitatea acestor modificării conform prevederilor Regulamentului privind transferurile de deșeuri, aprobat prin Hotărârea Guvernul nr.411/2022.  </w:t>
            </w:r>
          </w:p>
          <w:p w14:paraId="623A243A"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bCs/>
                <w:sz w:val="24"/>
                <w:szCs w:val="24"/>
                <w:highlight w:val="lightGray"/>
                <w:lang w:val="ro-MD" w:eastAsia="ru-RU"/>
              </w:rPr>
              <w:t xml:space="preserve">Se propune completarea art.54 cu noțiuni noi, precum ”ambalaj de unică folosință”,  ”ambalaj nereciclabil”,  ” ambalaj reciclabil”,  ” depozit”, a alin. (6) cu </w:t>
            </w:r>
            <w:proofErr w:type="spellStart"/>
            <w:r w:rsidRPr="000F0948">
              <w:rPr>
                <w:rFonts w:eastAsia="Calibri"/>
                <w:bCs/>
                <w:sz w:val="24"/>
                <w:szCs w:val="24"/>
                <w:highlight w:val="lightGray"/>
                <w:lang w:val="ro-MD" w:eastAsia="ru-RU"/>
              </w:rPr>
              <w:t>cerinţe</w:t>
            </w:r>
            <w:proofErr w:type="spellEnd"/>
            <w:r w:rsidRPr="000F0948">
              <w:rPr>
                <w:rFonts w:eastAsia="Calibri"/>
                <w:bCs/>
                <w:sz w:val="24"/>
                <w:szCs w:val="24"/>
                <w:highlight w:val="lightGray"/>
                <w:lang w:val="ro-MD" w:eastAsia="ru-RU"/>
              </w:rPr>
              <w:t xml:space="preserve"> </w:t>
            </w:r>
            <w:proofErr w:type="spellStart"/>
            <w:r w:rsidRPr="000F0948">
              <w:rPr>
                <w:rFonts w:eastAsia="Calibri"/>
                <w:bCs/>
                <w:sz w:val="24"/>
                <w:szCs w:val="24"/>
                <w:highlight w:val="lightGray"/>
                <w:lang w:val="ro-MD" w:eastAsia="ru-RU"/>
              </w:rPr>
              <w:t>esenţiale</w:t>
            </w:r>
            <w:proofErr w:type="spellEnd"/>
            <w:r w:rsidRPr="000F0948">
              <w:rPr>
                <w:rFonts w:eastAsia="Calibri"/>
                <w:bCs/>
                <w:sz w:val="24"/>
                <w:szCs w:val="24"/>
                <w:highlight w:val="lightGray"/>
                <w:lang w:val="ro-MD" w:eastAsia="ru-RU"/>
              </w:rPr>
              <w:t xml:space="preserve"> specifice privind etichetarea ambalajelor și alin.(7) să fie precizate obligațiunile producătorilor</w:t>
            </w:r>
            <w:r w:rsidRPr="000F0948">
              <w:rPr>
                <w:rFonts w:eastAsia="Calibri"/>
                <w:sz w:val="24"/>
                <w:szCs w:val="24"/>
                <w:highlight w:val="lightGray"/>
              </w:rPr>
              <w:t xml:space="preserve"> </w:t>
            </w:r>
            <w:r w:rsidRPr="000F0948">
              <w:rPr>
                <w:rFonts w:eastAsia="Calibri"/>
                <w:bCs/>
                <w:sz w:val="24"/>
                <w:szCs w:val="24"/>
                <w:highlight w:val="lightGray"/>
                <w:lang w:eastAsia="ru-RU"/>
              </w:rPr>
              <w:t xml:space="preserve">de </w:t>
            </w:r>
            <w:proofErr w:type="spellStart"/>
            <w:r w:rsidRPr="000F0948">
              <w:rPr>
                <w:rFonts w:eastAsia="Calibri"/>
                <w:bCs/>
                <w:sz w:val="24"/>
                <w:szCs w:val="24"/>
                <w:highlight w:val="lightGray"/>
                <w:lang w:eastAsia="ru-RU"/>
              </w:rPr>
              <w:t>ambalaje</w:t>
            </w:r>
            <w:proofErr w:type="spellEnd"/>
            <w:r w:rsidRPr="000F0948">
              <w:rPr>
                <w:rFonts w:eastAsia="Calibri"/>
                <w:bCs/>
                <w:sz w:val="24"/>
                <w:szCs w:val="24"/>
                <w:highlight w:val="lightGray"/>
                <w:lang w:eastAsia="ru-RU"/>
              </w:rPr>
              <w:t xml:space="preserve"> </w:t>
            </w:r>
            <w:proofErr w:type="spellStart"/>
            <w:r w:rsidRPr="000F0948">
              <w:rPr>
                <w:rFonts w:eastAsia="Calibri"/>
                <w:bCs/>
                <w:sz w:val="24"/>
                <w:szCs w:val="24"/>
                <w:highlight w:val="lightGray"/>
                <w:lang w:eastAsia="ru-RU"/>
              </w:rPr>
              <w:t>și</w:t>
            </w:r>
            <w:proofErr w:type="spellEnd"/>
            <w:r w:rsidRPr="000F0948">
              <w:rPr>
                <w:rFonts w:eastAsia="Calibri"/>
                <w:bCs/>
                <w:sz w:val="24"/>
                <w:szCs w:val="24"/>
                <w:highlight w:val="lightGray"/>
                <w:lang w:eastAsia="ru-RU"/>
              </w:rPr>
              <w:t>/</w:t>
            </w:r>
            <w:proofErr w:type="spellStart"/>
            <w:r w:rsidRPr="000F0948">
              <w:rPr>
                <w:rFonts w:eastAsia="Calibri"/>
                <w:bCs/>
                <w:sz w:val="24"/>
                <w:szCs w:val="24"/>
                <w:highlight w:val="lightGray"/>
                <w:lang w:eastAsia="ru-RU"/>
              </w:rPr>
              <w:t>sau</w:t>
            </w:r>
            <w:proofErr w:type="spellEnd"/>
            <w:r w:rsidRPr="000F0948">
              <w:rPr>
                <w:rFonts w:eastAsia="Calibri"/>
                <w:bCs/>
                <w:sz w:val="24"/>
                <w:szCs w:val="24"/>
                <w:highlight w:val="lightGray"/>
                <w:lang w:eastAsia="ru-RU"/>
              </w:rPr>
              <w:t xml:space="preserve"> de </w:t>
            </w:r>
            <w:proofErr w:type="spellStart"/>
            <w:r w:rsidRPr="000F0948">
              <w:rPr>
                <w:rFonts w:eastAsia="Calibri"/>
                <w:bCs/>
                <w:sz w:val="24"/>
                <w:szCs w:val="24"/>
                <w:highlight w:val="lightGray"/>
                <w:lang w:eastAsia="ru-RU"/>
              </w:rPr>
              <w:t>produse</w:t>
            </w:r>
            <w:proofErr w:type="spellEnd"/>
            <w:r w:rsidRPr="000F0948">
              <w:rPr>
                <w:rFonts w:eastAsia="Calibri"/>
                <w:bCs/>
                <w:sz w:val="24"/>
                <w:szCs w:val="24"/>
                <w:highlight w:val="lightGray"/>
                <w:lang w:eastAsia="ru-RU"/>
              </w:rPr>
              <w:t xml:space="preserve"> </w:t>
            </w:r>
            <w:proofErr w:type="spellStart"/>
            <w:r w:rsidRPr="000F0948">
              <w:rPr>
                <w:rFonts w:eastAsia="Calibri"/>
                <w:bCs/>
                <w:sz w:val="24"/>
                <w:szCs w:val="24"/>
                <w:highlight w:val="lightGray"/>
                <w:lang w:eastAsia="ru-RU"/>
              </w:rPr>
              <w:t>ambalate</w:t>
            </w:r>
            <w:proofErr w:type="spellEnd"/>
            <w:r w:rsidRPr="000F0948">
              <w:rPr>
                <w:rFonts w:eastAsia="Calibri"/>
                <w:bCs/>
                <w:sz w:val="24"/>
                <w:szCs w:val="24"/>
                <w:highlight w:val="lightGray"/>
                <w:lang w:val="ro-MD" w:eastAsia="ru-RU"/>
              </w:rPr>
              <w:t xml:space="preserve">. </w:t>
            </w:r>
            <w:r w:rsidRPr="000F0948">
              <w:rPr>
                <w:rFonts w:eastAsia="Calibri"/>
                <w:sz w:val="24"/>
                <w:szCs w:val="24"/>
                <w:highlight w:val="lightGray"/>
                <w:lang w:val="ro-MD" w:eastAsia="ru-RU"/>
              </w:rPr>
              <w:t>De asemenea se propune completarea Legii 209/2016 cu patru articole noi art. 54</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- 54</w:t>
            </w:r>
            <w:r w:rsidRPr="000F0948">
              <w:rPr>
                <w:rFonts w:eastAsia="Calibri"/>
                <w:sz w:val="24"/>
                <w:szCs w:val="24"/>
                <w:highlight w:val="lightGray"/>
                <w:vertAlign w:val="superscript"/>
                <w:lang w:val="ro-MD" w:eastAsia="ru-RU"/>
              </w:rPr>
              <w:t>4</w:t>
            </w:r>
            <w:r w:rsidRPr="000F0948">
              <w:rPr>
                <w:rFonts w:eastAsia="Calibri"/>
                <w:sz w:val="24"/>
                <w:szCs w:val="24"/>
                <w:highlight w:val="lightGray"/>
                <w:lang w:val="ro-MD" w:eastAsia="ru-RU"/>
              </w:rPr>
              <w:t xml:space="preserve">, care ar conține obligațiile vânzătorilor de ambalaje în sistemul  depozit, cerințe către administratorul sistemului de depozit a ambalajelor reutilizabile și administratorul sistemului de depozit pentru ambalaje de unică folosință. </w:t>
            </w:r>
          </w:p>
          <w:p w14:paraId="6B8CACEB"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sz w:val="24"/>
                <w:szCs w:val="24"/>
                <w:highlight w:val="lightGray"/>
                <w:lang w:val="ro-MD" w:eastAsia="ru-RU"/>
              </w:rPr>
            </w:pPr>
            <w:r w:rsidRPr="000F0948">
              <w:rPr>
                <w:rFonts w:eastAsia="Calibri"/>
                <w:sz w:val="24"/>
                <w:szCs w:val="24"/>
                <w:highlight w:val="lightGray"/>
                <w:lang w:val="ro-MD" w:eastAsia="ru-RU"/>
              </w:rPr>
              <w:t>Se propune excluderea acestui art. 61</w:t>
            </w:r>
            <w:r w:rsidRPr="000F0948">
              <w:rPr>
                <w:rFonts w:eastAsia="Calibri"/>
                <w:sz w:val="24"/>
                <w:szCs w:val="24"/>
                <w:highlight w:val="lightGray"/>
                <w:vertAlign w:val="superscript"/>
                <w:lang w:val="ro-MD" w:eastAsia="ru-RU"/>
              </w:rPr>
              <w:t>1</w:t>
            </w:r>
            <w:r w:rsidRPr="000F0948">
              <w:rPr>
                <w:rFonts w:eastAsia="Calibri"/>
                <w:sz w:val="24"/>
                <w:szCs w:val="24"/>
                <w:highlight w:val="lightGray"/>
                <w:lang w:val="ro-MD" w:eastAsia="ru-RU"/>
              </w:rPr>
              <w:t xml:space="preserve">, pentru a evita incertitudinea în aplicare legii precum și dubla reglementare care se atestă cu normele contradictorii din art.62, art.12 și,  special acceptarea deșeurilor de produse supuse responsabilității extinse a producătorului, conform art.12, alin (14) lit. a), b), c). Se propun modificări în art.62 ce țin de obligațiunile operatorul instalației, în special  pentru  acceptarea deșeurilor de metale feroase </w:t>
            </w:r>
            <w:proofErr w:type="spellStart"/>
            <w:r w:rsidRPr="000F0948">
              <w:rPr>
                <w:rFonts w:eastAsia="Calibri"/>
                <w:sz w:val="24"/>
                <w:szCs w:val="24"/>
                <w:highlight w:val="lightGray"/>
                <w:lang w:val="ro-MD" w:eastAsia="ru-RU"/>
              </w:rPr>
              <w:t>şi</w:t>
            </w:r>
            <w:proofErr w:type="spellEnd"/>
            <w:r w:rsidRPr="000F0948">
              <w:rPr>
                <w:rFonts w:eastAsia="Calibri"/>
                <w:sz w:val="24"/>
                <w:szCs w:val="24"/>
                <w:highlight w:val="lightGray"/>
                <w:lang w:val="ro-MD" w:eastAsia="ru-RU"/>
              </w:rPr>
              <w:t xml:space="preserve"> neferoase, inclusiv cele care prezintă caracteristicile de mașini sau obiecte de utilitate publică, o operă de artă sau obiecte sacre sau religioase.   </w:t>
            </w:r>
          </w:p>
          <w:p w14:paraId="0ED2AA23" w14:textId="77777777" w:rsidR="000F0948" w:rsidRPr="000F0948" w:rsidRDefault="000F0948" w:rsidP="008173E1">
            <w:pPr>
              <w:numPr>
                <w:ilvl w:val="0"/>
                <w:numId w:val="21"/>
              </w:numPr>
              <w:tabs>
                <w:tab w:val="left" w:pos="360"/>
              </w:tabs>
              <w:spacing w:after="200" w:line="276" w:lineRule="auto"/>
              <w:ind w:left="90" w:firstLine="180"/>
              <w:jc w:val="left"/>
              <w:rPr>
                <w:rFonts w:eastAsia="Calibri"/>
                <w:bCs/>
                <w:sz w:val="24"/>
                <w:szCs w:val="24"/>
                <w:highlight w:val="lightGray"/>
                <w:lang w:val="ro-MD" w:eastAsia="ru-RU"/>
              </w:rPr>
            </w:pPr>
            <w:r w:rsidRPr="000F0948">
              <w:rPr>
                <w:rFonts w:eastAsia="Calibri"/>
                <w:sz w:val="24"/>
                <w:szCs w:val="24"/>
                <w:highlight w:val="lightGray"/>
                <w:lang w:val="ro-MD" w:eastAsia="ru-RU"/>
              </w:rPr>
              <w:t xml:space="preserve">Se propune aducerea în concordanță a prevederilor art. 63-64 cu prevederile din Regulamentul privind transferurile de deșeuri, ceea ce indică mai multe lacune.Ca și în cazul capitolului VI, inconsistențele în acest capitol se datorează preluării Regulamentului UE 1013/2006 privind transferurile de deșeuri, care a fost recent, </w:t>
            </w:r>
            <w:r w:rsidRPr="000F0948">
              <w:rPr>
                <w:rFonts w:eastAsia="Calibri"/>
                <w:bCs/>
                <w:sz w:val="24"/>
                <w:szCs w:val="24"/>
                <w:highlight w:val="lightGray"/>
                <w:lang w:val="ro-MD" w:eastAsia="ru-RU"/>
              </w:rPr>
              <w:t xml:space="preserve">aprobat prin Hotărârea Guvernul nr.411/2022.  </w:t>
            </w:r>
          </w:p>
          <w:p w14:paraId="278AD566" w14:textId="77777777" w:rsidR="00745A42" w:rsidRPr="007E5A65" w:rsidRDefault="00745A42" w:rsidP="00745A42">
            <w:pPr>
              <w:shd w:val="clear" w:color="auto" w:fill="FFFFFF" w:themeFill="background1"/>
              <w:autoSpaceDE w:val="0"/>
              <w:autoSpaceDN w:val="0"/>
              <w:adjustRightInd w:val="0"/>
              <w:ind w:right="141"/>
              <w:rPr>
                <w:color w:val="000000" w:themeColor="text1"/>
                <w:highlight w:val="lightGray"/>
                <w:lang w:val="ro-MD"/>
              </w:rPr>
            </w:pPr>
          </w:p>
          <w:p w14:paraId="6EC66478" w14:textId="612CCFF5" w:rsidR="00094E1F" w:rsidRPr="007E5A65" w:rsidRDefault="00745A42" w:rsidP="00745A42">
            <w:pPr>
              <w:shd w:val="clear" w:color="auto" w:fill="FFFFFF" w:themeFill="background1"/>
              <w:autoSpaceDE w:val="0"/>
              <w:autoSpaceDN w:val="0"/>
              <w:adjustRightInd w:val="0"/>
              <w:ind w:right="141" w:firstLine="0"/>
              <w:rPr>
                <w:color w:val="000000" w:themeColor="text1"/>
                <w:sz w:val="24"/>
                <w:szCs w:val="24"/>
                <w:lang w:val="ro-MD"/>
              </w:rPr>
            </w:pPr>
            <w:r w:rsidRPr="007E5A65">
              <w:rPr>
                <w:color w:val="000000" w:themeColor="text1"/>
                <w:sz w:val="24"/>
                <w:szCs w:val="24"/>
                <w:highlight w:val="lightGray"/>
                <w:lang w:val="ro-MD"/>
              </w:rPr>
              <w:t>Elementele noi ale proiectului sunt descrise detaliat în Nota informativă a proiectului de lege (se anexează).</w:t>
            </w:r>
          </w:p>
        </w:tc>
      </w:tr>
      <w:tr w:rsidR="00094E1F" w:rsidRPr="007E5A65" w14:paraId="52D8DBC6"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1CAE9234" w14:textId="77777777" w:rsidR="00094E1F" w:rsidRPr="007E5A65" w:rsidRDefault="00094E1F"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lastRenderedPageBreak/>
              <w:t>c) Expuneți opțiunile alternative analizate sau explicați motivul de ce acestea nu au fost luate în considerare</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02B93FA"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745A42" w:rsidRPr="007E5A65" w14:paraId="2987871E" w14:textId="77777777" w:rsidTr="00745A42">
        <w:trPr>
          <w:trHeight w:val="3342"/>
          <w:jc w:val="center"/>
        </w:trPr>
        <w:tc>
          <w:tcPr>
            <w:tcW w:w="5000" w:type="pct"/>
            <w:gridSpan w:val="3"/>
            <w:tcBorders>
              <w:top w:val="nil"/>
              <w:left w:val="single" w:sz="6" w:space="0" w:color="000000"/>
              <w:right w:val="single" w:sz="6" w:space="0" w:color="000000"/>
            </w:tcBorders>
            <w:tcMar>
              <w:top w:w="15" w:type="dxa"/>
              <w:left w:w="45" w:type="dxa"/>
              <w:bottom w:w="15" w:type="dxa"/>
              <w:right w:w="45" w:type="dxa"/>
            </w:tcMar>
          </w:tcPr>
          <w:p w14:paraId="5641C4BC" w14:textId="238EA6DE" w:rsidR="00745A42" w:rsidRPr="007E5A65" w:rsidRDefault="00745A42" w:rsidP="002E1C07">
            <w:pPr>
              <w:shd w:val="clear" w:color="auto" w:fill="FFFFFF" w:themeFill="background1"/>
              <w:autoSpaceDE w:val="0"/>
              <w:autoSpaceDN w:val="0"/>
              <w:adjustRightInd w:val="0"/>
              <w:ind w:right="141" w:firstLine="0"/>
              <w:rPr>
                <w:bCs/>
                <w:iCs/>
                <w:color w:val="000000" w:themeColor="text1"/>
                <w:sz w:val="24"/>
                <w:szCs w:val="24"/>
                <w:lang w:val="ro-MD"/>
              </w:rPr>
            </w:pPr>
            <w:r w:rsidRPr="007E5A65">
              <w:rPr>
                <w:b/>
                <w:iCs/>
                <w:color w:val="000000" w:themeColor="text1"/>
                <w:sz w:val="24"/>
                <w:szCs w:val="24"/>
                <w:lang w:val="ro-MD"/>
              </w:rPr>
              <w:lastRenderedPageBreak/>
              <w:t>Opțiunea I (recomandată)</w:t>
            </w:r>
            <w:r w:rsidRPr="007E5A65">
              <w:rPr>
                <w:bCs/>
                <w:iCs/>
                <w:color w:val="000000" w:themeColor="text1"/>
                <w:sz w:val="24"/>
                <w:szCs w:val="24"/>
                <w:lang w:val="ro-MD"/>
              </w:rPr>
              <w:t xml:space="preserve"> constă în elaborarea </w:t>
            </w:r>
            <w:proofErr w:type="spellStart"/>
            <w:r w:rsidRPr="007E5A65">
              <w:rPr>
                <w:bCs/>
                <w:iCs/>
                <w:color w:val="000000" w:themeColor="text1"/>
                <w:sz w:val="24"/>
                <w:szCs w:val="24"/>
                <w:lang w:val="ro-MD"/>
              </w:rPr>
              <w:t>şi</w:t>
            </w:r>
            <w:proofErr w:type="spellEnd"/>
            <w:r w:rsidRPr="007E5A65">
              <w:rPr>
                <w:bCs/>
                <w:iCs/>
                <w:color w:val="000000" w:themeColor="text1"/>
                <w:sz w:val="24"/>
                <w:szCs w:val="24"/>
                <w:lang w:val="ro-MD"/>
              </w:rPr>
              <w:t xml:space="preserve"> aprobarea proiectului de Lege privind modificarea Legii nr. 209/2016 privind deșeurile și transpunerea  unor prevederi ale  Directivei 2008/98/CE privind deșeurile introduse prin Directiva (UE) 2018/851 . </w:t>
            </w:r>
          </w:p>
          <w:p w14:paraId="5A6BA73E" w14:textId="77777777" w:rsidR="00745A42" w:rsidRPr="007E5A65" w:rsidRDefault="00745A42" w:rsidP="002E1C07">
            <w:pPr>
              <w:shd w:val="clear" w:color="auto" w:fill="FFFFFF" w:themeFill="background1"/>
              <w:autoSpaceDE w:val="0"/>
              <w:autoSpaceDN w:val="0"/>
              <w:adjustRightInd w:val="0"/>
              <w:ind w:right="141" w:firstLine="0"/>
              <w:rPr>
                <w:bCs/>
                <w:iCs/>
                <w:color w:val="000000" w:themeColor="text1"/>
                <w:sz w:val="24"/>
                <w:szCs w:val="24"/>
                <w:lang w:val="ro-MD"/>
              </w:rPr>
            </w:pPr>
          </w:p>
          <w:p w14:paraId="34F2A629" w14:textId="77777777" w:rsidR="00745A42" w:rsidRPr="007E5A65" w:rsidRDefault="00745A42" w:rsidP="00B111AE">
            <w:pPr>
              <w:shd w:val="clear" w:color="auto" w:fill="FFFFFF" w:themeFill="background1"/>
              <w:autoSpaceDE w:val="0"/>
              <w:autoSpaceDN w:val="0"/>
              <w:adjustRightInd w:val="0"/>
              <w:ind w:right="141" w:firstLine="0"/>
              <w:rPr>
                <w:bCs/>
                <w:iCs/>
                <w:color w:val="000000" w:themeColor="text1"/>
                <w:sz w:val="24"/>
                <w:szCs w:val="24"/>
                <w:lang w:val="ro-MD"/>
              </w:rPr>
            </w:pPr>
            <w:r w:rsidRPr="007E5A65">
              <w:rPr>
                <w:bCs/>
                <w:iCs/>
                <w:color w:val="000000" w:themeColor="text1"/>
                <w:sz w:val="24"/>
                <w:szCs w:val="24"/>
                <w:lang w:val="ro-MD"/>
              </w:rPr>
              <w:t>Menționam, că Opțiunea I va permite modificarea, completarea și actualizarea cadrului legislativ actual în domeniul gestionării deșeurilor, și  va contribui la asigurarea unui nivel ridicat de protecție a mediului și a sănătății umane prin autorizarea activităților  și /sau instalațiilor de gestionare a deșeurilor.</w:t>
            </w:r>
          </w:p>
          <w:p w14:paraId="515D366B" w14:textId="77777777" w:rsidR="00745A42" w:rsidRPr="007E5A65" w:rsidRDefault="00745A42" w:rsidP="00B111AE">
            <w:pPr>
              <w:shd w:val="clear" w:color="auto" w:fill="FFFFFF" w:themeFill="background1"/>
              <w:autoSpaceDE w:val="0"/>
              <w:autoSpaceDN w:val="0"/>
              <w:adjustRightInd w:val="0"/>
              <w:ind w:right="141" w:firstLine="0"/>
              <w:rPr>
                <w:i/>
                <w:color w:val="000000" w:themeColor="text1"/>
                <w:sz w:val="24"/>
                <w:szCs w:val="24"/>
                <w:lang w:val="ro-MD"/>
              </w:rPr>
            </w:pPr>
          </w:p>
          <w:p w14:paraId="5BDD3C3F" w14:textId="77777777" w:rsidR="00745A42" w:rsidRPr="007E5A65" w:rsidRDefault="00745A42" w:rsidP="002E1C07">
            <w:pPr>
              <w:shd w:val="clear" w:color="auto" w:fill="FFFFFF" w:themeFill="background1"/>
              <w:autoSpaceDE w:val="0"/>
              <w:autoSpaceDN w:val="0"/>
              <w:adjustRightInd w:val="0"/>
              <w:ind w:right="141" w:firstLine="0"/>
              <w:rPr>
                <w:bCs/>
                <w:iCs/>
                <w:color w:val="000000" w:themeColor="text1"/>
                <w:sz w:val="24"/>
                <w:szCs w:val="24"/>
                <w:lang w:val="ro-MD"/>
              </w:rPr>
            </w:pPr>
            <w:r w:rsidRPr="007E5A65">
              <w:rPr>
                <w:bCs/>
                <w:iCs/>
                <w:color w:val="000000" w:themeColor="text1"/>
                <w:sz w:val="24"/>
                <w:szCs w:val="24"/>
                <w:lang w:val="ro-MD"/>
              </w:rPr>
              <w:t>Menționam, că pe marginea problemelor care au stat la baza elaborării proiectului actului normativ nu există opțiuni alternative de intervenție, alegerea putând fi realizată doar între soluția de a modifica cadrul normativ existent și în aceea de nu se interveni.</w:t>
            </w:r>
          </w:p>
          <w:p w14:paraId="4776898B" w14:textId="4170BC05" w:rsidR="00745A42" w:rsidRPr="007E5A65" w:rsidRDefault="00745A42" w:rsidP="002E1C07">
            <w:pPr>
              <w:shd w:val="clear" w:color="auto" w:fill="FFFFFF" w:themeFill="background1"/>
              <w:autoSpaceDE w:val="0"/>
              <w:autoSpaceDN w:val="0"/>
              <w:adjustRightInd w:val="0"/>
              <w:ind w:right="141"/>
              <w:rPr>
                <w:i/>
                <w:color w:val="000000" w:themeColor="text1"/>
                <w:sz w:val="24"/>
                <w:szCs w:val="24"/>
                <w:lang w:val="ro-MD"/>
              </w:rPr>
            </w:pPr>
          </w:p>
        </w:tc>
      </w:tr>
      <w:tr w:rsidR="00094E1F" w:rsidRPr="007E5A65" w14:paraId="28DA344C"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DE300" w14:textId="77777777" w:rsidR="00094E1F" w:rsidRPr="007E5A65" w:rsidRDefault="00094E1F"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 xml:space="preserve">4. Analiza impacturilor </w:t>
            </w:r>
            <w:proofErr w:type="spellStart"/>
            <w:r w:rsidRPr="007E5A65">
              <w:rPr>
                <w:b/>
                <w:bCs/>
                <w:color w:val="000000" w:themeColor="text1"/>
                <w:sz w:val="24"/>
                <w:szCs w:val="24"/>
                <w:lang w:val="ro-MD"/>
              </w:rPr>
              <w:t>opţiunilor</w:t>
            </w:r>
            <w:proofErr w:type="spellEnd"/>
          </w:p>
        </w:tc>
      </w:tr>
      <w:tr w:rsidR="00094E1F" w:rsidRPr="007E5A65" w14:paraId="3CAB66FB"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5615020D" w14:textId="77777777" w:rsidR="00094E1F" w:rsidRPr="007E5A65" w:rsidRDefault="00094E1F"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 xml:space="preserve">a) Expuneți efectele negative </w:t>
            </w:r>
            <w:proofErr w:type="spellStart"/>
            <w:r w:rsidRPr="007E5A65">
              <w:rPr>
                <w:b/>
                <w:color w:val="000000" w:themeColor="text1"/>
                <w:sz w:val="24"/>
                <w:szCs w:val="24"/>
                <w:lang w:val="ro-MD"/>
              </w:rPr>
              <w:t>şi</w:t>
            </w:r>
            <w:proofErr w:type="spellEnd"/>
            <w:r w:rsidRPr="007E5A65">
              <w:rPr>
                <w:b/>
                <w:color w:val="000000" w:themeColor="text1"/>
                <w:sz w:val="24"/>
                <w:szCs w:val="24"/>
                <w:lang w:val="ro-MD"/>
              </w:rPr>
              <w:t xml:space="preserve"> pozitive ale stării actuale și evoluția acestora în viitor, care vor sta la baza calculării impacturilor opțiunii recomandate</w:t>
            </w:r>
          </w:p>
        </w:tc>
        <w:tc>
          <w:tcPr>
            <w:tcW w:w="163" w:type="pct"/>
            <w:tcBorders>
              <w:top w:val="single" w:sz="6" w:space="0" w:color="000000"/>
              <w:left w:val="single" w:sz="6" w:space="0" w:color="000000"/>
              <w:bottom w:val="nil"/>
              <w:right w:val="single" w:sz="6" w:space="0" w:color="000000"/>
            </w:tcBorders>
            <w:shd w:val="clear" w:color="auto" w:fill="FFFFFF" w:themeFill="background1"/>
            <w:tcMar>
              <w:top w:w="15" w:type="dxa"/>
              <w:left w:w="45" w:type="dxa"/>
              <w:bottom w:w="15" w:type="dxa"/>
              <w:right w:w="45" w:type="dxa"/>
            </w:tcMar>
          </w:tcPr>
          <w:p w14:paraId="7EFCA0A2"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094E1F" w:rsidRPr="007E5A65" w14:paraId="386AD847"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9A760A" w14:textId="77777777" w:rsidR="0078250D" w:rsidRPr="007E5A65" w:rsidRDefault="0078250D" w:rsidP="002E1C07">
            <w:pPr>
              <w:shd w:val="clear" w:color="auto" w:fill="FFFFFF" w:themeFill="background1"/>
              <w:ind w:firstLine="0"/>
              <w:rPr>
                <w:rFonts w:eastAsiaTheme="minorHAnsi"/>
                <w:color w:val="000000" w:themeColor="text1"/>
                <w:sz w:val="24"/>
                <w:szCs w:val="24"/>
                <w:lang w:val="ro-MD"/>
              </w:rPr>
            </w:pPr>
            <w:r w:rsidRPr="007E5A65">
              <w:rPr>
                <w:rFonts w:eastAsiaTheme="minorHAnsi"/>
                <w:color w:val="000000" w:themeColor="text1"/>
                <w:sz w:val="24"/>
                <w:szCs w:val="24"/>
                <w:lang w:val="ro-MD"/>
              </w:rPr>
              <w:t>Urmare analizei efectuate, dintre efectele negative ale stării actuale putem evidenția:</w:t>
            </w:r>
          </w:p>
          <w:p w14:paraId="39D79149" w14:textId="4614DB7C" w:rsidR="00BA67B8" w:rsidRPr="007E5A65" w:rsidRDefault="00BA67B8" w:rsidP="008173E1">
            <w:pPr>
              <w:pStyle w:val="ad"/>
              <w:numPr>
                <w:ilvl w:val="0"/>
                <w:numId w:val="16"/>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Persistă riscul poluării mediului înconjurător drept urmare a lacunelor menționate mai sus </w:t>
            </w:r>
            <w:r w:rsidR="001817F2" w:rsidRPr="007E5A65">
              <w:rPr>
                <w:rFonts w:eastAsiaTheme="minorHAnsi"/>
                <w:color w:val="000000" w:themeColor="text1"/>
                <w:sz w:val="24"/>
                <w:szCs w:val="24"/>
                <w:lang w:val="ro-MD"/>
              </w:rPr>
              <w:t>în procesul de reglementare a gestionării deșeurilor;</w:t>
            </w:r>
          </w:p>
          <w:p w14:paraId="3EAF22B8" w14:textId="77777777" w:rsidR="0078250D" w:rsidRPr="007E5A65" w:rsidRDefault="00BE40D7"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Creșterea indicilor de poluare a aerului, apei și solului, datorat continuării practicii de depozitare a deșeurilor la gropile de gunoi</w:t>
            </w:r>
            <w:r w:rsidR="0078250D" w:rsidRPr="007E5A65">
              <w:rPr>
                <w:rFonts w:eastAsiaTheme="minorHAnsi"/>
                <w:color w:val="000000" w:themeColor="text1"/>
                <w:sz w:val="24"/>
                <w:szCs w:val="24"/>
                <w:lang w:val="ro-MD"/>
              </w:rPr>
              <w:t>;</w:t>
            </w:r>
          </w:p>
          <w:p w14:paraId="5FD3B273" w14:textId="04680354" w:rsidR="00BE40D7" w:rsidRPr="007E5A65" w:rsidRDefault="00BE40D7"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Riscul sporit pentru sănătate mai ales a populației care locuiește în apropiere</w:t>
            </w:r>
            <w:r w:rsidR="00B61A4F" w:rsidRPr="007E5A65">
              <w:rPr>
                <w:rFonts w:eastAsiaTheme="minorHAnsi"/>
                <w:color w:val="000000" w:themeColor="text1"/>
                <w:sz w:val="24"/>
                <w:szCs w:val="24"/>
                <w:lang w:val="ro-MD"/>
              </w:rPr>
              <w:t>a</w:t>
            </w:r>
            <w:r w:rsidR="00E17F8B" w:rsidRPr="007E5A65">
              <w:rPr>
                <w:rFonts w:eastAsiaTheme="minorHAnsi"/>
                <w:color w:val="000000" w:themeColor="text1"/>
                <w:sz w:val="24"/>
                <w:szCs w:val="24"/>
                <w:lang w:val="ro-MD"/>
              </w:rPr>
              <w:t xml:space="preserve"> instalațiilor de gestionare </w:t>
            </w:r>
            <w:r w:rsidRPr="007E5A65">
              <w:rPr>
                <w:rFonts w:eastAsiaTheme="minorHAnsi"/>
                <w:color w:val="000000" w:themeColor="text1"/>
                <w:sz w:val="24"/>
                <w:szCs w:val="24"/>
                <w:lang w:val="ro-MD"/>
              </w:rPr>
              <w:t>a deșeurilor;</w:t>
            </w:r>
          </w:p>
          <w:p w14:paraId="5771DC2A" w14:textId="17F4E78E" w:rsidR="00BE40D7" w:rsidRPr="007E5A65" w:rsidRDefault="00BE40D7"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Creșterea ratelor de depozitare a deșeurilor, contrar ierarhiei deșeurilor și obiectivelor de reciclare stabilite de </w:t>
            </w:r>
            <w:r w:rsidR="00BD10A2" w:rsidRPr="007E5A65">
              <w:rPr>
                <w:rFonts w:eastAsiaTheme="minorHAnsi"/>
                <w:color w:val="000000" w:themeColor="text1"/>
                <w:sz w:val="24"/>
                <w:szCs w:val="24"/>
                <w:lang w:val="ro-MD"/>
              </w:rPr>
              <w:t>legislația</w:t>
            </w:r>
            <w:r w:rsidRPr="007E5A65">
              <w:rPr>
                <w:rFonts w:eastAsiaTheme="minorHAnsi"/>
                <w:color w:val="000000" w:themeColor="text1"/>
                <w:sz w:val="24"/>
                <w:szCs w:val="24"/>
                <w:lang w:val="ro-MD"/>
              </w:rPr>
              <w:t xml:space="preserve"> națională și la nivelul UE</w:t>
            </w:r>
            <w:r w:rsidR="00F9365F" w:rsidRPr="007E5A65">
              <w:rPr>
                <w:rFonts w:eastAsiaTheme="minorHAnsi"/>
                <w:color w:val="000000" w:themeColor="text1"/>
                <w:sz w:val="24"/>
                <w:szCs w:val="24"/>
                <w:lang w:val="ro-MD"/>
              </w:rPr>
              <w:t>;</w:t>
            </w:r>
          </w:p>
          <w:p w14:paraId="03A99C16" w14:textId="6AEDF9E2" w:rsidR="00E17F8B" w:rsidRPr="007E5A65" w:rsidRDefault="00E17F8B"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Riscul unui control de mediu în gestionarea deșeurilor nesigur asupra dezvoltării economice, ca urmare a unui sistem de autorizare imperfect;</w:t>
            </w:r>
          </w:p>
          <w:p w14:paraId="461810CC" w14:textId="413936F8" w:rsidR="0078250D" w:rsidRPr="007E5A65" w:rsidRDefault="0078250D" w:rsidP="001817F2">
            <w:pPr>
              <w:shd w:val="clear" w:color="auto" w:fill="FFFFFF" w:themeFill="background1"/>
              <w:autoSpaceDE w:val="0"/>
              <w:autoSpaceDN w:val="0"/>
              <w:adjustRightInd w:val="0"/>
              <w:ind w:left="360" w:right="141" w:firstLine="0"/>
              <w:rPr>
                <w:rFonts w:eastAsiaTheme="minorHAnsi"/>
                <w:color w:val="000000" w:themeColor="text1"/>
                <w:sz w:val="24"/>
                <w:szCs w:val="24"/>
                <w:lang w:val="ro-MD"/>
              </w:rPr>
            </w:pPr>
          </w:p>
          <w:p w14:paraId="28E6C6F1" w14:textId="1B914767" w:rsidR="00094E1F" w:rsidRPr="007E5A65" w:rsidRDefault="0078250D" w:rsidP="00E17F8B">
            <w:pPr>
              <w:shd w:val="clear" w:color="auto" w:fill="FFFFFF" w:themeFill="background1"/>
              <w:ind w:right="142" w:firstLine="0"/>
              <w:rPr>
                <w:color w:val="000000" w:themeColor="text1"/>
                <w:sz w:val="24"/>
                <w:szCs w:val="24"/>
                <w:lang w:val="ro-MD"/>
              </w:rPr>
            </w:pPr>
            <w:r w:rsidRPr="007E5A65">
              <w:rPr>
                <w:i/>
                <w:color w:val="000000" w:themeColor="text1"/>
                <w:sz w:val="24"/>
                <w:szCs w:val="24"/>
                <w:lang w:val="ro-MD"/>
              </w:rPr>
              <w:t>Efecte pozitive</w:t>
            </w:r>
            <w:r w:rsidRPr="007E5A65">
              <w:rPr>
                <w:color w:val="000000" w:themeColor="text1"/>
                <w:sz w:val="24"/>
                <w:szCs w:val="24"/>
                <w:lang w:val="ro-MD"/>
              </w:rPr>
              <w:t xml:space="preserve"> - Nu există efecte pozitive </w:t>
            </w:r>
            <w:r w:rsidR="00E17F8B" w:rsidRPr="007E5A65">
              <w:rPr>
                <w:color w:val="000000" w:themeColor="text1"/>
                <w:sz w:val="24"/>
                <w:szCs w:val="24"/>
                <w:lang w:val="ro-MD"/>
              </w:rPr>
              <w:t>prin continuarea stării actuale</w:t>
            </w:r>
            <w:r w:rsidR="000E625D" w:rsidRPr="007E5A65">
              <w:rPr>
                <w:color w:val="000000" w:themeColor="text1"/>
                <w:sz w:val="24"/>
                <w:szCs w:val="24"/>
                <w:lang w:val="ro-MD"/>
              </w:rPr>
              <w:t xml:space="preserve">. </w:t>
            </w:r>
          </w:p>
        </w:tc>
      </w:tr>
      <w:tr w:rsidR="00094E1F" w:rsidRPr="007E5A65" w14:paraId="73BB0337"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75F7F5A1" w14:textId="77777777" w:rsidR="00094E1F" w:rsidRPr="007E5A65" w:rsidRDefault="00094E1F"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b</w:t>
            </w:r>
            <w:r w:rsidRPr="007E5A65">
              <w:rPr>
                <w:b/>
                <w:color w:val="000000" w:themeColor="text1"/>
                <w:sz w:val="24"/>
                <w:szCs w:val="24"/>
                <w:vertAlign w:val="superscript"/>
                <w:lang w:val="ro-MD"/>
              </w:rPr>
              <w:t>1</w:t>
            </w:r>
            <w:r w:rsidRPr="007E5A65">
              <w:rPr>
                <w:b/>
                <w:color w:val="000000" w:themeColor="text1"/>
                <w:sz w:val="24"/>
                <w:szCs w:val="24"/>
                <w:lang w:val="ro-MD"/>
              </w:rPr>
              <w:t xml:space="preserve">) Pentru opțiunea recomandată, identificați impacturile </w:t>
            </w:r>
            <w:proofErr w:type="spellStart"/>
            <w:r w:rsidRPr="007E5A65">
              <w:rPr>
                <w:b/>
                <w:color w:val="000000" w:themeColor="text1"/>
                <w:sz w:val="24"/>
                <w:szCs w:val="24"/>
                <w:lang w:val="ro-MD"/>
              </w:rPr>
              <w:t>completînd</w:t>
            </w:r>
            <w:proofErr w:type="spellEnd"/>
            <w:r w:rsidRPr="007E5A65">
              <w:rPr>
                <w:b/>
                <w:color w:val="000000" w:themeColor="text1"/>
                <w:sz w:val="24"/>
                <w:szCs w:val="24"/>
                <w:lang w:val="ro-MD"/>
              </w:rPr>
              <w:t xml:space="preserve"> tabelul din anexa la prezentul formular. Descrieți pe larg impacturile sub formă de costuri sau beneficii, inclusiv părțile interesate care ar putea fi afectate pozitiv și negativ de acestea</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971986"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094E1F" w:rsidRPr="007E5A65" w14:paraId="630478D8"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775781" w14:textId="3F650C3F" w:rsidR="00A23F8D" w:rsidRPr="007E5A65" w:rsidRDefault="00A23F8D" w:rsidP="00D705A3">
            <w:pPr>
              <w:shd w:val="clear" w:color="auto" w:fill="FFFFFF" w:themeFill="background1"/>
              <w:autoSpaceDE w:val="0"/>
              <w:autoSpaceDN w:val="0"/>
              <w:adjustRightInd w:val="0"/>
              <w:ind w:right="142" w:firstLine="0"/>
              <w:rPr>
                <w:color w:val="000000" w:themeColor="text1"/>
                <w:sz w:val="24"/>
                <w:szCs w:val="24"/>
                <w:lang w:val="ro-MD"/>
              </w:rPr>
            </w:pPr>
            <w:r w:rsidRPr="007E5A65">
              <w:rPr>
                <w:b/>
                <w:bCs/>
                <w:color w:val="000000" w:themeColor="text1"/>
                <w:sz w:val="24"/>
                <w:szCs w:val="24"/>
                <w:lang w:val="ro-MD"/>
              </w:rPr>
              <w:t>Opțiunea I</w:t>
            </w:r>
            <w:r w:rsidRPr="007E5A65">
              <w:rPr>
                <w:color w:val="000000" w:themeColor="text1"/>
                <w:sz w:val="24"/>
                <w:szCs w:val="24"/>
                <w:lang w:val="ro-MD"/>
              </w:rPr>
              <w:t xml:space="preserve"> presupune </w:t>
            </w:r>
            <w:r w:rsidRPr="007E5A65">
              <w:rPr>
                <w:bCs/>
                <w:iCs/>
                <w:color w:val="000000" w:themeColor="text1"/>
                <w:sz w:val="24"/>
                <w:szCs w:val="24"/>
                <w:lang w:val="ro-MD"/>
              </w:rPr>
              <w:t xml:space="preserve">elaborarea </w:t>
            </w:r>
            <w:proofErr w:type="spellStart"/>
            <w:r w:rsidRPr="007E5A65">
              <w:rPr>
                <w:bCs/>
                <w:iCs/>
                <w:color w:val="000000" w:themeColor="text1"/>
                <w:sz w:val="24"/>
                <w:szCs w:val="24"/>
                <w:lang w:val="ro-MD"/>
              </w:rPr>
              <w:t>şi</w:t>
            </w:r>
            <w:proofErr w:type="spellEnd"/>
            <w:r w:rsidRPr="007E5A65">
              <w:rPr>
                <w:bCs/>
                <w:iCs/>
                <w:color w:val="000000" w:themeColor="text1"/>
                <w:sz w:val="24"/>
                <w:szCs w:val="24"/>
                <w:lang w:val="ro-MD"/>
              </w:rPr>
              <w:t xml:space="preserve"> aprobarea proiectului </w:t>
            </w:r>
            <w:r w:rsidR="00E17F8B" w:rsidRPr="007E5A65">
              <w:rPr>
                <w:bCs/>
                <w:i/>
                <w:color w:val="000000" w:themeColor="text1"/>
                <w:sz w:val="24"/>
                <w:szCs w:val="24"/>
                <w:lang w:val="ro-MD"/>
              </w:rPr>
              <w:t>Lege privind modificarea Legii nr. 209/2016 privind deșeurile și transpunerea  unor prevederi ale  Directivei 2008/98/CE privind deșeurile introduse prin Directiva (UE) 2018/851 .</w:t>
            </w:r>
            <w:r w:rsidR="006F5D0F" w:rsidRPr="007E5A65">
              <w:rPr>
                <w:bCs/>
                <w:i/>
                <w:color w:val="000000" w:themeColor="text1"/>
                <w:sz w:val="24"/>
                <w:szCs w:val="24"/>
                <w:lang w:val="ro-MD"/>
              </w:rPr>
              <w:t xml:space="preserve"> </w:t>
            </w:r>
            <w:r w:rsidRPr="007E5A65">
              <w:rPr>
                <w:bCs/>
                <w:iCs/>
                <w:color w:val="000000" w:themeColor="text1"/>
                <w:sz w:val="24"/>
                <w:szCs w:val="24"/>
                <w:lang w:val="ro-MD"/>
              </w:rPr>
              <w:t xml:space="preserve"> Intervenția propusă vine să soluționeze problemele </w:t>
            </w:r>
            <w:proofErr w:type="spellStart"/>
            <w:r w:rsidRPr="007E5A65">
              <w:rPr>
                <w:bCs/>
                <w:iCs/>
                <w:color w:val="000000" w:themeColor="text1"/>
                <w:sz w:val="24"/>
                <w:szCs w:val="24"/>
                <w:lang w:val="ro-MD"/>
              </w:rPr>
              <w:t>şi</w:t>
            </w:r>
            <w:proofErr w:type="spellEnd"/>
            <w:r w:rsidRPr="007E5A65">
              <w:rPr>
                <w:bCs/>
                <w:iCs/>
                <w:color w:val="000000" w:themeColor="text1"/>
                <w:sz w:val="24"/>
                <w:szCs w:val="24"/>
                <w:lang w:val="ro-MD"/>
              </w:rPr>
              <w:t xml:space="preserve"> aspectele expuse la secțiunile 1b) </w:t>
            </w:r>
            <w:proofErr w:type="spellStart"/>
            <w:r w:rsidRPr="007E5A65">
              <w:rPr>
                <w:bCs/>
                <w:iCs/>
                <w:color w:val="000000" w:themeColor="text1"/>
                <w:sz w:val="24"/>
                <w:szCs w:val="24"/>
                <w:lang w:val="ro-MD"/>
              </w:rPr>
              <w:t>şi</w:t>
            </w:r>
            <w:proofErr w:type="spellEnd"/>
            <w:r w:rsidRPr="007E5A65">
              <w:rPr>
                <w:bCs/>
                <w:iCs/>
                <w:color w:val="000000" w:themeColor="text1"/>
                <w:sz w:val="24"/>
                <w:szCs w:val="24"/>
                <w:lang w:val="ro-MD"/>
              </w:rPr>
              <w:t xml:space="preserve"> 3b) din AI</w:t>
            </w:r>
            <w:r w:rsidR="00D705A3" w:rsidRPr="007E5A65">
              <w:rPr>
                <w:bCs/>
                <w:iCs/>
                <w:color w:val="000000" w:themeColor="text1"/>
                <w:sz w:val="24"/>
                <w:szCs w:val="24"/>
                <w:lang w:val="ro-MD"/>
              </w:rPr>
              <w:t>R</w:t>
            </w:r>
            <w:r w:rsidRPr="007E5A65">
              <w:rPr>
                <w:bCs/>
                <w:iCs/>
                <w:color w:val="000000" w:themeColor="text1"/>
                <w:sz w:val="24"/>
                <w:szCs w:val="24"/>
                <w:lang w:val="ro-MD"/>
              </w:rPr>
              <w:t>.</w:t>
            </w:r>
          </w:p>
          <w:p w14:paraId="75D4B77E" w14:textId="77777777" w:rsidR="001817F2" w:rsidRPr="007E5A65" w:rsidRDefault="001817F2" w:rsidP="002E1C07">
            <w:pPr>
              <w:shd w:val="clear" w:color="auto" w:fill="FFFFFF" w:themeFill="background1"/>
              <w:ind w:right="61" w:firstLine="0"/>
              <w:rPr>
                <w:b/>
                <w:i/>
                <w:color w:val="000000" w:themeColor="text1"/>
                <w:sz w:val="24"/>
                <w:szCs w:val="24"/>
                <w:lang w:val="ro-MD"/>
              </w:rPr>
            </w:pPr>
          </w:p>
          <w:p w14:paraId="793B6165" w14:textId="77777777" w:rsidR="009C3CB1" w:rsidRPr="007E5A65" w:rsidRDefault="009C3CB1" w:rsidP="002E1C07">
            <w:pPr>
              <w:shd w:val="clear" w:color="auto" w:fill="FFFFFF" w:themeFill="background1"/>
              <w:ind w:right="61" w:firstLine="0"/>
              <w:rPr>
                <w:b/>
                <w:i/>
                <w:color w:val="000000" w:themeColor="text1"/>
                <w:sz w:val="24"/>
                <w:szCs w:val="24"/>
                <w:lang w:val="ro-MD"/>
              </w:rPr>
            </w:pPr>
            <w:r w:rsidRPr="007E5A65">
              <w:rPr>
                <w:b/>
                <w:i/>
                <w:color w:val="000000" w:themeColor="text1"/>
                <w:sz w:val="24"/>
                <w:szCs w:val="24"/>
                <w:lang w:val="ro-MD"/>
              </w:rPr>
              <w:t>Impactul social</w:t>
            </w:r>
          </w:p>
          <w:p w14:paraId="76145540" w14:textId="77777777" w:rsidR="009C3CB1" w:rsidRPr="007E5A65" w:rsidRDefault="009C3CB1" w:rsidP="00B5597E">
            <w:pP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 xml:space="preserve"> Măsurile stabilite în proiectul actului normativ vor contribui la:</w:t>
            </w:r>
          </w:p>
          <w:p w14:paraId="706F0C25" w14:textId="62C61D6F" w:rsidR="009C3CB1" w:rsidRPr="007E5A65" w:rsidRDefault="001817F2"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îmbunătățirea cadrului </w:t>
            </w:r>
            <w:r w:rsidR="002F2859" w:rsidRPr="007E5A65">
              <w:rPr>
                <w:rFonts w:eastAsiaTheme="minorHAnsi"/>
                <w:color w:val="000000" w:themeColor="text1"/>
                <w:sz w:val="24"/>
                <w:szCs w:val="24"/>
                <w:lang w:val="ro-MD"/>
              </w:rPr>
              <w:t xml:space="preserve">legal </w:t>
            </w:r>
            <w:r w:rsidRPr="007E5A65">
              <w:rPr>
                <w:rFonts w:eastAsiaTheme="minorHAnsi"/>
                <w:color w:val="000000" w:themeColor="text1"/>
                <w:sz w:val="24"/>
                <w:szCs w:val="24"/>
                <w:lang w:val="ro-MD"/>
              </w:rPr>
              <w:t>de</w:t>
            </w:r>
            <w:r w:rsidR="002F2859" w:rsidRPr="007E5A65">
              <w:rPr>
                <w:rFonts w:eastAsiaTheme="minorHAnsi"/>
                <w:color w:val="000000" w:themeColor="text1"/>
                <w:sz w:val="24"/>
                <w:szCs w:val="24"/>
                <w:lang w:val="ro-MD"/>
              </w:rPr>
              <w:t xml:space="preserve"> regleme</w:t>
            </w:r>
            <w:r w:rsidR="00773C61" w:rsidRPr="007E5A65">
              <w:rPr>
                <w:rFonts w:eastAsiaTheme="minorHAnsi"/>
                <w:color w:val="000000" w:themeColor="text1"/>
                <w:sz w:val="24"/>
                <w:szCs w:val="24"/>
                <w:lang w:val="ro-MD"/>
              </w:rPr>
              <w:t>n</w:t>
            </w:r>
            <w:r w:rsidR="002F2859" w:rsidRPr="007E5A65">
              <w:rPr>
                <w:rFonts w:eastAsiaTheme="minorHAnsi"/>
                <w:color w:val="000000" w:themeColor="text1"/>
                <w:sz w:val="24"/>
                <w:szCs w:val="24"/>
                <w:lang w:val="ro-MD"/>
              </w:rPr>
              <w:t>ta</w:t>
            </w:r>
            <w:r w:rsidRPr="007E5A65">
              <w:rPr>
                <w:rFonts w:eastAsiaTheme="minorHAnsi"/>
                <w:color w:val="000000" w:themeColor="text1"/>
                <w:sz w:val="24"/>
                <w:szCs w:val="24"/>
                <w:lang w:val="ro-MD"/>
              </w:rPr>
              <w:t>re</w:t>
            </w:r>
            <w:r w:rsidR="002F2859" w:rsidRPr="007E5A65">
              <w:rPr>
                <w:rFonts w:eastAsiaTheme="minorHAnsi"/>
                <w:color w:val="000000" w:themeColor="text1"/>
                <w:sz w:val="24"/>
                <w:szCs w:val="24"/>
                <w:lang w:val="ro-MD"/>
              </w:rPr>
              <w:t>, monitoriza</w:t>
            </w:r>
            <w:r w:rsidRPr="007E5A65">
              <w:rPr>
                <w:rFonts w:eastAsiaTheme="minorHAnsi"/>
                <w:color w:val="000000" w:themeColor="text1"/>
                <w:sz w:val="24"/>
                <w:szCs w:val="24"/>
                <w:lang w:val="ro-MD"/>
              </w:rPr>
              <w:t>re</w:t>
            </w:r>
            <w:r w:rsidR="002F2859" w:rsidRPr="007E5A65">
              <w:rPr>
                <w:rFonts w:eastAsiaTheme="minorHAnsi"/>
                <w:color w:val="000000" w:themeColor="text1"/>
                <w:sz w:val="24"/>
                <w:szCs w:val="24"/>
                <w:lang w:val="ro-MD"/>
              </w:rPr>
              <w:t xml:space="preserve"> și control</w:t>
            </w:r>
            <w:r w:rsidRPr="007E5A65">
              <w:rPr>
                <w:rFonts w:eastAsiaTheme="minorHAnsi"/>
                <w:color w:val="000000" w:themeColor="text1"/>
                <w:sz w:val="24"/>
                <w:szCs w:val="24"/>
                <w:lang w:val="ro-MD"/>
              </w:rPr>
              <w:t xml:space="preserve"> </w:t>
            </w:r>
            <w:r w:rsidR="002F2859" w:rsidRPr="007E5A65">
              <w:rPr>
                <w:rFonts w:eastAsiaTheme="minorHAnsi"/>
                <w:color w:val="000000" w:themeColor="text1"/>
                <w:sz w:val="24"/>
                <w:szCs w:val="24"/>
                <w:lang w:val="ro-MD"/>
              </w:rPr>
              <w:t>a operațiunil</w:t>
            </w:r>
            <w:r w:rsidRPr="007E5A65">
              <w:rPr>
                <w:rFonts w:eastAsiaTheme="minorHAnsi"/>
                <w:color w:val="000000" w:themeColor="text1"/>
                <w:sz w:val="24"/>
                <w:szCs w:val="24"/>
                <w:lang w:val="ro-MD"/>
              </w:rPr>
              <w:t>or</w:t>
            </w:r>
            <w:r w:rsidR="002F2859" w:rsidRPr="007E5A65">
              <w:rPr>
                <w:rFonts w:eastAsiaTheme="minorHAnsi"/>
                <w:color w:val="000000" w:themeColor="text1"/>
                <w:sz w:val="24"/>
                <w:szCs w:val="24"/>
                <w:lang w:val="ro-MD"/>
              </w:rPr>
              <w:t xml:space="preserve"> de </w:t>
            </w:r>
            <w:r w:rsidR="00E17F8B" w:rsidRPr="007E5A65">
              <w:rPr>
                <w:rFonts w:eastAsiaTheme="minorHAnsi"/>
                <w:color w:val="000000" w:themeColor="text1"/>
                <w:sz w:val="24"/>
                <w:szCs w:val="24"/>
                <w:lang w:val="ro-MD"/>
              </w:rPr>
              <w:t>gestionare a deșeurilor</w:t>
            </w:r>
            <w:r w:rsidRPr="007E5A65">
              <w:rPr>
                <w:rFonts w:eastAsiaTheme="minorHAnsi"/>
                <w:color w:val="000000" w:themeColor="text1"/>
                <w:sz w:val="24"/>
                <w:szCs w:val="24"/>
                <w:lang w:val="ro-MD"/>
              </w:rPr>
              <w:t>, simplificarea procedurii de reglementarea gestionării deșeurilor în instalații mici</w:t>
            </w:r>
            <w:r w:rsidR="009C3CB1" w:rsidRPr="007E5A65">
              <w:rPr>
                <w:rFonts w:eastAsiaTheme="minorHAnsi"/>
                <w:color w:val="000000" w:themeColor="text1"/>
                <w:sz w:val="24"/>
                <w:szCs w:val="24"/>
                <w:lang w:val="ro-MD"/>
              </w:rPr>
              <w:t>;</w:t>
            </w:r>
          </w:p>
          <w:p w14:paraId="7F13C851" w14:textId="00372D58" w:rsidR="002F2859" w:rsidRPr="007E5A65" w:rsidRDefault="002F2859"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reducerea riscurilor asupra </w:t>
            </w:r>
            <w:proofErr w:type="spellStart"/>
            <w:r w:rsidRPr="007E5A65">
              <w:rPr>
                <w:rFonts w:eastAsiaTheme="minorHAnsi"/>
                <w:color w:val="000000" w:themeColor="text1"/>
                <w:sz w:val="24"/>
                <w:szCs w:val="24"/>
                <w:lang w:val="ro-MD"/>
              </w:rPr>
              <w:t>sănătăţii</w:t>
            </w:r>
            <w:proofErr w:type="spellEnd"/>
            <w:r w:rsidRPr="007E5A65">
              <w:rPr>
                <w:rFonts w:eastAsiaTheme="minorHAnsi"/>
                <w:color w:val="000000" w:themeColor="text1"/>
                <w:sz w:val="24"/>
                <w:szCs w:val="24"/>
                <w:lang w:val="ro-MD"/>
              </w:rPr>
              <w:t xml:space="preserve"> ca </w:t>
            </w:r>
            <w:proofErr w:type="spellStart"/>
            <w:r w:rsidRPr="007E5A65">
              <w:rPr>
                <w:rFonts w:eastAsiaTheme="minorHAnsi"/>
                <w:color w:val="000000" w:themeColor="text1"/>
                <w:sz w:val="24"/>
                <w:szCs w:val="24"/>
                <w:lang w:val="ro-MD"/>
              </w:rPr>
              <w:t>şi</w:t>
            </w:r>
            <w:proofErr w:type="spellEnd"/>
            <w:r w:rsidRPr="007E5A65">
              <w:rPr>
                <w:rFonts w:eastAsiaTheme="minorHAnsi"/>
                <w:color w:val="000000" w:themeColor="text1"/>
                <w:sz w:val="24"/>
                <w:szCs w:val="24"/>
                <w:lang w:val="ro-MD"/>
              </w:rPr>
              <w:t xml:space="preserve"> impactul redus asupra încălzirii globale prin asigurarea respectării de către operatorii economici a </w:t>
            </w:r>
            <w:r w:rsidR="0041668D" w:rsidRPr="007E5A65">
              <w:rPr>
                <w:rFonts w:eastAsiaTheme="minorHAnsi"/>
                <w:color w:val="000000" w:themeColor="text1"/>
                <w:sz w:val="24"/>
                <w:szCs w:val="24"/>
                <w:lang w:val="ro-MD"/>
              </w:rPr>
              <w:t>cerințelor tehnice reglementate prin prezentul proiect de act normativ</w:t>
            </w:r>
            <w:r w:rsidRPr="007E5A65">
              <w:rPr>
                <w:rFonts w:eastAsiaTheme="minorHAnsi"/>
                <w:color w:val="000000" w:themeColor="text1"/>
                <w:sz w:val="24"/>
                <w:szCs w:val="24"/>
                <w:lang w:val="ro-MD"/>
              </w:rPr>
              <w:t>;</w:t>
            </w:r>
          </w:p>
          <w:p w14:paraId="01C33811" w14:textId="2E5F92D7" w:rsidR="009C3CB1" w:rsidRPr="007E5A65" w:rsidRDefault="009C3CB1"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atragerea investițiilor străine</w:t>
            </w:r>
            <w:r w:rsidR="0041668D" w:rsidRPr="007E5A65">
              <w:rPr>
                <w:rFonts w:eastAsiaTheme="minorHAnsi"/>
                <w:color w:val="000000" w:themeColor="text1"/>
                <w:sz w:val="24"/>
                <w:szCs w:val="24"/>
                <w:lang w:val="ro-MD"/>
              </w:rPr>
              <w:t xml:space="preserve"> și implementare de proiecte în domeniul </w:t>
            </w:r>
            <w:r w:rsidR="00E17F8B" w:rsidRPr="007E5A65">
              <w:rPr>
                <w:rFonts w:eastAsiaTheme="minorHAnsi"/>
                <w:color w:val="000000" w:themeColor="text1"/>
                <w:sz w:val="24"/>
                <w:szCs w:val="24"/>
                <w:lang w:val="ro-MD"/>
              </w:rPr>
              <w:t>gestionării</w:t>
            </w:r>
            <w:r w:rsidR="0041668D" w:rsidRPr="007E5A65">
              <w:rPr>
                <w:rFonts w:eastAsiaTheme="minorHAnsi"/>
                <w:color w:val="000000" w:themeColor="text1"/>
                <w:sz w:val="24"/>
                <w:szCs w:val="24"/>
                <w:lang w:val="ro-MD"/>
              </w:rPr>
              <w:t xml:space="preserve"> deșeurilor</w:t>
            </w:r>
            <w:r w:rsidRPr="007E5A65">
              <w:rPr>
                <w:rFonts w:eastAsiaTheme="minorHAnsi"/>
                <w:color w:val="000000" w:themeColor="text1"/>
                <w:sz w:val="24"/>
                <w:szCs w:val="24"/>
                <w:lang w:val="ro-MD"/>
              </w:rPr>
              <w:t xml:space="preserve">, ca urmare, reținerea forței de muncă înalt calificate </w:t>
            </w:r>
            <w:proofErr w:type="spellStart"/>
            <w:r w:rsidRPr="007E5A65">
              <w:rPr>
                <w:rFonts w:eastAsiaTheme="minorHAnsi"/>
                <w:color w:val="000000" w:themeColor="text1"/>
                <w:sz w:val="24"/>
                <w:szCs w:val="24"/>
                <w:lang w:val="ro-MD"/>
              </w:rPr>
              <w:t>şi</w:t>
            </w:r>
            <w:proofErr w:type="spellEnd"/>
            <w:r w:rsidRPr="007E5A65">
              <w:rPr>
                <w:rFonts w:eastAsiaTheme="minorHAnsi"/>
                <w:color w:val="000000" w:themeColor="text1"/>
                <w:sz w:val="24"/>
                <w:szCs w:val="24"/>
                <w:lang w:val="ro-MD"/>
              </w:rPr>
              <w:t xml:space="preserve"> beneficii pentru dezvoltarea locală </w:t>
            </w:r>
            <w:proofErr w:type="spellStart"/>
            <w:r w:rsidRPr="007E5A65">
              <w:rPr>
                <w:rFonts w:eastAsiaTheme="minorHAnsi"/>
                <w:color w:val="000000" w:themeColor="text1"/>
                <w:sz w:val="24"/>
                <w:szCs w:val="24"/>
                <w:lang w:val="ro-MD"/>
              </w:rPr>
              <w:t>şi</w:t>
            </w:r>
            <w:proofErr w:type="spellEnd"/>
            <w:r w:rsidRPr="007E5A65">
              <w:rPr>
                <w:rFonts w:eastAsiaTheme="minorHAnsi"/>
                <w:color w:val="000000" w:themeColor="text1"/>
                <w:sz w:val="24"/>
                <w:szCs w:val="24"/>
                <w:lang w:val="ro-MD"/>
              </w:rPr>
              <w:t xml:space="preserve"> regională</w:t>
            </w:r>
            <w:r w:rsidR="0041668D" w:rsidRPr="007E5A65">
              <w:rPr>
                <w:rFonts w:eastAsiaTheme="minorHAnsi"/>
                <w:color w:val="000000" w:themeColor="text1"/>
                <w:sz w:val="24"/>
                <w:szCs w:val="24"/>
                <w:lang w:val="ro-MD"/>
              </w:rPr>
              <w:t>;</w:t>
            </w:r>
          </w:p>
          <w:p w14:paraId="67C7E80B" w14:textId="7C1E4754" w:rsidR="002F2859" w:rsidRPr="007E5A65" w:rsidRDefault="002F2859"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trecerea spre o </w:t>
            </w:r>
            <w:r w:rsidR="00E17F8B" w:rsidRPr="007E5A65">
              <w:rPr>
                <w:rFonts w:eastAsiaTheme="minorHAnsi"/>
                <w:color w:val="000000" w:themeColor="text1"/>
                <w:sz w:val="24"/>
                <w:szCs w:val="24"/>
                <w:lang w:val="ro-MD"/>
              </w:rPr>
              <w:t>economie circulară</w:t>
            </w:r>
            <w:r w:rsidRPr="007E5A65">
              <w:rPr>
                <w:rFonts w:eastAsiaTheme="minorHAnsi"/>
                <w:color w:val="000000" w:themeColor="text1"/>
                <w:sz w:val="24"/>
                <w:szCs w:val="24"/>
                <w:lang w:val="ro-MD"/>
              </w:rPr>
              <w:t>;</w:t>
            </w:r>
          </w:p>
          <w:p w14:paraId="60D3EA99" w14:textId="0295466D" w:rsidR="002F2859" w:rsidRPr="007E5A65" w:rsidRDefault="002F2859" w:rsidP="008173E1">
            <w:pPr>
              <w:pStyle w:val="ad"/>
              <w:numPr>
                <w:ilvl w:val="0"/>
                <w:numId w:val="15"/>
              </w:numPr>
              <w:shd w:val="clear" w:color="auto" w:fill="FFFFFF" w:themeFill="background1"/>
              <w:autoSpaceDE w:val="0"/>
              <w:autoSpaceDN w:val="0"/>
              <w:adjustRightInd w:val="0"/>
              <w:ind w:right="141"/>
              <w:rPr>
                <w:color w:val="000000" w:themeColor="text1"/>
                <w:sz w:val="24"/>
                <w:szCs w:val="24"/>
                <w:lang w:val="ro-MD"/>
              </w:rPr>
            </w:pPr>
            <w:r w:rsidRPr="007E5A65">
              <w:rPr>
                <w:rFonts w:eastAsiaTheme="minorHAnsi"/>
                <w:color w:val="000000" w:themeColor="text1"/>
                <w:sz w:val="24"/>
                <w:szCs w:val="24"/>
                <w:lang w:val="ro-MD"/>
              </w:rPr>
              <w:t>crearea de noi</w:t>
            </w:r>
            <w:r w:rsidRPr="007E5A65">
              <w:rPr>
                <w:color w:val="000000" w:themeColor="text1"/>
                <w:sz w:val="24"/>
                <w:szCs w:val="24"/>
                <w:lang w:val="ro-MD"/>
              </w:rPr>
              <w:t xml:space="preserve"> locuri de muncă în secto</w:t>
            </w:r>
            <w:r w:rsidR="00E17F8B" w:rsidRPr="007E5A65">
              <w:rPr>
                <w:color w:val="000000" w:themeColor="text1"/>
                <w:sz w:val="24"/>
                <w:szCs w:val="24"/>
                <w:lang w:val="ro-MD"/>
              </w:rPr>
              <w:t xml:space="preserve">rul de gestionare a </w:t>
            </w:r>
            <w:proofErr w:type="spellStart"/>
            <w:r w:rsidR="00E17F8B" w:rsidRPr="007E5A65">
              <w:rPr>
                <w:color w:val="000000" w:themeColor="text1"/>
                <w:sz w:val="24"/>
                <w:szCs w:val="24"/>
                <w:lang w:val="ro-MD"/>
              </w:rPr>
              <w:t>deşeurilor</w:t>
            </w:r>
            <w:proofErr w:type="spellEnd"/>
            <w:r w:rsidR="00E17F8B" w:rsidRPr="007E5A65">
              <w:rPr>
                <w:color w:val="000000" w:themeColor="text1"/>
                <w:sz w:val="24"/>
                <w:szCs w:val="24"/>
                <w:lang w:val="ro-MD"/>
              </w:rPr>
              <w:t>.</w:t>
            </w:r>
          </w:p>
          <w:p w14:paraId="394A916F" w14:textId="77777777" w:rsidR="00715858" w:rsidRPr="007E5A65" w:rsidRDefault="00715858" w:rsidP="002E1C07">
            <w:pPr>
              <w:shd w:val="clear" w:color="auto" w:fill="FFFFFF" w:themeFill="background1"/>
              <w:ind w:right="61" w:firstLine="0"/>
              <w:rPr>
                <w:b/>
                <w:i/>
                <w:color w:val="000000" w:themeColor="text1"/>
                <w:sz w:val="24"/>
                <w:szCs w:val="24"/>
                <w:lang w:val="ro-MD"/>
              </w:rPr>
            </w:pPr>
          </w:p>
          <w:p w14:paraId="7CBA1E13" w14:textId="77777777" w:rsidR="009C3CB1" w:rsidRPr="007E5A65" w:rsidRDefault="009C3CB1" w:rsidP="002E1C07">
            <w:pPr>
              <w:shd w:val="clear" w:color="auto" w:fill="FFFFFF" w:themeFill="background1"/>
              <w:ind w:right="61" w:firstLine="0"/>
              <w:rPr>
                <w:b/>
                <w:i/>
                <w:color w:val="000000" w:themeColor="text1"/>
                <w:sz w:val="24"/>
                <w:szCs w:val="24"/>
                <w:lang w:val="ro-MD"/>
              </w:rPr>
            </w:pPr>
            <w:r w:rsidRPr="007E5A65">
              <w:rPr>
                <w:b/>
                <w:i/>
                <w:color w:val="000000" w:themeColor="text1"/>
                <w:sz w:val="24"/>
                <w:szCs w:val="24"/>
                <w:lang w:val="ro-MD"/>
              </w:rPr>
              <w:t xml:space="preserve">Impactul de mediu </w:t>
            </w:r>
          </w:p>
          <w:p w14:paraId="0B20AC14" w14:textId="77777777" w:rsidR="009C3CB1" w:rsidRPr="007E5A65" w:rsidRDefault="009C3CB1" w:rsidP="00B5597E">
            <w:pP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 xml:space="preserve"> Măsurile stabilite în proiectul de act normativ vor contribui la:</w:t>
            </w:r>
          </w:p>
          <w:p w14:paraId="3FA13D50" w14:textId="77777777" w:rsidR="001817F2" w:rsidRPr="007E5A65" w:rsidRDefault="001817F2" w:rsidP="008173E1">
            <w:pPr>
              <w:pStyle w:val="ad"/>
              <w:numPr>
                <w:ilvl w:val="0"/>
                <w:numId w:val="15"/>
              </w:numPr>
              <w:rPr>
                <w:rFonts w:eastAsiaTheme="minorHAnsi"/>
                <w:color w:val="000000" w:themeColor="text1"/>
                <w:sz w:val="24"/>
                <w:szCs w:val="24"/>
                <w:lang w:val="ro-MD"/>
              </w:rPr>
            </w:pPr>
            <w:bookmarkStart w:id="14" w:name="_Hlk59384273"/>
            <w:r w:rsidRPr="007E5A65">
              <w:rPr>
                <w:rFonts w:eastAsiaTheme="minorHAnsi"/>
                <w:color w:val="000000" w:themeColor="text1"/>
                <w:sz w:val="24"/>
                <w:szCs w:val="24"/>
                <w:lang w:val="ro-MD"/>
              </w:rPr>
              <w:lastRenderedPageBreak/>
              <w:t>Promovarea unei politici orientate spre atingerea „obiectivului de reducere a poluării pentru un mediu fără substanțe toxice” stipulat în Pactul Ecologic European (European Green Deal);</w:t>
            </w:r>
          </w:p>
          <w:p w14:paraId="2A5B6A58" w14:textId="7D4680B6" w:rsidR="00F932C9" w:rsidRPr="007E5A65" w:rsidRDefault="00F932C9"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Simplificarea procedurilor administrative prin neaplicarea legislației și reglementărilor ce țin de gestionarea deșeurilor;</w:t>
            </w:r>
          </w:p>
          <w:p w14:paraId="100B816F" w14:textId="64624DB8" w:rsidR="00F932C9" w:rsidRPr="007E5A65" w:rsidRDefault="00F932C9"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Promovarea separării la sursă a deșeurilor, pentru a asigura materii de calitate înaltă introduse în operațiunea de valorificare;</w:t>
            </w:r>
          </w:p>
          <w:p w14:paraId="2675DB8C" w14:textId="2A4C6C94" w:rsidR="00F932C9" w:rsidRPr="007E5A65" w:rsidRDefault="00F932C9"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Motivarea introducerii și diseminării noilor metode, tehnologii și produse de producție;</w:t>
            </w:r>
          </w:p>
          <w:p w14:paraId="738ECD45" w14:textId="043752ED" w:rsidR="00F932C9" w:rsidRPr="007E5A65" w:rsidRDefault="009214A3" w:rsidP="008173E1">
            <w:pPr>
              <w:pStyle w:val="ad"/>
              <w:numPr>
                <w:ilvl w:val="0"/>
                <w:numId w:val="15"/>
              </w:numP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Evitarea  emisiilor  în  atmosferă  a  gazelor  cu  efect  de  seră prin  </w:t>
            </w:r>
            <w:r w:rsidR="001817F2" w:rsidRPr="007E5A65">
              <w:rPr>
                <w:rFonts w:eastAsiaTheme="minorHAnsi"/>
                <w:color w:val="000000" w:themeColor="text1"/>
                <w:sz w:val="24"/>
                <w:szCs w:val="24"/>
                <w:lang w:val="ro-MD"/>
              </w:rPr>
              <w:t xml:space="preserve">reducerea cantității deșeurilor biodegradabile eliminate prin depozitare, </w:t>
            </w:r>
            <w:r w:rsidRPr="007E5A65">
              <w:rPr>
                <w:rFonts w:eastAsiaTheme="minorHAnsi"/>
                <w:color w:val="000000" w:themeColor="text1"/>
                <w:sz w:val="24"/>
                <w:szCs w:val="24"/>
                <w:lang w:val="ro-MD"/>
              </w:rPr>
              <w:t xml:space="preserve">inactivarea  biologică a proceselor biochimice </w:t>
            </w:r>
            <w:proofErr w:type="spellStart"/>
            <w:r w:rsidRPr="007E5A65">
              <w:rPr>
                <w:rFonts w:eastAsiaTheme="minorHAnsi"/>
                <w:color w:val="000000" w:themeColor="text1"/>
                <w:sz w:val="24"/>
                <w:szCs w:val="24"/>
                <w:lang w:val="ro-MD"/>
              </w:rPr>
              <w:t>şi</w:t>
            </w:r>
            <w:proofErr w:type="spellEnd"/>
            <w:r w:rsidRPr="007E5A65">
              <w:rPr>
                <w:rFonts w:eastAsiaTheme="minorHAnsi"/>
                <w:color w:val="000000" w:themeColor="text1"/>
                <w:sz w:val="24"/>
                <w:szCs w:val="24"/>
                <w:lang w:val="ro-MD"/>
              </w:rPr>
              <w:t xml:space="preserve"> în </w:t>
            </w:r>
            <w:proofErr w:type="spellStart"/>
            <w:r w:rsidRPr="007E5A65">
              <w:rPr>
                <w:rFonts w:eastAsiaTheme="minorHAnsi"/>
                <w:color w:val="000000" w:themeColor="text1"/>
                <w:sz w:val="24"/>
                <w:szCs w:val="24"/>
                <w:lang w:val="ro-MD"/>
              </w:rPr>
              <w:t>acelaşi</w:t>
            </w:r>
            <w:proofErr w:type="spellEnd"/>
            <w:r w:rsidRPr="007E5A65">
              <w:rPr>
                <w:rFonts w:eastAsiaTheme="minorHAnsi"/>
                <w:color w:val="000000" w:themeColor="text1"/>
                <w:sz w:val="24"/>
                <w:szCs w:val="24"/>
                <w:lang w:val="ro-MD"/>
              </w:rPr>
              <w:t xml:space="preserve"> timp evitarea degajării mirosuril</w:t>
            </w:r>
            <w:r w:rsidR="00F932C9" w:rsidRPr="007E5A65">
              <w:rPr>
                <w:rFonts w:eastAsiaTheme="minorHAnsi"/>
                <w:color w:val="000000" w:themeColor="text1"/>
                <w:sz w:val="24"/>
                <w:szCs w:val="24"/>
                <w:lang w:val="ro-MD"/>
              </w:rPr>
              <w:t>or neplăcute.</w:t>
            </w:r>
          </w:p>
          <w:p w14:paraId="628C960D" w14:textId="77777777" w:rsidR="00F932C9" w:rsidRPr="007E5A65" w:rsidRDefault="00F932C9" w:rsidP="00F932C9">
            <w:pPr>
              <w:pStyle w:val="ad"/>
              <w:shd w:val="clear" w:color="auto" w:fill="FFFFFF" w:themeFill="background1"/>
              <w:autoSpaceDE w:val="0"/>
              <w:autoSpaceDN w:val="0"/>
              <w:adjustRightInd w:val="0"/>
              <w:ind w:right="141" w:firstLine="0"/>
              <w:rPr>
                <w:rFonts w:eastAsiaTheme="minorHAnsi"/>
                <w:color w:val="000000" w:themeColor="text1"/>
                <w:sz w:val="24"/>
                <w:szCs w:val="24"/>
                <w:lang w:val="ro-MD"/>
              </w:rPr>
            </w:pPr>
          </w:p>
          <w:bookmarkEnd w:id="14"/>
          <w:p w14:paraId="43ECAD82" w14:textId="74822AC9" w:rsidR="009C3CB1" w:rsidRPr="007E5A65" w:rsidRDefault="009C3CB1" w:rsidP="00E17F8B">
            <w:pPr>
              <w:pBdr>
                <w:top w:val="nil"/>
                <w:left w:val="nil"/>
                <w:bottom w:val="nil"/>
                <w:right w:val="nil"/>
                <w:between w:val="nil"/>
              </w:pBdr>
              <w:shd w:val="clear" w:color="auto" w:fill="FFFFFF" w:themeFill="background1"/>
              <w:ind w:right="142" w:firstLine="0"/>
              <w:rPr>
                <w:color w:val="000000" w:themeColor="text1"/>
                <w:sz w:val="24"/>
                <w:szCs w:val="24"/>
                <w:lang w:val="ro-MD"/>
              </w:rPr>
            </w:pPr>
            <w:r w:rsidRPr="007E5A65">
              <w:rPr>
                <w:color w:val="000000" w:themeColor="text1"/>
                <w:sz w:val="24"/>
                <w:szCs w:val="24"/>
                <w:lang w:val="ro-MD"/>
              </w:rPr>
              <w:t xml:space="preserve">În termeni calitativi, beneficiile prevăzute ca urmare a </w:t>
            </w:r>
            <w:r w:rsidR="00E17F8B" w:rsidRPr="007E5A65">
              <w:rPr>
                <w:color w:val="000000" w:themeColor="text1"/>
                <w:sz w:val="24"/>
                <w:szCs w:val="24"/>
                <w:lang w:val="ro-MD"/>
              </w:rPr>
              <w:t>proiectului Lege privind modificarea Legii nr. 209/2016 privind deșeurile și transpunerea  unor prevederi ale  Directivei 2008/98/CE privind deșeurile introduse prin Directiva (UE) 2018/851 constă în eficientizarea activității operatorilor de gestionare a deșeurilor, inclusiv</w:t>
            </w:r>
            <w:r w:rsidRPr="007E5A65">
              <w:rPr>
                <w:color w:val="000000" w:themeColor="text1"/>
                <w:sz w:val="24"/>
                <w:szCs w:val="24"/>
                <w:lang w:val="ro-MD"/>
              </w:rPr>
              <w:t>:</w:t>
            </w:r>
          </w:p>
          <w:p w14:paraId="74E505D9" w14:textId="77777777" w:rsidR="00F932C9" w:rsidRPr="007E5A65" w:rsidRDefault="00F932C9" w:rsidP="008173E1">
            <w:pPr>
              <w:pStyle w:val="ad"/>
              <w:numPr>
                <w:ilvl w:val="0"/>
                <w:numId w:val="15"/>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Eficientizarea sistemului de gestionare a deșeurilor, în special prin dezvoltarea sistemelor de management integrat  al deșeurilor;</w:t>
            </w:r>
          </w:p>
          <w:p w14:paraId="4B804C9D" w14:textId="7D091BA7" w:rsidR="00F932C9" w:rsidRPr="007E5A65" w:rsidRDefault="00F932C9" w:rsidP="008173E1">
            <w:pPr>
              <w:pStyle w:val="ad"/>
              <w:numPr>
                <w:ilvl w:val="0"/>
                <w:numId w:val="15"/>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Sporirea gradului de reciclare a deșeurilor și generarea unor materii prime secundare de calitate înaltă, eliminarea barierelor pentru ca noii furnizori să intre pe piață; </w:t>
            </w:r>
          </w:p>
          <w:p w14:paraId="342F27C4" w14:textId="7C39EAE9" w:rsidR="00F932C9" w:rsidRPr="007E5A65" w:rsidRDefault="00F932C9" w:rsidP="008173E1">
            <w:pPr>
              <w:pStyle w:val="ad"/>
              <w:numPr>
                <w:ilvl w:val="0"/>
                <w:numId w:val="15"/>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Asigurarea existenței unor materii prime secundare de calitate; </w:t>
            </w:r>
          </w:p>
          <w:p w14:paraId="10E740F4" w14:textId="7AE87EF8" w:rsidR="00F932C9" w:rsidRPr="007E5A65" w:rsidRDefault="00F932C9" w:rsidP="008173E1">
            <w:pPr>
              <w:pStyle w:val="ad"/>
              <w:numPr>
                <w:ilvl w:val="0"/>
                <w:numId w:val="15"/>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Sporirea valorii materiilor rezultate din operațiunea de valorificare, ceea ce presupune comercializarea acestora la un preț mai ridica; </w:t>
            </w:r>
          </w:p>
          <w:p w14:paraId="12B387F1" w14:textId="6EDF8350" w:rsidR="00F932C9" w:rsidRPr="007E5A65" w:rsidRDefault="00F932C9" w:rsidP="008173E1">
            <w:pPr>
              <w:pStyle w:val="ad"/>
              <w:numPr>
                <w:ilvl w:val="0"/>
                <w:numId w:val="15"/>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 xml:space="preserve">Crearea </w:t>
            </w:r>
            <w:r w:rsidR="00BC134A" w:rsidRPr="007E5A65">
              <w:rPr>
                <w:rFonts w:eastAsiaTheme="minorHAnsi"/>
                <w:color w:val="000000" w:themeColor="text1"/>
                <w:sz w:val="24"/>
                <w:szCs w:val="24"/>
                <w:lang w:val="ro-MD"/>
              </w:rPr>
              <w:t>premiselor</w:t>
            </w:r>
            <w:r w:rsidRPr="007E5A65">
              <w:rPr>
                <w:rFonts w:eastAsiaTheme="minorHAnsi"/>
                <w:color w:val="000000" w:themeColor="text1"/>
                <w:sz w:val="24"/>
                <w:szCs w:val="24"/>
                <w:lang w:val="ro-MD"/>
              </w:rPr>
              <w:t xml:space="preserve"> pentru modernizarea procesului tehnologic </w:t>
            </w:r>
          </w:p>
          <w:p w14:paraId="0C72F4FB" w14:textId="25F4E966" w:rsidR="00F932C9" w:rsidRPr="007E5A65" w:rsidRDefault="00F932C9" w:rsidP="008173E1">
            <w:pPr>
              <w:pStyle w:val="ad"/>
              <w:numPr>
                <w:ilvl w:val="0"/>
                <w:numId w:val="15"/>
              </w:numPr>
              <w:pBdr>
                <w:top w:val="nil"/>
                <w:left w:val="nil"/>
                <w:bottom w:val="nil"/>
                <w:right w:val="nil"/>
                <w:between w:val="nil"/>
              </w:pBdr>
              <w:shd w:val="clear" w:color="auto" w:fill="FFFFFF" w:themeFill="background1"/>
              <w:autoSpaceDE w:val="0"/>
              <w:autoSpaceDN w:val="0"/>
              <w:adjustRightInd w:val="0"/>
              <w:ind w:right="141"/>
              <w:rPr>
                <w:rFonts w:eastAsiaTheme="minorHAnsi"/>
                <w:color w:val="000000" w:themeColor="text1"/>
                <w:sz w:val="24"/>
                <w:szCs w:val="24"/>
                <w:lang w:val="ro-MD"/>
              </w:rPr>
            </w:pPr>
            <w:r w:rsidRPr="007E5A65">
              <w:rPr>
                <w:rFonts w:eastAsiaTheme="minorHAnsi"/>
                <w:color w:val="000000" w:themeColor="text1"/>
                <w:sz w:val="24"/>
                <w:szCs w:val="24"/>
                <w:lang w:val="ro-MD"/>
              </w:rPr>
              <w:t>Modificări ale valorii percepute a materialului (pierderea „stigmei” deșeurilor).</w:t>
            </w:r>
          </w:p>
          <w:p w14:paraId="31893F99" w14:textId="77777777" w:rsidR="00094E1F" w:rsidRPr="007E5A65" w:rsidRDefault="00094E1F" w:rsidP="0084147E">
            <w:pPr>
              <w:pBdr>
                <w:top w:val="nil"/>
                <w:left w:val="nil"/>
                <w:bottom w:val="nil"/>
                <w:right w:val="nil"/>
                <w:between w:val="nil"/>
              </w:pBdr>
              <w:shd w:val="clear" w:color="auto" w:fill="FFFFFF" w:themeFill="background1"/>
              <w:autoSpaceDE w:val="0"/>
              <w:autoSpaceDN w:val="0"/>
              <w:adjustRightInd w:val="0"/>
              <w:ind w:left="360" w:right="141" w:firstLine="0"/>
              <w:rPr>
                <w:color w:val="000000" w:themeColor="text1"/>
                <w:sz w:val="24"/>
                <w:szCs w:val="24"/>
                <w:lang w:val="ro-MD"/>
              </w:rPr>
            </w:pPr>
          </w:p>
          <w:p w14:paraId="499B121C" w14:textId="77777777" w:rsidR="0084147E" w:rsidRPr="007E5A65" w:rsidRDefault="0084147E" w:rsidP="0084147E">
            <w:pPr>
              <w:pBdr>
                <w:top w:val="nil"/>
                <w:left w:val="nil"/>
                <w:bottom w:val="nil"/>
                <w:right w:val="nil"/>
                <w:between w:val="nil"/>
              </w:pBdr>
              <w:shd w:val="clear" w:color="auto" w:fill="FFFFFF" w:themeFill="background1"/>
              <w:autoSpaceDE w:val="0"/>
              <w:autoSpaceDN w:val="0"/>
              <w:adjustRightInd w:val="0"/>
              <w:ind w:right="141" w:firstLine="0"/>
              <w:rPr>
                <w:b/>
                <w:i/>
                <w:color w:val="000000" w:themeColor="text1"/>
                <w:sz w:val="24"/>
                <w:szCs w:val="24"/>
                <w:lang w:val="ro-MD"/>
              </w:rPr>
            </w:pPr>
            <w:r w:rsidRPr="007E5A65">
              <w:rPr>
                <w:b/>
                <w:i/>
                <w:color w:val="000000" w:themeColor="text1"/>
                <w:sz w:val="24"/>
                <w:szCs w:val="24"/>
                <w:lang w:val="ro-MD"/>
              </w:rPr>
              <w:t>Costuri</w:t>
            </w:r>
          </w:p>
          <w:p w14:paraId="42E5C4B4" w14:textId="77777777" w:rsidR="007E0809" w:rsidRPr="007E5A65" w:rsidRDefault="007E0809" w:rsidP="0084147E">
            <w:pPr>
              <w:pBdr>
                <w:top w:val="nil"/>
                <w:left w:val="nil"/>
                <w:bottom w:val="nil"/>
                <w:right w:val="nil"/>
                <w:between w:val="nil"/>
              </w:pBdr>
              <w:shd w:val="clear" w:color="auto" w:fill="FFFFFF" w:themeFill="background1"/>
              <w:autoSpaceDE w:val="0"/>
              <w:autoSpaceDN w:val="0"/>
              <w:adjustRightInd w:val="0"/>
              <w:ind w:right="141" w:firstLine="0"/>
              <w:rPr>
                <w:b/>
                <w:i/>
                <w:color w:val="000000" w:themeColor="text1"/>
                <w:sz w:val="24"/>
                <w:szCs w:val="24"/>
                <w:lang w:val="ro-MD"/>
              </w:rPr>
            </w:pPr>
          </w:p>
          <w:p w14:paraId="03B804D6" w14:textId="5C0F9914" w:rsidR="007E0809" w:rsidRPr="007E5A65" w:rsidRDefault="007E0809" w:rsidP="0084147E">
            <w:pPr>
              <w:pBdr>
                <w:top w:val="nil"/>
                <w:left w:val="nil"/>
                <w:bottom w:val="nil"/>
                <w:right w:val="nil"/>
                <w:between w:val="nil"/>
              </w:pBdr>
              <w:shd w:val="clear" w:color="auto" w:fill="FFFFFF" w:themeFill="background1"/>
              <w:autoSpaceDE w:val="0"/>
              <w:autoSpaceDN w:val="0"/>
              <w:adjustRightInd w:val="0"/>
              <w:ind w:right="141" w:firstLine="0"/>
              <w:rPr>
                <w:i/>
                <w:color w:val="000000" w:themeColor="text1"/>
                <w:sz w:val="24"/>
                <w:szCs w:val="24"/>
                <w:highlight w:val="lightGray"/>
                <w:lang w:val="ro-MD"/>
              </w:rPr>
            </w:pPr>
            <w:r w:rsidRPr="007E5A65">
              <w:rPr>
                <w:i/>
                <w:color w:val="000000" w:themeColor="text1"/>
                <w:sz w:val="24"/>
                <w:szCs w:val="24"/>
                <w:highlight w:val="lightGray"/>
                <w:lang w:val="ro-MD"/>
              </w:rPr>
              <w:t>Estimările costurilor ca urmare a proiectului Lege privind modificarea Legii nr. 209/2016 privind deșeurile și transpunerea  unor prevederi ale  Directivei 2008/98/CE privind deșeurile introduse prin Directiva (UE) 2018/851 sunt limitate, deoarece ajustările nu stabilesc cerințe specifice de calitate a mediului sau standarde măsurabile și  mai mult ca atât, în cazul acestei legi se prevăd revizuiri minore ce nu presupun costuri administrative sau de alt ordin pentru conformare.</w:t>
            </w:r>
          </w:p>
          <w:p w14:paraId="22939D70" w14:textId="77777777" w:rsidR="007E0809" w:rsidRPr="007E5A65" w:rsidRDefault="007E0809" w:rsidP="0084147E">
            <w:pPr>
              <w:pBdr>
                <w:top w:val="nil"/>
                <w:left w:val="nil"/>
                <w:bottom w:val="nil"/>
                <w:right w:val="nil"/>
                <w:between w:val="nil"/>
              </w:pBdr>
              <w:shd w:val="clear" w:color="auto" w:fill="FFFFFF" w:themeFill="background1"/>
              <w:autoSpaceDE w:val="0"/>
              <w:autoSpaceDN w:val="0"/>
              <w:adjustRightInd w:val="0"/>
              <w:ind w:right="141" w:firstLine="0"/>
              <w:rPr>
                <w:color w:val="000000" w:themeColor="text1"/>
                <w:sz w:val="24"/>
                <w:szCs w:val="24"/>
                <w:highlight w:val="lightGray"/>
                <w:lang w:val="ro-MD"/>
              </w:rPr>
            </w:pPr>
          </w:p>
          <w:p w14:paraId="22422946" w14:textId="2BD97B5C" w:rsidR="007E0809" w:rsidRPr="007E5A65" w:rsidRDefault="007E0809" w:rsidP="007E0809">
            <w:pPr>
              <w:ind w:firstLine="0"/>
              <w:rPr>
                <w:color w:val="000000" w:themeColor="text1"/>
                <w:sz w:val="24"/>
                <w:szCs w:val="24"/>
                <w:highlight w:val="lightGray"/>
                <w:lang w:val="ro-MD"/>
              </w:rPr>
            </w:pPr>
            <w:r w:rsidRPr="007E5A65">
              <w:rPr>
                <w:color w:val="000000" w:themeColor="text1"/>
                <w:sz w:val="24"/>
                <w:szCs w:val="24"/>
                <w:highlight w:val="lightGray"/>
                <w:lang w:val="ro-MD"/>
              </w:rPr>
              <w:t>Totodată, aceste costuri au fost identificate la etapa de elaborare a proiectului Legii nr. 209/2016 privind deșeurile, în perioada anilor 2014-2016, fiind listate mai jos:</w:t>
            </w:r>
          </w:p>
          <w:p w14:paraId="140B8F48" w14:textId="49617ECD" w:rsidR="007E0809" w:rsidRPr="007E5A65" w:rsidRDefault="007E0809" w:rsidP="0084147E">
            <w:pPr>
              <w:pBdr>
                <w:top w:val="nil"/>
                <w:left w:val="nil"/>
                <w:bottom w:val="nil"/>
                <w:right w:val="nil"/>
                <w:between w:val="nil"/>
              </w:pBdr>
              <w:shd w:val="clear" w:color="auto" w:fill="FFFFFF" w:themeFill="background1"/>
              <w:autoSpaceDE w:val="0"/>
              <w:autoSpaceDN w:val="0"/>
              <w:adjustRightInd w:val="0"/>
              <w:ind w:right="141" w:firstLine="0"/>
              <w:rPr>
                <w:color w:val="000000" w:themeColor="text1"/>
                <w:sz w:val="24"/>
                <w:szCs w:val="24"/>
                <w:highlight w:val="lightGray"/>
                <w:lang w:val="ro-MD"/>
              </w:rPr>
            </w:pPr>
          </w:p>
          <w:p w14:paraId="6F7D1FE9" w14:textId="171E0CED" w:rsidR="00BC134A" w:rsidRPr="007E5A65" w:rsidRDefault="0084147E" w:rsidP="008173E1">
            <w:pPr>
              <w:pStyle w:val="ad"/>
              <w:numPr>
                <w:ilvl w:val="0"/>
                <w:numId w:val="18"/>
              </w:numPr>
              <w:pBdr>
                <w:top w:val="nil"/>
                <w:left w:val="nil"/>
                <w:bottom w:val="nil"/>
                <w:right w:val="nil"/>
                <w:between w:val="nil"/>
              </w:pBdr>
              <w:shd w:val="clear" w:color="auto" w:fill="FFFFFF" w:themeFill="background1"/>
              <w:autoSpaceDE w:val="0"/>
              <w:autoSpaceDN w:val="0"/>
              <w:adjustRightInd w:val="0"/>
              <w:ind w:right="141"/>
              <w:rPr>
                <w:color w:val="000000" w:themeColor="text1"/>
                <w:sz w:val="24"/>
                <w:szCs w:val="24"/>
                <w:highlight w:val="lightGray"/>
                <w:lang w:val="ro-MD"/>
              </w:rPr>
            </w:pPr>
            <w:r w:rsidRPr="007E5A65">
              <w:rPr>
                <w:color w:val="000000" w:themeColor="text1"/>
                <w:sz w:val="24"/>
                <w:szCs w:val="24"/>
                <w:highlight w:val="lightGray"/>
                <w:lang w:val="ro-MD"/>
              </w:rPr>
              <w:t>Costurile aferente intervenției statului în domeniul vizat</w:t>
            </w:r>
            <w:r w:rsidR="00BC134A" w:rsidRPr="007E5A65">
              <w:rPr>
                <w:color w:val="000000" w:themeColor="text1"/>
                <w:sz w:val="24"/>
                <w:szCs w:val="24"/>
                <w:highlight w:val="lightGray"/>
                <w:lang w:val="ro-MD"/>
              </w:rPr>
              <w:t xml:space="preserve"> </w:t>
            </w:r>
            <w:r w:rsidRPr="007E5A65">
              <w:rPr>
                <w:color w:val="000000" w:themeColor="text1"/>
                <w:sz w:val="24"/>
                <w:szCs w:val="24"/>
                <w:highlight w:val="lightGray"/>
                <w:lang w:val="ro-MD"/>
              </w:rPr>
              <w:t>presupun cheltuielile legate de elaborarea și publicarea proiectului de hotărâre de Guvern.</w:t>
            </w:r>
            <w:r w:rsidR="00BC134A" w:rsidRPr="007E5A65">
              <w:rPr>
                <w:color w:val="000000" w:themeColor="text1"/>
                <w:sz w:val="24"/>
                <w:szCs w:val="24"/>
                <w:highlight w:val="lightGray"/>
                <w:lang w:val="ro-MD"/>
              </w:rPr>
              <w:t xml:space="preserve"> Implementarea Legii privind modificarea Legii nr. 209/2016 privind deșeurile nu prevede costuri suplimentare  și se referă la cheltuielile bugetare aferente personalului angajat în cadrul instituțiilor de mediu, precum Ministerul Mediului, Agenția de Mediu și Inspectoratul privind protecția Mediului.  Concomitent sunt necesare costuri, în special pentru întreținerii sistemului informațional de management al deșeurilor care asigură suportul în implementarea politicii statului în domeniul gestionării deșeurilor, costuri pentru analize de laborator, etc. Toate aceste costuri sunt incluse în bugetele acestor instituții. </w:t>
            </w:r>
          </w:p>
          <w:p w14:paraId="3B18F6BB" w14:textId="7063084B" w:rsidR="007E0809" w:rsidRPr="007E5A65" w:rsidRDefault="0084147E" w:rsidP="008173E1">
            <w:pPr>
              <w:pStyle w:val="ad"/>
              <w:numPr>
                <w:ilvl w:val="0"/>
                <w:numId w:val="18"/>
              </w:numPr>
              <w:pBdr>
                <w:top w:val="nil"/>
                <w:left w:val="nil"/>
                <w:bottom w:val="nil"/>
                <w:right w:val="nil"/>
                <w:between w:val="nil"/>
              </w:pBdr>
              <w:shd w:val="clear" w:color="auto" w:fill="FFFFFF" w:themeFill="background1"/>
              <w:autoSpaceDE w:val="0"/>
              <w:autoSpaceDN w:val="0"/>
              <w:adjustRightInd w:val="0"/>
              <w:ind w:right="141"/>
              <w:rPr>
                <w:color w:val="000000" w:themeColor="text1"/>
                <w:sz w:val="24"/>
                <w:szCs w:val="24"/>
                <w:highlight w:val="lightGray"/>
                <w:lang w:val="ro-MD"/>
              </w:rPr>
            </w:pPr>
            <w:r w:rsidRPr="007E5A65">
              <w:rPr>
                <w:color w:val="000000" w:themeColor="text1"/>
                <w:sz w:val="24"/>
                <w:szCs w:val="24"/>
                <w:highlight w:val="lightGray"/>
                <w:lang w:val="ro-MD"/>
              </w:rPr>
              <w:t xml:space="preserve">Agenții economici vor suporta cheltuieli pentru </w:t>
            </w:r>
            <w:r w:rsidR="00BC134A" w:rsidRPr="007E5A65">
              <w:rPr>
                <w:color w:val="000000" w:themeColor="text1"/>
                <w:sz w:val="24"/>
                <w:szCs w:val="24"/>
                <w:highlight w:val="lightGray"/>
                <w:lang w:val="ro-MD"/>
              </w:rPr>
              <w:t>conformarea la prevederile Legii privind modificarea Legii nr. 209/2016 privind deșeurile, inclusiv</w:t>
            </w:r>
            <w:r w:rsidR="007E0809" w:rsidRPr="007E5A65">
              <w:rPr>
                <w:color w:val="000000" w:themeColor="text1"/>
                <w:sz w:val="24"/>
                <w:szCs w:val="24"/>
                <w:highlight w:val="lightGray"/>
                <w:lang w:val="ro-MD"/>
              </w:rPr>
              <w:t xml:space="preserve"> costuri pentru angajarea personalului calificat în </w:t>
            </w:r>
            <w:r w:rsidR="00BC134A" w:rsidRPr="007E5A65">
              <w:rPr>
                <w:color w:val="000000" w:themeColor="text1"/>
                <w:sz w:val="24"/>
                <w:szCs w:val="24"/>
                <w:highlight w:val="lightGray"/>
                <w:lang w:val="ro-MD"/>
              </w:rPr>
              <w:t xml:space="preserve">elaborarea </w:t>
            </w:r>
            <w:r w:rsidR="007E0809" w:rsidRPr="007E5A65">
              <w:rPr>
                <w:color w:val="000000" w:themeColor="text1"/>
                <w:sz w:val="24"/>
                <w:szCs w:val="24"/>
                <w:highlight w:val="lightGray"/>
                <w:lang w:val="ro-MD"/>
              </w:rPr>
              <w:t xml:space="preserve">actelor necesare pentru obținerea actelor permisive și prezentarea rapoartelor anuale, costuri pentru implementarea ierarhiei de gestionare a deșeurilor, inclusiv colectarea selectivă a deșeurilor, costuri pentru tratarea deșeurilor generate, inclusiv  </w:t>
            </w:r>
            <w:r w:rsidRPr="007E5A65">
              <w:rPr>
                <w:color w:val="000000" w:themeColor="text1"/>
                <w:sz w:val="24"/>
                <w:szCs w:val="24"/>
                <w:highlight w:val="lightGray"/>
                <w:lang w:val="ro-MD"/>
              </w:rPr>
              <w:t>aplicarea principiului de responsabilitatea extinsă a producătorului.</w:t>
            </w:r>
            <w:r w:rsidR="007E0809" w:rsidRPr="007E5A65">
              <w:rPr>
                <w:color w:val="000000" w:themeColor="text1"/>
                <w:sz w:val="24"/>
                <w:szCs w:val="24"/>
                <w:highlight w:val="lightGray"/>
                <w:lang w:val="ro-MD"/>
              </w:rPr>
              <w:t xml:space="preserve"> </w:t>
            </w:r>
          </w:p>
          <w:p w14:paraId="6915E472" w14:textId="5FFE64F4" w:rsidR="007E0809" w:rsidRPr="007E5A65" w:rsidRDefault="007E0809" w:rsidP="008173E1">
            <w:pPr>
              <w:pStyle w:val="ad"/>
              <w:numPr>
                <w:ilvl w:val="0"/>
                <w:numId w:val="18"/>
              </w:numPr>
              <w:pBdr>
                <w:top w:val="nil"/>
                <w:left w:val="nil"/>
                <w:bottom w:val="nil"/>
                <w:right w:val="nil"/>
                <w:between w:val="nil"/>
              </w:pBdr>
              <w:shd w:val="clear" w:color="auto" w:fill="FFFFFF" w:themeFill="background1"/>
              <w:autoSpaceDE w:val="0"/>
              <w:autoSpaceDN w:val="0"/>
              <w:adjustRightInd w:val="0"/>
              <w:ind w:right="141"/>
              <w:rPr>
                <w:color w:val="000000" w:themeColor="text1"/>
                <w:sz w:val="24"/>
                <w:szCs w:val="24"/>
                <w:highlight w:val="lightGray"/>
                <w:lang w:val="ro-MD"/>
              </w:rPr>
            </w:pPr>
            <w:r w:rsidRPr="007E5A65">
              <w:rPr>
                <w:bCs/>
                <w:iCs/>
                <w:color w:val="000000" w:themeColor="text1"/>
                <w:sz w:val="24"/>
                <w:szCs w:val="24"/>
                <w:highlight w:val="lightGray"/>
                <w:lang w:val="ro-MD"/>
              </w:rPr>
              <w:t xml:space="preserve">Costul total pentru modernizarea infrastructurii de management integrat a deșeurilor municipale constituie 3.955,79  </w:t>
            </w:r>
            <w:proofErr w:type="spellStart"/>
            <w:r w:rsidRPr="007E5A65">
              <w:rPr>
                <w:bCs/>
                <w:iCs/>
                <w:color w:val="000000" w:themeColor="text1"/>
                <w:sz w:val="24"/>
                <w:szCs w:val="24"/>
                <w:highlight w:val="lightGray"/>
                <w:lang w:val="ro-MD"/>
              </w:rPr>
              <w:t>mln</w:t>
            </w:r>
            <w:proofErr w:type="spellEnd"/>
            <w:r w:rsidRPr="007E5A65">
              <w:rPr>
                <w:bCs/>
                <w:iCs/>
                <w:color w:val="000000" w:themeColor="text1"/>
                <w:sz w:val="24"/>
                <w:szCs w:val="24"/>
                <w:highlight w:val="lightGray"/>
                <w:lang w:val="ro-MD"/>
              </w:rPr>
              <w:t xml:space="preserve"> lei, iar pentru anii 2022-2025 sunt necesare estimativ 2.202,06  </w:t>
            </w:r>
            <w:proofErr w:type="spellStart"/>
            <w:r w:rsidRPr="007E5A65">
              <w:rPr>
                <w:bCs/>
                <w:iCs/>
                <w:color w:val="000000" w:themeColor="text1"/>
                <w:sz w:val="24"/>
                <w:szCs w:val="24"/>
                <w:highlight w:val="lightGray"/>
                <w:lang w:val="ro-MD"/>
              </w:rPr>
              <w:t>mln</w:t>
            </w:r>
            <w:proofErr w:type="spellEnd"/>
            <w:r w:rsidRPr="007E5A65">
              <w:rPr>
                <w:bCs/>
                <w:iCs/>
                <w:color w:val="000000" w:themeColor="text1"/>
                <w:sz w:val="24"/>
                <w:szCs w:val="24"/>
                <w:highlight w:val="lightGray"/>
                <w:lang w:val="ro-MD"/>
              </w:rPr>
              <w:t xml:space="preserve"> lei, finanțate din împrumutul BEI/ BERD, iar compensarea a circa 26 % din  </w:t>
            </w:r>
            <w:r w:rsidRPr="007E5A65">
              <w:rPr>
                <w:bCs/>
                <w:iCs/>
                <w:color w:val="000000" w:themeColor="text1"/>
                <w:sz w:val="24"/>
                <w:szCs w:val="24"/>
                <w:highlight w:val="lightGray"/>
                <w:lang w:val="ro-MD"/>
              </w:rPr>
              <w:lastRenderedPageBreak/>
              <w:t xml:space="preserve">investiții va fi acoperită din contribuția Bugetului de Stat. Pentru modernizarea infrastructurii de management integrat a deșeurilor municipale pentru anii 2026-2030 sunt necesare estimativ 1.754,8  </w:t>
            </w:r>
            <w:proofErr w:type="spellStart"/>
            <w:r w:rsidRPr="007E5A65">
              <w:rPr>
                <w:bCs/>
                <w:iCs/>
                <w:color w:val="000000" w:themeColor="text1"/>
                <w:sz w:val="24"/>
                <w:szCs w:val="24"/>
                <w:highlight w:val="lightGray"/>
                <w:lang w:val="ro-MD"/>
              </w:rPr>
              <w:t>mln</w:t>
            </w:r>
            <w:proofErr w:type="spellEnd"/>
            <w:r w:rsidRPr="007E5A65">
              <w:rPr>
                <w:bCs/>
                <w:iCs/>
                <w:color w:val="000000" w:themeColor="text1"/>
                <w:sz w:val="24"/>
                <w:szCs w:val="24"/>
                <w:highlight w:val="lightGray"/>
                <w:lang w:val="ro-MD"/>
              </w:rPr>
              <w:t xml:space="preserve"> lei, finanțate din împrumutul BEI/ BERD, iar compensarea a circa 25 % din  investiții va fi acoperită din contribuția Bugetului de Stat. </w:t>
            </w:r>
          </w:p>
          <w:p w14:paraId="3F0CA6F5" w14:textId="77777777" w:rsidR="00C57BE4" w:rsidRPr="007E5A65" w:rsidRDefault="00C57BE4" w:rsidP="00C57BE4">
            <w:pPr>
              <w:shd w:val="clear" w:color="auto" w:fill="FFFFFF" w:themeFill="background1"/>
              <w:ind w:right="142" w:firstLine="0"/>
              <w:rPr>
                <w:color w:val="000000" w:themeColor="text1"/>
                <w:sz w:val="24"/>
                <w:szCs w:val="24"/>
                <w:highlight w:val="lightGray"/>
                <w:lang w:val="ro-MD"/>
              </w:rPr>
            </w:pPr>
          </w:p>
          <w:p w14:paraId="2314420E" w14:textId="605ED297" w:rsidR="007E0809" w:rsidRPr="007E5A65" w:rsidRDefault="00C57BE4" w:rsidP="00C57BE4">
            <w:pPr>
              <w:shd w:val="clear" w:color="auto" w:fill="FFFFFF" w:themeFill="background1"/>
              <w:ind w:right="142" w:firstLine="0"/>
              <w:rPr>
                <w:color w:val="000000" w:themeColor="text1"/>
                <w:sz w:val="24"/>
                <w:szCs w:val="24"/>
                <w:lang w:val="ro-MD"/>
              </w:rPr>
            </w:pPr>
            <w:r w:rsidRPr="007E5A65">
              <w:rPr>
                <w:color w:val="000000" w:themeColor="text1"/>
                <w:sz w:val="24"/>
                <w:szCs w:val="24"/>
                <w:highlight w:val="lightGray"/>
                <w:lang w:val="ro-MD"/>
              </w:rPr>
              <w:t>În ceea ce privește promovarea colectării separate, implementarea ierarhiei de gestionare a deșeurilor va accelera  tranziția către economia circulară, fiind necesar să se găsească echilibrul corect în ceea ce privește capacitatea de valorificare materială și energetică utilizată pentru tratarea deșeurilor nereciclabile. Acest lucru este esențial pentru a evita eventualele pierderi economice sau crearea unor bariere infrastructurale în calea atingerii unor rate de reciclare mai ridicate. Aceste costuri au fost menționate la etapa elaborării Legii nr. 209/2016 privind deșeurile, iar realizarea acestor măsuri ar contribui la dezvoltarea unor afaceri de succes în domeniul gestionării deșeurilor.</w:t>
            </w:r>
          </w:p>
          <w:p w14:paraId="629AADA5" w14:textId="445BF637" w:rsidR="0084147E" w:rsidRPr="007E5A65" w:rsidRDefault="0084147E" w:rsidP="0084147E">
            <w:pPr>
              <w:pBdr>
                <w:top w:val="nil"/>
                <w:left w:val="nil"/>
                <w:bottom w:val="nil"/>
                <w:right w:val="nil"/>
                <w:between w:val="nil"/>
              </w:pBdr>
              <w:shd w:val="clear" w:color="auto" w:fill="FFFFFF" w:themeFill="background1"/>
              <w:autoSpaceDE w:val="0"/>
              <w:autoSpaceDN w:val="0"/>
              <w:adjustRightInd w:val="0"/>
              <w:ind w:right="141" w:firstLine="0"/>
              <w:rPr>
                <w:color w:val="000000" w:themeColor="text1"/>
                <w:sz w:val="24"/>
                <w:szCs w:val="24"/>
                <w:lang w:val="ro-MD"/>
              </w:rPr>
            </w:pPr>
          </w:p>
        </w:tc>
      </w:tr>
      <w:tr w:rsidR="00094E1F" w:rsidRPr="007E5A65" w14:paraId="56160C27"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3D9CD182" w14:textId="77777777" w:rsidR="00094E1F" w:rsidRPr="007E5A65" w:rsidRDefault="00094E1F" w:rsidP="002E1C07">
            <w:pPr>
              <w:shd w:val="clear" w:color="auto" w:fill="FFFFFF" w:themeFill="background1"/>
              <w:ind w:firstLine="0"/>
              <w:jc w:val="left"/>
              <w:rPr>
                <w:bCs/>
                <w:color w:val="000000" w:themeColor="text1"/>
                <w:sz w:val="24"/>
                <w:szCs w:val="24"/>
                <w:lang w:val="ro-MD"/>
              </w:rPr>
            </w:pPr>
            <w:r w:rsidRPr="007E5A65">
              <w:rPr>
                <w:b/>
                <w:bCs/>
                <w:color w:val="000000" w:themeColor="text1"/>
                <w:sz w:val="24"/>
                <w:szCs w:val="24"/>
                <w:lang w:val="ro-MD"/>
              </w:rPr>
              <w:lastRenderedPageBreak/>
              <w:t>c)</w:t>
            </w:r>
            <w:r w:rsidRPr="007E5A65">
              <w:rPr>
                <w:bCs/>
                <w:color w:val="000000" w:themeColor="text1"/>
                <w:sz w:val="24"/>
                <w:szCs w:val="24"/>
                <w:lang w:val="ro-MD"/>
              </w:rPr>
              <w:t xml:space="preserve"> </w:t>
            </w:r>
            <w:r w:rsidRPr="007E5A65">
              <w:rPr>
                <w:b/>
                <w:color w:val="000000" w:themeColor="text1"/>
                <w:sz w:val="24"/>
                <w:szCs w:val="24"/>
                <w:lang w:val="ro-MD"/>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1E364D"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094E1F" w:rsidRPr="007E5A65" w14:paraId="08979E1A"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9B062" w14:textId="0C340663" w:rsidR="0022271F" w:rsidRPr="007E5A65" w:rsidRDefault="0022271F" w:rsidP="00B5597E">
            <w:pPr>
              <w:shd w:val="clear" w:color="auto" w:fill="FFFFFF" w:themeFill="background1"/>
              <w:ind w:right="142" w:firstLine="0"/>
              <w:rPr>
                <w:color w:val="000000" w:themeColor="text1"/>
                <w:sz w:val="24"/>
                <w:szCs w:val="24"/>
                <w:lang w:val="ro-MD"/>
              </w:rPr>
            </w:pPr>
          </w:p>
          <w:tbl>
            <w:tblPr>
              <w:tblW w:w="0" w:type="auto"/>
              <w:tblBorders>
                <w:top w:val="nil"/>
                <w:left w:val="nil"/>
                <w:bottom w:val="nil"/>
                <w:right w:val="nil"/>
              </w:tblBorders>
              <w:tblLook w:val="0000" w:firstRow="0" w:lastRow="0" w:firstColumn="0" w:lastColumn="0" w:noHBand="0" w:noVBand="0"/>
            </w:tblPr>
            <w:tblGrid>
              <w:gridCol w:w="9503"/>
            </w:tblGrid>
            <w:tr w:rsidR="00C57BE4" w:rsidRPr="007E5A65" w14:paraId="123B1846" w14:textId="77777777">
              <w:trPr>
                <w:trHeight w:val="1737"/>
              </w:trPr>
              <w:tc>
                <w:tcPr>
                  <w:tcW w:w="0" w:type="auto"/>
                </w:tcPr>
                <w:p w14:paraId="51583B23" w14:textId="77777777" w:rsidR="00C57BE4" w:rsidRPr="007E5A65" w:rsidRDefault="00C57BE4" w:rsidP="00C57BE4">
                  <w:pPr>
                    <w:shd w:val="clear" w:color="auto" w:fill="FFFFFF" w:themeFill="background1"/>
                    <w:ind w:right="142" w:firstLine="0"/>
                    <w:rPr>
                      <w:i/>
                      <w:color w:val="000000" w:themeColor="text1"/>
                      <w:sz w:val="24"/>
                      <w:szCs w:val="24"/>
                      <w:lang w:val="ro-MD"/>
                    </w:rPr>
                  </w:pPr>
                  <w:r w:rsidRPr="007E5A65">
                    <w:rPr>
                      <w:i/>
                      <w:color w:val="000000" w:themeColor="text1"/>
                      <w:sz w:val="24"/>
                      <w:szCs w:val="24"/>
                      <w:lang w:val="ro-MD"/>
                    </w:rPr>
                    <w:t xml:space="preserve">Pentru implementarea acestui proiect există riscul ca: </w:t>
                  </w:r>
                </w:p>
                <w:p w14:paraId="4A449B42" w14:textId="77777777" w:rsidR="007E5A65" w:rsidRPr="007E5A65" w:rsidRDefault="007E5A65" w:rsidP="00C57BE4">
                  <w:pPr>
                    <w:shd w:val="clear" w:color="auto" w:fill="FFFFFF" w:themeFill="background1"/>
                    <w:ind w:right="142" w:firstLine="0"/>
                    <w:rPr>
                      <w:color w:val="000000" w:themeColor="text1"/>
                      <w:sz w:val="24"/>
                      <w:szCs w:val="24"/>
                      <w:lang w:val="ro-MD"/>
                    </w:rPr>
                  </w:pPr>
                </w:p>
                <w:p w14:paraId="5BA767C8" w14:textId="11676DAD" w:rsidR="007E5A65" w:rsidRPr="007E5A65" w:rsidRDefault="007E5A65" w:rsidP="008173E1">
                  <w:pPr>
                    <w:pStyle w:val="ad"/>
                    <w:numPr>
                      <w:ilvl w:val="0"/>
                      <w:numId w:val="19"/>
                    </w:numPr>
                    <w:shd w:val="clear" w:color="auto" w:fill="FFFFFF" w:themeFill="background1"/>
                    <w:ind w:right="142"/>
                    <w:rPr>
                      <w:sz w:val="24"/>
                      <w:szCs w:val="24"/>
                      <w:highlight w:val="lightGray"/>
                      <w:lang w:val="ro-MD"/>
                    </w:rPr>
                  </w:pPr>
                  <w:r w:rsidRPr="007E5A65">
                    <w:rPr>
                      <w:sz w:val="24"/>
                      <w:szCs w:val="24"/>
                      <w:highlight w:val="lightGray"/>
                      <w:lang w:val="ro-MD"/>
                    </w:rPr>
                    <w:t xml:space="preserve">Ne dezvoltarea sistemelor municipale de colectare a deșeurilor separate va pune în pericol creșterea reciclării și recuperării altor materiale din deșeuri (ambalaje, deșeuri biologice, deșeuri periculoase și alte deșeuri), împreună cu producția de produse de bună calitate din deșeuri și realizarea obiectivelor stabilite pentru gestionarea  și eliminarea deșeurilor. </w:t>
                  </w:r>
                </w:p>
                <w:p w14:paraId="224FE562" w14:textId="72B9C42A" w:rsidR="007E5A65" w:rsidRPr="007E5A65" w:rsidRDefault="007E5A65" w:rsidP="008173E1">
                  <w:pPr>
                    <w:pStyle w:val="ad"/>
                    <w:numPr>
                      <w:ilvl w:val="0"/>
                      <w:numId w:val="19"/>
                    </w:numPr>
                    <w:shd w:val="clear" w:color="auto" w:fill="FFFFFF" w:themeFill="background1"/>
                    <w:ind w:right="142"/>
                    <w:rPr>
                      <w:sz w:val="24"/>
                      <w:szCs w:val="24"/>
                      <w:highlight w:val="lightGray"/>
                      <w:lang w:val="ro-MD"/>
                    </w:rPr>
                  </w:pPr>
                  <w:r w:rsidRPr="007E5A65">
                    <w:rPr>
                      <w:sz w:val="24"/>
                      <w:szCs w:val="24"/>
                      <w:highlight w:val="lightGray"/>
                      <w:lang w:val="ro-MD"/>
                    </w:rPr>
                    <w:t>Pe măsură ce economia Moldovei se dezvoltă și consumul crește, lipsa conștientizării publicului poate duce, de asemenea, la cantități mai mari de deșeuri generate și la lipsa de dorință a consumatorilor de a colecta separat deșeurile, de a reutiliza produsele și a ambalajele.</w:t>
                  </w:r>
                </w:p>
                <w:p w14:paraId="47E730B5" w14:textId="0760F9DA" w:rsidR="007E5A65" w:rsidRPr="007E5A65" w:rsidRDefault="007E5A65" w:rsidP="008173E1">
                  <w:pPr>
                    <w:pStyle w:val="ad"/>
                    <w:numPr>
                      <w:ilvl w:val="0"/>
                      <w:numId w:val="19"/>
                    </w:numPr>
                    <w:shd w:val="clear" w:color="auto" w:fill="FFFFFF" w:themeFill="background1"/>
                    <w:ind w:right="142"/>
                    <w:rPr>
                      <w:sz w:val="24"/>
                      <w:szCs w:val="24"/>
                      <w:highlight w:val="lightGray"/>
                      <w:lang w:val="ro-MD"/>
                    </w:rPr>
                  </w:pPr>
                  <w:r w:rsidRPr="007E5A65">
                    <w:rPr>
                      <w:sz w:val="24"/>
                      <w:szCs w:val="24"/>
                      <w:highlight w:val="lightGray"/>
                      <w:lang w:val="ro-MD"/>
                    </w:rPr>
                    <w:t>Lipsa infrastructurii de gestionare a deșeurilor poate provoca dezvoltarea lentă a capacităților de reciclare, piața stagnată a materialelor secundare, astfel fiind  utilizate excesiv resurselor naturale.</w:t>
                  </w:r>
                </w:p>
                <w:p w14:paraId="21068578" w14:textId="14481572" w:rsidR="00C57BE4" w:rsidRPr="007E5A65" w:rsidRDefault="007E5A65" w:rsidP="008173E1">
                  <w:pPr>
                    <w:pStyle w:val="ad"/>
                    <w:numPr>
                      <w:ilvl w:val="0"/>
                      <w:numId w:val="19"/>
                    </w:numPr>
                    <w:shd w:val="clear" w:color="auto" w:fill="FFFFFF" w:themeFill="background1"/>
                    <w:ind w:right="142"/>
                    <w:rPr>
                      <w:color w:val="000000" w:themeColor="text1"/>
                      <w:sz w:val="24"/>
                      <w:szCs w:val="24"/>
                      <w:lang w:val="ro-MD"/>
                    </w:rPr>
                  </w:pPr>
                  <w:r w:rsidRPr="007E5A65">
                    <w:rPr>
                      <w:sz w:val="24"/>
                      <w:szCs w:val="24"/>
                      <w:highlight w:val="lightGray"/>
                      <w:lang w:val="ro-MD"/>
                    </w:rPr>
                    <w:t>Ne conformarea operatorilor economici la prevederile Legii nr. 209/2016 privind deșeurile, este actuală, inclusiv pe motivul sancțiunilor mici, astfel concomitent cu modificările propuse au fost pregătite propuneri de înăsprirea sancțiunilor de mediu.</w:t>
                  </w:r>
                  <w:r w:rsidRPr="007E5A65">
                    <w:rPr>
                      <w:sz w:val="24"/>
                      <w:szCs w:val="24"/>
                      <w:lang w:val="ro-MD"/>
                    </w:rPr>
                    <w:t xml:space="preserve">  </w:t>
                  </w:r>
                </w:p>
              </w:tc>
            </w:tr>
          </w:tbl>
          <w:p w14:paraId="1FD7185C" w14:textId="77777777" w:rsidR="00C57BE4" w:rsidRPr="007E5A65" w:rsidRDefault="00C57BE4" w:rsidP="00B5597E">
            <w:pPr>
              <w:shd w:val="clear" w:color="auto" w:fill="FFFFFF" w:themeFill="background1"/>
              <w:ind w:right="142" w:firstLine="0"/>
              <w:rPr>
                <w:color w:val="000000" w:themeColor="text1"/>
                <w:sz w:val="24"/>
                <w:szCs w:val="24"/>
                <w:lang w:val="ro-MD"/>
              </w:rPr>
            </w:pPr>
          </w:p>
          <w:p w14:paraId="26DD0864" w14:textId="1E5FCFCB" w:rsidR="00094E1F" w:rsidRPr="007E5A65" w:rsidRDefault="00094E1F" w:rsidP="007E0809">
            <w:pPr>
              <w:shd w:val="clear" w:color="auto" w:fill="FFFFFF" w:themeFill="background1"/>
              <w:ind w:right="142" w:firstLine="0"/>
              <w:rPr>
                <w:color w:val="000000" w:themeColor="text1"/>
                <w:sz w:val="24"/>
                <w:szCs w:val="24"/>
                <w:lang w:val="ro-MD"/>
              </w:rPr>
            </w:pPr>
          </w:p>
        </w:tc>
      </w:tr>
      <w:tr w:rsidR="00356AD5" w:rsidRPr="007E5A65" w14:paraId="7FB1CADF"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15" w:type="dxa"/>
              <w:left w:w="45" w:type="dxa"/>
              <w:bottom w:w="15" w:type="dxa"/>
              <w:right w:w="45" w:type="dxa"/>
            </w:tcMar>
            <w:hideMark/>
          </w:tcPr>
          <w:p w14:paraId="3B9900A5" w14:textId="77777777" w:rsidR="00094E1F" w:rsidRPr="007E5A65" w:rsidRDefault="00094E1F" w:rsidP="002E1C07">
            <w:pPr>
              <w:shd w:val="clear" w:color="auto" w:fill="FFFFFF" w:themeFill="background1"/>
              <w:ind w:firstLine="0"/>
              <w:jc w:val="left"/>
              <w:rPr>
                <w:b/>
                <w:bCs/>
                <w:color w:val="000000" w:themeColor="text1"/>
                <w:sz w:val="24"/>
                <w:szCs w:val="24"/>
                <w:u w:val="single"/>
                <w:lang w:val="ro-MD"/>
              </w:rPr>
            </w:pPr>
            <w:r w:rsidRPr="007E5A65">
              <w:rPr>
                <w:b/>
                <w:bCs/>
                <w:color w:val="000000" w:themeColor="text1"/>
                <w:sz w:val="24"/>
                <w:szCs w:val="24"/>
                <w:u w:val="single"/>
                <w:lang w:val="ro-MD"/>
              </w:rPr>
              <w:t>Concluzie</w:t>
            </w:r>
          </w:p>
          <w:p w14:paraId="77BA926E" w14:textId="77777777" w:rsidR="00094E1F" w:rsidRPr="007E5A65" w:rsidRDefault="00094E1F"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 xml:space="preserve">e) Argumentați selectarea unei opțiunii, în baza atingerii obiectivelor, beneficiilor și costurilor, precum și a asigurării celui mai mic impact negativ asupra celor afectați </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B9073A8"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094E1F" w:rsidRPr="007E5A65" w14:paraId="3C639BEE"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4AFB3F" w14:textId="77777777" w:rsidR="00D110DA" w:rsidRPr="007E5A65" w:rsidRDefault="00AF3BB0" w:rsidP="008173E1">
            <w:pPr>
              <w:pStyle w:val="ad"/>
              <w:numPr>
                <w:ilvl w:val="0"/>
                <w:numId w:val="7"/>
              </w:numPr>
              <w:shd w:val="clear" w:color="auto" w:fill="FFFFFF" w:themeFill="background1"/>
              <w:ind w:right="142"/>
              <w:rPr>
                <w:color w:val="000000" w:themeColor="text1"/>
                <w:sz w:val="24"/>
                <w:szCs w:val="24"/>
                <w:lang w:val="ro-MD"/>
              </w:rPr>
            </w:pPr>
            <w:bookmarkStart w:id="15" w:name="_Hlk59387141"/>
            <w:r w:rsidRPr="007E5A65">
              <w:rPr>
                <w:color w:val="000000" w:themeColor="text1"/>
                <w:sz w:val="24"/>
                <w:szCs w:val="24"/>
                <w:lang w:val="ro-MD"/>
              </w:rPr>
              <w:t xml:space="preserve">Ca urmare a desfășurării AIR, se propune să se urmeze </w:t>
            </w:r>
            <w:r w:rsidRPr="007E5A65">
              <w:rPr>
                <w:b/>
                <w:bCs/>
                <w:color w:val="000000" w:themeColor="text1"/>
                <w:sz w:val="24"/>
                <w:szCs w:val="24"/>
                <w:lang w:val="ro-MD"/>
              </w:rPr>
              <w:t>opțiunea I</w:t>
            </w:r>
            <w:r w:rsidRPr="007E5A65">
              <w:rPr>
                <w:color w:val="000000" w:themeColor="text1"/>
                <w:sz w:val="24"/>
                <w:szCs w:val="24"/>
                <w:lang w:val="ro-MD"/>
              </w:rPr>
              <w:t xml:space="preserve"> care</w:t>
            </w:r>
            <w:r w:rsidR="0084391F" w:rsidRPr="007E5A65">
              <w:rPr>
                <w:color w:val="000000" w:themeColor="text1"/>
                <w:sz w:val="24"/>
                <w:szCs w:val="24"/>
                <w:lang w:val="ro-MD"/>
              </w:rPr>
              <w:t xml:space="preserve"> prevede nemijlocit aprobarea </w:t>
            </w:r>
            <w:bookmarkEnd w:id="15"/>
            <w:r w:rsidR="00D110DA" w:rsidRPr="007E5A65">
              <w:rPr>
                <w:color w:val="000000" w:themeColor="text1"/>
                <w:sz w:val="24"/>
                <w:szCs w:val="24"/>
                <w:lang w:val="ro-MD"/>
              </w:rPr>
              <w:t>proiectului Lege privind modificarea Legii nr. 209/2016 privind deșeurile.</w:t>
            </w:r>
          </w:p>
          <w:p w14:paraId="06685AEA" w14:textId="77777777" w:rsidR="00D110DA" w:rsidRPr="007E5A65" w:rsidRDefault="00D110DA" w:rsidP="00D110DA">
            <w:pPr>
              <w:pStyle w:val="ad"/>
              <w:shd w:val="clear" w:color="auto" w:fill="FFFFFF" w:themeFill="background1"/>
              <w:ind w:left="502" w:right="142" w:firstLine="0"/>
              <w:rPr>
                <w:color w:val="000000" w:themeColor="text1"/>
                <w:sz w:val="24"/>
                <w:szCs w:val="24"/>
                <w:lang w:val="ro-MD"/>
              </w:rPr>
            </w:pPr>
          </w:p>
          <w:p w14:paraId="46AAFA4C" w14:textId="2DC82201" w:rsidR="00D110DA" w:rsidRPr="007E5A65" w:rsidRDefault="00D110DA" w:rsidP="008173E1">
            <w:pPr>
              <w:pStyle w:val="ad"/>
              <w:numPr>
                <w:ilvl w:val="0"/>
                <w:numId w:val="7"/>
              </w:numPr>
              <w:shd w:val="clear" w:color="auto" w:fill="FFFFFF" w:themeFill="background1"/>
              <w:ind w:right="142"/>
              <w:rPr>
                <w:color w:val="000000" w:themeColor="text1"/>
                <w:sz w:val="24"/>
                <w:szCs w:val="24"/>
                <w:lang w:val="ro-MD"/>
              </w:rPr>
            </w:pPr>
            <w:r w:rsidRPr="007E5A65">
              <w:rPr>
                <w:color w:val="000000" w:themeColor="text1"/>
                <w:sz w:val="24"/>
                <w:szCs w:val="24"/>
                <w:lang w:val="ro-MD"/>
              </w:rPr>
              <w:t>Opțiunea recomandată (I) asigură transpunerea în legislația națională a unor prevederi ale  Directivei 2008/98/CE privind deșeurile introduse prin Directiva (UE) 2018/851</w:t>
            </w:r>
            <w:r w:rsidRPr="007E5A65">
              <w:rPr>
                <w:lang w:val="ro-MD"/>
              </w:rPr>
              <w:t xml:space="preserve"> </w:t>
            </w:r>
            <w:r w:rsidRPr="007E5A65">
              <w:rPr>
                <w:color w:val="000000" w:themeColor="text1"/>
                <w:sz w:val="24"/>
                <w:szCs w:val="24"/>
                <w:lang w:val="ro-MD"/>
              </w:rPr>
              <w:t>în acest sens, va fi onorat angajamentul asumat de către Republica Moldova odată cu în cadrul Acordului de Asociere RM-UE, respectându-se tratatele internaționale la care Republica Moldova este parte, dar și a drepturilor cetățenilor la un mediu sănătos, fiind păstrate în același timp condițiile pentru activitatea întreprinzătorilor.</w:t>
            </w:r>
          </w:p>
          <w:p w14:paraId="4751F164" w14:textId="77777777" w:rsidR="00D110DA" w:rsidRPr="007E5A65" w:rsidRDefault="00D110DA" w:rsidP="00D110DA">
            <w:pPr>
              <w:shd w:val="clear" w:color="auto" w:fill="FFFFFF" w:themeFill="background1"/>
              <w:ind w:right="142"/>
              <w:rPr>
                <w:color w:val="000000" w:themeColor="text1"/>
                <w:sz w:val="24"/>
                <w:szCs w:val="24"/>
                <w:lang w:val="ro-MD"/>
              </w:rPr>
            </w:pPr>
          </w:p>
          <w:p w14:paraId="094109E9" w14:textId="06585959" w:rsidR="00D110DA" w:rsidRPr="007E5A65" w:rsidRDefault="00D110DA" w:rsidP="008173E1">
            <w:pPr>
              <w:pStyle w:val="ad"/>
              <w:numPr>
                <w:ilvl w:val="0"/>
                <w:numId w:val="7"/>
              </w:numPr>
              <w:shd w:val="clear" w:color="auto" w:fill="FFFFFF" w:themeFill="background1"/>
              <w:ind w:right="142"/>
              <w:rPr>
                <w:color w:val="000000" w:themeColor="text1"/>
                <w:sz w:val="24"/>
                <w:szCs w:val="24"/>
                <w:lang w:val="ro-MD"/>
              </w:rPr>
            </w:pPr>
            <w:r w:rsidRPr="007E5A65">
              <w:rPr>
                <w:color w:val="000000" w:themeColor="text1"/>
                <w:sz w:val="24"/>
                <w:szCs w:val="24"/>
                <w:lang w:val="ro-MD"/>
              </w:rPr>
              <w:t>Mai mult ca atât, modificarea Legii vizate oferă o bază solidă de succes și echitabilă către un viitor durabil și contribuie la realizarea unor opțiuni de politică eficiente cu costuri minime, în conformitate cu obiectivele Pactului Ecologic European.</w:t>
            </w:r>
          </w:p>
          <w:p w14:paraId="1F25F302" w14:textId="77777777" w:rsidR="00D110DA" w:rsidRPr="007E5A65" w:rsidRDefault="00D110DA" w:rsidP="00D110DA">
            <w:pPr>
              <w:pStyle w:val="ad"/>
              <w:rPr>
                <w:color w:val="000000" w:themeColor="text1"/>
                <w:sz w:val="24"/>
                <w:szCs w:val="24"/>
                <w:lang w:val="ro-MD"/>
              </w:rPr>
            </w:pPr>
          </w:p>
          <w:p w14:paraId="6B0F1348" w14:textId="2B9AEBEB" w:rsidR="00B13E77" w:rsidRPr="007E5A65" w:rsidRDefault="00B13E77" w:rsidP="008173E1">
            <w:pPr>
              <w:pStyle w:val="ad"/>
              <w:numPr>
                <w:ilvl w:val="0"/>
                <w:numId w:val="7"/>
              </w:numPr>
              <w:shd w:val="clear" w:color="auto" w:fill="FFFFFF" w:themeFill="background1"/>
              <w:ind w:right="142"/>
              <w:rPr>
                <w:color w:val="000000" w:themeColor="text1"/>
                <w:sz w:val="24"/>
                <w:szCs w:val="24"/>
                <w:lang w:val="ro-MD"/>
              </w:rPr>
            </w:pPr>
            <w:r w:rsidRPr="007E5A65">
              <w:rPr>
                <w:color w:val="000000" w:themeColor="text1"/>
                <w:sz w:val="24"/>
                <w:szCs w:val="24"/>
                <w:lang w:val="ro-MD"/>
              </w:rPr>
              <w:lastRenderedPageBreak/>
              <w:t xml:space="preserve">Neaprobarea </w:t>
            </w:r>
            <w:r w:rsidR="00D110DA" w:rsidRPr="007E5A65">
              <w:rPr>
                <w:color w:val="000000" w:themeColor="text1"/>
                <w:sz w:val="24"/>
                <w:szCs w:val="24"/>
                <w:lang w:val="ro-MD"/>
              </w:rPr>
              <w:t xml:space="preserve">acestor modificări la Legea nr.209/2016 </w:t>
            </w:r>
            <w:r w:rsidRPr="007E5A65">
              <w:rPr>
                <w:color w:val="000000" w:themeColor="text1"/>
                <w:sz w:val="24"/>
                <w:szCs w:val="24"/>
                <w:lang w:val="ro-MD"/>
              </w:rPr>
              <w:t xml:space="preserve">va cauza încetinirea </w:t>
            </w:r>
            <w:r w:rsidR="00D110DA" w:rsidRPr="007E5A65">
              <w:rPr>
                <w:color w:val="000000" w:themeColor="text1"/>
                <w:sz w:val="24"/>
                <w:szCs w:val="24"/>
                <w:lang w:val="ro-MD"/>
              </w:rPr>
              <w:t>progresul de implementare a e</w:t>
            </w:r>
            <w:r w:rsidRPr="007E5A65">
              <w:rPr>
                <w:color w:val="000000" w:themeColor="text1"/>
                <w:sz w:val="24"/>
                <w:szCs w:val="24"/>
                <w:lang w:val="ro-MD"/>
              </w:rPr>
              <w:t xml:space="preserve">conomiei circulare </w:t>
            </w:r>
            <w:r w:rsidR="00D110DA" w:rsidRPr="007E5A65">
              <w:rPr>
                <w:color w:val="000000" w:themeColor="text1"/>
                <w:sz w:val="24"/>
                <w:szCs w:val="24"/>
                <w:lang w:val="ro-MD"/>
              </w:rPr>
              <w:t xml:space="preserve">și </w:t>
            </w:r>
            <w:r w:rsidRPr="007E5A65">
              <w:rPr>
                <w:color w:val="000000" w:themeColor="text1"/>
                <w:sz w:val="24"/>
                <w:szCs w:val="24"/>
                <w:lang w:val="ro-MD"/>
              </w:rPr>
              <w:t>decarbonizare</w:t>
            </w:r>
            <w:r w:rsidR="00D110DA" w:rsidRPr="007E5A65">
              <w:rPr>
                <w:color w:val="000000" w:themeColor="text1"/>
                <w:sz w:val="24"/>
                <w:szCs w:val="24"/>
                <w:lang w:val="ro-MD"/>
              </w:rPr>
              <w:t xml:space="preserve"> a sectorului de gestionare a deșeurilor </w:t>
            </w:r>
            <w:r w:rsidRPr="007E5A65">
              <w:rPr>
                <w:color w:val="000000" w:themeColor="text1"/>
                <w:sz w:val="24"/>
                <w:szCs w:val="24"/>
                <w:lang w:val="ro-MD"/>
              </w:rPr>
              <w:t xml:space="preserve"> prin valorificarea</w:t>
            </w:r>
            <w:r w:rsidR="00D110DA" w:rsidRPr="007E5A65">
              <w:rPr>
                <w:color w:val="000000" w:themeColor="text1"/>
                <w:sz w:val="24"/>
                <w:szCs w:val="24"/>
                <w:lang w:val="ro-MD"/>
              </w:rPr>
              <w:t xml:space="preserve"> materială și</w:t>
            </w:r>
            <w:r w:rsidRPr="007E5A65">
              <w:rPr>
                <w:color w:val="000000" w:themeColor="text1"/>
                <w:sz w:val="24"/>
                <w:szCs w:val="24"/>
                <w:lang w:val="ro-MD"/>
              </w:rPr>
              <w:t xml:space="preserve"> energetică a deșeurilor, în conformitate cu Strategia privind Uniunea Energiei și cu Acordul de la Paris și în condițiile respectării ierarhiei deșeurilor.</w:t>
            </w:r>
          </w:p>
        </w:tc>
      </w:tr>
      <w:tr w:rsidR="00094E1F" w:rsidRPr="007E5A65" w14:paraId="47084D40"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61CD28" w14:textId="77777777" w:rsidR="00094E1F" w:rsidRPr="007E5A65" w:rsidRDefault="00094E1F"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lastRenderedPageBreak/>
              <w:t xml:space="preserve">5. Implementarea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monitorizarea</w:t>
            </w:r>
          </w:p>
        </w:tc>
      </w:tr>
      <w:tr w:rsidR="00094E1F" w:rsidRPr="007E5A65" w14:paraId="08D0CF4F"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488624C" w14:textId="77777777" w:rsidR="00094E1F" w:rsidRPr="007E5A65" w:rsidRDefault="00094E1F"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 xml:space="preserve">a) Descrieți cum va fi organizată implementarea opțiunii recomandate, ce cadru juridic necesită a fi modificat și/sau elaborat și aprobat, ce schimbări instituționale </w:t>
            </w:r>
            <w:proofErr w:type="spellStart"/>
            <w:r w:rsidRPr="007E5A65">
              <w:rPr>
                <w:b/>
                <w:color w:val="000000" w:themeColor="text1"/>
                <w:sz w:val="24"/>
                <w:szCs w:val="24"/>
                <w:lang w:val="ro-MD"/>
              </w:rPr>
              <w:t>sînt</w:t>
            </w:r>
            <w:proofErr w:type="spellEnd"/>
            <w:r w:rsidRPr="007E5A65">
              <w:rPr>
                <w:b/>
                <w:color w:val="000000" w:themeColor="text1"/>
                <w:sz w:val="24"/>
                <w:szCs w:val="24"/>
                <w:lang w:val="ro-MD"/>
              </w:rPr>
              <w:t xml:space="preserve"> necesare  </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2FD37B"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EC7D9F" w:rsidRPr="007E5A65" w14:paraId="54E985A6"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0A6BF8" w14:textId="32CD6AFE" w:rsidR="00486D3B" w:rsidRPr="007E5A65" w:rsidRDefault="00F13B5E" w:rsidP="00EC7D9F">
            <w:pPr>
              <w:shd w:val="clear" w:color="auto" w:fill="FFFFFF" w:themeFill="background1"/>
              <w:ind w:firstLine="0"/>
              <w:rPr>
                <w:rStyle w:val="fontstyle01"/>
                <w:color w:val="000000" w:themeColor="text1"/>
                <w:lang w:val="ro-MD"/>
              </w:rPr>
            </w:pPr>
            <w:r w:rsidRPr="007E5A65">
              <w:rPr>
                <w:rStyle w:val="fontstyle01"/>
                <w:color w:val="000000" w:themeColor="text1"/>
                <w:lang w:val="ro-MD"/>
              </w:rPr>
              <w:t xml:space="preserve">Aprobarea proiectului </w:t>
            </w:r>
            <w:r w:rsidR="00486D3B" w:rsidRPr="007E5A65">
              <w:rPr>
                <w:lang w:val="ro-MD"/>
              </w:rPr>
              <w:t>de</w:t>
            </w:r>
            <w:r w:rsidR="00486D3B" w:rsidRPr="007E5A65">
              <w:rPr>
                <w:color w:val="000000" w:themeColor="text1"/>
                <w:sz w:val="24"/>
                <w:szCs w:val="24"/>
                <w:lang w:val="ro-MD"/>
              </w:rPr>
              <w:t xml:space="preserve"> Lege privind modificarea Legii nr. 209/2016 privind deșeurile </w:t>
            </w:r>
            <w:r w:rsidRPr="007E5A65">
              <w:rPr>
                <w:rStyle w:val="fontstyle01"/>
                <w:color w:val="000000" w:themeColor="text1"/>
                <w:lang w:val="ro-MD"/>
              </w:rPr>
              <w:t>nu implică modificarea, abrogarea sau elaborarea unor</w:t>
            </w:r>
            <w:r w:rsidR="00486D3B" w:rsidRPr="007E5A65">
              <w:rPr>
                <w:rStyle w:val="fontstyle01"/>
                <w:color w:val="000000" w:themeColor="text1"/>
                <w:lang w:val="ro-MD"/>
              </w:rPr>
              <w:t xml:space="preserve"> </w:t>
            </w:r>
            <w:r w:rsidRPr="007E5A65">
              <w:rPr>
                <w:rStyle w:val="fontstyle01"/>
                <w:color w:val="000000" w:themeColor="text1"/>
                <w:lang w:val="ro-MD"/>
              </w:rPr>
              <w:t>acte normative noi.</w:t>
            </w:r>
            <w:r w:rsidR="00EC7D9F" w:rsidRPr="007E5A65">
              <w:rPr>
                <w:rStyle w:val="fontstyle01"/>
                <w:color w:val="000000" w:themeColor="text1"/>
                <w:lang w:val="ro-MD"/>
              </w:rPr>
              <w:t xml:space="preserve"> </w:t>
            </w:r>
          </w:p>
          <w:p w14:paraId="15F0E0B7" w14:textId="12F862AE" w:rsidR="00094E1F" w:rsidRPr="007E5A65" w:rsidRDefault="0085030B" w:rsidP="00486D3B">
            <w:pPr>
              <w:shd w:val="clear" w:color="auto" w:fill="FFFFFF" w:themeFill="background1"/>
              <w:ind w:firstLine="0"/>
              <w:rPr>
                <w:color w:val="000000" w:themeColor="text1"/>
                <w:sz w:val="24"/>
                <w:szCs w:val="24"/>
                <w:lang w:val="ro-MD"/>
              </w:rPr>
            </w:pPr>
            <w:r w:rsidRPr="007E5A65">
              <w:rPr>
                <w:color w:val="000000" w:themeColor="text1"/>
                <w:sz w:val="24"/>
                <w:szCs w:val="24"/>
                <w:lang w:val="ro-MD"/>
              </w:rPr>
              <w:t xml:space="preserve">Agenția </w:t>
            </w:r>
            <w:r w:rsidR="00282753" w:rsidRPr="007E5A65">
              <w:rPr>
                <w:color w:val="000000" w:themeColor="text1"/>
                <w:sz w:val="24"/>
                <w:szCs w:val="24"/>
                <w:lang w:val="ro-MD"/>
              </w:rPr>
              <w:t>de Mediu și Inspectoratul pentru Protecția Mediului v</w:t>
            </w:r>
            <w:r w:rsidR="00F13B5E" w:rsidRPr="007E5A65">
              <w:rPr>
                <w:color w:val="000000" w:themeColor="text1"/>
                <w:sz w:val="24"/>
                <w:szCs w:val="24"/>
                <w:lang w:val="ro-MD"/>
              </w:rPr>
              <w:t>or</w:t>
            </w:r>
            <w:r w:rsidR="00282753" w:rsidRPr="007E5A65">
              <w:rPr>
                <w:color w:val="000000" w:themeColor="text1"/>
                <w:sz w:val="24"/>
                <w:szCs w:val="24"/>
                <w:lang w:val="ro-MD"/>
              </w:rPr>
              <w:t xml:space="preserve"> asigura implementarea proiectului de </w:t>
            </w:r>
            <w:r w:rsidR="00486D3B" w:rsidRPr="007E5A65">
              <w:rPr>
                <w:color w:val="000000" w:themeColor="text1"/>
                <w:sz w:val="24"/>
                <w:szCs w:val="24"/>
                <w:lang w:val="ro-MD"/>
              </w:rPr>
              <w:t xml:space="preserve">lege și </w:t>
            </w:r>
            <w:r w:rsidR="00F43CD2" w:rsidRPr="007E5A65">
              <w:rPr>
                <w:color w:val="000000" w:themeColor="text1"/>
                <w:sz w:val="24"/>
                <w:szCs w:val="24"/>
                <w:lang w:val="ro-MD"/>
              </w:rPr>
              <w:t xml:space="preserve">nu este necesară înființarea, reorganizarea sau desființarea unor instituții. Cu toate acestea, va fi necesar personal calificat, cu studii superioare pentru controlul conformității. Conform activităților pe care le desfășoară Agenția de Mediu și Inspectoratul pentru Protecția Mediului, aceasta va juca un rol foarte important în monitorizarea și </w:t>
            </w:r>
            <w:r w:rsidR="000B7368" w:rsidRPr="007E5A65">
              <w:rPr>
                <w:color w:val="000000" w:themeColor="text1"/>
                <w:sz w:val="24"/>
                <w:szCs w:val="24"/>
                <w:lang w:val="ro-MD"/>
              </w:rPr>
              <w:t>controlul respectării</w:t>
            </w:r>
            <w:r w:rsidR="00F43CD2" w:rsidRPr="007E5A65">
              <w:rPr>
                <w:color w:val="000000" w:themeColor="text1"/>
                <w:sz w:val="24"/>
                <w:szCs w:val="24"/>
                <w:lang w:val="ro-MD"/>
              </w:rPr>
              <w:t xml:space="preserve"> prevederilor actului normativ.</w:t>
            </w:r>
          </w:p>
        </w:tc>
      </w:tr>
      <w:tr w:rsidR="00094E1F" w:rsidRPr="007E5A65" w14:paraId="584AF2CB"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DB921D9" w14:textId="77777777" w:rsidR="00094E1F" w:rsidRPr="007E5A65" w:rsidRDefault="00094E1F"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b) Indicați clar indicatorii de performanță în baza cărora se va efectua monitorizarea</w:t>
            </w:r>
          </w:p>
        </w:tc>
        <w:tc>
          <w:tcPr>
            <w:tcW w:w="16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625454ED"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094E1F" w:rsidRPr="007E5A65" w14:paraId="71A2FB6F" w14:textId="77777777" w:rsidTr="00745A42">
        <w:trPr>
          <w:jc w:val="center"/>
        </w:trPr>
        <w:tc>
          <w:tcPr>
            <w:tcW w:w="5000" w:type="pct"/>
            <w:gridSpan w:val="3"/>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F6781C" w14:textId="6E2216DB" w:rsidR="003E19FB" w:rsidRPr="007E5A65" w:rsidRDefault="003E19FB" w:rsidP="008173E1">
            <w:pPr>
              <w:numPr>
                <w:ilvl w:val="0"/>
                <w:numId w:val="6"/>
              </w:numPr>
              <w:spacing w:line="276" w:lineRule="auto"/>
              <w:ind w:right="284"/>
              <w:rPr>
                <w:color w:val="000000" w:themeColor="text1"/>
                <w:sz w:val="24"/>
                <w:szCs w:val="24"/>
                <w:lang w:val="ro-MD" w:eastAsia="ru-RU"/>
              </w:rPr>
            </w:pPr>
            <w:r w:rsidRPr="007E5A65">
              <w:rPr>
                <w:color w:val="000000" w:themeColor="text1"/>
                <w:sz w:val="24"/>
                <w:szCs w:val="24"/>
                <w:lang w:val="ro-MD" w:eastAsia="ru-RU"/>
              </w:rPr>
              <w:t>Gradul de conformare a operatorilor</w:t>
            </w:r>
            <w:r w:rsidR="00486D3B" w:rsidRPr="007E5A65">
              <w:rPr>
                <w:color w:val="000000" w:themeColor="text1"/>
                <w:sz w:val="24"/>
                <w:szCs w:val="24"/>
                <w:lang w:val="ro-MD" w:eastAsia="ru-RU"/>
              </w:rPr>
              <w:t xml:space="preserve"> de gestionare a deșeurilor </w:t>
            </w:r>
            <w:r w:rsidRPr="007E5A65">
              <w:rPr>
                <w:color w:val="000000" w:themeColor="text1"/>
                <w:sz w:val="24"/>
                <w:szCs w:val="24"/>
                <w:lang w:val="ro-MD" w:eastAsia="ru-RU"/>
              </w:rPr>
              <w:t xml:space="preserve"> la prevederile </w:t>
            </w:r>
            <w:r w:rsidR="00486D3B" w:rsidRPr="007E5A65">
              <w:rPr>
                <w:color w:val="000000" w:themeColor="text1"/>
                <w:sz w:val="24"/>
                <w:szCs w:val="24"/>
                <w:lang w:val="ro-MD" w:eastAsia="ru-RU"/>
              </w:rPr>
              <w:t>Legii nr. 209/2016 privind deșeurile</w:t>
            </w:r>
            <w:r w:rsidRPr="007E5A65">
              <w:rPr>
                <w:color w:val="000000" w:themeColor="text1"/>
                <w:sz w:val="24"/>
                <w:szCs w:val="24"/>
                <w:lang w:val="ro-MD" w:eastAsia="ru-RU"/>
              </w:rPr>
              <w:t>.</w:t>
            </w:r>
          </w:p>
          <w:p w14:paraId="513E66F8" w14:textId="0C9DA829" w:rsidR="00486D3B" w:rsidRPr="007E5A65" w:rsidRDefault="00486D3B" w:rsidP="008173E1">
            <w:pPr>
              <w:numPr>
                <w:ilvl w:val="0"/>
                <w:numId w:val="6"/>
              </w:numPr>
              <w:spacing w:line="276" w:lineRule="auto"/>
              <w:ind w:right="284"/>
              <w:rPr>
                <w:color w:val="000000" w:themeColor="text1"/>
                <w:sz w:val="24"/>
                <w:szCs w:val="24"/>
                <w:lang w:val="ro-MD" w:eastAsia="ru-RU"/>
              </w:rPr>
            </w:pPr>
            <w:r w:rsidRPr="007E5A65">
              <w:rPr>
                <w:color w:val="000000" w:themeColor="text1"/>
                <w:sz w:val="24"/>
                <w:szCs w:val="24"/>
                <w:lang w:val="ro-MD" w:eastAsia="ru-RU"/>
              </w:rPr>
              <w:t>Gradul de colectare și reciclare a deșeurilor</w:t>
            </w:r>
            <w:r w:rsidR="006F5D0F" w:rsidRPr="007E5A65">
              <w:rPr>
                <w:color w:val="000000" w:themeColor="text1"/>
                <w:sz w:val="24"/>
                <w:szCs w:val="24"/>
                <w:lang w:val="ro-MD" w:eastAsia="ru-RU"/>
              </w:rPr>
              <w:t xml:space="preserve"> reciclabile</w:t>
            </w:r>
            <w:r w:rsidRPr="007E5A65">
              <w:rPr>
                <w:color w:val="000000" w:themeColor="text1"/>
                <w:sz w:val="24"/>
                <w:szCs w:val="24"/>
                <w:lang w:val="ro-MD" w:eastAsia="ru-RU"/>
              </w:rPr>
              <w:t>;</w:t>
            </w:r>
          </w:p>
          <w:p w14:paraId="2869FE2A" w14:textId="33BC938E" w:rsidR="00486D3B" w:rsidRPr="007E5A65" w:rsidRDefault="006F5D0F" w:rsidP="008173E1">
            <w:pPr>
              <w:numPr>
                <w:ilvl w:val="0"/>
                <w:numId w:val="6"/>
              </w:numPr>
              <w:spacing w:line="276" w:lineRule="auto"/>
              <w:ind w:right="284"/>
              <w:rPr>
                <w:color w:val="000000" w:themeColor="text1"/>
                <w:sz w:val="24"/>
                <w:szCs w:val="24"/>
                <w:lang w:val="ro-MD" w:eastAsia="ru-RU"/>
              </w:rPr>
            </w:pPr>
            <w:r w:rsidRPr="007E5A65">
              <w:rPr>
                <w:color w:val="000000" w:themeColor="text1"/>
                <w:sz w:val="24"/>
                <w:szCs w:val="24"/>
                <w:lang w:val="ro-MD" w:eastAsia="ru-RU"/>
              </w:rPr>
              <w:t>Numărul de acte permisive eliberate operatorilor instalațiilor de gestionare a deșeurilor;</w:t>
            </w:r>
          </w:p>
          <w:p w14:paraId="3B9C2E24" w14:textId="22750A8E" w:rsidR="00094E1F" w:rsidRPr="007E5A65" w:rsidRDefault="006F5D0F" w:rsidP="008173E1">
            <w:pPr>
              <w:pStyle w:val="ad"/>
              <w:numPr>
                <w:ilvl w:val="0"/>
                <w:numId w:val="6"/>
              </w:numPr>
              <w:ind w:right="284"/>
              <w:rPr>
                <w:color w:val="000000" w:themeColor="text1"/>
                <w:sz w:val="24"/>
                <w:szCs w:val="24"/>
                <w:lang w:val="ro-MD" w:eastAsia="da-DK"/>
              </w:rPr>
            </w:pPr>
            <w:r w:rsidRPr="007E5A65">
              <w:rPr>
                <w:color w:val="000000" w:themeColor="text1"/>
                <w:sz w:val="24"/>
                <w:szCs w:val="24"/>
                <w:lang w:val="ro-MD"/>
              </w:rPr>
              <w:t xml:space="preserve">Rata de colectare și reciclarea/valorificare a deșeurilor produselor supuse REP. </w:t>
            </w:r>
            <w:r w:rsidR="000B7368" w:rsidRPr="007E5A65">
              <w:rPr>
                <w:color w:val="000000" w:themeColor="text1"/>
                <w:sz w:val="24"/>
                <w:szCs w:val="24"/>
                <w:lang w:val="ro-MD"/>
              </w:rPr>
              <w:t xml:space="preserve"> </w:t>
            </w:r>
          </w:p>
        </w:tc>
      </w:tr>
      <w:tr w:rsidR="00094E1F" w:rsidRPr="007E5A65" w14:paraId="5E56BDB3"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1494C1CB" w14:textId="77777777" w:rsidR="00094E1F" w:rsidRPr="007E5A65" w:rsidRDefault="00094E1F" w:rsidP="002E1C07">
            <w:pPr>
              <w:shd w:val="clear" w:color="auto" w:fill="FFFFFF" w:themeFill="background1"/>
              <w:ind w:firstLine="0"/>
              <w:jc w:val="left"/>
              <w:rPr>
                <w:bCs/>
                <w:color w:val="000000" w:themeColor="text1"/>
                <w:sz w:val="24"/>
                <w:szCs w:val="24"/>
                <w:lang w:val="ro-MD"/>
              </w:rPr>
            </w:pPr>
            <w:r w:rsidRPr="007E5A65">
              <w:rPr>
                <w:bCs/>
                <w:color w:val="000000" w:themeColor="text1"/>
                <w:sz w:val="24"/>
                <w:szCs w:val="24"/>
                <w:lang w:val="ro-MD"/>
              </w:rPr>
              <w:t>c</w:t>
            </w:r>
            <w:r w:rsidRPr="007E5A65">
              <w:rPr>
                <w:b/>
                <w:bCs/>
                <w:color w:val="000000" w:themeColor="text1"/>
                <w:sz w:val="24"/>
                <w:szCs w:val="24"/>
                <w:lang w:val="ro-MD"/>
              </w:rPr>
              <w:t xml:space="preserve">) Identificați peste </w:t>
            </w:r>
            <w:proofErr w:type="spellStart"/>
            <w:r w:rsidRPr="007E5A65">
              <w:rPr>
                <w:b/>
                <w:bCs/>
                <w:color w:val="000000" w:themeColor="text1"/>
                <w:sz w:val="24"/>
                <w:szCs w:val="24"/>
                <w:lang w:val="ro-MD"/>
              </w:rPr>
              <w:t>cît</w:t>
            </w:r>
            <w:proofErr w:type="spellEnd"/>
            <w:r w:rsidRPr="007E5A65">
              <w:rPr>
                <w:b/>
                <w:bCs/>
                <w:color w:val="000000" w:themeColor="text1"/>
                <w:sz w:val="24"/>
                <w:szCs w:val="24"/>
                <w:lang w:val="ro-MD"/>
              </w:rPr>
              <w:t xml:space="preserve"> timp vor fi resimțite impacturile estimate și este necesară evaluarea performanței actului normativ propus. Explicați cum va fi monitorizată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 evaluată </w:t>
            </w:r>
            <w:proofErr w:type="spellStart"/>
            <w:r w:rsidRPr="007E5A65">
              <w:rPr>
                <w:b/>
                <w:bCs/>
                <w:color w:val="000000" w:themeColor="text1"/>
                <w:sz w:val="24"/>
                <w:szCs w:val="24"/>
                <w:lang w:val="ro-MD"/>
              </w:rPr>
              <w:t>opţiunea</w:t>
            </w:r>
            <w:proofErr w:type="spellEnd"/>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DB54F3"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094E1F" w:rsidRPr="007E5A65" w14:paraId="4189CCA7"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0E7AE9" w14:textId="1F861E9A" w:rsidR="00486D3B" w:rsidRPr="007E5A65" w:rsidRDefault="008A3EE2" w:rsidP="00486D3B">
            <w:pPr>
              <w:spacing w:before="120" w:after="120"/>
              <w:ind w:firstLine="0"/>
              <w:rPr>
                <w:bCs/>
                <w:color w:val="000000" w:themeColor="text1"/>
                <w:sz w:val="24"/>
                <w:szCs w:val="24"/>
                <w:lang w:val="ro-MD" w:eastAsia="ja-JP"/>
              </w:rPr>
            </w:pPr>
            <w:r w:rsidRPr="007E5A65">
              <w:rPr>
                <w:bCs/>
                <w:color w:val="000000" w:themeColor="text1"/>
                <w:sz w:val="24"/>
                <w:szCs w:val="24"/>
                <w:lang w:val="ro-MD" w:eastAsia="ja-JP"/>
              </w:rPr>
              <w:t xml:space="preserve">Reducerea cantităților de deșeuri depozitate și a </w:t>
            </w:r>
            <w:r w:rsidR="00B5238A" w:rsidRPr="007E5A65">
              <w:rPr>
                <w:bCs/>
                <w:color w:val="000000" w:themeColor="text1"/>
                <w:sz w:val="24"/>
                <w:szCs w:val="24"/>
                <w:lang w:val="ro-MD" w:eastAsia="ja-JP"/>
              </w:rPr>
              <w:t xml:space="preserve">emisiilor </w:t>
            </w:r>
            <w:r w:rsidR="00B5238A" w:rsidRPr="007E5A65">
              <w:rPr>
                <w:color w:val="000000" w:themeColor="text1"/>
                <w:sz w:val="24"/>
                <w:szCs w:val="24"/>
                <w:lang w:val="ro-MD"/>
              </w:rPr>
              <w:t>în mediul înconjurător</w:t>
            </w:r>
            <w:r w:rsidRPr="007E5A65">
              <w:rPr>
                <w:color w:val="000000" w:themeColor="text1"/>
                <w:sz w:val="24"/>
                <w:szCs w:val="24"/>
                <w:lang w:val="ro-MD"/>
              </w:rPr>
              <w:t xml:space="preserve"> cu beneficii de mediu</w:t>
            </w:r>
            <w:r w:rsidR="00B5238A" w:rsidRPr="007E5A65">
              <w:rPr>
                <w:color w:val="000000" w:themeColor="text1"/>
                <w:sz w:val="24"/>
                <w:szCs w:val="24"/>
                <w:lang w:val="ro-MD"/>
              </w:rPr>
              <w:t>,</w:t>
            </w:r>
            <w:r w:rsidRPr="007E5A65">
              <w:rPr>
                <w:color w:val="000000" w:themeColor="text1"/>
                <w:sz w:val="24"/>
                <w:szCs w:val="24"/>
                <w:lang w:val="ro-MD"/>
              </w:rPr>
              <w:t xml:space="preserve"> sociale și economice,</w:t>
            </w:r>
            <w:r w:rsidR="00B5238A" w:rsidRPr="007E5A65">
              <w:rPr>
                <w:bCs/>
                <w:color w:val="000000" w:themeColor="text1"/>
                <w:sz w:val="24"/>
                <w:szCs w:val="24"/>
                <w:lang w:val="ro-MD" w:eastAsia="ja-JP"/>
              </w:rPr>
              <w:t xml:space="preserve"> prin </w:t>
            </w:r>
            <w:r w:rsidRPr="007E5A65">
              <w:rPr>
                <w:bCs/>
                <w:color w:val="000000" w:themeColor="text1"/>
                <w:sz w:val="24"/>
                <w:szCs w:val="24"/>
                <w:lang w:val="ro-MD" w:eastAsia="ja-JP"/>
              </w:rPr>
              <w:t xml:space="preserve">funcționarea instalațiilor de </w:t>
            </w:r>
            <w:r w:rsidR="00486D3B" w:rsidRPr="007E5A65">
              <w:rPr>
                <w:bCs/>
                <w:color w:val="000000" w:themeColor="text1"/>
                <w:sz w:val="24"/>
                <w:szCs w:val="24"/>
                <w:lang w:val="ro-MD" w:eastAsia="ja-JP"/>
              </w:rPr>
              <w:t>tratare</w:t>
            </w:r>
            <w:r w:rsidRPr="007E5A65">
              <w:rPr>
                <w:bCs/>
                <w:color w:val="000000" w:themeColor="text1"/>
                <w:sz w:val="24"/>
                <w:szCs w:val="24"/>
                <w:lang w:val="ro-MD" w:eastAsia="ja-JP"/>
              </w:rPr>
              <w:t xml:space="preserve"> a deșeurilor, activitatea cărora este reglementă prin </w:t>
            </w:r>
            <w:r w:rsidR="00486D3B" w:rsidRPr="007E5A65">
              <w:rPr>
                <w:bCs/>
                <w:color w:val="000000" w:themeColor="text1"/>
                <w:sz w:val="24"/>
                <w:szCs w:val="24"/>
                <w:lang w:val="ro-MD" w:eastAsia="ja-JP"/>
              </w:rPr>
              <w:t>Legea nr. 209/2016 privind deșeurile</w:t>
            </w:r>
            <w:r w:rsidR="00B5238A" w:rsidRPr="007E5A65">
              <w:rPr>
                <w:bCs/>
                <w:color w:val="000000" w:themeColor="text1"/>
                <w:sz w:val="24"/>
                <w:szCs w:val="24"/>
                <w:lang w:val="ro-MD" w:eastAsia="ja-JP"/>
              </w:rPr>
              <w:t xml:space="preserve">, ar putea </w:t>
            </w:r>
            <w:r w:rsidRPr="007E5A65">
              <w:rPr>
                <w:bCs/>
                <w:color w:val="000000" w:themeColor="text1"/>
                <w:sz w:val="24"/>
                <w:szCs w:val="24"/>
                <w:lang w:val="ro-MD" w:eastAsia="ja-JP"/>
              </w:rPr>
              <w:t xml:space="preserve">fi deja înregistrată și monitorizată </w:t>
            </w:r>
            <w:r w:rsidR="00B5238A" w:rsidRPr="007E5A65">
              <w:rPr>
                <w:bCs/>
                <w:color w:val="000000" w:themeColor="text1"/>
                <w:sz w:val="24"/>
                <w:szCs w:val="24"/>
                <w:lang w:val="ro-MD" w:eastAsia="ja-JP"/>
              </w:rPr>
              <w:t xml:space="preserve">în termen de cel puțin </w:t>
            </w:r>
            <w:r w:rsidR="00486D3B" w:rsidRPr="007E5A65">
              <w:rPr>
                <w:bCs/>
                <w:color w:val="000000" w:themeColor="text1"/>
                <w:sz w:val="24"/>
                <w:szCs w:val="24"/>
                <w:lang w:val="ro-MD" w:eastAsia="ja-JP"/>
              </w:rPr>
              <w:t>3-</w:t>
            </w:r>
            <w:r w:rsidR="00B5238A" w:rsidRPr="007E5A65">
              <w:rPr>
                <w:bCs/>
                <w:color w:val="000000" w:themeColor="text1"/>
                <w:sz w:val="24"/>
                <w:szCs w:val="24"/>
                <w:lang w:val="ro-MD" w:eastAsia="ja-JP"/>
              </w:rPr>
              <w:t>4 ani după data aprobării prezent</w:t>
            </w:r>
            <w:r w:rsidR="00486D3B" w:rsidRPr="007E5A65">
              <w:rPr>
                <w:bCs/>
                <w:color w:val="000000" w:themeColor="text1"/>
                <w:sz w:val="24"/>
                <w:szCs w:val="24"/>
                <w:lang w:val="ro-MD" w:eastAsia="ja-JP"/>
              </w:rPr>
              <w:t>elor modificări.</w:t>
            </w:r>
          </w:p>
          <w:p w14:paraId="1455F09A" w14:textId="77777777" w:rsidR="00C32952" w:rsidRPr="007E5A65" w:rsidRDefault="00AF3BB0" w:rsidP="00C32952">
            <w:pPr>
              <w:spacing w:before="120" w:after="120"/>
              <w:ind w:firstLine="0"/>
              <w:rPr>
                <w:rFonts w:eastAsia="Calibri"/>
                <w:color w:val="000000" w:themeColor="text1"/>
                <w:sz w:val="24"/>
                <w:szCs w:val="24"/>
                <w:lang w:val="ro-MD"/>
              </w:rPr>
            </w:pPr>
            <w:r w:rsidRPr="007E5A65">
              <w:rPr>
                <w:color w:val="000000" w:themeColor="text1"/>
                <w:sz w:val="24"/>
                <w:szCs w:val="24"/>
                <w:lang w:val="ro-MD"/>
              </w:rPr>
              <w:t xml:space="preserve">Ministerul Mediului (MM) prin intermediul Agenției de Mediu va asigura </w:t>
            </w:r>
            <w:r w:rsidRPr="007E5A65">
              <w:rPr>
                <w:rFonts w:eastAsia="Calibri"/>
                <w:color w:val="000000" w:themeColor="text1"/>
                <w:sz w:val="24"/>
                <w:szCs w:val="24"/>
                <w:lang w:val="ro-MD"/>
              </w:rPr>
              <w:t>conform reglementarilor stabilite de act normativ,</w:t>
            </w:r>
            <w:r w:rsidRPr="007E5A65">
              <w:rPr>
                <w:color w:val="000000" w:themeColor="text1"/>
                <w:sz w:val="24"/>
                <w:szCs w:val="24"/>
                <w:lang w:val="ro-MD"/>
              </w:rPr>
              <w:t xml:space="preserve"> monitorizarea și evaluarea </w:t>
            </w:r>
            <w:r w:rsidR="00C32952" w:rsidRPr="007E5A65">
              <w:rPr>
                <w:rFonts w:eastAsia="Calibri"/>
                <w:color w:val="000000" w:themeColor="text1"/>
                <w:sz w:val="24"/>
                <w:szCs w:val="24"/>
                <w:lang w:val="ro-MD"/>
              </w:rPr>
              <w:t xml:space="preserve">gestionării deșeurilor prin raportarea acestor date în </w:t>
            </w:r>
            <w:hyperlink r:id="rId11" w:history="1">
              <w:r w:rsidR="00C32952" w:rsidRPr="007E5A65">
                <w:rPr>
                  <w:rStyle w:val="ab"/>
                  <w:rFonts w:eastAsia="Calibri"/>
                  <w:sz w:val="24"/>
                  <w:szCs w:val="24"/>
                  <w:lang w:val="ro-MD"/>
                </w:rPr>
                <w:t>www.siamd.gov.md</w:t>
              </w:r>
            </w:hyperlink>
            <w:r w:rsidR="00C32952" w:rsidRPr="007E5A65">
              <w:rPr>
                <w:rFonts w:eastAsia="Calibri"/>
                <w:color w:val="000000" w:themeColor="text1"/>
                <w:sz w:val="24"/>
                <w:szCs w:val="24"/>
                <w:lang w:val="ro-MD"/>
              </w:rPr>
              <w:t xml:space="preserve"> </w:t>
            </w:r>
            <w:r w:rsidRPr="007E5A65">
              <w:rPr>
                <w:rFonts w:eastAsia="Calibri"/>
                <w:color w:val="000000" w:themeColor="text1"/>
                <w:sz w:val="24"/>
                <w:szCs w:val="24"/>
                <w:lang w:val="ro-MD"/>
              </w:rPr>
              <w:t>.</w:t>
            </w:r>
          </w:p>
          <w:p w14:paraId="591CD0F9" w14:textId="11011CFC" w:rsidR="00590577" w:rsidRPr="007E5A65" w:rsidRDefault="00AF3BB0" w:rsidP="00C32952">
            <w:pPr>
              <w:spacing w:before="120" w:after="120"/>
              <w:ind w:firstLine="0"/>
              <w:rPr>
                <w:bCs/>
                <w:color w:val="000000" w:themeColor="text1"/>
                <w:sz w:val="24"/>
                <w:szCs w:val="24"/>
                <w:lang w:val="ro-MD"/>
              </w:rPr>
            </w:pPr>
            <w:r w:rsidRPr="007E5A65">
              <w:rPr>
                <w:rFonts w:eastAsia="Calibri"/>
                <w:color w:val="000000" w:themeColor="text1"/>
                <w:sz w:val="24"/>
                <w:szCs w:val="24"/>
                <w:lang w:val="ro-MD"/>
              </w:rPr>
              <w:t xml:space="preserve">O altă monitorizare se va realizează prin inspectarea periodică a instalațiilor </w:t>
            </w:r>
            <w:r w:rsidR="00436E64" w:rsidRPr="007E5A65">
              <w:rPr>
                <w:rFonts w:eastAsia="Calibri"/>
                <w:color w:val="000000" w:themeColor="text1"/>
                <w:sz w:val="24"/>
                <w:szCs w:val="24"/>
                <w:lang w:val="ro-MD"/>
              </w:rPr>
              <w:t xml:space="preserve">de </w:t>
            </w:r>
            <w:r w:rsidR="00C32952" w:rsidRPr="007E5A65">
              <w:rPr>
                <w:rFonts w:eastAsia="Calibri"/>
                <w:color w:val="000000" w:themeColor="text1"/>
                <w:sz w:val="24"/>
                <w:szCs w:val="24"/>
                <w:lang w:val="ro-MD"/>
              </w:rPr>
              <w:t xml:space="preserve">tratare a deșeurilor </w:t>
            </w:r>
            <w:r w:rsidR="00436E64" w:rsidRPr="007E5A65">
              <w:rPr>
                <w:rFonts w:eastAsia="Calibri"/>
                <w:color w:val="000000" w:themeColor="text1"/>
                <w:sz w:val="24"/>
                <w:szCs w:val="24"/>
                <w:lang w:val="ro-MD"/>
              </w:rPr>
              <w:t xml:space="preserve"> </w:t>
            </w:r>
            <w:r w:rsidRPr="007E5A65">
              <w:rPr>
                <w:rFonts w:eastAsia="Calibri"/>
                <w:color w:val="000000" w:themeColor="text1"/>
                <w:sz w:val="24"/>
                <w:szCs w:val="24"/>
                <w:lang w:val="ro-MD"/>
              </w:rPr>
              <w:t>și efectuarea testelor tehnice de control.</w:t>
            </w:r>
            <w:r w:rsidR="000B7368" w:rsidRPr="007E5A65">
              <w:rPr>
                <w:rFonts w:eastAsia="Calibri"/>
                <w:color w:val="000000" w:themeColor="text1"/>
                <w:sz w:val="24"/>
                <w:szCs w:val="24"/>
                <w:lang w:val="ro-MD"/>
              </w:rPr>
              <w:t xml:space="preserve"> </w:t>
            </w:r>
          </w:p>
        </w:tc>
      </w:tr>
      <w:tr w:rsidR="00094E1F" w:rsidRPr="007E5A65" w14:paraId="7D9945C1"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D0798" w14:textId="77777777" w:rsidR="00094E1F" w:rsidRPr="007E5A65" w:rsidRDefault="00094E1F" w:rsidP="002E1C07">
            <w:pPr>
              <w:shd w:val="clear" w:color="auto" w:fill="FFFFFF" w:themeFill="background1"/>
              <w:ind w:firstLine="0"/>
              <w:jc w:val="left"/>
              <w:rPr>
                <w:color w:val="000000" w:themeColor="text1"/>
                <w:sz w:val="24"/>
                <w:szCs w:val="24"/>
                <w:lang w:val="ro-MD"/>
              </w:rPr>
            </w:pPr>
            <w:r w:rsidRPr="007E5A65">
              <w:rPr>
                <w:b/>
                <w:bCs/>
                <w:color w:val="000000" w:themeColor="text1"/>
                <w:sz w:val="24"/>
                <w:szCs w:val="24"/>
                <w:lang w:val="ro-MD"/>
              </w:rPr>
              <w:t>6. Consultarea</w:t>
            </w:r>
          </w:p>
        </w:tc>
      </w:tr>
      <w:tr w:rsidR="00094E1F" w:rsidRPr="007E5A65" w14:paraId="64362563"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C1600C2" w14:textId="77777777" w:rsidR="00094E1F" w:rsidRPr="007E5A65" w:rsidRDefault="00094E1F" w:rsidP="002E1C07">
            <w:pPr>
              <w:shd w:val="clear" w:color="auto" w:fill="FFFFFF" w:themeFill="background1"/>
              <w:ind w:firstLine="0"/>
              <w:jc w:val="left"/>
              <w:rPr>
                <w:b/>
                <w:bCs/>
                <w:color w:val="000000" w:themeColor="text1"/>
                <w:sz w:val="24"/>
                <w:szCs w:val="24"/>
                <w:lang w:val="ro-MD"/>
              </w:rPr>
            </w:pPr>
            <w:r w:rsidRPr="007E5A65">
              <w:rPr>
                <w:b/>
                <w:bCs/>
                <w:color w:val="000000" w:themeColor="text1"/>
                <w:sz w:val="24"/>
                <w:szCs w:val="24"/>
                <w:lang w:val="ro-MD"/>
              </w:rPr>
              <w:t xml:space="preserve">a) Identificați principalele </w:t>
            </w:r>
            <w:proofErr w:type="spellStart"/>
            <w:r w:rsidRPr="007E5A65">
              <w:rPr>
                <w:b/>
                <w:bCs/>
                <w:color w:val="000000" w:themeColor="text1"/>
                <w:sz w:val="24"/>
                <w:szCs w:val="24"/>
                <w:lang w:val="ro-MD"/>
              </w:rPr>
              <w:t>părţi</w:t>
            </w:r>
            <w:proofErr w:type="spellEnd"/>
            <w:r w:rsidRPr="007E5A65">
              <w:rPr>
                <w:b/>
                <w:bCs/>
                <w:color w:val="000000" w:themeColor="text1"/>
                <w:sz w:val="24"/>
                <w:szCs w:val="24"/>
                <w:lang w:val="ro-MD"/>
              </w:rPr>
              <w:t xml:space="preserve"> (grupuri) interesate în </w:t>
            </w:r>
            <w:proofErr w:type="spellStart"/>
            <w:r w:rsidRPr="007E5A65">
              <w:rPr>
                <w:b/>
                <w:bCs/>
                <w:color w:val="000000" w:themeColor="text1"/>
                <w:sz w:val="24"/>
                <w:szCs w:val="24"/>
                <w:lang w:val="ro-MD"/>
              </w:rPr>
              <w:t>intervenţia</w:t>
            </w:r>
            <w:proofErr w:type="spellEnd"/>
            <w:r w:rsidRPr="007E5A65">
              <w:rPr>
                <w:b/>
                <w:bCs/>
                <w:color w:val="000000" w:themeColor="text1"/>
                <w:sz w:val="24"/>
                <w:szCs w:val="24"/>
                <w:lang w:val="ro-MD"/>
              </w:rPr>
              <w:t xml:space="preserve"> propusă</w:t>
            </w:r>
          </w:p>
        </w:tc>
        <w:tc>
          <w:tcPr>
            <w:tcW w:w="16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73281839" w14:textId="77777777" w:rsidR="00094E1F" w:rsidRPr="007E5A65" w:rsidRDefault="00094E1F" w:rsidP="002E1C07">
            <w:pPr>
              <w:shd w:val="clear" w:color="auto" w:fill="FFFFFF" w:themeFill="background1"/>
              <w:ind w:firstLine="0"/>
              <w:jc w:val="left"/>
              <w:rPr>
                <w:color w:val="000000" w:themeColor="text1"/>
                <w:sz w:val="24"/>
                <w:szCs w:val="24"/>
                <w:lang w:val="ro-MD"/>
              </w:rPr>
            </w:pPr>
          </w:p>
        </w:tc>
      </w:tr>
      <w:tr w:rsidR="00AF3BB0" w:rsidRPr="007E5A65" w14:paraId="56342997"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5001C4" w14:textId="356BC5ED" w:rsidR="00AF3BB0" w:rsidRPr="007E5A65" w:rsidRDefault="00AF3BB0" w:rsidP="00F54C9B">
            <w:pPr>
              <w:shd w:val="clear" w:color="auto" w:fill="FFFFFF" w:themeFill="background1"/>
              <w:ind w:firstLine="0"/>
              <w:rPr>
                <w:color w:val="000000" w:themeColor="text1"/>
                <w:sz w:val="24"/>
                <w:szCs w:val="24"/>
                <w:lang w:val="ro-MD" w:eastAsia="ru-RU"/>
              </w:rPr>
            </w:pPr>
            <w:r w:rsidRPr="007E5A65">
              <w:rPr>
                <w:color w:val="000000" w:themeColor="text1"/>
                <w:sz w:val="24"/>
                <w:szCs w:val="24"/>
                <w:lang w:val="ro-MD" w:eastAsia="ru-RU"/>
              </w:rPr>
              <w:t xml:space="preserve">Principalele părți care ar putea fi ulterior afectate odată cu elaborarea și aprobarea </w:t>
            </w:r>
            <w:r w:rsidR="00C32952" w:rsidRPr="007E5A65">
              <w:rPr>
                <w:color w:val="000000" w:themeColor="text1"/>
                <w:sz w:val="24"/>
                <w:szCs w:val="24"/>
                <w:lang w:val="ro-MD" w:eastAsia="ru-RU"/>
              </w:rPr>
              <w:t>proiectului de Lege privind modificarea Legii nr. 209/2016 privind deșeurile</w:t>
            </w:r>
            <w:r w:rsidRPr="007E5A65">
              <w:rPr>
                <w:color w:val="000000" w:themeColor="text1"/>
                <w:sz w:val="24"/>
                <w:szCs w:val="24"/>
                <w:lang w:val="ro-MD" w:eastAsia="ru-RU"/>
              </w:rPr>
              <w:t xml:space="preserve">, sunt: </w:t>
            </w:r>
          </w:p>
          <w:p w14:paraId="1C608C27" w14:textId="191F4FAD" w:rsidR="00AF3BB0" w:rsidRPr="007E5A65" w:rsidRDefault="0084147E" w:rsidP="002E1C07">
            <w:pPr>
              <w:shd w:val="clear" w:color="auto" w:fill="FFFFFF" w:themeFill="background1"/>
              <w:ind w:firstLine="0"/>
              <w:rPr>
                <w:i/>
                <w:color w:val="000000" w:themeColor="text1"/>
                <w:sz w:val="24"/>
                <w:szCs w:val="24"/>
                <w:lang w:val="ro-MD" w:eastAsia="ru-RU"/>
              </w:rPr>
            </w:pPr>
            <w:r w:rsidRPr="007E5A65">
              <w:rPr>
                <w:i/>
                <w:color w:val="000000" w:themeColor="text1"/>
                <w:sz w:val="24"/>
                <w:szCs w:val="24"/>
                <w:lang w:val="ro-MD" w:eastAsia="ru-RU"/>
              </w:rPr>
              <w:t xml:space="preserve"> </w:t>
            </w:r>
          </w:p>
          <w:p w14:paraId="3EED86BD" w14:textId="576279AD" w:rsidR="00AF3BB0" w:rsidRPr="007E5A65" w:rsidRDefault="00AF3BB0" w:rsidP="008173E1">
            <w:pPr>
              <w:numPr>
                <w:ilvl w:val="1"/>
                <w:numId w:val="2"/>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 xml:space="preserve">Ministerul Mediului; </w:t>
            </w:r>
          </w:p>
          <w:p w14:paraId="3956E0F2" w14:textId="77777777" w:rsidR="00AF3BB0" w:rsidRPr="007E5A65" w:rsidRDefault="00AF3BB0" w:rsidP="008173E1">
            <w:pPr>
              <w:numPr>
                <w:ilvl w:val="1"/>
                <w:numId w:val="2"/>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Agenția de Mediu;</w:t>
            </w:r>
          </w:p>
          <w:p w14:paraId="5500670D" w14:textId="77777777" w:rsidR="00AF3BB0" w:rsidRPr="007E5A65" w:rsidRDefault="00AF3BB0" w:rsidP="008173E1">
            <w:pPr>
              <w:numPr>
                <w:ilvl w:val="1"/>
                <w:numId w:val="2"/>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Inspectoratul pentru Protecția Mediului;</w:t>
            </w:r>
          </w:p>
          <w:p w14:paraId="0B7E2DF9" w14:textId="36DF017B" w:rsidR="00AF3BB0" w:rsidRPr="007E5A65" w:rsidRDefault="00AF3BB0" w:rsidP="008173E1">
            <w:pPr>
              <w:numPr>
                <w:ilvl w:val="1"/>
                <w:numId w:val="2"/>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Autoritățile administrației publice locale</w:t>
            </w:r>
            <w:r w:rsidR="00DA2E2E" w:rsidRPr="007E5A65">
              <w:rPr>
                <w:color w:val="000000" w:themeColor="text1"/>
                <w:sz w:val="24"/>
                <w:szCs w:val="24"/>
                <w:lang w:val="ro-MD"/>
              </w:rPr>
              <w:t>.</w:t>
            </w:r>
          </w:p>
          <w:p w14:paraId="02B6718B" w14:textId="77777777" w:rsidR="00AF3BB0" w:rsidRPr="007E5A65" w:rsidRDefault="00AF3BB0" w:rsidP="002E1C07">
            <w:pPr>
              <w:shd w:val="clear" w:color="auto" w:fill="FFFFFF" w:themeFill="background1"/>
              <w:suppressAutoHyphens/>
              <w:ind w:firstLine="0"/>
              <w:rPr>
                <w:i/>
                <w:color w:val="000000" w:themeColor="text1"/>
                <w:sz w:val="24"/>
                <w:szCs w:val="24"/>
                <w:lang w:val="ro-MD"/>
              </w:rPr>
            </w:pPr>
            <w:r w:rsidRPr="007E5A65">
              <w:rPr>
                <w:i/>
                <w:color w:val="000000" w:themeColor="text1"/>
                <w:sz w:val="24"/>
                <w:szCs w:val="24"/>
                <w:lang w:val="ro-MD"/>
              </w:rPr>
              <w:t xml:space="preserve">Sectorul privat: </w:t>
            </w:r>
          </w:p>
          <w:p w14:paraId="376ECF88" w14:textId="5610CA65" w:rsidR="00B5238A" w:rsidRPr="007E5A65" w:rsidRDefault="009E0729" w:rsidP="008173E1">
            <w:pPr>
              <w:numPr>
                <w:ilvl w:val="1"/>
                <w:numId w:val="2"/>
              </w:numPr>
              <w:shd w:val="clear" w:color="auto" w:fill="FFFFFF" w:themeFill="background1"/>
              <w:suppressAutoHyphens/>
              <w:ind w:left="990"/>
              <w:rPr>
                <w:color w:val="000000" w:themeColor="text1"/>
                <w:sz w:val="24"/>
                <w:szCs w:val="24"/>
                <w:lang w:val="ro-MD"/>
              </w:rPr>
            </w:pPr>
            <w:r w:rsidRPr="007E5A65">
              <w:rPr>
                <w:color w:val="000000" w:themeColor="text1"/>
                <w:sz w:val="24"/>
                <w:szCs w:val="24"/>
                <w:lang w:val="ro-MD"/>
              </w:rPr>
              <w:t xml:space="preserve">Operatorii care </w:t>
            </w:r>
            <w:proofErr w:type="spellStart"/>
            <w:r w:rsidRPr="007E5A65">
              <w:rPr>
                <w:color w:val="000000" w:themeColor="text1"/>
                <w:sz w:val="24"/>
                <w:szCs w:val="24"/>
                <w:lang w:val="ro-MD"/>
              </w:rPr>
              <w:t>deţin</w:t>
            </w:r>
            <w:proofErr w:type="spellEnd"/>
            <w:r w:rsidRPr="007E5A65">
              <w:rPr>
                <w:color w:val="000000" w:themeColor="text1"/>
                <w:sz w:val="24"/>
                <w:szCs w:val="24"/>
                <w:lang w:val="ro-MD"/>
              </w:rPr>
              <w:t xml:space="preserve"> </w:t>
            </w:r>
            <w:proofErr w:type="spellStart"/>
            <w:r w:rsidRPr="007E5A65">
              <w:rPr>
                <w:color w:val="000000" w:themeColor="text1"/>
                <w:sz w:val="24"/>
                <w:szCs w:val="24"/>
                <w:lang w:val="ro-MD"/>
              </w:rPr>
              <w:t>instalaţii</w:t>
            </w:r>
            <w:proofErr w:type="spellEnd"/>
            <w:r w:rsidRPr="007E5A65">
              <w:rPr>
                <w:color w:val="000000" w:themeColor="text1"/>
                <w:sz w:val="24"/>
                <w:szCs w:val="24"/>
                <w:lang w:val="ro-MD"/>
              </w:rPr>
              <w:t xml:space="preserve"> de </w:t>
            </w:r>
            <w:r w:rsidR="00FA2688" w:rsidRPr="007E5A65">
              <w:rPr>
                <w:color w:val="000000" w:themeColor="text1"/>
                <w:sz w:val="24"/>
                <w:szCs w:val="24"/>
                <w:lang w:val="ro-MD"/>
              </w:rPr>
              <w:t xml:space="preserve">gestionare </w:t>
            </w:r>
            <w:r w:rsidR="000C14A7" w:rsidRPr="007E5A65">
              <w:rPr>
                <w:color w:val="000000" w:themeColor="text1"/>
                <w:sz w:val="24"/>
                <w:szCs w:val="24"/>
                <w:lang w:val="ro-MD"/>
              </w:rPr>
              <w:t>a deșeurilor</w:t>
            </w:r>
            <w:r w:rsidR="00AF3BB0" w:rsidRPr="007E5A65">
              <w:rPr>
                <w:color w:val="000000" w:themeColor="text1"/>
                <w:sz w:val="24"/>
                <w:szCs w:val="24"/>
                <w:lang w:val="ro-MD"/>
              </w:rPr>
              <w:t>;</w:t>
            </w:r>
          </w:p>
          <w:p w14:paraId="6610598A" w14:textId="77777777" w:rsidR="00BC15D1" w:rsidRPr="007E5A65" w:rsidRDefault="00BC15D1" w:rsidP="008173E1">
            <w:pPr>
              <w:numPr>
                <w:ilvl w:val="0"/>
                <w:numId w:val="9"/>
              </w:numPr>
              <w:shd w:val="clear" w:color="auto" w:fill="FFFFFF" w:themeFill="background1"/>
              <w:ind w:left="1027"/>
              <w:jc w:val="left"/>
              <w:rPr>
                <w:color w:val="000000" w:themeColor="text1"/>
                <w:sz w:val="24"/>
                <w:szCs w:val="24"/>
                <w:lang w:val="ro-MD"/>
              </w:rPr>
            </w:pPr>
            <w:r w:rsidRPr="007E5A65">
              <w:rPr>
                <w:color w:val="000000" w:themeColor="text1"/>
                <w:sz w:val="24"/>
                <w:szCs w:val="24"/>
                <w:lang w:val="ro-MD"/>
              </w:rPr>
              <w:t>Agenții economici;</w:t>
            </w:r>
          </w:p>
          <w:p w14:paraId="1C47E0A5" w14:textId="77777777" w:rsidR="00BC15D1" w:rsidRPr="007E5A65" w:rsidRDefault="00BC15D1" w:rsidP="008173E1">
            <w:pPr>
              <w:numPr>
                <w:ilvl w:val="0"/>
                <w:numId w:val="9"/>
              </w:numPr>
              <w:shd w:val="clear" w:color="auto" w:fill="FFFFFF" w:themeFill="background1"/>
              <w:jc w:val="left"/>
              <w:rPr>
                <w:color w:val="000000" w:themeColor="text1"/>
                <w:sz w:val="24"/>
                <w:szCs w:val="24"/>
                <w:lang w:val="ro-MD"/>
              </w:rPr>
            </w:pPr>
            <w:r w:rsidRPr="007E5A65">
              <w:rPr>
                <w:color w:val="000000" w:themeColor="text1"/>
                <w:sz w:val="24"/>
                <w:szCs w:val="24"/>
                <w:lang w:val="ro-MD"/>
              </w:rPr>
              <w:t>Asociațiile, patronatele, sindicatele care reprezintă interesele agenților economici și a angajaților acestor companii;</w:t>
            </w:r>
          </w:p>
          <w:p w14:paraId="0C81E7CC" w14:textId="77777777" w:rsidR="00BC15D1" w:rsidRPr="007E5A65" w:rsidRDefault="00BC15D1" w:rsidP="008173E1">
            <w:pPr>
              <w:numPr>
                <w:ilvl w:val="0"/>
                <w:numId w:val="9"/>
              </w:numPr>
              <w:shd w:val="clear" w:color="auto" w:fill="FFFFFF" w:themeFill="background1"/>
              <w:jc w:val="left"/>
              <w:rPr>
                <w:color w:val="000000" w:themeColor="text1"/>
                <w:sz w:val="24"/>
                <w:szCs w:val="24"/>
                <w:lang w:val="ro-MD"/>
              </w:rPr>
            </w:pPr>
            <w:r w:rsidRPr="007E5A65">
              <w:rPr>
                <w:color w:val="000000" w:themeColor="text1"/>
                <w:sz w:val="24"/>
                <w:szCs w:val="24"/>
                <w:lang w:val="ro-MD"/>
              </w:rPr>
              <w:t>ONG-urile de mediu;</w:t>
            </w:r>
          </w:p>
          <w:p w14:paraId="6EA62605" w14:textId="77777777" w:rsidR="00BC15D1" w:rsidRPr="007E5A65" w:rsidRDefault="00BC15D1" w:rsidP="008173E1">
            <w:pPr>
              <w:numPr>
                <w:ilvl w:val="0"/>
                <w:numId w:val="9"/>
              </w:numPr>
              <w:shd w:val="clear" w:color="auto" w:fill="FFFFFF" w:themeFill="background1"/>
              <w:jc w:val="left"/>
              <w:rPr>
                <w:color w:val="000000" w:themeColor="text1"/>
                <w:sz w:val="24"/>
                <w:szCs w:val="24"/>
                <w:lang w:val="ro-MD"/>
              </w:rPr>
            </w:pPr>
            <w:r w:rsidRPr="007E5A65">
              <w:rPr>
                <w:color w:val="000000" w:themeColor="text1"/>
                <w:sz w:val="24"/>
                <w:szCs w:val="24"/>
                <w:lang w:val="ro-MD"/>
              </w:rPr>
              <w:t>Cetățenii.</w:t>
            </w:r>
          </w:p>
          <w:p w14:paraId="344F0308" w14:textId="77777777" w:rsidR="00BC15D1" w:rsidRPr="007E5A65" w:rsidRDefault="00BC15D1" w:rsidP="002E1C07">
            <w:pPr>
              <w:shd w:val="clear" w:color="auto" w:fill="FFFFFF" w:themeFill="background1"/>
              <w:ind w:firstLine="0"/>
              <w:jc w:val="left"/>
              <w:rPr>
                <w:color w:val="000000" w:themeColor="text1"/>
                <w:sz w:val="24"/>
                <w:szCs w:val="24"/>
                <w:lang w:val="ro-MD"/>
              </w:rPr>
            </w:pPr>
          </w:p>
        </w:tc>
      </w:tr>
      <w:tr w:rsidR="00AF3BB0" w:rsidRPr="007E5A65" w14:paraId="2CCC9626"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A2C5DF9" w14:textId="77777777" w:rsidR="00AF3BB0" w:rsidRPr="007E5A65" w:rsidRDefault="00AF3BB0" w:rsidP="002E1C07">
            <w:pPr>
              <w:shd w:val="clear" w:color="auto" w:fill="FFFFFF" w:themeFill="background1"/>
              <w:ind w:firstLine="0"/>
              <w:jc w:val="left"/>
              <w:rPr>
                <w:b/>
                <w:bCs/>
                <w:color w:val="000000" w:themeColor="text1"/>
                <w:sz w:val="24"/>
                <w:szCs w:val="24"/>
                <w:lang w:val="ro-MD"/>
              </w:rPr>
            </w:pPr>
            <w:r w:rsidRPr="007E5A65">
              <w:rPr>
                <w:b/>
                <w:bCs/>
                <w:color w:val="000000" w:themeColor="text1"/>
                <w:sz w:val="24"/>
                <w:szCs w:val="24"/>
                <w:lang w:val="ro-MD"/>
              </w:rPr>
              <w:t xml:space="preserve">b) Explicați succint cum (prin ce metode) s-a asigurat consultarea adecvată a </w:t>
            </w:r>
            <w:proofErr w:type="spellStart"/>
            <w:r w:rsidRPr="007E5A65">
              <w:rPr>
                <w:b/>
                <w:bCs/>
                <w:color w:val="000000" w:themeColor="text1"/>
                <w:sz w:val="24"/>
                <w:szCs w:val="24"/>
                <w:lang w:val="ro-MD"/>
              </w:rPr>
              <w:t>părţilor</w:t>
            </w:r>
            <w:proofErr w:type="spellEnd"/>
          </w:p>
        </w:tc>
        <w:tc>
          <w:tcPr>
            <w:tcW w:w="163" w:type="pct"/>
            <w:tcBorders>
              <w:top w:val="single" w:sz="6" w:space="0" w:color="000000"/>
              <w:left w:val="single" w:sz="6" w:space="0" w:color="000000"/>
              <w:bottom w:val="nil"/>
              <w:right w:val="single" w:sz="6" w:space="0" w:color="000000"/>
            </w:tcBorders>
            <w:shd w:val="clear" w:color="auto" w:fill="auto"/>
            <w:tcMar>
              <w:top w:w="15" w:type="dxa"/>
              <w:left w:w="45" w:type="dxa"/>
              <w:bottom w:w="15" w:type="dxa"/>
              <w:right w:w="45" w:type="dxa"/>
            </w:tcMar>
          </w:tcPr>
          <w:p w14:paraId="031DE450" w14:textId="77777777" w:rsidR="00AF3BB0" w:rsidRPr="007E5A65" w:rsidRDefault="00AF3BB0" w:rsidP="002E1C07">
            <w:pPr>
              <w:shd w:val="clear" w:color="auto" w:fill="FFFFFF" w:themeFill="background1"/>
              <w:ind w:firstLine="0"/>
              <w:jc w:val="left"/>
              <w:rPr>
                <w:color w:val="000000" w:themeColor="text1"/>
                <w:sz w:val="24"/>
                <w:szCs w:val="24"/>
                <w:lang w:val="ro-MD"/>
              </w:rPr>
            </w:pPr>
          </w:p>
        </w:tc>
      </w:tr>
      <w:tr w:rsidR="00AF3BB0" w:rsidRPr="007E5A65" w14:paraId="12379A07" w14:textId="77777777" w:rsidTr="00745A42">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C88BE7" w14:textId="77777777" w:rsidR="00A13DC2" w:rsidRPr="007E5A65" w:rsidRDefault="00A13DC2" w:rsidP="002E1C07">
            <w:pPr>
              <w:shd w:val="clear" w:color="auto" w:fill="FFFFFF" w:themeFill="background1"/>
              <w:ind w:firstLine="567"/>
              <w:rPr>
                <w:bCs/>
                <w:color w:val="000000" w:themeColor="text1"/>
                <w:sz w:val="24"/>
                <w:szCs w:val="24"/>
                <w:lang w:val="ro-MD" w:eastAsia="ja-JP"/>
              </w:rPr>
            </w:pPr>
          </w:p>
          <w:p w14:paraId="16F6B983" w14:textId="733183F5" w:rsidR="00AF3BB0" w:rsidRPr="007E5A65" w:rsidRDefault="006F5D0F" w:rsidP="002E1C07">
            <w:pPr>
              <w:shd w:val="clear" w:color="auto" w:fill="FFFFFF" w:themeFill="background1"/>
              <w:ind w:firstLine="567"/>
              <w:rPr>
                <w:color w:val="000000" w:themeColor="text1"/>
                <w:sz w:val="24"/>
                <w:szCs w:val="24"/>
                <w:lang w:val="ro-MD"/>
              </w:rPr>
            </w:pPr>
            <w:r w:rsidRPr="007E5A65">
              <w:rPr>
                <w:color w:val="000000" w:themeColor="text1"/>
                <w:sz w:val="24"/>
                <w:szCs w:val="24"/>
                <w:lang w:val="ro-MD"/>
              </w:rPr>
              <w:t>Se va completa ulterior</w:t>
            </w:r>
          </w:p>
        </w:tc>
      </w:tr>
      <w:tr w:rsidR="00AF3BB0" w:rsidRPr="007E5A65" w14:paraId="6BA1F145" w14:textId="77777777" w:rsidTr="00745A42">
        <w:trPr>
          <w:jc w:val="center"/>
        </w:trPr>
        <w:tc>
          <w:tcPr>
            <w:tcW w:w="4837"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14:paraId="7A1CC44C" w14:textId="77777777" w:rsidR="00AF3BB0" w:rsidRPr="007E5A65" w:rsidRDefault="00AF3BB0" w:rsidP="002E1C07">
            <w:pPr>
              <w:shd w:val="clear" w:color="auto" w:fill="FFFFFF" w:themeFill="background1"/>
              <w:ind w:firstLine="0"/>
              <w:jc w:val="left"/>
              <w:rPr>
                <w:b/>
                <w:bCs/>
                <w:color w:val="000000" w:themeColor="text1"/>
                <w:sz w:val="24"/>
                <w:szCs w:val="24"/>
                <w:lang w:val="ro-MD"/>
              </w:rPr>
            </w:pPr>
            <w:r w:rsidRPr="007E5A65">
              <w:rPr>
                <w:b/>
                <w:bCs/>
                <w:color w:val="000000" w:themeColor="text1"/>
                <w:sz w:val="24"/>
                <w:szCs w:val="24"/>
                <w:lang w:val="ro-MD"/>
              </w:rPr>
              <w:t xml:space="preserve">c) Expuneți succint </w:t>
            </w:r>
            <w:proofErr w:type="spellStart"/>
            <w:r w:rsidRPr="007E5A65">
              <w:rPr>
                <w:b/>
                <w:bCs/>
                <w:color w:val="000000" w:themeColor="text1"/>
                <w:sz w:val="24"/>
                <w:szCs w:val="24"/>
                <w:lang w:val="ro-MD"/>
              </w:rPr>
              <w:t>poziţia</w:t>
            </w:r>
            <w:proofErr w:type="spellEnd"/>
            <w:r w:rsidRPr="007E5A65">
              <w:rPr>
                <w:b/>
                <w:bCs/>
                <w:color w:val="000000" w:themeColor="text1"/>
                <w:sz w:val="24"/>
                <w:szCs w:val="24"/>
                <w:lang w:val="ro-MD"/>
              </w:rPr>
              <w:t xml:space="preserve"> fiecărei </w:t>
            </w:r>
            <w:proofErr w:type="spellStart"/>
            <w:r w:rsidRPr="007E5A65">
              <w:rPr>
                <w:b/>
                <w:bCs/>
                <w:color w:val="000000" w:themeColor="text1"/>
                <w:sz w:val="24"/>
                <w:szCs w:val="24"/>
                <w:lang w:val="ro-MD"/>
              </w:rPr>
              <w:t>entităţi</w:t>
            </w:r>
            <w:proofErr w:type="spellEnd"/>
            <w:r w:rsidRPr="007E5A65">
              <w:rPr>
                <w:b/>
                <w:bCs/>
                <w:color w:val="000000" w:themeColor="text1"/>
                <w:sz w:val="24"/>
                <w:szCs w:val="24"/>
                <w:lang w:val="ro-MD"/>
              </w:rPr>
              <w:t xml:space="preserve"> consultate față de documentul de analiză a impactului </w:t>
            </w:r>
            <w:proofErr w:type="spellStart"/>
            <w:r w:rsidRPr="007E5A65">
              <w:rPr>
                <w:b/>
                <w:bCs/>
                <w:color w:val="000000" w:themeColor="text1"/>
                <w:sz w:val="24"/>
                <w:szCs w:val="24"/>
                <w:lang w:val="ro-MD"/>
              </w:rPr>
              <w:t>şi</w:t>
            </w:r>
            <w:proofErr w:type="spellEnd"/>
            <w:r w:rsidRPr="007E5A65">
              <w:rPr>
                <w:b/>
                <w:bCs/>
                <w:color w:val="000000" w:themeColor="text1"/>
                <w:sz w:val="24"/>
                <w:szCs w:val="24"/>
                <w:lang w:val="ro-MD"/>
              </w:rPr>
              <w:t xml:space="preserve">/sau </w:t>
            </w:r>
            <w:proofErr w:type="spellStart"/>
            <w:r w:rsidRPr="007E5A65">
              <w:rPr>
                <w:b/>
                <w:bCs/>
                <w:color w:val="000000" w:themeColor="text1"/>
                <w:sz w:val="24"/>
                <w:szCs w:val="24"/>
                <w:lang w:val="ro-MD"/>
              </w:rPr>
              <w:t>intervenţia</w:t>
            </w:r>
            <w:proofErr w:type="spellEnd"/>
            <w:r w:rsidRPr="007E5A65">
              <w:rPr>
                <w:b/>
                <w:bCs/>
                <w:color w:val="000000" w:themeColor="text1"/>
                <w:sz w:val="24"/>
                <w:szCs w:val="24"/>
                <w:lang w:val="ro-MD"/>
              </w:rPr>
              <w:t xml:space="preserve"> propusă (se expune poziția a cel puțin unui exponent din fiecare grup de interese identificat)</w:t>
            </w:r>
          </w:p>
        </w:tc>
        <w:tc>
          <w:tcPr>
            <w:tcW w:w="16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A39BEF" w14:textId="77777777" w:rsidR="00AF3BB0" w:rsidRPr="007E5A65" w:rsidRDefault="00AF3BB0" w:rsidP="002E1C07">
            <w:pPr>
              <w:shd w:val="clear" w:color="auto" w:fill="FFFFFF" w:themeFill="background1"/>
              <w:ind w:firstLine="0"/>
              <w:jc w:val="left"/>
              <w:rPr>
                <w:color w:val="000000" w:themeColor="text1"/>
                <w:sz w:val="24"/>
                <w:szCs w:val="24"/>
                <w:lang w:val="ro-MD"/>
              </w:rPr>
            </w:pPr>
          </w:p>
        </w:tc>
      </w:tr>
      <w:tr w:rsidR="00AF3BB0" w:rsidRPr="007E5A65" w14:paraId="18E57E07" w14:textId="77777777" w:rsidTr="00745A42">
        <w:trPr>
          <w:jc w:val="center"/>
          <w:hidden/>
        </w:trPr>
        <w:tc>
          <w:tcPr>
            <w:tcW w:w="5000" w:type="pct"/>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EB1CEEA" w14:textId="77777777" w:rsidR="00AF3BB0" w:rsidRPr="007E5A65" w:rsidRDefault="00AF3BB0" w:rsidP="002E1C07">
            <w:pPr>
              <w:shd w:val="clear" w:color="auto" w:fill="FFFFFF" w:themeFill="background1"/>
              <w:rPr>
                <w:vanish/>
                <w:color w:val="000000" w:themeColor="text1"/>
                <w:lang w:val="ro-MD"/>
              </w:rPr>
            </w:pPr>
          </w:p>
          <w:tbl>
            <w:tblPr>
              <w:tblW w:w="9008" w:type="dxa"/>
              <w:jc w:val="center"/>
              <w:shd w:val="clear" w:color="auto" w:fill="FFFFFF" w:themeFill="background1"/>
              <w:tblCellMar>
                <w:left w:w="115" w:type="dxa"/>
                <w:right w:w="115" w:type="dxa"/>
              </w:tblCellMar>
              <w:tblLook w:val="0400" w:firstRow="0" w:lastRow="0" w:firstColumn="0" w:lastColumn="0" w:noHBand="0" w:noVBand="1"/>
            </w:tblPr>
            <w:tblGrid>
              <w:gridCol w:w="5224"/>
              <w:gridCol w:w="1701"/>
              <w:gridCol w:w="2083"/>
            </w:tblGrid>
            <w:tr w:rsidR="00DA2E2E" w:rsidRPr="007E5A65" w14:paraId="1B7322F1" w14:textId="77777777" w:rsidTr="002E1C07">
              <w:trPr>
                <w:trHeight w:val="230"/>
                <w:jc w:val="center"/>
              </w:trPr>
              <w:tc>
                <w:tcPr>
                  <w:tcW w:w="9008" w:type="dxa"/>
                  <w:gridSpan w:val="3"/>
                  <w:tcBorders>
                    <w:top w:val="single" w:sz="4"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5BC1BF" w14:textId="77777777" w:rsidR="00AF3BB0" w:rsidRPr="007E5A65" w:rsidRDefault="00AF3BB0" w:rsidP="002E1C07">
                  <w:pPr>
                    <w:shd w:val="clear" w:color="auto" w:fill="FFFFFF" w:themeFill="background1"/>
                    <w:ind w:firstLine="0"/>
                    <w:jc w:val="right"/>
                    <w:rPr>
                      <w:b/>
                      <w:color w:val="000000" w:themeColor="text1"/>
                      <w:sz w:val="24"/>
                      <w:szCs w:val="24"/>
                      <w:lang w:val="ro-MD"/>
                    </w:rPr>
                  </w:pPr>
                  <w:r w:rsidRPr="007E5A65">
                    <w:rPr>
                      <w:b/>
                      <w:color w:val="000000" w:themeColor="text1"/>
                      <w:sz w:val="24"/>
                      <w:szCs w:val="24"/>
                      <w:lang w:val="ro-MD"/>
                    </w:rPr>
                    <w:t>Anexă</w:t>
                  </w:r>
                </w:p>
                <w:p w14:paraId="492494F4" w14:textId="77777777" w:rsidR="00AF3BB0" w:rsidRPr="007E5A65" w:rsidRDefault="00AF3BB0" w:rsidP="002E1C07">
                  <w:pPr>
                    <w:shd w:val="clear" w:color="auto" w:fill="FFFFFF" w:themeFill="background1"/>
                    <w:ind w:firstLine="0"/>
                    <w:jc w:val="center"/>
                    <w:rPr>
                      <w:b/>
                      <w:color w:val="000000" w:themeColor="text1"/>
                      <w:sz w:val="24"/>
                      <w:szCs w:val="24"/>
                      <w:lang w:val="ro-MD"/>
                    </w:rPr>
                  </w:pPr>
                  <w:r w:rsidRPr="007E5A65">
                    <w:rPr>
                      <w:b/>
                      <w:bCs/>
                      <w:color w:val="000000" w:themeColor="text1"/>
                      <w:sz w:val="24"/>
                      <w:szCs w:val="24"/>
                      <w:lang w:val="ro-MD"/>
                    </w:rPr>
                    <w:t>Tabel pentru identificarea impacturilor</w:t>
                  </w:r>
                </w:p>
              </w:tc>
            </w:tr>
            <w:tr w:rsidR="00DA2E2E" w:rsidRPr="007E5A65" w14:paraId="7335FCC6" w14:textId="77777777" w:rsidTr="002E1C07">
              <w:trPr>
                <w:trHeight w:val="247"/>
                <w:jc w:val="center"/>
              </w:trPr>
              <w:tc>
                <w:tcPr>
                  <w:tcW w:w="5224" w:type="dxa"/>
                  <w:tcBorders>
                    <w:top w:val="single" w:sz="4"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104A46" w14:textId="77777777" w:rsidR="00AF3BB0" w:rsidRPr="007E5A65" w:rsidRDefault="00AF3BB0" w:rsidP="002E1C07">
                  <w:pPr>
                    <w:shd w:val="clear" w:color="auto" w:fill="FFFFFF" w:themeFill="background1"/>
                    <w:ind w:firstLine="0"/>
                    <w:jc w:val="center"/>
                    <w:rPr>
                      <w:b/>
                      <w:color w:val="000000" w:themeColor="text1"/>
                      <w:sz w:val="24"/>
                      <w:szCs w:val="24"/>
                      <w:lang w:val="ro-MD"/>
                    </w:rPr>
                  </w:pPr>
                  <w:r w:rsidRPr="007E5A65">
                    <w:rPr>
                      <w:b/>
                      <w:color w:val="000000" w:themeColor="text1"/>
                      <w:sz w:val="24"/>
                      <w:szCs w:val="24"/>
                      <w:lang w:val="ro-MD"/>
                    </w:rPr>
                    <w:t>Categorii de impact</w:t>
                  </w:r>
                </w:p>
              </w:tc>
              <w:tc>
                <w:tcPr>
                  <w:tcW w:w="3784" w:type="dxa"/>
                  <w:gridSpan w:val="2"/>
                  <w:tcBorders>
                    <w:top w:val="single" w:sz="4" w:space="0" w:color="000000"/>
                    <w:left w:val="single" w:sz="6" w:space="0" w:color="000000"/>
                    <w:bottom w:val="single" w:sz="6" w:space="0" w:color="000000"/>
                    <w:right w:val="single" w:sz="6" w:space="0" w:color="000000"/>
                  </w:tcBorders>
                  <w:shd w:val="clear" w:color="auto" w:fill="FFFFFF" w:themeFill="background1"/>
                </w:tcPr>
                <w:p w14:paraId="2AFE274A" w14:textId="77777777" w:rsidR="00AF3BB0" w:rsidRPr="007E5A65" w:rsidRDefault="00AF3BB0" w:rsidP="002E1C07">
                  <w:pPr>
                    <w:shd w:val="clear" w:color="auto" w:fill="FFFFFF" w:themeFill="background1"/>
                    <w:ind w:firstLine="0"/>
                    <w:jc w:val="center"/>
                    <w:rPr>
                      <w:b/>
                      <w:color w:val="000000" w:themeColor="text1"/>
                      <w:sz w:val="24"/>
                      <w:szCs w:val="24"/>
                      <w:lang w:val="ro-MD"/>
                    </w:rPr>
                  </w:pPr>
                  <w:r w:rsidRPr="007E5A65">
                    <w:rPr>
                      <w:b/>
                      <w:color w:val="000000" w:themeColor="text1"/>
                      <w:sz w:val="24"/>
                      <w:szCs w:val="24"/>
                      <w:lang w:val="ro-MD"/>
                    </w:rPr>
                    <w:t>Punctaj atribuit</w:t>
                  </w:r>
                </w:p>
              </w:tc>
            </w:tr>
            <w:tr w:rsidR="00DA2E2E" w:rsidRPr="007E5A65" w14:paraId="2F323518" w14:textId="77777777" w:rsidTr="002E1C07">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92F2F4A" w14:textId="77777777" w:rsidR="00DA2E2E" w:rsidRPr="007E5A65" w:rsidRDefault="00DA2E2E" w:rsidP="002E1C07">
                  <w:pPr>
                    <w:shd w:val="clear" w:color="auto" w:fill="FFFFFF" w:themeFill="background1"/>
                    <w:ind w:firstLine="0"/>
                    <w:jc w:val="left"/>
                    <w:rPr>
                      <w:i/>
                      <w:color w:val="000000" w:themeColor="text1"/>
                      <w:sz w:val="24"/>
                      <w:szCs w:val="24"/>
                      <w:lang w:val="ro-MD"/>
                    </w:rPr>
                  </w:pP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236115C" w14:textId="2552230E" w:rsidR="00DA2E2E" w:rsidRPr="007E5A65" w:rsidRDefault="00DA2E2E" w:rsidP="002E1C07">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Opțiunea</w:t>
                  </w:r>
                </w:p>
                <w:p w14:paraId="0F44CA6B" w14:textId="77777777" w:rsidR="00DA2E2E" w:rsidRPr="007E5A65" w:rsidRDefault="00DA2E2E" w:rsidP="002E1C07">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Propusă 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4E81108" w14:textId="77777777" w:rsidR="00DA2E2E" w:rsidRPr="007E5A65" w:rsidRDefault="00DA2E2E" w:rsidP="00DA2E2E">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 xml:space="preserve">Opțiunea </w:t>
                  </w:r>
                </w:p>
                <w:p w14:paraId="38264502" w14:textId="2F09C7AF" w:rsidR="00DA2E2E" w:rsidRPr="007E5A65" w:rsidRDefault="00DA2E2E" w:rsidP="002E1C07">
                  <w:pPr>
                    <w:shd w:val="clear" w:color="auto" w:fill="FFFFFF" w:themeFill="background1"/>
                    <w:ind w:firstLine="0"/>
                    <w:jc w:val="center"/>
                    <w:rPr>
                      <w:i/>
                      <w:color w:val="000000" w:themeColor="text1"/>
                      <w:sz w:val="24"/>
                      <w:szCs w:val="24"/>
                      <w:lang w:val="ro-MD"/>
                    </w:rPr>
                  </w:pPr>
                  <w:r w:rsidRPr="007E5A65">
                    <w:rPr>
                      <w:i/>
                      <w:color w:val="000000" w:themeColor="text1"/>
                      <w:sz w:val="24"/>
                      <w:szCs w:val="24"/>
                      <w:lang w:val="ro-MD"/>
                    </w:rPr>
                    <w:t>Propusă I</w:t>
                  </w:r>
                </w:p>
              </w:tc>
            </w:tr>
            <w:tr w:rsidR="00DA2E2E" w:rsidRPr="007E5A65" w14:paraId="0A639455" w14:textId="77777777" w:rsidTr="002E1C07">
              <w:trPr>
                <w:trHeight w:val="223"/>
                <w:jc w:val="center"/>
              </w:trPr>
              <w:tc>
                <w:tcPr>
                  <w:tcW w:w="9008" w:type="dxa"/>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42BAB9E" w14:textId="77777777" w:rsidR="00AF3BB0" w:rsidRPr="007E5A65" w:rsidRDefault="00AF3BB0"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Economic</w:t>
                  </w:r>
                </w:p>
              </w:tc>
            </w:tr>
            <w:tr w:rsidR="00DA2E2E" w:rsidRPr="007E5A65" w14:paraId="0CAF30D7" w14:textId="77777777" w:rsidTr="002E1C07">
              <w:trPr>
                <w:trHeight w:val="20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93E42BE"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costurile desfășurării afacerilor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4933FE6" w14:textId="3F184889"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1888050" w14:textId="53355EDB"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6C964876" w14:textId="77777777" w:rsidTr="002E1C07">
              <w:trPr>
                <w:trHeight w:val="21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7F16F4A"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povara administrativă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44732CA" w14:textId="1F1D0AD5"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8A5D2D6" w14:textId="5AA55E3F"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3F533884" w14:textId="77777777" w:rsidTr="002E1C07">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66C636"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fluxurile comerciale și investiționale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DCEDC75" w14:textId="1DD8F432"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E85D544" w14:textId="244208A9"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0C029D68" w14:textId="77777777" w:rsidTr="002E1C07">
              <w:trPr>
                <w:trHeight w:val="22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6ABFD3C"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competitivitatea afacerilor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F1EEC78" w14:textId="71477DB9"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0B71DE5" w14:textId="7ED672C0"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6644DEBC" w14:textId="77777777" w:rsidTr="002E1C07">
              <w:trPr>
                <w:trHeight w:val="130"/>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5D4FA2"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activitatea diferitor categorii de întreprinderi mici și mijlocii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5C4EFAE" w14:textId="50C1A338"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7745DF3" w14:textId="169E1860"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16982E7A" w14:textId="77777777" w:rsidTr="002E1C07">
              <w:trPr>
                <w:trHeight w:val="62"/>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21B99F"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concurența pe piață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7DAF51B" w14:textId="5ABAC81E"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2D81485" w14:textId="5E6D7D7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633608ED" w14:textId="77777777" w:rsidTr="002E1C07">
              <w:trPr>
                <w:trHeight w:val="70"/>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73BB0F8"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activitatea de inovare și cercetare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8011233" w14:textId="5260820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41BA280" w14:textId="7AF54A04"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69958B0C" w14:textId="77777777" w:rsidTr="002E1C07">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0152D3"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veniturile și cheltuielile publice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CD3439D" w14:textId="4AB55CFC"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7ECFC3D" w14:textId="205CDD63"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2FBC5FB2" w14:textId="77777777" w:rsidTr="002E1C07">
              <w:trPr>
                <w:trHeight w:val="197"/>
                <w:jc w:val="center"/>
              </w:trPr>
              <w:tc>
                <w:tcPr>
                  <w:tcW w:w="5224" w:type="dxa"/>
                  <w:tcBorders>
                    <w:top w:val="nil"/>
                    <w:left w:val="single" w:sz="6" w:space="0" w:color="000000"/>
                    <w:bottom w:val="single" w:sz="4" w:space="0" w:color="000000"/>
                    <w:right w:val="single" w:sz="6" w:space="0" w:color="000000"/>
                  </w:tcBorders>
                  <w:shd w:val="clear" w:color="auto" w:fill="FFFFFF" w:themeFill="background1"/>
                  <w:tcMar>
                    <w:top w:w="15" w:type="dxa"/>
                    <w:left w:w="45" w:type="dxa"/>
                    <w:bottom w:w="15" w:type="dxa"/>
                    <w:right w:w="45" w:type="dxa"/>
                  </w:tcMar>
                </w:tcPr>
                <w:p w14:paraId="290431DD"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cadrul instituțional al autorităților publice</w:t>
                  </w:r>
                </w:p>
              </w:tc>
              <w:tc>
                <w:tcPr>
                  <w:tcW w:w="1701" w:type="dxa"/>
                  <w:tcBorders>
                    <w:top w:val="nil"/>
                    <w:left w:val="single" w:sz="6" w:space="0" w:color="000000"/>
                    <w:bottom w:val="single" w:sz="4" w:space="0" w:color="000000"/>
                    <w:right w:val="single" w:sz="6" w:space="0" w:color="000000"/>
                  </w:tcBorders>
                  <w:shd w:val="clear" w:color="auto" w:fill="FFFFFF" w:themeFill="background1"/>
                </w:tcPr>
                <w:p w14:paraId="20F9B158" w14:textId="30A811F1"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4" w:space="0" w:color="000000"/>
                    <w:right w:val="single" w:sz="6" w:space="0" w:color="000000"/>
                  </w:tcBorders>
                  <w:shd w:val="clear" w:color="auto" w:fill="FFFFFF" w:themeFill="background1"/>
                </w:tcPr>
                <w:p w14:paraId="1ABBBFDE" w14:textId="5322C67D"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31C5C2EC" w14:textId="77777777" w:rsidTr="002E1C07">
              <w:trPr>
                <w:trHeight w:val="138"/>
                <w:jc w:val="center"/>
              </w:trPr>
              <w:tc>
                <w:tcPr>
                  <w:tcW w:w="52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45" w:type="dxa"/>
                    <w:bottom w:w="15" w:type="dxa"/>
                    <w:right w:w="45" w:type="dxa"/>
                  </w:tcMar>
                </w:tcPr>
                <w:p w14:paraId="68B00468" w14:textId="77777777" w:rsidR="00DA2E2E" w:rsidRPr="007E5A65" w:rsidRDefault="00DA2E2E" w:rsidP="002E1C07">
                  <w:pPr>
                    <w:shd w:val="clear" w:color="auto" w:fill="FFFFFF" w:themeFill="background1"/>
                    <w:ind w:firstLine="0"/>
                    <w:rPr>
                      <w:color w:val="000000" w:themeColor="text1"/>
                      <w:sz w:val="24"/>
                      <w:szCs w:val="24"/>
                      <w:lang w:val="ro-MD"/>
                    </w:rPr>
                  </w:pPr>
                  <w:r w:rsidRPr="007E5A65">
                    <w:rPr>
                      <w:color w:val="000000" w:themeColor="text1"/>
                      <w:sz w:val="24"/>
                      <w:szCs w:val="24"/>
                      <w:lang w:val="ro-MD"/>
                    </w:rPr>
                    <w:t>alegerea, calitatea și prețurile pentru consumatori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5F454" w14:textId="3493EA39"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17E554" w14:textId="25A5E28D"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0DA04057" w14:textId="77777777" w:rsidTr="002E1C07">
              <w:trPr>
                <w:trHeight w:val="49"/>
                <w:jc w:val="center"/>
              </w:trPr>
              <w:tc>
                <w:tcPr>
                  <w:tcW w:w="5224" w:type="dxa"/>
                  <w:tcBorders>
                    <w:top w:val="single" w:sz="4"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AD3B7CC"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bunăstarea gospodăriilor casnice și a cetățenilor</w:t>
                  </w:r>
                </w:p>
              </w:tc>
              <w:tc>
                <w:tcPr>
                  <w:tcW w:w="1701"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773EBB56" w14:textId="2D2BA27F"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single" w:sz="4" w:space="0" w:color="000000"/>
                    <w:left w:val="single" w:sz="6" w:space="0" w:color="000000"/>
                    <w:bottom w:val="single" w:sz="6" w:space="0" w:color="000000"/>
                    <w:right w:val="single" w:sz="6" w:space="0" w:color="000000"/>
                  </w:tcBorders>
                  <w:shd w:val="clear" w:color="auto" w:fill="FFFFFF" w:themeFill="background1"/>
                </w:tcPr>
                <w:p w14:paraId="40F18C4D" w14:textId="67F10EEA"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53BF9CE9" w14:textId="77777777" w:rsidTr="002E1C07">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7D0FF54"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situația social-economică în anumite regiuni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7E01C6D" w14:textId="3854CDAE"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A3AFB18" w14:textId="25D62317"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241DC016" w14:textId="77777777" w:rsidTr="002E1C07">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8F384A3"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situația macroeconomică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13453EE" w14:textId="6A28FB0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036746F" w14:textId="230CFB67"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0F1F6A09" w14:textId="77777777" w:rsidTr="002E1C07">
              <w:trPr>
                <w:trHeight w:val="22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45EC5D7"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alte aspecte economice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2D88545" w14:textId="008F61DC"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9DB5A2F" w14:textId="73CECBA8"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2BE10818" w14:textId="77777777" w:rsidTr="002E1C07">
              <w:trPr>
                <w:trHeight w:val="49"/>
                <w:jc w:val="center"/>
              </w:trPr>
              <w:tc>
                <w:tcPr>
                  <w:tcW w:w="9008" w:type="dxa"/>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3338E25" w14:textId="77777777" w:rsidR="00AF3BB0" w:rsidRPr="007E5A65" w:rsidRDefault="00AF3BB0"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Social</w:t>
                  </w:r>
                </w:p>
              </w:tc>
            </w:tr>
            <w:tr w:rsidR="00DA2E2E" w:rsidRPr="007E5A65" w14:paraId="246F0789" w14:textId="77777777" w:rsidTr="00DA2E2E">
              <w:trPr>
                <w:trHeight w:val="14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0054B6"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gradul de ocupare a forței de muncă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EBEBBB5" w14:textId="2B7614D6"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28B48A7" w14:textId="0BBCFEAB"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3F90E793"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80D694"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de salarizare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3B4D45E" w14:textId="6C0A247D"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67B9F09" w14:textId="75FCA149"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30D5A927"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10BAEF"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condițiile și organizarea muncii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DE03611" w14:textId="5C26CBF1"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44F49F9" w14:textId="4DAAF763"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40D1A009"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C712E4"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sănătatea și securitatea muncii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32C6082" w14:textId="576AB231"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84B037E" w14:textId="69C9CE90"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145AD282" w14:textId="77777777" w:rsidTr="00DA2E2E">
              <w:trPr>
                <w:trHeight w:val="9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F55A01"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formarea profesională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38A9EF3" w14:textId="3342F33E"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7668DCD" w14:textId="32C89094"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77BB4ED8" w14:textId="77777777" w:rsidTr="00DA2E2E">
              <w:trPr>
                <w:trHeight w:val="197"/>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4A8151"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inegalitatea și distribuția veniturilor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44FF430" w14:textId="2A7A6B84"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4951E61" w14:textId="52F84C40"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490FBC85" w14:textId="77777777" w:rsidTr="00DA2E2E">
              <w:trPr>
                <w:trHeight w:val="197"/>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7CCABFA"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veniturilor populației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1EE8B3C" w14:textId="357B6033"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3C93555" w14:textId="724063AD"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2E0DBF18" w14:textId="77777777" w:rsidTr="00DA2E2E">
              <w:trPr>
                <w:trHeight w:val="12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C00E75"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sărăciei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1F79E09" w14:textId="592655AC"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302D0B6" w14:textId="59A3DCDE"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7B7691EB" w14:textId="77777777" w:rsidTr="00DA2E2E">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068C18D"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la bunuri și servicii de bază, în special pentru persoanele social-vulnerabile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DD62327" w14:textId="2EB19CD3"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7567941" w14:textId="51629ADA"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4C8E90C5"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C8E660"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diversitatea culturală și lingvistică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C3AAA0B" w14:textId="6EDA0F5C"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943793B" w14:textId="126AD408"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598D94E7"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454ADB9"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partidele politice și organizațiile civice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F994D67" w14:textId="3E8C2BEA"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4841105" w14:textId="2754FD31"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4872B4A9" w14:textId="77777777" w:rsidTr="00DA2E2E">
              <w:trPr>
                <w:trHeight w:val="11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964294"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sănătatea publică, inclusiv mortalitatea și morbiditatea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A84E761" w14:textId="2DF32D2B"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FD278D6" w14:textId="7DFCADF1"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73BDC420"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89883D"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modul sănătos de viață al populației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E3C8BFC" w14:textId="46BC08E2"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A081943" w14:textId="4387350B"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5E45034F" w14:textId="77777777" w:rsidTr="00DA2E2E">
              <w:trPr>
                <w:trHeight w:val="21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1A06F2"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criminalității și securității publice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B894D8D" w14:textId="36AD8D82"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22771C9" w14:textId="536AFB9E"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0D830EDC" w14:textId="77777777" w:rsidTr="00DA2E2E">
              <w:trPr>
                <w:trHeight w:val="5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89CDEFE"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de protecție socială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5238253" w14:textId="3B1A920A"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42D00C3" w14:textId="4A43CEE3"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71DD87A4" w14:textId="77777777" w:rsidTr="00DA2E2E">
              <w:trPr>
                <w:trHeight w:val="155"/>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7DDD57A"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educaționale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4539512" w14:textId="05614CFF"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F9568AE" w14:textId="2664C949"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1255BCBD"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AA993C4"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medicale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696A357" w14:textId="00D3916E"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98F87B2" w14:textId="22C369E6"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5F260660" w14:textId="77777777" w:rsidTr="00DA2E2E">
              <w:trPr>
                <w:trHeight w:val="7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E3668E9"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și calitatea serviciilor publice administrative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863B313" w14:textId="4D9A9C3F"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EE62BAA" w14:textId="3886327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DA2E2E" w:rsidRPr="007E5A65" w14:paraId="3EB9BF52"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0CF8730"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nivelul și calitatea educației populației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44820F02" w14:textId="5217B822"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3B55639" w14:textId="67DD5704"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51690694" w14:textId="77777777" w:rsidTr="00DA2E2E">
              <w:trPr>
                <w:trHeight w:val="10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6ED74DE"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conservarea patrimoniului cultural</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EA95ED0" w14:textId="72FFDC3F"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F0E4490" w14:textId="31602F1D"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7B470989" w14:textId="77777777" w:rsidTr="00DA2E2E">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2E336F"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accesul populației la resurse culturale și participarea în manifestații culturale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877F0BC" w14:textId="54D5882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D1149BF" w14:textId="01286E8B"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4C1819AA" w14:textId="77777777" w:rsidTr="00DA2E2E">
              <w:trPr>
                <w:trHeight w:val="163"/>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45D536"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lastRenderedPageBreak/>
                    <w:t>accesul și participarea populației în activități sportive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5116FFA" w14:textId="18C92A13"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0FB8489" w14:textId="523B50DF"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33D4A04C" w14:textId="77777777" w:rsidTr="00DA2E2E">
              <w:trPr>
                <w:trHeight w:val="257"/>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39D7ACE"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discriminarea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B7D134A" w14:textId="4427ED96"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D983921" w14:textId="489A53E0"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01D717DF" w14:textId="77777777" w:rsidTr="00DA2E2E">
              <w:trPr>
                <w:trHeight w:val="23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F16605E"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alte aspecte sociale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87BF169" w14:textId="0FD34186"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50AFEA0" w14:textId="6390A28C" w:rsidR="00DA2E2E"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DA2E2E" w:rsidRPr="007E5A65" w14:paraId="3878B5DF" w14:textId="77777777" w:rsidTr="002E1C07">
              <w:trPr>
                <w:trHeight w:val="223"/>
                <w:jc w:val="center"/>
              </w:trPr>
              <w:tc>
                <w:tcPr>
                  <w:tcW w:w="9008" w:type="dxa"/>
                  <w:gridSpan w:val="3"/>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BB6E06" w14:textId="77777777" w:rsidR="00AF3BB0" w:rsidRPr="007E5A65" w:rsidRDefault="00AF3BB0" w:rsidP="002E1C07">
                  <w:pPr>
                    <w:shd w:val="clear" w:color="auto" w:fill="FFFFFF" w:themeFill="background1"/>
                    <w:ind w:firstLine="0"/>
                    <w:jc w:val="left"/>
                    <w:rPr>
                      <w:b/>
                      <w:color w:val="000000" w:themeColor="text1"/>
                      <w:sz w:val="24"/>
                      <w:szCs w:val="24"/>
                      <w:lang w:val="ro-MD"/>
                    </w:rPr>
                  </w:pPr>
                  <w:r w:rsidRPr="007E5A65">
                    <w:rPr>
                      <w:b/>
                      <w:color w:val="000000" w:themeColor="text1"/>
                      <w:sz w:val="24"/>
                      <w:szCs w:val="24"/>
                      <w:lang w:val="ro-MD"/>
                    </w:rPr>
                    <w:t>De mediu</w:t>
                  </w:r>
                </w:p>
              </w:tc>
            </w:tr>
            <w:tr w:rsidR="00DA2E2E" w:rsidRPr="007E5A65" w14:paraId="2943E41B" w14:textId="77777777" w:rsidTr="00DA2E2E">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9E606C1"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clima, inclusiv emisiile gazelor cu efect de seră și celor care afectează stratul de ozon</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89DCC50" w14:textId="079D81B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E7F6B4A" w14:textId="7F5A5B7A"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79B50D31" w14:textId="77777777" w:rsidTr="00DA2E2E">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929AC7"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calitatea aerului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F489C43" w14:textId="719AB91D"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3</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315784D" w14:textId="0CFDBBBD"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0D7B1745" w14:textId="77777777" w:rsidTr="00DA2E2E">
              <w:trPr>
                <w:trHeight w:val="418"/>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1C80E3B" w14:textId="77777777" w:rsidR="00DA2E2E" w:rsidRPr="007E5A65" w:rsidRDefault="00DA2E2E"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calitatea și cantitatea apei și resurselor acvatice, inclusiv a apei potabile și de alt gen</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62D6C9F8" w14:textId="78375629" w:rsidR="00DA2E2E"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3</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EB694E7" w14:textId="1921A8F9" w:rsidR="00DA2E2E" w:rsidRPr="007E5A65" w:rsidRDefault="00DA2E2E"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r>
            <w:tr w:rsidR="002920EA" w:rsidRPr="007E5A65" w14:paraId="7DAA581D" w14:textId="77777777" w:rsidTr="002E1C07">
              <w:trPr>
                <w:trHeight w:val="12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387221"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biodiversitatea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7E7F4170" w14:textId="31569DB0"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4417175" w14:textId="47515DEA"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2920EA" w:rsidRPr="007E5A65" w14:paraId="37E4A47A" w14:textId="77777777" w:rsidTr="002E1C07">
              <w:trPr>
                <w:trHeight w:val="21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B033CBC"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flora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63DB6DD" w14:textId="1C0726C3"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1B80D128" w14:textId="09CE552D"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2920EA" w:rsidRPr="007E5A65" w14:paraId="3B4DB607" w14:textId="77777777" w:rsidTr="002E1C07">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986B7F5"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fauna</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04C1177" w14:textId="2077C221"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3115745" w14:textId="44BBF1BB"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2920EA" w:rsidRPr="007E5A65" w14:paraId="512BCA2E" w14:textId="77777777" w:rsidTr="002E1C07">
              <w:trPr>
                <w:trHeight w:val="62"/>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4CFAB8"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peisajele naturale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73B25F5" w14:textId="39829926"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796C775B" w14:textId="1415FD06"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0</w:t>
                  </w:r>
                </w:p>
              </w:tc>
            </w:tr>
            <w:tr w:rsidR="002920EA" w:rsidRPr="007E5A65" w14:paraId="0A4EB97B" w14:textId="77777777" w:rsidTr="002E1C07">
              <w:trPr>
                <w:trHeight w:val="155"/>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F824C0"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starea și resursele solului</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25A68BA7" w14:textId="720201E6"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05C91B5" w14:textId="39492826"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389E639B" w14:textId="77777777" w:rsidTr="002E1C07">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92E51C5"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producerea și reciclarea deșeurilor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51039AE1" w14:textId="6814ED5D"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D8168CE" w14:textId="07DB22D7"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5630B98A" w14:textId="77777777" w:rsidTr="002E1C07">
              <w:trPr>
                <w:trHeight w:val="96"/>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5FF0B3"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utilizarea eficientă a resurselor regenerabile și neregenerabile</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0EA1D022" w14:textId="42092354"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37DA8BC4" w14:textId="75D1BE8F"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7A15A550" w14:textId="77777777" w:rsidTr="002E1C07">
              <w:trPr>
                <w:trHeight w:val="49"/>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64ACD15"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consumul și producția durabilă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EAA7253" w14:textId="6DD94CCA"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2B97D00F" w14:textId="2CA0F329"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2C287CC0" w14:textId="77777777" w:rsidTr="002E1C07">
              <w:trPr>
                <w:trHeight w:val="10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73F469"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intensitatea energetică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A742DD9" w14:textId="45E653D8"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505A1D72" w14:textId="6E2727DA"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2C48B392" w14:textId="77777777" w:rsidTr="002E1C07">
              <w:trPr>
                <w:trHeight w:val="121"/>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8469F87"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eficiența și performanța energetică</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862C659" w14:textId="0AD48CCC" w:rsidR="002920EA" w:rsidRPr="007E5A65" w:rsidRDefault="00C32952"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4131CE7" w14:textId="347FF209"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71032CDD" w14:textId="77777777" w:rsidTr="002E1C07">
              <w:trPr>
                <w:trHeight w:val="180"/>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1D9FDB"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bunăstarea animalelor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78AA120" w14:textId="43559619"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015690F1" w14:textId="170D4487" w:rsidR="002920EA" w:rsidRPr="007E5A65" w:rsidRDefault="002920EA"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2E4A36EE" w14:textId="77777777" w:rsidTr="002E1C07">
              <w:trPr>
                <w:trHeight w:val="584"/>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DD06C9"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riscuri majore pentru mediu (incendii, explozii, accidente etc.)</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375A0CA2" w14:textId="6030BC76"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3</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602CB5E0" w14:textId="47C318C6"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2600A78C" w14:textId="77777777" w:rsidTr="002E1C07">
              <w:trPr>
                <w:trHeight w:val="292"/>
                <w:jc w:val="center"/>
              </w:trPr>
              <w:tc>
                <w:tcPr>
                  <w:tcW w:w="5224" w:type="dxa"/>
                  <w:tcBorders>
                    <w:top w:val="nil"/>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02A1928"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utilizarea terenurilor</w:t>
                  </w:r>
                </w:p>
              </w:tc>
              <w:tc>
                <w:tcPr>
                  <w:tcW w:w="1701" w:type="dxa"/>
                  <w:tcBorders>
                    <w:top w:val="nil"/>
                    <w:left w:val="single" w:sz="6" w:space="0" w:color="000000"/>
                    <w:bottom w:val="single" w:sz="6" w:space="0" w:color="000000"/>
                    <w:right w:val="single" w:sz="6" w:space="0" w:color="000000"/>
                  </w:tcBorders>
                  <w:shd w:val="clear" w:color="auto" w:fill="FFFFFF" w:themeFill="background1"/>
                </w:tcPr>
                <w:p w14:paraId="1A14056D" w14:textId="0FFEBA3C"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3</w:t>
                  </w:r>
                </w:p>
              </w:tc>
              <w:tc>
                <w:tcPr>
                  <w:tcW w:w="2083" w:type="dxa"/>
                  <w:tcBorders>
                    <w:top w:val="nil"/>
                    <w:left w:val="single" w:sz="6" w:space="0" w:color="000000"/>
                    <w:bottom w:val="single" w:sz="6" w:space="0" w:color="000000"/>
                    <w:right w:val="single" w:sz="6" w:space="0" w:color="000000"/>
                  </w:tcBorders>
                  <w:shd w:val="clear" w:color="auto" w:fill="FFFFFF" w:themeFill="background1"/>
                </w:tcPr>
                <w:p w14:paraId="40E4D65E" w14:textId="11E65FB2"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2920EA" w:rsidRPr="007E5A65" w14:paraId="3BD0D292" w14:textId="77777777" w:rsidTr="002E1C07">
              <w:trPr>
                <w:trHeight w:val="292"/>
                <w:jc w:val="center"/>
              </w:trPr>
              <w:tc>
                <w:tcPr>
                  <w:tcW w:w="5224" w:type="dxa"/>
                  <w:tcBorders>
                    <w:top w:val="nil"/>
                    <w:left w:val="single" w:sz="6" w:space="0" w:color="000000"/>
                    <w:bottom w:val="single" w:sz="4" w:space="0" w:color="000000"/>
                    <w:right w:val="single" w:sz="6" w:space="0" w:color="000000"/>
                  </w:tcBorders>
                  <w:shd w:val="clear" w:color="auto" w:fill="FFFFFF" w:themeFill="background1"/>
                  <w:tcMar>
                    <w:top w:w="15" w:type="dxa"/>
                    <w:left w:w="45" w:type="dxa"/>
                    <w:bottom w:w="15" w:type="dxa"/>
                    <w:right w:w="45" w:type="dxa"/>
                  </w:tcMar>
                </w:tcPr>
                <w:p w14:paraId="02285FB5" w14:textId="77777777" w:rsidR="002920EA" w:rsidRPr="007E5A65" w:rsidRDefault="002920EA" w:rsidP="002E1C07">
                  <w:pPr>
                    <w:shd w:val="clear" w:color="auto" w:fill="FFFFFF" w:themeFill="background1"/>
                    <w:ind w:firstLine="0"/>
                    <w:jc w:val="left"/>
                    <w:rPr>
                      <w:color w:val="000000" w:themeColor="text1"/>
                      <w:sz w:val="24"/>
                      <w:szCs w:val="24"/>
                      <w:lang w:val="ro-MD"/>
                    </w:rPr>
                  </w:pPr>
                  <w:r w:rsidRPr="007E5A65">
                    <w:rPr>
                      <w:color w:val="000000" w:themeColor="text1"/>
                      <w:sz w:val="24"/>
                      <w:szCs w:val="24"/>
                      <w:lang w:val="ro-MD"/>
                    </w:rPr>
                    <w:t>alte aspecte de mediu</w:t>
                  </w:r>
                </w:p>
              </w:tc>
              <w:tc>
                <w:tcPr>
                  <w:tcW w:w="1701" w:type="dxa"/>
                  <w:tcBorders>
                    <w:top w:val="nil"/>
                    <w:left w:val="single" w:sz="6" w:space="0" w:color="000000"/>
                    <w:bottom w:val="single" w:sz="4" w:space="0" w:color="000000"/>
                    <w:right w:val="single" w:sz="6" w:space="0" w:color="000000"/>
                  </w:tcBorders>
                  <w:shd w:val="clear" w:color="auto" w:fill="FFFFFF" w:themeFill="background1"/>
                </w:tcPr>
                <w:p w14:paraId="61EC5EEB" w14:textId="541F4830"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2</w:t>
                  </w:r>
                </w:p>
              </w:tc>
              <w:tc>
                <w:tcPr>
                  <w:tcW w:w="2083" w:type="dxa"/>
                  <w:tcBorders>
                    <w:top w:val="nil"/>
                    <w:left w:val="single" w:sz="6" w:space="0" w:color="000000"/>
                    <w:bottom w:val="single" w:sz="4" w:space="0" w:color="000000"/>
                    <w:right w:val="single" w:sz="6" w:space="0" w:color="000000"/>
                  </w:tcBorders>
                  <w:shd w:val="clear" w:color="auto" w:fill="FFFFFF" w:themeFill="background1"/>
                </w:tcPr>
                <w:p w14:paraId="28FAE285" w14:textId="49D84406" w:rsidR="002920EA" w:rsidRPr="007E5A65" w:rsidRDefault="003C45A7" w:rsidP="002E1C07">
                  <w:pPr>
                    <w:shd w:val="clear" w:color="auto" w:fill="FFFFFF" w:themeFill="background1"/>
                    <w:ind w:firstLine="0"/>
                    <w:jc w:val="center"/>
                    <w:rPr>
                      <w:color w:val="000000" w:themeColor="text1"/>
                      <w:sz w:val="24"/>
                      <w:szCs w:val="24"/>
                      <w:lang w:val="ro-MD"/>
                    </w:rPr>
                  </w:pPr>
                  <w:r w:rsidRPr="007E5A65">
                    <w:rPr>
                      <w:color w:val="000000" w:themeColor="text1"/>
                      <w:sz w:val="24"/>
                      <w:szCs w:val="24"/>
                      <w:lang w:val="ro-MD"/>
                    </w:rPr>
                    <w:t>1</w:t>
                  </w:r>
                </w:p>
              </w:tc>
            </w:tr>
            <w:tr w:rsidR="00DA2E2E" w:rsidRPr="007E5A65" w14:paraId="6E6F9D05" w14:textId="77777777" w:rsidTr="002E1C07">
              <w:trPr>
                <w:trHeight w:val="2383"/>
                <w:jc w:val="center"/>
              </w:trPr>
              <w:tc>
                <w:tcPr>
                  <w:tcW w:w="9008" w:type="dxa"/>
                  <w:gridSpan w:val="3"/>
                  <w:tcBorders>
                    <w:top w:val="single" w:sz="4" w:space="0" w:color="000000"/>
                    <w:left w:val="single" w:sz="6" w:space="0" w:color="000000"/>
                    <w:bottom w:val="single" w:sz="4" w:space="0" w:color="000000"/>
                    <w:right w:val="single" w:sz="6" w:space="0" w:color="000000"/>
                  </w:tcBorders>
                  <w:shd w:val="clear" w:color="auto" w:fill="FFFFFF" w:themeFill="background1"/>
                  <w:tcMar>
                    <w:top w:w="15" w:type="dxa"/>
                    <w:left w:w="45" w:type="dxa"/>
                    <w:bottom w:w="15" w:type="dxa"/>
                    <w:right w:w="45" w:type="dxa"/>
                  </w:tcMar>
                </w:tcPr>
                <w:p w14:paraId="552B051A" w14:textId="77777777" w:rsidR="00AF3BB0" w:rsidRPr="007E5A65" w:rsidRDefault="00AF3BB0" w:rsidP="002E1C07">
                  <w:pPr>
                    <w:shd w:val="clear" w:color="auto" w:fill="FFFFFF" w:themeFill="background1"/>
                    <w:ind w:firstLine="0"/>
                    <w:rPr>
                      <w:color w:val="000000" w:themeColor="text1"/>
                      <w:sz w:val="24"/>
                      <w:szCs w:val="24"/>
                      <w:lang w:val="ro-MD"/>
                    </w:rPr>
                  </w:pPr>
                  <w:r w:rsidRPr="007E5A65">
                    <w:rPr>
                      <w:i/>
                      <w:color w:val="000000" w:themeColor="text1"/>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E5A65">
                    <w:rPr>
                      <w:i/>
                      <w:color w:val="000000" w:themeColor="text1"/>
                      <w:sz w:val="24"/>
                      <w:szCs w:val="24"/>
                      <w:vertAlign w:val="superscript"/>
                      <w:lang w:val="ro-MD"/>
                    </w:rPr>
                    <w:t>1</w:t>
                  </w:r>
                  <w:r w:rsidRPr="007E5A65">
                    <w:rPr>
                      <w:i/>
                      <w:color w:val="000000" w:themeColor="text1"/>
                      <w:sz w:val="24"/>
                      <w:szCs w:val="24"/>
                      <w:lang w:val="ro-MD"/>
                    </w:rPr>
                    <w:t>) și, după caz,  b</w:t>
                  </w:r>
                  <w:r w:rsidRPr="007E5A65">
                    <w:rPr>
                      <w:i/>
                      <w:color w:val="000000" w:themeColor="text1"/>
                      <w:sz w:val="24"/>
                      <w:szCs w:val="24"/>
                      <w:vertAlign w:val="superscript"/>
                      <w:lang w:val="ro-MD"/>
                    </w:rPr>
                    <w:t>2</w:t>
                  </w:r>
                  <w:r w:rsidRPr="007E5A65">
                    <w:rPr>
                      <w:i/>
                      <w:color w:val="000000" w:themeColor="text1"/>
                      <w:sz w:val="24"/>
                      <w:szCs w:val="24"/>
                      <w:lang w:val="ro-MD"/>
                    </w:rPr>
                    <w:t>), privind analiza impacturilor opțiunilor.</w:t>
                  </w:r>
                </w:p>
              </w:tc>
            </w:tr>
          </w:tbl>
          <w:p w14:paraId="372C0C9B" w14:textId="77777777" w:rsidR="00AF3BB0" w:rsidRPr="007E5A65" w:rsidRDefault="00AF3BB0" w:rsidP="002E1C07">
            <w:pPr>
              <w:shd w:val="clear" w:color="auto" w:fill="FFFFFF" w:themeFill="background1"/>
              <w:ind w:firstLine="0"/>
              <w:jc w:val="left"/>
              <w:rPr>
                <w:bCs/>
                <w:color w:val="000000" w:themeColor="text1"/>
                <w:sz w:val="24"/>
                <w:szCs w:val="24"/>
                <w:lang w:val="ro-MD"/>
              </w:rPr>
            </w:pPr>
          </w:p>
          <w:p w14:paraId="2FEC577F" w14:textId="77777777" w:rsidR="00AF3BB0" w:rsidRPr="007E5A65" w:rsidRDefault="00AF3BB0" w:rsidP="002E1C07">
            <w:pPr>
              <w:shd w:val="clear" w:color="auto" w:fill="FFFFFF" w:themeFill="background1"/>
              <w:ind w:firstLine="0"/>
              <w:jc w:val="left"/>
              <w:rPr>
                <w:color w:val="000000" w:themeColor="text1"/>
                <w:sz w:val="24"/>
                <w:szCs w:val="24"/>
                <w:lang w:val="ro-MD"/>
              </w:rPr>
            </w:pPr>
          </w:p>
        </w:tc>
      </w:tr>
      <w:tr w:rsidR="00AF3BB0" w:rsidRPr="007E5A65" w14:paraId="77A809A1"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092AF" w14:textId="77777777" w:rsidR="00AF3BB0" w:rsidRPr="007E5A65" w:rsidRDefault="00AF3BB0" w:rsidP="002E1C07">
            <w:pPr>
              <w:shd w:val="clear" w:color="auto" w:fill="FFFFFF" w:themeFill="background1"/>
              <w:ind w:firstLine="0"/>
              <w:jc w:val="right"/>
              <w:rPr>
                <w:b/>
                <w:bCs/>
                <w:color w:val="000000" w:themeColor="text1"/>
                <w:sz w:val="24"/>
                <w:szCs w:val="24"/>
                <w:lang w:val="ro-MD"/>
              </w:rPr>
            </w:pPr>
            <w:r w:rsidRPr="007E5A65">
              <w:rPr>
                <w:b/>
                <w:bCs/>
                <w:color w:val="000000" w:themeColor="text1"/>
                <w:sz w:val="24"/>
                <w:szCs w:val="24"/>
                <w:lang w:val="ro-MD"/>
              </w:rPr>
              <w:lastRenderedPageBreak/>
              <w:t>Anexe</w:t>
            </w:r>
          </w:p>
        </w:tc>
      </w:tr>
      <w:tr w:rsidR="00AF3BB0" w:rsidRPr="007E5A65" w14:paraId="5EC8A93E" w14:textId="77777777" w:rsidTr="00745A42">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65F53" w14:textId="77777777" w:rsidR="00AF3BB0" w:rsidRPr="007E5A65" w:rsidRDefault="00AF3BB0" w:rsidP="002E1C07">
            <w:pPr>
              <w:pStyle w:val="lf"/>
              <w:shd w:val="clear" w:color="auto" w:fill="FFFFFF" w:themeFill="background1"/>
              <w:rPr>
                <w:color w:val="000000" w:themeColor="text1"/>
                <w:lang w:val="ro-MD"/>
              </w:rPr>
            </w:pPr>
            <w:r w:rsidRPr="007E5A65">
              <w:rPr>
                <w:color w:val="000000" w:themeColor="text1"/>
                <w:lang w:val="ro-MD"/>
              </w:rPr>
              <w:t>Proiectul preliminar de act normativ</w:t>
            </w:r>
          </w:p>
          <w:p w14:paraId="3203B41E" w14:textId="77777777" w:rsidR="00AF3BB0" w:rsidRPr="007E5A65" w:rsidRDefault="00AF3BB0" w:rsidP="002E1C07">
            <w:pPr>
              <w:pStyle w:val="lf"/>
              <w:shd w:val="clear" w:color="auto" w:fill="FFFFFF" w:themeFill="background1"/>
              <w:rPr>
                <w:color w:val="000000" w:themeColor="text1"/>
                <w:lang w:val="ro-MD"/>
              </w:rPr>
            </w:pPr>
            <w:r w:rsidRPr="007E5A65">
              <w:rPr>
                <w:color w:val="000000" w:themeColor="text1"/>
                <w:lang w:val="ro-MD"/>
              </w:rPr>
              <w:t>Sinteza obiecțiilor și propunerilor la proiect și/sau analiza de impact</w:t>
            </w:r>
          </w:p>
          <w:p w14:paraId="5321A8E1" w14:textId="77777777" w:rsidR="00AF3BB0" w:rsidRPr="007E5A65" w:rsidRDefault="00AF3BB0" w:rsidP="002E1C07">
            <w:pPr>
              <w:pStyle w:val="lf"/>
              <w:shd w:val="clear" w:color="auto" w:fill="FFFFFF" w:themeFill="background1"/>
              <w:rPr>
                <w:color w:val="000000" w:themeColor="text1"/>
                <w:lang w:val="ro-MD"/>
              </w:rPr>
            </w:pPr>
            <w:r w:rsidRPr="007E5A65">
              <w:rPr>
                <w:color w:val="000000" w:themeColor="text1"/>
                <w:lang w:val="ro-MD"/>
              </w:rPr>
              <w:t xml:space="preserve">Expertiza Grupului de lucru al Comisiei de stat pentru reglementarea </w:t>
            </w:r>
            <w:proofErr w:type="spellStart"/>
            <w:r w:rsidRPr="007E5A65">
              <w:rPr>
                <w:color w:val="000000" w:themeColor="text1"/>
                <w:lang w:val="ro-MD"/>
              </w:rPr>
              <w:t>activităţii</w:t>
            </w:r>
            <w:proofErr w:type="spellEnd"/>
            <w:r w:rsidRPr="007E5A65">
              <w:rPr>
                <w:color w:val="000000" w:themeColor="text1"/>
                <w:lang w:val="ro-MD"/>
              </w:rPr>
              <w:t xml:space="preserve"> de întreprinzător (după caz)</w:t>
            </w:r>
          </w:p>
          <w:p w14:paraId="4D58B29A" w14:textId="77777777" w:rsidR="00AF3BB0" w:rsidRPr="007E5A65" w:rsidRDefault="00AF3BB0" w:rsidP="002E1C07">
            <w:pPr>
              <w:shd w:val="clear" w:color="auto" w:fill="FFFFFF" w:themeFill="background1"/>
              <w:ind w:firstLine="0"/>
              <w:jc w:val="left"/>
              <w:rPr>
                <w:b/>
                <w:bCs/>
                <w:i/>
                <w:iCs/>
                <w:color w:val="000000" w:themeColor="text1"/>
                <w:sz w:val="24"/>
                <w:szCs w:val="24"/>
                <w:lang w:val="ro-MD"/>
              </w:rPr>
            </w:pPr>
            <w:r w:rsidRPr="007E5A65">
              <w:rPr>
                <w:color w:val="000000" w:themeColor="text1"/>
                <w:sz w:val="24"/>
                <w:szCs w:val="24"/>
                <w:lang w:val="ro-MD"/>
              </w:rPr>
              <w:t>Alte materiale informative/documente (la decizia autorilor)</w:t>
            </w:r>
          </w:p>
        </w:tc>
      </w:tr>
    </w:tbl>
    <w:p w14:paraId="53118D8F" w14:textId="77777777" w:rsidR="00042C35" w:rsidRPr="007E5A65" w:rsidRDefault="00042C35" w:rsidP="002E1C07">
      <w:pPr>
        <w:shd w:val="clear" w:color="auto" w:fill="FFFFFF" w:themeFill="background1"/>
        <w:rPr>
          <w:color w:val="000000" w:themeColor="text1"/>
          <w:sz w:val="24"/>
          <w:szCs w:val="24"/>
          <w:lang w:val="ro-MD"/>
        </w:rPr>
      </w:pPr>
    </w:p>
    <w:p w14:paraId="03EAE19B" w14:textId="77777777" w:rsidR="00CA314A" w:rsidRPr="007E5A65" w:rsidRDefault="00CA314A">
      <w:pPr>
        <w:shd w:val="clear" w:color="auto" w:fill="FFFFFF" w:themeFill="background1"/>
        <w:rPr>
          <w:color w:val="000000" w:themeColor="text1"/>
          <w:sz w:val="24"/>
          <w:szCs w:val="24"/>
          <w:lang w:val="ro-MD"/>
        </w:rPr>
      </w:pPr>
    </w:p>
    <w:sectPr w:rsidR="00CA314A" w:rsidRPr="007E5A65" w:rsidSect="0044327B">
      <w:headerReference w:type="default" r:id="rId12"/>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78F7" w14:textId="77777777" w:rsidR="00C95B91" w:rsidRDefault="00C95B91" w:rsidP="004260E0">
      <w:r>
        <w:separator/>
      </w:r>
    </w:p>
  </w:endnote>
  <w:endnote w:type="continuationSeparator" w:id="0">
    <w:p w14:paraId="6FC25B06" w14:textId="77777777" w:rsidR="00C95B91" w:rsidRDefault="00C95B91" w:rsidP="0042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B55A6" w14:textId="77777777" w:rsidR="00C95B91" w:rsidRDefault="00C95B91" w:rsidP="004260E0">
      <w:r>
        <w:separator/>
      </w:r>
    </w:p>
  </w:footnote>
  <w:footnote w:type="continuationSeparator" w:id="0">
    <w:p w14:paraId="4474750E" w14:textId="77777777" w:rsidR="00C95B91" w:rsidRDefault="00C95B91" w:rsidP="004260E0">
      <w:r>
        <w:continuationSeparator/>
      </w:r>
    </w:p>
  </w:footnote>
  <w:footnote w:id="1">
    <w:p w14:paraId="6D3F4DFA" w14:textId="77777777" w:rsidR="00C30159" w:rsidRPr="00156172" w:rsidRDefault="00C30159" w:rsidP="00BF1CB7">
      <w:pPr>
        <w:pStyle w:val="a8"/>
        <w:rPr>
          <w:lang w:val="ro-RO"/>
        </w:rPr>
      </w:pPr>
      <w:r>
        <w:rPr>
          <w:rStyle w:val="aa"/>
        </w:rPr>
        <w:footnoteRef/>
      </w:r>
      <w:r>
        <w:t xml:space="preserve"> </w:t>
      </w:r>
      <w:r>
        <w:rPr>
          <w:lang w:val="ro-RO"/>
        </w:rPr>
        <w:t>Operatorul economic „Maximum Auto” SRL, care a implementat pe parcursul anului 2021 REP pentru produsele de BA prin sistem individual, în anul 2022 a creat sistemul colectiv „Recbat”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206454"/>
      <w:docPartObj>
        <w:docPartGallery w:val="Page Numbers (Margins)"/>
        <w:docPartUnique/>
      </w:docPartObj>
    </w:sdtPr>
    <w:sdtContent>
      <w:p w14:paraId="215AA559" w14:textId="316E0FD8" w:rsidR="00C30159" w:rsidRDefault="00C30159">
        <w:pPr>
          <w:pStyle w:val="af7"/>
        </w:pPr>
        <w:r>
          <w:rPr>
            <w:noProof/>
            <w:lang w:val="en-US"/>
          </w:rPr>
          <mc:AlternateContent>
            <mc:Choice Requires="wps">
              <w:drawing>
                <wp:anchor distT="0" distB="0" distL="114300" distR="114300" simplePos="0" relativeHeight="251659264" behindDoc="0" locked="0" layoutInCell="0" allowOverlap="1" wp14:anchorId="4ABDE746" wp14:editId="494D13C4">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E4DBB" w14:textId="77777777" w:rsidR="00C30159" w:rsidRDefault="00C30159">
                              <w:pPr>
                                <w:pStyle w:val="af9"/>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0948" w:rsidRPr="000F0948">
                                <w:rPr>
                                  <w:rFonts w:asciiTheme="majorHAnsi" w:eastAsiaTheme="majorEastAsia" w:hAnsiTheme="majorHAnsi" w:cstheme="majorBidi"/>
                                  <w:noProof/>
                                  <w:sz w:val="44"/>
                                  <w:szCs w:val="44"/>
                                </w:rPr>
                                <w:t>15</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ABDE746"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725E4DBB" w14:textId="77777777" w:rsidR="00C30159" w:rsidRDefault="00C3015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0948" w:rsidRPr="000F0948">
                          <w:rPr>
                            <w:rFonts w:asciiTheme="majorHAnsi" w:eastAsiaTheme="majorEastAsia" w:hAnsiTheme="majorHAnsi" w:cstheme="majorBidi"/>
                            <w:noProof/>
                            <w:sz w:val="44"/>
                            <w:szCs w:val="44"/>
                          </w:rPr>
                          <w:t>15</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3178"/>
    <w:multiLevelType w:val="hybridMultilevel"/>
    <w:tmpl w:val="1078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C69B8"/>
    <w:multiLevelType w:val="hybridMultilevel"/>
    <w:tmpl w:val="FB28F28E"/>
    <w:lvl w:ilvl="0" w:tplc="D2BE5278">
      <w:numFmt w:val="bullet"/>
      <w:lvlText w:val="-"/>
      <w:lvlJc w:val="left"/>
      <w:pPr>
        <w:ind w:left="720" w:hanging="360"/>
      </w:pPr>
      <w:rPr>
        <w:rFonts w:ascii="Garamond" w:eastAsia="Calibri"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39B9"/>
    <w:multiLevelType w:val="hybridMultilevel"/>
    <w:tmpl w:val="41E20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2A1EE0"/>
    <w:multiLevelType w:val="hybridMultilevel"/>
    <w:tmpl w:val="4466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7A5E"/>
    <w:multiLevelType w:val="hybridMultilevel"/>
    <w:tmpl w:val="97A049B2"/>
    <w:lvl w:ilvl="0" w:tplc="3DB6CB44">
      <w:start w:val="1"/>
      <w:numFmt w:val="bullet"/>
      <w:lvlText w:val=""/>
      <w:lvlJc w:val="left"/>
      <w:pPr>
        <w:ind w:left="720" w:hanging="360"/>
      </w:pPr>
      <w:rPr>
        <w:rFonts w:ascii="Symbol" w:hAnsi="Symbol" w:hint="default"/>
      </w:rPr>
    </w:lvl>
    <w:lvl w:ilvl="1" w:tplc="6BEE0788">
      <w:start w:val="1"/>
      <w:numFmt w:val="bullet"/>
      <w:lvlText w:val=""/>
      <w:lvlJc w:val="left"/>
      <w:pPr>
        <w:ind w:left="1440" w:hanging="360"/>
      </w:pPr>
      <w:rPr>
        <w:rFonts w:ascii="Symbol" w:hAnsi="Symbol" w:hint="default"/>
      </w:rPr>
    </w:lvl>
    <w:lvl w:ilvl="2" w:tplc="4F609782" w:tentative="1">
      <w:start w:val="1"/>
      <w:numFmt w:val="bullet"/>
      <w:lvlText w:val=""/>
      <w:lvlJc w:val="left"/>
      <w:pPr>
        <w:ind w:left="2160" w:hanging="360"/>
      </w:pPr>
      <w:rPr>
        <w:rFonts w:ascii="Wingdings" w:hAnsi="Wingdings" w:hint="default"/>
      </w:rPr>
    </w:lvl>
    <w:lvl w:ilvl="3" w:tplc="F78A014E" w:tentative="1">
      <w:start w:val="1"/>
      <w:numFmt w:val="bullet"/>
      <w:lvlText w:val=""/>
      <w:lvlJc w:val="left"/>
      <w:pPr>
        <w:ind w:left="2880" w:hanging="360"/>
      </w:pPr>
      <w:rPr>
        <w:rFonts w:ascii="Symbol" w:hAnsi="Symbol" w:hint="default"/>
      </w:rPr>
    </w:lvl>
    <w:lvl w:ilvl="4" w:tplc="52A0286E" w:tentative="1">
      <w:start w:val="1"/>
      <w:numFmt w:val="bullet"/>
      <w:lvlText w:val="o"/>
      <w:lvlJc w:val="left"/>
      <w:pPr>
        <w:ind w:left="3600" w:hanging="360"/>
      </w:pPr>
      <w:rPr>
        <w:rFonts w:ascii="Courier New" w:hAnsi="Courier New" w:cs="Courier New" w:hint="default"/>
      </w:rPr>
    </w:lvl>
    <w:lvl w:ilvl="5" w:tplc="5F8ABFB6" w:tentative="1">
      <w:start w:val="1"/>
      <w:numFmt w:val="bullet"/>
      <w:lvlText w:val=""/>
      <w:lvlJc w:val="left"/>
      <w:pPr>
        <w:ind w:left="4320" w:hanging="360"/>
      </w:pPr>
      <w:rPr>
        <w:rFonts w:ascii="Wingdings" w:hAnsi="Wingdings" w:hint="default"/>
      </w:rPr>
    </w:lvl>
    <w:lvl w:ilvl="6" w:tplc="45AA1528" w:tentative="1">
      <w:start w:val="1"/>
      <w:numFmt w:val="bullet"/>
      <w:lvlText w:val=""/>
      <w:lvlJc w:val="left"/>
      <w:pPr>
        <w:ind w:left="5040" w:hanging="360"/>
      </w:pPr>
      <w:rPr>
        <w:rFonts w:ascii="Symbol" w:hAnsi="Symbol" w:hint="default"/>
      </w:rPr>
    </w:lvl>
    <w:lvl w:ilvl="7" w:tplc="ECD89B74" w:tentative="1">
      <w:start w:val="1"/>
      <w:numFmt w:val="bullet"/>
      <w:lvlText w:val="o"/>
      <w:lvlJc w:val="left"/>
      <w:pPr>
        <w:ind w:left="5760" w:hanging="360"/>
      </w:pPr>
      <w:rPr>
        <w:rFonts w:ascii="Courier New" w:hAnsi="Courier New" w:cs="Courier New" w:hint="default"/>
      </w:rPr>
    </w:lvl>
    <w:lvl w:ilvl="8" w:tplc="5A06F3F6" w:tentative="1">
      <w:start w:val="1"/>
      <w:numFmt w:val="bullet"/>
      <w:lvlText w:val=""/>
      <w:lvlJc w:val="left"/>
      <w:pPr>
        <w:ind w:left="6480" w:hanging="360"/>
      </w:pPr>
      <w:rPr>
        <w:rFonts w:ascii="Wingdings" w:hAnsi="Wingdings" w:hint="default"/>
      </w:rPr>
    </w:lvl>
  </w:abstractNum>
  <w:abstractNum w:abstractNumId="5" w15:restartNumberingAfterBreak="0">
    <w:nsid w:val="25EA4D33"/>
    <w:multiLevelType w:val="hybridMultilevel"/>
    <w:tmpl w:val="D200069E"/>
    <w:lvl w:ilvl="0" w:tplc="4FD0334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CD4FAD"/>
    <w:multiLevelType w:val="hybridMultilevel"/>
    <w:tmpl w:val="8D14C766"/>
    <w:lvl w:ilvl="0" w:tplc="0008B2A2">
      <w:start w:val="1"/>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860F8"/>
    <w:multiLevelType w:val="hybridMultilevel"/>
    <w:tmpl w:val="95C06F1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B524AE"/>
    <w:multiLevelType w:val="hybridMultilevel"/>
    <w:tmpl w:val="C85CF3C6"/>
    <w:lvl w:ilvl="0" w:tplc="04090001">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5E3394"/>
    <w:multiLevelType w:val="hybridMultilevel"/>
    <w:tmpl w:val="09E03808"/>
    <w:lvl w:ilvl="0" w:tplc="0419000F">
      <w:start w:val="1"/>
      <w:numFmt w:val="decimal"/>
      <w:pStyle w:val="countingnew"/>
      <w:lvlText w:val="%1."/>
      <w:lvlJc w:val="left"/>
      <w:pPr>
        <w:ind w:left="360" w:hanging="360"/>
      </w:pPr>
    </w:lvl>
    <w:lvl w:ilvl="1" w:tplc="04190019">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EF50F7"/>
    <w:multiLevelType w:val="hybridMultilevel"/>
    <w:tmpl w:val="FD40106E"/>
    <w:lvl w:ilvl="0" w:tplc="0409000F">
      <w:start w:val="1"/>
      <w:numFmt w:val="decimal"/>
      <w:pStyle w:val="paragraph"/>
      <w:lvlText w:val="%1."/>
      <w:lvlJc w:val="left"/>
      <w:pPr>
        <w:ind w:left="360" w:hanging="360"/>
      </w:pPr>
      <w:rPr>
        <w:rFonts w:ascii="Times New Roman" w:eastAsia="Times New Roman" w:hAnsi="Times New Roman" w:cs="Times New Roman"/>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30417"/>
    <w:multiLevelType w:val="hybridMultilevel"/>
    <w:tmpl w:val="1C72A118"/>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tentative="1">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13" w15:restartNumberingAfterBreak="0">
    <w:nsid w:val="58772767"/>
    <w:multiLevelType w:val="hybridMultilevel"/>
    <w:tmpl w:val="A4749C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8AE4556"/>
    <w:multiLevelType w:val="hybridMultilevel"/>
    <w:tmpl w:val="4D425B10"/>
    <w:lvl w:ilvl="0" w:tplc="70EEB7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E2B8D"/>
    <w:multiLevelType w:val="hybridMultilevel"/>
    <w:tmpl w:val="DF405098"/>
    <w:lvl w:ilvl="0" w:tplc="1BC0F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82577"/>
    <w:multiLevelType w:val="hybridMultilevel"/>
    <w:tmpl w:val="FFC4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059CB"/>
    <w:multiLevelType w:val="hybridMultilevel"/>
    <w:tmpl w:val="9D7AEA5C"/>
    <w:lvl w:ilvl="0" w:tplc="0518E1E2">
      <w:start w:val="1"/>
      <w:numFmt w:val="decimal"/>
      <w:lvlText w:val="%1."/>
      <w:lvlJc w:val="left"/>
      <w:pPr>
        <w:ind w:left="720" w:hanging="360"/>
      </w:pPr>
      <w:rPr>
        <w:rFonts w:hint="default"/>
      </w:rPr>
    </w:lvl>
    <w:lvl w:ilvl="1" w:tplc="90FED058">
      <w:numFmt w:val="bullet"/>
      <w:lvlText w:val="•"/>
      <w:lvlJc w:val="left"/>
      <w:pPr>
        <w:ind w:left="1790" w:hanging="71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13F433B"/>
    <w:multiLevelType w:val="hybridMultilevel"/>
    <w:tmpl w:val="D6D41438"/>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6E16D1B"/>
    <w:multiLevelType w:val="hybridMultilevel"/>
    <w:tmpl w:val="CD0007C2"/>
    <w:lvl w:ilvl="0" w:tplc="70EEB7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106251">
    <w:abstractNumId w:val="5"/>
  </w:num>
  <w:num w:numId="2" w16cid:durableId="1251692278">
    <w:abstractNumId w:val="4"/>
  </w:num>
  <w:num w:numId="3" w16cid:durableId="1951547823">
    <w:abstractNumId w:val="10"/>
  </w:num>
  <w:num w:numId="4" w16cid:durableId="130876769">
    <w:abstractNumId w:val="9"/>
  </w:num>
  <w:num w:numId="5" w16cid:durableId="1501265372">
    <w:abstractNumId w:val="2"/>
  </w:num>
  <w:num w:numId="6" w16cid:durableId="1842039409">
    <w:abstractNumId w:val="12"/>
  </w:num>
  <w:num w:numId="7" w16cid:durableId="51393954">
    <w:abstractNumId w:val="7"/>
  </w:num>
  <w:num w:numId="8" w16cid:durableId="1195849167">
    <w:abstractNumId w:val="16"/>
  </w:num>
  <w:num w:numId="9" w16cid:durableId="2084135176">
    <w:abstractNumId w:val="18"/>
  </w:num>
  <w:num w:numId="10" w16cid:durableId="58749663">
    <w:abstractNumId w:val="15"/>
  </w:num>
  <w:num w:numId="11" w16cid:durableId="249436195">
    <w:abstractNumId w:val="19"/>
  </w:num>
  <w:num w:numId="12" w16cid:durableId="1000232703">
    <w:abstractNumId w:val="13"/>
  </w:num>
  <w:num w:numId="13" w16cid:durableId="2033217611">
    <w:abstractNumId w:val="8"/>
  </w:num>
  <w:num w:numId="14" w16cid:durableId="1028213624">
    <w:abstractNumId w:val="0"/>
  </w:num>
  <w:num w:numId="15" w16cid:durableId="801385303">
    <w:abstractNumId w:val="3"/>
  </w:num>
  <w:num w:numId="16" w16cid:durableId="438841131">
    <w:abstractNumId w:val="11"/>
  </w:num>
  <w:num w:numId="17" w16cid:durableId="1826238546">
    <w:abstractNumId w:val="14"/>
  </w:num>
  <w:num w:numId="18" w16cid:durableId="1698581179">
    <w:abstractNumId w:val="20"/>
  </w:num>
  <w:num w:numId="19" w16cid:durableId="211891435">
    <w:abstractNumId w:val="6"/>
  </w:num>
  <w:num w:numId="20" w16cid:durableId="1733889417">
    <w:abstractNumId w:val="1"/>
  </w:num>
  <w:num w:numId="21" w16cid:durableId="1785780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16A20"/>
    <w:rsid w:val="000312E8"/>
    <w:rsid w:val="00035534"/>
    <w:rsid w:val="0004079C"/>
    <w:rsid w:val="00042AB4"/>
    <w:rsid w:val="00042C35"/>
    <w:rsid w:val="000438C6"/>
    <w:rsid w:val="00047577"/>
    <w:rsid w:val="00047E36"/>
    <w:rsid w:val="00051462"/>
    <w:rsid w:val="000555E9"/>
    <w:rsid w:val="00056839"/>
    <w:rsid w:val="00057307"/>
    <w:rsid w:val="00065D01"/>
    <w:rsid w:val="0007031F"/>
    <w:rsid w:val="00071E30"/>
    <w:rsid w:val="0007666C"/>
    <w:rsid w:val="00082889"/>
    <w:rsid w:val="0009109E"/>
    <w:rsid w:val="0009158A"/>
    <w:rsid w:val="00092085"/>
    <w:rsid w:val="00093C15"/>
    <w:rsid w:val="00094E1F"/>
    <w:rsid w:val="00095E8D"/>
    <w:rsid w:val="000A4B70"/>
    <w:rsid w:val="000B1BC1"/>
    <w:rsid w:val="000B7368"/>
    <w:rsid w:val="000B748A"/>
    <w:rsid w:val="000C14A7"/>
    <w:rsid w:val="000C20BC"/>
    <w:rsid w:val="000C62B8"/>
    <w:rsid w:val="000D2356"/>
    <w:rsid w:val="000D3F49"/>
    <w:rsid w:val="000E1296"/>
    <w:rsid w:val="000E625D"/>
    <w:rsid w:val="000E712D"/>
    <w:rsid w:val="000F0948"/>
    <w:rsid w:val="00100C33"/>
    <w:rsid w:val="00103B4D"/>
    <w:rsid w:val="001063C5"/>
    <w:rsid w:val="00107260"/>
    <w:rsid w:val="00110216"/>
    <w:rsid w:val="00111A24"/>
    <w:rsid w:val="0011786E"/>
    <w:rsid w:val="00124146"/>
    <w:rsid w:val="00125405"/>
    <w:rsid w:val="0012750C"/>
    <w:rsid w:val="00137BB6"/>
    <w:rsid w:val="00137C73"/>
    <w:rsid w:val="00143DC1"/>
    <w:rsid w:val="00151AD8"/>
    <w:rsid w:val="00154D28"/>
    <w:rsid w:val="001568BA"/>
    <w:rsid w:val="00165374"/>
    <w:rsid w:val="00167E86"/>
    <w:rsid w:val="001718F9"/>
    <w:rsid w:val="001719F7"/>
    <w:rsid w:val="00172FFF"/>
    <w:rsid w:val="00173B19"/>
    <w:rsid w:val="00175529"/>
    <w:rsid w:val="001817F2"/>
    <w:rsid w:val="00182115"/>
    <w:rsid w:val="00193183"/>
    <w:rsid w:val="00195BAD"/>
    <w:rsid w:val="001A4B4F"/>
    <w:rsid w:val="001B2E41"/>
    <w:rsid w:val="001B3F03"/>
    <w:rsid w:val="001B5223"/>
    <w:rsid w:val="001B6BDB"/>
    <w:rsid w:val="001C227C"/>
    <w:rsid w:val="001C45FD"/>
    <w:rsid w:val="001C67A5"/>
    <w:rsid w:val="001C7E6B"/>
    <w:rsid w:val="001D3063"/>
    <w:rsid w:val="001D4D71"/>
    <w:rsid w:val="001D7DCF"/>
    <w:rsid w:val="001E12E2"/>
    <w:rsid w:val="001E3BD8"/>
    <w:rsid w:val="001E4216"/>
    <w:rsid w:val="001E62B2"/>
    <w:rsid w:val="001E68CD"/>
    <w:rsid w:val="001E739F"/>
    <w:rsid w:val="001F1B9B"/>
    <w:rsid w:val="00205173"/>
    <w:rsid w:val="002132F9"/>
    <w:rsid w:val="00216AE5"/>
    <w:rsid w:val="00217528"/>
    <w:rsid w:val="002223F6"/>
    <w:rsid w:val="0022271F"/>
    <w:rsid w:val="002254E4"/>
    <w:rsid w:val="002279E0"/>
    <w:rsid w:val="002308B5"/>
    <w:rsid w:val="0023141E"/>
    <w:rsid w:val="00252E48"/>
    <w:rsid w:val="00254A3E"/>
    <w:rsid w:val="00255E8A"/>
    <w:rsid w:val="00261982"/>
    <w:rsid w:val="00270736"/>
    <w:rsid w:val="002708B5"/>
    <w:rsid w:val="00282753"/>
    <w:rsid w:val="00284FDC"/>
    <w:rsid w:val="002920EA"/>
    <w:rsid w:val="002939D5"/>
    <w:rsid w:val="00294792"/>
    <w:rsid w:val="002A04E1"/>
    <w:rsid w:val="002A11C1"/>
    <w:rsid w:val="002B0398"/>
    <w:rsid w:val="002B2CEB"/>
    <w:rsid w:val="002B6724"/>
    <w:rsid w:val="002B6BB0"/>
    <w:rsid w:val="002C62DB"/>
    <w:rsid w:val="002D170C"/>
    <w:rsid w:val="002D1984"/>
    <w:rsid w:val="002D2279"/>
    <w:rsid w:val="002D70A1"/>
    <w:rsid w:val="002E1C07"/>
    <w:rsid w:val="002E1C8D"/>
    <w:rsid w:val="002E3E33"/>
    <w:rsid w:val="002E4B45"/>
    <w:rsid w:val="002E62DC"/>
    <w:rsid w:val="002F05A6"/>
    <w:rsid w:val="002F1D43"/>
    <w:rsid w:val="002F2859"/>
    <w:rsid w:val="003045B4"/>
    <w:rsid w:val="00306A5B"/>
    <w:rsid w:val="00307CFA"/>
    <w:rsid w:val="00310C50"/>
    <w:rsid w:val="00311E15"/>
    <w:rsid w:val="00314799"/>
    <w:rsid w:val="00316F6C"/>
    <w:rsid w:val="003220E2"/>
    <w:rsid w:val="003227E2"/>
    <w:rsid w:val="00322D71"/>
    <w:rsid w:val="003363BE"/>
    <w:rsid w:val="00342B3B"/>
    <w:rsid w:val="00351AA8"/>
    <w:rsid w:val="003527AE"/>
    <w:rsid w:val="003542E4"/>
    <w:rsid w:val="00354C62"/>
    <w:rsid w:val="003569AD"/>
    <w:rsid w:val="00356AD5"/>
    <w:rsid w:val="003572F6"/>
    <w:rsid w:val="00362934"/>
    <w:rsid w:val="00366AA2"/>
    <w:rsid w:val="003707CD"/>
    <w:rsid w:val="00374B0C"/>
    <w:rsid w:val="003762E8"/>
    <w:rsid w:val="0037712E"/>
    <w:rsid w:val="0038110F"/>
    <w:rsid w:val="003850DA"/>
    <w:rsid w:val="00387557"/>
    <w:rsid w:val="00390FDE"/>
    <w:rsid w:val="00392E81"/>
    <w:rsid w:val="0039627F"/>
    <w:rsid w:val="0039735C"/>
    <w:rsid w:val="003A22CB"/>
    <w:rsid w:val="003A5553"/>
    <w:rsid w:val="003A71CC"/>
    <w:rsid w:val="003C0D61"/>
    <w:rsid w:val="003C45A7"/>
    <w:rsid w:val="003C4712"/>
    <w:rsid w:val="003D0B9D"/>
    <w:rsid w:val="003D6D8B"/>
    <w:rsid w:val="003D6EB9"/>
    <w:rsid w:val="003E19FB"/>
    <w:rsid w:val="003E1A4F"/>
    <w:rsid w:val="003E5ECF"/>
    <w:rsid w:val="003E65D5"/>
    <w:rsid w:val="003E7790"/>
    <w:rsid w:val="003F627A"/>
    <w:rsid w:val="003F7206"/>
    <w:rsid w:val="00401058"/>
    <w:rsid w:val="004025B1"/>
    <w:rsid w:val="0040470A"/>
    <w:rsid w:val="0040658E"/>
    <w:rsid w:val="004107EB"/>
    <w:rsid w:val="0041351B"/>
    <w:rsid w:val="00413C07"/>
    <w:rsid w:val="0041668D"/>
    <w:rsid w:val="00421C75"/>
    <w:rsid w:val="004225B5"/>
    <w:rsid w:val="00423374"/>
    <w:rsid w:val="00423D3C"/>
    <w:rsid w:val="004260E0"/>
    <w:rsid w:val="00427CCC"/>
    <w:rsid w:val="00431326"/>
    <w:rsid w:val="00433859"/>
    <w:rsid w:val="00433A33"/>
    <w:rsid w:val="00436E64"/>
    <w:rsid w:val="00436E8F"/>
    <w:rsid w:val="004421CB"/>
    <w:rsid w:val="0044327B"/>
    <w:rsid w:val="00444EC6"/>
    <w:rsid w:val="00445661"/>
    <w:rsid w:val="0045244A"/>
    <w:rsid w:val="0045320E"/>
    <w:rsid w:val="004568A5"/>
    <w:rsid w:val="00457A8E"/>
    <w:rsid w:val="00462EAF"/>
    <w:rsid w:val="00463EAE"/>
    <w:rsid w:val="00467152"/>
    <w:rsid w:val="004740CE"/>
    <w:rsid w:val="00475E82"/>
    <w:rsid w:val="004761B6"/>
    <w:rsid w:val="00480707"/>
    <w:rsid w:val="00485C8F"/>
    <w:rsid w:val="00486D3B"/>
    <w:rsid w:val="00490F42"/>
    <w:rsid w:val="0049303D"/>
    <w:rsid w:val="00493131"/>
    <w:rsid w:val="004949CC"/>
    <w:rsid w:val="00495AB1"/>
    <w:rsid w:val="004A09C1"/>
    <w:rsid w:val="004A213E"/>
    <w:rsid w:val="004A5DA0"/>
    <w:rsid w:val="004A5E98"/>
    <w:rsid w:val="004A6149"/>
    <w:rsid w:val="004A79FF"/>
    <w:rsid w:val="004B44A5"/>
    <w:rsid w:val="004B6DAB"/>
    <w:rsid w:val="004C6946"/>
    <w:rsid w:val="004D0C55"/>
    <w:rsid w:val="004D1C4B"/>
    <w:rsid w:val="004D6B27"/>
    <w:rsid w:val="004E45AF"/>
    <w:rsid w:val="004E5C68"/>
    <w:rsid w:val="0050383A"/>
    <w:rsid w:val="00505703"/>
    <w:rsid w:val="005073CC"/>
    <w:rsid w:val="00510840"/>
    <w:rsid w:val="00512EC5"/>
    <w:rsid w:val="005131BA"/>
    <w:rsid w:val="00513F96"/>
    <w:rsid w:val="005145EB"/>
    <w:rsid w:val="00516803"/>
    <w:rsid w:val="005168BD"/>
    <w:rsid w:val="00526188"/>
    <w:rsid w:val="0053448F"/>
    <w:rsid w:val="00536E10"/>
    <w:rsid w:val="00537284"/>
    <w:rsid w:val="0054076C"/>
    <w:rsid w:val="00542BB4"/>
    <w:rsid w:val="00555477"/>
    <w:rsid w:val="00557BD9"/>
    <w:rsid w:val="005635AA"/>
    <w:rsid w:val="00570E1D"/>
    <w:rsid w:val="005716C1"/>
    <w:rsid w:val="00571DA9"/>
    <w:rsid w:val="005739FE"/>
    <w:rsid w:val="00574068"/>
    <w:rsid w:val="00583CE6"/>
    <w:rsid w:val="00590577"/>
    <w:rsid w:val="00592199"/>
    <w:rsid w:val="005A3058"/>
    <w:rsid w:val="005A64E2"/>
    <w:rsid w:val="005B041D"/>
    <w:rsid w:val="005B14DB"/>
    <w:rsid w:val="005B5BD6"/>
    <w:rsid w:val="005B5FEB"/>
    <w:rsid w:val="005B76FB"/>
    <w:rsid w:val="005D4D14"/>
    <w:rsid w:val="005D4E72"/>
    <w:rsid w:val="005D77E4"/>
    <w:rsid w:val="005E0E16"/>
    <w:rsid w:val="005E22C2"/>
    <w:rsid w:val="005E5F05"/>
    <w:rsid w:val="005E7FE1"/>
    <w:rsid w:val="005F045C"/>
    <w:rsid w:val="0060593F"/>
    <w:rsid w:val="00605C96"/>
    <w:rsid w:val="00611E49"/>
    <w:rsid w:val="00612F89"/>
    <w:rsid w:val="00613BBC"/>
    <w:rsid w:val="00613C1D"/>
    <w:rsid w:val="006146E0"/>
    <w:rsid w:val="006211B1"/>
    <w:rsid w:val="0062167B"/>
    <w:rsid w:val="006237D0"/>
    <w:rsid w:val="00623C48"/>
    <w:rsid w:val="00624DBB"/>
    <w:rsid w:val="00631461"/>
    <w:rsid w:val="0063415C"/>
    <w:rsid w:val="00647BA4"/>
    <w:rsid w:val="00654087"/>
    <w:rsid w:val="00655386"/>
    <w:rsid w:val="00657EAD"/>
    <w:rsid w:val="0067154D"/>
    <w:rsid w:val="00672873"/>
    <w:rsid w:val="00677219"/>
    <w:rsid w:val="00692C76"/>
    <w:rsid w:val="00695A28"/>
    <w:rsid w:val="006A0872"/>
    <w:rsid w:val="006A28DB"/>
    <w:rsid w:val="006C175F"/>
    <w:rsid w:val="006C27CF"/>
    <w:rsid w:val="006C399F"/>
    <w:rsid w:val="006C4B3D"/>
    <w:rsid w:val="006C4D67"/>
    <w:rsid w:val="006D08BC"/>
    <w:rsid w:val="006D0F80"/>
    <w:rsid w:val="006D311E"/>
    <w:rsid w:val="006D71B8"/>
    <w:rsid w:val="006E4D99"/>
    <w:rsid w:val="006E6EBA"/>
    <w:rsid w:val="006E7D15"/>
    <w:rsid w:val="006E7FED"/>
    <w:rsid w:val="006F0C6F"/>
    <w:rsid w:val="006F282B"/>
    <w:rsid w:val="006F4FFA"/>
    <w:rsid w:val="006F5D0F"/>
    <w:rsid w:val="006F7171"/>
    <w:rsid w:val="006F726F"/>
    <w:rsid w:val="007139F4"/>
    <w:rsid w:val="00714C4E"/>
    <w:rsid w:val="007157DD"/>
    <w:rsid w:val="00715858"/>
    <w:rsid w:val="00721D32"/>
    <w:rsid w:val="00723348"/>
    <w:rsid w:val="0072496C"/>
    <w:rsid w:val="0073706C"/>
    <w:rsid w:val="00743726"/>
    <w:rsid w:val="00743AA0"/>
    <w:rsid w:val="00745A42"/>
    <w:rsid w:val="007475B1"/>
    <w:rsid w:val="0075134E"/>
    <w:rsid w:val="007567B9"/>
    <w:rsid w:val="00763BD8"/>
    <w:rsid w:val="00773C61"/>
    <w:rsid w:val="00774C38"/>
    <w:rsid w:val="0077537F"/>
    <w:rsid w:val="00781931"/>
    <w:rsid w:val="0078250D"/>
    <w:rsid w:val="00782E23"/>
    <w:rsid w:val="00786D43"/>
    <w:rsid w:val="007913CA"/>
    <w:rsid w:val="00797C55"/>
    <w:rsid w:val="007A21CF"/>
    <w:rsid w:val="007A31FF"/>
    <w:rsid w:val="007A3345"/>
    <w:rsid w:val="007A65BD"/>
    <w:rsid w:val="007A6BD8"/>
    <w:rsid w:val="007B19DC"/>
    <w:rsid w:val="007B21FC"/>
    <w:rsid w:val="007C0AD7"/>
    <w:rsid w:val="007C68AE"/>
    <w:rsid w:val="007C7666"/>
    <w:rsid w:val="007D1213"/>
    <w:rsid w:val="007D333D"/>
    <w:rsid w:val="007D3676"/>
    <w:rsid w:val="007D58A9"/>
    <w:rsid w:val="007E0809"/>
    <w:rsid w:val="007E5A65"/>
    <w:rsid w:val="007F0A90"/>
    <w:rsid w:val="007F3701"/>
    <w:rsid w:val="007F480F"/>
    <w:rsid w:val="007F5C73"/>
    <w:rsid w:val="007F7E40"/>
    <w:rsid w:val="008049ED"/>
    <w:rsid w:val="008111CB"/>
    <w:rsid w:val="00813128"/>
    <w:rsid w:val="00816D4B"/>
    <w:rsid w:val="008173E1"/>
    <w:rsid w:val="008178F8"/>
    <w:rsid w:val="00834DF4"/>
    <w:rsid w:val="0083651C"/>
    <w:rsid w:val="00836898"/>
    <w:rsid w:val="0084147E"/>
    <w:rsid w:val="00841F79"/>
    <w:rsid w:val="008421A8"/>
    <w:rsid w:val="00843294"/>
    <w:rsid w:val="0084391F"/>
    <w:rsid w:val="00843993"/>
    <w:rsid w:val="008465E7"/>
    <w:rsid w:val="0085030B"/>
    <w:rsid w:val="008540D6"/>
    <w:rsid w:val="0085599A"/>
    <w:rsid w:val="00856CDC"/>
    <w:rsid w:val="00861E2F"/>
    <w:rsid w:val="00862CB3"/>
    <w:rsid w:val="00871154"/>
    <w:rsid w:val="008727A4"/>
    <w:rsid w:val="0087387E"/>
    <w:rsid w:val="00873EAB"/>
    <w:rsid w:val="008751C2"/>
    <w:rsid w:val="00877FDC"/>
    <w:rsid w:val="008803F1"/>
    <w:rsid w:val="00883789"/>
    <w:rsid w:val="00885BC8"/>
    <w:rsid w:val="00886810"/>
    <w:rsid w:val="00887FCC"/>
    <w:rsid w:val="00890638"/>
    <w:rsid w:val="008A19FD"/>
    <w:rsid w:val="008A3B95"/>
    <w:rsid w:val="008A3EE2"/>
    <w:rsid w:val="008A673E"/>
    <w:rsid w:val="008B31E3"/>
    <w:rsid w:val="008B4FB0"/>
    <w:rsid w:val="008B658B"/>
    <w:rsid w:val="008B6FC1"/>
    <w:rsid w:val="008C0B0B"/>
    <w:rsid w:val="008C2D55"/>
    <w:rsid w:val="008C4C48"/>
    <w:rsid w:val="008D0076"/>
    <w:rsid w:val="008D1668"/>
    <w:rsid w:val="008D42BC"/>
    <w:rsid w:val="008E15BE"/>
    <w:rsid w:val="008E5805"/>
    <w:rsid w:val="008F0F9D"/>
    <w:rsid w:val="00901B5A"/>
    <w:rsid w:val="00903788"/>
    <w:rsid w:val="00910291"/>
    <w:rsid w:val="00915FD2"/>
    <w:rsid w:val="0091788D"/>
    <w:rsid w:val="00917A7A"/>
    <w:rsid w:val="009214A3"/>
    <w:rsid w:val="009246E5"/>
    <w:rsid w:val="00924789"/>
    <w:rsid w:val="009259B6"/>
    <w:rsid w:val="0093096B"/>
    <w:rsid w:val="00932429"/>
    <w:rsid w:val="009368BD"/>
    <w:rsid w:val="009405CD"/>
    <w:rsid w:val="0094097A"/>
    <w:rsid w:val="00945CC3"/>
    <w:rsid w:val="00946D3F"/>
    <w:rsid w:val="00950F0E"/>
    <w:rsid w:val="00951BD0"/>
    <w:rsid w:val="00951D3B"/>
    <w:rsid w:val="00954B0B"/>
    <w:rsid w:val="00964943"/>
    <w:rsid w:val="009700AB"/>
    <w:rsid w:val="00971D61"/>
    <w:rsid w:val="00973929"/>
    <w:rsid w:val="00975791"/>
    <w:rsid w:val="00975CEC"/>
    <w:rsid w:val="009901F2"/>
    <w:rsid w:val="009933B1"/>
    <w:rsid w:val="00996B36"/>
    <w:rsid w:val="009A275A"/>
    <w:rsid w:val="009A5AED"/>
    <w:rsid w:val="009A5DDF"/>
    <w:rsid w:val="009B05A4"/>
    <w:rsid w:val="009B21D5"/>
    <w:rsid w:val="009C154E"/>
    <w:rsid w:val="009C2BF6"/>
    <w:rsid w:val="009C3CB1"/>
    <w:rsid w:val="009C58B0"/>
    <w:rsid w:val="009C6C8B"/>
    <w:rsid w:val="009D3FCD"/>
    <w:rsid w:val="009D694A"/>
    <w:rsid w:val="009D7712"/>
    <w:rsid w:val="009E054E"/>
    <w:rsid w:val="009E0729"/>
    <w:rsid w:val="009E2FA9"/>
    <w:rsid w:val="009E4E8E"/>
    <w:rsid w:val="009E5E56"/>
    <w:rsid w:val="009F1DE7"/>
    <w:rsid w:val="009F4B93"/>
    <w:rsid w:val="009F5686"/>
    <w:rsid w:val="00A13DC2"/>
    <w:rsid w:val="00A213E9"/>
    <w:rsid w:val="00A23F8D"/>
    <w:rsid w:val="00A26346"/>
    <w:rsid w:val="00A4001D"/>
    <w:rsid w:val="00A42612"/>
    <w:rsid w:val="00A43728"/>
    <w:rsid w:val="00A53C53"/>
    <w:rsid w:val="00A5767F"/>
    <w:rsid w:val="00A616E1"/>
    <w:rsid w:val="00A628E8"/>
    <w:rsid w:val="00A72A3D"/>
    <w:rsid w:val="00A72ED3"/>
    <w:rsid w:val="00A77EF4"/>
    <w:rsid w:val="00A84CEB"/>
    <w:rsid w:val="00A9029F"/>
    <w:rsid w:val="00A918D2"/>
    <w:rsid w:val="00A9751B"/>
    <w:rsid w:val="00AA6BF9"/>
    <w:rsid w:val="00AB32B9"/>
    <w:rsid w:val="00AB65DC"/>
    <w:rsid w:val="00AC06CE"/>
    <w:rsid w:val="00AC2A64"/>
    <w:rsid w:val="00AC33AE"/>
    <w:rsid w:val="00AC5865"/>
    <w:rsid w:val="00AD2999"/>
    <w:rsid w:val="00AD4ED1"/>
    <w:rsid w:val="00AE0592"/>
    <w:rsid w:val="00AE2EE2"/>
    <w:rsid w:val="00AE4A5E"/>
    <w:rsid w:val="00AF3BB0"/>
    <w:rsid w:val="00AF68F3"/>
    <w:rsid w:val="00B111AE"/>
    <w:rsid w:val="00B1140A"/>
    <w:rsid w:val="00B13E77"/>
    <w:rsid w:val="00B16DBF"/>
    <w:rsid w:val="00B21756"/>
    <w:rsid w:val="00B2429A"/>
    <w:rsid w:val="00B242CF"/>
    <w:rsid w:val="00B3412C"/>
    <w:rsid w:val="00B35263"/>
    <w:rsid w:val="00B37B7A"/>
    <w:rsid w:val="00B4207A"/>
    <w:rsid w:val="00B42835"/>
    <w:rsid w:val="00B42D6C"/>
    <w:rsid w:val="00B5238A"/>
    <w:rsid w:val="00B525AC"/>
    <w:rsid w:val="00B5314D"/>
    <w:rsid w:val="00B5597E"/>
    <w:rsid w:val="00B55FDA"/>
    <w:rsid w:val="00B61A4F"/>
    <w:rsid w:val="00B6273D"/>
    <w:rsid w:val="00B6695B"/>
    <w:rsid w:val="00B67502"/>
    <w:rsid w:val="00B6754D"/>
    <w:rsid w:val="00B710E4"/>
    <w:rsid w:val="00B722FF"/>
    <w:rsid w:val="00B77B84"/>
    <w:rsid w:val="00B807AF"/>
    <w:rsid w:val="00B82115"/>
    <w:rsid w:val="00B86F55"/>
    <w:rsid w:val="00B90C22"/>
    <w:rsid w:val="00B9603A"/>
    <w:rsid w:val="00B96605"/>
    <w:rsid w:val="00B9742B"/>
    <w:rsid w:val="00BA1DF9"/>
    <w:rsid w:val="00BA67B8"/>
    <w:rsid w:val="00BB0C95"/>
    <w:rsid w:val="00BB12E0"/>
    <w:rsid w:val="00BB2350"/>
    <w:rsid w:val="00BB2A01"/>
    <w:rsid w:val="00BB49B7"/>
    <w:rsid w:val="00BB6592"/>
    <w:rsid w:val="00BB6F7B"/>
    <w:rsid w:val="00BC134A"/>
    <w:rsid w:val="00BC15D1"/>
    <w:rsid w:val="00BD0D69"/>
    <w:rsid w:val="00BD10A2"/>
    <w:rsid w:val="00BD1773"/>
    <w:rsid w:val="00BD2BF3"/>
    <w:rsid w:val="00BD3529"/>
    <w:rsid w:val="00BD6169"/>
    <w:rsid w:val="00BE0278"/>
    <w:rsid w:val="00BE40D7"/>
    <w:rsid w:val="00BE66C0"/>
    <w:rsid w:val="00BE6732"/>
    <w:rsid w:val="00BE68F3"/>
    <w:rsid w:val="00BF1CB7"/>
    <w:rsid w:val="00BF7466"/>
    <w:rsid w:val="00C05691"/>
    <w:rsid w:val="00C05773"/>
    <w:rsid w:val="00C13C63"/>
    <w:rsid w:val="00C158FE"/>
    <w:rsid w:val="00C237E5"/>
    <w:rsid w:val="00C26431"/>
    <w:rsid w:val="00C30159"/>
    <w:rsid w:val="00C30750"/>
    <w:rsid w:val="00C31AF9"/>
    <w:rsid w:val="00C32952"/>
    <w:rsid w:val="00C44477"/>
    <w:rsid w:val="00C53B37"/>
    <w:rsid w:val="00C57BE4"/>
    <w:rsid w:val="00C6114F"/>
    <w:rsid w:val="00C62449"/>
    <w:rsid w:val="00C71348"/>
    <w:rsid w:val="00C72CC3"/>
    <w:rsid w:val="00C77B4C"/>
    <w:rsid w:val="00C81B58"/>
    <w:rsid w:val="00C94C75"/>
    <w:rsid w:val="00C95B91"/>
    <w:rsid w:val="00C96FF2"/>
    <w:rsid w:val="00CA0471"/>
    <w:rsid w:val="00CA314A"/>
    <w:rsid w:val="00CB08BC"/>
    <w:rsid w:val="00CB247E"/>
    <w:rsid w:val="00CB331E"/>
    <w:rsid w:val="00CB3AB0"/>
    <w:rsid w:val="00CB5C5D"/>
    <w:rsid w:val="00CB71CE"/>
    <w:rsid w:val="00CB7E20"/>
    <w:rsid w:val="00CC00CF"/>
    <w:rsid w:val="00CC123D"/>
    <w:rsid w:val="00CC3D0F"/>
    <w:rsid w:val="00CE5D19"/>
    <w:rsid w:val="00CE72AD"/>
    <w:rsid w:val="00CF10AF"/>
    <w:rsid w:val="00CF11A5"/>
    <w:rsid w:val="00CF7764"/>
    <w:rsid w:val="00D03382"/>
    <w:rsid w:val="00D10822"/>
    <w:rsid w:val="00D110DA"/>
    <w:rsid w:val="00D11614"/>
    <w:rsid w:val="00D16CFA"/>
    <w:rsid w:val="00D219B3"/>
    <w:rsid w:val="00D265D9"/>
    <w:rsid w:val="00D3255A"/>
    <w:rsid w:val="00D4313F"/>
    <w:rsid w:val="00D43469"/>
    <w:rsid w:val="00D45E3D"/>
    <w:rsid w:val="00D4685C"/>
    <w:rsid w:val="00D52482"/>
    <w:rsid w:val="00D5267C"/>
    <w:rsid w:val="00D53776"/>
    <w:rsid w:val="00D57ACF"/>
    <w:rsid w:val="00D60412"/>
    <w:rsid w:val="00D60E21"/>
    <w:rsid w:val="00D648A9"/>
    <w:rsid w:val="00D6767E"/>
    <w:rsid w:val="00D705A3"/>
    <w:rsid w:val="00D725FE"/>
    <w:rsid w:val="00D734C4"/>
    <w:rsid w:val="00D73A78"/>
    <w:rsid w:val="00D74F79"/>
    <w:rsid w:val="00D801BD"/>
    <w:rsid w:val="00D83C8B"/>
    <w:rsid w:val="00D86EF4"/>
    <w:rsid w:val="00D904C7"/>
    <w:rsid w:val="00DA2E2E"/>
    <w:rsid w:val="00DA6733"/>
    <w:rsid w:val="00DB0A12"/>
    <w:rsid w:val="00DB0C7A"/>
    <w:rsid w:val="00DB1319"/>
    <w:rsid w:val="00DB321D"/>
    <w:rsid w:val="00DC4198"/>
    <w:rsid w:val="00DC50FA"/>
    <w:rsid w:val="00DC709F"/>
    <w:rsid w:val="00DE7579"/>
    <w:rsid w:val="00DF17B4"/>
    <w:rsid w:val="00DF2768"/>
    <w:rsid w:val="00DF7741"/>
    <w:rsid w:val="00E0039E"/>
    <w:rsid w:val="00E02133"/>
    <w:rsid w:val="00E048E4"/>
    <w:rsid w:val="00E07DB2"/>
    <w:rsid w:val="00E10A86"/>
    <w:rsid w:val="00E10B63"/>
    <w:rsid w:val="00E1693E"/>
    <w:rsid w:val="00E17F8B"/>
    <w:rsid w:val="00E21C87"/>
    <w:rsid w:val="00E25679"/>
    <w:rsid w:val="00E33C57"/>
    <w:rsid w:val="00E40DE0"/>
    <w:rsid w:val="00E46839"/>
    <w:rsid w:val="00E52C87"/>
    <w:rsid w:val="00E53FA4"/>
    <w:rsid w:val="00E6654F"/>
    <w:rsid w:val="00E73590"/>
    <w:rsid w:val="00E84965"/>
    <w:rsid w:val="00E85238"/>
    <w:rsid w:val="00E869EC"/>
    <w:rsid w:val="00E90BE6"/>
    <w:rsid w:val="00E96118"/>
    <w:rsid w:val="00E974BC"/>
    <w:rsid w:val="00EA5420"/>
    <w:rsid w:val="00EB082E"/>
    <w:rsid w:val="00EB383E"/>
    <w:rsid w:val="00EB4409"/>
    <w:rsid w:val="00EB5ED5"/>
    <w:rsid w:val="00EC596C"/>
    <w:rsid w:val="00EC7D9F"/>
    <w:rsid w:val="00ED4717"/>
    <w:rsid w:val="00ED47D9"/>
    <w:rsid w:val="00EE4E73"/>
    <w:rsid w:val="00EE7FB8"/>
    <w:rsid w:val="00EF3B2D"/>
    <w:rsid w:val="00F00C25"/>
    <w:rsid w:val="00F02EBD"/>
    <w:rsid w:val="00F07D83"/>
    <w:rsid w:val="00F114C7"/>
    <w:rsid w:val="00F13B5E"/>
    <w:rsid w:val="00F20558"/>
    <w:rsid w:val="00F21F49"/>
    <w:rsid w:val="00F23EC4"/>
    <w:rsid w:val="00F24C84"/>
    <w:rsid w:val="00F25B6D"/>
    <w:rsid w:val="00F2613B"/>
    <w:rsid w:val="00F43CD2"/>
    <w:rsid w:val="00F454E1"/>
    <w:rsid w:val="00F46194"/>
    <w:rsid w:val="00F47CF1"/>
    <w:rsid w:val="00F531E1"/>
    <w:rsid w:val="00F53451"/>
    <w:rsid w:val="00F542D9"/>
    <w:rsid w:val="00F54544"/>
    <w:rsid w:val="00F54C9B"/>
    <w:rsid w:val="00F61FB7"/>
    <w:rsid w:val="00F65CF5"/>
    <w:rsid w:val="00F74E92"/>
    <w:rsid w:val="00F7687D"/>
    <w:rsid w:val="00F7737F"/>
    <w:rsid w:val="00F77E1F"/>
    <w:rsid w:val="00F85279"/>
    <w:rsid w:val="00F932C9"/>
    <w:rsid w:val="00F9365F"/>
    <w:rsid w:val="00F943B3"/>
    <w:rsid w:val="00FA2688"/>
    <w:rsid w:val="00FA3728"/>
    <w:rsid w:val="00FA66BF"/>
    <w:rsid w:val="00FB2409"/>
    <w:rsid w:val="00FC51FC"/>
    <w:rsid w:val="00FD060F"/>
    <w:rsid w:val="00FD1473"/>
    <w:rsid w:val="00FD190E"/>
    <w:rsid w:val="00FD3B99"/>
    <w:rsid w:val="00FE01F6"/>
    <w:rsid w:val="00FE08BE"/>
    <w:rsid w:val="00FE5E9E"/>
    <w:rsid w:val="00FE6743"/>
    <w:rsid w:val="00FF2E50"/>
    <w:rsid w:val="00FF2FE0"/>
    <w:rsid w:val="00FF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C0F9C"/>
  <w15:docId w15:val="{E0BCDB11-BFB6-4CE6-A893-0759CA3C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CB7"/>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qFormat/>
    <w:rsid w:val="004456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E3E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5F0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 Char"/>
    <w:basedOn w:val="a"/>
    <w:next w:val="a0"/>
    <w:link w:val="40"/>
    <w:qFormat/>
    <w:rsid w:val="00A918D2"/>
    <w:pPr>
      <w:keepNext/>
      <w:keepLines/>
      <w:spacing w:line="270" w:lineRule="atLeast"/>
      <w:ind w:firstLine="0"/>
      <w:jc w:val="left"/>
      <w:outlineLvl w:val="3"/>
    </w:pPr>
    <w:rPr>
      <w:b/>
      <w:sz w:val="23"/>
      <w:lang w:val="en-GB" w:eastAsia="da-DK"/>
    </w:rPr>
  </w:style>
  <w:style w:type="paragraph" w:styleId="5">
    <w:name w:val="heading 5"/>
    <w:basedOn w:val="a"/>
    <w:next w:val="a"/>
    <w:link w:val="50"/>
    <w:qFormat/>
    <w:rsid w:val="00A918D2"/>
    <w:pPr>
      <w:tabs>
        <w:tab w:val="num" w:pos="0"/>
      </w:tabs>
      <w:spacing w:before="240" w:after="60" w:line="270" w:lineRule="atLeast"/>
      <w:ind w:left="2410" w:hanging="708"/>
      <w:jc w:val="left"/>
      <w:outlineLvl w:val="4"/>
    </w:pPr>
    <w:rPr>
      <w:rFonts w:ascii="Arial" w:hAnsi="Arial"/>
      <w:sz w:val="22"/>
      <w:lang w:val="en-GB" w:eastAsia="da-DK"/>
    </w:rPr>
  </w:style>
  <w:style w:type="paragraph" w:styleId="6">
    <w:name w:val="heading 6"/>
    <w:basedOn w:val="a"/>
    <w:next w:val="a"/>
    <w:link w:val="60"/>
    <w:qFormat/>
    <w:rsid w:val="00A918D2"/>
    <w:pPr>
      <w:tabs>
        <w:tab w:val="num" w:pos="0"/>
      </w:tabs>
      <w:spacing w:before="240" w:after="60" w:line="270" w:lineRule="atLeast"/>
      <w:ind w:left="3118" w:hanging="708"/>
      <w:jc w:val="left"/>
      <w:outlineLvl w:val="5"/>
    </w:pPr>
    <w:rPr>
      <w:rFonts w:ascii="Arial" w:hAnsi="Arial"/>
      <w:i/>
      <w:sz w:val="22"/>
      <w:lang w:val="en-GB" w:eastAsia="da-DK"/>
    </w:rPr>
  </w:style>
  <w:style w:type="paragraph" w:styleId="8">
    <w:name w:val="heading 8"/>
    <w:basedOn w:val="a"/>
    <w:next w:val="a"/>
    <w:link w:val="80"/>
    <w:qFormat/>
    <w:rsid w:val="00A918D2"/>
    <w:pPr>
      <w:tabs>
        <w:tab w:val="num" w:pos="0"/>
      </w:tabs>
      <w:spacing w:before="240" w:after="60" w:line="270" w:lineRule="atLeast"/>
      <w:ind w:left="4534" w:hanging="708"/>
      <w:jc w:val="left"/>
      <w:outlineLvl w:val="7"/>
    </w:pPr>
    <w:rPr>
      <w:rFonts w:ascii="Arial" w:hAnsi="Arial"/>
      <w:i/>
      <w:sz w:val="23"/>
      <w:lang w:val="en-GB" w:eastAsia="da-DK"/>
    </w:rPr>
  </w:style>
  <w:style w:type="paragraph" w:styleId="9">
    <w:name w:val="heading 9"/>
    <w:basedOn w:val="a"/>
    <w:next w:val="a"/>
    <w:link w:val="90"/>
    <w:qFormat/>
    <w:rsid w:val="00A918D2"/>
    <w:pPr>
      <w:tabs>
        <w:tab w:val="num" w:pos="0"/>
      </w:tabs>
      <w:spacing w:before="240" w:after="60" w:line="270" w:lineRule="atLeast"/>
      <w:ind w:left="5242" w:hanging="708"/>
      <w:jc w:val="left"/>
      <w:outlineLvl w:val="8"/>
    </w:pPr>
    <w:rPr>
      <w:rFonts w:ascii="Arial" w:hAnsi="Arial"/>
      <w:i/>
      <w:sz w:val="18"/>
      <w:lang w:val="en-GB" w:eastAsia="da-D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link w:val="a5"/>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paragraph" w:customStyle="1" w:styleId="Default">
    <w:name w:val="Default"/>
    <w:rsid w:val="005A3058"/>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6">
    <w:name w:val="Balloon Text"/>
    <w:basedOn w:val="a"/>
    <w:link w:val="a7"/>
    <w:uiPriority w:val="99"/>
    <w:semiHidden/>
    <w:unhideWhenUsed/>
    <w:rsid w:val="005A3058"/>
    <w:rPr>
      <w:rFonts w:ascii="Segoe UI" w:hAnsi="Segoe UI" w:cs="Segoe UI"/>
      <w:sz w:val="18"/>
      <w:szCs w:val="18"/>
    </w:rPr>
  </w:style>
  <w:style w:type="character" w:customStyle="1" w:styleId="a7">
    <w:name w:val="Текст выноски Знак"/>
    <w:basedOn w:val="a1"/>
    <w:link w:val="a6"/>
    <w:uiPriority w:val="99"/>
    <w:semiHidden/>
    <w:rsid w:val="005A3058"/>
    <w:rPr>
      <w:rFonts w:ascii="Segoe UI" w:eastAsia="Times New Roman" w:hAnsi="Segoe UI" w:cs="Segoe UI"/>
      <w:sz w:val="18"/>
      <w:szCs w:val="18"/>
      <w:lang w:val="en-US"/>
    </w:rPr>
  </w:style>
  <w:style w:type="paragraph" w:customStyle="1" w:styleId="has-text-align-justify">
    <w:name w:val="has-text-align-justify"/>
    <w:basedOn w:val="a"/>
    <w:rsid w:val="00B96605"/>
    <w:pPr>
      <w:spacing w:before="100" w:beforeAutospacing="1" w:after="100" w:afterAutospacing="1"/>
      <w:ind w:firstLine="0"/>
      <w:jc w:val="left"/>
    </w:pPr>
    <w:rPr>
      <w:sz w:val="24"/>
      <w:szCs w:val="24"/>
      <w:lang w:val="ru-RU" w:eastAsia="ru-RU"/>
    </w:rPr>
  </w:style>
  <w:style w:type="paragraph" w:styleId="HTML">
    <w:name w:val="HTML Preformatted"/>
    <w:basedOn w:val="a"/>
    <w:link w:val="HTML0"/>
    <w:uiPriority w:val="99"/>
    <w:unhideWhenUsed/>
    <w:rsid w:val="00426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0">
    <w:name w:val="Стандартный HTML Знак"/>
    <w:basedOn w:val="a1"/>
    <w:link w:val="HTML"/>
    <w:uiPriority w:val="99"/>
    <w:rsid w:val="004260E0"/>
    <w:rPr>
      <w:rFonts w:ascii="Courier New" w:eastAsia="Times New Roman" w:hAnsi="Courier New" w:cs="Courier New"/>
      <w:sz w:val="20"/>
      <w:szCs w:val="20"/>
      <w:lang w:val="ru-RU" w:eastAsia="ru-RU"/>
    </w:rPr>
  </w:style>
  <w:style w:type="paragraph" w:styleId="a8">
    <w:name w:val="footnote text"/>
    <w:basedOn w:val="a"/>
    <w:link w:val="a9"/>
    <w:uiPriority w:val="99"/>
    <w:semiHidden/>
    <w:unhideWhenUsed/>
    <w:rsid w:val="004260E0"/>
  </w:style>
  <w:style w:type="character" w:customStyle="1" w:styleId="a9">
    <w:name w:val="Текст сноски Знак"/>
    <w:basedOn w:val="a1"/>
    <w:link w:val="a8"/>
    <w:uiPriority w:val="99"/>
    <w:semiHidden/>
    <w:rsid w:val="004260E0"/>
    <w:rPr>
      <w:rFonts w:ascii="Times New Roman" w:eastAsia="Times New Roman" w:hAnsi="Times New Roman" w:cs="Times New Roman"/>
      <w:sz w:val="20"/>
      <w:szCs w:val="20"/>
      <w:lang w:val="en-US"/>
    </w:rPr>
  </w:style>
  <w:style w:type="character" w:styleId="aa">
    <w:name w:val="footnote reference"/>
    <w:basedOn w:val="a1"/>
    <w:uiPriority w:val="99"/>
    <w:semiHidden/>
    <w:unhideWhenUsed/>
    <w:rsid w:val="004260E0"/>
    <w:rPr>
      <w:vertAlign w:val="superscript"/>
    </w:rPr>
  </w:style>
  <w:style w:type="character" w:customStyle="1" w:styleId="ls2b">
    <w:name w:val="ls2b"/>
    <w:basedOn w:val="a1"/>
    <w:rsid w:val="003E7790"/>
  </w:style>
  <w:style w:type="paragraph" w:customStyle="1" w:styleId="html-xx">
    <w:name w:val="html-xx"/>
    <w:basedOn w:val="a"/>
    <w:rsid w:val="009D3FCD"/>
    <w:pPr>
      <w:spacing w:before="100" w:beforeAutospacing="1" w:after="100" w:afterAutospacing="1"/>
      <w:ind w:firstLine="0"/>
      <w:jc w:val="left"/>
    </w:pPr>
    <w:rPr>
      <w:sz w:val="24"/>
      <w:szCs w:val="24"/>
      <w:lang w:val="ru-RU" w:eastAsia="ru-RU"/>
    </w:rPr>
  </w:style>
  <w:style w:type="character" w:customStyle="1" w:styleId="html-italic">
    <w:name w:val="html-italic"/>
    <w:basedOn w:val="a1"/>
    <w:rsid w:val="009D3FCD"/>
  </w:style>
  <w:style w:type="character" w:styleId="ab">
    <w:name w:val="Hyperlink"/>
    <w:basedOn w:val="a1"/>
    <w:uiPriority w:val="99"/>
    <w:unhideWhenUsed/>
    <w:rsid w:val="009D3FCD"/>
    <w:rPr>
      <w:color w:val="0000FF"/>
      <w:u w:val="single"/>
    </w:rPr>
  </w:style>
  <w:style w:type="character" w:styleId="ac">
    <w:name w:val="Strong"/>
    <w:basedOn w:val="a1"/>
    <w:uiPriority w:val="22"/>
    <w:qFormat/>
    <w:rsid w:val="00433A33"/>
    <w:rPr>
      <w:b/>
      <w:bCs/>
    </w:rPr>
  </w:style>
  <w:style w:type="paragraph" w:styleId="ad">
    <w:name w:val="List Paragraph"/>
    <w:basedOn w:val="a"/>
    <w:uiPriority w:val="34"/>
    <w:qFormat/>
    <w:rsid w:val="00100C33"/>
    <w:pPr>
      <w:ind w:left="720"/>
      <w:contextualSpacing/>
    </w:pPr>
  </w:style>
  <w:style w:type="character" w:customStyle="1" w:styleId="UnresolvedMention1">
    <w:name w:val="Unresolved Mention1"/>
    <w:basedOn w:val="a1"/>
    <w:uiPriority w:val="99"/>
    <w:semiHidden/>
    <w:unhideWhenUsed/>
    <w:rsid w:val="00B9603A"/>
    <w:rPr>
      <w:color w:val="605E5C"/>
      <w:shd w:val="clear" w:color="auto" w:fill="E1DFDD"/>
    </w:rPr>
  </w:style>
  <w:style w:type="character" w:styleId="ae">
    <w:name w:val="annotation reference"/>
    <w:basedOn w:val="a1"/>
    <w:uiPriority w:val="99"/>
    <w:semiHidden/>
    <w:unhideWhenUsed/>
    <w:rsid w:val="00D53776"/>
    <w:rPr>
      <w:sz w:val="16"/>
      <w:szCs w:val="16"/>
    </w:rPr>
  </w:style>
  <w:style w:type="paragraph" w:styleId="af">
    <w:name w:val="annotation text"/>
    <w:basedOn w:val="a"/>
    <w:link w:val="af0"/>
    <w:uiPriority w:val="99"/>
    <w:semiHidden/>
    <w:unhideWhenUsed/>
    <w:rsid w:val="00D53776"/>
  </w:style>
  <w:style w:type="character" w:customStyle="1" w:styleId="af0">
    <w:name w:val="Текст примечания Знак"/>
    <w:basedOn w:val="a1"/>
    <w:link w:val="af"/>
    <w:uiPriority w:val="99"/>
    <w:semiHidden/>
    <w:rsid w:val="00D53776"/>
    <w:rPr>
      <w:rFonts w:ascii="Times New Roman" w:eastAsia="Times New Roman" w:hAnsi="Times New Roman" w:cs="Times New Roman"/>
      <w:sz w:val="20"/>
      <w:szCs w:val="20"/>
      <w:lang w:val="en-US"/>
    </w:rPr>
  </w:style>
  <w:style w:type="paragraph" w:styleId="af1">
    <w:name w:val="annotation subject"/>
    <w:basedOn w:val="af"/>
    <w:next w:val="af"/>
    <w:link w:val="af2"/>
    <w:uiPriority w:val="99"/>
    <w:semiHidden/>
    <w:unhideWhenUsed/>
    <w:rsid w:val="00D53776"/>
    <w:rPr>
      <w:b/>
      <w:bCs/>
    </w:rPr>
  </w:style>
  <w:style w:type="character" w:customStyle="1" w:styleId="af2">
    <w:name w:val="Тема примечания Знак"/>
    <w:basedOn w:val="af0"/>
    <w:link w:val="af1"/>
    <w:uiPriority w:val="99"/>
    <w:semiHidden/>
    <w:rsid w:val="00D53776"/>
    <w:rPr>
      <w:rFonts w:ascii="Times New Roman" w:eastAsia="Times New Roman" w:hAnsi="Times New Roman" w:cs="Times New Roman"/>
      <w:b/>
      <w:bCs/>
      <w:sz w:val="20"/>
      <w:szCs w:val="20"/>
      <w:lang w:val="en-US"/>
    </w:rPr>
  </w:style>
  <w:style w:type="character" w:customStyle="1" w:styleId="30">
    <w:name w:val="Заголовок 3 Знак"/>
    <w:basedOn w:val="a1"/>
    <w:link w:val="3"/>
    <w:uiPriority w:val="9"/>
    <w:rsid w:val="005F045C"/>
    <w:rPr>
      <w:rFonts w:asciiTheme="majorHAnsi" w:eastAsiaTheme="majorEastAsia" w:hAnsiTheme="majorHAnsi" w:cstheme="majorBidi"/>
      <w:color w:val="243F60" w:themeColor="accent1" w:themeShade="7F"/>
      <w:sz w:val="24"/>
      <w:szCs w:val="24"/>
      <w:lang w:val="en-US"/>
    </w:rPr>
  </w:style>
  <w:style w:type="paragraph" w:customStyle="1" w:styleId="tt">
    <w:name w:val="tt"/>
    <w:basedOn w:val="a"/>
    <w:rsid w:val="005F045C"/>
    <w:pPr>
      <w:spacing w:before="100" w:beforeAutospacing="1" w:after="100" w:afterAutospacing="1"/>
      <w:ind w:firstLine="0"/>
      <w:jc w:val="left"/>
    </w:pPr>
    <w:rPr>
      <w:sz w:val="24"/>
      <w:szCs w:val="24"/>
    </w:rPr>
  </w:style>
  <w:style w:type="character" w:customStyle="1" w:styleId="20">
    <w:name w:val="Заголовок 2 Знак"/>
    <w:basedOn w:val="a1"/>
    <w:link w:val="2"/>
    <w:uiPriority w:val="9"/>
    <w:rsid w:val="002E3E33"/>
    <w:rPr>
      <w:rFonts w:asciiTheme="majorHAnsi" w:eastAsiaTheme="majorEastAsia" w:hAnsiTheme="majorHAnsi" w:cstheme="majorBidi"/>
      <w:color w:val="365F91" w:themeColor="accent1" w:themeShade="BF"/>
      <w:sz w:val="26"/>
      <w:szCs w:val="26"/>
      <w:lang w:val="en-US"/>
    </w:rPr>
  </w:style>
  <w:style w:type="table" w:styleId="af3">
    <w:name w:val="Table Grid"/>
    <w:basedOn w:val="a2"/>
    <w:uiPriority w:val="59"/>
    <w:rsid w:val="002E6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445661"/>
    <w:rPr>
      <w:rFonts w:asciiTheme="majorHAnsi" w:eastAsiaTheme="majorEastAsia" w:hAnsiTheme="majorHAnsi" w:cstheme="majorBidi"/>
      <w:color w:val="365F91" w:themeColor="accent1" w:themeShade="BF"/>
      <w:sz w:val="32"/>
      <w:szCs w:val="32"/>
      <w:lang w:val="en-US"/>
    </w:rPr>
  </w:style>
  <w:style w:type="paragraph" w:customStyle="1" w:styleId="paragraph">
    <w:name w:val="paragraph"/>
    <w:basedOn w:val="a"/>
    <w:qFormat/>
    <w:rsid w:val="00D45E3D"/>
    <w:pPr>
      <w:numPr>
        <w:numId w:val="3"/>
      </w:numPr>
      <w:spacing w:before="60" w:after="60" w:line="264" w:lineRule="auto"/>
      <w:jc w:val="left"/>
    </w:pPr>
    <w:rPr>
      <w:spacing w:val="2"/>
      <w:sz w:val="24"/>
      <w:lang w:eastAsia="de-DE"/>
    </w:rPr>
  </w:style>
  <w:style w:type="paragraph" w:customStyle="1" w:styleId="counting2">
    <w:name w:val="counting 2"/>
    <w:basedOn w:val="paragraph"/>
    <w:link w:val="counting2Zchn"/>
    <w:rsid w:val="00D45E3D"/>
  </w:style>
  <w:style w:type="character" w:customStyle="1" w:styleId="counting2Zchn">
    <w:name w:val="counting 2 Zchn"/>
    <w:link w:val="counting2"/>
    <w:rsid w:val="00D45E3D"/>
    <w:rPr>
      <w:rFonts w:ascii="Times New Roman" w:eastAsia="Times New Roman" w:hAnsi="Times New Roman" w:cs="Times New Roman"/>
      <w:spacing w:val="2"/>
      <w:sz w:val="24"/>
      <w:szCs w:val="20"/>
      <w:lang w:val="en-US" w:eastAsia="de-DE"/>
    </w:rPr>
  </w:style>
  <w:style w:type="character" w:customStyle="1" w:styleId="40">
    <w:name w:val="Заголовок 4 Знак"/>
    <w:aliases w:val=" Char Знак"/>
    <w:basedOn w:val="a1"/>
    <w:link w:val="4"/>
    <w:rsid w:val="00A918D2"/>
    <w:rPr>
      <w:rFonts w:ascii="Times New Roman" w:eastAsia="Times New Roman" w:hAnsi="Times New Roman" w:cs="Times New Roman"/>
      <w:b/>
      <w:sz w:val="23"/>
      <w:szCs w:val="20"/>
      <w:lang w:eastAsia="da-DK"/>
    </w:rPr>
  </w:style>
  <w:style w:type="character" w:customStyle="1" w:styleId="50">
    <w:name w:val="Заголовок 5 Знак"/>
    <w:basedOn w:val="a1"/>
    <w:link w:val="5"/>
    <w:rsid w:val="00A918D2"/>
    <w:rPr>
      <w:rFonts w:ascii="Arial" w:eastAsia="Times New Roman" w:hAnsi="Arial" w:cs="Times New Roman"/>
      <w:szCs w:val="20"/>
      <w:lang w:eastAsia="da-DK"/>
    </w:rPr>
  </w:style>
  <w:style w:type="character" w:customStyle="1" w:styleId="60">
    <w:name w:val="Заголовок 6 Знак"/>
    <w:basedOn w:val="a1"/>
    <w:link w:val="6"/>
    <w:rsid w:val="00A918D2"/>
    <w:rPr>
      <w:rFonts w:ascii="Arial" w:eastAsia="Times New Roman" w:hAnsi="Arial" w:cs="Times New Roman"/>
      <w:i/>
      <w:szCs w:val="20"/>
      <w:lang w:eastAsia="da-DK"/>
    </w:rPr>
  </w:style>
  <w:style w:type="character" w:customStyle="1" w:styleId="80">
    <w:name w:val="Заголовок 8 Знак"/>
    <w:basedOn w:val="a1"/>
    <w:link w:val="8"/>
    <w:rsid w:val="00A918D2"/>
    <w:rPr>
      <w:rFonts w:ascii="Arial" w:eastAsia="Times New Roman" w:hAnsi="Arial" w:cs="Times New Roman"/>
      <w:i/>
      <w:sz w:val="23"/>
      <w:szCs w:val="20"/>
      <w:lang w:eastAsia="da-DK"/>
    </w:rPr>
  </w:style>
  <w:style w:type="character" w:customStyle="1" w:styleId="90">
    <w:name w:val="Заголовок 9 Знак"/>
    <w:basedOn w:val="a1"/>
    <w:link w:val="9"/>
    <w:rsid w:val="00A918D2"/>
    <w:rPr>
      <w:rFonts w:ascii="Arial" w:eastAsia="Times New Roman" w:hAnsi="Arial" w:cs="Times New Roman"/>
      <w:i/>
      <w:sz w:val="18"/>
      <w:szCs w:val="20"/>
      <w:lang w:eastAsia="da-DK"/>
    </w:rPr>
  </w:style>
  <w:style w:type="paragraph" w:styleId="a0">
    <w:name w:val="Body Text"/>
    <w:basedOn w:val="a"/>
    <w:link w:val="af4"/>
    <w:uiPriority w:val="99"/>
    <w:semiHidden/>
    <w:unhideWhenUsed/>
    <w:rsid w:val="00A918D2"/>
    <w:pPr>
      <w:spacing w:after="120"/>
    </w:pPr>
  </w:style>
  <w:style w:type="character" w:customStyle="1" w:styleId="af4">
    <w:name w:val="Основной текст Знак"/>
    <w:basedOn w:val="a1"/>
    <w:link w:val="a0"/>
    <w:uiPriority w:val="99"/>
    <w:semiHidden/>
    <w:rsid w:val="00A918D2"/>
    <w:rPr>
      <w:rFonts w:ascii="Times New Roman" w:eastAsia="Times New Roman" w:hAnsi="Times New Roman" w:cs="Times New Roman"/>
      <w:sz w:val="20"/>
      <w:szCs w:val="20"/>
      <w:lang w:val="en-US"/>
    </w:rPr>
  </w:style>
  <w:style w:type="paragraph" w:customStyle="1" w:styleId="countinga">
    <w:name w:val="counting a"/>
    <w:basedOn w:val="counting2"/>
    <w:link w:val="countingaZchn"/>
    <w:qFormat/>
    <w:rsid w:val="00216AE5"/>
    <w:pPr>
      <w:numPr>
        <w:numId w:val="0"/>
      </w:numPr>
      <w:tabs>
        <w:tab w:val="left" w:pos="851"/>
      </w:tabs>
      <w:spacing w:before="0" w:after="0" w:line="360" w:lineRule="auto"/>
      <w:ind w:left="851" w:hanging="425"/>
      <w:jc w:val="both"/>
    </w:pPr>
  </w:style>
  <w:style w:type="character" w:customStyle="1" w:styleId="countingaZchn">
    <w:name w:val="counting a Zchn"/>
    <w:basedOn w:val="counting2Zchn"/>
    <w:link w:val="countinga"/>
    <w:rsid w:val="00216AE5"/>
    <w:rPr>
      <w:rFonts w:ascii="Times New Roman" w:eastAsia="Times New Roman" w:hAnsi="Times New Roman" w:cs="Times New Roman"/>
      <w:spacing w:val="2"/>
      <w:sz w:val="24"/>
      <w:szCs w:val="20"/>
      <w:lang w:val="en-US" w:eastAsia="de-DE"/>
    </w:rPr>
  </w:style>
  <w:style w:type="paragraph" w:customStyle="1" w:styleId="countingnew">
    <w:name w:val="counting new"/>
    <w:basedOn w:val="a"/>
    <w:link w:val="countingnewZchn"/>
    <w:qFormat/>
    <w:rsid w:val="002A04E1"/>
    <w:pPr>
      <w:numPr>
        <w:numId w:val="4"/>
      </w:numPr>
      <w:spacing w:before="60" w:after="60" w:line="264" w:lineRule="auto"/>
      <w:jc w:val="left"/>
    </w:pPr>
    <w:rPr>
      <w:spacing w:val="2"/>
      <w:sz w:val="24"/>
      <w:lang w:val="en-GB" w:eastAsia="de-DE"/>
    </w:rPr>
  </w:style>
  <w:style w:type="character" w:customStyle="1" w:styleId="countingnewZchn">
    <w:name w:val="counting new Zchn"/>
    <w:basedOn w:val="a1"/>
    <w:link w:val="countingnew"/>
    <w:rsid w:val="002A04E1"/>
    <w:rPr>
      <w:rFonts w:ascii="Times New Roman" w:eastAsia="Times New Roman" w:hAnsi="Times New Roman" w:cs="Times New Roman"/>
      <w:spacing w:val="2"/>
      <w:sz w:val="24"/>
      <w:szCs w:val="20"/>
      <w:lang w:eastAsia="de-DE"/>
    </w:rPr>
  </w:style>
  <w:style w:type="character" w:styleId="af5">
    <w:name w:val="FollowedHyperlink"/>
    <w:basedOn w:val="a1"/>
    <w:uiPriority w:val="99"/>
    <w:semiHidden/>
    <w:unhideWhenUsed/>
    <w:rsid w:val="000E625D"/>
    <w:rPr>
      <w:color w:val="800080" w:themeColor="followedHyperlink"/>
      <w:u w:val="single"/>
    </w:rPr>
  </w:style>
  <w:style w:type="character" w:customStyle="1" w:styleId="a5">
    <w:name w:val="Обычный (Интернет) Знак"/>
    <w:link w:val="a4"/>
    <w:uiPriority w:val="99"/>
    <w:locked/>
    <w:rsid w:val="006C4B3D"/>
    <w:rPr>
      <w:rFonts w:ascii="Times New Roman" w:eastAsia="Times New Roman" w:hAnsi="Times New Roman" w:cs="Times New Roman"/>
      <w:sz w:val="24"/>
      <w:szCs w:val="24"/>
      <w:lang w:val="ru-RU" w:eastAsia="ru-RU"/>
    </w:rPr>
  </w:style>
  <w:style w:type="character" w:styleId="af6">
    <w:name w:val="Emphasis"/>
    <w:basedOn w:val="a1"/>
    <w:uiPriority w:val="20"/>
    <w:qFormat/>
    <w:rsid w:val="00103B4D"/>
    <w:rPr>
      <w:i/>
      <w:iCs/>
    </w:rPr>
  </w:style>
  <w:style w:type="character" w:customStyle="1" w:styleId="fontstyle01">
    <w:name w:val="fontstyle01"/>
    <w:basedOn w:val="a1"/>
    <w:rsid w:val="007A3345"/>
    <w:rPr>
      <w:rFonts w:ascii="Times New Roman" w:hAnsi="Times New Roman" w:cs="Times New Roman" w:hint="default"/>
      <w:b w:val="0"/>
      <w:bCs w:val="0"/>
      <w:i w:val="0"/>
      <w:iCs w:val="0"/>
      <w:color w:val="000000"/>
      <w:sz w:val="24"/>
      <w:szCs w:val="24"/>
    </w:rPr>
  </w:style>
  <w:style w:type="character" w:customStyle="1" w:styleId="11">
    <w:name w:val="Неразрешенное упоминание1"/>
    <w:basedOn w:val="a1"/>
    <w:uiPriority w:val="99"/>
    <w:semiHidden/>
    <w:unhideWhenUsed/>
    <w:rsid w:val="00FE6743"/>
    <w:rPr>
      <w:color w:val="605E5C"/>
      <w:shd w:val="clear" w:color="auto" w:fill="E1DFDD"/>
    </w:rPr>
  </w:style>
  <w:style w:type="paragraph" w:styleId="af7">
    <w:name w:val="header"/>
    <w:basedOn w:val="a"/>
    <w:link w:val="af8"/>
    <w:uiPriority w:val="99"/>
    <w:unhideWhenUsed/>
    <w:rsid w:val="001C7E6B"/>
    <w:pPr>
      <w:tabs>
        <w:tab w:val="center" w:pos="4680"/>
        <w:tab w:val="right" w:pos="9360"/>
      </w:tabs>
      <w:ind w:firstLine="0"/>
      <w:jc w:val="left"/>
    </w:pPr>
    <w:rPr>
      <w:rFonts w:asciiTheme="minorHAnsi" w:eastAsiaTheme="minorHAnsi" w:hAnsiTheme="minorHAnsi" w:cstheme="minorBidi"/>
      <w:sz w:val="22"/>
      <w:szCs w:val="22"/>
      <w:lang w:val="ro-MD"/>
    </w:rPr>
  </w:style>
  <w:style w:type="character" w:customStyle="1" w:styleId="af8">
    <w:name w:val="Верхний колонтитул Знак"/>
    <w:basedOn w:val="a1"/>
    <w:link w:val="af7"/>
    <w:uiPriority w:val="99"/>
    <w:rsid w:val="001C7E6B"/>
    <w:rPr>
      <w:lang w:val="ro-MD"/>
    </w:rPr>
  </w:style>
  <w:style w:type="paragraph" w:styleId="af9">
    <w:name w:val="footer"/>
    <w:basedOn w:val="a"/>
    <w:link w:val="afa"/>
    <w:uiPriority w:val="99"/>
    <w:unhideWhenUsed/>
    <w:rsid w:val="006F5D0F"/>
    <w:pPr>
      <w:tabs>
        <w:tab w:val="center" w:pos="4680"/>
        <w:tab w:val="right" w:pos="9360"/>
      </w:tabs>
    </w:pPr>
  </w:style>
  <w:style w:type="character" w:customStyle="1" w:styleId="afa">
    <w:name w:val="Нижний колонтитул Знак"/>
    <w:basedOn w:val="a1"/>
    <w:link w:val="af9"/>
    <w:uiPriority w:val="99"/>
    <w:rsid w:val="006F5D0F"/>
    <w:rPr>
      <w:rFonts w:ascii="Times New Roman" w:eastAsia="Times New Roman" w:hAnsi="Times New Roman" w:cs="Times New Roman"/>
      <w:sz w:val="20"/>
      <w:szCs w:val="20"/>
      <w:lang w:val="en-US"/>
    </w:rPr>
  </w:style>
  <w:style w:type="character" w:styleId="afb">
    <w:name w:val="Unresolved Mention"/>
    <w:basedOn w:val="a1"/>
    <w:uiPriority w:val="99"/>
    <w:semiHidden/>
    <w:unhideWhenUsed/>
    <w:rsid w:val="001B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4142">
      <w:bodyDiv w:val="1"/>
      <w:marLeft w:val="0"/>
      <w:marRight w:val="0"/>
      <w:marTop w:val="0"/>
      <w:marBottom w:val="0"/>
      <w:divBdr>
        <w:top w:val="none" w:sz="0" w:space="0" w:color="auto"/>
        <w:left w:val="none" w:sz="0" w:space="0" w:color="auto"/>
        <w:bottom w:val="none" w:sz="0" w:space="0" w:color="auto"/>
        <w:right w:val="none" w:sz="0" w:space="0" w:color="auto"/>
      </w:divBdr>
    </w:div>
    <w:div w:id="179399370">
      <w:bodyDiv w:val="1"/>
      <w:marLeft w:val="0"/>
      <w:marRight w:val="0"/>
      <w:marTop w:val="0"/>
      <w:marBottom w:val="0"/>
      <w:divBdr>
        <w:top w:val="none" w:sz="0" w:space="0" w:color="auto"/>
        <w:left w:val="none" w:sz="0" w:space="0" w:color="auto"/>
        <w:bottom w:val="none" w:sz="0" w:space="0" w:color="auto"/>
        <w:right w:val="none" w:sz="0" w:space="0" w:color="auto"/>
      </w:divBdr>
      <w:divsChild>
        <w:div w:id="1445687874">
          <w:marLeft w:val="0"/>
          <w:marRight w:val="0"/>
          <w:marTop w:val="0"/>
          <w:marBottom w:val="0"/>
          <w:divBdr>
            <w:top w:val="none" w:sz="0" w:space="0" w:color="auto"/>
            <w:left w:val="none" w:sz="0" w:space="0" w:color="auto"/>
            <w:bottom w:val="none" w:sz="0" w:space="0" w:color="auto"/>
            <w:right w:val="none" w:sz="0" w:space="0" w:color="auto"/>
          </w:divBdr>
        </w:div>
        <w:div w:id="513885723">
          <w:marLeft w:val="-240"/>
          <w:marRight w:val="-240"/>
          <w:marTop w:val="0"/>
          <w:marBottom w:val="0"/>
          <w:divBdr>
            <w:top w:val="none" w:sz="0" w:space="0" w:color="auto"/>
            <w:left w:val="none" w:sz="0" w:space="0" w:color="auto"/>
            <w:bottom w:val="none" w:sz="0" w:space="0" w:color="auto"/>
            <w:right w:val="none" w:sz="0" w:space="0" w:color="auto"/>
          </w:divBdr>
          <w:divsChild>
            <w:div w:id="624504699">
              <w:marLeft w:val="0"/>
              <w:marRight w:val="0"/>
              <w:marTop w:val="0"/>
              <w:marBottom w:val="0"/>
              <w:divBdr>
                <w:top w:val="none" w:sz="0" w:space="0" w:color="auto"/>
                <w:left w:val="none" w:sz="0" w:space="0" w:color="auto"/>
                <w:bottom w:val="none" w:sz="0" w:space="0" w:color="auto"/>
                <w:right w:val="none" w:sz="0" w:space="0" w:color="auto"/>
              </w:divBdr>
              <w:divsChild>
                <w:div w:id="935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21630">
      <w:bodyDiv w:val="1"/>
      <w:marLeft w:val="0"/>
      <w:marRight w:val="0"/>
      <w:marTop w:val="0"/>
      <w:marBottom w:val="0"/>
      <w:divBdr>
        <w:top w:val="none" w:sz="0" w:space="0" w:color="auto"/>
        <w:left w:val="none" w:sz="0" w:space="0" w:color="auto"/>
        <w:bottom w:val="none" w:sz="0" w:space="0" w:color="auto"/>
        <w:right w:val="none" w:sz="0" w:space="0" w:color="auto"/>
      </w:divBdr>
    </w:div>
    <w:div w:id="309138437">
      <w:bodyDiv w:val="1"/>
      <w:marLeft w:val="0"/>
      <w:marRight w:val="0"/>
      <w:marTop w:val="0"/>
      <w:marBottom w:val="0"/>
      <w:divBdr>
        <w:top w:val="none" w:sz="0" w:space="0" w:color="auto"/>
        <w:left w:val="none" w:sz="0" w:space="0" w:color="auto"/>
        <w:bottom w:val="none" w:sz="0" w:space="0" w:color="auto"/>
        <w:right w:val="none" w:sz="0" w:space="0" w:color="auto"/>
      </w:divBdr>
      <w:divsChild>
        <w:div w:id="1177184643">
          <w:marLeft w:val="0"/>
          <w:marRight w:val="0"/>
          <w:marTop w:val="15"/>
          <w:marBottom w:val="0"/>
          <w:divBdr>
            <w:top w:val="none" w:sz="0" w:space="0" w:color="auto"/>
            <w:left w:val="none" w:sz="0" w:space="0" w:color="auto"/>
            <w:bottom w:val="none" w:sz="0" w:space="0" w:color="auto"/>
            <w:right w:val="none" w:sz="0" w:space="0" w:color="auto"/>
          </w:divBdr>
          <w:divsChild>
            <w:div w:id="2113351985">
              <w:marLeft w:val="0"/>
              <w:marRight w:val="0"/>
              <w:marTop w:val="0"/>
              <w:marBottom w:val="0"/>
              <w:divBdr>
                <w:top w:val="none" w:sz="0" w:space="0" w:color="auto"/>
                <w:left w:val="none" w:sz="0" w:space="0" w:color="auto"/>
                <w:bottom w:val="none" w:sz="0" w:space="0" w:color="auto"/>
                <w:right w:val="none" w:sz="0" w:space="0" w:color="auto"/>
              </w:divBdr>
              <w:divsChild>
                <w:div w:id="1591308093">
                  <w:marLeft w:val="0"/>
                  <w:marRight w:val="0"/>
                  <w:marTop w:val="0"/>
                  <w:marBottom w:val="0"/>
                  <w:divBdr>
                    <w:top w:val="none" w:sz="0" w:space="0" w:color="auto"/>
                    <w:left w:val="none" w:sz="0" w:space="0" w:color="auto"/>
                    <w:bottom w:val="none" w:sz="0" w:space="0" w:color="auto"/>
                    <w:right w:val="none" w:sz="0" w:space="0" w:color="auto"/>
                  </w:divBdr>
                </w:div>
                <w:div w:id="606695046">
                  <w:marLeft w:val="0"/>
                  <w:marRight w:val="0"/>
                  <w:marTop w:val="0"/>
                  <w:marBottom w:val="0"/>
                  <w:divBdr>
                    <w:top w:val="none" w:sz="0" w:space="0" w:color="auto"/>
                    <w:left w:val="none" w:sz="0" w:space="0" w:color="auto"/>
                    <w:bottom w:val="none" w:sz="0" w:space="0" w:color="auto"/>
                    <w:right w:val="none" w:sz="0" w:space="0" w:color="auto"/>
                  </w:divBdr>
                </w:div>
                <w:div w:id="693582513">
                  <w:marLeft w:val="0"/>
                  <w:marRight w:val="0"/>
                  <w:marTop w:val="0"/>
                  <w:marBottom w:val="0"/>
                  <w:divBdr>
                    <w:top w:val="none" w:sz="0" w:space="0" w:color="auto"/>
                    <w:left w:val="none" w:sz="0" w:space="0" w:color="auto"/>
                    <w:bottom w:val="none" w:sz="0" w:space="0" w:color="auto"/>
                    <w:right w:val="none" w:sz="0" w:space="0" w:color="auto"/>
                  </w:divBdr>
                </w:div>
                <w:div w:id="676615173">
                  <w:marLeft w:val="0"/>
                  <w:marRight w:val="0"/>
                  <w:marTop w:val="0"/>
                  <w:marBottom w:val="0"/>
                  <w:divBdr>
                    <w:top w:val="none" w:sz="0" w:space="0" w:color="auto"/>
                    <w:left w:val="none" w:sz="0" w:space="0" w:color="auto"/>
                    <w:bottom w:val="none" w:sz="0" w:space="0" w:color="auto"/>
                    <w:right w:val="none" w:sz="0" w:space="0" w:color="auto"/>
                  </w:divBdr>
                </w:div>
                <w:div w:id="1467045198">
                  <w:marLeft w:val="0"/>
                  <w:marRight w:val="0"/>
                  <w:marTop w:val="0"/>
                  <w:marBottom w:val="0"/>
                  <w:divBdr>
                    <w:top w:val="none" w:sz="0" w:space="0" w:color="auto"/>
                    <w:left w:val="none" w:sz="0" w:space="0" w:color="auto"/>
                    <w:bottom w:val="none" w:sz="0" w:space="0" w:color="auto"/>
                    <w:right w:val="none" w:sz="0" w:space="0" w:color="auto"/>
                  </w:divBdr>
                </w:div>
                <w:div w:id="703671938">
                  <w:marLeft w:val="0"/>
                  <w:marRight w:val="0"/>
                  <w:marTop w:val="0"/>
                  <w:marBottom w:val="0"/>
                  <w:divBdr>
                    <w:top w:val="none" w:sz="0" w:space="0" w:color="auto"/>
                    <w:left w:val="none" w:sz="0" w:space="0" w:color="auto"/>
                    <w:bottom w:val="none" w:sz="0" w:space="0" w:color="auto"/>
                    <w:right w:val="none" w:sz="0" w:space="0" w:color="auto"/>
                  </w:divBdr>
                </w:div>
                <w:div w:id="925960410">
                  <w:marLeft w:val="0"/>
                  <w:marRight w:val="0"/>
                  <w:marTop w:val="0"/>
                  <w:marBottom w:val="0"/>
                  <w:divBdr>
                    <w:top w:val="none" w:sz="0" w:space="0" w:color="auto"/>
                    <w:left w:val="none" w:sz="0" w:space="0" w:color="auto"/>
                    <w:bottom w:val="none" w:sz="0" w:space="0" w:color="auto"/>
                    <w:right w:val="none" w:sz="0" w:space="0" w:color="auto"/>
                  </w:divBdr>
                </w:div>
                <w:div w:id="258374255">
                  <w:marLeft w:val="0"/>
                  <w:marRight w:val="0"/>
                  <w:marTop w:val="0"/>
                  <w:marBottom w:val="0"/>
                  <w:divBdr>
                    <w:top w:val="none" w:sz="0" w:space="0" w:color="auto"/>
                    <w:left w:val="none" w:sz="0" w:space="0" w:color="auto"/>
                    <w:bottom w:val="none" w:sz="0" w:space="0" w:color="auto"/>
                    <w:right w:val="none" w:sz="0" w:space="0" w:color="auto"/>
                  </w:divBdr>
                </w:div>
                <w:div w:id="794255078">
                  <w:marLeft w:val="0"/>
                  <w:marRight w:val="0"/>
                  <w:marTop w:val="0"/>
                  <w:marBottom w:val="0"/>
                  <w:divBdr>
                    <w:top w:val="none" w:sz="0" w:space="0" w:color="auto"/>
                    <w:left w:val="none" w:sz="0" w:space="0" w:color="auto"/>
                    <w:bottom w:val="none" w:sz="0" w:space="0" w:color="auto"/>
                    <w:right w:val="none" w:sz="0" w:space="0" w:color="auto"/>
                  </w:divBdr>
                </w:div>
                <w:div w:id="1208760428">
                  <w:marLeft w:val="0"/>
                  <w:marRight w:val="0"/>
                  <w:marTop w:val="0"/>
                  <w:marBottom w:val="0"/>
                  <w:divBdr>
                    <w:top w:val="none" w:sz="0" w:space="0" w:color="auto"/>
                    <w:left w:val="none" w:sz="0" w:space="0" w:color="auto"/>
                    <w:bottom w:val="none" w:sz="0" w:space="0" w:color="auto"/>
                    <w:right w:val="none" w:sz="0" w:space="0" w:color="auto"/>
                  </w:divBdr>
                </w:div>
                <w:div w:id="596596295">
                  <w:marLeft w:val="0"/>
                  <w:marRight w:val="0"/>
                  <w:marTop w:val="0"/>
                  <w:marBottom w:val="0"/>
                  <w:divBdr>
                    <w:top w:val="none" w:sz="0" w:space="0" w:color="auto"/>
                    <w:left w:val="none" w:sz="0" w:space="0" w:color="auto"/>
                    <w:bottom w:val="none" w:sz="0" w:space="0" w:color="auto"/>
                    <w:right w:val="none" w:sz="0" w:space="0" w:color="auto"/>
                  </w:divBdr>
                </w:div>
                <w:div w:id="1972903980">
                  <w:marLeft w:val="0"/>
                  <w:marRight w:val="0"/>
                  <w:marTop w:val="0"/>
                  <w:marBottom w:val="0"/>
                  <w:divBdr>
                    <w:top w:val="none" w:sz="0" w:space="0" w:color="auto"/>
                    <w:left w:val="none" w:sz="0" w:space="0" w:color="auto"/>
                    <w:bottom w:val="none" w:sz="0" w:space="0" w:color="auto"/>
                    <w:right w:val="none" w:sz="0" w:space="0" w:color="auto"/>
                  </w:divBdr>
                </w:div>
                <w:div w:id="1357735768">
                  <w:marLeft w:val="0"/>
                  <w:marRight w:val="0"/>
                  <w:marTop w:val="0"/>
                  <w:marBottom w:val="0"/>
                  <w:divBdr>
                    <w:top w:val="none" w:sz="0" w:space="0" w:color="auto"/>
                    <w:left w:val="none" w:sz="0" w:space="0" w:color="auto"/>
                    <w:bottom w:val="none" w:sz="0" w:space="0" w:color="auto"/>
                    <w:right w:val="none" w:sz="0" w:space="0" w:color="auto"/>
                  </w:divBdr>
                </w:div>
                <w:div w:id="1145733097">
                  <w:marLeft w:val="0"/>
                  <w:marRight w:val="0"/>
                  <w:marTop w:val="0"/>
                  <w:marBottom w:val="0"/>
                  <w:divBdr>
                    <w:top w:val="none" w:sz="0" w:space="0" w:color="auto"/>
                    <w:left w:val="none" w:sz="0" w:space="0" w:color="auto"/>
                    <w:bottom w:val="none" w:sz="0" w:space="0" w:color="auto"/>
                    <w:right w:val="none" w:sz="0" w:space="0" w:color="auto"/>
                  </w:divBdr>
                </w:div>
                <w:div w:id="929387491">
                  <w:marLeft w:val="0"/>
                  <w:marRight w:val="0"/>
                  <w:marTop w:val="0"/>
                  <w:marBottom w:val="0"/>
                  <w:divBdr>
                    <w:top w:val="none" w:sz="0" w:space="0" w:color="auto"/>
                    <w:left w:val="none" w:sz="0" w:space="0" w:color="auto"/>
                    <w:bottom w:val="none" w:sz="0" w:space="0" w:color="auto"/>
                    <w:right w:val="none" w:sz="0" w:space="0" w:color="auto"/>
                  </w:divBdr>
                </w:div>
                <w:div w:id="1325553106">
                  <w:marLeft w:val="0"/>
                  <w:marRight w:val="0"/>
                  <w:marTop w:val="0"/>
                  <w:marBottom w:val="0"/>
                  <w:divBdr>
                    <w:top w:val="none" w:sz="0" w:space="0" w:color="auto"/>
                    <w:left w:val="none" w:sz="0" w:space="0" w:color="auto"/>
                    <w:bottom w:val="none" w:sz="0" w:space="0" w:color="auto"/>
                    <w:right w:val="none" w:sz="0" w:space="0" w:color="auto"/>
                  </w:divBdr>
                </w:div>
                <w:div w:id="137497789">
                  <w:marLeft w:val="0"/>
                  <w:marRight w:val="0"/>
                  <w:marTop w:val="0"/>
                  <w:marBottom w:val="0"/>
                  <w:divBdr>
                    <w:top w:val="none" w:sz="0" w:space="0" w:color="auto"/>
                    <w:left w:val="none" w:sz="0" w:space="0" w:color="auto"/>
                    <w:bottom w:val="none" w:sz="0" w:space="0" w:color="auto"/>
                    <w:right w:val="none" w:sz="0" w:space="0" w:color="auto"/>
                  </w:divBdr>
                </w:div>
                <w:div w:id="905409909">
                  <w:marLeft w:val="0"/>
                  <w:marRight w:val="0"/>
                  <w:marTop w:val="0"/>
                  <w:marBottom w:val="0"/>
                  <w:divBdr>
                    <w:top w:val="none" w:sz="0" w:space="0" w:color="auto"/>
                    <w:left w:val="none" w:sz="0" w:space="0" w:color="auto"/>
                    <w:bottom w:val="none" w:sz="0" w:space="0" w:color="auto"/>
                    <w:right w:val="none" w:sz="0" w:space="0" w:color="auto"/>
                  </w:divBdr>
                </w:div>
                <w:div w:id="561137791">
                  <w:marLeft w:val="0"/>
                  <w:marRight w:val="0"/>
                  <w:marTop w:val="0"/>
                  <w:marBottom w:val="0"/>
                  <w:divBdr>
                    <w:top w:val="none" w:sz="0" w:space="0" w:color="auto"/>
                    <w:left w:val="none" w:sz="0" w:space="0" w:color="auto"/>
                    <w:bottom w:val="none" w:sz="0" w:space="0" w:color="auto"/>
                    <w:right w:val="none" w:sz="0" w:space="0" w:color="auto"/>
                  </w:divBdr>
                </w:div>
                <w:div w:id="1528175817">
                  <w:marLeft w:val="0"/>
                  <w:marRight w:val="0"/>
                  <w:marTop w:val="0"/>
                  <w:marBottom w:val="0"/>
                  <w:divBdr>
                    <w:top w:val="none" w:sz="0" w:space="0" w:color="auto"/>
                    <w:left w:val="none" w:sz="0" w:space="0" w:color="auto"/>
                    <w:bottom w:val="none" w:sz="0" w:space="0" w:color="auto"/>
                    <w:right w:val="none" w:sz="0" w:space="0" w:color="auto"/>
                  </w:divBdr>
                </w:div>
                <w:div w:id="1515419028">
                  <w:marLeft w:val="0"/>
                  <w:marRight w:val="0"/>
                  <w:marTop w:val="0"/>
                  <w:marBottom w:val="0"/>
                  <w:divBdr>
                    <w:top w:val="none" w:sz="0" w:space="0" w:color="auto"/>
                    <w:left w:val="none" w:sz="0" w:space="0" w:color="auto"/>
                    <w:bottom w:val="none" w:sz="0" w:space="0" w:color="auto"/>
                    <w:right w:val="none" w:sz="0" w:space="0" w:color="auto"/>
                  </w:divBdr>
                </w:div>
                <w:div w:id="1572622266">
                  <w:marLeft w:val="0"/>
                  <w:marRight w:val="0"/>
                  <w:marTop w:val="0"/>
                  <w:marBottom w:val="0"/>
                  <w:divBdr>
                    <w:top w:val="none" w:sz="0" w:space="0" w:color="auto"/>
                    <w:left w:val="none" w:sz="0" w:space="0" w:color="auto"/>
                    <w:bottom w:val="none" w:sz="0" w:space="0" w:color="auto"/>
                    <w:right w:val="none" w:sz="0" w:space="0" w:color="auto"/>
                  </w:divBdr>
                </w:div>
                <w:div w:id="7890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81625">
      <w:bodyDiv w:val="1"/>
      <w:marLeft w:val="0"/>
      <w:marRight w:val="0"/>
      <w:marTop w:val="0"/>
      <w:marBottom w:val="0"/>
      <w:divBdr>
        <w:top w:val="none" w:sz="0" w:space="0" w:color="auto"/>
        <w:left w:val="none" w:sz="0" w:space="0" w:color="auto"/>
        <w:bottom w:val="none" w:sz="0" w:space="0" w:color="auto"/>
        <w:right w:val="none" w:sz="0" w:space="0" w:color="auto"/>
      </w:divBdr>
    </w:div>
    <w:div w:id="350843741">
      <w:bodyDiv w:val="1"/>
      <w:marLeft w:val="0"/>
      <w:marRight w:val="0"/>
      <w:marTop w:val="0"/>
      <w:marBottom w:val="0"/>
      <w:divBdr>
        <w:top w:val="none" w:sz="0" w:space="0" w:color="auto"/>
        <w:left w:val="none" w:sz="0" w:space="0" w:color="auto"/>
        <w:bottom w:val="none" w:sz="0" w:space="0" w:color="auto"/>
        <w:right w:val="none" w:sz="0" w:space="0" w:color="auto"/>
      </w:divBdr>
    </w:div>
    <w:div w:id="356733494">
      <w:bodyDiv w:val="1"/>
      <w:marLeft w:val="0"/>
      <w:marRight w:val="0"/>
      <w:marTop w:val="0"/>
      <w:marBottom w:val="0"/>
      <w:divBdr>
        <w:top w:val="none" w:sz="0" w:space="0" w:color="auto"/>
        <w:left w:val="none" w:sz="0" w:space="0" w:color="auto"/>
        <w:bottom w:val="none" w:sz="0" w:space="0" w:color="auto"/>
        <w:right w:val="none" w:sz="0" w:space="0" w:color="auto"/>
      </w:divBdr>
    </w:div>
    <w:div w:id="384718159">
      <w:bodyDiv w:val="1"/>
      <w:marLeft w:val="0"/>
      <w:marRight w:val="0"/>
      <w:marTop w:val="0"/>
      <w:marBottom w:val="0"/>
      <w:divBdr>
        <w:top w:val="none" w:sz="0" w:space="0" w:color="auto"/>
        <w:left w:val="none" w:sz="0" w:space="0" w:color="auto"/>
        <w:bottom w:val="none" w:sz="0" w:space="0" w:color="auto"/>
        <w:right w:val="none" w:sz="0" w:space="0" w:color="auto"/>
      </w:divBdr>
    </w:div>
    <w:div w:id="401755569">
      <w:bodyDiv w:val="1"/>
      <w:marLeft w:val="0"/>
      <w:marRight w:val="0"/>
      <w:marTop w:val="0"/>
      <w:marBottom w:val="0"/>
      <w:divBdr>
        <w:top w:val="none" w:sz="0" w:space="0" w:color="auto"/>
        <w:left w:val="none" w:sz="0" w:space="0" w:color="auto"/>
        <w:bottom w:val="none" w:sz="0" w:space="0" w:color="auto"/>
        <w:right w:val="none" w:sz="0" w:space="0" w:color="auto"/>
      </w:divBdr>
    </w:div>
    <w:div w:id="420882247">
      <w:bodyDiv w:val="1"/>
      <w:marLeft w:val="0"/>
      <w:marRight w:val="0"/>
      <w:marTop w:val="0"/>
      <w:marBottom w:val="0"/>
      <w:divBdr>
        <w:top w:val="none" w:sz="0" w:space="0" w:color="auto"/>
        <w:left w:val="none" w:sz="0" w:space="0" w:color="auto"/>
        <w:bottom w:val="none" w:sz="0" w:space="0" w:color="auto"/>
        <w:right w:val="none" w:sz="0" w:space="0" w:color="auto"/>
      </w:divBdr>
      <w:divsChild>
        <w:div w:id="396129627">
          <w:marLeft w:val="0"/>
          <w:marRight w:val="0"/>
          <w:marTop w:val="0"/>
          <w:marBottom w:val="0"/>
          <w:divBdr>
            <w:top w:val="none" w:sz="0" w:space="0" w:color="auto"/>
            <w:left w:val="none" w:sz="0" w:space="0" w:color="auto"/>
            <w:bottom w:val="none" w:sz="0" w:space="0" w:color="auto"/>
            <w:right w:val="none" w:sz="0" w:space="0" w:color="auto"/>
          </w:divBdr>
          <w:divsChild>
            <w:div w:id="1334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4778">
      <w:bodyDiv w:val="1"/>
      <w:marLeft w:val="0"/>
      <w:marRight w:val="0"/>
      <w:marTop w:val="0"/>
      <w:marBottom w:val="0"/>
      <w:divBdr>
        <w:top w:val="none" w:sz="0" w:space="0" w:color="auto"/>
        <w:left w:val="none" w:sz="0" w:space="0" w:color="auto"/>
        <w:bottom w:val="none" w:sz="0" w:space="0" w:color="auto"/>
        <w:right w:val="none" w:sz="0" w:space="0" w:color="auto"/>
      </w:divBdr>
    </w:div>
    <w:div w:id="624309786">
      <w:bodyDiv w:val="1"/>
      <w:marLeft w:val="0"/>
      <w:marRight w:val="0"/>
      <w:marTop w:val="0"/>
      <w:marBottom w:val="0"/>
      <w:divBdr>
        <w:top w:val="none" w:sz="0" w:space="0" w:color="auto"/>
        <w:left w:val="none" w:sz="0" w:space="0" w:color="auto"/>
        <w:bottom w:val="none" w:sz="0" w:space="0" w:color="auto"/>
        <w:right w:val="none" w:sz="0" w:space="0" w:color="auto"/>
      </w:divBdr>
    </w:div>
    <w:div w:id="745686781">
      <w:bodyDiv w:val="1"/>
      <w:marLeft w:val="0"/>
      <w:marRight w:val="0"/>
      <w:marTop w:val="0"/>
      <w:marBottom w:val="0"/>
      <w:divBdr>
        <w:top w:val="none" w:sz="0" w:space="0" w:color="auto"/>
        <w:left w:val="none" w:sz="0" w:space="0" w:color="auto"/>
        <w:bottom w:val="none" w:sz="0" w:space="0" w:color="auto"/>
        <w:right w:val="none" w:sz="0" w:space="0" w:color="auto"/>
      </w:divBdr>
    </w:div>
    <w:div w:id="756636900">
      <w:bodyDiv w:val="1"/>
      <w:marLeft w:val="0"/>
      <w:marRight w:val="0"/>
      <w:marTop w:val="0"/>
      <w:marBottom w:val="0"/>
      <w:divBdr>
        <w:top w:val="none" w:sz="0" w:space="0" w:color="auto"/>
        <w:left w:val="none" w:sz="0" w:space="0" w:color="auto"/>
        <w:bottom w:val="none" w:sz="0" w:space="0" w:color="auto"/>
        <w:right w:val="none" w:sz="0" w:space="0" w:color="auto"/>
      </w:divBdr>
    </w:div>
    <w:div w:id="816340832">
      <w:bodyDiv w:val="1"/>
      <w:marLeft w:val="0"/>
      <w:marRight w:val="0"/>
      <w:marTop w:val="0"/>
      <w:marBottom w:val="0"/>
      <w:divBdr>
        <w:top w:val="none" w:sz="0" w:space="0" w:color="auto"/>
        <w:left w:val="none" w:sz="0" w:space="0" w:color="auto"/>
        <w:bottom w:val="none" w:sz="0" w:space="0" w:color="auto"/>
        <w:right w:val="none" w:sz="0" w:space="0" w:color="auto"/>
      </w:divBdr>
    </w:div>
    <w:div w:id="827983653">
      <w:bodyDiv w:val="1"/>
      <w:marLeft w:val="0"/>
      <w:marRight w:val="0"/>
      <w:marTop w:val="0"/>
      <w:marBottom w:val="0"/>
      <w:divBdr>
        <w:top w:val="none" w:sz="0" w:space="0" w:color="auto"/>
        <w:left w:val="none" w:sz="0" w:space="0" w:color="auto"/>
        <w:bottom w:val="none" w:sz="0" w:space="0" w:color="auto"/>
        <w:right w:val="none" w:sz="0" w:space="0" w:color="auto"/>
      </w:divBdr>
    </w:div>
    <w:div w:id="853306968">
      <w:bodyDiv w:val="1"/>
      <w:marLeft w:val="0"/>
      <w:marRight w:val="0"/>
      <w:marTop w:val="0"/>
      <w:marBottom w:val="0"/>
      <w:divBdr>
        <w:top w:val="none" w:sz="0" w:space="0" w:color="auto"/>
        <w:left w:val="none" w:sz="0" w:space="0" w:color="auto"/>
        <w:bottom w:val="none" w:sz="0" w:space="0" w:color="auto"/>
        <w:right w:val="none" w:sz="0" w:space="0" w:color="auto"/>
      </w:divBdr>
    </w:div>
    <w:div w:id="961109426">
      <w:bodyDiv w:val="1"/>
      <w:marLeft w:val="0"/>
      <w:marRight w:val="0"/>
      <w:marTop w:val="0"/>
      <w:marBottom w:val="0"/>
      <w:divBdr>
        <w:top w:val="none" w:sz="0" w:space="0" w:color="auto"/>
        <w:left w:val="none" w:sz="0" w:space="0" w:color="auto"/>
        <w:bottom w:val="none" w:sz="0" w:space="0" w:color="auto"/>
        <w:right w:val="none" w:sz="0" w:space="0" w:color="auto"/>
      </w:divBdr>
    </w:div>
    <w:div w:id="1041784372">
      <w:bodyDiv w:val="1"/>
      <w:marLeft w:val="0"/>
      <w:marRight w:val="0"/>
      <w:marTop w:val="0"/>
      <w:marBottom w:val="0"/>
      <w:divBdr>
        <w:top w:val="none" w:sz="0" w:space="0" w:color="auto"/>
        <w:left w:val="none" w:sz="0" w:space="0" w:color="auto"/>
        <w:bottom w:val="none" w:sz="0" w:space="0" w:color="auto"/>
        <w:right w:val="none" w:sz="0" w:space="0" w:color="auto"/>
      </w:divBdr>
    </w:div>
    <w:div w:id="1048457621">
      <w:bodyDiv w:val="1"/>
      <w:marLeft w:val="0"/>
      <w:marRight w:val="0"/>
      <w:marTop w:val="0"/>
      <w:marBottom w:val="0"/>
      <w:divBdr>
        <w:top w:val="none" w:sz="0" w:space="0" w:color="auto"/>
        <w:left w:val="none" w:sz="0" w:space="0" w:color="auto"/>
        <w:bottom w:val="none" w:sz="0" w:space="0" w:color="auto"/>
        <w:right w:val="none" w:sz="0" w:space="0" w:color="auto"/>
      </w:divBdr>
    </w:div>
    <w:div w:id="1071584016">
      <w:bodyDiv w:val="1"/>
      <w:marLeft w:val="0"/>
      <w:marRight w:val="0"/>
      <w:marTop w:val="0"/>
      <w:marBottom w:val="0"/>
      <w:divBdr>
        <w:top w:val="none" w:sz="0" w:space="0" w:color="auto"/>
        <w:left w:val="none" w:sz="0" w:space="0" w:color="auto"/>
        <w:bottom w:val="none" w:sz="0" w:space="0" w:color="auto"/>
        <w:right w:val="none" w:sz="0" w:space="0" w:color="auto"/>
      </w:divBdr>
    </w:div>
    <w:div w:id="1104883032">
      <w:bodyDiv w:val="1"/>
      <w:marLeft w:val="0"/>
      <w:marRight w:val="0"/>
      <w:marTop w:val="0"/>
      <w:marBottom w:val="0"/>
      <w:divBdr>
        <w:top w:val="none" w:sz="0" w:space="0" w:color="auto"/>
        <w:left w:val="none" w:sz="0" w:space="0" w:color="auto"/>
        <w:bottom w:val="none" w:sz="0" w:space="0" w:color="auto"/>
        <w:right w:val="none" w:sz="0" w:space="0" w:color="auto"/>
      </w:divBdr>
    </w:div>
    <w:div w:id="1112556526">
      <w:bodyDiv w:val="1"/>
      <w:marLeft w:val="0"/>
      <w:marRight w:val="0"/>
      <w:marTop w:val="0"/>
      <w:marBottom w:val="0"/>
      <w:divBdr>
        <w:top w:val="none" w:sz="0" w:space="0" w:color="auto"/>
        <w:left w:val="none" w:sz="0" w:space="0" w:color="auto"/>
        <w:bottom w:val="none" w:sz="0" w:space="0" w:color="auto"/>
        <w:right w:val="none" w:sz="0" w:space="0" w:color="auto"/>
      </w:divBdr>
    </w:div>
    <w:div w:id="1131020416">
      <w:bodyDiv w:val="1"/>
      <w:marLeft w:val="0"/>
      <w:marRight w:val="0"/>
      <w:marTop w:val="0"/>
      <w:marBottom w:val="0"/>
      <w:divBdr>
        <w:top w:val="none" w:sz="0" w:space="0" w:color="auto"/>
        <w:left w:val="none" w:sz="0" w:space="0" w:color="auto"/>
        <w:bottom w:val="none" w:sz="0" w:space="0" w:color="auto"/>
        <w:right w:val="none" w:sz="0" w:space="0" w:color="auto"/>
      </w:divBdr>
    </w:div>
    <w:div w:id="1140342960">
      <w:bodyDiv w:val="1"/>
      <w:marLeft w:val="0"/>
      <w:marRight w:val="0"/>
      <w:marTop w:val="0"/>
      <w:marBottom w:val="0"/>
      <w:divBdr>
        <w:top w:val="none" w:sz="0" w:space="0" w:color="auto"/>
        <w:left w:val="none" w:sz="0" w:space="0" w:color="auto"/>
        <w:bottom w:val="none" w:sz="0" w:space="0" w:color="auto"/>
        <w:right w:val="none" w:sz="0" w:space="0" w:color="auto"/>
      </w:divBdr>
    </w:div>
    <w:div w:id="1197887948">
      <w:bodyDiv w:val="1"/>
      <w:marLeft w:val="0"/>
      <w:marRight w:val="0"/>
      <w:marTop w:val="0"/>
      <w:marBottom w:val="0"/>
      <w:divBdr>
        <w:top w:val="none" w:sz="0" w:space="0" w:color="auto"/>
        <w:left w:val="none" w:sz="0" w:space="0" w:color="auto"/>
        <w:bottom w:val="none" w:sz="0" w:space="0" w:color="auto"/>
        <w:right w:val="none" w:sz="0" w:space="0" w:color="auto"/>
      </w:divBdr>
    </w:div>
    <w:div w:id="1294671348">
      <w:bodyDiv w:val="1"/>
      <w:marLeft w:val="0"/>
      <w:marRight w:val="0"/>
      <w:marTop w:val="0"/>
      <w:marBottom w:val="0"/>
      <w:divBdr>
        <w:top w:val="none" w:sz="0" w:space="0" w:color="auto"/>
        <w:left w:val="none" w:sz="0" w:space="0" w:color="auto"/>
        <w:bottom w:val="none" w:sz="0" w:space="0" w:color="auto"/>
        <w:right w:val="none" w:sz="0" w:space="0" w:color="auto"/>
      </w:divBdr>
    </w:div>
    <w:div w:id="1373454198">
      <w:bodyDiv w:val="1"/>
      <w:marLeft w:val="0"/>
      <w:marRight w:val="0"/>
      <w:marTop w:val="0"/>
      <w:marBottom w:val="0"/>
      <w:divBdr>
        <w:top w:val="none" w:sz="0" w:space="0" w:color="auto"/>
        <w:left w:val="none" w:sz="0" w:space="0" w:color="auto"/>
        <w:bottom w:val="none" w:sz="0" w:space="0" w:color="auto"/>
        <w:right w:val="none" w:sz="0" w:space="0" w:color="auto"/>
      </w:divBdr>
    </w:div>
    <w:div w:id="1374038864">
      <w:bodyDiv w:val="1"/>
      <w:marLeft w:val="0"/>
      <w:marRight w:val="0"/>
      <w:marTop w:val="0"/>
      <w:marBottom w:val="0"/>
      <w:divBdr>
        <w:top w:val="none" w:sz="0" w:space="0" w:color="auto"/>
        <w:left w:val="none" w:sz="0" w:space="0" w:color="auto"/>
        <w:bottom w:val="none" w:sz="0" w:space="0" w:color="auto"/>
        <w:right w:val="none" w:sz="0" w:space="0" w:color="auto"/>
      </w:divBdr>
    </w:div>
    <w:div w:id="1394741545">
      <w:bodyDiv w:val="1"/>
      <w:marLeft w:val="0"/>
      <w:marRight w:val="0"/>
      <w:marTop w:val="0"/>
      <w:marBottom w:val="0"/>
      <w:divBdr>
        <w:top w:val="none" w:sz="0" w:space="0" w:color="auto"/>
        <w:left w:val="none" w:sz="0" w:space="0" w:color="auto"/>
        <w:bottom w:val="none" w:sz="0" w:space="0" w:color="auto"/>
        <w:right w:val="none" w:sz="0" w:space="0" w:color="auto"/>
      </w:divBdr>
    </w:div>
    <w:div w:id="1432508932">
      <w:bodyDiv w:val="1"/>
      <w:marLeft w:val="0"/>
      <w:marRight w:val="0"/>
      <w:marTop w:val="0"/>
      <w:marBottom w:val="0"/>
      <w:divBdr>
        <w:top w:val="none" w:sz="0" w:space="0" w:color="auto"/>
        <w:left w:val="none" w:sz="0" w:space="0" w:color="auto"/>
        <w:bottom w:val="none" w:sz="0" w:space="0" w:color="auto"/>
        <w:right w:val="none" w:sz="0" w:space="0" w:color="auto"/>
      </w:divBdr>
    </w:div>
    <w:div w:id="1450855287">
      <w:bodyDiv w:val="1"/>
      <w:marLeft w:val="0"/>
      <w:marRight w:val="0"/>
      <w:marTop w:val="0"/>
      <w:marBottom w:val="0"/>
      <w:divBdr>
        <w:top w:val="none" w:sz="0" w:space="0" w:color="auto"/>
        <w:left w:val="none" w:sz="0" w:space="0" w:color="auto"/>
        <w:bottom w:val="none" w:sz="0" w:space="0" w:color="auto"/>
        <w:right w:val="none" w:sz="0" w:space="0" w:color="auto"/>
      </w:divBdr>
    </w:div>
    <w:div w:id="1455244848">
      <w:bodyDiv w:val="1"/>
      <w:marLeft w:val="0"/>
      <w:marRight w:val="0"/>
      <w:marTop w:val="0"/>
      <w:marBottom w:val="0"/>
      <w:divBdr>
        <w:top w:val="none" w:sz="0" w:space="0" w:color="auto"/>
        <w:left w:val="none" w:sz="0" w:space="0" w:color="auto"/>
        <w:bottom w:val="none" w:sz="0" w:space="0" w:color="auto"/>
        <w:right w:val="none" w:sz="0" w:space="0" w:color="auto"/>
      </w:divBdr>
    </w:div>
    <w:div w:id="1492719342">
      <w:bodyDiv w:val="1"/>
      <w:marLeft w:val="0"/>
      <w:marRight w:val="0"/>
      <w:marTop w:val="0"/>
      <w:marBottom w:val="0"/>
      <w:divBdr>
        <w:top w:val="none" w:sz="0" w:space="0" w:color="auto"/>
        <w:left w:val="none" w:sz="0" w:space="0" w:color="auto"/>
        <w:bottom w:val="none" w:sz="0" w:space="0" w:color="auto"/>
        <w:right w:val="none" w:sz="0" w:space="0" w:color="auto"/>
      </w:divBdr>
    </w:div>
    <w:div w:id="1651864860">
      <w:bodyDiv w:val="1"/>
      <w:marLeft w:val="0"/>
      <w:marRight w:val="0"/>
      <w:marTop w:val="0"/>
      <w:marBottom w:val="0"/>
      <w:divBdr>
        <w:top w:val="none" w:sz="0" w:space="0" w:color="auto"/>
        <w:left w:val="none" w:sz="0" w:space="0" w:color="auto"/>
        <w:bottom w:val="none" w:sz="0" w:space="0" w:color="auto"/>
        <w:right w:val="none" w:sz="0" w:space="0" w:color="auto"/>
      </w:divBdr>
    </w:div>
    <w:div w:id="1682707547">
      <w:bodyDiv w:val="1"/>
      <w:marLeft w:val="0"/>
      <w:marRight w:val="0"/>
      <w:marTop w:val="0"/>
      <w:marBottom w:val="0"/>
      <w:divBdr>
        <w:top w:val="none" w:sz="0" w:space="0" w:color="auto"/>
        <w:left w:val="none" w:sz="0" w:space="0" w:color="auto"/>
        <w:bottom w:val="none" w:sz="0" w:space="0" w:color="auto"/>
        <w:right w:val="none" w:sz="0" w:space="0" w:color="auto"/>
      </w:divBdr>
    </w:div>
    <w:div w:id="1697149278">
      <w:bodyDiv w:val="1"/>
      <w:marLeft w:val="0"/>
      <w:marRight w:val="0"/>
      <w:marTop w:val="0"/>
      <w:marBottom w:val="0"/>
      <w:divBdr>
        <w:top w:val="none" w:sz="0" w:space="0" w:color="auto"/>
        <w:left w:val="none" w:sz="0" w:space="0" w:color="auto"/>
        <w:bottom w:val="none" w:sz="0" w:space="0" w:color="auto"/>
        <w:right w:val="none" w:sz="0" w:space="0" w:color="auto"/>
      </w:divBdr>
    </w:div>
    <w:div w:id="1743597954">
      <w:bodyDiv w:val="1"/>
      <w:marLeft w:val="0"/>
      <w:marRight w:val="0"/>
      <w:marTop w:val="0"/>
      <w:marBottom w:val="0"/>
      <w:divBdr>
        <w:top w:val="none" w:sz="0" w:space="0" w:color="auto"/>
        <w:left w:val="none" w:sz="0" w:space="0" w:color="auto"/>
        <w:bottom w:val="none" w:sz="0" w:space="0" w:color="auto"/>
        <w:right w:val="none" w:sz="0" w:space="0" w:color="auto"/>
      </w:divBdr>
    </w:div>
    <w:div w:id="1770808158">
      <w:bodyDiv w:val="1"/>
      <w:marLeft w:val="0"/>
      <w:marRight w:val="0"/>
      <w:marTop w:val="0"/>
      <w:marBottom w:val="0"/>
      <w:divBdr>
        <w:top w:val="none" w:sz="0" w:space="0" w:color="auto"/>
        <w:left w:val="none" w:sz="0" w:space="0" w:color="auto"/>
        <w:bottom w:val="none" w:sz="0" w:space="0" w:color="auto"/>
        <w:right w:val="none" w:sz="0" w:space="0" w:color="auto"/>
      </w:divBdr>
    </w:div>
    <w:div w:id="1862040699">
      <w:bodyDiv w:val="1"/>
      <w:marLeft w:val="0"/>
      <w:marRight w:val="0"/>
      <w:marTop w:val="0"/>
      <w:marBottom w:val="0"/>
      <w:divBdr>
        <w:top w:val="none" w:sz="0" w:space="0" w:color="auto"/>
        <w:left w:val="none" w:sz="0" w:space="0" w:color="auto"/>
        <w:bottom w:val="none" w:sz="0" w:space="0" w:color="auto"/>
        <w:right w:val="none" w:sz="0" w:space="0" w:color="auto"/>
      </w:divBdr>
    </w:div>
    <w:div w:id="1901330853">
      <w:bodyDiv w:val="1"/>
      <w:marLeft w:val="0"/>
      <w:marRight w:val="0"/>
      <w:marTop w:val="0"/>
      <w:marBottom w:val="0"/>
      <w:divBdr>
        <w:top w:val="none" w:sz="0" w:space="0" w:color="auto"/>
        <w:left w:val="none" w:sz="0" w:space="0" w:color="auto"/>
        <w:bottom w:val="none" w:sz="0" w:space="0" w:color="auto"/>
        <w:right w:val="none" w:sz="0" w:space="0" w:color="auto"/>
      </w:divBdr>
    </w:div>
    <w:div w:id="1954903152">
      <w:bodyDiv w:val="1"/>
      <w:marLeft w:val="0"/>
      <w:marRight w:val="0"/>
      <w:marTop w:val="0"/>
      <w:marBottom w:val="0"/>
      <w:divBdr>
        <w:top w:val="none" w:sz="0" w:space="0" w:color="auto"/>
        <w:left w:val="none" w:sz="0" w:space="0" w:color="auto"/>
        <w:bottom w:val="none" w:sz="0" w:space="0" w:color="auto"/>
        <w:right w:val="none" w:sz="0" w:space="0" w:color="auto"/>
      </w:divBdr>
    </w:div>
    <w:div w:id="19980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ai.galatonov@madrm.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md.gov.md" TargetMode="External"/><Relationship Id="rId5" Type="http://schemas.openxmlformats.org/officeDocument/2006/relationships/webSettings" Target="webSettings.xml"/><Relationship Id="rId10" Type="http://schemas.openxmlformats.org/officeDocument/2006/relationships/hyperlink" Target="http://clima.md/doc.php?l=ro&amp;idc=81&amp;id=4256" TargetMode="External"/><Relationship Id="rId4" Type="http://schemas.openxmlformats.org/officeDocument/2006/relationships/settings" Target="settings.xml"/><Relationship Id="rId9" Type="http://schemas.openxmlformats.org/officeDocument/2006/relationships/hyperlink" Target="http://clima.md/doc.php?l=ro&amp;idc=82&amp;id=43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1028-556E-4222-A37D-5F04BFC3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11518</Words>
  <Characters>65659</Characters>
  <Application>Microsoft Office Word</Application>
  <DocSecurity>0</DocSecurity>
  <Lines>547</Lines>
  <Paragraphs>154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Virginia Galatonov</cp:lastModifiedBy>
  <cp:revision>4</cp:revision>
  <dcterms:created xsi:type="dcterms:W3CDTF">2023-02-20T15:49:00Z</dcterms:created>
  <dcterms:modified xsi:type="dcterms:W3CDTF">2023-02-20T16:10:00Z</dcterms:modified>
</cp:coreProperties>
</file>