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E0" w:rsidRPr="003A33F4" w:rsidRDefault="004F10E0" w:rsidP="004F10E0">
      <w:pPr>
        <w:pStyle w:val="tt"/>
        <w:jc w:val="right"/>
        <w:outlineLvl w:val="0"/>
        <w:rPr>
          <w:b w:val="0"/>
          <w:i/>
          <w:sz w:val="28"/>
          <w:szCs w:val="28"/>
          <w:lang w:val="ro-RO"/>
        </w:rPr>
      </w:pPr>
      <w:r w:rsidRPr="003A33F4">
        <w:rPr>
          <w:b w:val="0"/>
          <w:i/>
          <w:sz w:val="28"/>
          <w:szCs w:val="28"/>
          <w:lang w:val="ro-RO"/>
        </w:rPr>
        <w:t>Proiect</w:t>
      </w:r>
    </w:p>
    <w:p w:rsidR="004F10E0" w:rsidRPr="003A33F4" w:rsidRDefault="004F10E0" w:rsidP="004F10E0">
      <w:pPr>
        <w:pStyle w:val="tt"/>
        <w:rPr>
          <w:sz w:val="20"/>
          <w:lang w:val="ro-RO"/>
        </w:rPr>
      </w:pPr>
      <w:r w:rsidRPr="003A33F4">
        <w:rPr>
          <w:noProof/>
          <w:sz w:val="20"/>
          <w:lang w:val="en-US" w:eastAsia="en-US"/>
        </w:rPr>
        <w:drawing>
          <wp:inline distT="0" distB="0" distL="0" distR="0">
            <wp:extent cx="647700" cy="762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0E0" w:rsidRPr="003A33F4" w:rsidRDefault="004F10E0" w:rsidP="004F10E0">
      <w:pPr>
        <w:pStyle w:val="tt"/>
        <w:rPr>
          <w:sz w:val="16"/>
          <w:szCs w:val="16"/>
          <w:lang w:val="ro-RO"/>
        </w:rPr>
      </w:pPr>
    </w:p>
    <w:p w:rsidR="004F10E0" w:rsidRPr="003A33F4" w:rsidRDefault="004F10E0" w:rsidP="004F10E0">
      <w:pPr>
        <w:pStyle w:val="tt"/>
        <w:rPr>
          <w:sz w:val="36"/>
          <w:szCs w:val="36"/>
          <w:lang w:val="ro-RO"/>
        </w:rPr>
      </w:pPr>
      <w:r w:rsidRPr="003A33F4">
        <w:rPr>
          <w:sz w:val="36"/>
          <w:szCs w:val="36"/>
          <w:lang w:val="ro-RO"/>
        </w:rPr>
        <w:t>GUVERNUL REPUBLICII MOLDOVA</w:t>
      </w:r>
    </w:p>
    <w:p w:rsidR="004F10E0" w:rsidRPr="003A33F4" w:rsidRDefault="004F10E0" w:rsidP="004F10E0">
      <w:pPr>
        <w:pStyle w:val="tt"/>
        <w:rPr>
          <w:szCs w:val="28"/>
          <w:lang w:val="ro-RO"/>
        </w:rPr>
      </w:pPr>
    </w:p>
    <w:p w:rsidR="004F10E0" w:rsidRPr="003A33F4" w:rsidRDefault="004F10E0" w:rsidP="004F10E0">
      <w:pPr>
        <w:pStyle w:val="tt"/>
        <w:outlineLvl w:val="0"/>
        <w:rPr>
          <w:sz w:val="28"/>
          <w:szCs w:val="28"/>
          <w:lang w:val="ro-RO"/>
        </w:rPr>
      </w:pPr>
      <w:r w:rsidRPr="003A33F4">
        <w:rPr>
          <w:sz w:val="28"/>
          <w:szCs w:val="28"/>
          <w:lang w:val="ro-RO"/>
        </w:rPr>
        <w:t xml:space="preserve">H O T Ă R Î R E </w:t>
      </w:r>
      <w:r w:rsidRPr="003A33F4">
        <w:rPr>
          <w:b w:val="0"/>
          <w:sz w:val="28"/>
          <w:szCs w:val="28"/>
          <w:lang w:val="ro-RO"/>
        </w:rPr>
        <w:t>nr.____</w:t>
      </w:r>
    </w:p>
    <w:p w:rsidR="004F10E0" w:rsidRPr="003A33F4" w:rsidRDefault="004F10E0" w:rsidP="004F10E0">
      <w:pPr>
        <w:pStyle w:val="tt"/>
        <w:outlineLvl w:val="0"/>
        <w:rPr>
          <w:b w:val="0"/>
          <w:sz w:val="28"/>
          <w:szCs w:val="28"/>
          <w:lang w:val="ro-RO"/>
        </w:rPr>
      </w:pPr>
      <w:r w:rsidRPr="003A33F4">
        <w:rPr>
          <w:b w:val="0"/>
          <w:sz w:val="28"/>
          <w:szCs w:val="28"/>
          <w:lang w:val="ro-RO"/>
        </w:rPr>
        <w:t>din _____________________</w:t>
      </w:r>
    </w:p>
    <w:p w:rsidR="004F10E0" w:rsidRPr="003A33F4" w:rsidRDefault="004F10E0" w:rsidP="004F10E0">
      <w:pPr>
        <w:pStyle w:val="tt"/>
        <w:rPr>
          <w:b w:val="0"/>
          <w:sz w:val="28"/>
          <w:szCs w:val="28"/>
          <w:lang w:val="ro-RO"/>
        </w:rPr>
      </w:pPr>
      <w:r w:rsidRPr="003A33F4">
        <w:rPr>
          <w:b w:val="0"/>
          <w:sz w:val="28"/>
          <w:szCs w:val="28"/>
          <w:lang w:val="ro-RO"/>
        </w:rPr>
        <w:t>Chişinău</w:t>
      </w:r>
    </w:p>
    <w:p w:rsidR="00F904CA" w:rsidRPr="003A33F4" w:rsidRDefault="00F904CA" w:rsidP="004F10E0">
      <w:pPr>
        <w:spacing w:after="0" w:line="240" w:lineRule="auto"/>
        <w:jc w:val="center"/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4F10E0" w:rsidRPr="003A33F4" w:rsidRDefault="0048132B" w:rsidP="004F10E0">
      <w:pPr>
        <w:spacing w:after="0" w:line="240" w:lineRule="auto"/>
        <w:jc w:val="center"/>
        <w:rPr>
          <w:rStyle w:val="docheader"/>
          <w:rFonts w:ascii="Times New Roman" w:hAnsi="Times New Roman" w:cs="Times New Roman"/>
          <w:bCs/>
          <w:sz w:val="28"/>
          <w:szCs w:val="28"/>
          <w:lang w:val="ro-RO"/>
        </w:rPr>
      </w:pPr>
      <w:r w:rsidRPr="003A33F4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</w:t>
      </w:r>
      <w:r w:rsidR="004F10E0" w:rsidRPr="003A33F4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modificarea </w:t>
      </w:r>
      <w:r w:rsidR="007C24C9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anexei la </w:t>
      </w:r>
      <w:r w:rsidR="006C32B5" w:rsidRPr="003A33F4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Hotărâr</w:t>
      </w:r>
      <w:r w:rsidR="006C32B5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ea</w:t>
      </w:r>
      <w:r w:rsidR="004F10E0" w:rsidRPr="003A33F4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Guvernului nr. 666/2015</w:t>
      </w:r>
    </w:p>
    <w:p w:rsidR="004F10E0" w:rsidRPr="003A33F4" w:rsidRDefault="004F10E0" w:rsidP="004F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3A33F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cu privire la stabilirea cazurilor de asigurare cu raţie alimentară</w:t>
      </w:r>
    </w:p>
    <w:p w:rsidR="004F10E0" w:rsidRPr="003A33F4" w:rsidRDefault="004F10E0" w:rsidP="004F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3A33F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 efectivului Armatei Naţionale pe timp de pace</w:t>
      </w:r>
    </w:p>
    <w:p w:rsidR="00F904CA" w:rsidRPr="003A33F4" w:rsidRDefault="00F904CA" w:rsidP="00F904C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F10E0" w:rsidRPr="003A33F4" w:rsidRDefault="004F10E0" w:rsidP="00F904C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În temeiul art. </w:t>
      </w:r>
      <w:r w:rsidR="00C20C4F" w:rsidRPr="003A33F4">
        <w:rPr>
          <w:rFonts w:ascii="Times New Roman" w:hAnsi="Times New Roman" w:cs="Times New Roman"/>
          <w:sz w:val="28"/>
          <w:szCs w:val="28"/>
          <w:lang w:val="ro-RO"/>
        </w:rPr>
        <w:t>7 alin. (1)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773CE">
        <w:rPr>
          <w:rFonts w:ascii="Times New Roman" w:hAnsi="Times New Roman" w:cs="Times New Roman"/>
          <w:sz w:val="28"/>
          <w:szCs w:val="28"/>
          <w:lang w:val="ro-RO"/>
        </w:rPr>
        <w:t xml:space="preserve">și art.16 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al Legii nr. 162/2005 cu privire la statutul militarilor (Monitorul Oficial al Republicii Moldova, 2005, nr. </w:t>
      </w:r>
      <w:r w:rsidR="00C20C4F"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129-131, 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art. 618), </w:t>
      </w:r>
      <w:r w:rsidR="003C1CAE" w:rsidRPr="003A33F4">
        <w:rPr>
          <w:rFonts w:ascii="Times New Roman" w:hAnsi="Times New Roman" w:cs="Times New Roman"/>
          <w:sz w:val="28"/>
          <w:szCs w:val="28"/>
          <w:lang w:val="ro-RO"/>
        </w:rPr>
        <w:t>cu modificările ulterioare,</w:t>
      </w:r>
      <w:r w:rsidR="00F904CA"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>Guvernul HOTĂRĂŞTE:</w:t>
      </w:r>
    </w:p>
    <w:p w:rsidR="004F10E0" w:rsidRPr="003A33F4" w:rsidRDefault="004F10E0" w:rsidP="004F10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:rsidR="003C1CAE" w:rsidRPr="003A33F4" w:rsidRDefault="003C1CAE" w:rsidP="003C1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bidi="hi-IN"/>
        </w:rPr>
      </w:pP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7C24C9">
        <w:rPr>
          <w:rFonts w:ascii="Times New Roman" w:hAnsi="Times New Roman" w:cs="Times New Roman"/>
          <w:sz w:val="28"/>
          <w:szCs w:val="28"/>
          <w:lang w:val="ro-RO"/>
        </w:rPr>
        <w:t xml:space="preserve">În anexa la </w:t>
      </w:r>
      <w:r w:rsidR="006C32B5" w:rsidRPr="003A33F4">
        <w:rPr>
          <w:rFonts w:ascii="Times New Roman" w:hAnsi="Times New Roman" w:cs="Times New Roman"/>
          <w:sz w:val="28"/>
          <w:szCs w:val="28"/>
          <w:lang w:val="ro-RO"/>
        </w:rPr>
        <w:t>Hotărârea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 Guvernului nr. 666/2015 </w:t>
      </w:r>
      <w:r w:rsidRPr="003A33F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 privire la stabilirea cazurilor de asigurare cu raţie alimentară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3F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 efectivului Armatei Naţionale pe timp de pace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2015, nr. 267-273, art. 759)</w:t>
      </w:r>
      <w:r w:rsidR="002773CE">
        <w:rPr>
          <w:rFonts w:ascii="Times New Roman" w:hAnsi="Times New Roman" w:cs="Times New Roman"/>
          <w:sz w:val="28"/>
          <w:szCs w:val="28"/>
          <w:lang w:val="ro-RO"/>
        </w:rPr>
        <w:t>, textul „</w:t>
      </w:r>
      <w:r w:rsidR="002773CE" w:rsidRPr="002773CE">
        <w:rPr>
          <w:rFonts w:ascii="Times New Roman" w:hAnsi="Times New Roman" w:cs="Times New Roman"/>
          <w:sz w:val="28"/>
          <w:szCs w:val="28"/>
          <w:lang w:val="ro-RO"/>
        </w:rPr>
        <w:t>militarii prin contract pe perioada executării serviciulu</w:t>
      </w:r>
      <w:bookmarkStart w:id="0" w:name="_GoBack"/>
      <w:bookmarkEnd w:id="0"/>
      <w:r w:rsidR="002773CE" w:rsidRPr="002773CE">
        <w:rPr>
          <w:rFonts w:ascii="Times New Roman" w:hAnsi="Times New Roman" w:cs="Times New Roman"/>
          <w:sz w:val="28"/>
          <w:szCs w:val="28"/>
          <w:lang w:val="ro-RO"/>
        </w:rPr>
        <w:t xml:space="preserve">i militar în </w:t>
      </w:r>
      <w:r w:rsidR="006C32B5" w:rsidRPr="002773CE">
        <w:rPr>
          <w:rFonts w:ascii="Times New Roman" w:hAnsi="Times New Roman" w:cs="Times New Roman"/>
          <w:sz w:val="28"/>
          <w:szCs w:val="28"/>
          <w:lang w:val="ro-RO"/>
        </w:rPr>
        <w:t>unitățile</w:t>
      </w:r>
      <w:r w:rsidR="002773CE" w:rsidRPr="002773CE">
        <w:rPr>
          <w:rFonts w:ascii="Times New Roman" w:hAnsi="Times New Roman" w:cs="Times New Roman"/>
          <w:sz w:val="28"/>
          <w:szCs w:val="28"/>
          <w:lang w:val="ro-RO"/>
        </w:rPr>
        <w:t xml:space="preserve"> militare aflate în afara </w:t>
      </w:r>
      <w:r w:rsidR="006C32B5" w:rsidRPr="002773CE">
        <w:rPr>
          <w:rFonts w:ascii="Times New Roman" w:hAnsi="Times New Roman" w:cs="Times New Roman"/>
          <w:sz w:val="28"/>
          <w:szCs w:val="28"/>
          <w:lang w:val="ro-RO"/>
        </w:rPr>
        <w:t>localităților</w:t>
      </w:r>
      <w:r w:rsidR="002773CE" w:rsidRPr="002773CE">
        <w:rPr>
          <w:rFonts w:ascii="Times New Roman" w:hAnsi="Times New Roman" w:cs="Times New Roman"/>
          <w:sz w:val="28"/>
          <w:szCs w:val="28"/>
          <w:lang w:val="ro-RO"/>
        </w:rPr>
        <w:t>, în modul stabilit de Ministerul Apărării</w:t>
      </w:r>
      <w:r w:rsidR="002773CE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r w:rsidR="002773CE">
        <w:rPr>
          <w:rFonts w:ascii="Times New Roman" w:hAnsi="Times New Roman" w:cs="Times New Roman"/>
          <w:sz w:val="28"/>
          <w:szCs w:val="28"/>
          <w:lang w:val="ro-RO"/>
        </w:rPr>
        <w:t>substituie cu textul „</w:t>
      </w:r>
      <w:r w:rsidR="002773CE" w:rsidRPr="002773CE">
        <w:rPr>
          <w:rFonts w:ascii="Times New Roman" w:hAnsi="Times New Roman" w:cs="Times New Roman"/>
          <w:sz w:val="28"/>
          <w:szCs w:val="28"/>
          <w:lang w:val="ro-RO"/>
        </w:rPr>
        <w:t>militarii prin contract pe perioada executării serviciului militar, în modul stabilit de Ministerul Apărării</w:t>
      </w:r>
      <w:r w:rsidR="002773CE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C20C4F" w:rsidRPr="003A33F4" w:rsidRDefault="003C1CAE" w:rsidP="00C20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2. Prezenta </w:t>
      </w:r>
      <w:r w:rsidR="006C32B5" w:rsidRPr="003A33F4">
        <w:rPr>
          <w:rFonts w:ascii="Times New Roman" w:hAnsi="Times New Roman" w:cs="Times New Roman"/>
          <w:sz w:val="28"/>
          <w:szCs w:val="28"/>
          <w:lang w:val="ro-RO"/>
        </w:rPr>
        <w:t>hotărâre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 intră în vigoare la data </w:t>
      </w:r>
      <w:r w:rsidR="00F25A35">
        <w:rPr>
          <w:rFonts w:ascii="Times New Roman" w:hAnsi="Times New Roman" w:cs="Times New Roman"/>
          <w:sz w:val="28"/>
          <w:szCs w:val="28"/>
          <w:lang w:val="ro-RO"/>
        </w:rPr>
        <w:t>de 1</w:t>
      </w:r>
      <w:r w:rsidR="00B66395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F25A3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773CE">
        <w:rPr>
          <w:rFonts w:ascii="Times New Roman" w:hAnsi="Times New Roman" w:cs="Times New Roman"/>
          <w:sz w:val="28"/>
          <w:szCs w:val="28"/>
          <w:lang w:val="ro-RO"/>
        </w:rPr>
        <w:t>aprilie</w:t>
      </w:r>
      <w:r w:rsidR="00F25A35">
        <w:rPr>
          <w:rFonts w:ascii="Times New Roman" w:hAnsi="Times New Roman" w:cs="Times New Roman"/>
          <w:sz w:val="28"/>
          <w:szCs w:val="28"/>
          <w:lang w:val="ro-RO"/>
        </w:rPr>
        <w:t xml:space="preserve"> 202</w:t>
      </w:r>
      <w:r w:rsidR="002773CE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904CA" w:rsidRPr="00F25A35" w:rsidRDefault="00F904CA" w:rsidP="00C20C4F">
      <w:pPr>
        <w:spacing w:after="0" w:line="240" w:lineRule="auto"/>
        <w:ind w:firstLine="709"/>
        <w:jc w:val="both"/>
        <w:rPr>
          <w:rStyle w:val="docsign1"/>
          <w:rFonts w:ascii="Times New Roman" w:hAnsi="Times New Roman"/>
          <w:b/>
          <w:sz w:val="24"/>
          <w:szCs w:val="28"/>
          <w:lang w:val="ro-RO"/>
        </w:rPr>
      </w:pPr>
    </w:p>
    <w:p w:rsidR="00F904CA" w:rsidRPr="00F25A35" w:rsidRDefault="00F904CA" w:rsidP="00C20C4F">
      <w:pPr>
        <w:spacing w:after="0" w:line="240" w:lineRule="auto"/>
        <w:ind w:firstLine="709"/>
        <w:jc w:val="both"/>
        <w:rPr>
          <w:rStyle w:val="docsign1"/>
          <w:rFonts w:ascii="Times New Roman" w:hAnsi="Times New Roman"/>
          <w:b/>
          <w:sz w:val="24"/>
          <w:szCs w:val="28"/>
          <w:lang w:val="ro-RO"/>
        </w:rPr>
      </w:pPr>
    </w:p>
    <w:p w:rsidR="00C20C4F" w:rsidRPr="003A33F4" w:rsidRDefault="004F10E0" w:rsidP="00C20C4F">
      <w:pPr>
        <w:spacing w:after="0" w:line="240" w:lineRule="auto"/>
        <w:ind w:firstLine="709"/>
        <w:jc w:val="both"/>
        <w:rPr>
          <w:rStyle w:val="docsign1"/>
          <w:rFonts w:ascii="Times New Roman" w:hAnsi="Times New Roman"/>
          <w:b/>
          <w:sz w:val="28"/>
          <w:szCs w:val="28"/>
          <w:lang w:val="ro-RO"/>
        </w:rPr>
      </w:pPr>
      <w:r w:rsidRPr="003A33F4">
        <w:rPr>
          <w:rStyle w:val="docsign1"/>
          <w:rFonts w:ascii="Times New Roman" w:hAnsi="Times New Roman"/>
          <w:b/>
          <w:sz w:val="28"/>
          <w:szCs w:val="28"/>
          <w:lang w:val="ro-RO"/>
        </w:rPr>
        <w:t>PRIM-MINISTRU</w:t>
      </w:r>
      <w:r w:rsidRPr="003A33F4">
        <w:rPr>
          <w:rStyle w:val="docsign1"/>
          <w:rFonts w:ascii="Times New Roman" w:hAnsi="Times New Roman"/>
          <w:b/>
          <w:sz w:val="28"/>
          <w:szCs w:val="28"/>
          <w:lang w:val="ro-RO"/>
        </w:rPr>
        <w:tab/>
      </w:r>
      <w:r w:rsidRPr="003A33F4">
        <w:rPr>
          <w:rStyle w:val="docsign1"/>
          <w:rFonts w:ascii="Times New Roman" w:hAnsi="Times New Roman"/>
          <w:b/>
          <w:sz w:val="28"/>
          <w:szCs w:val="28"/>
          <w:lang w:val="ro-RO"/>
        </w:rPr>
        <w:tab/>
      </w:r>
      <w:r w:rsidRPr="003A33F4">
        <w:rPr>
          <w:rStyle w:val="docsign1"/>
          <w:rFonts w:ascii="Times New Roman" w:hAnsi="Times New Roman"/>
          <w:b/>
          <w:sz w:val="28"/>
          <w:szCs w:val="28"/>
          <w:lang w:val="ro-RO"/>
        </w:rPr>
        <w:tab/>
      </w:r>
      <w:r w:rsidRPr="003A33F4">
        <w:rPr>
          <w:rStyle w:val="docsign1"/>
          <w:rFonts w:ascii="Times New Roman" w:hAnsi="Times New Roman"/>
          <w:b/>
          <w:sz w:val="28"/>
          <w:szCs w:val="28"/>
          <w:lang w:val="ro-RO"/>
        </w:rPr>
        <w:tab/>
      </w:r>
      <w:r w:rsidRPr="003A33F4">
        <w:rPr>
          <w:rStyle w:val="docsign1"/>
          <w:rFonts w:ascii="Times New Roman" w:hAnsi="Times New Roman"/>
          <w:b/>
          <w:sz w:val="28"/>
          <w:szCs w:val="28"/>
          <w:lang w:val="ro-RO"/>
        </w:rPr>
        <w:tab/>
      </w:r>
      <w:r w:rsidR="00B66395">
        <w:rPr>
          <w:rFonts w:ascii="Times New Roman" w:hAnsi="Times New Roman" w:cs="Times New Roman"/>
          <w:b/>
          <w:sz w:val="28"/>
          <w:szCs w:val="28"/>
          <w:lang w:val="ro-RO"/>
        </w:rPr>
        <w:t>Dorin RECEAN</w:t>
      </w:r>
    </w:p>
    <w:p w:rsidR="00C20C4F" w:rsidRPr="003A33F4" w:rsidRDefault="00C20C4F" w:rsidP="00C20C4F">
      <w:pPr>
        <w:spacing w:after="0" w:line="240" w:lineRule="auto"/>
        <w:ind w:firstLine="709"/>
        <w:jc w:val="both"/>
        <w:rPr>
          <w:rStyle w:val="docsign1"/>
          <w:rFonts w:ascii="Times New Roman" w:hAnsi="Times New Roman"/>
          <w:b/>
          <w:sz w:val="24"/>
          <w:szCs w:val="28"/>
          <w:lang w:val="ro-RO"/>
        </w:rPr>
      </w:pPr>
    </w:p>
    <w:p w:rsidR="00C20C4F" w:rsidRPr="003A33F4" w:rsidRDefault="004F10E0" w:rsidP="00C20C4F">
      <w:pPr>
        <w:spacing w:after="0" w:line="240" w:lineRule="auto"/>
        <w:ind w:firstLine="709"/>
        <w:jc w:val="both"/>
        <w:rPr>
          <w:rStyle w:val="docsign1"/>
          <w:rFonts w:ascii="Times New Roman" w:hAnsi="Times New Roman"/>
          <w:sz w:val="28"/>
          <w:szCs w:val="28"/>
          <w:lang w:val="ro-RO"/>
        </w:rPr>
      </w:pPr>
      <w:r w:rsidRPr="003A33F4">
        <w:rPr>
          <w:rStyle w:val="docsign1"/>
          <w:rFonts w:ascii="Times New Roman" w:hAnsi="Times New Roman"/>
          <w:sz w:val="28"/>
          <w:szCs w:val="28"/>
          <w:lang w:val="ro-RO"/>
        </w:rPr>
        <w:t>Contrasemnează:</w:t>
      </w:r>
    </w:p>
    <w:p w:rsidR="00C20C4F" w:rsidRPr="003A33F4" w:rsidRDefault="00C20C4F" w:rsidP="00C20C4F">
      <w:pPr>
        <w:spacing w:after="0" w:line="240" w:lineRule="auto"/>
        <w:ind w:firstLine="709"/>
        <w:jc w:val="both"/>
        <w:rPr>
          <w:rStyle w:val="docsign1"/>
          <w:rFonts w:ascii="Times New Roman" w:hAnsi="Times New Roman"/>
          <w:sz w:val="16"/>
          <w:szCs w:val="16"/>
          <w:lang w:val="ro-RO"/>
        </w:rPr>
      </w:pPr>
    </w:p>
    <w:p w:rsidR="004F10E0" w:rsidRPr="003A33F4" w:rsidRDefault="004F10E0" w:rsidP="00C20C4F">
      <w:pPr>
        <w:spacing w:after="0" w:line="240" w:lineRule="auto"/>
        <w:ind w:firstLine="709"/>
        <w:jc w:val="both"/>
        <w:rPr>
          <w:rStyle w:val="docsign1"/>
          <w:rFonts w:ascii="Times New Roman" w:hAnsi="Times New Roman"/>
          <w:sz w:val="28"/>
          <w:szCs w:val="28"/>
          <w:lang w:val="ro-RO"/>
        </w:rPr>
      </w:pPr>
      <w:r w:rsidRPr="003A33F4">
        <w:rPr>
          <w:rStyle w:val="docsign1"/>
          <w:rFonts w:ascii="Times New Roman" w:hAnsi="Times New Roman"/>
          <w:sz w:val="28"/>
          <w:szCs w:val="28"/>
          <w:lang w:val="ro-RO"/>
        </w:rPr>
        <w:t>Ministrul apărării</w:t>
      </w:r>
      <w:r w:rsidRPr="003A33F4">
        <w:rPr>
          <w:rStyle w:val="docsign1"/>
          <w:rFonts w:ascii="Times New Roman" w:hAnsi="Times New Roman"/>
          <w:sz w:val="28"/>
          <w:szCs w:val="28"/>
          <w:lang w:val="ro-RO"/>
        </w:rPr>
        <w:tab/>
      </w:r>
      <w:r w:rsidRPr="003A33F4">
        <w:rPr>
          <w:rStyle w:val="docsign1"/>
          <w:rFonts w:ascii="Times New Roman" w:hAnsi="Times New Roman"/>
          <w:sz w:val="28"/>
          <w:szCs w:val="28"/>
          <w:lang w:val="ro-RO"/>
        </w:rPr>
        <w:tab/>
      </w:r>
      <w:r w:rsidRPr="003A33F4">
        <w:rPr>
          <w:rStyle w:val="docsign1"/>
          <w:rFonts w:ascii="Times New Roman" w:hAnsi="Times New Roman"/>
          <w:sz w:val="28"/>
          <w:szCs w:val="28"/>
          <w:lang w:val="ro-RO"/>
        </w:rPr>
        <w:tab/>
      </w:r>
      <w:r w:rsidRPr="003A33F4">
        <w:rPr>
          <w:rStyle w:val="docsign1"/>
          <w:rFonts w:ascii="Times New Roman" w:hAnsi="Times New Roman"/>
          <w:sz w:val="28"/>
          <w:szCs w:val="28"/>
          <w:lang w:val="ro-RO"/>
        </w:rPr>
        <w:tab/>
      </w:r>
      <w:r w:rsidRPr="003A33F4">
        <w:rPr>
          <w:rStyle w:val="docsign1"/>
          <w:rFonts w:ascii="Times New Roman" w:hAnsi="Times New Roman"/>
          <w:sz w:val="28"/>
          <w:szCs w:val="28"/>
          <w:lang w:val="ro-RO"/>
        </w:rPr>
        <w:tab/>
      </w:r>
      <w:r w:rsidRPr="003A33F4">
        <w:rPr>
          <w:rStyle w:val="docsign1"/>
          <w:rFonts w:ascii="Times New Roman" w:hAnsi="Times New Roman"/>
          <w:sz w:val="28"/>
          <w:szCs w:val="28"/>
          <w:lang w:val="ro-RO"/>
        </w:rPr>
        <w:tab/>
      </w:r>
      <w:r w:rsidR="00B66395">
        <w:rPr>
          <w:rStyle w:val="docsign1"/>
          <w:rFonts w:ascii="Times New Roman" w:hAnsi="Times New Roman"/>
          <w:sz w:val="28"/>
          <w:szCs w:val="28"/>
          <w:lang w:val="ro-RO"/>
        </w:rPr>
        <w:t>____________________</w:t>
      </w:r>
    </w:p>
    <w:p w:rsidR="004F10E0" w:rsidRPr="003A33F4" w:rsidRDefault="004F10E0" w:rsidP="004F10E0">
      <w:pPr>
        <w:pStyle w:val="Heading1"/>
        <w:shd w:val="clear" w:color="auto" w:fill="FFFFFF"/>
        <w:spacing w:before="0" w:after="0"/>
        <w:ind w:firstLine="709"/>
        <w:textAlignment w:val="baseline"/>
        <w:rPr>
          <w:rStyle w:val="docsign1"/>
          <w:rFonts w:ascii="Times New Roman" w:hAnsi="Times New Roman"/>
          <w:b w:val="0"/>
          <w:sz w:val="16"/>
          <w:szCs w:val="16"/>
          <w:lang w:val="ro-RO"/>
        </w:rPr>
      </w:pPr>
    </w:p>
    <w:p w:rsidR="00DC6ACF" w:rsidRPr="003A33F4" w:rsidRDefault="004F10E0" w:rsidP="004D4F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3A33F4">
        <w:rPr>
          <w:rFonts w:ascii="Times New Roman" w:hAnsi="Times New Roman" w:cs="Times New Roman"/>
          <w:sz w:val="28"/>
          <w:szCs w:val="28"/>
          <w:lang w:val="ro-RO"/>
        </w:rPr>
        <w:t xml:space="preserve">Ministrul </w:t>
      </w:r>
      <w:r w:rsidR="006C32B5" w:rsidRPr="003A33F4">
        <w:rPr>
          <w:rFonts w:ascii="Times New Roman" w:hAnsi="Times New Roman" w:cs="Times New Roman"/>
          <w:sz w:val="28"/>
          <w:szCs w:val="28"/>
          <w:lang w:val="ro-RO"/>
        </w:rPr>
        <w:t>finanțelor</w:t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A33F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66395">
        <w:rPr>
          <w:rFonts w:ascii="Times New Roman" w:hAnsi="Times New Roman" w:cs="Times New Roman"/>
          <w:sz w:val="28"/>
          <w:szCs w:val="28"/>
          <w:lang w:val="ro-RO"/>
        </w:rPr>
        <w:t>____________________</w:t>
      </w:r>
    </w:p>
    <w:sectPr w:rsidR="00DC6ACF" w:rsidRPr="003A33F4" w:rsidSect="00F25A35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91"/>
    <w:rsid w:val="00034926"/>
    <w:rsid w:val="001272E2"/>
    <w:rsid w:val="001431E5"/>
    <w:rsid w:val="001E3BCB"/>
    <w:rsid w:val="00267EF3"/>
    <w:rsid w:val="002773CE"/>
    <w:rsid w:val="002A6C20"/>
    <w:rsid w:val="002D669C"/>
    <w:rsid w:val="002F186A"/>
    <w:rsid w:val="003A33F4"/>
    <w:rsid w:val="003C1CAE"/>
    <w:rsid w:val="00462B91"/>
    <w:rsid w:val="0048132B"/>
    <w:rsid w:val="004C1107"/>
    <w:rsid w:val="004D4F2F"/>
    <w:rsid w:val="004F10E0"/>
    <w:rsid w:val="00615D92"/>
    <w:rsid w:val="006C32B5"/>
    <w:rsid w:val="00706620"/>
    <w:rsid w:val="00762C1C"/>
    <w:rsid w:val="007C24C9"/>
    <w:rsid w:val="008E7FC6"/>
    <w:rsid w:val="00933E6A"/>
    <w:rsid w:val="00952CE1"/>
    <w:rsid w:val="009F2C24"/>
    <w:rsid w:val="00A04517"/>
    <w:rsid w:val="00A17362"/>
    <w:rsid w:val="00AC300D"/>
    <w:rsid w:val="00B36670"/>
    <w:rsid w:val="00B66395"/>
    <w:rsid w:val="00C20C4F"/>
    <w:rsid w:val="00D03642"/>
    <w:rsid w:val="00D412CC"/>
    <w:rsid w:val="00DC6ACF"/>
    <w:rsid w:val="00DD07BE"/>
    <w:rsid w:val="00DE1609"/>
    <w:rsid w:val="00E4058F"/>
    <w:rsid w:val="00E42854"/>
    <w:rsid w:val="00F25A35"/>
    <w:rsid w:val="00F904CA"/>
    <w:rsid w:val="00F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590B"/>
  <w15:docId w15:val="{A4503DFC-5743-48C5-9AC4-BEBD25D0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92"/>
  </w:style>
  <w:style w:type="paragraph" w:styleId="Heading1">
    <w:name w:val="heading 1"/>
    <w:basedOn w:val="Normal"/>
    <w:next w:val="Normal"/>
    <w:link w:val="Heading1Char"/>
    <w:qFormat/>
    <w:rsid w:val="004F10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E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tt">
    <w:name w:val="tt"/>
    <w:basedOn w:val="Normal"/>
    <w:rsid w:val="004F10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rsid w:val="004F1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hi-IN"/>
    </w:rPr>
  </w:style>
  <w:style w:type="character" w:customStyle="1" w:styleId="HTMLPreformattedChar">
    <w:name w:val="HTML Preformatted Char"/>
    <w:basedOn w:val="DefaultParagraphFont"/>
    <w:link w:val="HTMLPreformatted"/>
    <w:rsid w:val="004F10E0"/>
    <w:rPr>
      <w:rFonts w:ascii="Courier New" w:eastAsia="Times New Roman" w:hAnsi="Courier New" w:cs="Courier New"/>
      <w:sz w:val="20"/>
      <w:szCs w:val="20"/>
      <w:lang w:val="ru-RU" w:eastAsia="ru-RU" w:bidi="hi-IN"/>
    </w:rPr>
  </w:style>
  <w:style w:type="character" w:customStyle="1" w:styleId="docsign1">
    <w:name w:val="doc_sign1"/>
    <w:basedOn w:val="DefaultParagraphFont"/>
    <w:rsid w:val="004F10E0"/>
  </w:style>
  <w:style w:type="character" w:customStyle="1" w:styleId="docheader">
    <w:name w:val="doc_header"/>
    <w:basedOn w:val="DefaultParagraphFont"/>
    <w:rsid w:val="004F10E0"/>
  </w:style>
  <w:style w:type="paragraph" w:styleId="BalloonText">
    <w:name w:val="Balloon Text"/>
    <w:basedOn w:val="Normal"/>
    <w:link w:val="BalloonTextChar"/>
    <w:uiPriority w:val="99"/>
    <w:semiHidden/>
    <w:unhideWhenUsed/>
    <w:rsid w:val="004F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E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D66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1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32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8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1C91-E6A6-4B4C-ABFF-57E7279E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alexandru.dragulean</dc:creator>
  <cp:keywords/>
  <dc:description/>
  <cp:lastModifiedBy>Roman Alexandru</cp:lastModifiedBy>
  <cp:revision>6</cp:revision>
  <dcterms:created xsi:type="dcterms:W3CDTF">2023-01-12T05:52:00Z</dcterms:created>
  <dcterms:modified xsi:type="dcterms:W3CDTF">2023-02-13T08:45:00Z</dcterms:modified>
</cp:coreProperties>
</file>