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11FF4" w14:textId="77777777" w:rsidR="00216BAD" w:rsidRPr="0092141F" w:rsidRDefault="00216BAD" w:rsidP="0092141F">
      <w:pPr>
        <w:tabs>
          <w:tab w:val="left" w:pos="884"/>
          <w:tab w:val="left" w:pos="1196"/>
        </w:tabs>
        <w:spacing w:after="0" w:line="240" w:lineRule="auto"/>
        <w:jc w:val="center"/>
        <w:rPr>
          <w:rFonts w:ascii="Times New Roman" w:hAnsi="Times New Roman" w:cs="Times New Roman"/>
          <w:b/>
          <w:sz w:val="28"/>
          <w:szCs w:val="28"/>
          <w:lang w:val="ro-RO"/>
        </w:rPr>
      </w:pPr>
      <w:r w:rsidRPr="0092141F">
        <w:rPr>
          <w:rFonts w:ascii="Times New Roman" w:hAnsi="Times New Roman" w:cs="Times New Roman"/>
          <w:b/>
          <w:sz w:val="28"/>
          <w:szCs w:val="28"/>
          <w:lang w:val="ro-RO"/>
        </w:rPr>
        <w:t xml:space="preserve">Notă informativă </w:t>
      </w:r>
    </w:p>
    <w:p w14:paraId="2C09424E" w14:textId="6C770B36" w:rsidR="0044588B" w:rsidRPr="0044588B" w:rsidRDefault="00216BAD" w:rsidP="0044588B">
      <w:pPr>
        <w:spacing w:after="0" w:line="240" w:lineRule="auto"/>
        <w:jc w:val="center"/>
        <w:rPr>
          <w:rFonts w:ascii="Times New Roman" w:hAnsi="Times New Roman" w:cs="Times New Roman"/>
          <w:b/>
          <w:sz w:val="28"/>
          <w:szCs w:val="28"/>
          <w:lang w:val="ro-RO"/>
        </w:rPr>
      </w:pPr>
      <w:r w:rsidRPr="0092141F">
        <w:rPr>
          <w:rFonts w:ascii="Times New Roman" w:hAnsi="Times New Roman" w:cs="Times New Roman"/>
          <w:b/>
          <w:sz w:val="28"/>
          <w:szCs w:val="28"/>
          <w:lang w:val="ro-RO"/>
        </w:rPr>
        <w:t xml:space="preserve">la proiectul </w:t>
      </w:r>
      <w:r w:rsidR="0037030A" w:rsidRPr="0092141F">
        <w:rPr>
          <w:rFonts w:ascii="Times New Roman" w:hAnsi="Times New Roman" w:cs="Times New Roman"/>
          <w:b/>
          <w:sz w:val="28"/>
          <w:szCs w:val="28"/>
          <w:lang w:val="ro-RO"/>
        </w:rPr>
        <w:t xml:space="preserve">hotărârii Guvernului cu privire la aprobarea Programului </w:t>
      </w:r>
      <w:r w:rsidR="004076A4" w:rsidRPr="0092141F">
        <w:rPr>
          <w:rFonts w:ascii="Times New Roman" w:hAnsi="Times New Roman" w:cs="Times New Roman"/>
          <w:b/>
          <w:sz w:val="28"/>
          <w:szCs w:val="28"/>
          <w:lang w:val="ro-RO"/>
        </w:rPr>
        <w:t xml:space="preserve">național privind prevenirea și combaterea violenței față de femei și a violenței în familie pentru anii </w:t>
      </w:r>
      <w:r w:rsidR="0037030A" w:rsidRPr="0092141F">
        <w:rPr>
          <w:rFonts w:ascii="Times New Roman" w:hAnsi="Times New Roman" w:cs="Times New Roman"/>
          <w:b/>
          <w:sz w:val="28"/>
          <w:szCs w:val="28"/>
          <w:lang w:val="ro-RO"/>
        </w:rPr>
        <w:t xml:space="preserve">2023-2027 </w:t>
      </w:r>
      <w:r w:rsidR="00CC6C49">
        <w:rPr>
          <w:rFonts w:ascii="Times New Roman" w:hAnsi="Times New Roman" w:cs="Times New Roman"/>
          <w:b/>
          <w:sz w:val="28"/>
          <w:szCs w:val="28"/>
          <w:lang w:val="ro-RO"/>
        </w:rPr>
        <w:t xml:space="preserve">și </w:t>
      </w:r>
      <w:r w:rsidR="0044588B" w:rsidRPr="0044588B">
        <w:rPr>
          <w:rFonts w:ascii="Times New Roman" w:hAnsi="Times New Roman" w:cs="Times New Roman"/>
          <w:b/>
          <w:sz w:val="28"/>
          <w:szCs w:val="28"/>
          <w:lang w:val="ro-RO"/>
        </w:rPr>
        <w:t xml:space="preserve">a Planului de acțiuni pentru </w:t>
      </w:r>
    </w:p>
    <w:p w14:paraId="4B937522" w14:textId="7A4183DF" w:rsidR="00216BAD" w:rsidRPr="0092141F" w:rsidRDefault="0044588B" w:rsidP="0044588B">
      <w:pPr>
        <w:spacing w:after="0" w:line="240" w:lineRule="auto"/>
        <w:jc w:val="center"/>
        <w:rPr>
          <w:rFonts w:ascii="Times New Roman" w:hAnsi="Times New Roman" w:cs="Times New Roman"/>
          <w:b/>
          <w:sz w:val="28"/>
          <w:szCs w:val="28"/>
          <w:lang w:val="ro-RO"/>
        </w:rPr>
      </w:pPr>
      <w:r w:rsidRPr="0044588B">
        <w:rPr>
          <w:rFonts w:ascii="Times New Roman" w:hAnsi="Times New Roman" w:cs="Times New Roman"/>
          <w:b/>
          <w:sz w:val="28"/>
          <w:szCs w:val="28"/>
          <w:lang w:val="ro-RO"/>
        </w:rPr>
        <w:t>implementarea acestuia</w:t>
      </w:r>
    </w:p>
    <w:p w14:paraId="73017A9B" w14:textId="19F7D513" w:rsidR="00EE57E2" w:rsidRPr="0092141F" w:rsidRDefault="00EE57E2" w:rsidP="0092141F">
      <w:pPr>
        <w:spacing w:after="0" w:line="240" w:lineRule="auto"/>
        <w:jc w:val="center"/>
        <w:rPr>
          <w:rFonts w:ascii="Times New Roman" w:hAnsi="Times New Roman" w:cs="Times New Roman"/>
          <w:b/>
          <w:sz w:val="28"/>
          <w:szCs w:val="28"/>
          <w:lang w:val="ro-RO"/>
        </w:rPr>
      </w:pPr>
    </w:p>
    <w:p w14:paraId="503A9EC6" w14:textId="77777777" w:rsidR="004076A4" w:rsidRPr="0092141F" w:rsidRDefault="004076A4" w:rsidP="0092141F">
      <w:pPr>
        <w:spacing w:after="0" w:line="240" w:lineRule="auto"/>
        <w:jc w:val="center"/>
        <w:rPr>
          <w:rFonts w:ascii="Times New Roman" w:hAnsi="Times New Roman" w:cs="Times New Roman"/>
          <w:b/>
          <w:sz w:val="28"/>
          <w:szCs w:val="28"/>
          <w:lang w:val="ro-RO"/>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6"/>
      </w:tblGrid>
      <w:tr w:rsidR="00216BAD" w:rsidRPr="0070703A" w14:paraId="3FCD1E99" w14:textId="77777777" w:rsidTr="002F53BC">
        <w:tc>
          <w:tcPr>
            <w:tcW w:w="4999" w:type="pct"/>
          </w:tcPr>
          <w:p w14:paraId="1AC983AC" w14:textId="5351AD92" w:rsidR="00216BAD" w:rsidRPr="0092141F" w:rsidRDefault="00216BAD" w:rsidP="00E340A5">
            <w:pPr>
              <w:numPr>
                <w:ilvl w:val="3"/>
                <w:numId w:val="1"/>
              </w:numPr>
              <w:tabs>
                <w:tab w:val="clear" w:pos="2880"/>
                <w:tab w:val="left" w:pos="284"/>
                <w:tab w:val="left" w:pos="1196"/>
              </w:tabs>
              <w:spacing w:after="0" w:line="240" w:lineRule="auto"/>
              <w:ind w:left="0" w:firstLine="0"/>
              <w:jc w:val="both"/>
              <w:rPr>
                <w:rFonts w:ascii="Times New Roman" w:hAnsi="Times New Roman" w:cs="Times New Roman"/>
                <w:sz w:val="28"/>
                <w:szCs w:val="28"/>
                <w:lang w:val="ro-RO"/>
              </w:rPr>
            </w:pPr>
            <w:r w:rsidRPr="0092141F">
              <w:rPr>
                <w:rFonts w:ascii="Times New Roman" w:hAnsi="Times New Roman" w:cs="Times New Roman"/>
                <w:b/>
                <w:sz w:val="28"/>
                <w:szCs w:val="28"/>
                <w:lang w:val="ro-RO"/>
              </w:rPr>
              <w:t xml:space="preserve">Denumirea autorului </w:t>
            </w:r>
            <w:proofErr w:type="spellStart"/>
            <w:r w:rsidRPr="0092141F">
              <w:rPr>
                <w:rFonts w:ascii="Times New Roman" w:hAnsi="Times New Roman" w:cs="Times New Roman"/>
                <w:b/>
                <w:sz w:val="28"/>
                <w:szCs w:val="28"/>
                <w:lang w:val="ro-RO"/>
              </w:rPr>
              <w:t>şi</w:t>
            </w:r>
            <w:proofErr w:type="spellEnd"/>
            <w:r w:rsidRPr="0092141F">
              <w:rPr>
                <w:rFonts w:ascii="Times New Roman" w:hAnsi="Times New Roman" w:cs="Times New Roman"/>
                <w:b/>
                <w:sz w:val="28"/>
                <w:szCs w:val="28"/>
                <w:lang w:val="ro-RO"/>
              </w:rPr>
              <w:t xml:space="preserve">, după caz, a </w:t>
            </w:r>
            <w:r w:rsidR="004076A4" w:rsidRPr="0092141F">
              <w:rPr>
                <w:rFonts w:ascii="Times New Roman" w:hAnsi="Times New Roman" w:cs="Times New Roman"/>
                <w:b/>
                <w:sz w:val="28"/>
                <w:szCs w:val="28"/>
                <w:lang w:val="ro-RO"/>
              </w:rPr>
              <w:t>participanților</w:t>
            </w:r>
            <w:r w:rsidRPr="0092141F">
              <w:rPr>
                <w:rFonts w:ascii="Times New Roman" w:hAnsi="Times New Roman" w:cs="Times New Roman"/>
                <w:b/>
                <w:sz w:val="28"/>
                <w:szCs w:val="28"/>
                <w:lang w:val="ro-RO"/>
              </w:rPr>
              <w:t xml:space="preserve"> la elaborarea proiectului</w:t>
            </w:r>
            <w:r w:rsidRPr="0092141F">
              <w:rPr>
                <w:rFonts w:ascii="Times New Roman" w:hAnsi="Times New Roman" w:cs="Times New Roman"/>
                <w:sz w:val="28"/>
                <w:szCs w:val="28"/>
                <w:lang w:val="ro-RO"/>
              </w:rPr>
              <w:t>.</w:t>
            </w:r>
          </w:p>
        </w:tc>
      </w:tr>
      <w:tr w:rsidR="00216BAD" w:rsidRPr="0070703A" w14:paraId="2EF5C420" w14:textId="77777777" w:rsidTr="002F53BC">
        <w:tc>
          <w:tcPr>
            <w:tcW w:w="5000" w:type="pct"/>
          </w:tcPr>
          <w:p w14:paraId="3B1BA781" w14:textId="3192FC2D" w:rsidR="00216BAD" w:rsidRPr="0092141F" w:rsidRDefault="00F939EF" w:rsidP="00433193">
            <w:pPr>
              <w:spacing w:after="0" w:line="240" w:lineRule="auto"/>
              <w:jc w:val="both"/>
              <w:rPr>
                <w:rFonts w:ascii="Times New Roman" w:hAnsi="Times New Roman" w:cs="Times New Roman"/>
                <w:sz w:val="28"/>
                <w:szCs w:val="28"/>
                <w:lang w:val="ro-RO"/>
              </w:rPr>
            </w:pPr>
            <w:r w:rsidRPr="0092141F">
              <w:rPr>
                <w:rFonts w:ascii="Times New Roman" w:hAnsi="Times New Roman" w:cs="Times New Roman"/>
                <w:sz w:val="28"/>
                <w:szCs w:val="28"/>
                <w:lang w:val="ro-RO"/>
              </w:rPr>
              <w:t xml:space="preserve">Proiectul </w:t>
            </w:r>
            <w:r w:rsidR="00F95A14" w:rsidRPr="0092141F">
              <w:rPr>
                <w:rFonts w:ascii="Times New Roman" w:hAnsi="Times New Roman" w:cs="Times New Roman"/>
                <w:sz w:val="28"/>
                <w:szCs w:val="28"/>
                <w:lang w:val="ro-RO"/>
              </w:rPr>
              <w:t xml:space="preserve">hotărârii Guvernului cu privire la aprobarea Programului </w:t>
            </w:r>
            <w:r w:rsidR="004076A4" w:rsidRPr="0092141F">
              <w:rPr>
                <w:rFonts w:ascii="Times New Roman" w:hAnsi="Times New Roman" w:cs="Times New Roman"/>
                <w:sz w:val="28"/>
                <w:szCs w:val="28"/>
                <w:lang w:val="ro-RO"/>
              </w:rPr>
              <w:t xml:space="preserve">național privind prevenirea și combaterea violenței față de femei și a violenței în familie pentru anii </w:t>
            </w:r>
            <w:r w:rsidR="00F95A14" w:rsidRPr="0092141F">
              <w:rPr>
                <w:rFonts w:ascii="Times New Roman" w:hAnsi="Times New Roman" w:cs="Times New Roman"/>
                <w:sz w:val="28"/>
                <w:szCs w:val="28"/>
                <w:lang w:val="ro-RO"/>
              </w:rPr>
              <w:t>2023-2027</w:t>
            </w:r>
            <w:r w:rsidR="00CC6C49">
              <w:rPr>
                <w:rFonts w:ascii="Times New Roman" w:hAnsi="Times New Roman" w:cs="Times New Roman"/>
                <w:sz w:val="28"/>
                <w:szCs w:val="28"/>
                <w:lang w:val="ro-RO"/>
              </w:rPr>
              <w:t xml:space="preserve"> și</w:t>
            </w:r>
            <w:r w:rsidR="00F95A14" w:rsidRPr="0092141F">
              <w:rPr>
                <w:rFonts w:ascii="Times New Roman" w:hAnsi="Times New Roman" w:cs="Times New Roman"/>
                <w:sz w:val="28"/>
                <w:szCs w:val="28"/>
                <w:lang w:val="ro-RO"/>
              </w:rPr>
              <w:t xml:space="preserve"> </w:t>
            </w:r>
            <w:r w:rsidR="0044588B" w:rsidRPr="00433193">
              <w:rPr>
                <w:rFonts w:ascii="Times New Roman" w:hAnsi="Times New Roman" w:cs="Times New Roman"/>
                <w:bCs/>
                <w:sz w:val="28"/>
                <w:szCs w:val="28"/>
                <w:lang w:val="ro-RO"/>
              </w:rPr>
              <w:t>a Planului de acțiuni pentru implementarea acestuia</w:t>
            </w:r>
            <w:r w:rsidR="0044588B">
              <w:rPr>
                <w:rFonts w:ascii="Times New Roman" w:hAnsi="Times New Roman" w:cs="Times New Roman"/>
                <w:b/>
                <w:sz w:val="28"/>
                <w:szCs w:val="28"/>
                <w:lang w:val="ro-RO"/>
              </w:rPr>
              <w:t xml:space="preserve"> </w:t>
            </w:r>
            <w:r w:rsidR="00F95A14" w:rsidRPr="0092141F">
              <w:rPr>
                <w:rFonts w:ascii="Times New Roman" w:hAnsi="Times New Roman" w:cs="Times New Roman"/>
                <w:sz w:val="28"/>
                <w:szCs w:val="28"/>
                <w:lang w:val="ro-RO"/>
              </w:rPr>
              <w:t>a fost elaborat de Ministerul Muncii și Protecției Sociale.</w:t>
            </w:r>
          </w:p>
        </w:tc>
      </w:tr>
      <w:tr w:rsidR="00216BAD" w:rsidRPr="0070703A" w14:paraId="18AB3EB2" w14:textId="77777777" w:rsidTr="002F53BC">
        <w:tc>
          <w:tcPr>
            <w:tcW w:w="5000" w:type="pct"/>
          </w:tcPr>
          <w:p w14:paraId="2571C54F" w14:textId="49032517"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 xml:space="preserve">2. </w:t>
            </w:r>
            <w:r w:rsidR="00437D8C" w:rsidRPr="0092141F">
              <w:rPr>
                <w:rFonts w:ascii="Times New Roman" w:hAnsi="Times New Roman" w:cs="Times New Roman"/>
                <w:b/>
                <w:sz w:val="28"/>
                <w:szCs w:val="28"/>
                <w:lang w:val="ro-RO"/>
              </w:rPr>
              <w:t>Condițiile</w:t>
            </w:r>
            <w:r w:rsidRPr="0092141F">
              <w:rPr>
                <w:rFonts w:ascii="Times New Roman" w:hAnsi="Times New Roman" w:cs="Times New Roman"/>
                <w:b/>
                <w:sz w:val="28"/>
                <w:szCs w:val="28"/>
                <w:lang w:val="ro-RO"/>
              </w:rPr>
              <w:t xml:space="preserve"> ce au impus elaborarea proiectului de act normativ </w:t>
            </w:r>
            <w:proofErr w:type="spellStart"/>
            <w:r w:rsidRPr="0092141F">
              <w:rPr>
                <w:rFonts w:ascii="Times New Roman" w:hAnsi="Times New Roman" w:cs="Times New Roman"/>
                <w:b/>
                <w:sz w:val="28"/>
                <w:szCs w:val="28"/>
                <w:lang w:val="ro-RO"/>
              </w:rPr>
              <w:t>şi</w:t>
            </w:r>
            <w:proofErr w:type="spellEnd"/>
            <w:r w:rsidRPr="0092141F">
              <w:rPr>
                <w:rFonts w:ascii="Times New Roman" w:hAnsi="Times New Roman" w:cs="Times New Roman"/>
                <w:b/>
                <w:sz w:val="28"/>
                <w:szCs w:val="28"/>
                <w:lang w:val="ro-RO"/>
              </w:rPr>
              <w:t xml:space="preserve"> </w:t>
            </w:r>
            <w:r w:rsidR="00437D8C" w:rsidRPr="0092141F">
              <w:rPr>
                <w:rFonts w:ascii="Times New Roman" w:hAnsi="Times New Roman" w:cs="Times New Roman"/>
                <w:b/>
                <w:sz w:val="28"/>
                <w:szCs w:val="28"/>
                <w:lang w:val="ro-RO"/>
              </w:rPr>
              <w:t>finalitățile</w:t>
            </w:r>
            <w:r w:rsidRPr="0092141F">
              <w:rPr>
                <w:rFonts w:ascii="Times New Roman" w:hAnsi="Times New Roman" w:cs="Times New Roman"/>
                <w:b/>
                <w:sz w:val="28"/>
                <w:szCs w:val="28"/>
                <w:lang w:val="ro-RO"/>
              </w:rPr>
              <w:t xml:space="preserve"> urmărite</w:t>
            </w:r>
          </w:p>
        </w:tc>
      </w:tr>
      <w:tr w:rsidR="00216BAD" w:rsidRPr="0070703A" w14:paraId="1C236BAB" w14:textId="77777777" w:rsidTr="002F53BC">
        <w:tc>
          <w:tcPr>
            <w:tcW w:w="5000" w:type="pct"/>
          </w:tcPr>
          <w:p w14:paraId="7C90E1B7" w14:textId="3CE9A34D" w:rsidR="00374CAE" w:rsidRPr="0092141F" w:rsidRDefault="00B300DC" w:rsidP="0092141F">
            <w:pPr>
              <w:tabs>
                <w:tab w:val="left" w:pos="884"/>
                <w:tab w:val="left" w:pos="1196"/>
              </w:tabs>
              <w:spacing w:after="0" w:line="240" w:lineRule="auto"/>
              <w:jc w:val="both"/>
              <w:rPr>
                <w:rFonts w:ascii="Times New Roman" w:hAnsi="Times New Roman" w:cs="Times New Roman"/>
                <w:sz w:val="28"/>
                <w:szCs w:val="28"/>
                <w:lang w:val="ro-RO"/>
              </w:rPr>
            </w:pPr>
            <w:r w:rsidRPr="0092141F">
              <w:rPr>
                <w:rFonts w:ascii="Times New Roman" w:hAnsi="Times New Roman" w:cs="Times New Roman"/>
                <w:sz w:val="28"/>
                <w:szCs w:val="28"/>
                <w:lang w:val="ro-RO"/>
              </w:rPr>
              <w:t xml:space="preserve">Proiectul hotărârii de Guvern este elaborat pentru executarea prevederilor pct. </w:t>
            </w:r>
            <w:r w:rsidR="009E3750">
              <w:rPr>
                <w:rFonts w:ascii="Times New Roman" w:hAnsi="Times New Roman" w:cs="Times New Roman"/>
                <w:sz w:val="28"/>
                <w:szCs w:val="28"/>
                <w:lang w:val="ro-RO"/>
              </w:rPr>
              <w:t>13.18</w:t>
            </w:r>
            <w:r w:rsidRPr="0092141F">
              <w:rPr>
                <w:rFonts w:ascii="Times New Roman" w:hAnsi="Times New Roman" w:cs="Times New Roman"/>
                <w:sz w:val="28"/>
                <w:szCs w:val="28"/>
                <w:lang w:val="ro-RO"/>
              </w:rPr>
              <w:t xml:space="preserve"> din Planul de acțiuni al Guvernului pentru anii 202</w:t>
            </w:r>
            <w:r w:rsidR="006D4963" w:rsidRPr="0092141F">
              <w:rPr>
                <w:rFonts w:ascii="Times New Roman" w:hAnsi="Times New Roman" w:cs="Times New Roman"/>
                <w:sz w:val="28"/>
                <w:szCs w:val="28"/>
                <w:lang w:val="ro-RO"/>
              </w:rPr>
              <w:t>3</w:t>
            </w:r>
            <w:r w:rsidRPr="0092141F">
              <w:rPr>
                <w:rFonts w:ascii="Times New Roman" w:hAnsi="Times New Roman" w:cs="Times New Roman"/>
                <w:sz w:val="28"/>
                <w:szCs w:val="28"/>
                <w:lang w:val="ro-RO"/>
              </w:rPr>
              <w:t>-202</w:t>
            </w:r>
            <w:r w:rsidR="006D4963" w:rsidRPr="0092141F">
              <w:rPr>
                <w:rFonts w:ascii="Times New Roman" w:hAnsi="Times New Roman" w:cs="Times New Roman"/>
                <w:sz w:val="28"/>
                <w:szCs w:val="28"/>
                <w:lang w:val="ro-RO"/>
              </w:rPr>
              <w:t>5</w:t>
            </w:r>
            <w:r w:rsidRPr="0092141F">
              <w:rPr>
                <w:rFonts w:ascii="Times New Roman" w:hAnsi="Times New Roman" w:cs="Times New Roman"/>
                <w:sz w:val="28"/>
                <w:szCs w:val="28"/>
                <w:lang w:val="ro-RO"/>
              </w:rPr>
              <w:t xml:space="preserve">, aprobat prin Hotărârea </w:t>
            </w:r>
            <w:r w:rsidRPr="0083316B">
              <w:rPr>
                <w:rFonts w:ascii="Times New Roman" w:hAnsi="Times New Roman" w:cs="Times New Roman"/>
                <w:sz w:val="28"/>
                <w:szCs w:val="28"/>
                <w:lang w:val="ro-RO"/>
              </w:rPr>
              <w:t>Guvernului nr.</w:t>
            </w:r>
            <w:r w:rsidR="009E3750" w:rsidRPr="0083316B">
              <w:rPr>
                <w:rFonts w:ascii="Times New Roman" w:hAnsi="Times New Roman" w:cs="Times New Roman"/>
                <w:sz w:val="28"/>
                <w:szCs w:val="28"/>
                <w:lang w:val="ro-RO"/>
              </w:rPr>
              <w:t xml:space="preserve"> </w:t>
            </w:r>
            <w:r w:rsidR="00886199" w:rsidRPr="0083316B">
              <w:rPr>
                <w:rFonts w:ascii="Times New Roman" w:hAnsi="Times New Roman" w:cs="Times New Roman"/>
                <w:sz w:val="28"/>
                <w:szCs w:val="28"/>
                <w:lang w:val="ro-RO"/>
              </w:rPr>
              <w:t>90/2023</w:t>
            </w:r>
            <w:r w:rsidR="00D3024D" w:rsidRPr="0083316B">
              <w:rPr>
                <w:rFonts w:ascii="Times New Roman" w:hAnsi="Times New Roman" w:cs="Times New Roman"/>
                <w:sz w:val="28"/>
                <w:szCs w:val="28"/>
                <w:lang w:val="ro-RO"/>
              </w:rPr>
              <w:t>.</w:t>
            </w:r>
            <w:r w:rsidR="00D3024D" w:rsidRPr="0092141F">
              <w:rPr>
                <w:rFonts w:ascii="Times New Roman" w:hAnsi="Times New Roman" w:cs="Times New Roman"/>
                <w:sz w:val="28"/>
                <w:szCs w:val="28"/>
                <w:lang w:val="ro-RO"/>
              </w:rPr>
              <w:t xml:space="preserve"> De asemenea, acesta răspunde rigorilor Comisiei Europene prevăzute la pct.9 </w:t>
            </w:r>
            <w:r w:rsidR="00D3024D" w:rsidRPr="0092141F">
              <w:rPr>
                <w:rFonts w:ascii="Times New Roman" w:hAnsi="Times New Roman" w:cs="Times New Roman"/>
                <w:i/>
                <w:sz w:val="28"/>
                <w:szCs w:val="28"/>
                <w:lang w:val="ro-RO"/>
              </w:rPr>
              <w:t>Consolidarea protecției drepturilor omului, în special în cazul grupurilor vulnerabile, și solidificarea angajamentelor de a consolida egalitatea de gen și de a combate violența împotriva femeilor</w:t>
            </w:r>
            <w:r w:rsidR="00D3024D" w:rsidRPr="0092141F">
              <w:rPr>
                <w:rFonts w:ascii="Times New Roman" w:hAnsi="Times New Roman" w:cs="Times New Roman"/>
                <w:sz w:val="28"/>
                <w:szCs w:val="28"/>
                <w:lang w:val="ro-RO"/>
              </w:rPr>
              <w:t xml:space="preserve"> din</w:t>
            </w:r>
            <w:r w:rsidRPr="0092141F">
              <w:rPr>
                <w:rFonts w:ascii="Times New Roman" w:hAnsi="Times New Roman" w:cs="Times New Roman"/>
                <w:sz w:val="28"/>
                <w:szCs w:val="28"/>
                <w:lang w:val="ro-RO"/>
              </w:rPr>
              <w:t xml:space="preserve"> Planul de acțiuni pentru implementarea măsurilor propuse de Comisia Europeană în Avizul său privind cererea de aderare a R</w:t>
            </w:r>
            <w:r w:rsidR="0092141F">
              <w:rPr>
                <w:rFonts w:ascii="Times New Roman" w:hAnsi="Times New Roman" w:cs="Times New Roman"/>
                <w:sz w:val="28"/>
                <w:szCs w:val="28"/>
                <w:lang w:val="ro-RO"/>
              </w:rPr>
              <w:t xml:space="preserve">epublicii </w:t>
            </w:r>
            <w:r w:rsidRPr="0092141F">
              <w:rPr>
                <w:rFonts w:ascii="Times New Roman" w:hAnsi="Times New Roman" w:cs="Times New Roman"/>
                <w:sz w:val="28"/>
                <w:szCs w:val="28"/>
                <w:lang w:val="ro-RO"/>
              </w:rPr>
              <w:t>M</w:t>
            </w:r>
            <w:r w:rsidR="0092141F">
              <w:rPr>
                <w:rFonts w:ascii="Times New Roman" w:hAnsi="Times New Roman" w:cs="Times New Roman"/>
                <w:sz w:val="28"/>
                <w:szCs w:val="28"/>
                <w:lang w:val="ro-RO"/>
              </w:rPr>
              <w:t>oldova</w:t>
            </w:r>
            <w:r w:rsidRPr="0092141F">
              <w:rPr>
                <w:rFonts w:ascii="Times New Roman" w:hAnsi="Times New Roman" w:cs="Times New Roman"/>
                <w:sz w:val="28"/>
                <w:szCs w:val="28"/>
                <w:lang w:val="ro-RO"/>
              </w:rPr>
              <w:t xml:space="preserve"> la U</w:t>
            </w:r>
            <w:r w:rsidR="0092141F">
              <w:rPr>
                <w:rFonts w:ascii="Times New Roman" w:hAnsi="Times New Roman" w:cs="Times New Roman"/>
                <w:sz w:val="28"/>
                <w:szCs w:val="28"/>
                <w:lang w:val="ro-RO"/>
              </w:rPr>
              <w:t xml:space="preserve">niunea </w:t>
            </w:r>
            <w:r w:rsidRPr="0092141F">
              <w:rPr>
                <w:rFonts w:ascii="Times New Roman" w:hAnsi="Times New Roman" w:cs="Times New Roman"/>
                <w:sz w:val="28"/>
                <w:szCs w:val="28"/>
                <w:lang w:val="ro-RO"/>
              </w:rPr>
              <w:t>E</w:t>
            </w:r>
            <w:r w:rsidR="0092141F">
              <w:rPr>
                <w:rFonts w:ascii="Times New Roman" w:hAnsi="Times New Roman" w:cs="Times New Roman"/>
                <w:sz w:val="28"/>
                <w:szCs w:val="28"/>
                <w:lang w:val="ro-RO"/>
              </w:rPr>
              <w:t>uropeană</w:t>
            </w:r>
            <w:r w:rsidRPr="0092141F">
              <w:rPr>
                <w:rFonts w:ascii="Times New Roman" w:hAnsi="Times New Roman" w:cs="Times New Roman"/>
                <w:sz w:val="28"/>
                <w:szCs w:val="28"/>
                <w:lang w:val="ro-RO"/>
              </w:rPr>
              <w:t>.</w:t>
            </w:r>
          </w:p>
          <w:p w14:paraId="31F095D3" w14:textId="0951F0AE" w:rsidR="00AC116B" w:rsidRDefault="00956815" w:rsidP="00AC116B">
            <w:pPr>
              <w:spacing w:after="0" w:line="240" w:lineRule="auto"/>
              <w:jc w:val="both"/>
              <w:rPr>
                <w:rFonts w:ascii="Times New Roman" w:eastAsia="Times New Roman" w:hAnsi="Times New Roman" w:cs="Times New Roman"/>
                <w:sz w:val="28"/>
                <w:szCs w:val="28"/>
                <w:lang w:val="ro-RO"/>
              </w:rPr>
            </w:pPr>
            <w:r w:rsidRPr="0092141F">
              <w:rPr>
                <w:rFonts w:ascii="Times New Roman" w:eastAsia="Times New Roman" w:hAnsi="Times New Roman" w:cs="Times New Roman"/>
                <w:sz w:val="28"/>
                <w:szCs w:val="28"/>
                <w:lang w:val="ro-RO"/>
              </w:rPr>
              <w:t>Pro</w:t>
            </w:r>
            <w:r w:rsidR="009343ED" w:rsidRPr="0092141F">
              <w:rPr>
                <w:rFonts w:ascii="Times New Roman" w:eastAsia="Times New Roman" w:hAnsi="Times New Roman" w:cs="Times New Roman"/>
                <w:sz w:val="28"/>
                <w:szCs w:val="28"/>
                <w:lang w:val="ro-RO"/>
              </w:rPr>
              <w:t>g</w:t>
            </w:r>
            <w:r w:rsidRPr="0092141F">
              <w:rPr>
                <w:rFonts w:ascii="Times New Roman" w:eastAsia="Times New Roman" w:hAnsi="Times New Roman" w:cs="Times New Roman"/>
                <w:sz w:val="28"/>
                <w:szCs w:val="28"/>
                <w:lang w:val="ro-RO"/>
              </w:rPr>
              <w:t xml:space="preserve">ramul </w:t>
            </w:r>
            <w:r w:rsidR="00CC6C49" w:rsidRPr="00CC6C49">
              <w:rPr>
                <w:rFonts w:ascii="Times New Roman" w:eastAsia="Times New Roman" w:hAnsi="Times New Roman" w:cs="Times New Roman"/>
                <w:sz w:val="28"/>
                <w:szCs w:val="28"/>
                <w:lang w:val="ro-RO"/>
              </w:rPr>
              <w:t xml:space="preserve">național privind prevenirea și combaterea violenței față de femei și a violenței în familie pentru anii 2023-2027 </w:t>
            </w:r>
            <w:r w:rsidR="00CC6C49">
              <w:rPr>
                <w:rFonts w:ascii="Times New Roman" w:eastAsia="Times New Roman" w:hAnsi="Times New Roman" w:cs="Times New Roman"/>
                <w:sz w:val="28"/>
                <w:szCs w:val="28"/>
                <w:lang w:val="ro-RO"/>
              </w:rPr>
              <w:t>și</w:t>
            </w:r>
            <w:r w:rsidR="00CC6C49" w:rsidRPr="00CC6C49">
              <w:rPr>
                <w:rFonts w:ascii="Times New Roman" w:eastAsia="Times New Roman" w:hAnsi="Times New Roman" w:cs="Times New Roman"/>
                <w:sz w:val="28"/>
                <w:szCs w:val="28"/>
                <w:lang w:val="ro-RO"/>
              </w:rPr>
              <w:t xml:space="preserve"> Planul de acțiuni pentru implementarea acestuia </w:t>
            </w:r>
            <w:r w:rsidR="00433193">
              <w:rPr>
                <w:rFonts w:ascii="Times New Roman" w:eastAsia="Times New Roman" w:hAnsi="Times New Roman" w:cs="Times New Roman"/>
                <w:sz w:val="28"/>
                <w:szCs w:val="28"/>
                <w:lang w:val="ro-RO"/>
              </w:rPr>
              <w:t>e</w:t>
            </w:r>
            <w:r w:rsidR="00AC116B" w:rsidRPr="00AC116B">
              <w:rPr>
                <w:rFonts w:ascii="Times New Roman" w:eastAsia="Times New Roman" w:hAnsi="Times New Roman" w:cs="Times New Roman"/>
                <w:sz w:val="28"/>
                <w:szCs w:val="28"/>
                <w:lang w:val="ro-RO"/>
              </w:rPr>
              <w:t>ste ancorat în Obiectivele de Dezvoltare</w:t>
            </w:r>
            <w:r w:rsidR="00AC116B">
              <w:rPr>
                <w:rFonts w:ascii="Times New Roman" w:eastAsia="Times New Roman" w:hAnsi="Times New Roman" w:cs="Times New Roman"/>
                <w:sz w:val="28"/>
                <w:szCs w:val="28"/>
                <w:lang w:val="ro-RO"/>
              </w:rPr>
              <w:t xml:space="preserve"> </w:t>
            </w:r>
            <w:r w:rsidR="00AC116B" w:rsidRPr="00AC116B">
              <w:rPr>
                <w:rFonts w:ascii="Times New Roman" w:eastAsia="Times New Roman" w:hAnsi="Times New Roman" w:cs="Times New Roman"/>
                <w:sz w:val="28"/>
                <w:szCs w:val="28"/>
                <w:lang w:val="ro-RO"/>
              </w:rPr>
              <w:t>Durabilă</w:t>
            </w:r>
            <w:r w:rsidR="00AC116B">
              <w:rPr>
                <w:rFonts w:ascii="Times New Roman" w:eastAsia="Times New Roman" w:hAnsi="Times New Roman" w:cs="Times New Roman"/>
                <w:sz w:val="28"/>
                <w:szCs w:val="28"/>
                <w:lang w:val="ro-RO"/>
              </w:rPr>
              <w:t>.</w:t>
            </w:r>
          </w:p>
          <w:p w14:paraId="278AF005" w14:textId="5069964E" w:rsidR="00002D56" w:rsidRDefault="00002D56" w:rsidP="00AC116B">
            <w:pPr>
              <w:spacing w:after="0" w:line="240" w:lineRule="auto"/>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i/>
                <w:iCs/>
                <w:sz w:val="28"/>
                <w:szCs w:val="28"/>
                <w:lang w:val="ro-RO"/>
              </w:rPr>
              <w:t>Scopul Programului</w:t>
            </w:r>
            <w:r w:rsidRPr="0092141F">
              <w:rPr>
                <w:rFonts w:ascii="Times New Roman" w:eastAsia="Times New Roman" w:hAnsi="Times New Roman" w:cs="Times New Roman"/>
                <w:sz w:val="28"/>
                <w:szCs w:val="28"/>
                <w:lang w:val="ro-RO"/>
              </w:rPr>
              <w:t xml:space="preserve"> constă în dezvoltarea unui cadru robust de politici intersectoriale cuprinzătoare prin stabilirea unui parteneriat cu principalii actori din domeniul public, privat, societatea civilă și mass-media pentru un răspuns coordonat la nivel național și local orientat spre prevenirea și combaterea tuturor formelor de violență față de femei și fete și a violenței în familie centrate pe nevoile femeilor victime și ale copiilor lor.</w:t>
            </w:r>
          </w:p>
          <w:p w14:paraId="7DB80A45" w14:textId="471D54F0" w:rsidR="00002D56" w:rsidRDefault="00002D56" w:rsidP="00AC116B">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Programul își propune să soluționeze următoarele probleme:</w:t>
            </w:r>
          </w:p>
          <w:p w14:paraId="00E870E4" w14:textId="4513C110" w:rsidR="00BD71C3" w:rsidRPr="00BD71C3" w:rsidRDefault="00002D56" w:rsidP="00F97D55">
            <w:pPr>
              <w:pStyle w:val="ListParagraph"/>
              <w:numPr>
                <w:ilvl w:val="0"/>
                <w:numId w:val="7"/>
              </w:numPr>
              <w:tabs>
                <w:tab w:val="left" w:pos="252"/>
              </w:tabs>
              <w:ind w:left="0" w:hanging="18"/>
              <w:jc w:val="both"/>
              <w:rPr>
                <w:rFonts w:ascii="Times New Roman" w:eastAsia="Times New Roman" w:hAnsi="Times New Roman" w:cs="Times New Roman"/>
                <w:b/>
                <w:bCs/>
                <w:sz w:val="28"/>
                <w:szCs w:val="28"/>
                <w:lang w:val="ro-RO"/>
              </w:rPr>
            </w:pPr>
            <w:r w:rsidRPr="00BD71C3">
              <w:rPr>
                <w:rFonts w:ascii="Times New Roman" w:eastAsia="Times New Roman" w:hAnsi="Times New Roman" w:cs="Times New Roman"/>
                <w:b/>
                <w:bCs/>
                <w:sz w:val="28"/>
                <w:szCs w:val="28"/>
                <w:lang w:val="ro-RO"/>
              </w:rPr>
              <w:t>Răsp</w:t>
            </w:r>
            <w:r w:rsidR="002F53BC">
              <w:rPr>
                <w:rFonts w:ascii="Times New Roman" w:eastAsia="Times New Roman" w:hAnsi="Times New Roman" w:cs="Times New Roman"/>
                <w:b/>
                <w:bCs/>
                <w:sz w:val="28"/>
                <w:szCs w:val="28"/>
                <w:lang w:val="ro-RO"/>
              </w:rPr>
              <w:t>â</w:t>
            </w:r>
            <w:r w:rsidRPr="00BD71C3">
              <w:rPr>
                <w:rFonts w:ascii="Times New Roman" w:eastAsia="Times New Roman" w:hAnsi="Times New Roman" w:cs="Times New Roman"/>
                <w:b/>
                <w:bCs/>
                <w:sz w:val="28"/>
                <w:szCs w:val="28"/>
                <w:lang w:val="ro-RO"/>
              </w:rPr>
              <w:t>ndirea largă și sistemică a violenței față de femei.</w:t>
            </w:r>
            <w:r w:rsidRPr="00BD71C3">
              <w:rPr>
                <w:rFonts w:ascii="Times New Roman" w:hAnsi="Times New Roman" w:cs="Times New Roman"/>
                <w:sz w:val="28"/>
                <w:szCs w:val="28"/>
                <w:lang w:val="ro-RO"/>
              </w:rPr>
              <w:t xml:space="preserve"> Studiul realizat de OSCE ”Bunăsta</w:t>
            </w:r>
            <w:r w:rsidR="00F97D55">
              <w:rPr>
                <w:rFonts w:ascii="Times New Roman" w:hAnsi="Times New Roman" w:cs="Times New Roman"/>
                <w:sz w:val="28"/>
                <w:szCs w:val="28"/>
                <w:lang w:val="ro-RO"/>
              </w:rPr>
              <w:t>r</w:t>
            </w:r>
            <w:r w:rsidRPr="00BD71C3">
              <w:rPr>
                <w:rFonts w:ascii="Times New Roman" w:hAnsi="Times New Roman" w:cs="Times New Roman"/>
                <w:sz w:val="28"/>
                <w:szCs w:val="28"/>
                <w:lang w:val="ro-RO"/>
              </w:rPr>
              <w:t>ea și siguranța femeilor” (2019) arată că trei din patru femei (76%) consideră că violența împotriva femeilor este un lucru obișnuit, iar două din cinci femei (40%) spun că au fost supuse violenței fizice și/sau sexuale din partea partenerului sau non-partenerului de la vârsta de 15 ani, iar 18% susțin că au fost hărțuite sexual în ultimele 12 luni.</w:t>
            </w:r>
          </w:p>
          <w:p w14:paraId="2B597920" w14:textId="06DAC3E2" w:rsidR="00BD71C3" w:rsidRPr="00BD71C3" w:rsidRDefault="00002D56" w:rsidP="00F97D55">
            <w:pPr>
              <w:pStyle w:val="ListParagraph"/>
              <w:numPr>
                <w:ilvl w:val="0"/>
                <w:numId w:val="7"/>
              </w:numPr>
              <w:tabs>
                <w:tab w:val="left" w:pos="252"/>
              </w:tabs>
              <w:ind w:left="0" w:hanging="18"/>
              <w:jc w:val="both"/>
              <w:rPr>
                <w:rFonts w:ascii="Times New Roman" w:eastAsia="Times New Roman" w:hAnsi="Times New Roman" w:cs="Times New Roman"/>
                <w:b/>
                <w:bCs/>
                <w:sz w:val="28"/>
                <w:szCs w:val="28"/>
                <w:lang w:val="ro-RO"/>
              </w:rPr>
            </w:pPr>
            <w:r w:rsidRPr="00BD71C3">
              <w:rPr>
                <w:rFonts w:ascii="Times New Roman" w:eastAsia="Times New Roman" w:hAnsi="Times New Roman" w:cs="Times New Roman"/>
                <w:b/>
                <w:bCs/>
                <w:sz w:val="28"/>
                <w:szCs w:val="28"/>
                <w:lang w:val="ro-RO"/>
              </w:rPr>
              <w:t>Gradul înalt de toleranță a violenței față de femei în r</w:t>
            </w:r>
            <w:r w:rsidR="002F53BC">
              <w:rPr>
                <w:rFonts w:ascii="Times New Roman" w:eastAsia="Times New Roman" w:hAnsi="Times New Roman" w:cs="Times New Roman"/>
                <w:b/>
                <w:bCs/>
                <w:sz w:val="28"/>
                <w:szCs w:val="28"/>
                <w:lang w:val="ro-RO"/>
              </w:rPr>
              <w:t>â</w:t>
            </w:r>
            <w:r w:rsidRPr="00BD71C3">
              <w:rPr>
                <w:rFonts w:ascii="Times New Roman" w:eastAsia="Times New Roman" w:hAnsi="Times New Roman" w:cs="Times New Roman"/>
                <w:b/>
                <w:bCs/>
                <w:sz w:val="28"/>
                <w:szCs w:val="28"/>
                <w:lang w:val="ro-RO"/>
              </w:rPr>
              <w:t>ndul populației precum și perceperea în continuare violenței în familie ca o problemă strict privată.</w:t>
            </w:r>
            <w:r w:rsidRPr="00BD71C3">
              <w:rPr>
                <w:lang w:val="ro-RO"/>
              </w:rPr>
              <w:t xml:space="preserve">  </w:t>
            </w:r>
            <w:r w:rsidRPr="00B252EC">
              <w:rPr>
                <w:rFonts w:ascii="Times New Roman" w:hAnsi="Times New Roman" w:cs="Times New Roman"/>
                <w:sz w:val="28"/>
                <w:szCs w:val="28"/>
                <w:lang w:val="ro-RO"/>
              </w:rPr>
              <w:t xml:space="preserve">Astfel, </w:t>
            </w:r>
            <w:r w:rsidRPr="00BD71C3">
              <w:rPr>
                <w:rFonts w:ascii="Times New Roman" w:eastAsia="Times New Roman" w:hAnsi="Times New Roman" w:cs="Times New Roman"/>
                <w:sz w:val="28"/>
                <w:szCs w:val="28"/>
                <w:lang w:val="ro-RO"/>
              </w:rPr>
              <w:t xml:space="preserve">lipsește o abordare sistemică privind informarea largă a populației despre legislație, dar și privind remediile juridice accesibile/căile de atac și sprijinul social </w:t>
            </w:r>
            <w:r w:rsidRPr="00BD71C3">
              <w:rPr>
                <w:rFonts w:ascii="Times New Roman" w:eastAsia="Times New Roman" w:hAnsi="Times New Roman" w:cs="Times New Roman"/>
                <w:sz w:val="28"/>
                <w:szCs w:val="28"/>
                <w:lang w:val="ro-RO"/>
              </w:rPr>
              <w:lastRenderedPageBreak/>
              <w:t>disponibil unde victimele pot apela pentru ajutor și unde pot fi raportate cazurile de violență. La fel</w:t>
            </w:r>
            <w:r w:rsidR="00BD71C3">
              <w:rPr>
                <w:rFonts w:ascii="Times New Roman" w:eastAsia="Times New Roman" w:hAnsi="Times New Roman" w:cs="Times New Roman"/>
                <w:sz w:val="28"/>
                <w:szCs w:val="28"/>
                <w:lang w:val="ro-RO"/>
              </w:rPr>
              <w:t>,</w:t>
            </w:r>
            <w:r w:rsidRPr="00BD71C3">
              <w:rPr>
                <w:rFonts w:ascii="Times New Roman" w:eastAsia="Times New Roman" w:hAnsi="Times New Roman" w:cs="Times New Roman"/>
                <w:b/>
                <w:bCs/>
                <w:sz w:val="28"/>
                <w:szCs w:val="28"/>
                <w:lang w:val="ro-RO"/>
              </w:rPr>
              <w:t xml:space="preserve"> </w:t>
            </w:r>
            <w:r w:rsidRPr="00BD71C3">
              <w:rPr>
                <w:rFonts w:ascii="Times New Roman" w:hAnsi="Times New Roman" w:cs="Times New Roman"/>
                <w:color w:val="161616"/>
                <w:sz w:val="28"/>
                <w:szCs w:val="28"/>
                <w:shd w:val="clear" w:color="auto" w:fill="FFFFFF"/>
                <w:lang w:val="ro-MD"/>
              </w:rPr>
              <w:t xml:space="preserve">stereotipurile </w:t>
            </w:r>
            <w:r w:rsidRPr="00BD71C3">
              <w:rPr>
                <w:rFonts w:ascii="Times New Roman" w:hAnsi="Times New Roman" w:cs="Times New Roman"/>
                <w:color w:val="161616"/>
                <w:sz w:val="28"/>
                <w:szCs w:val="28"/>
                <w:shd w:val="clear" w:color="auto" w:fill="FFFFFF"/>
                <w:lang w:val="ro-RO"/>
              </w:rPr>
              <w:t xml:space="preserve">și </w:t>
            </w:r>
            <w:r w:rsidRPr="00BD71C3">
              <w:rPr>
                <w:rFonts w:ascii="Times New Roman" w:hAnsi="Times New Roman" w:cs="Times New Roman"/>
                <w:color w:val="161616"/>
                <w:sz w:val="28"/>
                <w:szCs w:val="28"/>
                <w:shd w:val="clear" w:color="auto" w:fill="FFFFFF"/>
                <w:lang w:val="ro-MD"/>
              </w:rPr>
              <w:t>prejudecățile privind rolul femeii sunt adânc înrădăcinate și perpetuate automat prin tradiție și obișnuință</w:t>
            </w:r>
            <w:r w:rsidR="00BD71C3">
              <w:rPr>
                <w:rFonts w:ascii="Times New Roman" w:hAnsi="Times New Roman" w:cs="Times New Roman"/>
                <w:color w:val="161616"/>
                <w:sz w:val="28"/>
                <w:szCs w:val="28"/>
                <w:shd w:val="clear" w:color="auto" w:fill="FFFFFF"/>
                <w:lang w:val="ro-MD"/>
              </w:rPr>
              <w:t>.</w:t>
            </w:r>
          </w:p>
          <w:p w14:paraId="2134CC73" w14:textId="54BBF920" w:rsidR="00BD71C3" w:rsidRPr="00BD71C3" w:rsidRDefault="00002D56" w:rsidP="00F97D55">
            <w:pPr>
              <w:pStyle w:val="ListParagraph"/>
              <w:numPr>
                <w:ilvl w:val="0"/>
                <w:numId w:val="7"/>
              </w:numPr>
              <w:tabs>
                <w:tab w:val="left" w:pos="252"/>
              </w:tabs>
              <w:ind w:left="0" w:hanging="18"/>
              <w:jc w:val="both"/>
              <w:rPr>
                <w:rFonts w:ascii="Times New Roman" w:eastAsia="Times New Roman" w:hAnsi="Times New Roman" w:cs="Times New Roman"/>
                <w:b/>
                <w:bCs/>
                <w:sz w:val="28"/>
                <w:szCs w:val="28"/>
                <w:lang w:val="ro-RO"/>
              </w:rPr>
            </w:pPr>
            <w:r w:rsidRPr="00BD71C3">
              <w:rPr>
                <w:rFonts w:ascii="Times New Roman" w:eastAsia="Times New Roman" w:hAnsi="Times New Roman" w:cs="Times New Roman"/>
                <w:b/>
                <w:bCs/>
                <w:sz w:val="28"/>
                <w:szCs w:val="28"/>
                <w:lang w:val="ro-RO"/>
              </w:rPr>
              <w:t>Violența împotriva femeilor răm</w:t>
            </w:r>
            <w:r w:rsidR="002F53BC">
              <w:rPr>
                <w:rFonts w:ascii="Times New Roman" w:eastAsia="Times New Roman" w:hAnsi="Times New Roman" w:cs="Times New Roman"/>
                <w:b/>
                <w:bCs/>
                <w:sz w:val="28"/>
                <w:szCs w:val="28"/>
                <w:lang w:val="ro-RO"/>
              </w:rPr>
              <w:t>â</w:t>
            </w:r>
            <w:r w:rsidRPr="00BD71C3">
              <w:rPr>
                <w:rFonts w:ascii="Times New Roman" w:eastAsia="Times New Roman" w:hAnsi="Times New Roman" w:cs="Times New Roman"/>
                <w:b/>
                <w:bCs/>
                <w:sz w:val="28"/>
                <w:szCs w:val="28"/>
                <w:lang w:val="ro-RO"/>
              </w:rPr>
              <w:t>ne ad</w:t>
            </w:r>
            <w:r w:rsidR="002F53BC">
              <w:rPr>
                <w:rFonts w:ascii="Times New Roman" w:eastAsia="Times New Roman" w:hAnsi="Times New Roman" w:cs="Times New Roman"/>
                <w:b/>
                <w:bCs/>
                <w:sz w:val="28"/>
                <w:szCs w:val="28"/>
                <w:lang w:val="ro-RO"/>
              </w:rPr>
              <w:t>â</w:t>
            </w:r>
            <w:r w:rsidRPr="00BD71C3">
              <w:rPr>
                <w:rFonts w:ascii="Times New Roman" w:eastAsia="Times New Roman" w:hAnsi="Times New Roman" w:cs="Times New Roman"/>
                <w:b/>
                <w:bCs/>
                <w:sz w:val="28"/>
                <w:szCs w:val="28"/>
                <w:lang w:val="ro-RO"/>
              </w:rPr>
              <w:t>nc înrădăcinată în dezechilibru de gen.</w:t>
            </w:r>
            <w:r w:rsidRPr="00BD71C3">
              <w:rPr>
                <w:rFonts w:ascii="Times New Roman" w:eastAsia="Times New Roman" w:hAnsi="Times New Roman" w:cs="Times New Roman"/>
                <w:sz w:val="28"/>
                <w:szCs w:val="28"/>
                <w:lang w:val="ro-RO"/>
              </w:rPr>
              <w:t xml:space="preserve"> </w:t>
            </w:r>
            <w:r w:rsidR="00BD71C3" w:rsidRPr="00BD71C3">
              <w:rPr>
                <w:rFonts w:ascii="Times New Roman" w:eastAsia="Times New Roman" w:hAnsi="Times New Roman" w:cs="Times New Roman"/>
                <w:sz w:val="28"/>
                <w:szCs w:val="28"/>
                <w:lang w:val="ro-RO"/>
              </w:rPr>
              <w:t xml:space="preserve">Raportul de Țară privind Egalitatea de Gen în Republica Moldova arată că unele “norme” sociale sunt încă perpetuate în rândul populației. </w:t>
            </w:r>
          </w:p>
          <w:p w14:paraId="0758DBB1" w14:textId="5B74AA5C" w:rsidR="00BD71C3" w:rsidRDefault="00802E49" w:rsidP="00F97D55">
            <w:pPr>
              <w:pStyle w:val="ListParagraph"/>
              <w:numPr>
                <w:ilvl w:val="0"/>
                <w:numId w:val="7"/>
              </w:numPr>
              <w:tabs>
                <w:tab w:val="left" w:pos="252"/>
              </w:tabs>
              <w:ind w:left="0" w:hanging="18"/>
              <w:jc w:val="both"/>
              <w:rPr>
                <w:rFonts w:ascii="Times New Roman" w:hAnsi="Times New Roman" w:cs="Times New Roman"/>
                <w:sz w:val="28"/>
                <w:szCs w:val="28"/>
                <w:lang w:val="ro-RO"/>
              </w:rPr>
            </w:pPr>
            <w:r w:rsidRPr="00802E49">
              <w:rPr>
                <w:rFonts w:ascii="Times New Roman" w:eastAsia="Times New Roman" w:hAnsi="Times New Roman" w:cs="Times New Roman"/>
                <w:b/>
                <w:bCs/>
                <w:sz w:val="28"/>
                <w:szCs w:val="28"/>
                <w:lang w:val="ro-RO"/>
              </w:rPr>
              <w:t xml:space="preserve">Problemele sistemice ale </w:t>
            </w:r>
            <w:r>
              <w:rPr>
                <w:rFonts w:ascii="Times New Roman" w:eastAsia="Times New Roman" w:hAnsi="Times New Roman" w:cs="Times New Roman"/>
                <w:b/>
                <w:bCs/>
                <w:sz w:val="28"/>
                <w:szCs w:val="28"/>
                <w:lang w:val="ro-RO"/>
              </w:rPr>
              <w:t>sectoarelor</w:t>
            </w:r>
            <w:r w:rsidRPr="00802E49">
              <w:rPr>
                <w:rFonts w:ascii="Times New Roman" w:eastAsia="Times New Roman" w:hAnsi="Times New Roman" w:cs="Times New Roman"/>
                <w:b/>
                <w:bCs/>
                <w:sz w:val="28"/>
                <w:szCs w:val="28"/>
                <w:lang w:val="ro-RO"/>
              </w:rPr>
              <w:t xml:space="preserve"> de ordine publică și </w:t>
            </w:r>
            <w:r w:rsidR="00BD71C3" w:rsidRPr="00BD71C3">
              <w:rPr>
                <w:rFonts w:ascii="Times New Roman" w:hAnsi="Times New Roman" w:cs="Times New Roman"/>
                <w:b/>
                <w:bCs/>
                <w:sz w:val="28"/>
                <w:szCs w:val="28"/>
                <w:lang w:val="ro-RO"/>
              </w:rPr>
              <w:t>justiție.</w:t>
            </w:r>
            <w:r w:rsidR="00BD71C3" w:rsidRPr="00BD71C3">
              <w:rPr>
                <w:rFonts w:ascii="Times New Roman" w:hAnsi="Times New Roman" w:cs="Times New Roman"/>
                <w:sz w:val="28"/>
                <w:szCs w:val="28"/>
                <w:lang w:val="ro-RO"/>
              </w:rPr>
              <w:t xml:space="preserve"> </w:t>
            </w:r>
            <w:r w:rsidR="00BD71C3">
              <w:rPr>
                <w:rFonts w:ascii="Times New Roman" w:hAnsi="Times New Roman" w:cs="Times New Roman"/>
                <w:sz w:val="28"/>
                <w:szCs w:val="28"/>
                <w:lang w:val="ro-RO"/>
              </w:rPr>
              <w:t>A</w:t>
            </w:r>
            <w:r w:rsidR="00BD71C3" w:rsidRPr="00BD71C3">
              <w:rPr>
                <w:rFonts w:ascii="Times New Roman" w:hAnsi="Times New Roman" w:cs="Times New Roman"/>
                <w:sz w:val="28"/>
                <w:szCs w:val="28"/>
                <w:lang w:val="ro-RO"/>
              </w:rPr>
              <w:t xml:space="preserve">cest lucru se datorează în mare parte stereotipurilor încă persistente la specialiști, precum și lipsei de încredere a societății per ansamblu în </w:t>
            </w:r>
            <w:r>
              <w:rPr>
                <w:rFonts w:ascii="Times New Roman" w:hAnsi="Times New Roman" w:cs="Times New Roman"/>
                <w:sz w:val="28"/>
                <w:szCs w:val="28"/>
                <w:lang w:val="ro-RO"/>
              </w:rPr>
              <w:t xml:space="preserve">organele de ordine publică și </w:t>
            </w:r>
            <w:r w:rsidR="00BD71C3" w:rsidRPr="00BD71C3">
              <w:rPr>
                <w:rFonts w:ascii="Times New Roman" w:hAnsi="Times New Roman" w:cs="Times New Roman"/>
                <w:sz w:val="28"/>
                <w:szCs w:val="28"/>
                <w:lang w:val="ro-RO"/>
              </w:rPr>
              <w:t>sistemul de justiție</w:t>
            </w:r>
            <w:r>
              <w:rPr>
                <w:rFonts w:ascii="Times New Roman" w:hAnsi="Times New Roman" w:cs="Times New Roman"/>
                <w:sz w:val="28"/>
                <w:szCs w:val="28"/>
                <w:lang w:val="ro-RO"/>
              </w:rPr>
              <w:t>, dar și datorită</w:t>
            </w:r>
            <w:r w:rsidRPr="004C11DF">
              <w:rPr>
                <w:rFonts w:ascii="Times New Roman" w:hAnsi="Times New Roman" w:cs="Times New Roman"/>
                <w:sz w:val="28"/>
                <w:szCs w:val="28"/>
                <w:lang w:val="ro-RO"/>
              </w:rPr>
              <w:t xml:space="preserve"> multiple</w:t>
            </w:r>
            <w:r>
              <w:rPr>
                <w:rFonts w:ascii="Times New Roman" w:hAnsi="Times New Roman" w:cs="Times New Roman"/>
                <w:sz w:val="28"/>
                <w:szCs w:val="28"/>
                <w:lang w:val="ro-RO"/>
              </w:rPr>
              <w:t>lor</w:t>
            </w:r>
            <w:r w:rsidRPr="004C11DF">
              <w:rPr>
                <w:rFonts w:ascii="Times New Roman" w:hAnsi="Times New Roman" w:cs="Times New Roman"/>
                <w:sz w:val="28"/>
                <w:szCs w:val="28"/>
                <w:lang w:val="ro-RO"/>
              </w:rPr>
              <w:t xml:space="preserve"> bariere în accesul la justiție din cauza sărăciei, nivelului scăzut de educație, a discriminării, excluderii, lipsei de cunoștințe despre drepturile lor și lipsei de mijloace financiare pentru a solicita asistență juridică</w:t>
            </w:r>
            <w:r>
              <w:rPr>
                <w:rFonts w:ascii="Times New Roman" w:hAnsi="Times New Roman" w:cs="Times New Roman"/>
                <w:sz w:val="28"/>
                <w:szCs w:val="28"/>
                <w:lang w:val="ro-RO"/>
              </w:rPr>
              <w:t xml:space="preserve">, </w:t>
            </w:r>
            <w:r w:rsidR="00BD71C3" w:rsidRPr="00F97D55">
              <w:rPr>
                <w:rFonts w:ascii="Times New Roman" w:hAnsi="Times New Roman" w:cs="Times New Roman"/>
                <w:sz w:val="28"/>
                <w:szCs w:val="28"/>
                <w:lang w:val="ro-RO"/>
              </w:rPr>
              <w:t>revictimiz</w:t>
            </w:r>
            <w:r w:rsidR="00F97D55">
              <w:rPr>
                <w:rFonts w:ascii="Times New Roman" w:hAnsi="Times New Roman" w:cs="Times New Roman"/>
                <w:sz w:val="28"/>
                <w:szCs w:val="28"/>
                <w:lang w:val="ro-RO"/>
              </w:rPr>
              <w:t>ării</w:t>
            </w:r>
            <w:r w:rsidR="00BD71C3" w:rsidRPr="00F97D55">
              <w:rPr>
                <w:rFonts w:ascii="Times New Roman" w:hAnsi="Times New Roman" w:cs="Times New Roman"/>
                <w:sz w:val="28"/>
                <w:szCs w:val="28"/>
                <w:lang w:val="ro-RO"/>
              </w:rPr>
              <w:t xml:space="preserve"> </w:t>
            </w:r>
            <w:r w:rsidR="00BD71C3" w:rsidRPr="00802E49">
              <w:rPr>
                <w:rFonts w:ascii="Times New Roman" w:hAnsi="Times New Roman" w:cs="Times New Roman"/>
                <w:sz w:val="28"/>
                <w:szCs w:val="28"/>
                <w:lang w:val="ro-RO"/>
              </w:rPr>
              <w:t>victimel</w:t>
            </w:r>
            <w:r>
              <w:rPr>
                <w:rFonts w:ascii="Times New Roman" w:hAnsi="Times New Roman" w:cs="Times New Roman"/>
                <w:sz w:val="28"/>
                <w:szCs w:val="28"/>
                <w:lang w:val="ro-RO"/>
              </w:rPr>
              <w:t>or</w:t>
            </w:r>
            <w:r w:rsidR="00BD71C3" w:rsidRPr="00802E49">
              <w:rPr>
                <w:rFonts w:ascii="Times New Roman" w:hAnsi="Times New Roman" w:cs="Times New Roman"/>
                <w:sz w:val="28"/>
                <w:szCs w:val="28"/>
                <w:lang w:val="ro-RO"/>
              </w:rPr>
              <w:t xml:space="preserve"> violenței sexuale</w:t>
            </w:r>
            <w:r>
              <w:rPr>
                <w:rFonts w:ascii="Times New Roman" w:hAnsi="Times New Roman" w:cs="Times New Roman"/>
                <w:sz w:val="28"/>
                <w:szCs w:val="28"/>
                <w:lang w:val="ro-RO"/>
              </w:rPr>
              <w:t>.</w:t>
            </w:r>
            <w:r w:rsidR="00BD71C3" w:rsidRPr="00802E4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14:paraId="5011B459" w14:textId="44068203" w:rsidR="00802E49" w:rsidRPr="00F97D55" w:rsidRDefault="00802E49" w:rsidP="00F97D55">
            <w:pPr>
              <w:pStyle w:val="ListParagraph"/>
              <w:numPr>
                <w:ilvl w:val="0"/>
                <w:numId w:val="7"/>
              </w:numPr>
              <w:tabs>
                <w:tab w:val="left" w:pos="252"/>
              </w:tabs>
              <w:ind w:left="0" w:hanging="18"/>
              <w:jc w:val="both"/>
              <w:rPr>
                <w:rFonts w:ascii="Times New Roman" w:hAnsi="Times New Roman" w:cs="Times New Roman"/>
                <w:sz w:val="28"/>
                <w:szCs w:val="28"/>
                <w:lang w:val="ro-RO"/>
              </w:rPr>
            </w:pPr>
            <w:r w:rsidRPr="00802E49">
              <w:rPr>
                <w:rFonts w:ascii="Times New Roman" w:hAnsi="Times New Roman" w:cs="Times New Roman"/>
                <w:b/>
                <w:bCs/>
                <w:sz w:val="28"/>
                <w:szCs w:val="28"/>
                <w:lang w:val="ro-RO"/>
              </w:rPr>
              <w:t>Subdezvoltarea serviciilor specializate pentru asistența și protecția victimelor violenței împotriva femeilor</w:t>
            </w:r>
            <w:r w:rsidR="00F97D55">
              <w:rPr>
                <w:rFonts w:ascii="Times New Roman" w:hAnsi="Times New Roman" w:cs="Times New Roman"/>
                <w:b/>
                <w:bCs/>
                <w:sz w:val="28"/>
                <w:szCs w:val="28"/>
                <w:lang w:val="ro-RO"/>
              </w:rPr>
              <w:t xml:space="preserve">, </w:t>
            </w:r>
            <w:r w:rsidR="00F97D55">
              <w:rPr>
                <w:rFonts w:ascii="Times New Roman" w:hAnsi="Times New Roman" w:cs="Times New Roman"/>
                <w:sz w:val="28"/>
                <w:szCs w:val="28"/>
                <w:lang w:val="ro-RO"/>
              </w:rPr>
              <w:t>ne</w:t>
            </w:r>
            <w:r w:rsidR="00F97D55" w:rsidRPr="00F97D55">
              <w:rPr>
                <w:rFonts w:ascii="Times New Roman" w:hAnsi="Times New Roman" w:cs="Times New Roman"/>
                <w:sz w:val="28"/>
                <w:szCs w:val="28"/>
                <w:lang w:val="ro-RO"/>
              </w:rPr>
              <w:t>corespunde</w:t>
            </w:r>
            <w:r w:rsidR="00F97D55">
              <w:rPr>
                <w:rFonts w:ascii="Times New Roman" w:hAnsi="Times New Roman" w:cs="Times New Roman"/>
                <w:sz w:val="28"/>
                <w:szCs w:val="28"/>
                <w:lang w:val="ro-RO"/>
              </w:rPr>
              <w:t>rea</w:t>
            </w:r>
            <w:r w:rsidR="00F97D55" w:rsidRPr="00F97D55">
              <w:rPr>
                <w:rFonts w:ascii="Times New Roman" w:hAnsi="Times New Roman" w:cs="Times New Roman"/>
                <w:sz w:val="28"/>
                <w:szCs w:val="28"/>
                <w:lang w:val="ro-RO"/>
              </w:rPr>
              <w:t xml:space="preserve"> cu prevederile Convenției de</w:t>
            </w:r>
            <w:r w:rsidR="00F97D55">
              <w:rPr>
                <w:rFonts w:ascii="Times New Roman" w:hAnsi="Times New Roman" w:cs="Times New Roman"/>
                <w:sz w:val="28"/>
                <w:szCs w:val="28"/>
                <w:lang w:val="ro-RO"/>
              </w:rPr>
              <w:t xml:space="preserve"> </w:t>
            </w:r>
            <w:r w:rsidR="00F97D55" w:rsidRPr="00F97D55">
              <w:rPr>
                <w:rFonts w:ascii="Times New Roman" w:hAnsi="Times New Roman" w:cs="Times New Roman"/>
                <w:sz w:val="28"/>
                <w:szCs w:val="28"/>
                <w:lang w:val="ro-RO"/>
              </w:rPr>
              <w:t xml:space="preserve">la Istanbul și standardele europene </w:t>
            </w:r>
            <w:r w:rsidR="00F97D55">
              <w:rPr>
                <w:rFonts w:ascii="Times New Roman" w:hAnsi="Times New Roman" w:cs="Times New Roman"/>
                <w:sz w:val="28"/>
                <w:szCs w:val="28"/>
                <w:lang w:val="ro-RO"/>
              </w:rPr>
              <w:t>p</w:t>
            </w:r>
            <w:r w:rsidR="00F97D55" w:rsidRPr="00F97D55">
              <w:rPr>
                <w:rFonts w:ascii="Times New Roman" w:hAnsi="Times New Roman" w:cs="Times New Roman"/>
                <w:sz w:val="28"/>
                <w:szCs w:val="28"/>
                <w:lang w:val="ro-RO"/>
              </w:rPr>
              <w:t>e acest segment.</w:t>
            </w:r>
          </w:p>
          <w:p w14:paraId="0ABD937A" w14:textId="24DBAF14" w:rsidR="00802E49" w:rsidRPr="00802E49" w:rsidRDefault="00802E49" w:rsidP="00F97D55">
            <w:pPr>
              <w:pStyle w:val="ListParagraph"/>
              <w:numPr>
                <w:ilvl w:val="0"/>
                <w:numId w:val="7"/>
              </w:numPr>
              <w:tabs>
                <w:tab w:val="left" w:pos="252"/>
              </w:tabs>
              <w:ind w:left="0" w:hanging="18"/>
              <w:jc w:val="both"/>
              <w:rPr>
                <w:rFonts w:ascii="Times New Roman" w:hAnsi="Times New Roman" w:cs="Times New Roman"/>
                <w:b/>
                <w:bCs/>
                <w:sz w:val="28"/>
                <w:szCs w:val="28"/>
                <w:lang w:val="ro-RO"/>
              </w:rPr>
            </w:pPr>
            <w:r w:rsidRPr="00802E49">
              <w:rPr>
                <w:rFonts w:ascii="Times New Roman" w:hAnsi="Times New Roman" w:cs="Times New Roman"/>
                <w:b/>
                <w:bCs/>
                <w:sz w:val="28"/>
                <w:szCs w:val="28"/>
                <w:lang w:val="ro-RO"/>
              </w:rPr>
              <w:t xml:space="preserve">Creșterea violenței în spațiul </w:t>
            </w:r>
            <w:proofErr w:type="spellStart"/>
            <w:r w:rsidRPr="00802E49">
              <w:rPr>
                <w:rFonts w:ascii="Times New Roman" w:hAnsi="Times New Roman" w:cs="Times New Roman"/>
                <w:b/>
                <w:bCs/>
                <w:sz w:val="28"/>
                <w:szCs w:val="28"/>
                <w:lang w:val="ro-RO"/>
              </w:rPr>
              <w:t>onlain</w:t>
            </w:r>
            <w:proofErr w:type="spellEnd"/>
            <w:r w:rsidR="00F97D55">
              <w:rPr>
                <w:rFonts w:ascii="Times New Roman" w:hAnsi="Times New Roman" w:cs="Times New Roman"/>
                <w:b/>
                <w:bCs/>
                <w:sz w:val="28"/>
                <w:szCs w:val="28"/>
                <w:lang w:val="ro-RO"/>
              </w:rPr>
              <w:t xml:space="preserve"> și necorespunderea cadrului de politici și normativ la recomandarea GREVIO nr. 1 privind violența digitală</w:t>
            </w:r>
            <w:r w:rsidRPr="00802E49">
              <w:rPr>
                <w:rFonts w:ascii="Times New Roman" w:hAnsi="Times New Roman" w:cs="Times New Roman"/>
                <w:b/>
                <w:bCs/>
                <w:sz w:val="28"/>
                <w:szCs w:val="28"/>
                <w:lang w:val="ro-RO"/>
              </w:rPr>
              <w:t>.</w:t>
            </w:r>
          </w:p>
          <w:p w14:paraId="750CC5F5" w14:textId="0E12CDA0" w:rsidR="00802E49" w:rsidRPr="00F97D55" w:rsidRDefault="00802E49" w:rsidP="00F97D55">
            <w:pPr>
              <w:pStyle w:val="ListParagraph"/>
              <w:numPr>
                <w:ilvl w:val="0"/>
                <w:numId w:val="7"/>
              </w:numPr>
              <w:tabs>
                <w:tab w:val="left" w:pos="252"/>
              </w:tabs>
              <w:ind w:left="0" w:hanging="18"/>
              <w:jc w:val="both"/>
              <w:rPr>
                <w:rFonts w:ascii="Times New Roman" w:hAnsi="Times New Roman" w:cs="Times New Roman"/>
                <w:b/>
                <w:bCs/>
                <w:sz w:val="28"/>
                <w:szCs w:val="28"/>
                <w:lang w:val="ro-RO"/>
              </w:rPr>
            </w:pPr>
            <w:r w:rsidRPr="00802E49">
              <w:rPr>
                <w:rFonts w:ascii="Times New Roman" w:hAnsi="Times New Roman" w:cs="Times New Roman"/>
                <w:b/>
                <w:bCs/>
                <w:sz w:val="28"/>
                <w:szCs w:val="28"/>
                <w:lang w:val="ro-RO"/>
              </w:rPr>
              <w:t>Clasificarea bugetară nu reflectă abordarea multisectorială pentru prevenirea și combaterea violenței în familie</w:t>
            </w:r>
            <w:r w:rsidRPr="00802E49">
              <w:rPr>
                <w:rFonts w:ascii="Times New Roman" w:hAnsi="Times New Roman" w:cs="Times New Roman"/>
                <w:sz w:val="28"/>
                <w:szCs w:val="28"/>
                <w:lang w:val="ro-RO"/>
              </w:rPr>
              <w:t xml:space="preserve"> </w:t>
            </w:r>
            <w:r w:rsidRPr="00F97D55">
              <w:rPr>
                <w:rFonts w:ascii="Times New Roman" w:hAnsi="Times New Roman" w:cs="Times New Roman"/>
                <w:b/>
                <w:bCs/>
                <w:sz w:val="28"/>
                <w:szCs w:val="28"/>
                <w:lang w:val="ro-RO"/>
              </w:rPr>
              <w:t>și a violenței față de femei de către toate autoritățile cu competențe în domeniu.</w:t>
            </w:r>
          </w:p>
          <w:p w14:paraId="02671B4A" w14:textId="6127E86C" w:rsidR="00802E49" w:rsidRPr="00802E49" w:rsidRDefault="00802E49" w:rsidP="00F97D55">
            <w:pPr>
              <w:pStyle w:val="ListParagraph"/>
              <w:numPr>
                <w:ilvl w:val="0"/>
                <w:numId w:val="7"/>
              </w:numPr>
              <w:tabs>
                <w:tab w:val="left" w:pos="252"/>
              </w:tabs>
              <w:ind w:left="0" w:hanging="18"/>
              <w:jc w:val="both"/>
              <w:rPr>
                <w:rFonts w:ascii="Times New Roman" w:hAnsi="Times New Roman" w:cs="Times New Roman"/>
                <w:sz w:val="28"/>
                <w:szCs w:val="28"/>
                <w:lang w:val="ro-RO"/>
              </w:rPr>
            </w:pPr>
            <w:r w:rsidRPr="004C11DF">
              <w:rPr>
                <w:rFonts w:ascii="Times New Roman" w:hAnsi="Times New Roman" w:cs="Times New Roman"/>
                <w:b/>
                <w:bCs/>
                <w:sz w:val="28"/>
                <w:szCs w:val="28"/>
                <w:lang w:val="ro-RO"/>
              </w:rPr>
              <w:t>Abordarea violenței față de femei prin prisma atenuării consecințelor și nu pentru prevenire.</w:t>
            </w:r>
          </w:p>
          <w:p w14:paraId="4467B18E" w14:textId="02E9D95C" w:rsidR="006D4963" w:rsidRPr="00002D56" w:rsidRDefault="00BD71C3" w:rsidP="00802E49">
            <w:pPr>
              <w:pStyle w:val="ListParagraph"/>
              <w:spacing w:after="0" w:line="240" w:lineRule="auto"/>
              <w:ind w:left="0" w:firstLine="342"/>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Prin implementarea </w:t>
            </w:r>
            <w:r w:rsidR="00AC116B" w:rsidRPr="00002D56">
              <w:rPr>
                <w:rFonts w:ascii="Times New Roman" w:eastAsia="Times New Roman" w:hAnsi="Times New Roman" w:cs="Times New Roman"/>
                <w:sz w:val="28"/>
                <w:szCs w:val="28"/>
                <w:lang w:val="ro-RO"/>
              </w:rPr>
              <w:t>Programul</w:t>
            </w:r>
            <w:r>
              <w:rPr>
                <w:rFonts w:ascii="Times New Roman" w:eastAsia="Times New Roman" w:hAnsi="Times New Roman" w:cs="Times New Roman"/>
                <w:sz w:val="28"/>
                <w:szCs w:val="28"/>
                <w:lang w:val="ro-RO"/>
              </w:rPr>
              <w:t xml:space="preserve">ui ne propunem </w:t>
            </w:r>
            <w:r w:rsidR="00802E49" w:rsidRPr="00F97D55">
              <w:rPr>
                <w:rFonts w:ascii="Times New Roman" w:eastAsia="Times New Roman" w:hAnsi="Times New Roman" w:cs="Times New Roman"/>
                <w:i/>
                <w:iCs/>
                <w:sz w:val="28"/>
                <w:szCs w:val="28"/>
                <w:lang w:val="ro-RO"/>
              </w:rPr>
              <w:t>ating</w:t>
            </w:r>
            <w:r w:rsidR="00F97D55">
              <w:rPr>
                <w:rFonts w:ascii="Times New Roman" w:eastAsia="Times New Roman" w:hAnsi="Times New Roman" w:cs="Times New Roman"/>
                <w:i/>
                <w:iCs/>
                <w:sz w:val="28"/>
                <w:szCs w:val="28"/>
                <w:lang w:val="ro-RO"/>
              </w:rPr>
              <w:t>erea</w:t>
            </w:r>
            <w:r w:rsidR="00802E49">
              <w:rPr>
                <w:rFonts w:ascii="Times New Roman" w:eastAsia="Times New Roman" w:hAnsi="Times New Roman" w:cs="Times New Roman"/>
                <w:sz w:val="28"/>
                <w:szCs w:val="28"/>
                <w:lang w:val="ro-RO"/>
              </w:rPr>
              <w:t xml:space="preserve"> </w:t>
            </w:r>
            <w:r w:rsidR="00956815" w:rsidRPr="00F97D55">
              <w:rPr>
                <w:rFonts w:ascii="Times New Roman" w:eastAsia="Times New Roman" w:hAnsi="Times New Roman" w:cs="Times New Roman"/>
                <w:i/>
                <w:iCs/>
                <w:sz w:val="28"/>
                <w:szCs w:val="28"/>
                <w:lang w:val="ro-RO"/>
              </w:rPr>
              <w:t>rezultate</w:t>
            </w:r>
            <w:r w:rsidR="00F97D55" w:rsidRPr="00F97D55">
              <w:rPr>
                <w:rFonts w:ascii="Times New Roman" w:eastAsia="Times New Roman" w:hAnsi="Times New Roman" w:cs="Times New Roman"/>
                <w:i/>
                <w:iCs/>
                <w:sz w:val="28"/>
                <w:szCs w:val="28"/>
                <w:lang w:val="ro-RO"/>
              </w:rPr>
              <w:t>lor</w:t>
            </w:r>
            <w:r w:rsidR="00956815" w:rsidRPr="00F97D55">
              <w:rPr>
                <w:rFonts w:ascii="Times New Roman" w:eastAsia="Times New Roman" w:hAnsi="Times New Roman" w:cs="Times New Roman"/>
                <w:i/>
                <w:iCs/>
                <w:sz w:val="28"/>
                <w:szCs w:val="28"/>
                <w:lang w:val="ro-RO"/>
              </w:rPr>
              <w:t xml:space="preserve"> orientate spre</w:t>
            </w:r>
            <w:r w:rsidR="00956815" w:rsidRPr="00002D56">
              <w:rPr>
                <w:rFonts w:ascii="Times New Roman" w:eastAsia="Times New Roman" w:hAnsi="Times New Roman" w:cs="Times New Roman"/>
                <w:sz w:val="28"/>
                <w:szCs w:val="28"/>
                <w:lang w:val="ro-RO"/>
              </w:rPr>
              <w:t xml:space="preserve"> </w:t>
            </w:r>
            <w:r w:rsidR="006D4963" w:rsidRPr="00002D56">
              <w:rPr>
                <w:rFonts w:ascii="Times New Roman" w:hAnsi="Times New Roman" w:cs="Times New Roman"/>
                <w:sz w:val="28"/>
                <w:szCs w:val="28"/>
                <w:lang w:val="ro-RO"/>
              </w:rPr>
              <w:t>reducerea prevalenței tuturor formelor de violență împotriva femeilor și fetelor și a violenței în familie</w:t>
            </w:r>
            <w:r w:rsidR="00EE4119" w:rsidRPr="00002D56">
              <w:rPr>
                <w:rFonts w:ascii="Times New Roman" w:hAnsi="Times New Roman" w:cs="Times New Roman"/>
                <w:sz w:val="28"/>
                <w:szCs w:val="28"/>
                <w:lang w:val="ro-RO"/>
              </w:rPr>
              <w:t xml:space="preserve"> către anul 2027</w:t>
            </w:r>
            <w:r w:rsidR="006D4963" w:rsidRPr="00002D56">
              <w:rPr>
                <w:rFonts w:ascii="Times New Roman" w:hAnsi="Times New Roman" w:cs="Times New Roman"/>
                <w:sz w:val="28"/>
                <w:szCs w:val="28"/>
                <w:lang w:val="ro-RO"/>
              </w:rPr>
              <w:t>, însoțită de creșterea numărului de cazuri raportate la poliție</w:t>
            </w:r>
            <w:r w:rsidR="0092141F" w:rsidRPr="00002D56">
              <w:rPr>
                <w:rFonts w:ascii="Times New Roman" w:hAnsi="Times New Roman" w:cs="Times New Roman"/>
                <w:sz w:val="28"/>
                <w:szCs w:val="28"/>
                <w:lang w:val="ro-RO"/>
              </w:rPr>
              <w:t xml:space="preserve">, de </w:t>
            </w:r>
            <w:r w:rsidR="006D4963" w:rsidRPr="00002D56">
              <w:rPr>
                <w:rFonts w:ascii="Times New Roman" w:hAnsi="Times New Roman" w:cs="Times New Roman"/>
                <w:sz w:val="28"/>
                <w:szCs w:val="28"/>
                <w:lang w:val="ro-RO"/>
              </w:rPr>
              <w:t xml:space="preserve">cazuri penale intentate și condamnări pentru actele de violență împotriva femeilor și violenței în familie. Accentul este </w:t>
            </w:r>
            <w:r w:rsidR="006D4963" w:rsidRPr="00002D56">
              <w:rPr>
                <w:rFonts w:ascii="Times New Roman" w:eastAsia="Times New Roman" w:hAnsi="Times New Roman" w:cs="Times New Roman"/>
                <w:sz w:val="28"/>
                <w:szCs w:val="28"/>
                <w:lang w:val="ro-RO"/>
              </w:rPr>
              <w:t>plasat</w:t>
            </w:r>
            <w:r w:rsidR="006D4963" w:rsidRPr="00002D56">
              <w:rPr>
                <w:rFonts w:ascii="Times New Roman" w:hAnsi="Times New Roman" w:cs="Times New Roman"/>
                <w:sz w:val="28"/>
                <w:szCs w:val="28"/>
                <w:lang w:val="ro-RO"/>
              </w:rPr>
              <w:t xml:space="preserve"> pe intervenția și prevenirea timpurie a cazurilor de violență, astfel încât un număr redus de femei să ajungă în situații de criză, iar fiecare victimă și copiii ei să primească sprijinul de care are nevoie la momentul potrivit pentru a obține schimbarea vieții lor pe termen lung.</w:t>
            </w:r>
          </w:p>
          <w:p w14:paraId="5D302C61" w14:textId="4D06511B" w:rsidR="00216BAD" w:rsidRPr="0092141F" w:rsidRDefault="00216BAD" w:rsidP="0092141F">
            <w:pPr>
              <w:spacing w:after="0" w:line="240" w:lineRule="auto"/>
              <w:jc w:val="both"/>
              <w:rPr>
                <w:rFonts w:ascii="Times New Roman" w:hAnsi="Times New Roman" w:cs="Times New Roman"/>
                <w:sz w:val="28"/>
                <w:szCs w:val="28"/>
                <w:lang w:val="ro-RO"/>
              </w:rPr>
            </w:pPr>
          </w:p>
        </w:tc>
      </w:tr>
      <w:tr w:rsidR="00216BAD" w:rsidRPr="0070703A" w14:paraId="3CED7535" w14:textId="77777777" w:rsidTr="002F53BC">
        <w:tc>
          <w:tcPr>
            <w:tcW w:w="4999" w:type="pct"/>
          </w:tcPr>
          <w:p w14:paraId="15E63E37" w14:textId="6B94CB78"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lastRenderedPageBreak/>
              <w:t xml:space="preserve">3. Descrierea gradului de compatibilitate pentru proiectele care au ca scop armonizarea </w:t>
            </w:r>
            <w:r w:rsidR="00437D8C" w:rsidRPr="0092141F">
              <w:rPr>
                <w:rFonts w:ascii="Times New Roman" w:hAnsi="Times New Roman" w:cs="Times New Roman"/>
                <w:b/>
                <w:sz w:val="28"/>
                <w:szCs w:val="28"/>
                <w:lang w:val="ro-RO"/>
              </w:rPr>
              <w:t>legislației</w:t>
            </w:r>
            <w:r w:rsidRPr="0092141F">
              <w:rPr>
                <w:rFonts w:ascii="Times New Roman" w:hAnsi="Times New Roman" w:cs="Times New Roman"/>
                <w:b/>
                <w:sz w:val="28"/>
                <w:szCs w:val="28"/>
                <w:lang w:val="ro-RO"/>
              </w:rPr>
              <w:t xml:space="preserve"> </w:t>
            </w:r>
            <w:r w:rsidR="00437D8C" w:rsidRPr="0092141F">
              <w:rPr>
                <w:rFonts w:ascii="Times New Roman" w:hAnsi="Times New Roman" w:cs="Times New Roman"/>
                <w:b/>
                <w:sz w:val="28"/>
                <w:szCs w:val="28"/>
                <w:lang w:val="ro-RO"/>
              </w:rPr>
              <w:t>naționale</w:t>
            </w:r>
            <w:r w:rsidRPr="0092141F">
              <w:rPr>
                <w:rFonts w:ascii="Times New Roman" w:hAnsi="Times New Roman" w:cs="Times New Roman"/>
                <w:b/>
                <w:sz w:val="28"/>
                <w:szCs w:val="28"/>
                <w:lang w:val="ro-RO"/>
              </w:rPr>
              <w:t xml:space="preserve"> cu </w:t>
            </w:r>
            <w:r w:rsidR="00437D8C" w:rsidRPr="0092141F">
              <w:rPr>
                <w:rFonts w:ascii="Times New Roman" w:hAnsi="Times New Roman" w:cs="Times New Roman"/>
                <w:b/>
                <w:sz w:val="28"/>
                <w:szCs w:val="28"/>
                <w:lang w:val="ro-RO"/>
              </w:rPr>
              <w:t>legislația</w:t>
            </w:r>
            <w:r w:rsidRPr="0092141F">
              <w:rPr>
                <w:rFonts w:ascii="Times New Roman" w:hAnsi="Times New Roman" w:cs="Times New Roman"/>
                <w:b/>
                <w:sz w:val="28"/>
                <w:szCs w:val="28"/>
                <w:lang w:val="ro-RO"/>
              </w:rPr>
              <w:t xml:space="preserve"> Uniunii Europene</w:t>
            </w:r>
          </w:p>
        </w:tc>
      </w:tr>
      <w:tr w:rsidR="00216BAD" w:rsidRPr="0092141F" w14:paraId="7A835004" w14:textId="77777777" w:rsidTr="002F53BC">
        <w:tc>
          <w:tcPr>
            <w:tcW w:w="4999" w:type="pct"/>
          </w:tcPr>
          <w:p w14:paraId="5424C4AF" w14:textId="77777777" w:rsidR="00216BAD" w:rsidRDefault="00216BAD" w:rsidP="0092141F">
            <w:pPr>
              <w:tabs>
                <w:tab w:val="left" w:pos="884"/>
                <w:tab w:val="left" w:pos="1196"/>
              </w:tabs>
              <w:spacing w:after="0" w:line="240" w:lineRule="auto"/>
              <w:jc w:val="both"/>
              <w:rPr>
                <w:rFonts w:ascii="Times New Roman" w:hAnsi="Times New Roman" w:cs="Times New Roman"/>
                <w:sz w:val="28"/>
                <w:szCs w:val="28"/>
                <w:lang w:val="ro-RO"/>
              </w:rPr>
            </w:pPr>
            <w:r w:rsidRPr="0092141F">
              <w:rPr>
                <w:rFonts w:ascii="Times New Roman" w:hAnsi="Times New Roman" w:cs="Times New Roman"/>
                <w:sz w:val="28"/>
                <w:szCs w:val="28"/>
                <w:lang w:val="ro-RO"/>
              </w:rPr>
              <w:t>Proiectul în cauză nu are ca scop armonizarea legislației n</w:t>
            </w:r>
            <w:r w:rsidR="00DE263F" w:rsidRPr="0092141F">
              <w:rPr>
                <w:rFonts w:ascii="Times New Roman" w:hAnsi="Times New Roman" w:cs="Times New Roman"/>
                <w:sz w:val="28"/>
                <w:szCs w:val="28"/>
                <w:lang w:val="ro-RO"/>
              </w:rPr>
              <w:t>aționale cu legislația Uniunii E</w:t>
            </w:r>
            <w:r w:rsidRPr="0092141F">
              <w:rPr>
                <w:rFonts w:ascii="Times New Roman" w:hAnsi="Times New Roman" w:cs="Times New Roman"/>
                <w:sz w:val="28"/>
                <w:szCs w:val="28"/>
                <w:lang w:val="ro-RO"/>
              </w:rPr>
              <w:t>uropene.</w:t>
            </w:r>
          </w:p>
          <w:p w14:paraId="7CB6590D" w14:textId="6A7636E4" w:rsidR="002F53BC" w:rsidRPr="0092141F" w:rsidRDefault="002F53BC" w:rsidP="0092141F">
            <w:pPr>
              <w:tabs>
                <w:tab w:val="left" w:pos="884"/>
                <w:tab w:val="left" w:pos="1196"/>
              </w:tabs>
              <w:spacing w:after="0" w:line="240" w:lineRule="auto"/>
              <w:jc w:val="both"/>
              <w:rPr>
                <w:rFonts w:ascii="Times New Roman" w:hAnsi="Times New Roman" w:cs="Times New Roman"/>
                <w:sz w:val="28"/>
                <w:szCs w:val="28"/>
                <w:lang w:val="ro-RO"/>
              </w:rPr>
            </w:pPr>
          </w:p>
        </w:tc>
      </w:tr>
      <w:tr w:rsidR="00216BAD" w:rsidRPr="0070703A" w14:paraId="438C8B18" w14:textId="77777777" w:rsidTr="002F53BC">
        <w:tc>
          <w:tcPr>
            <w:tcW w:w="4999" w:type="pct"/>
          </w:tcPr>
          <w:p w14:paraId="1AA192E1" w14:textId="07B47807"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 xml:space="preserve">4. Principalele prevederi ale proiectului </w:t>
            </w:r>
            <w:proofErr w:type="spellStart"/>
            <w:r w:rsidRPr="0092141F">
              <w:rPr>
                <w:rFonts w:ascii="Times New Roman" w:hAnsi="Times New Roman" w:cs="Times New Roman"/>
                <w:b/>
                <w:sz w:val="28"/>
                <w:szCs w:val="28"/>
                <w:lang w:val="ro-RO"/>
              </w:rPr>
              <w:t>şi</w:t>
            </w:r>
            <w:proofErr w:type="spellEnd"/>
            <w:r w:rsidRPr="0092141F">
              <w:rPr>
                <w:rFonts w:ascii="Times New Roman" w:hAnsi="Times New Roman" w:cs="Times New Roman"/>
                <w:b/>
                <w:sz w:val="28"/>
                <w:szCs w:val="28"/>
                <w:lang w:val="ro-RO"/>
              </w:rPr>
              <w:t xml:space="preserve"> </w:t>
            </w:r>
            <w:r w:rsidR="00437D8C" w:rsidRPr="0092141F">
              <w:rPr>
                <w:rFonts w:ascii="Times New Roman" w:hAnsi="Times New Roman" w:cs="Times New Roman"/>
                <w:b/>
                <w:sz w:val="28"/>
                <w:szCs w:val="28"/>
                <w:lang w:val="ro-RO"/>
              </w:rPr>
              <w:t>evidențierea</w:t>
            </w:r>
            <w:r w:rsidRPr="0092141F">
              <w:rPr>
                <w:rFonts w:ascii="Times New Roman" w:hAnsi="Times New Roman" w:cs="Times New Roman"/>
                <w:b/>
                <w:sz w:val="28"/>
                <w:szCs w:val="28"/>
                <w:lang w:val="ro-RO"/>
              </w:rPr>
              <w:t xml:space="preserve"> elementelor noi</w:t>
            </w:r>
          </w:p>
        </w:tc>
      </w:tr>
      <w:tr w:rsidR="00216BAD" w:rsidRPr="0070703A" w14:paraId="7A40AFA0" w14:textId="77777777" w:rsidTr="002F53BC">
        <w:tc>
          <w:tcPr>
            <w:tcW w:w="4999" w:type="pct"/>
          </w:tcPr>
          <w:p w14:paraId="7707E2A1" w14:textId="17ED09A7" w:rsidR="00437D8C" w:rsidRPr="0092141F" w:rsidRDefault="00D459AD" w:rsidP="0092141F">
            <w:pPr>
              <w:spacing w:after="0" w:line="240" w:lineRule="auto"/>
              <w:jc w:val="both"/>
              <w:rPr>
                <w:rFonts w:ascii="Times New Roman" w:hAnsi="Times New Roman" w:cs="Times New Roman"/>
                <w:sz w:val="28"/>
                <w:szCs w:val="28"/>
                <w:lang w:val="ro-RO"/>
              </w:rPr>
            </w:pPr>
            <w:r w:rsidRPr="0092141F">
              <w:rPr>
                <w:rFonts w:ascii="Times New Roman" w:eastAsia="Times New Roman" w:hAnsi="Times New Roman" w:cs="Times New Roman"/>
                <w:sz w:val="28"/>
                <w:szCs w:val="28"/>
                <w:lang w:val="ro-RO"/>
              </w:rPr>
              <w:t>Programul</w:t>
            </w:r>
            <w:r w:rsidR="00437D8C" w:rsidRPr="0092141F">
              <w:rPr>
                <w:rFonts w:ascii="Times New Roman" w:eastAsia="Times New Roman" w:hAnsi="Times New Roman" w:cs="Times New Roman"/>
                <w:sz w:val="28"/>
                <w:szCs w:val="28"/>
                <w:lang w:val="ro-RO"/>
              </w:rPr>
              <w:t xml:space="preserve"> a fost realizat drept răspuns la necesitatea alinierii </w:t>
            </w:r>
            <w:r w:rsidR="00437D8C" w:rsidRPr="0092141F">
              <w:rPr>
                <w:rFonts w:ascii="Times New Roman" w:hAnsi="Times New Roman" w:cs="Times New Roman"/>
                <w:sz w:val="28"/>
                <w:szCs w:val="28"/>
                <w:lang w:val="ro-RO"/>
              </w:rPr>
              <w:t xml:space="preserve">cadrului normativ și a practicilor de aplicare a legii la prevederile Convenției Consiliului Europei privind </w:t>
            </w:r>
            <w:r w:rsidR="00437D8C" w:rsidRPr="0092141F">
              <w:rPr>
                <w:rFonts w:ascii="Times New Roman" w:hAnsi="Times New Roman" w:cs="Times New Roman"/>
                <w:sz w:val="28"/>
                <w:szCs w:val="28"/>
                <w:lang w:val="ro-RO"/>
              </w:rPr>
              <w:lastRenderedPageBreak/>
              <w:t>prevenirea și combaterea violenței împotriva femeilor și a violenței domestice</w:t>
            </w:r>
            <w:r w:rsidR="0092141F">
              <w:rPr>
                <w:rFonts w:ascii="Times New Roman" w:hAnsi="Times New Roman" w:cs="Times New Roman"/>
                <w:sz w:val="28"/>
                <w:szCs w:val="28"/>
                <w:lang w:val="ro-RO"/>
              </w:rPr>
              <w:t>,</w:t>
            </w:r>
            <w:r w:rsidR="00437D8C" w:rsidRPr="0092141F">
              <w:rPr>
                <w:rFonts w:ascii="Times New Roman" w:hAnsi="Times New Roman" w:cs="Times New Roman"/>
                <w:sz w:val="28"/>
                <w:szCs w:val="28"/>
                <w:lang w:val="ro-RO"/>
              </w:rPr>
              <w:t xml:space="preserve"> angajament asumat prin ratificarea Convenției, în vigoare din 1 mai 2022.</w:t>
            </w:r>
          </w:p>
          <w:p w14:paraId="7FA85955" w14:textId="67F5B0C6" w:rsidR="00437D8C" w:rsidRPr="0092141F" w:rsidRDefault="00437D8C" w:rsidP="0092141F">
            <w:pPr>
              <w:spacing w:after="0" w:line="240" w:lineRule="auto"/>
              <w:jc w:val="both"/>
              <w:rPr>
                <w:rFonts w:ascii="Times New Roman" w:eastAsia="Times New Roman" w:hAnsi="Times New Roman" w:cs="Times New Roman"/>
                <w:sz w:val="28"/>
                <w:szCs w:val="28"/>
                <w:lang w:val="ro-RO"/>
              </w:rPr>
            </w:pPr>
            <w:r w:rsidRPr="0092141F">
              <w:rPr>
                <w:rFonts w:ascii="Times New Roman" w:eastAsia="Times New Roman" w:hAnsi="Times New Roman" w:cs="Times New Roman"/>
                <w:sz w:val="28"/>
                <w:szCs w:val="28"/>
                <w:lang w:val="ro-RO"/>
              </w:rPr>
              <w:t>Programul reprezintă o abordare pragmatică a problemelor și cauzelor care contribuie la fenomenul violenței împotriva femeilor</w:t>
            </w:r>
            <w:r w:rsidR="0092141F">
              <w:rPr>
                <w:rFonts w:ascii="Times New Roman" w:eastAsia="Times New Roman" w:hAnsi="Times New Roman" w:cs="Times New Roman"/>
                <w:sz w:val="28"/>
                <w:szCs w:val="28"/>
                <w:lang w:val="ro-RO"/>
              </w:rPr>
              <w:t>,</w:t>
            </w:r>
            <w:r w:rsidRPr="0092141F">
              <w:rPr>
                <w:rFonts w:ascii="Times New Roman" w:eastAsia="Times New Roman" w:hAnsi="Times New Roman" w:cs="Times New Roman"/>
                <w:sz w:val="28"/>
                <w:szCs w:val="28"/>
                <w:lang w:val="ro-RO"/>
              </w:rPr>
              <w:t xml:space="preserve"> </w:t>
            </w:r>
            <w:r w:rsidRPr="009C7EF3">
              <w:rPr>
                <w:rFonts w:ascii="Times New Roman" w:eastAsia="Times New Roman" w:hAnsi="Times New Roman" w:cs="Times New Roman"/>
                <w:sz w:val="28"/>
                <w:szCs w:val="28"/>
                <w:lang w:val="ro-RO"/>
              </w:rPr>
              <w:t>care afectează mai mult de 63% din femeile din Republica Moldova</w:t>
            </w:r>
            <w:r w:rsidR="009C7EF3">
              <w:rPr>
                <w:rFonts w:ascii="Times New Roman" w:eastAsia="Times New Roman" w:hAnsi="Times New Roman" w:cs="Times New Roman"/>
                <w:sz w:val="28"/>
                <w:szCs w:val="28"/>
                <w:lang w:val="ro-RO"/>
              </w:rPr>
              <w:t xml:space="preserve"> (Studiu realizat de B</w:t>
            </w:r>
            <w:r w:rsidR="00AC116B">
              <w:rPr>
                <w:rFonts w:ascii="Times New Roman" w:eastAsia="Times New Roman" w:hAnsi="Times New Roman" w:cs="Times New Roman"/>
                <w:sz w:val="28"/>
                <w:szCs w:val="28"/>
                <w:lang w:val="ro-RO"/>
              </w:rPr>
              <w:t>iroul Național de Statistică, 2011</w:t>
            </w:r>
            <w:r w:rsidR="009C7EF3">
              <w:rPr>
                <w:rFonts w:ascii="Times New Roman" w:eastAsia="Times New Roman" w:hAnsi="Times New Roman" w:cs="Times New Roman"/>
                <w:sz w:val="28"/>
                <w:szCs w:val="28"/>
                <w:lang w:val="ro-RO"/>
              </w:rPr>
              <w:t>)</w:t>
            </w:r>
            <w:r w:rsidRPr="0092141F">
              <w:rPr>
                <w:rFonts w:ascii="Times New Roman" w:eastAsia="Times New Roman" w:hAnsi="Times New Roman" w:cs="Times New Roman"/>
                <w:sz w:val="28"/>
                <w:szCs w:val="28"/>
                <w:lang w:val="ro-RO"/>
              </w:rPr>
              <w:t xml:space="preserve">, iar anual circa 40 de femei îți pierd viața în urma actelor de violență în familie. </w:t>
            </w:r>
          </w:p>
          <w:p w14:paraId="122C85DF" w14:textId="726AE698" w:rsidR="0016288A" w:rsidRPr="0092141F" w:rsidRDefault="0016288A" w:rsidP="0092141F">
            <w:pPr>
              <w:pStyle w:val="cn"/>
              <w:jc w:val="both"/>
              <w:rPr>
                <w:sz w:val="28"/>
                <w:szCs w:val="28"/>
              </w:rPr>
            </w:pPr>
            <w:r w:rsidRPr="0092141F">
              <w:rPr>
                <w:sz w:val="28"/>
                <w:szCs w:val="28"/>
              </w:rPr>
              <w:t>Programul oferă soluții integrate de prevenire și răspuns la cazurile de violență față de femei, centrate pe nevoile victimelor. Realizarea obiectivelor Programului va permite construirea unei temelii durabile a sistemului de prevenire și combatere a violenței față de femei și a violenței în familie  ancorat pe cei 4 piloni prevăzuți de Convenția de la Istanbul: prevenirea; protecția și asistența victimelor; urmărirea în justiție și atragerea la răspundere a agresorilor și cooperarea multisectorială prin politici integrate și colectarea datelor.</w:t>
            </w:r>
          </w:p>
          <w:p w14:paraId="78099FAF" w14:textId="7C360A5F" w:rsidR="0016288A" w:rsidRPr="0092141F" w:rsidRDefault="0016288A" w:rsidP="0092141F">
            <w:pPr>
              <w:spacing w:after="0" w:line="240" w:lineRule="auto"/>
              <w:jc w:val="both"/>
              <w:rPr>
                <w:rFonts w:ascii="Times New Roman" w:hAnsi="Times New Roman" w:cs="Times New Roman"/>
                <w:sz w:val="28"/>
                <w:szCs w:val="28"/>
                <w:lang w:val="ro-RO"/>
              </w:rPr>
            </w:pPr>
            <w:r w:rsidRPr="0092141F">
              <w:rPr>
                <w:rFonts w:ascii="Times New Roman" w:hAnsi="Times New Roman" w:cs="Times New Roman"/>
                <w:sz w:val="28"/>
                <w:szCs w:val="28"/>
                <w:lang w:val="ro-RO"/>
              </w:rPr>
              <w:t>Abordarea integrată a violenței față de femei și fete și violenței în familie propusă în Program cuprinde intervenții cuprinzătoare și asupra fiecărei probleme prioritare, la nivel de: 1) cadru legislativ; 2) mecanism instituțional; 3) mecanism de furnizare a serviciilor pentru femeile victime și copiii lor; 3) consolidare a capacităților specialiștilor din domeniu în vederea răspunsului eficient la cazurile de violență; 4) norme sociale care să includă toleranța zero față de violența împotriva femeilor și violența în familie; 5) resurse financiare investite în domeniul prevenirii și combaterii violenței față de femei și violenței în familie; 6) abordări noi și eficiente în monitorizarea și evaluarea intervențiilor din domeniu.</w:t>
            </w:r>
          </w:p>
          <w:p w14:paraId="370E2968" w14:textId="6744411C" w:rsidR="00EE4119" w:rsidRPr="0092141F" w:rsidRDefault="0092235D" w:rsidP="0092141F">
            <w:pPr>
              <w:pStyle w:val="cn"/>
              <w:jc w:val="both"/>
              <w:rPr>
                <w:sz w:val="28"/>
                <w:szCs w:val="28"/>
              </w:rPr>
            </w:pPr>
            <w:r w:rsidRPr="0092141F">
              <w:rPr>
                <w:sz w:val="28"/>
                <w:szCs w:val="28"/>
              </w:rPr>
              <w:t xml:space="preserve">Obiectivele Programului național derivă din prioritățile Strategiei naționale de dezvoltare ”Moldova Europeană 2030”, </w:t>
            </w:r>
            <w:r w:rsidR="00EE4119" w:rsidRPr="0092141F">
              <w:rPr>
                <w:sz w:val="28"/>
                <w:szCs w:val="28"/>
              </w:rPr>
              <w:t>contribuind</w:t>
            </w:r>
            <w:r w:rsidRPr="0092141F">
              <w:rPr>
                <w:sz w:val="28"/>
                <w:szCs w:val="28"/>
              </w:rPr>
              <w:t xml:space="preserve"> la domenii importante precum sănătatea, educația, justiția, protecția socială, </w:t>
            </w:r>
            <w:r w:rsidR="00EE4119" w:rsidRPr="0092141F">
              <w:rPr>
                <w:sz w:val="28"/>
                <w:szCs w:val="28"/>
              </w:rPr>
              <w:t>securitate și ordine publică.</w:t>
            </w:r>
          </w:p>
          <w:p w14:paraId="60FFF821" w14:textId="08B0C2BC" w:rsidR="00D459AD" w:rsidRPr="0092141F" w:rsidRDefault="00085B0F" w:rsidP="0092141F">
            <w:pPr>
              <w:pStyle w:val="cn"/>
              <w:jc w:val="both"/>
              <w:rPr>
                <w:rFonts w:eastAsia="Times New Roman"/>
                <w:b/>
                <w:sz w:val="28"/>
                <w:szCs w:val="28"/>
              </w:rPr>
            </w:pPr>
            <w:r w:rsidRPr="0092141F">
              <w:rPr>
                <w:rFonts w:eastAsia="Times New Roman"/>
                <w:sz w:val="28"/>
                <w:szCs w:val="28"/>
              </w:rPr>
              <w:t xml:space="preserve">Programul </w:t>
            </w:r>
            <w:r w:rsidR="00EE4119" w:rsidRPr="0092141F">
              <w:rPr>
                <w:rFonts w:eastAsia="Times New Roman"/>
                <w:sz w:val="28"/>
                <w:szCs w:val="28"/>
              </w:rPr>
              <w:t xml:space="preserve">va fi realizat prin atingerea următoarelor </w:t>
            </w:r>
            <w:r w:rsidR="00EE4119" w:rsidRPr="0092141F">
              <w:rPr>
                <w:rFonts w:eastAsia="Times New Roman"/>
                <w:b/>
                <w:bCs/>
                <w:sz w:val="28"/>
                <w:szCs w:val="28"/>
              </w:rPr>
              <w:t>4</w:t>
            </w:r>
            <w:r w:rsidR="00D459AD" w:rsidRPr="0092141F">
              <w:rPr>
                <w:rFonts w:eastAsia="Times New Roman"/>
                <w:b/>
                <w:sz w:val="28"/>
                <w:szCs w:val="28"/>
              </w:rPr>
              <w:t xml:space="preserve"> obiective generale:</w:t>
            </w:r>
          </w:p>
          <w:p w14:paraId="3805A81B" w14:textId="6570F585" w:rsidR="00B9762A" w:rsidRDefault="00D459AD" w:rsidP="0092141F">
            <w:pPr>
              <w:spacing w:after="0" w:line="240" w:lineRule="auto"/>
              <w:jc w:val="both"/>
              <w:rPr>
                <w:rFonts w:ascii="Times New Roman" w:hAnsi="Times New Roman" w:cs="Times New Roman"/>
                <w:sz w:val="28"/>
                <w:szCs w:val="28"/>
                <w:lang w:val="ro-RO"/>
              </w:rPr>
            </w:pPr>
            <w:r w:rsidRPr="0092141F">
              <w:rPr>
                <w:rFonts w:ascii="Times New Roman" w:hAnsi="Times New Roman" w:cs="Times New Roman"/>
                <w:b/>
                <w:sz w:val="28"/>
                <w:szCs w:val="28"/>
                <w:lang w:val="ro-RO"/>
              </w:rPr>
              <w:t xml:space="preserve">Obiectivul general 1: </w:t>
            </w:r>
            <w:r w:rsidR="00EE4119" w:rsidRPr="0092141F">
              <w:rPr>
                <w:rFonts w:ascii="Times New Roman" w:hAnsi="Times New Roman" w:cs="Times New Roman"/>
                <w:sz w:val="28"/>
                <w:szCs w:val="28"/>
                <w:lang w:val="ro-RO"/>
              </w:rPr>
              <w:t xml:space="preserve">Femeile </w:t>
            </w:r>
            <w:proofErr w:type="spellStart"/>
            <w:r w:rsidR="00EE4119" w:rsidRPr="0092141F">
              <w:rPr>
                <w:rFonts w:ascii="Times New Roman" w:hAnsi="Times New Roman" w:cs="Times New Roman"/>
                <w:sz w:val="28"/>
                <w:szCs w:val="28"/>
                <w:lang w:val="ro-RO"/>
              </w:rPr>
              <w:t>şi</w:t>
            </w:r>
            <w:proofErr w:type="spellEnd"/>
            <w:r w:rsidR="00EE4119" w:rsidRPr="0092141F">
              <w:rPr>
                <w:rFonts w:ascii="Times New Roman" w:hAnsi="Times New Roman" w:cs="Times New Roman"/>
                <w:sz w:val="28"/>
                <w:szCs w:val="28"/>
                <w:lang w:val="ro-RO"/>
              </w:rPr>
              <w:t xml:space="preserve"> bărbații din Republica Moldova </w:t>
            </w:r>
            <w:proofErr w:type="spellStart"/>
            <w:r w:rsidR="00EE4119" w:rsidRPr="0092141F">
              <w:rPr>
                <w:rFonts w:ascii="Times New Roman" w:hAnsi="Times New Roman" w:cs="Times New Roman"/>
                <w:sz w:val="28"/>
                <w:szCs w:val="28"/>
                <w:lang w:val="ro-RO"/>
              </w:rPr>
              <w:t>şi</w:t>
            </w:r>
            <w:proofErr w:type="spellEnd"/>
            <w:r w:rsidR="00EE4119" w:rsidRPr="0092141F">
              <w:rPr>
                <w:rFonts w:ascii="Times New Roman" w:hAnsi="Times New Roman" w:cs="Times New Roman"/>
                <w:sz w:val="28"/>
                <w:szCs w:val="28"/>
                <w:lang w:val="ro-RO"/>
              </w:rPr>
              <w:t xml:space="preserve"> autoritățile responsabile adoptă toleranță zero față de toate formele de violență față de femei și violență în familie.</w:t>
            </w:r>
          </w:p>
          <w:p w14:paraId="3987E22F" w14:textId="77777777" w:rsidR="002F53BC" w:rsidRDefault="002F53BC" w:rsidP="0092141F">
            <w:pPr>
              <w:spacing w:after="0" w:line="240" w:lineRule="auto"/>
              <w:jc w:val="both"/>
              <w:rPr>
                <w:rFonts w:ascii="Times New Roman" w:hAnsi="Times New Roman" w:cs="Times New Roman"/>
                <w:sz w:val="28"/>
                <w:szCs w:val="28"/>
                <w:lang w:val="ro-RO"/>
              </w:rPr>
            </w:pPr>
          </w:p>
          <w:p w14:paraId="2E6A4E18" w14:textId="2CFCEA02" w:rsidR="00EE4119" w:rsidRDefault="00D459AD" w:rsidP="0092141F">
            <w:pPr>
              <w:spacing w:after="0" w:line="240" w:lineRule="auto"/>
              <w:jc w:val="both"/>
              <w:rPr>
                <w:rFonts w:ascii="Times New Roman" w:hAnsi="Times New Roman" w:cs="Times New Roman"/>
                <w:bCs/>
                <w:sz w:val="28"/>
                <w:szCs w:val="28"/>
                <w:lang w:val="ro-RO"/>
              </w:rPr>
            </w:pPr>
            <w:r w:rsidRPr="0092141F">
              <w:rPr>
                <w:rFonts w:ascii="Times New Roman" w:hAnsi="Times New Roman" w:cs="Times New Roman"/>
                <w:b/>
                <w:sz w:val="28"/>
                <w:szCs w:val="28"/>
                <w:lang w:val="ro-RO"/>
              </w:rPr>
              <w:t xml:space="preserve">Obiectivul general 2: </w:t>
            </w:r>
            <w:r w:rsidR="00EE4119" w:rsidRPr="0092141F">
              <w:rPr>
                <w:rFonts w:ascii="Times New Roman" w:hAnsi="Times New Roman" w:cs="Times New Roman"/>
                <w:bCs/>
                <w:sz w:val="28"/>
                <w:szCs w:val="28"/>
                <w:lang w:val="ro-RO"/>
              </w:rPr>
              <w:t xml:space="preserve">Victimele și martorii tuturor formelor de violență față de femei </w:t>
            </w:r>
            <w:proofErr w:type="spellStart"/>
            <w:r w:rsidR="00EE4119" w:rsidRPr="0092141F">
              <w:rPr>
                <w:rFonts w:ascii="Times New Roman" w:hAnsi="Times New Roman" w:cs="Times New Roman"/>
                <w:bCs/>
                <w:sz w:val="28"/>
                <w:szCs w:val="28"/>
                <w:lang w:val="ro-RO"/>
              </w:rPr>
              <w:t>şi</w:t>
            </w:r>
            <w:proofErr w:type="spellEnd"/>
            <w:r w:rsidR="00EE4119" w:rsidRPr="0092141F">
              <w:rPr>
                <w:rFonts w:ascii="Times New Roman" w:hAnsi="Times New Roman" w:cs="Times New Roman"/>
                <w:bCs/>
                <w:sz w:val="28"/>
                <w:szCs w:val="28"/>
                <w:lang w:val="ro-RO"/>
              </w:rPr>
              <w:t xml:space="preserve"> a violenței în familie sunt în siguranță și beneficiază de măsuri adecvate de protecție </w:t>
            </w:r>
            <w:proofErr w:type="spellStart"/>
            <w:r w:rsidR="00EE4119" w:rsidRPr="0092141F">
              <w:rPr>
                <w:rFonts w:ascii="Times New Roman" w:hAnsi="Times New Roman" w:cs="Times New Roman"/>
                <w:bCs/>
                <w:sz w:val="28"/>
                <w:szCs w:val="28"/>
                <w:lang w:val="ro-RO"/>
              </w:rPr>
              <w:t>şi</w:t>
            </w:r>
            <w:proofErr w:type="spellEnd"/>
            <w:r w:rsidR="00EE4119" w:rsidRPr="0092141F">
              <w:rPr>
                <w:rFonts w:ascii="Times New Roman" w:hAnsi="Times New Roman" w:cs="Times New Roman"/>
                <w:bCs/>
                <w:sz w:val="28"/>
                <w:szCs w:val="28"/>
                <w:lang w:val="ro-RO"/>
              </w:rPr>
              <w:t xml:space="preserve"> sprijin.</w:t>
            </w:r>
          </w:p>
          <w:p w14:paraId="7DAA2CC2" w14:textId="77777777" w:rsidR="002F53BC" w:rsidRPr="0092141F" w:rsidRDefault="002F53BC" w:rsidP="0092141F">
            <w:pPr>
              <w:spacing w:after="0" w:line="240" w:lineRule="auto"/>
              <w:jc w:val="both"/>
              <w:rPr>
                <w:rFonts w:ascii="Times New Roman" w:hAnsi="Times New Roman" w:cs="Times New Roman"/>
                <w:bCs/>
                <w:sz w:val="28"/>
                <w:szCs w:val="28"/>
                <w:lang w:val="ro-RO"/>
              </w:rPr>
            </w:pPr>
          </w:p>
          <w:p w14:paraId="2782695B" w14:textId="04840D1C" w:rsidR="00034F9E" w:rsidRDefault="00D459AD" w:rsidP="00433193">
            <w:pPr>
              <w:spacing w:after="0" w:line="240" w:lineRule="auto"/>
              <w:jc w:val="both"/>
              <w:rPr>
                <w:rFonts w:ascii="Times New Roman" w:hAnsi="Times New Roman" w:cs="Times New Roman"/>
                <w:sz w:val="28"/>
                <w:szCs w:val="28"/>
                <w:lang w:val="ro-RO"/>
              </w:rPr>
            </w:pPr>
            <w:r w:rsidRPr="0092141F">
              <w:rPr>
                <w:rFonts w:ascii="Times New Roman" w:hAnsi="Times New Roman" w:cs="Times New Roman"/>
                <w:b/>
                <w:sz w:val="28"/>
                <w:szCs w:val="28"/>
                <w:lang w:val="ro-RO"/>
              </w:rPr>
              <w:t>Obiectivul general 3:</w:t>
            </w:r>
            <w:r w:rsidRPr="0092141F">
              <w:rPr>
                <w:rFonts w:ascii="Times New Roman" w:hAnsi="Times New Roman" w:cs="Times New Roman"/>
                <w:sz w:val="28"/>
                <w:szCs w:val="28"/>
                <w:lang w:val="ro-RO"/>
              </w:rPr>
              <w:t xml:space="preserve"> </w:t>
            </w:r>
            <w:r w:rsidR="00034F9E" w:rsidRPr="0092141F">
              <w:rPr>
                <w:rFonts w:ascii="Times New Roman" w:hAnsi="Times New Roman" w:cs="Times New Roman"/>
                <w:sz w:val="28"/>
                <w:szCs w:val="28"/>
                <w:lang w:val="ro-RO"/>
              </w:rPr>
              <w:t xml:space="preserve">Sistemul de justiție asigură investigarea, urmărirea efectivă și judecarea tuturor cauzelor care implică formele de violență împotriva femeilor </w:t>
            </w:r>
            <w:proofErr w:type="spellStart"/>
            <w:r w:rsidR="00034F9E" w:rsidRPr="0092141F">
              <w:rPr>
                <w:rFonts w:ascii="Times New Roman" w:hAnsi="Times New Roman" w:cs="Times New Roman"/>
                <w:sz w:val="28"/>
                <w:szCs w:val="28"/>
                <w:lang w:val="ro-RO"/>
              </w:rPr>
              <w:t>şi</w:t>
            </w:r>
            <w:proofErr w:type="spellEnd"/>
            <w:r w:rsidR="00034F9E" w:rsidRPr="0092141F">
              <w:rPr>
                <w:rFonts w:ascii="Times New Roman" w:hAnsi="Times New Roman" w:cs="Times New Roman"/>
                <w:sz w:val="28"/>
                <w:szCs w:val="28"/>
                <w:lang w:val="ro-RO"/>
              </w:rPr>
              <w:t xml:space="preserve"> violență în familie cu atragerea la răspundere </w:t>
            </w:r>
            <w:proofErr w:type="spellStart"/>
            <w:r w:rsidR="00034F9E" w:rsidRPr="0092141F">
              <w:rPr>
                <w:rFonts w:ascii="Times New Roman" w:hAnsi="Times New Roman" w:cs="Times New Roman"/>
                <w:sz w:val="28"/>
                <w:szCs w:val="28"/>
                <w:lang w:val="ro-RO"/>
              </w:rPr>
              <w:t>şi</w:t>
            </w:r>
            <w:proofErr w:type="spellEnd"/>
            <w:r w:rsidR="00034F9E" w:rsidRPr="0092141F">
              <w:rPr>
                <w:rFonts w:ascii="Times New Roman" w:hAnsi="Times New Roman" w:cs="Times New Roman"/>
                <w:sz w:val="28"/>
                <w:szCs w:val="28"/>
                <w:lang w:val="ro-RO"/>
              </w:rPr>
              <w:t xml:space="preserve"> re-educarea agresorilor.</w:t>
            </w:r>
          </w:p>
          <w:p w14:paraId="58F79DBF" w14:textId="77777777" w:rsidR="002F53BC" w:rsidRPr="0092141F" w:rsidRDefault="002F53BC" w:rsidP="00433193">
            <w:pPr>
              <w:spacing w:after="0" w:line="240" w:lineRule="auto"/>
              <w:jc w:val="both"/>
              <w:rPr>
                <w:rFonts w:ascii="Times New Roman" w:hAnsi="Times New Roman" w:cs="Times New Roman"/>
                <w:sz w:val="28"/>
                <w:szCs w:val="28"/>
                <w:lang w:val="ro-RO"/>
              </w:rPr>
            </w:pPr>
          </w:p>
          <w:p w14:paraId="7301E699" w14:textId="0A413D00" w:rsidR="00450275" w:rsidRDefault="00D459AD" w:rsidP="00433193">
            <w:pPr>
              <w:spacing w:after="0" w:line="240" w:lineRule="auto"/>
              <w:jc w:val="both"/>
              <w:rPr>
                <w:rFonts w:ascii="Times New Roman" w:hAnsi="Times New Roman" w:cs="Times New Roman"/>
                <w:sz w:val="28"/>
                <w:szCs w:val="28"/>
                <w:lang w:val="ro-RO"/>
              </w:rPr>
            </w:pPr>
            <w:r w:rsidRPr="0092141F">
              <w:rPr>
                <w:rFonts w:ascii="Times New Roman" w:hAnsi="Times New Roman" w:cs="Times New Roman"/>
                <w:b/>
                <w:sz w:val="28"/>
                <w:szCs w:val="28"/>
                <w:lang w:val="ro-RO"/>
              </w:rPr>
              <w:t xml:space="preserve">Obiectiv general 4: </w:t>
            </w:r>
            <w:r w:rsidR="00450275" w:rsidRPr="0092141F">
              <w:rPr>
                <w:rFonts w:ascii="Times New Roman" w:hAnsi="Times New Roman" w:cs="Times New Roman"/>
                <w:sz w:val="28"/>
                <w:szCs w:val="28"/>
                <w:lang w:val="ro-RO"/>
              </w:rPr>
              <w:t xml:space="preserve">Guvernul, </w:t>
            </w:r>
            <w:r w:rsidR="0092141F">
              <w:rPr>
                <w:rFonts w:ascii="Times New Roman" w:hAnsi="Times New Roman" w:cs="Times New Roman"/>
                <w:sz w:val="28"/>
                <w:szCs w:val="28"/>
                <w:lang w:val="ro-RO"/>
              </w:rPr>
              <w:t>autoritățile publice centrale</w:t>
            </w:r>
            <w:r w:rsidR="00450275" w:rsidRPr="0092141F">
              <w:rPr>
                <w:rFonts w:ascii="Times New Roman" w:hAnsi="Times New Roman" w:cs="Times New Roman"/>
                <w:sz w:val="28"/>
                <w:szCs w:val="28"/>
                <w:lang w:val="ro-RO"/>
              </w:rPr>
              <w:t xml:space="preserve">, </w:t>
            </w:r>
            <w:r w:rsidR="0092141F">
              <w:rPr>
                <w:rFonts w:ascii="Times New Roman" w:hAnsi="Times New Roman" w:cs="Times New Roman"/>
                <w:sz w:val="28"/>
                <w:szCs w:val="28"/>
                <w:lang w:val="ro-RO"/>
              </w:rPr>
              <w:t>autoritățile publice locale</w:t>
            </w:r>
            <w:r w:rsidR="0092141F" w:rsidRPr="0092141F">
              <w:rPr>
                <w:rFonts w:ascii="Times New Roman" w:hAnsi="Times New Roman" w:cs="Times New Roman"/>
                <w:sz w:val="28"/>
                <w:szCs w:val="28"/>
                <w:lang w:val="ro-RO"/>
              </w:rPr>
              <w:t xml:space="preserve"> </w:t>
            </w:r>
            <w:r w:rsidR="00450275" w:rsidRPr="0092141F">
              <w:rPr>
                <w:rFonts w:ascii="Times New Roman" w:hAnsi="Times New Roman" w:cs="Times New Roman"/>
                <w:sz w:val="28"/>
                <w:szCs w:val="28"/>
                <w:lang w:val="ro-RO"/>
              </w:rPr>
              <w:t xml:space="preserve">implementează politici cuprinzătoare de prevenire </w:t>
            </w:r>
            <w:proofErr w:type="spellStart"/>
            <w:r w:rsidR="00450275" w:rsidRPr="0092141F">
              <w:rPr>
                <w:rFonts w:ascii="Times New Roman" w:hAnsi="Times New Roman" w:cs="Times New Roman"/>
                <w:sz w:val="28"/>
                <w:szCs w:val="28"/>
                <w:lang w:val="ro-RO"/>
              </w:rPr>
              <w:t>şi</w:t>
            </w:r>
            <w:proofErr w:type="spellEnd"/>
            <w:r w:rsidR="00450275" w:rsidRPr="0092141F">
              <w:rPr>
                <w:rFonts w:ascii="Times New Roman" w:hAnsi="Times New Roman" w:cs="Times New Roman"/>
                <w:sz w:val="28"/>
                <w:szCs w:val="28"/>
                <w:lang w:val="ro-RO"/>
              </w:rPr>
              <w:t xml:space="preserve"> combatere a violenței față de femei </w:t>
            </w:r>
            <w:proofErr w:type="spellStart"/>
            <w:r w:rsidR="00450275" w:rsidRPr="0092141F">
              <w:rPr>
                <w:rFonts w:ascii="Times New Roman" w:hAnsi="Times New Roman" w:cs="Times New Roman"/>
                <w:sz w:val="28"/>
                <w:szCs w:val="28"/>
                <w:lang w:val="ro-RO"/>
              </w:rPr>
              <w:t>şi</w:t>
            </w:r>
            <w:proofErr w:type="spellEnd"/>
            <w:r w:rsidR="00450275" w:rsidRPr="0092141F">
              <w:rPr>
                <w:rFonts w:ascii="Times New Roman" w:hAnsi="Times New Roman" w:cs="Times New Roman"/>
                <w:sz w:val="28"/>
                <w:szCs w:val="28"/>
                <w:lang w:val="ro-RO"/>
              </w:rPr>
              <w:t xml:space="preserve"> violenței în familie asigurând o bună coordonare, monitorizare, în parteneriat cu societatea civilă.</w:t>
            </w:r>
          </w:p>
          <w:p w14:paraId="03CDDAD5" w14:textId="77777777" w:rsidR="002F53BC" w:rsidRPr="0092141F" w:rsidRDefault="002F53BC" w:rsidP="00433193">
            <w:pPr>
              <w:spacing w:after="0" w:line="240" w:lineRule="auto"/>
              <w:jc w:val="both"/>
              <w:rPr>
                <w:rFonts w:ascii="Times New Roman" w:hAnsi="Times New Roman" w:cs="Times New Roman"/>
                <w:sz w:val="28"/>
                <w:szCs w:val="28"/>
                <w:lang w:val="ro-RO"/>
              </w:rPr>
            </w:pPr>
          </w:p>
          <w:p w14:paraId="15A7487B" w14:textId="2E6B9988" w:rsidR="00CE3EBE" w:rsidRDefault="00450275" w:rsidP="0092141F">
            <w:pPr>
              <w:spacing w:after="0" w:line="240" w:lineRule="auto"/>
              <w:jc w:val="both"/>
              <w:rPr>
                <w:rFonts w:ascii="Times New Roman" w:hAnsi="Times New Roman" w:cs="Times New Roman"/>
                <w:sz w:val="28"/>
                <w:szCs w:val="28"/>
                <w:lang w:val="ro-RO"/>
              </w:rPr>
            </w:pPr>
            <w:r w:rsidRPr="0092141F">
              <w:rPr>
                <w:rFonts w:ascii="Times New Roman" w:hAnsi="Times New Roman" w:cs="Times New Roman"/>
                <w:sz w:val="28"/>
                <w:szCs w:val="28"/>
                <w:lang w:val="ro-RO"/>
              </w:rPr>
              <w:lastRenderedPageBreak/>
              <w:t xml:space="preserve">Prevederile Programului includ rezultate și </w:t>
            </w:r>
            <w:r w:rsidRPr="002F53BC">
              <w:rPr>
                <w:rFonts w:ascii="Times New Roman" w:hAnsi="Times New Roman" w:cs="Times New Roman"/>
                <w:b/>
                <w:bCs/>
                <w:i/>
                <w:iCs/>
                <w:sz w:val="28"/>
                <w:szCs w:val="28"/>
                <w:lang w:val="ro-RO"/>
              </w:rPr>
              <w:t>elemente noi</w:t>
            </w:r>
            <w:r w:rsidRPr="002F53BC">
              <w:rPr>
                <w:rFonts w:ascii="Times New Roman" w:hAnsi="Times New Roman" w:cs="Times New Roman"/>
                <w:b/>
                <w:bCs/>
                <w:sz w:val="28"/>
                <w:szCs w:val="28"/>
                <w:lang w:val="ro-RO"/>
              </w:rPr>
              <w:t>,</w:t>
            </w:r>
            <w:r w:rsidRPr="0092141F">
              <w:rPr>
                <w:rFonts w:ascii="Times New Roman" w:hAnsi="Times New Roman" w:cs="Times New Roman"/>
                <w:sz w:val="28"/>
                <w:szCs w:val="28"/>
                <w:lang w:val="ro-RO"/>
              </w:rPr>
              <w:t xml:space="preserve"> după cum urmează: </w:t>
            </w:r>
          </w:p>
          <w:p w14:paraId="363589B1" w14:textId="77777777" w:rsidR="00CE3EBE" w:rsidRDefault="00CE3EBE" w:rsidP="00CE3E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roofErr w:type="spellStart"/>
            <w:r w:rsidR="0014532B" w:rsidRPr="0092141F">
              <w:rPr>
                <w:rFonts w:ascii="Times New Roman" w:hAnsi="Times New Roman" w:cs="Times New Roman"/>
                <w:sz w:val="28"/>
                <w:szCs w:val="28"/>
                <w:lang w:val="ro-RO"/>
              </w:rPr>
              <w:t>p</w:t>
            </w:r>
            <w:r w:rsidR="007E03BB" w:rsidRPr="0092141F">
              <w:rPr>
                <w:rFonts w:ascii="Times New Roman" w:hAnsi="Times New Roman" w:cs="Times New Roman"/>
                <w:sz w:val="28"/>
                <w:szCs w:val="28"/>
                <w:lang w:val="ro-RO"/>
              </w:rPr>
              <w:t>rioritizarea</w:t>
            </w:r>
            <w:proofErr w:type="spellEnd"/>
            <w:r w:rsidR="007E03BB" w:rsidRPr="0092141F">
              <w:rPr>
                <w:rFonts w:ascii="Times New Roman" w:hAnsi="Times New Roman" w:cs="Times New Roman"/>
                <w:sz w:val="28"/>
                <w:szCs w:val="28"/>
                <w:lang w:val="ro-RO"/>
              </w:rPr>
              <w:t xml:space="preserve"> acțiunilor de prevenire timpurie, astfel încât un număr redus de femei să ajungă în situații de criză, </w:t>
            </w:r>
            <w:r w:rsidR="000F3B1F" w:rsidRPr="0092141F">
              <w:rPr>
                <w:rFonts w:ascii="Times New Roman" w:hAnsi="Times New Roman" w:cs="Times New Roman"/>
                <w:sz w:val="28"/>
                <w:szCs w:val="28"/>
                <w:lang w:val="ro-RO"/>
              </w:rPr>
              <w:t>promovate schimbăril</w:t>
            </w:r>
            <w:r w:rsidR="007E03BB" w:rsidRPr="0092141F">
              <w:rPr>
                <w:rFonts w:ascii="Times New Roman" w:hAnsi="Times New Roman" w:cs="Times New Roman"/>
                <w:sz w:val="28"/>
                <w:szCs w:val="28"/>
                <w:lang w:val="ro-RO"/>
              </w:rPr>
              <w:t>or</w:t>
            </w:r>
            <w:r w:rsidR="000F3B1F" w:rsidRPr="0092141F">
              <w:rPr>
                <w:rFonts w:ascii="Times New Roman" w:hAnsi="Times New Roman" w:cs="Times New Roman"/>
                <w:sz w:val="28"/>
                <w:szCs w:val="28"/>
                <w:lang w:val="ro-RO"/>
              </w:rPr>
              <w:t xml:space="preserve"> și modelel</w:t>
            </w:r>
            <w:r w:rsidR="007E03BB" w:rsidRPr="0092141F">
              <w:rPr>
                <w:rFonts w:ascii="Times New Roman" w:hAnsi="Times New Roman" w:cs="Times New Roman"/>
                <w:sz w:val="28"/>
                <w:szCs w:val="28"/>
                <w:lang w:val="ro-RO"/>
              </w:rPr>
              <w:t>or</w:t>
            </w:r>
            <w:r w:rsidR="000F3B1F" w:rsidRPr="0092141F">
              <w:rPr>
                <w:rFonts w:ascii="Times New Roman" w:hAnsi="Times New Roman" w:cs="Times New Roman"/>
                <w:sz w:val="28"/>
                <w:szCs w:val="28"/>
                <w:lang w:val="ro-RO"/>
              </w:rPr>
              <w:t xml:space="preserve"> sociale și culturale de comportament al femeilor și bărbaților pentru toleranța zero față de  toate formele de violența față de femei</w:t>
            </w:r>
            <w:r w:rsidR="007E03BB" w:rsidRPr="0092141F">
              <w:rPr>
                <w:rFonts w:ascii="Times New Roman" w:hAnsi="Times New Roman" w:cs="Times New Roman"/>
                <w:sz w:val="28"/>
                <w:szCs w:val="28"/>
                <w:lang w:val="ro-RO"/>
              </w:rPr>
              <w:t xml:space="preserve"> prin sistemul de educație și mass-media</w:t>
            </w:r>
            <w:r w:rsidR="000F3B1F" w:rsidRPr="0092141F">
              <w:rPr>
                <w:rFonts w:ascii="Times New Roman" w:hAnsi="Times New Roman" w:cs="Times New Roman"/>
                <w:sz w:val="28"/>
                <w:szCs w:val="28"/>
                <w:lang w:val="ro-RO"/>
              </w:rPr>
              <w:t>;</w:t>
            </w:r>
          </w:p>
          <w:p w14:paraId="15B68BEF" w14:textId="1B0F2087" w:rsidR="00CE3EBE" w:rsidRDefault="00CE3EBE" w:rsidP="00CE3E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fortificarea</w:t>
            </w:r>
            <w:r w:rsidRPr="0092141F">
              <w:rPr>
                <w:rFonts w:ascii="Times New Roman" w:hAnsi="Times New Roman" w:cs="Times New Roman"/>
                <w:sz w:val="28"/>
                <w:szCs w:val="28"/>
                <w:lang w:val="ro-RO"/>
              </w:rPr>
              <w:t xml:space="preserve"> </w:t>
            </w:r>
            <w:r w:rsidR="000F3B1F" w:rsidRPr="0092141F">
              <w:rPr>
                <w:rFonts w:ascii="Times New Roman" w:hAnsi="Times New Roman" w:cs="Times New Roman"/>
                <w:sz w:val="28"/>
                <w:szCs w:val="28"/>
                <w:lang w:val="ro-RO"/>
              </w:rPr>
              <w:t>spectrul</w:t>
            </w:r>
            <w:r w:rsidR="007E03BB" w:rsidRPr="0092141F">
              <w:rPr>
                <w:rFonts w:ascii="Times New Roman" w:hAnsi="Times New Roman" w:cs="Times New Roman"/>
                <w:sz w:val="28"/>
                <w:szCs w:val="28"/>
                <w:lang w:val="ro-RO"/>
              </w:rPr>
              <w:t>ui</w:t>
            </w:r>
            <w:r w:rsidR="000F3B1F" w:rsidRPr="0092141F">
              <w:rPr>
                <w:rFonts w:ascii="Times New Roman" w:hAnsi="Times New Roman" w:cs="Times New Roman"/>
                <w:sz w:val="28"/>
                <w:szCs w:val="28"/>
                <w:lang w:val="ro-RO"/>
              </w:rPr>
              <w:t xml:space="preserve"> de servicii de asistență specializată pentru victimele</w:t>
            </w:r>
            <w:r w:rsidR="005623B5" w:rsidRPr="0092141F">
              <w:rPr>
                <w:rFonts w:ascii="Times New Roman" w:hAnsi="Times New Roman" w:cs="Times New Roman"/>
                <w:sz w:val="28"/>
                <w:szCs w:val="28"/>
                <w:lang w:val="ro-RO"/>
              </w:rPr>
              <w:t xml:space="preserve"> </w:t>
            </w:r>
            <w:r w:rsidR="000F3B1F" w:rsidRPr="0092141F">
              <w:rPr>
                <w:rFonts w:ascii="Times New Roman" w:hAnsi="Times New Roman" w:cs="Times New Roman"/>
                <w:sz w:val="28"/>
                <w:szCs w:val="28"/>
                <w:lang w:val="ro-RO"/>
              </w:rPr>
              <w:t>și martorii</w:t>
            </w:r>
            <w:r w:rsidR="005623B5" w:rsidRPr="0092141F">
              <w:rPr>
                <w:rFonts w:ascii="Times New Roman" w:hAnsi="Times New Roman" w:cs="Times New Roman"/>
                <w:sz w:val="28"/>
                <w:szCs w:val="28"/>
                <w:lang w:val="ro-RO"/>
              </w:rPr>
              <w:t xml:space="preserve"> tuturor formelor de violență față de femei</w:t>
            </w:r>
            <w:r w:rsidR="00A22E8A" w:rsidRPr="0092141F">
              <w:rPr>
                <w:rFonts w:ascii="Times New Roman" w:hAnsi="Times New Roman" w:cs="Times New Roman"/>
                <w:sz w:val="28"/>
                <w:szCs w:val="28"/>
                <w:lang w:val="ro-RO"/>
              </w:rPr>
              <w:t xml:space="preserve"> (inclusiv violența sexuală)</w:t>
            </w:r>
            <w:r w:rsidR="005623B5" w:rsidRPr="0092141F">
              <w:rPr>
                <w:rFonts w:ascii="Times New Roman" w:hAnsi="Times New Roman" w:cs="Times New Roman"/>
                <w:sz w:val="28"/>
                <w:szCs w:val="28"/>
                <w:lang w:val="ro-RO"/>
              </w:rPr>
              <w:t xml:space="preserve"> și a violenței în familie</w:t>
            </w:r>
            <w:r w:rsidR="000F3B1F" w:rsidRPr="0092141F">
              <w:rPr>
                <w:rFonts w:ascii="Times New Roman" w:hAnsi="Times New Roman" w:cs="Times New Roman"/>
                <w:sz w:val="28"/>
                <w:szCs w:val="28"/>
                <w:lang w:val="ro-RO"/>
              </w:rPr>
              <w:t xml:space="preserve"> într-un </w:t>
            </w:r>
            <w:r w:rsidR="005623B5" w:rsidRPr="0092141F">
              <w:rPr>
                <w:rFonts w:ascii="Times New Roman" w:hAnsi="Times New Roman" w:cs="Times New Roman"/>
                <w:sz w:val="28"/>
                <w:szCs w:val="28"/>
                <w:lang w:val="ro-RO"/>
              </w:rPr>
              <w:t>sistem</w:t>
            </w:r>
            <w:r w:rsidR="000F3B1F" w:rsidRPr="0092141F">
              <w:rPr>
                <w:rFonts w:ascii="Times New Roman" w:hAnsi="Times New Roman" w:cs="Times New Roman"/>
                <w:sz w:val="28"/>
                <w:szCs w:val="28"/>
                <w:lang w:val="ro-RO"/>
              </w:rPr>
              <w:t xml:space="preserve"> de protecție socială solid  și incluz</w:t>
            </w:r>
            <w:r w:rsidR="005623B5" w:rsidRPr="0092141F">
              <w:rPr>
                <w:rFonts w:ascii="Times New Roman" w:hAnsi="Times New Roman" w:cs="Times New Roman"/>
                <w:sz w:val="28"/>
                <w:szCs w:val="28"/>
                <w:lang w:val="ro-RO"/>
              </w:rPr>
              <w:t xml:space="preserve">iv; </w:t>
            </w:r>
          </w:p>
          <w:p w14:paraId="470E926C" w14:textId="77777777" w:rsidR="00CE3EBE" w:rsidRDefault="007E03BB" w:rsidP="009F2EB5">
            <w:pPr>
              <w:pStyle w:val="ListParagraph"/>
              <w:numPr>
                <w:ilvl w:val="0"/>
                <w:numId w:val="4"/>
              </w:numPr>
              <w:tabs>
                <w:tab w:val="left" w:pos="176"/>
                <w:tab w:val="left" w:pos="342"/>
              </w:tabs>
              <w:spacing w:after="0" w:line="240" w:lineRule="auto"/>
              <w:ind w:left="0" w:firstLine="162"/>
              <w:jc w:val="both"/>
              <w:rPr>
                <w:rFonts w:ascii="Times New Roman" w:hAnsi="Times New Roman" w:cs="Times New Roman"/>
                <w:sz w:val="28"/>
                <w:szCs w:val="28"/>
                <w:lang w:val="ro-RO"/>
              </w:rPr>
            </w:pPr>
            <w:r w:rsidRPr="00433193">
              <w:rPr>
                <w:rFonts w:ascii="Times New Roman" w:hAnsi="Times New Roman" w:cs="Times New Roman"/>
                <w:sz w:val="28"/>
                <w:szCs w:val="28"/>
                <w:lang w:val="ro-RO"/>
              </w:rPr>
              <w:t xml:space="preserve">consolidarea sistemului de răspuns multidisciplinar la nivel local și central pentru a preveni și combate cazurile de violență față de femei și violență în familie, inclusiv prin evaluarea riscului de escaladare; </w:t>
            </w:r>
          </w:p>
          <w:p w14:paraId="7F3E2008" w14:textId="77777777" w:rsidR="00CE3EBE" w:rsidRDefault="005623B5" w:rsidP="009F2EB5">
            <w:pPr>
              <w:pStyle w:val="ListParagraph"/>
              <w:numPr>
                <w:ilvl w:val="0"/>
                <w:numId w:val="4"/>
              </w:numPr>
              <w:tabs>
                <w:tab w:val="left" w:pos="176"/>
                <w:tab w:val="left" w:pos="342"/>
              </w:tabs>
              <w:spacing w:after="0" w:line="240" w:lineRule="auto"/>
              <w:ind w:left="0" w:firstLine="162"/>
              <w:jc w:val="both"/>
              <w:rPr>
                <w:rFonts w:ascii="Times New Roman" w:hAnsi="Times New Roman" w:cs="Times New Roman"/>
                <w:sz w:val="28"/>
                <w:szCs w:val="28"/>
                <w:lang w:val="ro-RO"/>
              </w:rPr>
            </w:pPr>
            <w:r w:rsidRPr="00433193">
              <w:rPr>
                <w:rFonts w:ascii="Times New Roman" w:hAnsi="Times New Roman" w:cs="Times New Roman"/>
                <w:sz w:val="28"/>
                <w:szCs w:val="28"/>
                <w:lang w:val="ro-RO"/>
              </w:rPr>
              <w:t>consolida</w:t>
            </w:r>
            <w:r w:rsidR="007E03BB" w:rsidRPr="00433193">
              <w:rPr>
                <w:rFonts w:ascii="Times New Roman" w:hAnsi="Times New Roman" w:cs="Times New Roman"/>
                <w:sz w:val="28"/>
                <w:szCs w:val="28"/>
                <w:lang w:val="ro-RO"/>
              </w:rPr>
              <w:t>rea</w:t>
            </w:r>
            <w:r w:rsidRPr="00433193">
              <w:rPr>
                <w:rFonts w:ascii="Times New Roman" w:hAnsi="Times New Roman" w:cs="Times New Roman"/>
                <w:sz w:val="28"/>
                <w:szCs w:val="28"/>
                <w:lang w:val="ro-RO"/>
              </w:rPr>
              <w:t xml:space="preserve"> răspunsul</w:t>
            </w:r>
            <w:r w:rsidR="007E03BB" w:rsidRPr="00433193">
              <w:rPr>
                <w:rFonts w:ascii="Times New Roman" w:hAnsi="Times New Roman" w:cs="Times New Roman"/>
                <w:sz w:val="28"/>
                <w:szCs w:val="28"/>
                <w:lang w:val="ro-RO"/>
              </w:rPr>
              <w:t>ui</w:t>
            </w:r>
            <w:r w:rsidRPr="00433193">
              <w:rPr>
                <w:rFonts w:ascii="Times New Roman" w:hAnsi="Times New Roman" w:cs="Times New Roman"/>
                <w:sz w:val="28"/>
                <w:szCs w:val="28"/>
                <w:lang w:val="ro-RO"/>
              </w:rPr>
              <w:t xml:space="preserve"> sistemului de justiție în investigarea, urmărirea și judecarea tuturor cauzelor care implică formele de violență față de femei și violență în familie și </w:t>
            </w:r>
            <w:r w:rsidR="007E03BB" w:rsidRPr="00433193">
              <w:rPr>
                <w:rFonts w:ascii="Times New Roman" w:hAnsi="Times New Roman" w:cs="Times New Roman"/>
                <w:sz w:val="28"/>
                <w:szCs w:val="28"/>
                <w:lang w:val="ro-RO"/>
              </w:rPr>
              <w:t>în consecință atragerea</w:t>
            </w:r>
            <w:r w:rsidRPr="00433193">
              <w:rPr>
                <w:rFonts w:ascii="Times New Roman" w:hAnsi="Times New Roman" w:cs="Times New Roman"/>
                <w:sz w:val="28"/>
                <w:szCs w:val="28"/>
                <w:lang w:val="ro-RO"/>
              </w:rPr>
              <w:t xml:space="preserve"> la răspundere</w:t>
            </w:r>
            <w:r w:rsidR="007E03BB" w:rsidRPr="00433193">
              <w:rPr>
                <w:rFonts w:ascii="Times New Roman" w:hAnsi="Times New Roman" w:cs="Times New Roman"/>
                <w:sz w:val="28"/>
                <w:szCs w:val="28"/>
                <w:lang w:val="ro-RO"/>
              </w:rPr>
              <w:t xml:space="preserve"> a</w:t>
            </w:r>
            <w:r w:rsidRPr="00433193">
              <w:rPr>
                <w:rFonts w:ascii="Times New Roman" w:hAnsi="Times New Roman" w:cs="Times New Roman"/>
                <w:sz w:val="28"/>
                <w:szCs w:val="28"/>
                <w:lang w:val="ro-RO"/>
              </w:rPr>
              <w:t xml:space="preserve"> agresori</w:t>
            </w:r>
            <w:r w:rsidR="007E03BB" w:rsidRPr="00433193">
              <w:rPr>
                <w:rFonts w:ascii="Times New Roman" w:hAnsi="Times New Roman" w:cs="Times New Roman"/>
                <w:sz w:val="28"/>
                <w:szCs w:val="28"/>
                <w:lang w:val="ro-RO"/>
              </w:rPr>
              <w:t>lor</w:t>
            </w:r>
            <w:r w:rsidRPr="00433193">
              <w:rPr>
                <w:rFonts w:ascii="Times New Roman" w:hAnsi="Times New Roman" w:cs="Times New Roman"/>
                <w:sz w:val="28"/>
                <w:szCs w:val="28"/>
                <w:lang w:val="ro-RO"/>
              </w:rPr>
              <w:t xml:space="preserve"> și atr</w:t>
            </w:r>
            <w:r w:rsidR="007E03BB" w:rsidRPr="00433193">
              <w:rPr>
                <w:rFonts w:ascii="Times New Roman" w:hAnsi="Times New Roman" w:cs="Times New Roman"/>
                <w:sz w:val="28"/>
                <w:szCs w:val="28"/>
                <w:lang w:val="ro-RO"/>
              </w:rPr>
              <w:t>agerea</w:t>
            </w:r>
            <w:r w:rsidRPr="00433193">
              <w:rPr>
                <w:rFonts w:ascii="Times New Roman" w:hAnsi="Times New Roman" w:cs="Times New Roman"/>
                <w:sz w:val="28"/>
                <w:szCs w:val="28"/>
                <w:lang w:val="ro-RO"/>
              </w:rPr>
              <w:t xml:space="preserve"> în programe de re-educare pentru un comportament non-violent;</w:t>
            </w:r>
          </w:p>
          <w:p w14:paraId="7AAA59BE" w14:textId="25A9ECAF" w:rsidR="00CE3EBE" w:rsidRDefault="007E03BB" w:rsidP="009F2EB5">
            <w:pPr>
              <w:pStyle w:val="ListParagraph"/>
              <w:numPr>
                <w:ilvl w:val="0"/>
                <w:numId w:val="4"/>
              </w:numPr>
              <w:tabs>
                <w:tab w:val="left" w:pos="176"/>
                <w:tab w:val="left" w:pos="342"/>
              </w:tabs>
              <w:spacing w:after="0" w:line="240" w:lineRule="auto"/>
              <w:ind w:left="0" w:firstLine="162"/>
              <w:jc w:val="both"/>
              <w:rPr>
                <w:rFonts w:ascii="Times New Roman" w:hAnsi="Times New Roman" w:cs="Times New Roman"/>
                <w:sz w:val="28"/>
                <w:szCs w:val="28"/>
                <w:lang w:val="ro-RO"/>
              </w:rPr>
            </w:pPr>
            <w:r w:rsidRPr="00B9762A">
              <w:rPr>
                <w:rFonts w:ascii="Times New Roman" w:hAnsi="Times New Roman" w:cs="Times New Roman"/>
                <w:sz w:val="28"/>
                <w:szCs w:val="28"/>
                <w:lang w:val="ro-RO"/>
              </w:rPr>
              <w:t>a</w:t>
            </w:r>
            <w:r w:rsidR="005623B5" w:rsidRPr="00B9762A">
              <w:rPr>
                <w:rFonts w:ascii="Times New Roman" w:hAnsi="Times New Roman" w:cs="Times New Roman"/>
                <w:sz w:val="28"/>
                <w:szCs w:val="28"/>
                <w:lang w:val="ro-RO"/>
              </w:rPr>
              <w:t>lini</w:t>
            </w:r>
            <w:r w:rsidRPr="00B9762A">
              <w:rPr>
                <w:rFonts w:ascii="Times New Roman" w:hAnsi="Times New Roman" w:cs="Times New Roman"/>
                <w:sz w:val="28"/>
                <w:szCs w:val="28"/>
                <w:lang w:val="ro-RO"/>
              </w:rPr>
              <w:t>erea</w:t>
            </w:r>
            <w:r w:rsidR="005623B5" w:rsidRPr="00B9762A">
              <w:rPr>
                <w:rFonts w:ascii="Times New Roman" w:hAnsi="Times New Roman" w:cs="Times New Roman"/>
                <w:sz w:val="28"/>
                <w:szCs w:val="28"/>
                <w:lang w:val="ro-RO"/>
              </w:rPr>
              <w:t xml:space="preserve"> </w:t>
            </w:r>
            <w:r w:rsidR="00450275" w:rsidRPr="00B9762A">
              <w:rPr>
                <w:rFonts w:ascii="Times New Roman" w:hAnsi="Times New Roman" w:cs="Times New Roman"/>
                <w:sz w:val="28"/>
                <w:szCs w:val="28"/>
                <w:lang w:val="ro-RO"/>
              </w:rPr>
              <w:t>legislaț</w:t>
            </w:r>
            <w:r w:rsidR="005623B5" w:rsidRPr="00B9762A">
              <w:rPr>
                <w:rFonts w:ascii="Times New Roman" w:hAnsi="Times New Roman" w:cs="Times New Roman"/>
                <w:sz w:val="28"/>
                <w:szCs w:val="28"/>
                <w:lang w:val="ro-RO"/>
              </w:rPr>
              <w:t>i</w:t>
            </w:r>
            <w:r w:rsidRPr="00B9762A">
              <w:rPr>
                <w:rFonts w:ascii="Times New Roman" w:hAnsi="Times New Roman" w:cs="Times New Roman"/>
                <w:sz w:val="28"/>
                <w:szCs w:val="28"/>
                <w:lang w:val="ro-RO"/>
              </w:rPr>
              <w:t>ei</w:t>
            </w:r>
            <w:r w:rsidR="00450275" w:rsidRPr="00B9762A">
              <w:rPr>
                <w:rFonts w:ascii="Times New Roman" w:hAnsi="Times New Roman" w:cs="Times New Roman"/>
                <w:sz w:val="28"/>
                <w:szCs w:val="28"/>
                <w:lang w:val="ro-RO"/>
              </w:rPr>
              <w:t xml:space="preserve"> național</w:t>
            </w:r>
            <w:r w:rsidRPr="00B9762A">
              <w:rPr>
                <w:rFonts w:ascii="Times New Roman" w:hAnsi="Times New Roman" w:cs="Times New Roman"/>
                <w:sz w:val="28"/>
                <w:szCs w:val="28"/>
                <w:lang w:val="ro-RO"/>
              </w:rPr>
              <w:t>e</w:t>
            </w:r>
            <w:r w:rsidR="00450275" w:rsidRPr="00B9762A">
              <w:rPr>
                <w:rFonts w:ascii="Times New Roman" w:hAnsi="Times New Roman" w:cs="Times New Roman"/>
                <w:sz w:val="28"/>
                <w:szCs w:val="28"/>
                <w:lang w:val="ro-RO"/>
              </w:rPr>
              <w:t xml:space="preserve"> la prevederile Convenției de la Istanbul și implementarea acesteia prin cele mai eficiente măsuri </w:t>
            </w:r>
            <w:r w:rsidR="00A22E8A" w:rsidRPr="00B9762A">
              <w:rPr>
                <w:rFonts w:ascii="Times New Roman" w:hAnsi="Times New Roman" w:cs="Times New Roman"/>
                <w:sz w:val="28"/>
                <w:szCs w:val="28"/>
                <w:lang w:val="ro-RO"/>
              </w:rPr>
              <w:t>care să implice</w:t>
            </w:r>
            <w:r w:rsidR="00450275" w:rsidRPr="00B9762A">
              <w:rPr>
                <w:rFonts w:ascii="Times New Roman" w:hAnsi="Times New Roman" w:cs="Times New Roman"/>
                <w:sz w:val="28"/>
                <w:szCs w:val="28"/>
                <w:lang w:val="ro-RO"/>
              </w:rPr>
              <w:t xml:space="preserve"> răspunsul </w:t>
            </w:r>
            <w:r w:rsidRPr="00B9762A">
              <w:rPr>
                <w:rFonts w:ascii="Times New Roman" w:hAnsi="Times New Roman" w:cs="Times New Roman"/>
                <w:sz w:val="28"/>
                <w:szCs w:val="28"/>
                <w:lang w:val="ro-RO"/>
              </w:rPr>
              <w:t>tuturor autorităților responsabile în parteneriat cu societatea civilă;</w:t>
            </w:r>
          </w:p>
          <w:p w14:paraId="1DD92BF2" w14:textId="7F4F6720" w:rsidR="00216BAD" w:rsidRDefault="005623B5" w:rsidP="009F2EB5">
            <w:pPr>
              <w:pStyle w:val="ListParagraph"/>
              <w:numPr>
                <w:ilvl w:val="0"/>
                <w:numId w:val="4"/>
              </w:numPr>
              <w:tabs>
                <w:tab w:val="left" w:pos="176"/>
                <w:tab w:val="left" w:pos="342"/>
              </w:tabs>
              <w:spacing w:after="0" w:line="240" w:lineRule="auto"/>
              <w:ind w:left="0" w:firstLine="162"/>
              <w:jc w:val="both"/>
              <w:rPr>
                <w:rFonts w:ascii="Times New Roman" w:hAnsi="Times New Roman" w:cs="Times New Roman"/>
                <w:sz w:val="28"/>
                <w:szCs w:val="28"/>
                <w:lang w:val="ro-RO"/>
              </w:rPr>
            </w:pPr>
            <w:r w:rsidRPr="00B9762A">
              <w:rPr>
                <w:rFonts w:ascii="Times New Roman" w:hAnsi="Times New Roman" w:cs="Times New Roman"/>
                <w:sz w:val="28"/>
                <w:szCs w:val="28"/>
                <w:lang w:val="ro-RO"/>
              </w:rPr>
              <w:t>institui</w:t>
            </w:r>
            <w:r w:rsidR="007E03BB" w:rsidRPr="00B9762A">
              <w:rPr>
                <w:rFonts w:ascii="Times New Roman" w:hAnsi="Times New Roman" w:cs="Times New Roman"/>
                <w:sz w:val="28"/>
                <w:szCs w:val="28"/>
                <w:lang w:val="ro-RO"/>
              </w:rPr>
              <w:t>rea</w:t>
            </w:r>
            <w:r w:rsidRPr="00B9762A">
              <w:rPr>
                <w:rFonts w:ascii="Times New Roman" w:hAnsi="Times New Roman" w:cs="Times New Roman"/>
                <w:sz w:val="28"/>
                <w:szCs w:val="28"/>
                <w:lang w:val="ro-RO"/>
              </w:rPr>
              <w:t xml:space="preserve"> un</w:t>
            </w:r>
            <w:r w:rsidR="007E03BB" w:rsidRPr="00B9762A">
              <w:rPr>
                <w:rFonts w:ascii="Times New Roman" w:hAnsi="Times New Roman" w:cs="Times New Roman"/>
                <w:sz w:val="28"/>
                <w:szCs w:val="28"/>
                <w:lang w:val="ro-RO"/>
              </w:rPr>
              <w:t>ui</w:t>
            </w:r>
            <w:r w:rsidRPr="00B9762A">
              <w:rPr>
                <w:rFonts w:ascii="Times New Roman" w:hAnsi="Times New Roman" w:cs="Times New Roman"/>
                <w:sz w:val="28"/>
                <w:szCs w:val="28"/>
                <w:lang w:val="ro-RO"/>
              </w:rPr>
              <w:t xml:space="preserve"> sistem (</w:t>
            </w:r>
            <w:r w:rsidR="00450275" w:rsidRPr="00B9762A">
              <w:rPr>
                <w:rFonts w:ascii="Times New Roman" w:hAnsi="Times New Roman" w:cs="Times New Roman"/>
                <w:sz w:val="28"/>
                <w:szCs w:val="28"/>
                <w:lang w:val="ro-RO"/>
              </w:rPr>
              <w:t>organ</w:t>
            </w:r>
            <w:r w:rsidRPr="00B9762A">
              <w:rPr>
                <w:rFonts w:ascii="Times New Roman" w:hAnsi="Times New Roman" w:cs="Times New Roman"/>
                <w:sz w:val="28"/>
                <w:szCs w:val="28"/>
                <w:lang w:val="ro-RO"/>
              </w:rPr>
              <w:t>)</w:t>
            </w:r>
            <w:r w:rsidR="00450275" w:rsidRPr="00B9762A">
              <w:rPr>
                <w:rFonts w:ascii="Times New Roman" w:hAnsi="Times New Roman" w:cs="Times New Roman"/>
                <w:sz w:val="28"/>
                <w:szCs w:val="28"/>
                <w:lang w:val="ro-RO"/>
              </w:rPr>
              <w:t xml:space="preserve"> robust de coordonare, monitorizare </w:t>
            </w:r>
            <w:proofErr w:type="spellStart"/>
            <w:r w:rsidR="00450275" w:rsidRPr="00B9762A">
              <w:rPr>
                <w:rFonts w:ascii="Times New Roman" w:hAnsi="Times New Roman" w:cs="Times New Roman"/>
                <w:sz w:val="28"/>
                <w:szCs w:val="28"/>
                <w:lang w:val="ro-RO"/>
              </w:rPr>
              <w:t>şi</w:t>
            </w:r>
            <w:proofErr w:type="spellEnd"/>
            <w:r w:rsidR="00450275" w:rsidRPr="00B9762A">
              <w:rPr>
                <w:rFonts w:ascii="Times New Roman" w:hAnsi="Times New Roman" w:cs="Times New Roman"/>
                <w:sz w:val="28"/>
                <w:szCs w:val="28"/>
                <w:lang w:val="ro-RO"/>
              </w:rPr>
              <w:t xml:space="preserve"> evaluare a politicilor în domeniul prevenirii </w:t>
            </w:r>
            <w:proofErr w:type="spellStart"/>
            <w:r w:rsidR="00450275" w:rsidRPr="00B9762A">
              <w:rPr>
                <w:rFonts w:ascii="Times New Roman" w:hAnsi="Times New Roman" w:cs="Times New Roman"/>
                <w:sz w:val="28"/>
                <w:szCs w:val="28"/>
                <w:lang w:val="ro-RO"/>
              </w:rPr>
              <w:t>şi</w:t>
            </w:r>
            <w:proofErr w:type="spellEnd"/>
            <w:r w:rsidR="00450275" w:rsidRPr="00B9762A">
              <w:rPr>
                <w:rFonts w:ascii="Times New Roman" w:hAnsi="Times New Roman" w:cs="Times New Roman"/>
                <w:sz w:val="28"/>
                <w:szCs w:val="28"/>
                <w:lang w:val="ro-RO"/>
              </w:rPr>
              <w:t xml:space="preserve"> combaterii tuturor formelor de violență față de femei </w:t>
            </w:r>
            <w:proofErr w:type="spellStart"/>
            <w:r w:rsidR="00450275" w:rsidRPr="00B9762A">
              <w:rPr>
                <w:rFonts w:ascii="Times New Roman" w:hAnsi="Times New Roman" w:cs="Times New Roman"/>
                <w:sz w:val="28"/>
                <w:szCs w:val="28"/>
                <w:lang w:val="ro-RO"/>
              </w:rPr>
              <w:t>şi</w:t>
            </w:r>
            <w:proofErr w:type="spellEnd"/>
            <w:r w:rsidR="00450275" w:rsidRPr="00B9762A">
              <w:rPr>
                <w:rFonts w:ascii="Times New Roman" w:hAnsi="Times New Roman" w:cs="Times New Roman"/>
                <w:sz w:val="28"/>
                <w:szCs w:val="28"/>
                <w:lang w:val="ro-RO"/>
              </w:rPr>
              <w:t xml:space="preserve"> violenței în familie la nivel central și local</w:t>
            </w:r>
            <w:r w:rsidRPr="00B9762A">
              <w:rPr>
                <w:rFonts w:ascii="Times New Roman" w:hAnsi="Times New Roman" w:cs="Times New Roman"/>
                <w:sz w:val="28"/>
                <w:szCs w:val="28"/>
                <w:lang w:val="ro-RO"/>
              </w:rPr>
              <w:t>.</w:t>
            </w:r>
            <w:r w:rsidR="001A3A79" w:rsidRPr="00B9762A">
              <w:rPr>
                <w:rFonts w:ascii="Times New Roman" w:hAnsi="Times New Roman" w:cs="Times New Roman"/>
                <w:sz w:val="28"/>
                <w:szCs w:val="28"/>
                <w:lang w:val="ro-RO"/>
              </w:rPr>
              <w:t xml:space="preserve">     </w:t>
            </w:r>
          </w:p>
          <w:p w14:paraId="4B8785CB" w14:textId="77777777" w:rsidR="002F53BC" w:rsidRDefault="002F53BC" w:rsidP="009F2EB5">
            <w:pPr>
              <w:spacing w:after="0" w:line="240" w:lineRule="auto"/>
              <w:jc w:val="both"/>
              <w:rPr>
                <w:rFonts w:ascii="Times New Roman" w:eastAsia="Times New Roman" w:hAnsi="Times New Roman" w:cs="Times New Roman"/>
                <w:sz w:val="28"/>
                <w:szCs w:val="28"/>
                <w:lang w:val="ro-RO"/>
              </w:rPr>
            </w:pPr>
          </w:p>
          <w:p w14:paraId="2E459860" w14:textId="6A334268" w:rsidR="009F2EB5" w:rsidRDefault="009F2EB5" w:rsidP="009F2EB5">
            <w:pPr>
              <w:spacing w:after="0" w:line="240" w:lineRule="auto"/>
              <w:jc w:val="both"/>
              <w:rPr>
                <w:rFonts w:ascii="Times New Roman" w:eastAsia="Times New Roman" w:hAnsi="Times New Roman" w:cs="Times New Roman"/>
                <w:sz w:val="28"/>
                <w:szCs w:val="28"/>
                <w:lang w:val="ro-RO"/>
              </w:rPr>
            </w:pPr>
            <w:r w:rsidRPr="009F2EB5">
              <w:rPr>
                <w:rFonts w:ascii="Times New Roman" w:eastAsia="Times New Roman" w:hAnsi="Times New Roman" w:cs="Times New Roman"/>
                <w:sz w:val="28"/>
                <w:szCs w:val="28"/>
                <w:lang w:val="ro-RO"/>
              </w:rPr>
              <w:t xml:space="preserve">În contextul realizării Programului și Planului de acțiuni sunt identificate </w:t>
            </w:r>
            <w:r>
              <w:rPr>
                <w:rFonts w:ascii="Times New Roman" w:eastAsia="Times New Roman" w:hAnsi="Times New Roman" w:cs="Times New Roman"/>
                <w:sz w:val="28"/>
                <w:szCs w:val="28"/>
                <w:lang w:val="ro-RO"/>
              </w:rPr>
              <w:t xml:space="preserve">următoarele </w:t>
            </w:r>
            <w:r w:rsidRPr="002F53BC">
              <w:rPr>
                <w:rFonts w:ascii="Times New Roman" w:eastAsia="Times New Roman" w:hAnsi="Times New Roman" w:cs="Times New Roman"/>
                <w:b/>
                <w:bCs/>
                <w:i/>
                <w:iCs/>
                <w:sz w:val="28"/>
                <w:szCs w:val="28"/>
                <w:lang w:val="ro-RO"/>
              </w:rPr>
              <w:t>riscuri:</w:t>
            </w:r>
          </w:p>
          <w:p w14:paraId="2AFA273C" w14:textId="43A12448" w:rsidR="009F2EB5" w:rsidRPr="00F97D55" w:rsidRDefault="009F2EB5" w:rsidP="00F97D55">
            <w:pPr>
              <w:pStyle w:val="ListParagraph"/>
              <w:numPr>
                <w:ilvl w:val="0"/>
                <w:numId w:val="11"/>
              </w:numPr>
              <w:tabs>
                <w:tab w:val="left" w:pos="432"/>
              </w:tabs>
              <w:spacing w:after="0" w:line="240" w:lineRule="auto"/>
              <w:ind w:left="0" w:firstLine="162"/>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 xml:space="preserve">impactul fluxului de refugiați ca urmare a războiului din Ucraina, și a unei posibile pandemii similare COVID-19; </w:t>
            </w:r>
          </w:p>
          <w:p w14:paraId="59BFF9DE" w14:textId="351C7399" w:rsidR="009F2EB5" w:rsidRPr="00F97D55" w:rsidRDefault="009F2EB5" w:rsidP="00F97D55">
            <w:pPr>
              <w:pStyle w:val="ListParagraph"/>
              <w:numPr>
                <w:ilvl w:val="0"/>
                <w:numId w:val="11"/>
              </w:numPr>
              <w:tabs>
                <w:tab w:val="left" w:pos="432"/>
              </w:tabs>
              <w:spacing w:after="0" w:line="240" w:lineRule="auto"/>
              <w:ind w:left="0" w:firstLine="162"/>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capacitățile reduse ale autorităților responsabile de implementarea prezentului Program național la toate nivelurile;</w:t>
            </w:r>
          </w:p>
          <w:p w14:paraId="34E1A805" w14:textId="7DF7D93B" w:rsidR="009F2EB5" w:rsidRPr="00F97D55" w:rsidRDefault="009F2EB5" w:rsidP="00F97D55">
            <w:pPr>
              <w:pStyle w:val="ListParagraph"/>
              <w:numPr>
                <w:ilvl w:val="0"/>
                <w:numId w:val="11"/>
              </w:numPr>
              <w:tabs>
                <w:tab w:val="left" w:pos="432"/>
              </w:tabs>
              <w:spacing w:after="0" w:line="240" w:lineRule="auto"/>
              <w:ind w:left="0" w:firstLine="162"/>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capacitățile limitate de atragere a resurselor financiare externe necesare pentru acoperirea necesităților de implementare a acțiunilor prezentului Program național fără acoperire din buget;</w:t>
            </w:r>
          </w:p>
          <w:p w14:paraId="4FF790A5" w14:textId="1244E4DE" w:rsidR="009F2EB5" w:rsidRPr="00F97D55" w:rsidRDefault="009F2EB5" w:rsidP="00F97D55">
            <w:pPr>
              <w:pStyle w:val="ListParagraph"/>
              <w:numPr>
                <w:ilvl w:val="0"/>
                <w:numId w:val="11"/>
              </w:numPr>
              <w:tabs>
                <w:tab w:val="left" w:pos="432"/>
              </w:tabs>
              <w:spacing w:after="0" w:line="240" w:lineRule="auto"/>
              <w:ind w:left="0" w:firstLine="162"/>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 xml:space="preserve">fluctuația considerabilă a resurselor umane în cadrul autorităților publice centrale și locale; </w:t>
            </w:r>
          </w:p>
          <w:p w14:paraId="6774F90F" w14:textId="1E134168" w:rsidR="009F2EB5" w:rsidRPr="00F97D55" w:rsidRDefault="009F2EB5" w:rsidP="00F97D55">
            <w:pPr>
              <w:pStyle w:val="ListParagraph"/>
              <w:numPr>
                <w:ilvl w:val="0"/>
                <w:numId w:val="11"/>
              </w:numPr>
              <w:tabs>
                <w:tab w:val="left" w:pos="432"/>
              </w:tabs>
              <w:spacing w:after="0" w:line="240" w:lineRule="auto"/>
              <w:ind w:left="0" w:firstLine="162"/>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 xml:space="preserve">resursele financiare insuficiente pentru implementarea tuturor acțiunilor incluse în Planul de acțiuni; </w:t>
            </w:r>
          </w:p>
          <w:p w14:paraId="27C21A27" w14:textId="07103CC9" w:rsidR="009F2EB5" w:rsidRPr="00F97D55" w:rsidRDefault="009F2EB5" w:rsidP="00F97D55">
            <w:pPr>
              <w:pStyle w:val="ListParagraph"/>
              <w:numPr>
                <w:ilvl w:val="0"/>
                <w:numId w:val="11"/>
              </w:numPr>
              <w:tabs>
                <w:tab w:val="left" w:pos="432"/>
              </w:tabs>
              <w:spacing w:after="0" w:line="240" w:lineRule="auto"/>
              <w:ind w:left="0" w:firstLine="162"/>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eforturile dispersate de coordonare, monitorizare și evaluare a prezentului Program național</w:t>
            </w:r>
          </w:p>
          <w:p w14:paraId="38254E7F" w14:textId="77777777" w:rsidR="002F53BC" w:rsidRDefault="002F53BC" w:rsidP="009F2EB5">
            <w:pPr>
              <w:spacing w:after="0" w:line="240" w:lineRule="auto"/>
              <w:jc w:val="both"/>
              <w:rPr>
                <w:rFonts w:ascii="Times New Roman" w:eastAsia="Times New Roman" w:hAnsi="Times New Roman" w:cs="Times New Roman"/>
                <w:b/>
                <w:bCs/>
                <w:i/>
                <w:iCs/>
                <w:sz w:val="28"/>
                <w:szCs w:val="28"/>
                <w:lang w:val="ro-RO"/>
              </w:rPr>
            </w:pPr>
          </w:p>
          <w:p w14:paraId="5CEEB7B4" w14:textId="219A5115" w:rsidR="009F2EB5" w:rsidRPr="00F97D55" w:rsidRDefault="009F2EB5" w:rsidP="009F2EB5">
            <w:pPr>
              <w:spacing w:after="0" w:line="240" w:lineRule="auto"/>
              <w:jc w:val="both"/>
              <w:rPr>
                <w:rFonts w:ascii="Times New Roman" w:eastAsia="Times New Roman" w:hAnsi="Times New Roman" w:cs="Times New Roman"/>
                <w:sz w:val="28"/>
                <w:szCs w:val="28"/>
                <w:lang w:val="ro-RO"/>
              </w:rPr>
            </w:pPr>
            <w:r w:rsidRPr="002F53BC">
              <w:rPr>
                <w:rFonts w:ascii="Times New Roman" w:eastAsia="Times New Roman" w:hAnsi="Times New Roman" w:cs="Times New Roman"/>
                <w:b/>
                <w:bCs/>
                <w:i/>
                <w:iCs/>
                <w:sz w:val="28"/>
                <w:szCs w:val="28"/>
                <w:lang w:val="ro-RO"/>
              </w:rPr>
              <w:t>Soluții</w:t>
            </w:r>
            <w:r w:rsidRPr="00F97D55">
              <w:rPr>
                <w:rFonts w:ascii="Times New Roman" w:eastAsia="Times New Roman" w:hAnsi="Times New Roman" w:cs="Times New Roman"/>
                <w:sz w:val="28"/>
                <w:szCs w:val="28"/>
                <w:lang w:val="ro-RO"/>
              </w:rPr>
              <w:t xml:space="preserve"> pentru gestionarea riscurilor:</w:t>
            </w:r>
          </w:p>
          <w:p w14:paraId="73EAE817" w14:textId="54F5FCC5" w:rsidR="009F2EB5" w:rsidRPr="00F97D55" w:rsidRDefault="009F2EB5" w:rsidP="00F97D55">
            <w:pPr>
              <w:pStyle w:val="ListParagraph"/>
              <w:numPr>
                <w:ilvl w:val="0"/>
                <w:numId w:val="9"/>
              </w:numPr>
              <w:tabs>
                <w:tab w:val="left" w:pos="432"/>
              </w:tabs>
              <w:spacing w:after="0" w:line="240" w:lineRule="auto"/>
              <w:ind w:left="-18" w:firstLine="180"/>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 xml:space="preserve">asumarea responsabilităților de către autoritățile publice implicate în procesul de implementare; </w:t>
            </w:r>
          </w:p>
          <w:p w14:paraId="673BEEAA" w14:textId="7BB6CD48" w:rsidR="009F2EB5" w:rsidRPr="00F97D55" w:rsidRDefault="009F2EB5" w:rsidP="00F97D55">
            <w:pPr>
              <w:pStyle w:val="ListParagraph"/>
              <w:numPr>
                <w:ilvl w:val="0"/>
                <w:numId w:val="9"/>
              </w:numPr>
              <w:tabs>
                <w:tab w:val="left" w:pos="432"/>
              </w:tabs>
              <w:spacing w:after="0" w:line="240" w:lineRule="auto"/>
              <w:ind w:left="-18" w:firstLine="180"/>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asigurarea parteneriatelor durabile cu societatea civilă și partenerii de dezvoltare;</w:t>
            </w:r>
          </w:p>
          <w:p w14:paraId="0AF3B01F" w14:textId="44801359" w:rsidR="009F2EB5" w:rsidRPr="00F97D55" w:rsidRDefault="009F2EB5" w:rsidP="00F97D55">
            <w:pPr>
              <w:pStyle w:val="ListParagraph"/>
              <w:numPr>
                <w:ilvl w:val="0"/>
                <w:numId w:val="9"/>
              </w:numPr>
              <w:tabs>
                <w:tab w:val="left" w:pos="432"/>
              </w:tabs>
              <w:spacing w:after="0" w:line="240" w:lineRule="auto"/>
              <w:ind w:left="-18" w:firstLine="180"/>
              <w:jc w:val="both"/>
              <w:rPr>
                <w:rFonts w:ascii="Times New Roman" w:eastAsia="Times New Roman" w:hAnsi="Times New Roman" w:cs="Times New Roman"/>
                <w:sz w:val="28"/>
                <w:szCs w:val="28"/>
                <w:lang w:val="ro-RO"/>
              </w:rPr>
            </w:pPr>
            <w:r w:rsidRPr="00F97D55">
              <w:rPr>
                <w:rFonts w:ascii="Times New Roman" w:eastAsia="Times New Roman" w:hAnsi="Times New Roman" w:cs="Times New Roman"/>
                <w:sz w:val="28"/>
                <w:szCs w:val="28"/>
                <w:lang w:val="ro-RO"/>
              </w:rPr>
              <w:t>consolidarea mecanismului de coordonare, monitorizare, evaluare și raportare.</w:t>
            </w:r>
          </w:p>
          <w:p w14:paraId="5649C6A4" w14:textId="67566575" w:rsidR="009F2EB5" w:rsidRDefault="009F2EB5" w:rsidP="009F2EB5">
            <w:pPr>
              <w:spacing w:after="0" w:line="240" w:lineRule="auto"/>
              <w:jc w:val="both"/>
              <w:rPr>
                <w:rFonts w:ascii="Times New Roman" w:eastAsia="Times New Roman" w:hAnsi="Times New Roman" w:cs="Times New Roman"/>
                <w:sz w:val="28"/>
                <w:szCs w:val="28"/>
                <w:lang w:val="ro-RO"/>
              </w:rPr>
            </w:pPr>
          </w:p>
          <w:p w14:paraId="787F1836" w14:textId="14451090" w:rsidR="009F2EB5" w:rsidRDefault="009F2EB5" w:rsidP="009F2EB5">
            <w:pPr>
              <w:spacing w:after="0" w:line="240" w:lineRule="auto"/>
              <w:jc w:val="both"/>
              <w:rPr>
                <w:rFonts w:ascii="Times New Roman" w:eastAsia="Times New Roman" w:hAnsi="Times New Roman" w:cs="Times New Roman"/>
                <w:sz w:val="28"/>
                <w:szCs w:val="28"/>
                <w:lang w:val="ro-RO"/>
              </w:rPr>
            </w:pPr>
            <w:r w:rsidRPr="002F53BC">
              <w:rPr>
                <w:rFonts w:ascii="Times New Roman" w:eastAsia="Times New Roman" w:hAnsi="Times New Roman" w:cs="Times New Roman"/>
                <w:b/>
                <w:bCs/>
                <w:i/>
                <w:iCs/>
                <w:sz w:val="28"/>
                <w:szCs w:val="28"/>
                <w:lang w:val="ro-RO"/>
              </w:rPr>
              <w:t>Indicatori de monitorizare</w:t>
            </w:r>
            <w:r>
              <w:rPr>
                <w:rFonts w:ascii="Times New Roman" w:eastAsia="Times New Roman" w:hAnsi="Times New Roman" w:cs="Times New Roman"/>
                <w:sz w:val="28"/>
                <w:szCs w:val="28"/>
                <w:lang w:val="ro-RO"/>
              </w:rPr>
              <w:t xml:space="preserve"> a implementării Programului:</w:t>
            </w:r>
          </w:p>
          <w:p w14:paraId="38990D99" w14:textId="623EB48C" w:rsidR="009F2EB5" w:rsidRDefault="009F2EB5" w:rsidP="009F2EB5">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w:t>
            </w:r>
            <w:r w:rsidR="00F97D55">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proiect aprobat de către Guvern</w:t>
            </w:r>
          </w:p>
          <w:p w14:paraId="4770FFD9" w14:textId="44A28F07" w:rsidR="00F00265" w:rsidRPr="009F2EB5" w:rsidRDefault="00F00265" w:rsidP="009F2EB5">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indicatori realizați în co</w:t>
            </w:r>
            <w:r w:rsidR="00F97D55">
              <w:rPr>
                <w:rFonts w:ascii="Times New Roman" w:eastAsia="Times New Roman" w:hAnsi="Times New Roman" w:cs="Times New Roman"/>
                <w:sz w:val="28"/>
                <w:szCs w:val="28"/>
                <w:lang w:val="ro-RO"/>
              </w:rPr>
              <w:t>respundere</w:t>
            </w:r>
            <w:r>
              <w:rPr>
                <w:rFonts w:ascii="Times New Roman" w:eastAsia="Times New Roman" w:hAnsi="Times New Roman" w:cs="Times New Roman"/>
                <w:sz w:val="28"/>
                <w:szCs w:val="28"/>
                <w:lang w:val="ro-RO"/>
              </w:rPr>
              <w:t xml:space="preserve"> cu Cadrul de monitorizare și evaluare a Programului (anexa nr. 3 la </w:t>
            </w:r>
            <w:r w:rsidR="00F97D55">
              <w:rPr>
                <w:rFonts w:ascii="Times New Roman" w:eastAsia="Times New Roman" w:hAnsi="Times New Roman" w:cs="Times New Roman"/>
                <w:sz w:val="28"/>
                <w:szCs w:val="28"/>
                <w:lang w:val="ro-RO"/>
              </w:rPr>
              <w:t>P</w:t>
            </w:r>
            <w:r>
              <w:rPr>
                <w:rFonts w:ascii="Times New Roman" w:eastAsia="Times New Roman" w:hAnsi="Times New Roman" w:cs="Times New Roman"/>
                <w:sz w:val="28"/>
                <w:szCs w:val="28"/>
                <w:lang w:val="ro-RO"/>
              </w:rPr>
              <w:t xml:space="preserve">rogram), precum și </w:t>
            </w:r>
            <w:r w:rsidR="00F97D55">
              <w:rPr>
                <w:rFonts w:ascii="Times New Roman" w:eastAsia="Times New Roman" w:hAnsi="Times New Roman" w:cs="Times New Roman"/>
                <w:sz w:val="28"/>
                <w:szCs w:val="28"/>
                <w:lang w:val="ro-RO"/>
              </w:rPr>
              <w:t xml:space="preserve">cu </w:t>
            </w:r>
            <w:r>
              <w:rPr>
                <w:rFonts w:ascii="Times New Roman" w:eastAsia="Times New Roman" w:hAnsi="Times New Roman" w:cs="Times New Roman"/>
                <w:sz w:val="28"/>
                <w:szCs w:val="28"/>
                <w:lang w:val="ro-RO"/>
              </w:rPr>
              <w:t>Planul de acțiuni de implementare a Programului (anexa nr.2 la Hotăr</w:t>
            </w:r>
            <w:r w:rsidR="00F97D55">
              <w:rPr>
                <w:rFonts w:ascii="Times New Roman" w:eastAsia="Times New Roman" w:hAnsi="Times New Roman" w:cs="Times New Roman"/>
                <w:sz w:val="28"/>
                <w:szCs w:val="28"/>
                <w:lang w:val="ro-RO"/>
              </w:rPr>
              <w:t>â</w:t>
            </w:r>
            <w:r>
              <w:rPr>
                <w:rFonts w:ascii="Times New Roman" w:eastAsia="Times New Roman" w:hAnsi="Times New Roman" w:cs="Times New Roman"/>
                <w:sz w:val="28"/>
                <w:szCs w:val="28"/>
                <w:lang w:val="ro-RO"/>
              </w:rPr>
              <w:t>rea Guvernului).</w:t>
            </w:r>
          </w:p>
          <w:p w14:paraId="123E4744" w14:textId="1C8EAC72" w:rsidR="009F2EB5" w:rsidRPr="00B9762A" w:rsidRDefault="009F2EB5" w:rsidP="009F2EB5">
            <w:pPr>
              <w:pStyle w:val="ListParagraph"/>
              <w:tabs>
                <w:tab w:val="left" w:pos="176"/>
              </w:tabs>
              <w:spacing w:after="0" w:line="240" w:lineRule="auto"/>
              <w:ind w:left="34"/>
              <w:jc w:val="both"/>
              <w:rPr>
                <w:rFonts w:ascii="Times New Roman" w:hAnsi="Times New Roman" w:cs="Times New Roman"/>
                <w:sz w:val="28"/>
                <w:szCs w:val="28"/>
                <w:lang w:val="ro-RO"/>
              </w:rPr>
            </w:pPr>
          </w:p>
        </w:tc>
      </w:tr>
      <w:tr w:rsidR="00216BAD" w:rsidRPr="0092141F" w14:paraId="42EB8956" w14:textId="77777777" w:rsidTr="002F53BC">
        <w:tc>
          <w:tcPr>
            <w:tcW w:w="4999" w:type="pct"/>
          </w:tcPr>
          <w:p w14:paraId="1E9E889C" w14:textId="77777777"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lastRenderedPageBreak/>
              <w:t xml:space="preserve">5. Fundamentarea </w:t>
            </w:r>
            <w:proofErr w:type="spellStart"/>
            <w:r w:rsidRPr="0092141F">
              <w:rPr>
                <w:rFonts w:ascii="Times New Roman" w:hAnsi="Times New Roman" w:cs="Times New Roman"/>
                <w:b/>
                <w:sz w:val="28"/>
                <w:szCs w:val="28"/>
                <w:lang w:val="ro-RO"/>
              </w:rPr>
              <w:t>economico</w:t>
            </w:r>
            <w:proofErr w:type="spellEnd"/>
            <w:r w:rsidRPr="0092141F">
              <w:rPr>
                <w:rFonts w:ascii="Times New Roman" w:hAnsi="Times New Roman" w:cs="Times New Roman"/>
                <w:b/>
                <w:sz w:val="28"/>
                <w:szCs w:val="28"/>
                <w:lang w:val="ro-RO"/>
              </w:rPr>
              <w:t>-financiară</w:t>
            </w:r>
          </w:p>
        </w:tc>
      </w:tr>
      <w:tr w:rsidR="00216BAD" w:rsidRPr="0070703A" w14:paraId="6A23E177" w14:textId="77777777" w:rsidTr="002F53BC">
        <w:tc>
          <w:tcPr>
            <w:tcW w:w="4999" w:type="pct"/>
          </w:tcPr>
          <w:p w14:paraId="726C55BF" w14:textId="40F4127E" w:rsidR="00F00265" w:rsidRPr="00F00265" w:rsidRDefault="00F00265" w:rsidP="00F00265">
            <w:pPr>
              <w:spacing w:after="0" w:line="240" w:lineRule="auto"/>
              <w:jc w:val="both"/>
              <w:rPr>
                <w:rFonts w:ascii="Times New Roman" w:eastAsia="Times New Roman" w:hAnsi="Times New Roman" w:cs="Times New Roman"/>
                <w:sz w:val="28"/>
                <w:szCs w:val="28"/>
                <w:lang w:val="ro-RO"/>
              </w:rPr>
            </w:pPr>
            <w:r w:rsidRPr="00F00265">
              <w:rPr>
                <w:rFonts w:ascii="Times New Roman" w:eastAsia="Times New Roman" w:hAnsi="Times New Roman" w:cs="Times New Roman"/>
                <w:sz w:val="28"/>
                <w:szCs w:val="28"/>
                <w:lang w:val="ro-RO"/>
              </w:rPr>
              <w:t>Valoarea totală estimativă a resurselor financiare necesare pentru realizarea programului și  implementarea Planului de acțiuni este de 50,53</w:t>
            </w:r>
            <w:r w:rsidRPr="00F97D55">
              <w:rPr>
                <w:rFonts w:ascii="Times New Roman" w:eastAsia="Times New Roman" w:hAnsi="Times New Roman" w:cs="Times New Roman"/>
                <w:sz w:val="28"/>
                <w:szCs w:val="28"/>
                <w:lang w:val="ro-RO"/>
              </w:rPr>
              <w:t>8</w:t>
            </w:r>
            <w:r w:rsidRPr="00F00265">
              <w:rPr>
                <w:rFonts w:ascii="Times New Roman" w:eastAsia="Times New Roman" w:hAnsi="Times New Roman" w:cs="Times New Roman"/>
                <w:sz w:val="28"/>
                <w:szCs w:val="28"/>
                <w:lang w:val="ro-RO"/>
              </w:rPr>
              <w:t>.3 mi</w:t>
            </w:r>
            <w:r w:rsidR="0070703A">
              <w:rPr>
                <w:rFonts w:ascii="Times New Roman" w:eastAsia="Times New Roman" w:hAnsi="Times New Roman" w:cs="Times New Roman"/>
                <w:sz w:val="28"/>
                <w:szCs w:val="28"/>
                <w:lang w:val="ro-RO"/>
              </w:rPr>
              <w:t>i</w:t>
            </w:r>
            <w:r w:rsidRPr="00F00265">
              <w:rPr>
                <w:rFonts w:ascii="Times New Roman" w:eastAsia="Times New Roman" w:hAnsi="Times New Roman" w:cs="Times New Roman"/>
                <w:sz w:val="28"/>
                <w:szCs w:val="28"/>
                <w:lang w:val="ro-RO"/>
              </w:rPr>
              <w:t xml:space="preserve"> lei. Din bugetul de Stat, sunt necesare 37</w:t>
            </w:r>
            <w:r w:rsidR="0070703A">
              <w:rPr>
                <w:rFonts w:ascii="Times New Roman" w:eastAsia="Times New Roman" w:hAnsi="Times New Roman" w:cs="Times New Roman"/>
                <w:sz w:val="28"/>
                <w:szCs w:val="28"/>
                <w:lang w:val="ro-RO"/>
              </w:rPr>
              <w:t>,</w:t>
            </w:r>
            <w:r w:rsidRPr="00F00265">
              <w:rPr>
                <w:rFonts w:ascii="Times New Roman" w:eastAsia="Times New Roman" w:hAnsi="Times New Roman" w:cs="Times New Roman"/>
                <w:sz w:val="28"/>
                <w:szCs w:val="28"/>
                <w:lang w:val="ro-RO"/>
              </w:rPr>
              <w:t>818</w:t>
            </w:r>
            <w:r w:rsidR="0070703A">
              <w:rPr>
                <w:rFonts w:ascii="Times New Roman" w:eastAsia="Times New Roman" w:hAnsi="Times New Roman" w:cs="Times New Roman"/>
                <w:sz w:val="28"/>
                <w:szCs w:val="28"/>
                <w:lang w:val="ro-RO"/>
              </w:rPr>
              <w:t>.</w:t>
            </w:r>
            <w:r w:rsidRPr="00F00265">
              <w:rPr>
                <w:rFonts w:ascii="Times New Roman" w:eastAsia="Times New Roman" w:hAnsi="Times New Roman" w:cs="Times New Roman"/>
                <w:sz w:val="28"/>
                <w:szCs w:val="28"/>
                <w:lang w:val="ro-RO"/>
              </w:rPr>
              <w:t xml:space="preserve">1 </w:t>
            </w:r>
            <w:r w:rsidR="0070703A">
              <w:rPr>
                <w:rFonts w:ascii="Times New Roman" w:eastAsia="Times New Roman" w:hAnsi="Times New Roman" w:cs="Times New Roman"/>
                <w:sz w:val="28"/>
                <w:szCs w:val="28"/>
                <w:lang w:val="ro-RO"/>
              </w:rPr>
              <w:t>mii</w:t>
            </w:r>
            <w:r w:rsidRPr="00F00265">
              <w:rPr>
                <w:rFonts w:ascii="Times New Roman" w:eastAsia="Times New Roman" w:hAnsi="Times New Roman" w:cs="Times New Roman"/>
                <w:sz w:val="28"/>
                <w:szCs w:val="28"/>
                <w:lang w:val="ro-RO"/>
              </w:rPr>
              <w:t xml:space="preserve"> lei, iar din sursele partenerilor de dezvoltare sunt necesare  12,718.2 </w:t>
            </w:r>
            <w:r w:rsidR="0070703A">
              <w:rPr>
                <w:rFonts w:ascii="Times New Roman" w:eastAsia="Times New Roman" w:hAnsi="Times New Roman" w:cs="Times New Roman"/>
                <w:sz w:val="28"/>
                <w:szCs w:val="28"/>
                <w:lang w:val="ro-RO"/>
              </w:rPr>
              <w:t>mii</w:t>
            </w:r>
            <w:r w:rsidRPr="00F00265">
              <w:rPr>
                <w:rFonts w:ascii="Times New Roman" w:eastAsia="Times New Roman" w:hAnsi="Times New Roman" w:cs="Times New Roman"/>
                <w:sz w:val="28"/>
                <w:szCs w:val="28"/>
                <w:lang w:val="ro-RO"/>
              </w:rPr>
              <w:t xml:space="preserve"> lei. </w:t>
            </w:r>
          </w:p>
          <w:p w14:paraId="3094FAA6" w14:textId="77777777" w:rsidR="00F00265" w:rsidRDefault="00F00265" w:rsidP="00F00265">
            <w:pPr>
              <w:spacing w:after="0" w:line="240" w:lineRule="auto"/>
              <w:jc w:val="both"/>
              <w:rPr>
                <w:rFonts w:ascii="Times New Roman" w:eastAsia="Times New Roman" w:hAnsi="Times New Roman" w:cs="Times New Roman"/>
                <w:sz w:val="28"/>
                <w:szCs w:val="28"/>
                <w:lang w:val="ro-RO"/>
              </w:rPr>
            </w:pPr>
            <w:r w:rsidRPr="00F00265">
              <w:rPr>
                <w:rFonts w:ascii="Times New Roman" w:eastAsia="Times New Roman" w:hAnsi="Times New Roman" w:cs="Times New Roman"/>
                <w:sz w:val="28"/>
                <w:szCs w:val="28"/>
                <w:lang w:val="ro-RO"/>
              </w:rPr>
              <w:t xml:space="preserve">Planificarea resurselor financiare va fi realizată în cadrul CBTM 2024-2026 și CBTM 2025-2027.  </w:t>
            </w:r>
          </w:p>
          <w:p w14:paraId="7C2D649A" w14:textId="77777777" w:rsidR="009326DE" w:rsidRDefault="00F00265" w:rsidP="0092141F">
            <w:pPr>
              <w:spacing w:after="0" w:line="240" w:lineRule="auto"/>
              <w:jc w:val="both"/>
              <w:rPr>
                <w:rFonts w:ascii="Times New Roman" w:hAnsi="Times New Roman" w:cs="Times New Roman"/>
                <w:sz w:val="28"/>
                <w:szCs w:val="28"/>
                <w:lang w:val="ro-RO"/>
              </w:rPr>
            </w:pPr>
            <w:r w:rsidRPr="004F719E">
              <w:rPr>
                <w:rFonts w:ascii="Times New Roman" w:eastAsia="Times New Roman" w:hAnsi="Times New Roman" w:cs="Times New Roman"/>
                <w:sz w:val="28"/>
                <w:szCs w:val="28"/>
                <w:lang w:val="ro-RO"/>
              </w:rPr>
              <w:t>Totodată, în vederea coordonării asistenței externe pe realizarea acțiunilor cu acoperire financiară din surse externe se va cre</w:t>
            </w:r>
            <w:r w:rsidRPr="004F719E">
              <w:rPr>
                <w:rFonts w:ascii="Times New Roman" w:hAnsi="Times New Roman" w:cs="Times New Roman"/>
                <w:sz w:val="28"/>
                <w:szCs w:val="28"/>
                <w:lang w:val="ro-RO"/>
              </w:rPr>
              <w:t>a o platformă de comunicare  cu partenerii de dezvoltare și donatorii.</w:t>
            </w:r>
          </w:p>
          <w:p w14:paraId="610078B7" w14:textId="292499CF" w:rsidR="002F53BC" w:rsidRPr="0092141F" w:rsidRDefault="002F53BC" w:rsidP="0092141F">
            <w:pPr>
              <w:spacing w:after="0" w:line="240" w:lineRule="auto"/>
              <w:jc w:val="both"/>
              <w:rPr>
                <w:rFonts w:ascii="Times New Roman" w:hAnsi="Times New Roman" w:cs="Times New Roman"/>
                <w:sz w:val="28"/>
                <w:szCs w:val="28"/>
                <w:lang w:val="ro-RO"/>
              </w:rPr>
            </w:pPr>
          </w:p>
        </w:tc>
      </w:tr>
      <w:tr w:rsidR="00216BAD" w:rsidRPr="0070703A" w14:paraId="37DC04AA" w14:textId="77777777" w:rsidTr="002F53BC">
        <w:tc>
          <w:tcPr>
            <w:tcW w:w="4999" w:type="pct"/>
          </w:tcPr>
          <w:p w14:paraId="7D8D7C07" w14:textId="77777777"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6. Modul de încorporare a actului în cadrul normativ în vigoare</w:t>
            </w:r>
          </w:p>
        </w:tc>
      </w:tr>
      <w:tr w:rsidR="00216BAD" w:rsidRPr="0070703A" w14:paraId="6FB60302" w14:textId="77777777" w:rsidTr="002F53BC">
        <w:tc>
          <w:tcPr>
            <w:tcW w:w="4999" w:type="pct"/>
          </w:tcPr>
          <w:p w14:paraId="6CFCD53F" w14:textId="77777777" w:rsidR="00635150" w:rsidRDefault="00635150" w:rsidP="0092141F">
            <w:pPr>
              <w:tabs>
                <w:tab w:val="left" w:pos="884"/>
                <w:tab w:val="left" w:pos="1196"/>
              </w:tabs>
              <w:spacing w:after="0" w:line="240" w:lineRule="auto"/>
              <w:jc w:val="both"/>
              <w:rPr>
                <w:rFonts w:ascii="Times New Roman" w:hAnsi="Times New Roman" w:cs="Times New Roman"/>
                <w:sz w:val="28"/>
                <w:szCs w:val="28"/>
                <w:lang w:val="ro-RO"/>
              </w:rPr>
            </w:pPr>
            <w:r w:rsidRPr="00635150">
              <w:rPr>
                <w:rFonts w:ascii="Times New Roman" w:hAnsi="Times New Roman" w:cs="Times New Roman"/>
                <w:sz w:val="28"/>
                <w:szCs w:val="28"/>
                <w:lang w:val="ro-RO"/>
              </w:rPr>
              <w:t xml:space="preserve">Implementarea prevederilor proiectului </w:t>
            </w:r>
            <w:r w:rsidR="006371B5">
              <w:rPr>
                <w:rFonts w:ascii="Times New Roman" w:hAnsi="Times New Roman" w:cs="Times New Roman"/>
                <w:sz w:val="28"/>
                <w:szCs w:val="28"/>
                <w:lang w:val="ro-RO"/>
              </w:rPr>
              <w:t>va</w:t>
            </w:r>
            <w:r w:rsidRPr="00635150">
              <w:rPr>
                <w:rFonts w:ascii="Times New Roman" w:hAnsi="Times New Roman" w:cs="Times New Roman"/>
                <w:sz w:val="28"/>
                <w:szCs w:val="28"/>
                <w:lang w:val="ro-RO"/>
              </w:rPr>
              <w:t xml:space="preserve"> necesit</w:t>
            </w:r>
            <w:r w:rsidR="006371B5">
              <w:rPr>
                <w:rFonts w:ascii="Times New Roman" w:hAnsi="Times New Roman" w:cs="Times New Roman"/>
                <w:sz w:val="28"/>
                <w:szCs w:val="28"/>
                <w:lang w:val="ro-RO"/>
              </w:rPr>
              <w:t>a</w:t>
            </w:r>
            <w:r w:rsidRPr="00635150">
              <w:rPr>
                <w:rFonts w:ascii="Times New Roman" w:hAnsi="Times New Roman" w:cs="Times New Roman"/>
                <w:sz w:val="28"/>
                <w:szCs w:val="28"/>
                <w:lang w:val="ro-RO"/>
              </w:rPr>
              <w:t xml:space="preserve"> elaborarea altor acte normative</w:t>
            </w:r>
            <w:r w:rsidR="006371B5">
              <w:rPr>
                <w:rFonts w:ascii="Times New Roman" w:hAnsi="Times New Roman" w:cs="Times New Roman"/>
                <w:sz w:val="28"/>
                <w:szCs w:val="28"/>
                <w:lang w:val="ro-RO"/>
              </w:rPr>
              <w:t xml:space="preserve">, în scopul unei armonizări totale a </w:t>
            </w:r>
            <w:r w:rsidR="00FB272D">
              <w:rPr>
                <w:rFonts w:ascii="Times New Roman" w:hAnsi="Times New Roman" w:cs="Times New Roman"/>
                <w:sz w:val="28"/>
                <w:szCs w:val="28"/>
                <w:lang w:val="ro-RO"/>
              </w:rPr>
              <w:t>actelor</w:t>
            </w:r>
            <w:r w:rsidR="006371B5">
              <w:rPr>
                <w:rFonts w:ascii="Times New Roman" w:hAnsi="Times New Roman" w:cs="Times New Roman"/>
                <w:sz w:val="28"/>
                <w:szCs w:val="28"/>
                <w:lang w:val="ro-RO"/>
              </w:rPr>
              <w:t xml:space="preserve"> normative naționale la </w:t>
            </w:r>
            <w:r w:rsidR="00FB272D">
              <w:rPr>
                <w:rFonts w:ascii="Times New Roman" w:hAnsi="Times New Roman" w:cs="Times New Roman"/>
                <w:sz w:val="28"/>
                <w:szCs w:val="28"/>
                <w:lang w:val="ro-RO"/>
              </w:rPr>
              <w:t>prevederile</w:t>
            </w:r>
            <w:r w:rsidR="006371B5">
              <w:rPr>
                <w:rFonts w:ascii="Times New Roman" w:hAnsi="Times New Roman" w:cs="Times New Roman"/>
                <w:sz w:val="28"/>
                <w:szCs w:val="28"/>
                <w:lang w:val="ro-RO"/>
              </w:rPr>
              <w:t xml:space="preserve"> Convenției de la Istanbul.</w:t>
            </w:r>
          </w:p>
          <w:p w14:paraId="0EABCBCC" w14:textId="74794FF1" w:rsidR="002F53BC" w:rsidRPr="0092141F" w:rsidRDefault="002F53BC" w:rsidP="0092141F">
            <w:pPr>
              <w:tabs>
                <w:tab w:val="left" w:pos="884"/>
                <w:tab w:val="left" w:pos="1196"/>
              </w:tabs>
              <w:spacing w:after="0" w:line="240" w:lineRule="auto"/>
              <w:jc w:val="both"/>
              <w:rPr>
                <w:rFonts w:ascii="Times New Roman" w:hAnsi="Times New Roman" w:cs="Times New Roman"/>
                <w:sz w:val="28"/>
                <w:szCs w:val="28"/>
                <w:lang w:val="ro-RO"/>
              </w:rPr>
            </w:pPr>
          </w:p>
        </w:tc>
      </w:tr>
      <w:tr w:rsidR="00216BAD" w:rsidRPr="0070703A" w14:paraId="3B443505" w14:textId="77777777" w:rsidTr="002F53BC">
        <w:tc>
          <w:tcPr>
            <w:tcW w:w="4999" w:type="pct"/>
          </w:tcPr>
          <w:p w14:paraId="349E62E2" w14:textId="77777777"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 xml:space="preserve">7. Avizarea </w:t>
            </w:r>
            <w:proofErr w:type="spellStart"/>
            <w:r w:rsidRPr="0092141F">
              <w:rPr>
                <w:rFonts w:ascii="Times New Roman" w:hAnsi="Times New Roman" w:cs="Times New Roman"/>
                <w:b/>
                <w:sz w:val="28"/>
                <w:szCs w:val="28"/>
                <w:lang w:val="ro-RO"/>
              </w:rPr>
              <w:t>şi</w:t>
            </w:r>
            <w:proofErr w:type="spellEnd"/>
            <w:r w:rsidRPr="0092141F">
              <w:rPr>
                <w:rFonts w:ascii="Times New Roman" w:hAnsi="Times New Roman" w:cs="Times New Roman"/>
                <w:b/>
                <w:sz w:val="28"/>
                <w:szCs w:val="28"/>
                <w:lang w:val="ro-RO"/>
              </w:rPr>
              <w:t xml:space="preserve"> consultarea publică a proiectului</w:t>
            </w:r>
          </w:p>
        </w:tc>
      </w:tr>
      <w:tr w:rsidR="00216BAD" w:rsidRPr="00D05FF9" w14:paraId="00FE1D2A" w14:textId="77777777" w:rsidTr="002F53BC">
        <w:tc>
          <w:tcPr>
            <w:tcW w:w="4999" w:type="pct"/>
          </w:tcPr>
          <w:p w14:paraId="310529B8" w14:textId="77777777" w:rsidR="002F53BC" w:rsidRDefault="00F00265" w:rsidP="00F00265">
            <w:pPr>
              <w:spacing w:after="0" w:line="240" w:lineRule="auto"/>
              <w:jc w:val="both"/>
              <w:rPr>
                <w:rFonts w:ascii="Times New Roman" w:hAnsi="Times New Roman"/>
                <w:bCs/>
                <w:color w:val="000000"/>
                <w:sz w:val="28"/>
                <w:szCs w:val="28"/>
                <w:lang w:val="ro-MD" w:eastAsia="ja-JP"/>
              </w:rPr>
            </w:pPr>
            <w:r w:rsidRPr="00707619">
              <w:rPr>
                <w:rFonts w:ascii="Times New Roman" w:hAnsi="Times New Roman"/>
                <w:bCs/>
                <w:color w:val="000000"/>
                <w:sz w:val="28"/>
                <w:szCs w:val="28"/>
                <w:lang w:val="ro-MD" w:eastAsia="ja-JP"/>
              </w:rPr>
              <w:t>În temeiul art.20 al Legii nr.100/2017 cu privire la actele normative, au fost asigurate procedurile de transparenț</w:t>
            </w:r>
            <w:r w:rsidR="002F53BC">
              <w:rPr>
                <w:rFonts w:ascii="Times New Roman" w:hAnsi="Times New Roman"/>
                <w:bCs/>
                <w:color w:val="000000"/>
                <w:sz w:val="28"/>
                <w:szCs w:val="28"/>
                <w:lang w:val="ro-MD" w:eastAsia="ja-JP"/>
              </w:rPr>
              <w:t>ă</w:t>
            </w:r>
            <w:r w:rsidRPr="00707619">
              <w:rPr>
                <w:rFonts w:ascii="Times New Roman" w:hAnsi="Times New Roman"/>
                <w:bCs/>
                <w:color w:val="000000"/>
                <w:sz w:val="28"/>
                <w:szCs w:val="28"/>
                <w:lang w:val="ro-MD" w:eastAsia="ja-JP"/>
              </w:rPr>
              <w:t xml:space="preserve">. </w:t>
            </w:r>
          </w:p>
          <w:p w14:paraId="5C6FDBF4" w14:textId="6ACF6290" w:rsidR="00F00265" w:rsidRPr="00707619" w:rsidRDefault="00F00265" w:rsidP="00F00265">
            <w:pPr>
              <w:spacing w:after="0" w:line="240" w:lineRule="auto"/>
              <w:jc w:val="both"/>
              <w:rPr>
                <w:rFonts w:ascii="Times New Roman" w:hAnsi="Times New Roman"/>
                <w:bCs/>
                <w:color w:val="000000"/>
                <w:sz w:val="28"/>
                <w:szCs w:val="28"/>
                <w:lang w:val="ro-MD" w:eastAsia="ja-JP"/>
              </w:rPr>
            </w:pPr>
            <w:r w:rsidRPr="00707619">
              <w:rPr>
                <w:rFonts w:ascii="Times New Roman" w:hAnsi="Times New Roman"/>
                <w:bCs/>
                <w:color w:val="000000"/>
                <w:sz w:val="28"/>
                <w:szCs w:val="28"/>
                <w:lang w:val="ro-MD" w:eastAsia="ja-JP"/>
              </w:rPr>
              <w:t>Conceptul Programului a fost expediat pentru evaluare Cancelariei de Stat și plasat pe pagina web oficială a Ministerului Muncii și Protecției Sociale (www.social.gov.md), directoriul „Transparență”, secțiunea „Proiecte supuse consultărilor publice”.</w:t>
            </w:r>
            <w:r w:rsidR="00707619">
              <w:rPr>
                <w:rFonts w:ascii="Times New Roman" w:hAnsi="Times New Roman"/>
                <w:bCs/>
                <w:color w:val="000000"/>
                <w:sz w:val="28"/>
                <w:szCs w:val="28"/>
                <w:lang w:val="ro-MD" w:eastAsia="ja-JP"/>
              </w:rPr>
              <w:t xml:space="preserve"> </w:t>
            </w:r>
          </w:p>
          <w:p w14:paraId="4A55F9C7" w14:textId="18452D90" w:rsidR="00F00265" w:rsidRPr="00707619" w:rsidRDefault="00F00265" w:rsidP="00F00265">
            <w:pPr>
              <w:spacing w:after="0" w:line="240" w:lineRule="auto"/>
              <w:jc w:val="both"/>
              <w:rPr>
                <w:rFonts w:ascii="Times New Roman" w:hAnsi="Times New Roman"/>
                <w:bCs/>
                <w:color w:val="000000"/>
                <w:sz w:val="28"/>
                <w:szCs w:val="28"/>
                <w:lang w:val="ro-MD" w:eastAsia="ja-JP"/>
              </w:rPr>
            </w:pPr>
            <w:r w:rsidRPr="00707619">
              <w:rPr>
                <w:rFonts w:ascii="Times New Roman" w:hAnsi="Times New Roman"/>
                <w:bCs/>
                <w:color w:val="000000"/>
                <w:sz w:val="28"/>
                <w:szCs w:val="28"/>
                <w:lang w:val="ro-MD" w:eastAsia="ja-JP"/>
              </w:rPr>
              <w:t>Anunțul privind inițierea procesului de elaborare a Programului</w:t>
            </w:r>
            <w:r w:rsidR="002F53BC">
              <w:rPr>
                <w:rFonts w:ascii="Times New Roman" w:hAnsi="Times New Roman"/>
                <w:bCs/>
                <w:color w:val="000000"/>
                <w:sz w:val="28"/>
                <w:szCs w:val="28"/>
                <w:lang w:val="ro-MD" w:eastAsia="ja-JP"/>
              </w:rPr>
              <w:t>, de asemenea</w:t>
            </w:r>
            <w:r w:rsidRPr="00707619">
              <w:rPr>
                <w:rFonts w:ascii="Times New Roman" w:hAnsi="Times New Roman"/>
                <w:bCs/>
                <w:color w:val="000000"/>
                <w:sz w:val="28"/>
                <w:szCs w:val="28"/>
                <w:lang w:val="ro-MD" w:eastAsia="ja-JP"/>
              </w:rPr>
              <w:t xml:space="preserve"> a fost plasat  pe pagina </w:t>
            </w:r>
            <w:hyperlink r:id="rId8" w:history="1">
              <w:r w:rsidR="00707619" w:rsidRPr="00707619">
                <w:rPr>
                  <w:rStyle w:val="Hyperlink"/>
                  <w:rFonts w:ascii="Times New Roman" w:hAnsi="Times New Roman"/>
                  <w:bCs/>
                  <w:sz w:val="28"/>
                  <w:szCs w:val="28"/>
                  <w:lang w:val="ro-MD" w:eastAsia="ja-JP"/>
                </w:rPr>
                <w:t>www.social.gov.md</w:t>
              </w:r>
            </w:hyperlink>
            <w:r w:rsidRPr="00707619">
              <w:rPr>
                <w:rFonts w:ascii="Times New Roman" w:hAnsi="Times New Roman"/>
                <w:bCs/>
                <w:color w:val="000000"/>
                <w:sz w:val="28"/>
                <w:szCs w:val="28"/>
                <w:lang w:val="ro-MD" w:eastAsia="ja-JP"/>
              </w:rPr>
              <w:t>.</w:t>
            </w:r>
          </w:p>
          <w:p w14:paraId="04058D40" w14:textId="77777777" w:rsidR="00707619" w:rsidRDefault="00707619" w:rsidP="00707619">
            <w:pPr>
              <w:spacing w:after="0" w:line="240" w:lineRule="auto"/>
              <w:jc w:val="both"/>
              <w:rPr>
                <w:rFonts w:ascii="Times New Roman" w:hAnsi="Times New Roman" w:cs="Times New Roman"/>
                <w:sz w:val="28"/>
                <w:szCs w:val="28"/>
                <w:lang w:val="ro-RO"/>
              </w:rPr>
            </w:pPr>
            <w:r w:rsidRPr="00707619">
              <w:rPr>
                <w:rFonts w:ascii="Times New Roman" w:hAnsi="Times New Roman" w:cs="Times New Roman"/>
                <w:sz w:val="28"/>
                <w:szCs w:val="28"/>
                <w:lang w:val="ro-RO"/>
              </w:rPr>
              <w:t xml:space="preserve">Proiectul noului document de politici a fost </w:t>
            </w:r>
            <w:r>
              <w:rPr>
                <w:rFonts w:ascii="Times New Roman" w:hAnsi="Times New Roman" w:cs="Times New Roman"/>
                <w:sz w:val="28"/>
                <w:szCs w:val="28"/>
                <w:lang w:val="ro-RO"/>
              </w:rPr>
              <w:t>realizat</w:t>
            </w:r>
            <w:r w:rsidRPr="00707619">
              <w:rPr>
                <w:rFonts w:ascii="Times New Roman" w:hAnsi="Times New Roman" w:cs="Times New Roman"/>
                <w:sz w:val="28"/>
                <w:szCs w:val="28"/>
                <w:lang w:val="ro-RO"/>
              </w:rPr>
              <w:t xml:space="preserve"> în conformitate cu </w:t>
            </w:r>
            <w:r>
              <w:rPr>
                <w:rFonts w:ascii="Times New Roman" w:hAnsi="Times New Roman" w:cs="Times New Roman"/>
                <w:sz w:val="28"/>
                <w:szCs w:val="28"/>
                <w:lang w:val="ro-RO"/>
              </w:rPr>
              <w:t>H</w:t>
            </w:r>
            <w:r w:rsidRPr="00707619">
              <w:rPr>
                <w:rFonts w:ascii="Times New Roman" w:hAnsi="Times New Roman" w:cs="Times New Roman"/>
                <w:sz w:val="28"/>
                <w:szCs w:val="28"/>
                <w:lang w:val="ro-RO"/>
              </w:rPr>
              <w:t>otărârea Guvern</w:t>
            </w:r>
            <w:r>
              <w:rPr>
                <w:rFonts w:ascii="Times New Roman" w:hAnsi="Times New Roman" w:cs="Times New Roman"/>
                <w:sz w:val="28"/>
                <w:szCs w:val="28"/>
                <w:lang w:val="ro-RO"/>
              </w:rPr>
              <w:t>ului</w:t>
            </w:r>
            <w:r w:rsidRPr="00707619">
              <w:rPr>
                <w:rFonts w:ascii="Times New Roman" w:hAnsi="Times New Roman" w:cs="Times New Roman"/>
                <w:sz w:val="28"/>
                <w:szCs w:val="28"/>
                <w:lang w:val="ro-RO"/>
              </w:rPr>
              <w:t xml:space="preserve"> </w:t>
            </w:r>
            <w:r>
              <w:rPr>
                <w:rFonts w:ascii="Times New Roman" w:hAnsi="Times New Roman" w:cs="Times New Roman"/>
                <w:sz w:val="28"/>
                <w:szCs w:val="28"/>
                <w:lang w:val="ro-RO"/>
              </w:rPr>
              <w:t>m</w:t>
            </w:r>
            <w:r w:rsidRPr="00707619">
              <w:rPr>
                <w:rFonts w:ascii="Times New Roman" w:hAnsi="Times New Roman" w:cs="Times New Roman"/>
                <w:sz w:val="28"/>
                <w:szCs w:val="28"/>
                <w:lang w:val="ro-RO"/>
              </w:rPr>
              <w:t xml:space="preserve">r. 386/2020 cu privire la planificarea, elaborarea, aprobarea, implementarea, monitorizarea și evaluarea documentelor de politici publice. </w:t>
            </w:r>
          </w:p>
          <w:p w14:paraId="67F806F4" w14:textId="704A78B3" w:rsidR="00F00265" w:rsidRPr="00707619" w:rsidRDefault="00707619" w:rsidP="00F00265">
            <w:pPr>
              <w:spacing w:after="0" w:line="240" w:lineRule="auto"/>
              <w:jc w:val="both"/>
              <w:rPr>
                <w:rFonts w:ascii="Times New Roman" w:hAnsi="Times New Roman"/>
                <w:bCs/>
                <w:color w:val="000000"/>
                <w:sz w:val="28"/>
                <w:szCs w:val="28"/>
                <w:lang w:val="ro-MD" w:eastAsia="ja-JP"/>
              </w:rPr>
            </w:pPr>
            <w:r w:rsidRPr="00707619">
              <w:rPr>
                <w:rFonts w:ascii="Times New Roman" w:hAnsi="Times New Roman" w:cs="Times New Roman"/>
                <w:sz w:val="28"/>
                <w:szCs w:val="28"/>
                <w:lang w:val="ro-RO"/>
              </w:rPr>
              <w:t xml:space="preserve">În scopul respectării prevederilor Legii nr. 239/2008 privind transparența în procesul decizional și actelor normative în domeniul transparenței în procesul decizional, </w:t>
            </w:r>
            <w:r>
              <w:rPr>
                <w:rFonts w:ascii="Times New Roman" w:hAnsi="Times New Roman" w:cs="Times New Roman"/>
                <w:sz w:val="28"/>
                <w:szCs w:val="28"/>
                <w:lang w:val="ro-RO"/>
              </w:rPr>
              <w:t>p</w:t>
            </w:r>
            <w:proofErr w:type="spellStart"/>
            <w:r w:rsidR="00F00265" w:rsidRPr="00707619">
              <w:rPr>
                <w:rFonts w:ascii="Times New Roman" w:hAnsi="Times New Roman"/>
                <w:bCs/>
                <w:color w:val="000000"/>
                <w:sz w:val="28"/>
                <w:szCs w:val="28"/>
                <w:lang w:val="ro-MD" w:eastAsia="ja-JP"/>
              </w:rPr>
              <w:t>entru</w:t>
            </w:r>
            <w:proofErr w:type="spellEnd"/>
            <w:r w:rsidR="00F00265" w:rsidRPr="00707619">
              <w:rPr>
                <w:rFonts w:ascii="Times New Roman" w:hAnsi="Times New Roman"/>
                <w:bCs/>
                <w:color w:val="000000"/>
                <w:sz w:val="28"/>
                <w:szCs w:val="28"/>
                <w:lang w:val="ro-MD" w:eastAsia="ja-JP"/>
              </w:rPr>
              <w:t xml:space="preserve"> elaborarea, validarea Programului și a Planului de acțiuni în vederea implementării acestuia a fost constituit un grup de lucru tehnic, format din reprezentanți ai autorităților publice centrale, societății civile și partenerilor de dezvoltare (Ordinul ministrului muncii și protecției sociale nr. 17 din 16.01.2023).</w:t>
            </w:r>
            <w:r>
              <w:rPr>
                <w:rFonts w:ascii="Times New Roman" w:hAnsi="Times New Roman"/>
                <w:bCs/>
                <w:color w:val="000000"/>
                <w:sz w:val="28"/>
                <w:szCs w:val="28"/>
                <w:lang w:val="ro-MD" w:eastAsia="ja-JP"/>
              </w:rPr>
              <w:t xml:space="preserve"> În acest context, l</w:t>
            </w:r>
            <w:r w:rsidRPr="00707619">
              <w:rPr>
                <w:rFonts w:ascii="Times New Roman" w:hAnsi="Times New Roman"/>
                <w:bCs/>
                <w:color w:val="000000"/>
                <w:sz w:val="28"/>
                <w:szCs w:val="28"/>
                <w:lang w:val="ro-MD" w:eastAsia="ja-JP"/>
              </w:rPr>
              <w:t xml:space="preserve">a </w:t>
            </w:r>
            <w:r w:rsidR="00F00265" w:rsidRPr="00707619">
              <w:rPr>
                <w:rFonts w:ascii="Times New Roman" w:hAnsi="Times New Roman"/>
                <w:bCs/>
                <w:color w:val="000000"/>
                <w:sz w:val="28"/>
                <w:szCs w:val="28"/>
                <w:lang w:val="ro-MD" w:eastAsia="ja-JP"/>
              </w:rPr>
              <w:t xml:space="preserve">7 martie curent, </w:t>
            </w:r>
            <w:r w:rsidRPr="00707619">
              <w:rPr>
                <w:rFonts w:ascii="Times New Roman" w:hAnsi="Times New Roman"/>
                <w:bCs/>
                <w:color w:val="000000"/>
                <w:sz w:val="28"/>
                <w:szCs w:val="28"/>
                <w:lang w:val="ro-MD" w:eastAsia="ja-JP"/>
              </w:rPr>
              <w:t xml:space="preserve">a fost realizată ședința de consultare cu </w:t>
            </w:r>
            <w:r w:rsidR="00F00265" w:rsidRPr="00707619">
              <w:rPr>
                <w:rFonts w:ascii="Times New Roman" w:hAnsi="Times New Roman"/>
                <w:bCs/>
                <w:color w:val="000000"/>
                <w:sz w:val="28"/>
                <w:szCs w:val="28"/>
                <w:lang w:val="ro-MD" w:eastAsia="ja-JP"/>
              </w:rPr>
              <w:t>membrii grupului</w:t>
            </w:r>
            <w:r w:rsidRPr="00707619">
              <w:rPr>
                <w:rFonts w:ascii="Times New Roman" w:hAnsi="Times New Roman"/>
                <w:bCs/>
                <w:color w:val="000000"/>
                <w:sz w:val="28"/>
                <w:szCs w:val="28"/>
                <w:lang w:val="ro-MD" w:eastAsia="ja-JP"/>
              </w:rPr>
              <w:t>.</w:t>
            </w:r>
          </w:p>
          <w:p w14:paraId="6BF5A2CB" w14:textId="77777777" w:rsidR="009836C3" w:rsidRDefault="00707619" w:rsidP="00707619">
            <w:pPr>
              <w:spacing w:after="0" w:line="240" w:lineRule="auto"/>
              <w:jc w:val="both"/>
              <w:rPr>
                <w:rFonts w:ascii="Times New Roman" w:hAnsi="Times New Roman"/>
                <w:bCs/>
                <w:color w:val="000000"/>
                <w:sz w:val="28"/>
                <w:szCs w:val="28"/>
                <w:lang w:val="ro-MD" w:eastAsia="ja-JP"/>
              </w:rPr>
            </w:pPr>
            <w:r w:rsidRPr="00707619">
              <w:rPr>
                <w:rFonts w:ascii="Times New Roman" w:hAnsi="Times New Roman"/>
                <w:bCs/>
                <w:color w:val="000000"/>
                <w:sz w:val="28"/>
                <w:szCs w:val="28"/>
                <w:lang w:val="ro-MD" w:eastAsia="ja-JP"/>
              </w:rPr>
              <w:lastRenderedPageBreak/>
              <w:t xml:space="preserve">În procesul de elaborare a Programului, au fost create </w:t>
            </w:r>
            <w:r w:rsidR="002F53BC">
              <w:rPr>
                <w:rFonts w:ascii="Times New Roman" w:hAnsi="Times New Roman"/>
                <w:bCs/>
                <w:color w:val="000000"/>
                <w:sz w:val="28"/>
                <w:szCs w:val="28"/>
                <w:lang w:val="ro-MD" w:eastAsia="ja-JP"/>
              </w:rPr>
              <w:t xml:space="preserve">și </w:t>
            </w:r>
            <w:r w:rsidRPr="00707619">
              <w:rPr>
                <w:rFonts w:ascii="Times New Roman" w:hAnsi="Times New Roman"/>
                <w:bCs/>
                <w:color w:val="000000"/>
                <w:sz w:val="28"/>
                <w:szCs w:val="28"/>
                <w:lang w:val="ro-MD" w:eastAsia="ja-JP"/>
              </w:rPr>
              <w:t>focus-grupuri pentru consultarea documentului. Astfel, pe 2 martie, a avut loc întrevederea cu prestatorii de servicii specializate, iar pe 3 martie, cu victimele violenței în familie.</w:t>
            </w:r>
            <w:r w:rsidR="002F53BC">
              <w:rPr>
                <w:rFonts w:ascii="Times New Roman" w:hAnsi="Times New Roman"/>
                <w:bCs/>
                <w:color w:val="000000"/>
                <w:sz w:val="28"/>
                <w:szCs w:val="28"/>
                <w:lang w:val="ro-MD" w:eastAsia="ja-JP"/>
              </w:rPr>
              <w:t xml:space="preserve"> Recomandările au fost integrate în conținutul proiectului Programului.</w:t>
            </w:r>
          </w:p>
          <w:p w14:paraId="2065EB3C" w14:textId="3A8DC61A" w:rsidR="002F53BC" w:rsidRPr="00707619" w:rsidRDefault="002F53BC" w:rsidP="00707619">
            <w:pPr>
              <w:spacing w:after="0" w:line="240" w:lineRule="auto"/>
              <w:jc w:val="both"/>
              <w:rPr>
                <w:rFonts w:ascii="Times New Roman" w:hAnsi="Times New Roman"/>
                <w:bCs/>
                <w:color w:val="000000"/>
                <w:sz w:val="28"/>
                <w:szCs w:val="28"/>
                <w:lang w:val="ro-MD" w:eastAsia="ja-JP"/>
              </w:rPr>
            </w:pPr>
          </w:p>
        </w:tc>
      </w:tr>
      <w:tr w:rsidR="00216BAD" w:rsidRPr="0092141F" w14:paraId="48DC2708" w14:textId="77777777" w:rsidTr="002F53BC">
        <w:tc>
          <w:tcPr>
            <w:tcW w:w="4999" w:type="pct"/>
          </w:tcPr>
          <w:p w14:paraId="2FB188DC" w14:textId="77777777" w:rsidR="00216BAD" w:rsidRPr="0092141F" w:rsidRDefault="00216BAD"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lastRenderedPageBreak/>
              <w:t>8. Constatările expertizei anticorupție</w:t>
            </w:r>
          </w:p>
        </w:tc>
      </w:tr>
      <w:tr w:rsidR="00216BAD" w:rsidRPr="0092141F" w14:paraId="59D5B16C" w14:textId="77777777" w:rsidTr="002F53BC">
        <w:tc>
          <w:tcPr>
            <w:tcW w:w="4999" w:type="pct"/>
          </w:tcPr>
          <w:p w14:paraId="40D22B58" w14:textId="2D67E22C" w:rsidR="00216BAD" w:rsidRPr="0092141F" w:rsidRDefault="00216BAD" w:rsidP="0092141F">
            <w:pPr>
              <w:pStyle w:val="NoSpacing"/>
              <w:jc w:val="both"/>
              <w:rPr>
                <w:rFonts w:ascii="Times New Roman" w:hAnsi="Times New Roman"/>
                <w:sz w:val="28"/>
                <w:szCs w:val="28"/>
                <w:lang w:val="ro-RO"/>
              </w:rPr>
            </w:pPr>
          </w:p>
        </w:tc>
      </w:tr>
      <w:tr w:rsidR="004632AC" w:rsidRPr="0092141F" w14:paraId="23497BD4" w14:textId="77777777" w:rsidTr="002F53BC">
        <w:tc>
          <w:tcPr>
            <w:tcW w:w="4999" w:type="pct"/>
          </w:tcPr>
          <w:p w14:paraId="76046FFF" w14:textId="77777777" w:rsidR="004632AC" w:rsidRPr="0092141F" w:rsidRDefault="004632AC"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9. Constatările expertizei de compatibilitate</w:t>
            </w:r>
          </w:p>
        </w:tc>
      </w:tr>
      <w:tr w:rsidR="004632AC" w:rsidRPr="0092141F" w14:paraId="524F2821" w14:textId="77777777" w:rsidTr="002F53BC">
        <w:tc>
          <w:tcPr>
            <w:tcW w:w="4999" w:type="pct"/>
          </w:tcPr>
          <w:p w14:paraId="552046F6" w14:textId="7BA25394" w:rsidR="004632AC" w:rsidRPr="0092141F" w:rsidRDefault="004632AC" w:rsidP="0092141F">
            <w:pPr>
              <w:pStyle w:val="NoSpacing"/>
              <w:jc w:val="both"/>
              <w:rPr>
                <w:rFonts w:ascii="Times New Roman" w:hAnsi="Times New Roman"/>
                <w:sz w:val="28"/>
                <w:szCs w:val="28"/>
                <w:lang w:val="ro-RO"/>
              </w:rPr>
            </w:pPr>
          </w:p>
        </w:tc>
      </w:tr>
      <w:tr w:rsidR="004632AC" w:rsidRPr="0092141F" w14:paraId="7CB60638" w14:textId="77777777" w:rsidTr="002F53BC">
        <w:tc>
          <w:tcPr>
            <w:tcW w:w="4999" w:type="pct"/>
          </w:tcPr>
          <w:p w14:paraId="41C34EE2" w14:textId="77777777" w:rsidR="004632AC" w:rsidRPr="0092141F" w:rsidRDefault="004632AC"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10. Constatările expertizei juridice</w:t>
            </w:r>
          </w:p>
        </w:tc>
      </w:tr>
      <w:tr w:rsidR="004632AC" w:rsidRPr="0092141F" w14:paraId="668AD16E" w14:textId="77777777" w:rsidTr="002F53BC">
        <w:tc>
          <w:tcPr>
            <w:tcW w:w="4999" w:type="pct"/>
          </w:tcPr>
          <w:p w14:paraId="6E19958A" w14:textId="196B3E52" w:rsidR="004632AC" w:rsidRPr="0092141F" w:rsidRDefault="004632AC" w:rsidP="0092141F">
            <w:pPr>
              <w:tabs>
                <w:tab w:val="left" w:pos="884"/>
                <w:tab w:val="left" w:pos="1196"/>
              </w:tabs>
              <w:spacing w:after="0" w:line="240" w:lineRule="auto"/>
              <w:jc w:val="both"/>
              <w:rPr>
                <w:rFonts w:ascii="Times New Roman" w:hAnsi="Times New Roman" w:cs="Times New Roman"/>
                <w:sz w:val="28"/>
                <w:szCs w:val="28"/>
                <w:lang w:val="ro-RO"/>
              </w:rPr>
            </w:pPr>
          </w:p>
        </w:tc>
      </w:tr>
      <w:tr w:rsidR="004632AC" w:rsidRPr="0092141F" w14:paraId="42C44A35" w14:textId="77777777" w:rsidTr="002F53BC">
        <w:tc>
          <w:tcPr>
            <w:tcW w:w="4999" w:type="pct"/>
          </w:tcPr>
          <w:p w14:paraId="7691645D" w14:textId="77777777" w:rsidR="004632AC" w:rsidRPr="0092141F" w:rsidRDefault="004632AC" w:rsidP="0092141F">
            <w:pPr>
              <w:tabs>
                <w:tab w:val="left" w:pos="884"/>
                <w:tab w:val="left" w:pos="1196"/>
              </w:tabs>
              <w:spacing w:after="0" w:line="240" w:lineRule="auto"/>
              <w:jc w:val="both"/>
              <w:rPr>
                <w:rFonts w:ascii="Times New Roman" w:hAnsi="Times New Roman" w:cs="Times New Roman"/>
                <w:b/>
                <w:sz w:val="28"/>
                <w:szCs w:val="28"/>
                <w:lang w:val="ro-RO"/>
              </w:rPr>
            </w:pPr>
            <w:r w:rsidRPr="0092141F">
              <w:rPr>
                <w:rFonts w:ascii="Times New Roman" w:hAnsi="Times New Roman" w:cs="Times New Roman"/>
                <w:b/>
                <w:sz w:val="28"/>
                <w:szCs w:val="28"/>
                <w:lang w:val="ro-RO"/>
              </w:rPr>
              <w:t>11. Constatările altor expertize</w:t>
            </w:r>
          </w:p>
        </w:tc>
      </w:tr>
      <w:tr w:rsidR="004632AC" w:rsidRPr="0092141F" w14:paraId="13BCCC30" w14:textId="77777777" w:rsidTr="002F53BC">
        <w:tc>
          <w:tcPr>
            <w:tcW w:w="4999" w:type="pct"/>
          </w:tcPr>
          <w:p w14:paraId="7F5FA7FF" w14:textId="42F5D928" w:rsidR="004632AC" w:rsidRPr="0092141F" w:rsidRDefault="004632AC" w:rsidP="0092141F">
            <w:pPr>
              <w:tabs>
                <w:tab w:val="left" w:pos="884"/>
                <w:tab w:val="left" w:pos="1196"/>
              </w:tabs>
              <w:spacing w:after="0" w:line="240" w:lineRule="auto"/>
              <w:jc w:val="both"/>
              <w:rPr>
                <w:rFonts w:ascii="Times New Roman" w:hAnsi="Times New Roman" w:cs="Times New Roman"/>
                <w:sz w:val="28"/>
                <w:szCs w:val="28"/>
                <w:lang w:val="ro-RO"/>
              </w:rPr>
            </w:pPr>
          </w:p>
        </w:tc>
      </w:tr>
    </w:tbl>
    <w:p w14:paraId="4CF20C4D" w14:textId="77777777" w:rsidR="00216BAD" w:rsidRPr="0092141F" w:rsidRDefault="00216BAD" w:rsidP="0092141F">
      <w:pPr>
        <w:tabs>
          <w:tab w:val="left" w:pos="884"/>
          <w:tab w:val="left" w:pos="1196"/>
        </w:tabs>
        <w:spacing w:after="0" w:line="240" w:lineRule="auto"/>
        <w:jc w:val="both"/>
        <w:rPr>
          <w:rFonts w:ascii="Times New Roman" w:hAnsi="Times New Roman" w:cs="Times New Roman"/>
          <w:bCs/>
          <w:sz w:val="28"/>
          <w:szCs w:val="28"/>
          <w:vertAlign w:val="superscript"/>
          <w:lang w:val="ro-RO"/>
        </w:rPr>
      </w:pPr>
    </w:p>
    <w:p w14:paraId="7CCECF05" w14:textId="77777777" w:rsidR="003B7B4B" w:rsidRPr="0092141F" w:rsidRDefault="003B7B4B" w:rsidP="0092141F">
      <w:pPr>
        <w:tabs>
          <w:tab w:val="left" w:pos="884"/>
          <w:tab w:val="left" w:pos="1196"/>
        </w:tabs>
        <w:spacing w:after="0" w:line="240" w:lineRule="auto"/>
        <w:jc w:val="both"/>
        <w:rPr>
          <w:rFonts w:ascii="Times New Roman" w:hAnsi="Times New Roman" w:cs="Times New Roman"/>
          <w:bCs/>
          <w:sz w:val="28"/>
          <w:szCs w:val="28"/>
          <w:vertAlign w:val="superscript"/>
          <w:lang w:val="ro-RO"/>
        </w:rPr>
      </w:pPr>
    </w:p>
    <w:p w14:paraId="24E8E5FC" w14:textId="77777777" w:rsidR="00585E4C" w:rsidRPr="0092141F" w:rsidRDefault="00585E4C" w:rsidP="0092141F">
      <w:pPr>
        <w:tabs>
          <w:tab w:val="left" w:pos="884"/>
          <w:tab w:val="left" w:pos="1196"/>
        </w:tabs>
        <w:spacing w:after="0" w:line="240" w:lineRule="auto"/>
        <w:jc w:val="both"/>
        <w:rPr>
          <w:rFonts w:ascii="Times New Roman" w:hAnsi="Times New Roman" w:cs="Times New Roman"/>
          <w:bCs/>
          <w:sz w:val="28"/>
          <w:szCs w:val="28"/>
          <w:vertAlign w:val="superscript"/>
          <w:lang w:val="ro-RO"/>
        </w:rPr>
      </w:pPr>
    </w:p>
    <w:p w14:paraId="15CBAF12" w14:textId="77777777" w:rsidR="00216BAD" w:rsidRPr="0092141F" w:rsidRDefault="00216BAD" w:rsidP="0092141F">
      <w:pPr>
        <w:tabs>
          <w:tab w:val="left" w:pos="884"/>
          <w:tab w:val="left" w:pos="1196"/>
        </w:tabs>
        <w:spacing w:after="0" w:line="240" w:lineRule="auto"/>
        <w:jc w:val="both"/>
        <w:rPr>
          <w:rFonts w:ascii="Times New Roman" w:hAnsi="Times New Roman" w:cs="Times New Roman"/>
          <w:sz w:val="28"/>
          <w:szCs w:val="28"/>
          <w:lang w:val="ro-RO"/>
        </w:rPr>
      </w:pPr>
    </w:p>
    <w:p w14:paraId="461CC94F" w14:textId="66828D4F" w:rsidR="00B34785" w:rsidRPr="0092141F" w:rsidRDefault="00585E4C" w:rsidP="00892212">
      <w:pPr>
        <w:spacing w:after="0" w:line="240" w:lineRule="auto"/>
        <w:rPr>
          <w:rFonts w:ascii="Times New Roman" w:hAnsi="Times New Roman" w:cs="Times New Roman"/>
          <w:sz w:val="28"/>
          <w:szCs w:val="28"/>
          <w:lang w:val="ro-RO"/>
        </w:rPr>
      </w:pPr>
      <w:r w:rsidRPr="0092141F">
        <w:rPr>
          <w:rFonts w:ascii="Times New Roman" w:eastAsia="Times New Roman" w:hAnsi="Times New Roman" w:cs="Times New Roman"/>
          <w:b/>
          <w:bCs/>
          <w:sz w:val="28"/>
          <w:szCs w:val="28"/>
          <w:lang w:val="ro-RO"/>
        </w:rPr>
        <w:t xml:space="preserve">          </w:t>
      </w:r>
      <w:r w:rsidR="00D05FF9">
        <w:rPr>
          <w:rFonts w:ascii="Times New Roman" w:eastAsia="Times New Roman" w:hAnsi="Times New Roman" w:cs="Times New Roman"/>
          <w:b/>
          <w:bCs/>
          <w:sz w:val="28"/>
          <w:szCs w:val="28"/>
          <w:lang w:val="ro-RO"/>
        </w:rPr>
        <w:t>Secretar</w:t>
      </w:r>
      <w:r w:rsidR="00B252EC">
        <w:rPr>
          <w:rFonts w:ascii="Times New Roman" w:eastAsia="Times New Roman" w:hAnsi="Times New Roman" w:cs="Times New Roman"/>
          <w:b/>
          <w:bCs/>
          <w:sz w:val="28"/>
          <w:szCs w:val="28"/>
          <w:lang w:val="ro-RO"/>
        </w:rPr>
        <w:t>ă</w:t>
      </w:r>
      <w:r w:rsidR="00D05FF9">
        <w:rPr>
          <w:rFonts w:ascii="Times New Roman" w:eastAsia="Times New Roman" w:hAnsi="Times New Roman" w:cs="Times New Roman"/>
          <w:b/>
          <w:bCs/>
          <w:sz w:val="28"/>
          <w:szCs w:val="28"/>
          <w:lang w:val="ro-RO"/>
        </w:rPr>
        <w:t xml:space="preserve"> </w:t>
      </w:r>
      <w:r w:rsidR="002F53BC">
        <w:rPr>
          <w:rFonts w:ascii="Times New Roman" w:eastAsia="Times New Roman" w:hAnsi="Times New Roman" w:cs="Times New Roman"/>
          <w:b/>
          <w:bCs/>
          <w:sz w:val="28"/>
          <w:szCs w:val="28"/>
          <w:lang w:val="ro-RO"/>
        </w:rPr>
        <w:t>de stat</w:t>
      </w:r>
      <w:r w:rsidR="00216BAD" w:rsidRPr="0092141F">
        <w:rPr>
          <w:rFonts w:ascii="Times New Roman" w:eastAsia="Times New Roman" w:hAnsi="Times New Roman" w:cs="Times New Roman"/>
          <w:b/>
          <w:bCs/>
          <w:sz w:val="28"/>
          <w:szCs w:val="28"/>
          <w:lang w:val="ro-RO"/>
        </w:rPr>
        <w:t xml:space="preserve">                                       </w:t>
      </w:r>
      <w:r w:rsidRPr="0092141F">
        <w:rPr>
          <w:rFonts w:ascii="Times New Roman" w:eastAsia="Times New Roman" w:hAnsi="Times New Roman" w:cs="Times New Roman"/>
          <w:b/>
          <w:bCs/>
          <w:sz w:val="28"/>
          <w:szCs w:val="28"/>
          <w:lang w:val="ro-RO"/>
        </w:rPr>
        <w:t xml:space="preserve">      </w:t>
      </w:r>
      <w:r w:rsidR="002F53BC">
        <w:rPr>
          <w:rFonts w:ascii="Times New Roman" w:eastAsia="Times New Roman" w:hAnsi="Times New Roman" w:cs="Times New Roman"/>
          <w:b/>
          <w:bCs/>
          <w:sz w:val="28"/>
          <w:szCs w:val="28"/>
          <w:lang w:val="ro-RO"/>
        </w:rPr>
        <w:t>Felicia BECHTOLDT</w:t>
      </w:r>
    </w:p>
    <w:sectPr w:rsidR="00B34785" w:rsidRPr="0092141F" w:rsidSect="0092141F">
      <w:pgSz w:w="12240" w:h="15840"/>
      <w:pgMar w:top="851" w:right="104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8DE4" w14:textId="77777777" w:rsidR="001760CF" w:rsidRDefault="001760CF" w:rsidP="00437D8C">
      <w:pPr>
        <w:spacing w:after="0" w:line="240" w:lineRule="auto"/>
      </w:pPr>
      <w:r>
        <w:separator/>
      </w:r>
    </w:p>
  </w:endnote>
  <w:endnote w:type="continuationSeparator" w:id="0">
    <w:p w14:paraId="13B71659" w14:textId="77777777" w:rsidR="001760CF" w:rsidRDefault="001760CF" w:rsidP="0043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A198" w14:textId="77777777" w:rsidR="001760CF" w:rsidRDefault="001760CF" w:rsidP="00437D8C">
      <w:pPr>
        <w:spacing w:after="0" w:line="240" w:lineRule="auto"/>
      </w:pPr>
      <w:r>
        <w:separator/>
      </w:r>
    </w:p>
  </w:footnote>
  <w:footnote w:type="continuationSeparator" w:id="0">
    <w:p w14:paraId="27773330" w14:textId="77777777" w:rsidR="001760CF" w:rsidRDefault="001760CF" w:rsidP="0043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8EC"/>
    <w:multiLevelType w:val="hybridMultilevel"/>
    <w:tmpl w:val="BB961F10"/>
    <w:lvl w:ilvl="0" w:tplc="753AC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3136F"/>
    <w:multiLevelType w:val="hybridMultilevel"/>
    <w:tmpl w:val="94782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86A42"/>
    <w:multiLevelType w:val="hybridMultilevel"/>
    <w:tmpl w:val="6A4A387E"/>
    <w:lvl w:ilvl="0" w:tplc="753AC3DE">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6629C"/>
    <w:multiLevelType w:val="hybridMultilevel"/>
    <w:tmpl w:val="1944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01D6E"/>
    <w:multiLevelType w:val="hybridMultilevel"/>
    <w:tmpl w:val="C874A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1732C"/>
    <w:multiLevelType w:val="hybridMultilevel"/>
    <w:tmpl w:val="3D44DAA8"/>
    <w:lvl w:ilvl="0" w:tplc="9F7E45D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15D3E"/>
    <w:multiLevelType w:val="hybridMultilevel"/>
    <w:tmpl w:val="5B60DDAA"/>
    <w:lvl w:ilvl="0" w:tplc="2BD2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95E6C"/>
    <w:multiLevelType w:val="hybridMultilevel"/>
    <w:tmpl w:val="C6E6227A"/>
    <w:lvl w:ilvl="0" w:tplc="8EB07F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B5ACF"/>
    <w:multiLevelType w:val="hybridMultilevel"/>
    <w:tmpl w:val="38407B66"/>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8794E114">
      <w:start w:val="1"/>
      <w:numFmt w:val="decimal"/>
      <w:lvlText w:val="%4."/>
      <w:lvlJc w:val="left"/>
      <w:pPr>
        <w:tabs>
          <w:tab w:val="num" w:pos="2880"/>
        </w:tabs>
        <w:ind w:left="2880" w:hanging="360"/>
      </w:pPr>
      <w:rPr>
        <w:rFonts w:cs="Times New Roman"/>
        <w:b/>
        <w:bCs/>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79DC503D"/>
    <w:multiLevelType w:val="hybridMultilevel"/>
    <w:tmpl w:val="EA9C2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68100">
    <w:abstractNumId w:val="9"/>
  </w:num>
  <w:num w:numId="2" w16cid:durableId="602690908">
    <w:abstractNumId w:val="1"/>
  </w:num>
  <w:num w:numId="3" w16cid:durableId="669256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54046">
    <w:abstractNumId w:val="6"/>
  </w:num>
  <w:num w:numId="5" w16cid:durableId="635067583">
    <w:abstractNumId w:val="5"/>
  </w:num>
  <w:num w:numId="6" w16cid:durableId="124085164">
    <w:abstractNumId w:val="3"/>
  </w:num>
  <w:num w:numId="7" w16cid:durableId="1515076783">
    <w:abstractNumId w:val="8"/>
  </w:num>
  <w:num w:numId="8" w16cid:durableId="551041347">
    <w:abstractNumId w:val="10"/>
  </w:num>
  <w:num w:numId="9" w16cid:durableId="1843424836">
    <w:abstractNumId w:val="0"/>
  </w:num>
  <w:num w:numId="10" w16cid:durableId="1027869716">
    <w:abstractNumId w:val="7"/>
  </w:num>
  <w:num w:numId="11" w16cid:durableId="1121072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00"/>
    <w:rsid w:val="00002D56"/>
    <w:rsid w:val="00034EB4"/>
    <w:rsid w:val="00034F9E"/>
    <w:rsid w:val="00064910"/>
    <w:rsid w:val="00085B0F"/>
    <w:rsid w:val="000A4B59"/>
    <w:rsid w:val="000F12B4"/>
    <w:rsid w:val="000F3B1F"/>
    <w:rsid w:val="00125672"/>
    <w:rsid w:val="0013540E"/>
    <w:rsid w:val="0014532B"/>
    <w:rsid w:val="0016288A"/>
    <w:rsid w:val="00163736"/>
    <w:rsid w:val="00175BD9"/>
    <w:rsid w:val="001760CF"/>
    <w:rsid w:val="001A2599"/>
    <w:rsid w:val="001A3A79"/>
    <w:rsid w:val="001B4114"/>
    <w:rsid w:val="001D7EDE"/>
    <w:rsid w:val="001E4B86"/>
    <w:rsid w:val="001F521F"/>
    <w:rsid w:val="00216BAD"/>
    <w:rsid w:val="00227FBE"/>
    <w:rsid w:val="002553F1"/>
    <w:rsid w:val="00260ED4"/>
    <w:rsid w:val="002C4363"/>
    <w:rsid w:val="002F53BC"/>
    <w:rsid w:val="00311558"/>
    <w:rsid w:val="003115EE"/>
    <w:rsid w:val="0033196E"/>
    <w:rsid w:val="00334243"/>
    <w:rsid w:val="00361900"/>
    <w:rsid w:val="0037030A"/>
    <w:rsid w:val="00374CAE"/>
    <w:rsid w:val="003B7B4B"/>
    <w:rsid w:val="003D0F07"/>
    <w:rsid w:val="004076A4"/>
    <w:rsid w:val="004131B9"/>
    <w:rsid w:val="00433193"/>
    <w:rsid w:val="00437D8C"/>
    <w:rsid w:val="0044588B"/>
    <w:rsid w:val="00450275"/>
    <w:rsid w:val="004632AC"/>
    <w:rsid w:val="00486C99"/>
    <w:rsid w:val="00490217"/>
    <w:rsid w:val="0049763E"/>
    <w:rsid w:val="004E1ADE"/>
    <w:rsid w:val="005340C5"/>
    <w:rsid w:val="00544F13"/>
    <w:rsid w:val="005623B5"/>
    <w:rsid w:val="00585E4C"/>
    <w:rsid w:val="00590DFB"/>
    <w:rsid w:val="005A0367"/>
    <w:rsid w:val="00622BEC"/>
    <w:rsid w:val="006338A3"/>
    <w:rsid w:val="00635150"/>
    <w:rsid w:val="006371B5"/>
    <w:rsid w:val="006413E0"/>
    <w:rsid w:val="00677F37"/>
    <w:rsid w:val="006D4963"/>
    <w:rsid w:val="0070703A"/>
    <w:rsid w:val="00707619"/>
    <w:rsid w:val="00744ED1"/>
    <w:rsid w:val="007B3FA3"/>
    <w:rsid w:val="007B71DB"/>
    <w:rsid w:val="007C612F"/>
    <w:rsid w:val="007D1E53"/>
    <w:rsid w:val="007E03BB"/>
    <w:rsid w:val="00802E49"/>
    <w:rsid w:val="00816415"/>
    <w:rsid w:val="00817A22"/>
    <w:rsid w:val="00823CE4"/>
    <w:rsid w:val="0083316B"/>
    <w:rsid w:val="00872A17"/>
    <w:rsid w:val="00886199"/>
    <w:rsid w:val="00892212"/>
    <w:rsid w:val="008C5C85"/>
    <w:rsid w:val="009042F6"/>
    <w:rsid w:val="0092141F"/>
    <w:rsid w:val="0092235D"/>
    <w:rsid w:val="00924345"/>
    <w:rsid w:val="00932457"/>
    <w:rsid w:val="009326DE"/>
    <w:rsid w:val="009343ED"/>
    <w:rsid w:val="00946C52"/>
    <w:rsid w:val="00956815"/>
    <w:rsid w:val="009836C3"/>
    <w:rsid w:val="009B3431"/>
    <w:rsid w:val="009C7EF3"/>
    <w:rsid w:val="009D6D2C"/>
    <w:rsid w:val="009D6EDF"/>
    <w:rsid w:val="009D7325"/>
    <w:rsid w:val="009E01A3"/>
    <w:rsid w:val="009E3750"/>
    <w:rsid w:val="009F2EB5"/>
    <w:rsid w:val="009F767E"/>
    <w:rsid w:val="00A22E8A"/>
    <w:rsid w:val="00A41760"/>
    <w:rsid w:val="00A61A0C"/>
    <w:rsid w:val="00A84A1E"/>
    <w:rsid w:val="00A94917"/>
    <w:rsid w:val="00A97194"/>
    <w:rsid w:val="00AC116B"/>
    <w:rsid w:val="00AE5962"/>
    <w:rsid w:val="00B05338"/>
    <w:rsid w:val="00B252EC"/>
    <w:rsid w:val="00B300DC"/>
    <w:rsid w:val="00B34785"/>
    <w:rsid w:val="00B9762A"/>
    <w:rsid w:val="00BC402B"/>
    <w:rsid w:val="00BD71C3"/>
    <w:rsid w:val="00C576A8"/>
    <w:rsid w:val="00C8310B"/>
    <w:rsid w:val="00C95EA3"/>
    <w:rsid w:val="00CC6C49"/>
    <w:rsid w:val="00CD18F3"/>
    <w:rsid w:val="00CE3EBE"/>
    <w:rsid w:val="00D05FF9"/>
    <w:rsid w:val="00D11667"/>
    <w:rsid w:val="00D27FB4"/>
    <w:rsid w:val="00D3024D"/>
    <w:rsid w:val="00D459AD"/>
    <w:rsid w:val="00D64497"/>
    <w:rsid w:val="00D67B88"/>
    <w:rsid w:val="00DB6F28"/>
    <w:rsid w:val="00DE263F"/>
    <w:rsid w:val="00E340A5"/>
    <w:rsid w:val="00E37FC2"/>
    <w:rsid w:val="00E46B98"/>
    <w:rsid w:val="00E6090F"/>
    <w:rsid w:val="00E82F8E"/>
    <w:rsid w:val="00E87B54"/>
    <w:rsid w:val="00EB6E7D"/>
    <w:rsid w:val="00EC6703"/>
    <w:rsid w:val="00EE3C7B"/>
    <w:rsid w:val="00EE4119"/>
    <w:rsid w:val="00EE57E2"/>
    <w:rsid w:val="00F00265"/>
    <w:rsid w:val="00F142E9"/>
    <w:rsid w:val="00F87FB4"/>
    <w:rsid w:val="00F939EF"/>
    <w:rsid w:val="00F95A14"/>
    <w:rsid w:val="00F97D55"/>
    <w:rsid w:val="00FB0BD8"/>
    <w:rsid w:val="00FB272D"/>
    <w:rsid w:val="00FF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FA48"/>
  <w15:docId w15:val="{3AA2857D-1846-4545-AB53-E65E1136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BAD"/>
    <w:pPr>
      <w:spacing w:after="0" w:line="240" w:lineRule="auto"/>
    </w:pPr>
    <w:rPr>
      <w:rFonts w:ascii="Calibri" w:eastAsia="Calibri" w:hAnsi="Calibri" w:cs="Times New Roman"/>
      <w:lang w:val="ru-RU" w:eastAsia="ru-RU"/>
    </w:rPr>
  </w:style>
  <w:style w:type="paragraph" w:styleId="ListParagraph">
    <w:name w:val="List Paragraph"/>
    <w:aliases w:val="Listenabsatz1,Citation List,List Paragraph 1,Scriptoria bullet points,Bullets,List Paragraph (numbered (a)),Numbered Paragraph,Main numbered paragraph,Akapit z listą BS,Lettre d'introduction,List Paragraph1,List Paragraph11,Bullet Points"/>
    <w:basedOn w:val="Normal"/>
    <w:link w:val="ListParagraphChar"/>
    <w:uiPriority w:val="34"/>
    <w:qFormat/>
    <w:rsid w:val="006D4963"/>
    <w:pPr>
      <w:spacing w:after="160" w:line="259" w:lineRule="auto"/>
      <w:ind w:left="720"/>
      <w:contextualSpacing/>
    </w:pPr>
    <w:rPr>
      <w:rFonts w:ascii="Calibri" w:eastAsia="Calibri" w:hAnsi="Calibri" w:cs="Calibri"/>
    </w:rPr>
  </w:style>
  <w:style w:type="character" w:customStyle="1" w:styleId="ListParagraphChar">
    <w:name w:val="List Paragraph Char"/>
    <w:aliases w:val="Listenabsatz1 Char,Citation List Char,List Paragraph 1 Char,Scriptoria bullet points Char,Bullets Char,List Paragraph (numbered (a)) Char,Numbered Paragraph Char,Main numbered paragraph Char,Akapit z listą BS Char,Bullet Points Char"/>
    <w:link w:val="ListParagraph"/>
    <w:uiPriority w:val="34"/>
    <w:qFormat/>
    <w:locked/>
    <w:rsid w:val="006D4963"/>
    <w:rPr>
      <w:rFonts w:ascii="Calibri" w:eastAsia="Calibri" w:hAnsi="Calibri" w:cs="Calibri"/>
    </w:rPr>
  </w:style>
  <w:style w:type="character" w:styleId="Hyperlink">
    <w:name w:val="Hyperlink"/>
    <w:basedOn w:val="DefaultParagraphFont"/>
    <w:uiPriority w:val="99"/>
    <w:unhideWhenUsed/>
    <w:rsid w:val="00437D8C"/>
    <w:rPr>
      <w:color w:val="0000FF" w:themeColor="hyperlink"/>
      <w:u w:val="single"/>
    </w:rPr>
  </w:style>
  <w:style w:type="paragraph" w:styleId="FootnoteText">
    <w:name w:val="footnote text"/>
    <w:aliases w:val="AD,ADB,Char1 Char,FOOTNOTES,Footnote,Footnote Char1,Footnote Text Char Char,Footnote Text Char Char Char,Footnote Text Char1 Char1,Fußnote,Fußnotentext Char,WB-Fußnotentext,WB-Fußnotentext Char Char,f,fn,footnote text,ft,single space,5_G"/>
    <w:basedOn w:val="Normal"/>
    <w:link w:val="FootnoteTextChar"/>
    <w:uiPriority w:val="99"/>
    <w:unhideWhenUsed/>
    <w:qFormat/>
    <w:rsid w:val="00437D8C"/>
    <w:pPr>
      <w:spacing w:after="0" w:line="240" w:lineRule="auto"/>
    </w:pPr>
    <w:rPr>
      <w:rFonts w:ascii="Calibri" w:eastAsia="Calibri" w:hAnsi="Calibri" w:cs="Calibri"/>
      <w:sz w:val="20"/>
      <w:szCs w:val="20"/>
    </w:rPr>
  </w:style>
  <w:style w:type="character" w:customStyle="1" w:styleId="FootnoteTextChar">
    <w:name w:val="Footnote Text Char"/>
    <w:aliases w:val="AD Char,ADB Char,Char1 Char Char,FOOTNOTES Char,Footnote Char,Footnote Char1 Char,Footnote Text Char Char Char1,Footnote Text Char Char Char Char,Footnote Text Char1 Char1 Char,Fußnote Char,Fußnotentext Char Char,WB-Fußnotentext Char"/>
    <w:basedOn w:val="DefaultParagraphFont"/>
    <w:link w:val="FootnoteText"/>
    <w:uiPriority w:val="99"/>
    <w:rsid w:val="00437D8C"/>
    <w:rPr>
      <w:rFonts w:ascii="Calibri" w:eastAsia="Calibri" w:hAnsi="Calibri" w:cs="Calibri"/>
      <w:sz w:val="20"/>
      <w:szCs w:val="20"/>
    </w:rPr>
  </w:style>
  <w:style w:type="character" w:styleId="FootnoteReference">
    <w:name w:val="footnote reference"/>
    <w:aliases w:val="16 Point,FC,Fußnotenzeichen DISS,Massilia Footnote Reference,Nota al pie info 1,Nota de pie,R,Ref,Ref. de nota al pie2,Style 24,Superscript 6 Point,Superscript 6 Point + 11 pt,de nota al pie,ftref,referencia nota al pie,stylish,4_G"/>
    <w:basedOn w:val="DefaultParagraphFont"/>
    <w:link w:val="FNRefeCharCharChar"/>
    <w:uiPriority w:val="99"/>
    <w:unhideWhenUsed/>
    <w:qFormat/>
    <w:rsid w:val="00437D8C"/>
    <w:rPr>
      <w:vertAlign w:val="superscript"/>
    </w:rPr>
  </w:style>
  <w:style w:type="paragraph" w:customStyle="1" w:styleId="FNRefeCharCharChar">
    <w:name w:val="FNRefe Char Char Char"/>
    <w:aliases w:val="BVI fnr Car Car Car Car Char Char Char Char Char Char,BVI fnr Car Car Char Char Char Char,BVI fnr Car Char Char Char Char,Ref Char"/>
    <w:basedOn w:val="Normal"/>
    <w:link w:val="FootnoteReference"/>
    <w:uiPriority w:val="99"/>
    <w:rsid w:val="00437D8C"/>
    <w:pPr>
      <w:spacing w:after="160" w:line="240" w:lineRule="exact"/>
    </w:pPr>
    <w:rPr>
      <w:vertAlign w:val="superscript"/>
    </w:rPr>
  </w:style>
  <w:style w:type="paragraph" w:customStyle="1" w:styleId="cn">
    <w:name w:val="cn"/>
    <w:basedOn w:val="Normal"/>
    <w:uiPriority w:val="99"/>
    <w:rsid w:val="0016288A"/>
    <w:pPr>
      <w:spacing w:after="0" w:line="240" w:lineRule="auto"/>
      <w:jc w:val="center"/>
    </w:pPr>
    <w:rPr>
      <w:rFonts w:ascii="Times New Roman" w:eastAsiaTheme="minorEastAsia" w:hAnsi="Times New Roman" w:cs="Times New Roman"/>
      <w:sz w:val="24"/>
      <w:szCs w:val="24"/>
      <w:lang w:val="ro-RO" w:eastAsia="en-GB"/>
    </w:rPr>
  </w:style>
  <w:style w:type="paragraph" w:customStyle="1" w:styleId="NumPar1">
    <w:name w:val="NumPar 1"/>
    <w:basedOn w:val="Normal"/>
    <w:next w:val="Normal"/>
    <w:uiPriority w:val="99"/>
    <w:rsid w:val="004076A4"/>
    <w:pPr>
      <w:numPr>
        <w:numId w:val="3"/>
      </w:numPr>
      <w:spacing w:before="120" w:after="120" w:line="240" w:lineRule="auto"/>
      <w:jc w:val="both"/>
    </w:pPr>
    <w:rPr>
      <w:rFonts w:ascii="Times New Roman" w:hAnsi="Times New Roman" w:cs="Times New Roman"/>
      <w:sz w:val="24"/>
      <w:lang w:val="ro-RO"/>
    </w:rPr>
  </w:style>
  <w:style w:type="paragraph" w:customStyle="1" w:styleId="NumPar2">
    <w:name w:val="NumPar 2"/>
    <w:basedOn w:val="Normal"/>
    <w:next w:val="Normal"/>
    <w:uiPriority w:val="99"/>
    <w:rsid w:val="004076A4"/>
    <w:pPr>
      <w:numPr>
        <w:ilvl w:val="1"/>
        <w:numId w:val="3"/>
      </w:numPr>
      <w:spacing w:before="120" w:after="120" w:line="240" w:lineRule="auto"/>
      <w:jc w:val="both"/>
    </w:pPr>
    <w:rPr>
      <w:rFonts w:ascii="Times New Roman" w:hAnsi="Times New Roman" w:cs="Times New Roman"/>
      <w:sz w:val="24"/>
      <w:lang w:val="ro-RO"/>
    </w:rPr>
  </w:style>
  <w:style w:type="paragraph" w:customStyle="1" w:styleId="NumPar3">
    <w:name w:val="NumPar 3"/>
    <w:basedOn w:val="Normal"/>
    <w:next w:val="Normal"/>
    <w:uiPriority w:val="99"/>
    <w:rsid w:val="004076A4"/>
    <w:pPr>
      <w:numPr>
        <w:ilvl w:val="2"/>
        <w:numId w:val="3"/>
      </w:numPr>
      <w:spacing w:before="120" w:after="120" w:line="240" w:lineRule="auto"/>
      <w:jc w:val="both"/>
    </w:pPr>
    <w:rPr>
      <w:rFonts w:ascii="Times New Roman" w:hAnsi="Times New Roman" w:cs="Times New Roman"/>
      <w:sz w:val="24"/>
      <w:lang w:val="ro-RO"/>
    </w:rPr>
  </w:style>
  <w:style w:type="paragraph" w:customStyle="1" w:styleId="NumPar4">
    <w:name w:val="NumPar 4"/>
    <w:basedOn w:val="Normal"/>
    <w:next w:val="Normal"/>
    <w:uiPriority w:val="99"/>
    <w:rsid w:val="004076A4"/>
    <w:pPr>
      <w:numPr>
        <w:ilvl w:val="3"/>
        <w:numId w:val="3"/>
      </w:numPr>
      <w:spacing w:before="120" w:after="120" w:line="240" w:lineRule="auto"/>
      <w:jc w:val="both"/>
    </w:pPr>
    <w:rPr>
      <w:rFonts w:ascii="Times New Roman" w:hAnsi="Times New Roman" w:cs="Times New Roman"/>
      <w:sz w:val="24"/>
      <w:lang w:val="ro-RO"/>
    </w:rPr>
  </w:style>
  <w:style w:type="paragraph" w:customStyle="1" w:styleId="NumPar5">
    <w:name w:val="NumPar 5"/>
    <w:basedOn w:val="Normal"/>
    <w:next w:val="Normal"/>
    <w:uiPriority w:val="99"/>
    <w:rsid w:val="004076A4"/>
    <w:pPr>
      <w:numPr>
        <w:ilvl w:val="4"/>
        <w:numId w:val="3"/>
      </w:numPr>
      <w:spacing w:before="120" w:after="120" w:line="240" w:lineRule="auto"/>
      <w:jc w:val="both"/>
    </w:pPr>
    <w:rPr>
      <w:rFonts w:ascii="Times New Roman" w:hAnsi="Times New Roman" w:cs="Times New Roman"/>
      <w:sz w:val="24"/>
      <w:lang w:val="ro-RO"/>
    </w:rPr>
  </w:style>
  <w:style w:type="paragraph" w:customStyle="1" w:styleId="NumPar6">
    <w:name w:val="NumPar 6"/>
    <w:basedOn w:val="Normal"/>
    <w:next w:val="Normal"/>
    <w:uiPriority w:val="99"/>
    <w:rsid w:val="004076A4"/>
    <w:pPr>
      <w:numPr>
        <w:ilvl w:val="5"/>
        <w:numId w:val="3"/>
      </w:numPr>
      <w:spacing w:before="120" w:after="120" w:line="240" w:lineRule="auto"/>
      <w:jc w:val="both"/>
    </w:pPr>
    <w:rPr>
      <w:rFonts w:ascii="Times New Roman" w:hAnsi="Times New Roman" w:cs="Times New Roman"/>
      <w:sz w:val="24"/>
      <w:lang w:val="ro-RO"/>
    </w:rPr>
  </w:style>
  <w:style w:type="paragraph" w:customStyle="1" w:styleId="NumPar7">
    <w:name w:val="NumPar 7"/>
    <w:basedOn w:val="Normal"/>
    <w:next w:val="Normal"/>
    <w:uiPriority w:val="99"/>
    <w:rsid w:val="004076A4"/>
    <w:pPr>
      <w:numPr>
        <w:ilvl w:val="6"/>
        <w:numId w:val="3"/>
      </w:numPr>
      <w:spacing w:before="120" w:after="120" w:line="240" w:lineRule="auto"/>
      <w:jc w:val="both"/>
    </w:pPr>
    <w:rPr>
      <w:rFonts w:ascii="Times New Roman" w:hAnsi="Times New Roman" w:cs="Times New Roman"/>
      <w:sz w:val="24"/>
      <w:lang w:val="ro-RO"/>
    </w:rPr>
  </w:style>
  <w:style w:type="paragraph" w:styleId="Revision">
    <w:name w:val="Revision"/>
    <w:hidden/>
    <w:uiPriority w:val="99"/>
    <w:semiHidden/>
    <w:rsid w:val="0092141F"/>
    <w:pPr>
      <w:spacing w:after="0" w:line="240" w:lineRule="auto"/>
    </w:pPr>
  </w:style>
  <w:style w:type="character" w:styleId="UnresolvedMention">
    <w:name w:val="Unresolved Mention"/>
    <w:basedOn w:val="DefaultParagraphFont"/>
    <w:uiPriority w:val="99"/>
    <w:semiHidden/>
    <w:unhideWhenUsed/>
    <w:rsid w:val="00707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6E8FA-EE7C-4488-A42F-5F7D874F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Bilici</dc:creator>
  <cp:lastModifiedBy>Ana Russu</cp:lastModifiedBy>
  <cp:revision>2</cp:revision>
  <cp:lastPrinted>2023-03-15T11:20:00Z</cp:lastPrinted>
  <dcterms:created xsi:type="dcterms:W3CDTF">2023-03-21T12:17:00Z</dcterms:created>
  <dcterms:modified xsi:type="dcterms:W3CDTF">2023-03-21T12:17:00Z</dcterms:modified>
</cp:coreProperties>
</file>