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6D6E" w14:textId="77777777" w:rsidR="00564C85" w:rsidRPr="00CD2999" w:rsidRDefault="00564C85" w:rsidP="00CA1B08">
      <w:pPr>
        <w:jc w:val="center"/>
        <w:rPr>
          <w:b/>
          <w:bCs/>
          <w:color w:val="000000"/>
          <w:sz w:val="26"/>
          <w:szCs w:val="26"/>
          <w:lang w:val="ro-MD"/>
        </w:rPr>
      </w:pPr>
      <w:r w:rsidRPr="00CD2999">
        <w:rPr>
          <w:b/>
          <w:bCs/>
          <w:color w:val="000000"/>
          <w:sz w:val="26"/>
          <w:szCs w:val="26"/>
          <w:lang w:val="ro-MD"/>
        </w:rPr>
        <w:t>Notă informativă</w:t>
      </w:r>
    </w:p>
    <w:p w14:paraId="0E909EC7" w14:textId="77777777" w:rsidR="0018641B" w:rsidRPr="00CD2999" w:rsidRDefault="0018641B" w:rsidP="0018641B">
      <w:pPr>
        <w:jc w:val="center"/>
        <w:rPr>
          <w:b/>
          <w:bCs/>
          <w:sz w:val="26"/>
          <w:szCs w:val="26"/>
          <w:lang w:val="ro-MD"/>
        </w:rPr>
      </w:pPr>
      <w:r w:rsidRPr="00CD2999">
        <w:rPr>
          <w:b/>
          <w:bCs/>
          <w:sz w:val="26"/>
          <w:szCs w:val="26"/>
          <w:lang w:val="ro-MD"/>
        </w:rPr>
        <w:t xml:space="preserve">la proiectul de lege pentru modificarea Legii nr. 156/1998 privind sistemul public de pensii </w:t>
      </w:r>
    </w:p>
    <w:p w14:paraId="3C699F0C" w14:textId="77777777" w:rsidR="00564C85" w:rsidRPr="00CD2999" w:rsidRDefault="00564C85" w:rsidP="00CA1B08">
      <w:pPr>
        <w:jc w:val="center"/>
        <w:rPr>
          <w:b/>
          <w:bCs/>
          <w:color w:val="000000"/>
          <w:sz w:val="26"/>
          <w:szCs w:val="26"/>
          <w:lang w:val="ro-MD" w:eastAsia="en-US"/>
        </w:rPr>
      </w:pP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564C85" w:rsidRPr="00CD2999" w14:paraId="23116118" w14:textId="77777777" w:rsidTr="006C6CD1">
        <w:tc>
          <w:tcPr>
            <w:tcW w:w="10260" w:type="dxa"/>
            <w:tcBorders>
              <w:top w:val="single" w:sz="4" w:space="0" w:color="000000"/>
              <w:left w:val="single" w:sz="4" w:space="0" w:color="000000"/>
              <w:bottom w:val="single" w:sz="4" w:space="0" w:color="000000"/>
              <w:right w:val="single" w:sz="4" w:space="0" w:color="000000"/>
            </w:tcBorders>
            <w:shd w:val="clear" w:color="auto" w:fill="BFBFBF"/>
          </w:tcPr>
          <w:p w14:paraId="3B07533F" w14:textId="14969267" w:rsidR="00564C85" w:rsidRPr="00CD2999" w:rsidRDefault="00564C85" w:rsidP="00E54915">
            <w:pPr>
              <w:pStyle w:val="ListParagraph"/>
              <w:numPr>
                <w:ilvl w:val="0"/>
                <w:numId w:val="1"/>
              </w:numPr>
              <w:contextualSpacing w:val="0"/>
              <w:rPr>
                <w:b/>
                <w:sz w:val="26"/>
                <w:szCs w:val="26"/>
                <w:lang w:val="ro-MD"/>
              </w:rPr>
            </w:pPr>
            <w:r w:rsidRPr="00CD2999">
              <w:rPr>
                <w:b/>
                <w:sz w:val="26"/>
                <w:szCs w:val="26"/>
                <w:lang w:val="ro-MD"/>
              </w:rPr>
              <w:t>Denumirea autorului şi, după caz, a participanţilor la elaborarea proiectului</w:t>
            </w:r>
          </w:p>
        </w:tc>
      </w:tr>
      <w:tr w:rsidR="00564C85" w:rsidRPr="00CD2999" w14:paraId="1A335630" w14:textId="77777777" w:rsidTr="006C6CD1">
        <w:trPr>
          <w:trHeight w:val="737"/>
        </w:trPr>
        <w:tc>
          <w:tcPr>
            <w:tcW w:w="10260" w:type="dxa"/>
            <w:tcBorders>
              <w:top w:val="single" w:sz="4" w:space="0" w:color="000000"/>
              <w:left w:val="single" w:sz="4" w:space="0" w:color="000000"/>
              <w:bottom w:val="single" w:sz="4" w:space="0" w:color="000000"/>
              <w:right w:val="single" w:sz="4" w:space="0" w:color="000000"/>
            </w:tcBorders>
          </w:tcPr>
          <w:p w14:paraId="73462B8D" w14:textId="77777777" w:rsidR="004F2789" w:rsidRPr="00CD2999" w:rsidRDefault="004F2789" w:rsidP="004F2789">
            <w:pPr>
              <w:jc w:val="both"/>
              <w:rPr>
                <w:bCs/>
                <w:sz w:val="26"/>
                <w:szCs w:val="26"/>
                <w:lang w:val="ro-MD"/>
              </w:rPr>
            </w:pPr>
            <w:r w:rsidRPr="00CD2999">
              <w:rPr>
                <w:rFonts w:eastAsia="Calibri"/>
                <w:sz w:val="26"/>
                <w:szCs w:val="26"/>
                <w:lang w:val="ro-MD"/>
              </w:rPr>
              <w:t xml:space="preserve">Proiectul </w:t>
            </w:r>
            <w:r w:rsidRPr="00CD2999">
              <w:rPr>
                <w:bCs/>
                <w:sz w:val="26"/>
                <w:szCs w:val="26"/>
                <w:lang w:val="ro-MD"/>
              </w:rPr>
              <w:t xml:space="preserve">de lege pentru modificarea Legii nr. 156/1998 privind sistemul public de pensii a fost elaborat de către </w:t>
            </w:r>
            <w:r w:rsidRPr="00CD2999">
              <w:rPr>
                <w:sz w:val="26"/>
                <w:szCs w:val="26"/>
                <w:lang w:val="ro-MD"/>
              </w:rPr>
              <w:t>Ministerul Muncii și Protecției Sociale.</w:t>
            </w:r>
          </w:p>
          <w:p w14:paraId="6CC69AF3" w14:textId="2F6FDF01" w:rsidR="009B52D4" w:rsidRPr="00CD2999" w:rsidRDefault="009B52D4" w:rsidP="004F2789">
            <w:pPr>
              <w:jc w:val="both"/>
              <w:rPr>
                <w:sz w:val="26"/>
                <w:szCs w:val="26"/>
                <w:lang w:val="ro-MD"/>
              </w:rPr>
            </w:pPr>
          </w:p>
        </w:tc>
      </w:tr>
      <w:tr w:rsidR="00564C85" w:rsidRPr="00CD2999" w14:paraId="0B1C1982" w14:textId="77777777" w:rsidTr="006C6CD1">
        <w:tc>
          <w:tcPr>
            <w:tcW w:w="10260" w:type="dxa"/>
            <w:tcBorders>
              <w:top w:val="single" w:sz="4" w:space="0" w:color="000000"/>
              <w:left w:val="single" w:sz="4" w:space="0" w:color="000000"/>
              <w:bottom w:val="single" w:sz="4" w:space="0" w:color="000000"/>
              <w:right w:val="single" w:sz="4" w:space="0" w:color="000000"/>
            </w:tcBorders>
            <w:shd w:val="clear" w:color="auto" w:fill="A6A6A6"/>
          </w:tcPr>
          <w:p w14:paraId="3E7E374B" w14:textId="26F8566F" w:rsidR="00564C85" w:rsidRPr="00CD2999" w:rsidRDefault="00012254" w:rsidP="009C075E">
            <w:pPr>
              <w:pStyle w:val="ListParagraph"/>
              <w:numPr>
                <w:ilvl w:val="0"/>
                <w:numId w:val="1"/>
              </w:numPr>
              <w:rPr>
                <w:b/>
                <w:spacing w:val="-1"/>
                <w:sz w:val="26"/>
                <w:szCs w:val="26"/>
                <w:lang w:val="ro-MD"/>
              </w:rPr>
            </w:pPr>
            <w:r w:rsidRPr="00CD2999">
              <w:rPr>
                <w:b/>
                <w:sz w:val="26"/>
                <w:szCs w:val="26"/>
                <w:lang w:val="ro-MD"/>
              </w:rPr>
              <w:t>Condițiile</w:t>
            </w:r>
            <w:r w:rsidR="00564C85" w:rsidRPr="00CD2999">
              <w:rPr>
                <w:b/>
                <w:sz w:val="26"/>
                <w:szCs w:val="26"/>
                <w:lang w:val="ro-MD"/>
              </w:rPr>
              <w:t xml:space="preserve"> ce au impus elaborarea proiectului de act normativ şi finalităţile urmărite</w:t>
            </w:r>
            <w:r w:rsidR="00564C85" w:rsidRPr="00CD2999">
              <w:rPr>
                <w:b/>
                <w:spacing w:val="-1"/>
                <w:sz w:val="26"/>
                <w:szCs w:val="26"/>
                <w:lang w:val="ro-MD"/>
              </w:rPr>
              <w:t xml:space="preserve"> </w:t>
            </w:r>
          </w:p>
        </w:tc>
      </w:tr>
      <w:tr w:rsidR="00CD704E" w:rsidRPr="00CD2999" w14:paraId="6A03D927" w14:textId="77777777" w:rsidTr="00B81631">
        <w:trPr>
          <w:trHeight w:val="5561"/>
        </w:trPr>
        <w:tc>
          <w:tcPr>
            <w:tcW w:w="10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79652D" w14:textId="77777777" w:rsidR="004F2789" w:rsidRPr="00CD2999" w:rsidRDefault="004F2789" w:rsidP="004F2789">
            <w:pPr>
              <w:spacing w:before="120"/>
              <w:jc w:val="both"/>
              <w:rPr>
                <w:bCs/>
                <w:sz w:val="26"/>
                <w:szCs w:val="26"/>
                <w:lang w:val="ro-MD"/>
              </w:rPr>
            </w:pPr>
            <w:r w:rsidRPr="00CD2999">
              <w:rPr>
                <w:sz w:val="26"/>
                <w:szCs w:val="26"/>
                <w:lang w:val="ro-MD"/>
              </w:rPr>
              <w:t xml:space="preserve">Proiectul </w:t>
            </w:r>
            <w:r w:rsidRPr="00CD2999">
              <w:rPr>
                <w:bCs/>
                <w:sz w:val="26"/>
                <w:szCs w:val="26"/>
                <w:lang w:val="ro-MD"/>
              </w:rPr>
              <w:t>de lege pentru modificarea Legii nr. 156/1998 privind sistemul public de pensii a fost elaborat în vederea executării Hotărârii Curții Constituționale nr. 11 din 26 mai 2022, conform art. 28</w:t>
            </w:r>
            <w:r w:rsidRPr="00CD2999">
              <w:rPr>
                <w:bCs/>
                <w:sz w:val="26"/>
                <w:szCs w:val="26"/>
                <w:vertAlign w:val="superscript"/>
                <w:lang w:val="ro-MD"/>
              </w:rPr>
              <w:t>1</w:t>
            </w:r>
            <w:r w:rsidRPr="00CD2999">
              <w:rPr>
                <w:bCs/>
                <w:sz w:val="26"/>
                <w:szCs w:val="26"/>
                <w:lang w:val="ro-MD"/>
              </w:rPr>
              <w:t xml:space="preserve"> din Legea nr. 317/1994 cu privire la Curtea Constituţională, precum şi pct. 1 din Hotărîrea Guvernului nr. 1662/2002 privind modul de executare a hotărîrilor Curţii Constituţionale.</w:t>
            </w:r>
          </w:p>
          <w:p w14:paraId="652B5FBD" w14:textId="77777777" w:rsidR="004F2789" w:rsidRPr="00CD2999" w:rsidRDefault="004F2789" w:rsidP="004F2789">
            <w:pPr>
              <w:pStyle w:val="Listparagraf1"/>
              <w:spacing w:before="120" w:after="0" w:line="240" w:lineRule="auto"/>
              <w:ind w:left="0" w:firstLine="0"/>
              <w:contextualSpacing w:val="0"/>
              <w:rPr>
                <w:rFonts w:ascii="Times New Roman" w:hAnsi="Times New Roman" w:cs="Times New Roman"/>
                <w:sz w:val="26"/>
                <w:szCs w:val="26"/>
                <w:shd w:val="clear" w:color="auto" w:fill="FFFFFF"/>
                <w:lang w:val="ro-MD"/>
              </w:rPr>
            </w:pPr>
            <w:r w:rsidRPr="00CD2999">
              <w:rPr>
                <w:rFonts w:ascii="Times New Roman" w:hAnsi="Times New Roman" w:cs="Times New Roman"/>
                <w:sz w:val="26"/>
                <w:szCs w:val="26"/>
                <w:shd w:val="clear" w:color="auto" w:fill="FFFFFF"/>
                <w:lang w:val="ro-MD"/>
              </w:rPr>
              <w:t xml:space="preserve">În ședința din 26 mai 2022, în temeiul art. 135 alin. (1) lit. a) şi g) şi art. 140 din Constituţie, art. 26 din Legea cu privire la Curtea Constituţională, art. 6, 61, 62 lit. a) și e) şi art. 68 din Codul jurisdicţiei constituţionale, Curtea Constituțională a </w:t>
            </w:r>
            <w:r w:rsidRPr="00CD2999">
              <w:rPr>
                <w:rFonts w:ascii="Times New Roman" w:hAnsi="Times New Roman" w:cs="Times New Roman"/>
                <w:i/>
                <w:sz w:val="26"/>
                <w:szCs w:val="26"/>
                <w:shd w:val="clear" w:color="auto" w:fill="FFFFFF"/>
                <w:lang w:val="ro-MD"/>
              </w:rPr>
              <w:t>recunoscut constituțional art. 24 alin. (1) din Legea nr. 156 din 14 octombrie 1998 privind sistemul public de pensii, în măsura în care pensia de urmaș se acordă și persoanelor indicate la articolul 25 alin. (1) din această Lege, inclusiv copilului minor și/sau soțului supraviețuitor al persoanei decedate – titular de pensie specială, care la data decesului a întrunit condițiile pentru stabilirea pensiei pentru limită de vârstă</w:t>
            </w:r>
            <w:r w:rsidRPr="00CD2999">
              <w:rPr>
                <w:rFonts w:ascii="Times New Roman" w:hAnsi="Times New Roman" w:cs="Times New Roman"/>
                <w:sz w:val="26"/>
                <w:szCs w:val="26"/>
                <w:shd w:val="clear" w:color="auto" w:fill="FFFFFF"/>
                <w:lang w:val="ro-MD"/>
              </w:rPr>
              <w:t>.</w:t>
            </w:r>
          </w:p>
          <w:p w14:paraId="4C04C12F" w14:textId="77777777" w:rsidR="004F2789" w:rsidRPr="00CD2999" w:rsidRDefault="004F2789" w:rsidP="004F2789">
            <w:pPr>
              <w:pStyle w:val="Listparagraf1"/>
              <w:spacing w:before="120" w:after="0" w:line="240" w:lineRule="auto"/>
              <w:ind w:left="0" w:firstLine="0"/>
              <w:contextualSpacing w:val="0"/>
              <w:rPr>
                <w:rFonts w:ascii="Times New Roman" w:hAnsi="Times New Roman" w:cs="Times New Roman"/>
                <w:sz w:val="26"/>
                <w:szCs w:val="26"/>
                <w:shd w:val="clear" w:color="auto" w:fill="FFFFFF"/>
                <w:lang w:val="ro-MD"/>
              </w:rPr>
            </w:pPr>
            <w:r w:rsidRPr="00CD2999">
              <w:rPr>
                <w:rFonts w:ascii="Times New Roman" w:hAnsi="Times New Roman" w:cs="Times New Roman"/>
                <w:sz w:val="26"/>
                <w:szCs w:val="26"/>
                <w:shd w:val="clear" w:color="auto" w:fill="FFFFFF"/>
                <w:lang w:val="ro-MD"/>
              </w:rPr>
              <w:t>Conform prevederilor art. 24 alin. (1) din Legea nr. 156/1998, pensia de urmaș se acordă dacă persoana decedată beneficia de pensie pentru limită de vârstă sau de pensie de dizabilitate ori îndeplinea condițiile pentru obținerea unei pensii de dizabilitate.</w:t>
            </w:r>
          </w:p>
          <w:p w14:paraId="57296490" w14:textId="77777777" w:rsidR="00CD704E" w:rsidRPr="00CD2999" w:rsidRDefault="00CD704E" w:rsidP="004F2789">
            <w:pPr>
              <w:pStyle w:val="NormalWeb"/>
              <w:shd w:val="clear" w:color="auto" w:fill="FFFFFF"/>
              <w:spacing w:before="120" w:beforeAutospacing="0" w:after="0" w:afterAutospacing="0"/>
              <w:jc w:val="both"/>
              <w:rPr>
                <w:b/>
                <w:sz w:val="26"/>
                <w:szCs w:val="26"/>
                <w:lang w:val="ro-MD"/>
              </w:rPr>
            </w:pPr>
          </w:p>
        </w:tc>
      </w:tr>
      <w:tr w:rsidR="009C075E" w:rsidRPr="00CD2999" w14:paraId="65123627" w14:textId="77777777" w:rsidTr="009C075E">
        <w:tc>
          <w:tcPr>
            <w:tcW w:w="102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A0A37FA" w14:textId="24678F84" w:rsidR="009C075E" w:rsidRPr="00CD2999" w:rsidRDefault="009C075E" w:rsidP="00E54915">
            <w:pPr>
              <w:pStyle w:val="ListParagraph"/>
              <w:numPr>
                <w:ilvl w:val="0"/>
                <w:numId w:val="1"/>
              </w:numPr>
              <w:contextualSpacing w:val="0"/>
              <w:jc w:val="both"/>
              <w:rPr>
                <w:b/>
                <w:sz w:val="26"/>
                <w:szCs w:val="26"/>
                <w:lang w:val="ro-MD"/>
              </w:rPr>
            </w:pPr>
            <w:r w:rsidRPr="00CD2999">
              <w:rPr>
                <w:b/>
                <w:sz w:val="26"/>
                <w:szCs w:val="26"/>
                <w:lang w:val="ro-MD"/>
              </w:rPr>
              <w:t>Descrierea gradului de compatibilitate pentru proiectele care au ca scop armonizarea legislației naționale cu legislația Uniunii Europene</w:t>
            </w:r>
          </w:p>
        </w:tc>
      </w:tr>
      <w:tr w:rsidR="009C075E" w:rsidRPr="00CD2999" w14:paraId="3061D3B5" w14:textId="77777777" w:rsidTr="00CD704E">
        <w:tc>
          <w:tcPr>
            <w:tcW w:w="10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333677" w14:textId="7D7972C1" w:rsidR="009C075E" w:rsidRPr="00CD2999" w:rsidRDefault="009C075E" w:rsidP="00E54915">
            <w:pPr>
              <w:jc w:val="both"/>
              <w:rPr>
                <w:sz w:val="26"/>
                <w:szCs w:val="26"/>
                <w:lang w:val="ro-MD"/>
              </w:rPr>
            </w:pPr>
            <w:r w:rsidRPr="00CD2999">
              <w:rPr>
                <w:sz w:val="26"/>
                <w:szCs w:val="26"/>
                <w:lang w:val="ro-MD"/>
              </w:rPr>
              <w:t xml:space="preserve">Proiectul </w:t>
            </w:r>
            <w:r w:rsidR="0018641B" w:rsidRPr="00CD2999">
              <w:rPr>
                <w:sz w:val="26"/>
                <w:szCs w:val="26"/>
                <w:lang w:val="ro-MD"/>
              </w:rPr>
              <w:t xml:space="preserve"> de lege </w:t>
            </w:r>
            <w:r w:rsidRPr="00CD2999">
              <w:rPr>
                <w:sz w:val="26"/>
                <w:szCs w:val="26"/>
                <w:lang w:val="ro-MD"/>
              </w:rPr>
              <w:t>nu conține norme privind armonizarea legislației naționale cu legislația Uniunii Europene.</w:t>
            </w:r>
          </w:p>
          <w:p w14:paraId="523402F2" w14:textId="4B60F468" w:rsidR="008973A9" w:rsidRPr="00CD2999" w:rsidRDefault="008973A9" w:rsidP="00E54915">
            <w:pPr>
              <w:jc w:val="both"/>
              <w:rPr>
                <w:sz w:val="26"/>
                <w:szCs w:val="26"/>
                <w:lang w:val="ro-MD"/>
              </w:rPr>
            </w:pPr>
          </w:p>
        </w:tc>
      </w:tr>
      <w:tr w:rsidR="00CD704E" w:rsidRPr="00CD2999" w14:paraId="2697AC9D" w14:textId="77777777" w:rsidTr="0018641B">
        <w:tc>
          <w:tcPr>
            <w:tcW w:w="102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5A8C4EE" w14:textId="1F75850C" w:rsidR="00CD704E" w:rsidRPr="00CD2999" w:rsidRDefault="00CD704E" w:rsidP="009C075E">
            <w:pPr>
              <w:pStyle w:val="ListParagraph"/>
              <w:numPr>
                <w:ilvl w:val="0"/>
                <w:numId w:val="1"/>
              </w:numPr>
              <w:rPr>
                <w:b/>
                <w:sz w:val="26"/>
                <w:szCs w:val="26"/>
                <w:lang w:val="ro-MD"/>
              </w:rPr>
            </w:pPr>
            <w:r w:rsidRPr="00CD2999">
              <w:rPr>
                <w:b/>
                <w:spacing w:val="-1"/>
                <w:sz w:val="26"/>
                <w:szCs w:val="26"/>
                <w:lang w:val="ro-MD"/>
              </w:rPr>
              <w:t>Principalele prevederi ale proiectului şi evidenţierea elementelor noi</w:t>
            </w:r>
          </w:p>
        </w:tc>
      </w:tr>
      <w:tr w:rsidR="00564C85" w:rsidRPr="00CD2999" w14:paraId="2F980329" w14:textId="77777777" w:rsidTr="006C6CD1">
        <w:tc>
          <w:tcPr>
            <w:tcW w:w="10260" w:type="dxa"/>
            <w:tcBorders>
              <w:top w:val="single" w:sz="4" w:space="0" w:color="000000"/>
              <w:left w:val="single" w:sz="4" w:space="0" w:color="000000"/>
              <w:bottom w:val="single" w:sz="4" w:space="0" w:color="000000"/>
              <w:right w:val="single" w:sz="4" w:space="0" w:color="000000"/>
            </w:tcBorders>
          </w:tcPr>
          <w:p w14:paraId="7B075585" w14:textId="42BCF7EB" w:rsidR="00ED38D6" w:rsidRPr="00CD2999" w:rsidRDefault="004F2789" w:rsidP="00ED38D6">
            <w:pPr>
              <w:pStyle w:val="BodyText"/>
              <w:spacing w:before="120" w:after="0"/>
              <w:jc w:val="both"/>
              <w:rPr>
                <w:sz w:val="26"/>
                <w:szCs w:val="26"/>
                <w:lang w:val="ro-MD"/>
              </w:rPr>
            </w:pPr>
            <w:r w:rsidRPr="00CD2999">
              <w:rPr>
                <w:sz w:val="26"/>
                <w:szCs w:val="26"/>
                <w:lang w:val="ro-MD"/>
              </w:rPr>
              <w:t>Proiectul vizat regleme</w:t>
            </w:r>
            <w:r w:rsidR="0072097A" w:rsidRPr="00CD2999">
              <w:rPr>
                <w:sz w:val="26"/>
                <w:szCs w:val="26"/>
                <w:lang w:val="ro-MD"/>
              </w:rPr>
              <w:t>n</w:t>
            </w:r>
            <w:r w:rsidRPr="00CD2999">
              <w:rPr>
                <w:sz w:val="26"/>
                <w:szCs w:val="26"/>
                <w:lang w:val="ro-MD"/>
              </w:rPr>
              <w:t>tează</w:t>
            </w:r>
            <w:r w:rsidR="00ED38D6" w:rsidRPr="00CD2999">
              <w:rPr>
                <w:sz w:val="26"/>
                <w:szCs w:val="26"/>
                <w:lang w:val="ro-MD"/>
              </w:rPr>
              <w:t>:</w:t>
            </w:r>
          </w:p>
          <w:p w14:paraId="51D675A6" w14:textId="6739716F" w:rsidR="00ED38D6" w:rsidRPr="00CD2999" w:rsidRDefault="00881EAC" w:rsidP="00AF64E3">
            <w:pPr>
              <w:pStyle w:val="BodyText"/>
              <w:numPr>
                <w:ilvl w:val="0"/>
                <w:numId w:val="4"/>
              </w:numPr>
              <w:spacing w:before="120" w:after="0"/>
              <w:jc w:val="both"/>
              <w:rPr>
                <w:sz w:val="26"/>
                <w:szCs w:val="26"/>
                <w:lang w:val="ro-MD"/>
              </w:rPr>
            </w:pPr>
            <w:r w:rsidRPr="00CD2999">
              <w:rPr>
                <w:sz w:val="26"/>
                <w:szCs w:val="26"/>
                <w:lang w:val="ro-MD"/>
              </w:rPr>
              <w:t>stabilirea</w:t>
            </w:r>
            <w:r w:rsidR="0018641B" w:rsidRPr="00CD2999">
              <w:rPr>
                <w:sz w:val="26"/>
                <w:szCs w:val="26"/>
                <w:lang w:val="ro-MD"/>
              </w:rPr>
              <w:t xml:space="preserve"> </w:t>
            </w:r>
            <w:r w:rsidRPr="00CD2999">
              <w:rPr>
                <w:sz w:val="26"/>
                <w:szCs w:val="26"/>
                <w:lang w:val="ro-MD"/>
              </w:rPr>
              <w:t>pensiei</w:t>
            </w:r>
            <w:r w:rsidR="00AF64E3" w:rsidRPr="00CD2999">
              <w:rPr>
                <w:sz w:val="26"/>
                <w:szCs w:val="26"/>
                <w:lang w:val="ro-MD"/>
              </w:rPr>
              <w:t xml:space="preserve"> de urmaș</w:t>
            </w:r>
            <w:r w:rsidRPr="00CD2999">
              <w:rPr>
                <w:sz w:val="26"/>
                <w:szCs w:val="26"/>
                <w:lang w:val="ro-MD"/>
              </w:rPr>
              <w:t xml:space="preserve"> procentual din pensia pentru limită de vîrstă,</w:t>
            </w:r>
            <w:r w:rsidR="00AF64E3" w:rsidRPr="00CD2999">
              <w:rPr>
                <w:sz w:val="26"/>
                <w:szCs w:val="26"/>
                <w:lang w:val="ro-MD"/>
              </w:rPr>
              <w:t xml:space="preserve"> în cazul în care persoana decedată a</w:t>
            </w:r>
            <w:r w:rsidR="004F2789" w:rsidRPr="00CD2999">
              <w:rPr>
                <w:sz w:val="26"/>
                <w:szCs w:val="26"/>
                <w:lang w:val="ro-MD"/>
              </w:rPr>
              <w:t xml:space="preserve"> </w:t>
            </w:r>
            <w:r w:rsidR="00AF64E3" w:rsidRPr="00CD2999">
              <w:rPr>
                <w:sz w:val="26"/>
                <w:szCs w:val="26"/>
                <w:lang w:val="ro-MD"/>
              </w:rPr>
              <w:t xml:space="preserve">fost </w:t>
            </w:r>
            <w:r w:rsidR="004F2789" w:rsidRPr="00CD2999">
              <w:rPr>
                <w:sz w:val="26"/>
                <w:szCs w:val="26"/>
                <w:lang w:val="ro-MD"/>
              </w:rPr>
              <w:t xml:space="preserve">beneficiar de pensie specială, </w:t>
            </w:r>
            <w:r w:rsidR="0018641B" w:rsidRPr="00CD2999">
              <w:rPr>
                <w:sz w:val="26"/>
                <w:szCs w:val="26"/>
                <w:lang w:val="ro-MD"/>
              </w:rPr>
              <w:t xml:space="preserve">dar </w:t>
            </w:r>
            <w:r w:rsidR="004F2789" w:rsidRPr="00CD2999">
              <w:rPr>
                <w:sz w:val="26"/>
                <w:szCs w:val="26"/>
                <w:lang w:val="ro-MD"/>
              </w:rPr>
              <w:t xml:space="preserve">la data decesului </w:t>
            </w:r>
            <w:r w:rsidRPr="00CD2999">
              <w:rPr>
                <w:sz w:val="26"/>
                <w:szCs w:val="26"/>
                <w:lang w:val="ro-MD"/>
              </w:rPr>
              <w:t>ace</w:t>
            </w:r>
            <w:r w:rsidR="00F7142B" w:rsidRPr="00CD2999">
              <w:rPr>
                <w:sz w:val="26"/>
                <w:szCs w:val="26"/>
                <w:lang w:val="ro-MD"/>
              </w:rPr>
              <w:t>a</w:t>
            </w:r>
            <w:r w:rsidRPr="00CD2999">
              <w:rPr>
                <w:sz w:val="26"/>
                <w:szCs w:val="26"/>
                <w:lang w:val="ro-MD"/>
              </w:rPr>
              <w:t xml:space="preserve">sta </w:t>
            </w:r>
            <w:r w:rsidR="00AF64E3" w:rsidRPr="00CD2999">
              <w:rPr>
                <w:sz w:val="26"/>
                <w:szCs w:val="26"/>
                <w:lang w:val="ro-MD"/>
              </w:rPr>
              <w:t>a întrunit</w:t>
            </w:r>
            <w:r w:rsidR="004F2789" w:rsidRPr="00CD2999">
              <w:rPr>
                <w:sz w:val="26"/>
                <w:szCs w:val="26"/>
                <w:lang w:val="ro-MD"/>
              </w:rPr>
              <w:t xml:space="preserve"> condițiile pentru stabilirea p</w:t>
            </w:r>
            <w:r w:rsidRPr="00CD2999">
              <w:rPr>
                <w:sz w:val="26"/>
                <w:szCs w:val="26"/>
                <w:lang w:val="ro-MD"/>
              </w:rPr>
              <w:t>ensiei pentru limită de vîrstă;</w:t>
            </w:r>
          </w:p>
          <w:p w14:paraId="10B9E132" w14:textId="21C18D5D" w:rsidR="00ED38D6" w:rsidRPr="00CD2999" w:rsidRDefault="004F2789" w:rsidP="00ED38D6">
            <w:pPr>
              <w:pStyle w:val="BodyText"/>
              <w:numPr>
                <w:ilvl w:val="0"/>
                <w:numId w:val="4"/>
              </w:numPr>
              <w:spacing w:before="120" w:after="0"/>
              <w:jc w:val="both"/>
              <w:rPr>
                <w:sz w:val="26"/>
                <w:szCs w:val="26"/>
                <w:lang w:val="ro-MD"/>
              </w:rPr>
            </w:pPr>
            <w:r w:rsidRPr="00CD2999">
              <w:rPr>
                <w:sz w:val="26"/>
                <w:szCs w:val="26"/>
                <w:lang w:val="ro-MD"/>
              </w:rPr>
              <w:t xml:space="preserve">completarea alin. (1) al art. 24 din Legea nr. 156/1998 privind sistemul public de pensii cu o nouă poziție, și anume că </w:t>
            </w:r>
            <w:r w:rsidRPr="00CD2999">
              <w:rPr>
                <w:i/>
                <w:sz w:val="26"/>
                <w:szCs w:val="26"/>
                <w:lang w:val="ro-MD"/>
              </w:rPr>
              <w:t>pensia de urmaș se acordă persoanelor îndreptățite dacă persoana decedată a beneficiat de pensie specială</w:t>
            </w:r>
            <w:r w:rsidR="00F7142B" w:rsidRPr="00CD2999">
              <w:rPr>
                <w:i/>
                <w:sz w:val="26"/>
                <w:szCs w:val="26"/>
                <w:lang w:val="ro-MD"/>
              </w:rPr>
              <w:t>;</w:t>
            </w:r>
          </w:p>
          <w:p w14:paraId="41800998" w14:textId="1317C11E" w:rsidR="00ED38D6" w:rsidRPr="00CD2999" w:rsidRDefault="00ED38D6" w:rsidP="00ED38D6">
            <w:pPr>
              <w:pStyle w:val="BodyText"/>
              <w:numPr>
                <w:ilvl w:val="0"/>
                <w:numId w:val="4"/>
              </w:numPr>
              <w:spacing w:before="120" w:after="0"/>
              <w:jc w:val="both"/>
              <w:rPr>
                <w:sz w:val="26"/>
                <w:szCs w:val="26"/>
                <w:lang w:val="ro-MD"/>
              </w:rPr>
            </w:pPr>
            <w:r w:rsidRPr="00CD2999">
              <w:rPr>
                <w:sz w:val="26"/>
                <w:szCs w:val="26"/>
                <w:lang w:val="ro-MD"/>
              </w:rPr>
              <w:t xml:space="preserve">expunerea într-o redacție nouă a </w:t>
            </w:r>
            <w:r w:rsidR="004F2789" w:rsidRPr="00CD2999">
              <w:rPr>
                <w:sz w:val="26"/>
                <w:szCs w:val="26"/>
                <w:lang w:val="ro-MD"/>
              </w:rPr>
              <w:t>art. 26 din Legea nr. 156/1998, reglementîndu-se distinct cazurile în care pensia de urmaș se stabilește procentual din pensia pentru limită de vîrstă sau pensia de dizabilitate severă aflată în plată</w:t>
            </w:r>
            <w:r w:rsidRPr="00CD2999">
              <w:rPr>
                <w:sz w:val="26"/>
                <w:szCs w:val="26"/>
                <w:lang w:val="ro-MD"/>
              </w:rPr>
              <w:t>.</w:t>
            </w:r>
          </w:p>
          <w:p w14:paraId="198572F6" w14:textId="02B057A0" w:rsidR="00863E7A" w:rsidRPr="00CD2999" w:rsidRDefault="00881EAC" w:rsidP="00060C75">
            <w:pPr>
              <w:pStyle w:val="BodyText"/>
              <w:spacing w:before="120" w:after="0"/>
              <w:jc w:val="both"/>
              <w:rPr>
                <w:sz w:val="26"/>
                <w:szCs w:val="26"/>
                <w:lang w:val="ro-MD"/>
              </w:rPr>
            </w:pPr>
            <w:r w:rsidRPr="00CD2999">
              <w:rPr>
                <w:sz w:val="26"/>
                <w:szCs w:val="26"/>
                <w:lang w:val="ro-MD"/>
              </w:rPr>
              <w:t>A</w:t>
            </w:r>
            <w:r w:rsidR="004F2789" w:rsidRPr="00CD2999">
              <w:rPr>
                <w:sz w:val="26"/>
                <w:szCs w:val="26"/>
                <w:lang w:val="ro-MD"/>
              </w:rPr>
              <w:t xml:space="preserve">mendamentele menționate, conform </w:t>
            </w:r>
            <w:r w:rsidR="004F2789" w:rsidRPr="00CD2999">
              <w:rPr>
                <w:bCs/>
                <w:sz w:val="26"/>
                <w:szCs w:val="26"/>
                <w:lang w:val="ro-MD"/>
              </w:rPr>
              <w:t>Hotărîrii Curții Constituționale nr. 11/2022,</w:t>
            </w:r>
            <w:r w:rsidR="004F2789" w:rsidRPr="00CD2999">
              <w:rPr>
                <w:sz w:val="26"/>
                <w:szCs w:val="26"/>
                <w:lang w:val="ro-MD"/>
              </w:rPr>
              <w:t xml:space="preserve"> urmează să stabilească un raport rezonabil de proporţionalitate şi echitate între toate categoriile beneficiare de pensie de urmaș din sistemul public de pensii.</w:t>
            </w:r>
          </w:p>
        </w:tc>
      </w:tr>
      <w:tr w:rsidR="00564C85" w:rsidRPr="00CD2999" w14:paraId="1809E255" w14:textId="77777777" w:rsidTr="0018641B">
        <w:tc>
          <w:tcPr>
            <w:tcW w:w="102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5BE13C8" w14:textId="52327154" w:rsidR="00564C85" w:rsidRPr="00CD2999" w:rsidRDefault="00564C85" w:rsidP="009C075E">
            <w:pPr>
              <w:pStyle w:val="ListParagraph"/>
              <w:numPr>
                <w:ilvl w:val="0"/>
                <w:numId w:val="1"/>
              </w:numPr>
              <w:rPr>
                <w:b/>
                <w:sz w:val="26"/>
                <w:szCs w:val="26"/>
                <w:lang w:val="ro-MD"/>
              </w:rPr>
            </w:pPr>
            <w:r w:rsidRPr="00CD2999">
              <w:rPr>
                <w:b/>
                <w:sz w:val="26"/>
                <w:szCs w:val="26"/>
                <w:lang w:val="ro-MD"/>
              </w:rPr>
              <w:lastRenderedPageBreak/>
              <w:t>Fundamentarea economico-financiară</w:t>
            </w:r>
          </w:p>
        </w:tc>
      </w:tr>
      <w:tr w:rsidR="00564C85" w:rsidRPr="00CD2999" w14:paraId="1DB1587D" w14:textId="77777777" w:rsidTr="006C6CD1">
        <w:tc>
          <w:tcPr>
            <w:tcW w:w="10260" w:type="dxa"/>
          </w:tcPr>
          <w:p w14:paraId="14966FC8" w14:textId="2946DD13" w:rsidR="00DD2980" w:rsidRPr="00CD2999" w:rsidRDefault="00DD2980" w:rsidP="00DD2980">
            <w:pPr>
              <w:pStyle w:val="BodyText"/>
              <w:spacing w:before="120" w:after="0"/>
              <w:jc w:val="both"/>
              <w:rPr>
                <w:sz w:val="26"/>
                <w:szCs w:val="26"/>
                <w:lang w:val="ro-MD"/>
              </w:rPr>
            </w:pPr>
            <w:r w:rsidRPr="00CD2999">
              <w:rPr>
                <w:sz w:val="26"/>
                <w:szCs w:val="26"/>
                <w:lang w:val="ro-MD"/>
              </w:rPr>
              <w:t>Din cauza lipsei informației privind numărul beneficiarilor care vor solicita pensia de urmaș, calculată procentual din pensia pentru limită de vîrstă, în cazul persoanelor decedate, foști beneficiari de pensie specială, determinarea cheltuielilor suplimentare din bugetul asigurărilor sociale de stat este imposibilă.</w:t>
            </w:r>
          </w:p>
          <w:p w14:paraId="368BB90C" w14:textId="6CB87560" w:rsidR="0090713F" w:rsidRPr="00CD2999" w:rsidRDefault="00DD2980" w:rsidP="00DD2980">
            <w:pPr>
              <w:tabs>
                <w:tab w:val="left" w:pos="884"/>
                <w:tab w:val="left" w:pos="1196"/>
              </w:tabs>
              <w:jc w:val="both"/>
              <w:rPr>
                <w:sz w:val="26"/>
                <w:szCs w:val="26"/>
                <w:lang w:val="ro-MD"/>
              </w:rPr>
            </w:pPr>
            <w:r w:rsidRPr="00CD2999">
              <w:rPr>
                <w:sz w:val="26"/>
                <w:szCs w:val="26"/>
                <w:lang w:val="ro-MD"/>
              </w:rPr>
              <w:t xml:space="preserve">Cheltuielile totale pentru plata pensiilor sus-menționate vor fi acoperite din </w:t>
            </w:r>
            <w:r w:rsidR="00EB7275" w:rsidRPr="00CD2999">
              <w:rPr>
                <w:sz w:val="26"/>
                <w:szCs w:val="26"/>
                <w:lang w:val="ro-MD"/>
              </w:rPr>
              <w:t xml:space="preserve">contul și în limita </w:t>
            </w:r>
            <w:r w:rsidRPr="00CD2999">
              <w:rPr>
                <w:sz w:val="26"/>
                <w:szCs w:val="26"/>
                <w:lang w:val="ro-MD"/>
              </w:rPr>
              <w:t>mijloacel</w:t>
            </w:r>
            <w:r w:rsidR="00EB7275" w:rsidRPr="00CD2999">
              <w:rPr>
                <w:sz w:val="26"/>
                <w:szCs w:val="26"/>
                <w:lang w:val="ro-MD"/>
              </w:rPr>
              <w:t>or</w:t>
            </w:r>
            <w:r w:rsidRPr="00CD2999">
              <w:rPr>
                <w:sz w:val="26"/>
                <w:szCs w:val="26"/>
                <w:lang w:val="ro-MD"/>
              </w:rPr>
              <w:t xml:space="preserve"> </w:t>
            </w:r>
            <w:r w:rsidR="00EB7275" w:rsidRPr="00CD2999">
              <w:rPr>
                <w:sz w:val="26"/>
                <w:szCs w:val="26"/>
                <w:lang w:val="ro-MD"/>
              </w:rPr>
              <w:t xml:space="preserve">aprobate prin Legea </w:t>
            </w:r>
            <w:r w:rsidRPr="00CD2999">
              <w:rPr>
                <w:sz w:val="26"/>
                <w:szCs w:val="26"/>
                <w:lang w:val="ro-MD"/>
              </w:rPr>
              <w:t>bugetul</w:t>
            </w:r>
            <w:r w:rsidR="0072097A" w:rsidRPr="00CD2999">
              <w:rPr>
                <w:sz w:val="26"/>
                <w:szCs w:val="26"/>
                <w:lang w:val="ro-MD"/>
              </w:rPr>
              <w:t>ui asigurărilor sociale de stat</w:t>
            </w:r>
            <w:r w:rsidRPr="00CD2999">
              <w:rPr>
                <w:sz w:val="26"/>
                <w:szCs w:val="26"/>
                <w:lang w:val="ro-MD"/>
              </w:rPr>
              <w:t xml:space="preserve"> pe anul 2023</w:t>
            </w:r>
            <w:r w:rsidR="00EB7275" w:rsidRPr="00CD2999">
              <w:rPr>
                <w:sz w:val="26"/>
                <w:szCs w:val="26"/>
                <w:lang w:val="ro-MD"/>
              </w:rPr>
              <w:t>, nr.</w:t>
            </w:r>
            <w:r w:rsidR="0072097A" w:rsidRPr="00CD2999">
              <w:rPr>
                <w:sz w:val="26"/>
                <w:szCs w:val="26"/>
                <w:lang w:val="ro-MD"/>
              </w:rPr>
              <w:t xml:space="preserve"> </w:t>
            </w:r>
            <w:r w:rsidR="00EB7275" w:rsidRPr="00CD2999">
              <w:rPr>
                <w:sz w:val="26"/>
                <w:szCs w:val="26"/>
                <w:lang w:val="ro-MD"/>
              </w:rPr>
              <w:t>357/2022</w:t>
            </w:r>
            <w:r w:rsidRPr="00CD2999">
              <w:rPr>
                <w:sz w:val="26"/>
                <w:szCs w:val="26"/>
                <w:lang w:val="ro-MD"/>
              </w:rPr>
              <w:t>.</w:t>
            </w:r>
          </w:p>
          <w:p w14:paraId="446CD197" w14:textId="22E7F891" w:rsidR="00CD5C51" w:rsidRPr="00CD2999" w:rsidRDefault="00CD5C51" w:rsidP="00CD5C51">
            <w:pPr>
              <w:tabs>
                <w:tab w:val="left" w:pos="884"/>
                <w:tab w:val="left" w:pos="1196"/>
              </w:tabs>
              <w:jc w:val="both"/>
              <w:rPr>
                <w:spacing w:val="-1"/>
                <w:sz w:val="26"/>
                <w:szCs w:val="26"/>
                <w:lang w:val="ro-MD"/>
              </w:rPr>
            </w:pPr>
          </w:p>
        </w:tc>
      </w:tr>
      <w:tr w:rsidR="00564C85" w:rsidRPr="00CD2999" w14:paraId="05A569D5" w14:textId="77777777" w:rsidTr="006C6CD1">
        <w:tc>
          <w:tcPr>
            <w:tcW w:w="10260" w:type="dxa"/>
            <w:shd w:val="clear" w:color="auto" w:fill="A6A6A6"/>
          </w:tcPr>
          <w:p w14:paraId="379C6397" w14:textId="43F7C997" w:rsidR="00564C85" w:rsidRPr="00CD2999" w:rsidRDefault="00564C85" w:rsidP="00E54915">
            <w:pPr>
              <w:pStyle w:val="Standard"/>
              <w:numPr>
                <w:ilvl w:val="0"/>
                <w:numId w:val="1"/>
              </w:numPr>
              <w:spacing w:after="0" w:line="240" w:lineRule="auto"/>
              <w:jc w:val="both"/>
              <w:rPr>
                <w:rFonts w:ascii="Times New Roman" w:hAnsi="Times New Roman"/>
                <w:b/>
                <w:sz w:val="26"/>
                <w:szCs w:val="26"/>
                <w:lang w:val="ro-MD"/>
              </w:rPr>
            </w:pPr>
            <w:r w:rsidRPr="00CD2999">
              <w:rPr>
                <w:rFonts w:ascii="Times New Roman" w:hAnsi="Times New Roman"/>
                <w:b/>
                <w:sz w:val="26"/>
                <w:szCs w:val="26"/>
                <w:lang w:val="ro-MD"/>
              </w:rPr>
              <w:t>Modul de încorporare a actului în cadrul normativ în vigoare</w:t>
            </w:r>
          </w:p>
        </w:tc>
      </w:tr>
      <w:tr w:rsidR="00564C85" w:rsidRPr="00CD2999" w14:paraId="7C97CD1C" w14:textId="77777777" w:rsidTr="006C6CD1">
        <w:tc>
          <w:tcPr>
            <w:tcW w:w="10260" w:type="dxa"/>
          </w:tcPr>
          <w:p w14:paraId="1C22D1F7" w14:textId="1BBFE7CA" w:rsidR="00CD2999" w:rsidRPr="00CD2999" w:rsidRDefault="00DD2980" w:rsidP="00CD2999">
            <w:pPr>
              <w:tabs>
                <w:tab w:val="left" w:pos="884"/>
                <w:tab w:val="left" w:pos="1196"/>
              </w:tabs>
              <w:jc w:val="both"/>
              <w:rPr>
                <w:sz w:val="26"/>
                <w:szCs w:val="26"/>
                <w:lang w:val="ro-MD"/>
              </w:rPr>
            </w:pPr>
            <w:r w:rsidRPr="00CD2999">
              <w:rPr>
                <w:sz w:val="26"/>
                <w:szCs w:val="26"/>
                <w:lang w:val="ro-MD"/>
              </w:rPr>
              <w:t xml:space="preserve">Proiectul de lege pentru modificarea Legii nr. 156/1998 privind sistemul public de pensii se încadrează în cadrul normativ în vigoare și adoptarea acestuia va genera ca consecință necesitatea </w:t>
            </w:r>
            <w:r w:rsidR="00CD2999" w:rsidRPr="00CD2999">
              <w:rPr>
                <w:sz w:val="26"/>
                <w:szCs w:val="26"/>
                <w:lang w:val="ro-MD"/>
              </w:rPr>
              <w:t>modificării Regulamentului privind modalitatea de calculare a pensiilor și modalitatea de confirmare a stagiului de cotizare pentru stabilirea pensiilor, aprobat prin Hotărîrea Guvernului nr. 165/2017.</w:t>
            </w:r>
          </w:p>
          <w:p w14:paraId="35D9B8EB" w14:textId="13EAB7B4" w:rsidR="009B52D4" w:rsidRPr="00CD2999" w:rsidRDefault="009B52D4" w:rsidP="00CD2999">
            <w:pPr>
              <w:tabs>
                <w:tab w:val="left" w:pos="884"/>
                <w:tab w:val="left" w:pos="1196"/>
              </w:tabs>
              <w:jc w:val="both"/>
              <w:rPr>
                <w:sz w:val="26"/>
                <w:szCs w:val="26"/>
                <w:lang w:val="ro-MD"/>
              </w:rPr>
            </w:pPr>
          </w:p>
        </w:tc>
      </w:tr>
      <w:tr w:rsidR="00564C85" w:rsidRPr="00CD2999" w14:paraId="546C6959" w14:textId="77777777" w:rsidTr="006C6CD1">
        <w:tc>
          <w:tcPr>
            <w:tcW w:w="10260" w:type="dxa"/>
            <w:shd w:val="clear" w:color="auto" w:fill="A6A6A6"/>
          </w:tcPr>
          <w:p w14:paraId="66A49EC9" w14:textId="01B38356" w:rsidR="00564C85" w:rsidRPr="00CD2999" w:rsidRDefault="00564C85" w:rsidP="00E54915">
            <w:pPr>
              <w:pStyle w:val="Standard"/>
              <w:numPr>
                <w:ilvl w:val="0"/>
                <w:numId w:val="1"/>
              </w:numPr>
              <w:spacing w:after="0" w:line="240" w:lineRule="auto"/>
              <w:jc w:val="both"/>
              <w:rPr>
                <w:rFonts w:ascii="Times New Roman" w:hAnsi="Times New Roman"/>
                <w:sz w:val="26"/>
                <w:szCs w:val="26"/>
                <w:lang w:val="ro-MD"/>
              </w:rPr>
            </w:pPr>
            <w:r w:rsidRPr="00CD2999">
              <w:rPr>
                <w:rFonts w:ascii="Times New Roman" w:hAnsi="Times New Roman"/>
                <w:b/>
                <w:sz w:val="26"/>
                <w:szCs w:val="26"/>
                <w:lang w:val="ro-MD"/>
              </w:rPr>
              <w:t>Avizarea și consultarea publică a proiectului</w:t>
            </w:r>
          </w:p>
        </w:tc>
      </w:tr>
      <w:tr w:rsidR="00564C85" w:rsidRPr="00CD2999" w14:paraId="01995C4E" w14:textId="77777777" w:rsidTr="006C6CD1">
        <w:trPr>
          <w:trHeight w:val="260"/>
        </w:trPr>
        <w:tc>
          <w:tcPr>
            <w:tcW w:w="10260" w:type="dxa"/>
          </w:tcPr>
          <w:p w14:paraId="22F7D790" w14:textId="77777777" w:rsidR="004F2789" w:rsidRPr="00CD2999" w:rsidRDefault="004F2789" w:rsidP="004F2789">
            <w:pPr>
              <w:pStyle w:val="Standard"/>
              <w:spacing w:after="0" w:line="240" w:lineRule="auto"/>
              <w:jc w:val="both"/>
              <w:rPr>
                <w:rFonts w:ascii="Times New Roman" w:hAnsi="Times New Roman"/>
                <w:sz w:val="26"/>
                <w:szCs w:val="26"/>
                <w:lang w:val="ro-MD"/>
              </w:rPr>
            </w:pPr>
            <w:r w:rsidRPr="00CD2999">
              <w:rPr>
                <w:rFonts w:ascii="Times New Roman" w:hAnsi="Times New Roman"/>
                <w:sz w:val="26"/>
                <w:szCs w:val="26"/>
                <w:lang w:val="ro-MD"/>
              </w:rPr>
              <w:t xml:space="preserve">Anunțul privind inițierea elaborării proiectului actului normativ a fost plasat pe pe pagina web: </w:t>
            </w:r>
            <w:hyperlink r:id="rId6" w:history="1">
              <w:r w:rsidRPr="00CD2999">
                <w:rPr>
                  <w:rStyle w:val="Hyperlink"/>
                  <w:rFonts w:ascii="Times New Roman" w:hAnsi="Times New Roman"/>
                  <w:sz w:val="26"/>
                  <w:szCs w:val="26"/>
                  <w:lang w:val="ro-MD"/>
                </w:rPr>
                <w:t>www.particip.gov.md</w:t>
              </w:r>
            </w:hyperlink>
            <w:r w:rsidRPr="00CD2999">
              <w:rPr>
                <w:rFonts w:ascii="Times New Roman" w:hAnsi="Times New Roman"/>
                <w:sz w:val="26"/>
                <w:szCs w:val="26"/>
                <w:lang w:val="ro-MD"/>
              </w:rPr>
              <w:t xml:space="preserve"> și poate fi accesat la următorul link:</w:t>
            </w:r>
          </w:p>
          <w:p w14:paraId="191564BD" w14:textId="77777777" w:rsidR="004F2789" w:rsidRPr="00CD2999" w:rsidRDefault="00000000" w:rsidP="004F2789">
            <w:pPr>
              <w:pStyle w:val="Standard"/>
              <w:spacing w:after="0" w:line="240" w:lineRule="auto"/>
              <w:jc w:val="both"/>
              <w:rPr>
                <w:rFonts w:ascii="Times New Roman" w:hAnsi="Times New Roman"/>
                <w:sz w:val="26"/>
                <w:szCs w:val="26"/>
                <w:lang w:val="ro-MD"/>
              </w:rPr>
            </w:pPr>
            <w:hyperlink r:id="rId7" w:history="1">
              <w:r w:rsidR="004F2789" w:rsidRPr="00CD2999">
                <w:rPr>
                  <w:rStyle w:val="Hyperlink"/>
                  <w:rFonts w:ascii="Times New Roman" w:hAnsi="Times New Roman"/>
                  <w:sz w:val="26"/>
                  <w:szCs w:val="26"/>
                  <w:lang w:val="ro-MD"/>
                </w:rPr>
                <w:t>https://particip.gov.md/ro/document/stages/*/10161</w:t>
              </w:r>
            </w:hyperlink>
            <w:r w:rsidR="004F2789" w:rsidRPr="00CD2999">
              <w:rPr>
                <w:rFonts w:ascii="Times New Roman" w:hAnsi="Times New Roman"/>
                <w:sz w:val="26"/>
                <w:szCs w:val="26"/>
                <w:lang w:val="ro-MD"/>
              </w:rPr>
              <w:t>.</w:t>
            </w:r>
          </w:p>
          <w:p w14:paraId="64C66DB1" w14:textId="77777777" w:rsidR="004F2789" w:rsidRPr="00CD2999" w:rsidRDefault="004F2789" w:rsidP="004F2789">
            <w:pPr>
              <w:pStyle w:val="Standard"/>
              <w:spacing w:after="0" w:line="240" w:lineRule="auto"/>
              <w:jc w:val="both"/>
              <w:rPr>
                <w:rFonts w:ascii="Times New Roman" w:hAnsi="Times New Roman"/>
                <w:sz w:val="26"/>
                <w:szCs w:val="26"/>
                <w:lang w:val="ro-MD"/>
              </w:rPr>
            </w:pPr>
          </w:p>
          <w:p w14:paraId="2B6B00A2" w14:textId="77777777" w:rsidR="004F2789" w:rsidRPr="00CD2999" w:rsidRDefault="004F2789" w:rsidP="004F2789">
            <w:pPr>
              <w:pStyle w:val="Standard"/>
              <w:spacing w:after="0" w:line="240" w:lineRule="auto"/>
              <w:jc w:val="both"/>
              <w:rPr>
                <w:rFonts w:ascii="Times New Roman" w:hAnsi="Times New Roman"/>
                <w:sz w:val="26"/>
                <w:szCs w:val="26"/>
                <w:lang w:val="ro-MD"/>
              </w:rPr>
            </w:pPr>
            <w:r w:rsidRPr="00CD2999">
              <w:rPr>
                <w:rFonts w:ascii="Times New Roman" w:hAnsi="Times New Roman"/>
                <w:sz w:val="26"/>
                <w:szCs w:val="26"/>
                <w:lang w:val="ro-MD"/>
              </w:rPr>
              <w:t xml:space="preserve">În scopul respectării prevederilor Legii nr. 239/2008 privind transparența în procesul decizional, proiectul și nota informativă vor fi plasate pe pagina web: </w:t>
            </w:r>
            <w:hyperlink r:id="rId8" w:history="1">
              <w:r w:rsidRPr="00CD2999">
                <w:rPr>
                  <w:rStyle w:val="Hyperlink"/>
                  <w:rFonts w:ascii="Times New Roman" w:hAnsi="Times New Roman"/>
                  <w:sz w:val="26"/>
                  <w:szCs w:val="26"/>
                  <w:lang w:val="ro-MD"/>
                </w:rPr>
                <w:t>www.particip.gov.md</w:t>
              </w:r>
            </w:hyperlink>
            <w:r w:rsidRPr="00CD2999">
              <w:rPr>
                <w:rFonts w:ascii="Times New Roman" w:hAnsi="Times New Roman"/>
                <w:sz w:val="26"/>
                <w:szCs w:val="26"/>
                <w:lang w:val="ro-MD"/>
              </w:rPr>
              <w:t xml:space="preserve"> și pe pagina web oficială a Ministerului Muncii și Protecției Sociale, la compartimentul ,,Transparență decizională”, secțiunea ,,Proiecte supuse consultărilor publice”.</w:t>
            </w:r>
          </w:p>
          <w:p w14:paraId="5E125D7D" w14:textId="0B6ECB44" w:rsidR="00BE77BC" w:rsidRPr="00CD2999" w:rsidRDefault="00BE77BC" w:rsidP="004F2789">
            <w:pPr>
              <w:pStyle w:val="Standard"/>
              <w:spacing w:after="0" w:line="240" w:lineRule="auto"/>
              <w:jc w:val="both"/>
              <w:rPr>
                <w:rFonts w:ascii="Times New Roman" w:hAnsi="Times New Roman"/>
                <w:sz w:val="26"/>
                <w:szCs w:val="26"/>
                <w:lang w:val="ro-MD"/>
              </w:rPr>
            </w:pPr>
          </w:p>
        </w:tc>
      </w:tr>
      <w:tr w:rsidR="00564C85" w:rsidRPr="00CD2999" w14:paraId="306E0BF8" w14:textId="77777777" w:rsidTr="006C6CD1">
        <w:tc>
          <w:tcPr>
            <w:tcW w:w="10260" w:type="dxa"/>
            <w:shd w:val="clear" w:color="auto" w:fill="A6A6A6"/>
          </w:tcPr>
          <w:p w14:paraId="7376D248" w14:textId="5AC2791F" w:rsidR="00564C85" w:rsidRPr="00CD2999" w:rsidRDefault="00564C85" w:rsidP="008E574A">
            <w:pPr>
              <w:pStyle w:val="Standard"/>
              <w:numPr>
                <w:ilvl w:val="0"/>
                <w:numId w:val="1"/>
              </w:numPr>
              <w:spacing w:before="120" w:after="0" w:line="240" w:lineRule="auto"/>
              <w:jc w:val="both"/>
              <w:rPr>
                <w:rFonts w:ascii="Times New Roman" w:hAnsi="Times New Roman"/>
                <w:sz w:val="26"/>
                <w:szCs w:val="26"/>
                <w:lang w:val="ro-MD"/>
              </w:rPr>
            </w:pPr>
            <w:r w:rsidRPr="00CD2999">
              <w:rPr>
                <w:rFonts w:ascii="Times New Roman" w:hAnsi="Times New Roman"/>
                <w:b/>
                <w:sz w:val="26"/>
                <w:szCs w:val="26"/>
                <w:lang w:val="ro-MD"/>
              </w:rPr>
              <w:t>Constatările expertizei anticorupție</w:t>
            </w:r>
          </w:p>
        </w:tc>
      </w:tr>
      <w:tr w:rsidR="00564C85" w:rsidRPr="00CD2999" w14:paraId="60DDAD4F" w14:textId="77777777" w:rsidTr="006C6CD1">
        <w:tc>
          <w:tcPr>
            <w:tcW w:w="10260" w:type="dxa"/>
          </w:tcPr>
          <w:p w14:paraId="421E59FC" w14:textId="77777777" w:rsidR="000645CA" w:rsidRDefault="00AD7BF4" w:rsidP="00CD2999">
            <w:pPr>
              <w:pStyle w:val="Standard"/>
              <w:spacing w:after="0" w:line="240" w:lineRule="auto"/>
              <w:jc w:val="both"/>
              <w:rPr>
                <w:rFonts w:ascii="Times New Roman" w:hAnsi="Times New Roman"/>
                <w:sz w:val="26"/>
                <w:szCs w:val="26"/>
                <w:lang w:val="ro-MD"/>
              </w:rPr>
            </w:pPr>
            <w:r w:rsidRPr="00CD2999">
              <w:rPr>
                <w:rFonts w:ascii="Times New Roman" w:hAnsi="Times New Roman"/>
                <w:sz w:val="26"/>
                <w:szCs w:val="26"/>
                <w:lang w:val="ro-MD"/>
              </w:rPr>
              <w:t>Informația cu privire la rezultatele expertizei anticorupție va fi inclusă după recepționarea raportului de expertiză juridică</w:t>
            </w:r>
            <w:r w:rsidR="00291C23" w:rsidRPr="00CD2999">
              <w:rPr>
                <w:rFonts w:ascii="Times New Roman" w:hAnsi="Times New Roman"/>
                <w:sz w:val="26"/>
                <w:szCs w:val="26"/>
                <w:lang w:val="ro-MD"/>
              </w:rPr>
              <w:t>.</w:t>
            </w:r>
          </w:p>
          <w:p w14:paraId="08CDF932" w14:textId="2D6942B9" w:rsidR="00060C75" w:rsidRPr="00CD2999" w:rsidRDefault="00060C75" w:rsidP="00CD2999">
            <w:pPr>
              <w:pStyle w:val="Standard"/>
              <w:spacing w:after="0" w:line="240" w:lineRule="auto"/>
              <w:jc w:val="both"/>
              <w:rPr>
                <w:rFonts w:ascii="Times New Roman" w:hAnsi="Times New Roman"/>
                <w:sz w:val="26"/>
                <w:szCs w:val="26"/>
                <w:lang w:val="ro-MD"/>
              </w:rPr>
            </w:pPr>
          </w:p>
        </w:tc>
      </w:tr>
      <w:tr w:rsidR="00564C85" w:rsidRPr="00CD2999" w14:paraId="66BA47E8" w14:textId="77777777" w:rsidTr="006C6CD1">
        <w:tc>
          <w:tcPr>
            <w:tcW w:w="10260" w:type="dxa"/>
            <w:shd w:val="clear" w:color="auto" w:fill="A6A6A6"/>
          </w:tcPr>
          <w:p w14:paraId="334E87BE" w14:textId="25ECFF63" w:rsidR="00564C85" w:rsidRPr="00CD2999" w:rsidRDefault="009C075E" w:rsidP="00E54915">
            <w:pPr>
              <w:pStyle w:val="Standard"/>
              <w:numPr>
                <w:ilvl w:val="0"/>
                <w:numId w:val="1"/>
              </w:numPr>
              <w:spacing w:after="0" w:line="240" w:lineRule="auto"/>
              <w:jc w:val="both"/>
              <w:rPr>
                <w:rFonts w:ascii="Times New Roman" w:hAnsi="Times New Roman"/>
                <w:b/>
                <w:sz w:val="26"/>
                <w:szCs w:val="26"/>
                <w:lang w:val="ro-MD"/>
              </w:rPr>
            </w:pPr>
            <w:r w:rsidRPr="00CD2999">
              <w:rPr>
                <w:rFonts w:ascii="Times New Roman" w:hAnsi="Times New Roman"/>
                <w:b/>
                <w:sz w:val="26"/>
                <w:szCs w:val="26"/>
                <w:lang w:val="ro-MD"/>
              </w:rPr>
              <w:t>Constatările expertizei de compatibilitate</w:t>
            </w:r>
          </w:p>
        </w:tc>
      </w:tr>
      <w:tr w:rsidR="00564C85" w:rsidRPr="00CD2999" w14:paraId="37C0366E" w14:textId="77777777" w:rsidTr="006C6CD1">
        <w:tc>
          <w:tcPr>
            <w:tcW w:w="10260" w:type="dxa"/>
          </w:tcPr>
          <w:p w14:paraId="0D5589E1" w14:textId="169A13DF" w:rsidR="00564C85" w:rsidRPr="00CD2999" w:rsidRDefault="009C075E" w:rsidP="00E54915">
            <w:pPr>
              <w:tabs>
                <w:tab w:val="left" w:pos="884"/>
                <w:tab w:val="left" w:pos="1196"/>
              </w:tabs>
              <w:jc w:val="both"/>
              <w:rPr>
                <w:sz w:val="26"/>
                <w:szCs w:val="26"/>
                <w:lang w:val="ro-MD"/>
              </w:rPr>
            </w:pPr>
            <w:r w:rsidRPr="00CD2999">
              <w:rPr>
                <w:sz w:val="26"/>
                <w:szCs w:val="26"/>
                <w:lang w:val="ro-MD"/>
              </w:rPr>
              <w:t xml:space="preserve">Proiectul </w:t>
            </w:r>
            <w:r w:rsidR="00DD2980" w:rsidRPr="00CD2999">
              <w:rPr>
                <w:sz w:val="26"/>
                <w:szCs w:val="26"/>
                <w:lang w:val="ro-MD"/>
              </w:rPr>
              <w:t xml:space="preserve">de lege </w:t>
            </w:r>
            <w:r w:rsidRPr="00CD2999">
              <w:rPr>
                <w:sz w:val="26"/>
                <w:szCs w:val="26"/>
                <w:lang w:val="ro-MD"/>
              </w:rPr>
              <w:t xml:space="preserve">nu </w:t>
            </w:r>
            <w:r w:rsidR="00AD7BF4" w:rsidRPr="00CD2999">
              <w:rPr>
                <w:sz w:val="26"/>
                <w:szCs w:val="26"/>
                <w:lang w:val="ro-MD"/>
              </w:rPr>
              <w:t xml:space="preserve">are ca scop </w:t>
            </w:r>
            <w:r w:rsidRPr="00CD2999">
              <w:rPr>
                <w:sz w:val="26"/>
                <w:szCs w:val="26"/>
                <w:lang w:val="ro-MD"/>
              </w:rPr>
              <w:t>armonizarea legislației naționale cu legislația Uniunii Europene.</w:t>
            </w:r>
          </w:p>
          <w:p w14:paraId="13657EDA" w14:textId="0AB847BE" w:rsidR="000645CA" w:rsidRPr="00CD2999" w:rsidRDefault="000645CA" w:rsidP="00E54915">
            <w:pPr>
              <w:tabs>
                <w:tab w:val="left" w:pos="884"/>
                <w:tab w:val="left" w:pos="1196"/>
              </w:tabs>
              <w:jc w:val="both"/>
              <w:rPr>
                <w:sz w:val="26"/>
                <w:szCs w:val="26"/>
                <w:lang w:val="ro-MD"/>
              </w:rPr>
            </w:pPr>
          </w:p>
        </w:tc>
      </w:tr>
      <w:tr w:rsidR="009C075E" w:rsidRPr="00CD2999" w14:paraId="38E581F5" w14:textId="77777777" w:rsidTr="009C075E">
        <w:tc>
          <w:tcPr>
            <w:tcW w:w="10260" w:type="dxa"/>
            <w:shd w:val="clear" w:color="auto" w:fill="A6A6A6" w:themeFill="background1" w:themeFillShade="A6"/>
          </w:tcPr>
          <w:p w14:paraId="05200827" w14:textId="178C8512" w:rsidR="009C075E" w:rsidRPr="00CD2999" w:rsidRDefault="009C075E" w:rsidP="00160F85">
            <w:pPr>
              <w:pStyle w:val="ListParagraph"/>
              <w:numPr>
                <w:ilvl w:val="0"/>
                <w:numId w:val="1"/>
              </w:numPr>
              <w:tabs>
                <w:tab w:val="left" w:pos="702"/>
                <w:tab w:val="left" w:pos="1196"/>
              </w:tabs>
              <w:jc w:val="both"/>
              <w:rPr>
                <w:b/>
                <w:sz w:val="26"/>
                <w:szCs w:val="26"/>
                <w:lang w:val="ro-MD"/>
              </w:rPr>
            </w:pPr>
            <w:r w:rsidRPr="00CD2999">
              <w:rPr>
                <w:b/>
                <w:sz w:val="26"/>
                <w:szCs w:val="26"/>
                <w:lang w:val="ro-MD"/>
              </w:rPr>
              <w:t>Constatările expertizei juridice</w:t>
            </w:r>
          </w:p>
        </w:tc>
      </w:tr>
      <w:tr w:rsidR="009C075E" w:rsidRPr="00CD2999" w14:paraId="37F03C8D" w14:textId="77777777" w:rsidTr="006C6CD1">
        <w:tc>
          <w:tcPr>
            <w:tcW w:w="10260" w:type="dxa"/>
          </w:tcPr>
          <w:p w14:paraId="0D21D711" w14:textId="66446C68" w:rsidR="000645CA" w:rsidRPr="00CD2999" w:rsidRDefault="00AD7BF4" w:rsidP="00CD2999">
            <w:pPr>
              <w:tabs>
                <w:tab w:val="left" w:pos="884"/>
                <w:tab w:val="left" w:pos="1196"/>
              </w:tabs>
              <w:jc w:val="both"/>
              <w:rPr>
                <w:sz w:val="26"/>
                <w:szCs w:val="26"/>
                <w:lang w:val="ro-MD"/>
              </w:rPr>
            </w:pPr>
            <w:r w:rsidRPr="00CD2999">
              <w:rPr>
                <w:sz w:val="26"/>
                <w:szCs w:val="26"/>
                <w:lang w:val="ro-MD"/>
              </w:rPr>
              <w:t>Informația cu privire la rezultatele expertizei juridice va fi inclusă după recepționarea r</w:t>
            </w:r>
            <w:r w:rsidR="00CD2999" w:rsidRPr="00CD2999">
              <w:rPr>
                <w:sz w:val="26"/>
                <w:szCs w:val="26"/>
                <w:lang w:val="ro-MD"/>
              </w:rPr>
              <w:t>aportului de expertiză juridică.</w:t>
            </w:r>
          </w:p>
          <w:p w14:paraId="30012B8B" w14:textId="5D792F8B" w:rsidR="00CD2999" w:rsidRPr="00CD2999" w:rsidRDefault="00CD2999" w:rsidP="00CD2999">
            <w:pPr>
              <w:tabs>
                <w:tab w:val="left" w:pos="884"/>
                <w:tab w:val="left" w:pos="1196"/>
              </w:tabs>
              <w:jc w:val="both"/>
              <w:rPr>
                <w:sz w:val="26"/>
                <w:szCs w:val="26"/>
                <w:lang w:val="ro-MD"/>
              </w:rPr>
            </w:pPr>
          </w:p>
        </w:tc>
      </w:tr>
      <w:tr w:rsidR="009C075E" w:rsidRPr="00CD2999" w14:paraId="0F7255E2" w14:textId="77777777" w:rsidTr="009C075E">
        <w:tc>
          <w:tcPr>
            <w:tcW w:w="10260" w:type="dxa"/>
            <w:shd w:val="clear" w:color="auto" w:fill="A6A6A6" w:themeFill="background1" w:themeFillShade="A6"/>
          </w:tcPr>
          <w:p w14:paraId="5CF072D6" w14:textId="2C52E4C7" w:rsidR="009C075E" w:rsidRPr="00CD2999" w:rsidRDefault="009C075E" w:rsidP="00E54915">
            <w:pPr>
              <w:pStyle w:val="ListParagraph"/>
              <w:numPr>
                <w:ilvl w:val="0"/>
                <w:numId w:val="1"/>
              </w:numPr>
              <w:tabs>
                <w:tab w:val="left" w:pos="884"/>
                <w:tab w:val="left" w:pos="1196"/>
              </w:tabs>
              <w:contextualSpacing w:val="0"/>
              <w:jc w:val="both"/>
              <w:rPr>
                <w:b/>
                <w:sz w:val="26"/>
                <w:szCs w:val="26"/>
                <w:lang w:val="ro-MD"/>
              </w:rPr>
            </w:pPr>
            <w:r w:rsidRPr="00CD2999">
              <w:rPr>
                <w:b/>
                <w:sz w:val="26"/>
                <w:szCs w:val="26"/>
                <w:lang w:val="ro-MD"/>
              </w:rPr>
              <w:t>Constatările altor expertize</w:t>
            </w:r>
          </w:p>
        </w:tc>
      </w:tr>
      <w:tr w:rsidR="009C075E" w:rsidRPr="00CD2999" w14:paraId="09459053" w14:textId="77777777" w:rsidTr="006C6CD1">
        <w:tc>
          <w:tcPr>
            <w:tcW w:w="10260" w:type="dxa"/>
          </w:tcPr>
          <w:p w14:paraId="216EEF9E" w14:textId="78D21344" w:rsidR="000645CA" w:rsidRDefault="00B02C93" w:rsidP="00CD2999">
            <w:pPr>
              <w:tabs>
                <w:tab w:val="left" w:pos="884"/>
                <w:tab w:val="left" w:pos="1196"/>
              </w:tabs>
              <w:jc w:val="both"/>
              <w:rPr>
                <w:sz w:val="26"/>
                <w:szCs w:val="26"/>
                <w:lang w:val="ro-MD"/>
              </w:rPr>
            </w:pPr>
            <w:r w:rsidRPr="00CD2999">
              <w:rPr>
                <w:sz w:val="26"/>
                <w:szCs w:val="26"/>
                <w:lang w:val="ro-MD"/>
              </w:rPr>
              <w:t>Informația cu privire la rezultatele altor expertize va fi inclusă</w:t>
            </w:r>
            <w:r w:rsidR="00970C0D">
              <w:rPr>
                <w:sz w:val="26"/>
                <w:szCs w:val="26"/>
                <w:lang w:val="ro-MD"/>
              </w:rPr>
              <w:t>, după caz</w:t>
            </w:r>
            <w:r w:rsidR="00CD2999" w:rsidRPr="00CD2999">
              <w:rPr>
                <w:sz w:val="26"/>
                <w:szCs w:val="26"/>
                <w:lang w:val="ro-MD"/>
              </w:rPr>
              <w:t>.</w:t>
            </w:r>
          </w:p>
          <w:p w14:paraId="5C0D676C" w14:textId="48647670" w:rsidR="00060C75" w:rsidRPr="00CD2999" w:rsidRDefault="00060C75" w:rsidP="00CD2999">
            <w:pPr>
              <w:tabs>
                <w:tab w:val="left" w:pos="884"/>
                <w:tab w:val="left" w:pos="1196"/>
              </w:tabs>
              <w:jc w:val="both"/>
              <w:rPr>
                <w:sz w:val="26"/>
                <w:szCs w:val="26"/>
                <w:lang w:val="ro-MD"/>
              </w:rPr>
            </w:pPr>
          </w:p>
        </w:tc>
      </w:tr>
    </w:tbl>
    <w:p w14:paraId="7DDE8D4D" w14:textId="77777777" w:rsidR="00D974F7" w:rsidRPr="00CD2999" w:rsidRDefault="00D974F7" w:rsidP="00D974F7">
      <w:pPr>
        <w:ind w:hanging="450"/>
        <w:rPr>
          <w:sz w:val="26"/>
          <w:szCs w:val="26"/>
          <w:lang w:val="ro-MD"/>
        </w:rPr>
      </w:pPr>
    </w:p>
    <w:p w14:paraId="5DDFC160" w14:textId="77777777" w:rsidR="00D974F7" w:rsidRPr="00CD2999" w:rsidRDefault="00D974F7" w:rsidP="00D974F7">
      <w:pPr>
        <w:ind w:hanging="450"/>
        <w:rPr>
          <w:sz w:val="26"/>
          <w:szCs w:val="26"/>
          <w:lang w:val="ro-MD"/>
        </w:rPr>
      </w:pPr>
    </w:p>
    <w:p w14:paraId="44F38115" w14:textId="2F6A64CA" w:rsidR="0021640B" w:rsidRPr="00CD2999" w:rsidRDefault="003944E5" w:rsidP="00D974F7">
      <w:pPr>
        <w:ind w:hanging="450"/>
        <w:rPr>
          <w:b/>
          <w:sz w:val="26"/>
          <w:szCs w:val="26"/>
          <w:lang w:val="ro-MD"/>
        </w:rPr>
      </w:pPr>
      <w:r w:rsidRPr="00CD2999">
        <w:rPr>
          <w:b/>
          <w:sz w:val="26"/>
          <w:szCs w:val="26"/>
          <w:lang w:val="ro-MD"/>
        </w:rPr>
        <w:t xml:space="preserve">Secretar de Stat                                             </w:t>
      </w:r>
      <w:r w:rsidR="00D974F7" w:rsidRPr="00CD2999">
        <w:rPr>
          <w:b/>
          <w:sz w:val="26"/>
          <w:szCs w:val="26"/>
          <w:lang w:val="ro-MD"/>
        </w:rPr>
        <w:t xml:space="preserve">      </w:t>
      </w:r>
      <w:r w:rsidRPr="00CD2999">
        <w:rPr>
          <w:b/>
          <w:sz w:val="26"/>
          <w:szCs w:val="26"/>
          <w:lang w:val="ro-MD"/>
        </w:rPr>
        <w:t xml:space="preserve">                      </w:t>
      </w:r>
      <w:r w:rsidR="00CD2999">
        <w:rPr>
          <w:b/>
          <w:sz w:val="26"/>
          <w:szCs w:val="26"/>
          <w:lang w:val="ro-MD"/>
        </w:rPr>
        <w:t xml:space="preserve">           </w:t>
      </w:r>
      <w:r w:rsidRPr="00CD2999">
        <w:rPr>
          <w:b/>
          <w:sz w:val="26"/>
          <w:szCs w:val="26"/>
          <w:lang w:val="ro-MD"/>
        </w:rPr>
        <w:t xml:space="preserve">                 Corina AJDER</w:t>
      </w:r>
    </w:p>
    <w:p w14:paraId="75AEF65C" w14:textId="77777777" w:rsidR="0021640B" w:rsidRPr="00CD2999" w:rsidRDefault="0021640B" w:rsidP="00CA1B08">
      <w:pPr>
        <w:jc w:val="center"/>
        <w:rPr>
          <w:b/>
          <w:sz w:val="26"/>
          <w:szCs w:val="26"/>
          <w:lang w:val="ro-MD"/>
        </w:rPr>
      </w:pPr>
    </w:p>
    <w:p w14:paraId="215AD593" w14:textId="77777777" w:rsidR="00EF2543" w:rsidRPr="00CD2999" w:rsidRDefault="00000000" w:rsidP="00CA1B08">
      <w:pPr>
        <w:rPr>
          <w:sz w:val="26"/>
          <w:szCs w:val="26"/>
          <w:lang w:val="ro-MD"/>
        </w:rPr>
      </w:pPr>
    </w:p>
    <w:sectPr w:rsidR="00EF2543" w:rsidRPr="00CD2999" w:rsidSect="00D946B4">
      <w:pgSz w:w="12240" w:h="15840"/>
      <w:pgMar w:top="630" w:right="850" w:bottom="36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732DF"/>
    <w:multiLevelType w:val="hybridMultilevel"/>
    <w:tmpl w:val="A6DCCB48"/>
    <w:lvl w:ilvl="0" w:tplc="448ABFE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52191"/>
    <w:multiLevelType w:val="hybridMultilevel"/>
    <w:tmpl w:val="A036A5D4"/>
    <w:lvl w:ilvl="0" w:tplc="23FCCB02">
      <w:start w:val="1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54FD3AE0"/>
    <w:multiLevelType w:val="hybridMultilevel"/>
    <w:tmpl w:val="868ACA7A"/>
    <w:lvl w:ilvl="0" w:tplc="8DA224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A652D"/>
    <w:multiLevelType w:val="hybridMultilevel"/>
    <w:tmpl w:val="3B303202"/>
    <w:lvl w:ilvl="0" w:tplc="04FCA18C">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780770">
    <w:abstractNumId w:val="3"/>
  </w:num>
  <w:num w:numId="2" w16cid:durableId="2049646697">
    <w:abstractNumId w:val="1"/>
  </w:num>
  <w:num w:numId="3" w16cid:durableId="2049261854">
    <w:abstractNumId w:val="0"/>
  </w:num>
  <w:num w:numId="4" w16cid:durableId="158533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9B5"/>
    <w:rsid w:val="00012254"/>
    <w:rsid w:val="00060C75"/>
    <w:rsid w:val="000645CA"/>
    <w:rsid w:val="00076CF2"/>
    <w:rsid w:val="000D20A0"/>
    <w:rsid w:val="000F3075"/>
    <w:rsid w:val="00126267"/>
    <w:rsid w:val="00140B22"/>
    <w:rsid w:val="00160F85"/>
    <w:rsid w:val="0018641B"/>
    <w:rsid w:val="00196559"/>
    <w:rsid w:val="001B70CE"/>
    <w:rsid w:val="001C28EA"/>
    <w:rsid w:val="0021640B"/>
    <w:rsid w:val="00291C23"/>
    <w:rsid w:val="002C5CC8"/>
    <w:rsid w:val="002E7E16"/>
    <w:rsid w:val="003021E5"/>
    <w:rsid w:val="00326A9B"/>
    <w:rsid w:val="00365344"/>
    <w:rsid w:val="003835BE"/>
    <w:rsid w:val="003944E5"/>
    <w:rsid w:val="00433950"/>
    <w:rsid w:val="00481366"/>
    <w:rsid w:val="00487A92"/>
    <w:rsid w:val="00497608"/>
    <w:rsid w:val="004F2789"/>
    <w:rsid w:val="00506B58"/>
    <w:rsid w:val="00520196"/>
    <w:rsid w:val="0053145A"/>
    <w:rsid w:val="005455CA"/>
    <w:rsid w:val="00564C85"/>
    <w:rsid w:val="005F299A"/>
    <w:rsid w:val="005F3E00"/>
    <w:rsid w:val="00605C83"/>
    <w:rsid w:val="006659E7"/>
    <w:rsid w:val="00683797"/>
    <w:rsid w:val="0072097A"/>
    <w:rsid w:val="007862D0"/>
    <w:rsid w:val="007D5B27"/>
    <w:rsid w:val="00805416"/>
    <w:rsid w:val="00842309"/>
    <w:rsid w:val="00863E7A"/>
    <w:rsid w:val="00881EAC"/>
    <w:rsid w:val="00882D39"/>
    <w:rsid w:val="008973A9"/>
    <w:rsid w:val="008C49B5"/>
    <w:rsid w:val="008E574A"/>
    <w:rsid w:val="00906FD7"/>
    <w:rsid w:val="0090713F"/>
    <w:rsid w:val="00967A59"/>
    <w:rsid w:val="00970C0D"/>
    <w:rsid w:val="00991550"/>
    <w:rsid w:val="009B52D4"/>
    <w:rsid w:val="009B5ADA"/>
    <w:rsid w:val="009C075E"/>
    <w:rsid w:val="009D2019"/>
    <w:rsid w:val="00A22EC5"/>
    <w:rsid w:val="00A75F2E"/>
    <w:rsid w:val="00AB7A7C"/>
    <w:rsid w:val="00AD7BF4"/>
    <w:rsid w:val="00AF64E3"/>
    <w:rsid w:val="00B02C93"/>
    <w:rsid w:val="00B030A2"/>
    <w:rsid w:val="00B76EF4"/>
    <w:rsid w:val="00B81631"/>
    <w:rsid w:val="00B85282"/>
    <w:rsid w:val="00BE77BC"/>
    <w:rsid w:val="00BF2605"/>
    <w:rsid w:val="00C55176"/>
    <w:rsid w:val="00C80703"/>
    <w:rsid w:val="00C86C5E"/>
    <w:rsid w:val="00CA1B08"/>
    <w:rsid w:val="00CD2999"/>
    <w:rsid w:val="00CD5C51"/>
    <w:rsid w:val="00CD704E"/>
    <w:rsid w:val="00D7284A"/>
    <w:rsid w:val="00D974F7"/>
    <w:rsid w:val="00DD2980"/>
    <w:rsid w:val="00DE29F5"/>
    <w:rsid w:val="00DF36C2"/>
    <w:rsid w:val="00E06E27"/>
    <w:rsid w:val="00E54915"/>
    <w:rsid w:val="00E71FB2"/>
    <w:rsid w:val="00E84964"/>
    <w:rsid w:val="00EB7275"/>
    <w:rsid w:val="00ED38D6"/>
    <w:rsid w:val="00F34865"/>
    <w:rsid w:val="00F7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41A6"/>
  <w15:docId w15:val="{9B6E654F-10A5-4C5B-9CBA-C5AC17D9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8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64C85"/>
    <w:pPr>
      <w:suppressAutoHyphens/>
      <w:autoSpaceDN w:val="0"/>
      <w:textAlignment w:val="baseline"/>
    </w:pPr>
    <w:rPr>
      <w:rFonts w:ascii="Calibri" w:eastAsia="Times New Roman" w:hAnsi="Calibri" w:cs="Times New Roman"/>
      <w:kern w:val="3"/>
      <w:lang w:val="ro-RO" w:eastAsia="zh-CN"/>
    </w:rPr>
  </w:style>
  <w:style w:type="paragraph" w:styleId="NormalWeb">
    <w:name w:val="Normal (Web)"/>
    <w:basedOn w:val="Normal"/>
    <w:unhideWhenUsed/>
    <w:rsid w:val="0053145A"/>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C075E"/>
    <w:pPr>
      <w:ind w:left="720"/>
      <w:contextualSpacing/>
    </w:pPr>
  </w:style>
  <w:style w:type="paragraph" w:customStyle="1" w:styleId="TableParagraph">
    <w:name w:val="Table Paragraph"/>
    <w:basedOn w:val="Normal"/>
    <w:uiPriority w:val="1"/>
    <w:qFormat/>
    <w:rsid w:val="000645CA"/>
    <w:pPr>
      <w:adjustRightInd/>
      <w:spacing w:line="322" w:lineRule="exact"/>
      <w:ind w:left="107"/>
    </w:pPr>
    <w:rPr>
      <w:sz w:val="22"/>
      <w:szCs w:val="22"/>
      <w:lang w:val="ro-RO" w:eastAsia="en-US"/>
    </w:rPr>
  </w:style>
  <w:style w:type="character" w:styleId="Hyperlink">
    <w:name w:val="Hyperlink"/>
    <w:basedOn w:val="DefaultParagraphFont"/>
    <w:uiPriority w:val="99"/>
    <w:unhideWhenUsed/>
    <w:rsid w:val="00BE77BC"/>
    <w:rPr>
      <w:color w:val="0000FF" w:themeColor="hyperlink"/>
      <w:u w:val="single"/>
    </w:rPr>
  </w:style>
  <w:style w:type="paragraph" w:styleId="BalloonText">
    <w:name w:val="Balloon Text"/>
    <w:basedOn w:val="Normal"/>
    <w:link w:val="BalloonTextChar"/>
    <w:uiPriority w:val="99"/>
    <w:semiHidden/>
    <w:unhideWhenUsed/>
    <w:rsid w:val="00B81631"/>
    <w:rPr>
      <w:rFonts w:ascii="Tahoma" w:hAnsi="Tahoma" w:cs="Tahoma"/>
      <w:sz w:val="16"/>
      <w:szCs w:val="16"/>
    </w:rPr>
  </w:style>
  <w:style w:type="character" w:customStyle="1" w:styleId="BalloonTextChar">
    <w:name w:val="Balloon Text Char"/>
    <w:basedOn w:val="DefaultParagraphFont"/>
    <w:link w:val="BalloonText"/>
    <w:uiPriority w:val="99"/>
    <w:semiHidden/>
    <w:rsid w:val="00B81631"/>
    <w:rPr>
      <w:rFonts w:ascii="Tahoma" w:eastAsia="Times New Roman" w:hAnsi="Tahoma" w:cs="Tahoma"/>
      <w:sz w:val="16"/>
      <w:szCs w:val="16"/>
      <w:lang w:val="ru-RU" w:eastAsia="ru-RU"/>
    </w:rPr>
  </w:style>
  <w:style w:type="character" w:customStyle="1" w:styleId="ListParagraphChar">
    <w:name w:val="List Paragraph Char"/>
    <w:aliases w:val="List Paragraph 1 Char"/>
    <w:link w:val="Listparagraf1"/>
    <w:locked/>
    <w:rsid w:val="004F2789"/>
    <w:rPr>
      <w:rFonts w:ascii="Calibri" w:eastAsia="Calibri" w:hAnsi="Calibri" w:cs="Calibri"/>
      <w:sz w:val="28"/>
      <w:lang w:val="x-none" w:eastAsia="x-none"/>
    </w:rPr>
  </w:style>
  <w:style w:type="paragraph" w:customStyle="1" w:styleId="Listparagraf1">
    <w:name w:val="Listă paragraf1"/>
    <w:aliases w:val="List Paragraph 1"/>
    <w:basedOn w:val="Normal"/>
    <w:link w:val="ListParagraphChar"/>
    <w:qFormat/>
    <w:rsid w:val="004F2789"/>
    <w:pPr>
      <w:widowControl/>
      <w:autoSpaceDE/>
      <w:autoSpaceDN/>
      <w:adjustRightInd/>
      <w:spacing w:after="200" w:line="276" w:lineRule="auto"/>
      <w:ind w:left="720" w:firstLine="709"/>
      <w:contextualSpacing/>
      <w:jc w:val="both"/>
    </w:pPr>
    <w:rPr>
      <w:rFonts w:ascii="Calibri" w:eastAsia="Calibri" w:hAnsi="Calibri" w:cs="Calibri"/>
      <w:sz w:val="28"/>
      <w:szCs w:val="22"/>
      <w:lang w:val="x-none" w:eastAsia="x-none"/>
    </w:rPr>
  </w:style>
  <w:style w:type="paragraph" w:styleId="BodyText">
    <w:name w:val="Body Text"/>
    <w:basedOn w:val="Normal"/>
    <w:link w:val="BodyTextChar"/>
    <w:uiPriority w:val="99"/>
    <w:unhideWhenUsed/>
    <w:rsid w:val="004F2789"/>
    <w:pPr>
      <w:spacing w:after="120"/>
    </w:pPr>
  </w:style>
  <w:style w:type="character" w:customStyle="1" w:styleId="BodyTextChar">
    <w:name w:val="Body Text Char"/>
    <w:basedOn w:val="DefaultParagraphFont"/>
    <w:link w:val="BodyText"/>
    <w:uiPriority w:val="99"/>
    <w:rsid w:val="004F278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16048">
      <w:bodyDiv w:val="1"/>
      <w:marLeft w:val="0"/>
      <w:marRight w:val="0"/>
      <w:marTop w:val="0"/>
      <w:marBottom w:val="0"/>
      <w:divBdr>
        <w:top w:val="none" w:sz="0" w:space="0" w:color="auto"/>
        <w:left w:val="none" w:sz="0" w:space="0" w:color="auto"/>
        <w:bottom w:val="none" w:sz="0" w:space="0" w:color="auto"/>
        <w:right w:val="none" w:sz="0" w:space="0" w:color="auto"/>
      </w:divBdr>
    </w:div>
    <w:div w:id="1251037530">
      <w:bodyDiv w:val="1"/>
      <w:marLeft w:val="0"/>
      <w:marRight w:val="0"/>
      <w:marTop w:val="0"/>
      <w:marBottom w:val="0"/>
      <w:divBdr>
        <w:top w:val="none" w:sz="0" w:space="0" w:color="auto"/>
        <w:left w:val="none" w:sz="0" w:space="0" w:color="auto"/>
        <w:bottom w:val="none" w:sz="0" w:space="0" w:color="auto"/>
        <w:right w:val="none" w:sz="0" w:space="0" w:color="auto"/>
      </w:divBdr>
    </w:div>
    <w:div w:id="13692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s://particip.gov.md/ro/document/stages/*/101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EC3F-868B-4F49-B9B4-4151AE41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4745</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Ana Russu</cp:lastModifiedBy>
  <cp:revision>2</cp:revision>
  <cp:lastPrinted>2023-03-15T06:12:00Z</cp:lastPrinted>
  <dcterms:created xsi:type="dcterms:W3CDTF">2023-03-21T12:20:00Z</dcterms:created>
  <dcterms:modified xsi:type="dcterms:W3CDTF">2023-03-21T12:20:00Z</dcterms:modified>
</cp:coreProperties>
</file>