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8D34B" w14:textId="07DE6462" w:rsidR="00384A6D" w:rsidRPr="00BA044A" w:rsidRDefault="00384A6D" w:rsidP="00BA044A">
      <w:pPr>
        <w:pStyle w:val="Style3"/>
        <w:widowControl/>
        <w:ind w:left="19"/>
        <w:jc w:val="center"/>
        <w:rPr>
          <w:rStyle w:val="FontStyle11"/>
          <w:spacing w:val="0"/>
          <w:sz w:val="28"/>
          <w:szCs w:val="28"/>
          <w:lang w:val="ro-RO" w:eastAsia="ro-RO"/>
        </w:rPr>
      </w:pPr>
      <w:r w:rsidRPr="00BA044A">
        <w:rPr>
          <w:rStyle w:val="FontStyle11"/>
          <w:spacing w:val="0"/>
          <w:sz w:val="28"/>
          <w:szCs w:val="28"/>
          <w:lang w:val="ro-RO" w:eastAsia="ro-RO"/>
        </w:rPr>
        <w:t>Notă informativă</w:t>
      </w:r>
    </w:p>
    <w:p w14:paraId="2BED6627" w14:textId="27C6EEFF" w:rsidR="005A0C57" w:rsidRDefault="004530AE" w:rsidP="00751C4B">
      <w:pPr>
        <w:pStyle w:val="Style3"/>
        <w:ind w:left="10"/>
        <w:jc w:val="center"/>
        <w:rPr>
          <w:rStyle w:val="FontStyle11"/>
          <w:spacing w:val="0"/>
          <w:sz w:val="28"/>
          <w:szCs w:val="28"/>
          <w:lang w:val="ro-RO" w:eastAsia="ro-RO"/>
        </w:rPr>
      </w:pPr>
      <w:r w:rsidRPr="004530AE">
        <w:rPr>
          <w:rStyle w:val="FontStyle11"/>
          <w:spacing w:val="0"/>
          <w:sz w:val="28"/>
          <w:szCs w:val="28"/>
          <w:lang w:val="ro-RO" w:eastAsia="ro-RO"/>
        </w:rPr>
        <w:t xml:space="preserve">la </w:t>
      </w:r>
      <w:r w:rsidR="00751C4B" w:rsidRPr="00751C4B">
        <w:rPr>
          <w:rStyle w:val="FontStyle11"/>
          <w:spacing w:val="0"/>
          <w:sz w:val="28"/>
          <w:szCs w:val="28"/>
          <w:lang w:val="ro-RO" w:eastAsia="ro-RO"/>
        </w:rPr>
        <w:t>proiectul de lege pentru modificarea unor acte normative</w:t>
      </w:r>
    </w:p>
    <w:p w14:paraId="15CB6210" w14:textId="00C7AF10" w:rsidR="00751C4B" w:rsidRPr="004F7717" w:rsidRDefault="004F7717" w:rsidP="00751C4B">
      <w:pPr>
        <w:pStyle w:val="Style3"/>
        <w:ind w:left="10"/>
        <w:jc w:val="center"/>
        <w:rPr>
          <w:rStyle w:val="FontStyle11"/>
          <w:spacing w:val="0"/>
          <w:sz w:val="28"/>
          <w:szCs w:val="28"/>
          <w:lang w:val="en-US" w:eastAsia="ro-RO"/>
        </w:rPr>
      </w:pPr>
      <w:r w:rsidRPr="004F7717">
        <w:rPr>
          <w:rStyle w:val="FontStyle11"/>
          <w:spacing w:val="0"/>
          <w:sz w:val="28"/>
          <w:szCs w:val="28"/>
          <w:lang w:val="en-US" w:eastAsia="ro-RO"/>
        </w:rPr>
        <w:t>(</w:t>
      </w:r>
      <w:proofErr w:type="spellStart"/>
      <w:proofErr w:type="gramStart"/>
      <w:r>
        <w:rPr>
          <w:rStyle w:val="FontStyle11"/>
          <w:spacing w:val="0"/>
          <w:sz w:val="28"/>
          <w:szCs w:val="28"/>
          <w:lang w:val="en-US" w:eastAsia="ro-RO"/>
        </w:rPr>
        <w:t>privind</w:t>
      </w:r>
      <w:proofErr w:type="spellEnd"/>
      <w:proofErr w:type="gramEnd"/>
      <w:r>
        <w:rPr>
          <w:rStyle w:val="FontStyle11"/>
          <w:spacing w:val="0"/>
          <w:sz w:val="28"/>
          <w:szCs w:val="28"/>
          <w:lang w:val="en-US" w:eastAsia="ro-RO"/>
        </w:rPr>
        <w:t xml:space="preserve"> </w:t>
      </w:r>
      <w:proofErr w:type="spellStart"/>
      <w:r w:rsidRPr="004F7717">
        <w:rPr>
          <w:rStyle w:val="FontStyle11"/>
          <w:spacing w:val="0"/>
          <w:sz w:val="28"/>
          <w:szCs w:val="28"/>
          <w:lang w:val="en-US" w:eastAsia="ro-RO"/>
        </w:rPr>
        <w:t>facilitarea</w:t>
      </w:r>
      <w:proofErr w:type="spellEnd"/>
      <w:r w:rsidRPr="004F7717">
        <w:rPr>
          <w:rStyle w:val="FontStyle11"/>
          <w:spacing w:val="0"/>
          <w:sz w:val="28"/>
          <w:szCs w:val="28"/>
          <w:lang w:val="en-US" w:eastAsia="ro-RO"/>
        </w:rPr>
        <w:t xml:space="preserve"> </w:t>
      </w:r>
      <w:proofErr w:type="spellStart"/>
      <w:r w:rsidRPr="004F7717">
        <w:rPr>
          <w:rStyle w:val="FontStyle11"/>
          <w:spacing w:val="0"/>
          <w:sz w:val="28"/>
          <w:szCs w:val="28"/>
          <w:lang w:val="en-US" w:eastAsia="ro-RO"/>
        </w:rPr>
        <w:t>activității</w:t>
      </w:r>
      <w:proofErr w:type="spellEnd"/>
      <w:r w:rsidRPr="004F7717">
        <w:rPr>
          <w:rStyle w:val="FontStyle11"/>
          <w:spacing w:val="0"/>
          <w:sz w:val="28"/>
          <w:szCs w:val="28"/>
          <w:lang w:val="en-US" w:eastAsia="ro-RO"/>
        </w:rPr>
        <w:t xml:space="preserve"> </w:t>
      </w:r>
      <w:proofErr w:type="spellStart"/>
      <w:r w:rsidRPr="004F7717">
        <w:rPr>
          <w:rStyle w:val="FontStyle11"/>
          <w:spacing w:val="0"/>
          <w:sz w:val="28"/>
          <w:szCs w:val="28"/>
          <w:lang w:val="en-US" w:eastAsia="ro-RO"/>
        </w:rPr>
        <w:t>în</w:t>
      </w:r>
      <w:proofErr w:type="spellEnd"/>
      <w:r w:rsidRPr="004F7717">
        <w:rPr>
          <w:rStyle w:val="FontStyle11"/>
          <w:spacing w:val="0"/>
          <w:sz w:val="28"/>
          <w:szCs w:val="28"/>
          <w:lang w:val="en-US" w:eastAsia="ro-RO"/>
        </w:rPr>
        <w:t xml:space="preserve"> </w:t>
      </w:r>
      <w:proofErr w:type="spellStart"/>
      <w:r w:rsidRPr="004F7717">
        <w:rPr>
          <w:rStyle w:val="FontStyle11"/>
          <w:spacing w:val="0"/>
          <w:sz w:val="28"/>
          <w:szCs w:val="28"/>
          <w:lang w:val="en-US" w:eastAsia="ro-RO"/>
        </w:rPr>
        <w:t>domeniul</w:t>
      </w:r>
      <w:proofErr w:type="spellEnd"/>
      <w:r w:rsidRPr="004F7717">
        <w:rPr>
          <w:rStyle w:val="FontStyle11"/>
          <w:spacing w:val="0"/>
          <w:sz w:val="28"/>
          <w:szCs w:val="28"/>
          <w:lang w:val="en-US" w:eastAsia="ro-RO"/>
        </w:rPr>
        <w:t xml:space="preserve"> </w:t>
      </w:r>
      <w:proofErr w:type="spellStart"/>
      <w:r w:rsidRPr="004F7717">
        <w:rPr>
          <w:rStyle w:val="FontStyle11"/>
          <w:spacing w:val="0"/>
          <w:sz w:val="28"/>
          <w:szCs w:val="28"/>
          <w:lang w:val="en-US" w:eastAsia="ro-RO"/>
        </w:rPr>
        <w:t>alimentar</w:t>
      </w:r>
      <w:proofErr w:type="spellEnd"/>
      <w:r w:rsidRPr="004F7717">
        <w:rPr>
          <w:rStyle w:val="FontStyle11"/>
          <w:spacing w:val="0"/>
          <w:sz w:val="28"/>
          <w:szCs w:val="28"/>
          <w:lang w:val="en-US" w:eastAsia="ro-RO"/>
        </w:rPr>
        <w:t>)</w:t>
      </w:r>
      <w:r w:rsidRPr="004F7717">
        <w:rPr>
          <w:rStyle w:val="FontStyle11"/>
          <w:spacing w:val="0"/>
          <w:sz w:val="28"/>
          <w:szCs w:val="28"/>
          <w:lang w:val="en-US" w:eastAsia="ro-RO"/>
        </w:rPr>
        <w:cr/>
      </w:r>
    </w:p>
    <w:tbl>
      <w:tblPr>
        <w:tblStyle w:val="Tabelgril"/>
        <w:tblW w:w="9199" w:type="dxa"/>
        <w:tblInd w:w="10" w:type="dxa"/>
        <w:tblLook w:val="04A0" w:firstRow="1" w:lastRow="0" w:firstColumn="1" w:lastColumn="0" w:noHBand="0" w:noVBand="1"/>
      </w:tblPr>
      <w:tblGrid>
        <w:gridCol w:w="9199"/>
      </w:tblGrid>
      <w:tr w:rsidR="008241A7" w14:paraId="1102B4E7" w14:textId="77777777" w:rsidTr="00BA241B">
        <w:tc>
          <w:tcPr>
            <w:tcW w:w="9199" w:type="dxa"/>
          </w:tcPr>
          <w:p w14:paraId="4D74B2F8" w14:textId="77777777" w:rsidR="008241A7" w:rsidRDefault="008241A7" w:rsidP="008241A7">
            <w:pPr>
              <w:pStyle w:val="Listparagraf"/>
              <w:numPr>
                <w:ilvl w:val="0"/>
                <w:numId w:val="1"/>
              </w:numPr>
              <w:tabs>
                <w:tab w:val="left" w:pos="709"/>
              </w:tabs>
              <w:ind w:left="993" w:hanging="284"/>
              <w:rPr>
                <w:szCs w:val="28"/>
                <w:lang w:val="ro-RO"/>
              </w:rPr>
            </w:pPr>
            <w:r w:rsidRPr="00BA044A">
              <w:rPr>
                <w:b/>
                <w:i/>
                <w:szCs w:val="28"/>
                <w:lang w:val="ro-RO"/>
              </w:rPr>
              <w:t>Denumirea autorului</w:t>
            </w:r>
          </w:p>
        </w:tc>
      </w:tr>
      <w:tr w:rsidR="008241A7" w:rsidRPr="00153E90" w14:paraId="2B3E085C" w14:textId="77777777" w:rsidTr="00BA241B">
        <w:tc>
          <w:tcPr>
            <w:tcW w:w="9199" w:type="dxa"/>
          </w:tcPr>
          <w:p w14:paraId="2FE2CF78" w14:textId="0CDE40EA" w:rsidR="008241A7" w:rsidRDefault="00BA241B" w:rsidP="001A59B4">
            <w:pPr>
              <w:tabs>
                <w:tab w:val="left" w:pos="709"/>
              </w:tabs>
              <w:ind w:firstLine="709"/>
              <w:jc w:val="both"/>
              <w:rPr>
                <w:szCs w:val="28"/>
                <w:lang w:val="ro-RO"/>
              </w:rPr>
            </w:pPr>
            <w:r w:rsidRPr="00BA241B">
              <w:rPr>
                <w:szCs w:val="28"/>
                <w:lang w:val="ro-RO"/>
              </w:rPr>
              <w:t xml:space="preserve">Proiectul </w:t>
            </w:r>
            <w:proofErr w:type="spellStart"/>
            <w:r w:rsidRPr="00BA241B">
              <w:rPr>
                <w:szCs w:val="28"/>
                <w:lang w:val="ro-RO"/>
              </w:rPr>
              <w:t>Hotărîrii</w:t>
            </w:r>
            <w:proofErr w:type="spellEnd"/>
            <w:r w:rsidRPr="00BA241B">
              <w:rPr>
                <w:szCs w:val="28"/>
                <w:lang w:val="ro-RO"/>
              </w:rPr>
              <w:t xml:space="preserve"> Guvernului </w:t>
            </w:r>
            <w:r w:rsidR="004070F1" w:rsidRPr="004070F1">
              <w:rPr>
                <w:szCs w:val="28"/>
                <w:lang w:val="ro-RO"/>
              </w:rPr>
              <w:t xml:space="preserve">cu privire la aprobarea proiectului de </w:t>
            </w:r>
            <w:r w:rsidR="001A59B4">
              <w:rPr>
                <w:szCs w:val="28"/>
                <w:lang w:val="ro-RO"/>
              </w:rPr>
              <w:t>l</w:t>
            </w:r>
            <w:r w:rsidR="004070F1" w:rsidRPr="004070F1">
              <w:rPr>
                <w:szCs w:val="28"/>
                <w:lang w:val="ro-RO"/>
              </w:rPr>
              <w:t xml:space="preserve">ege pentru modificarea </w:t>
            </w:r>
            <w:r w:rsidR="00751C4B" w:rsidRPr="00751C4B">
              <w:rPr>
                <w:szCs w:val="28"/>
                <w:lang w:val="ro-RO"/>
              </w:rPr>
              <w:t>unor acte normative</w:t>
            </w:r>
            <w:r w:rsidR="004070F1">
              <w:rPr>
                <w:szCs w:val="28"/>
                <w:lang w:val="ro-RO"/>
              </w:rPr>
              <w:t xml:space="preserve"> </w:t>
            </w:r>
            <w:r w:rsidRPr="00BA241B">
              <w:rPr>
                <w:szCs w:val="28"/>
                <w:lang w:val="ro-RO"/>
              </w:rPr>
              <w:t>a fost elaborat de către Ministerul Agriculturii</w:t>
            </w:r>
            <w:r w:rsidR="004070F1">
              <w:rPr>
                <w:szCs w:val="28"/>
                <w:lang w:val="ro-RO"/>
              </w:rPr>
              <w:t xml:space="preserve"> și Industriei Alimentare</w:t>
            </w:r>
            <w:r w:rsidR="00751C4B">
              <w:rPr>
                <w:szCs w:val="28"/>
                <w:lang w:val="ro-RO"/>
              </w:rPr>
              <w:t xml:space="preserve"> în comun cu Agenția Națională pentru Siguranța Alimentelor</w:t>
            </w:r>
            <w:r w:rsidRPr="00BA241B">
              <w:rPr>
                <w:szCs w:val="28"/>
                <w:lang w:val="ro-RO"/>
              </w:rPr>
              <w:t>.</w:t>
            </w:r>
          </w:p>
        </w:tc>
      </w:tr>
      <w:tr w:rsidR="008241A7" w:rsidRPr="00153E90" w14:paraId="1D4DB523" w14:textId="77777777" w:rsidTr="00BA241B">
        <w:tc>
          <w:tcPr>
            <w:tcW w:w="9199" w:type="dxa"/>
          </w:tcPr>
          <w:p w14:paraId="05D37C21" w14:textId="77777777" w:rsidR="008241A7" w:rsidRPr="008241A7" w:rsidRDefault="008241A7" w:rsidP="008241A7">
            <w:pPr>
              <w:pStyle w:val="Listparagraf"/>
              <w:numPr>
                <w:ilvl w:val="0"/>
                <w:numId w:val="1"/>
              </w:numPr>
              <w:tabs>
                <w:tab w:val="left" w:pos="709"/>
              </w:tabs>
              <w:ind w:left="993" w:hanging="284"/>
              <w:jc w:val="both"/>
              <w:rPr>
                <w:b/>
                <w:i/>
                <w:szCs w:val="28"/>
                <w:lang w:val="ro-RO"/>
              </w:rPr>
            </w:pPr>
            <w:proofErr w:type="spellStart"/>
            <w:r w:rsidRPr="00BA044A">
              <w:rPr>
                <w:b/>
                <w:i/>
                <w:szCs w:val="28"/>
                <w:lang w:val="ro-RO"/>
              </w:rPr>
              <w:t>Condiţiile</w:t>
            </w:r>
            <w:proofErr w:type="spellEnd"/>
            <w:r w:rsidRPr="00BA044A">
              <w:rPr>
                <w:b/>
                <w:i/>
                <w:szCs w:val="28"/>
                <w:lang w:val="ro-RO"/>
              </w:rPr>
              <w:t xml:space="preserve"> ce au impus elaborarea proiectului</w:t>
            </w:r>
            <w:r w:rsidRPr="00857544">
              <w:rPr>
                <w:b/>
                <w:i/>
                <w:szCs w:val="28"/>
                <w:lang w:val="en-US"/>
              </w:rPr>
              <w:t xml:space="preserve"> </w:t>
            </w:r>
            <w:proofErr w:type="spellStart"/>
            <w:r w:rsidRPr="00BA044A">
              <w:rPr>
                <w:b/>
                <w:i/>
                <w:szCs w:val="28"/>
                <w:lang w:val="ro-RO"/>
              </w:rPr>
              <w:t>şi</w:t>
            </w:r>
            <w:proofErr w:type="spellEnd"/>
            <w:r w:rsidRPr="00BA044A">
              <w:rPr>
                <w:b/>
                <w:i/>
                <w:szCs w:val="28"/>
                <w:lang w:val="ro-RO"/>
              </w:rPr>
              <w:t xml:space="preserve"> </w:t>
            </w:r>
            <w:proofErr w:type="spellStart"/>
            <w:r w:rsidRPr="00BA044A">
              <w:rPr>
                <w:b/>
                <w:i/>
                <w:szCs w:val="28"/>
                <w:lang w:val="ro-RO"/>
              </w:rPr>
              <w:t>finalităţile</w:t>
            </w:r>
            <w:proofErr w:type="spellEnd"/>
            <w:r w:rsidRPr="00BA044A">
              <w:rPr>
                <w:b/>
                <w:i/>
                <w:szCs w:val="28"/>
                <w:lang w:val="ro-RO"/>
              </w:rPr>
              <w:t xml:space="preserve"> urmărite</w:t>
            </w:r>
          </w:p>
        </w:tc>
      </w:tr>
      <w:tr w:rsidR="008241A7" w:rsidRPr="00153E90" w14:paraId="617A1C1C" w14:textId="77777777" w:rsidTr="00BA241B">
        <w:tc>
          <w:tcPr>
            <w:tcW w:w="9199" w:type="dxa"/>
          </w:tcPr>
          <w:p w14:paraId="2EF01E5F" w14:textId="77777777" w:rsidR="00751C4B" w:rsidRPr="00751C4B" w:rsidRDefault="00751C4B" w:rsidP="00751C4B">
            <w:pPr>
              <w:ind w:firstLine="709"/>
              <w:jc w:val="both"/>
              <w:rPr>
                <w:szCs w:val="28"/>
                <w:lang w:val="ro-RO"/>
              </w:rPr>
            </w:pPr>
            <w:r w:rsidRPr="00751C4B">
              <w:rPr>
                <w:szCs w:val="28"/>
                <w:lang w:val="ro-RO"/>
              </w:rPr>
              <w:t xml:space="preserve">Prezentul proiect de lege </w:t>
            </w:r>
            <w:proofErr w:type="spellStart"/>
            <w:r w:rsidRPr="00751C4B">
              <w:rPr>
                <w:szCs w:val="28"/>
                <w:lang w:val="ro-RO"/>
              </w:rPr>
              <w:t>stabileşte</w:t>
            </w:r>
            <w:proofErr w:type="spellEnd"/>
            <w:r w:rsidRPr="00751C4B">
              <w:rPr>
                <w:szCs w:val="28"/>
                <w:lang w:val="ro-RO"/>
              </w:rPr>
              <w:t xml:space="preserve"> bazele legale pentru asigurarea unui înalt nivel de </w:t>
            </w:r>
            <w:proofErr w:type="spellStart"/>
            <w:r w:rsidRPr="00751C4B">
              <w:rPr>
                <w:szCs w:val="28"/>
                <w:lang w:val="ro-RO"/>
              </w:rPr>
              <w:t>protecţie</w:t>
            </w:r>
            <w:proofErr w:type="spellEnd"/>
            <w:r w:rsidRPr="00751C4B">
              <w:rPr>
                <w:szCs w:val="28"/>
                <w:lang w:val="ro-RO"/>
              </w:rPr>
              <w:t xml:space="preserve"> a consumatorului în </w:t>
            </w:r>
            <w:proofErr w:type="spellStart"/>
            <w:r w:rsidRPr="00751C4B">
              <w:rPr>
                <w:szCs w:val="28"/>
                <w:lang w:val="ro-RO"/>
              </w:rPr>
              <w:t>cee</w:t>
            </w:r>
            <w:proofErr w:type="spellEnd"/>
            <w:r w:rsidRPr="00751C4B">
              <w:rPr>
                <w:szCs w:val="28"/>
                <w:lang w:val="ro-RO"/>
              </w:rPr>
              <w:t xml:space="preserve"> ace privește siguranța și calitatea alimentelor prin </w:t>
            </w:r>
            <w:proofErr w:type="spellStart"/>
            <w:r w:rsidRPr="00751C4B">
              <w:rPr>
                <w:szCs w:val="28"/>
                <w:lang w:val="ro-RO"/>
              </w:rPr>
              <w:t>relementarea</w:t>
            </w:r>
            <w:proofErr w:type="spellEnd"/>
            <w:r w:rsidRPr="00751C4B">
              <w:rPr>
                <w:szCs w:val="28"/>
                <w:lang w:val="ro-RO"/>
              </w:rPr>
              <w:t xml:space="preserve"> noilor cerințe de certificare și plasare pe piață, noi cerințe de conformare pentru </w:t>
            </w:r>
            <w:proofErr w:type="spellStart"/>
            <w:r w:rsidRPr="00751C4B">
              <w:rPr>
                <w:szCs w:val="28"/>
                <w:lang w:val="ro-RO"/>
              </w:rPr>
              <w:t>opereatorii</w:t>
            </w:r>
            <w:proofErr w:type="spellEnd"/>
            <w:r w:rsidRPr="00751C4B">
              <w:rPr>
                <w:szCs w:val="28"/>
                <w:lang w:val="ro-RO"/>
              </w:rPr>
              <w:t xml:space="preserve"> din domeniul alimentar în procesul de producție, prin certificarea mai multor activități în domeniul siguranței alimentelor.</w:t>
            </w:r>
          </w:p>
          <w:p w14:paraId="56EB0CA0" w14:textId="3F49F272" w:rsidR="00751C4B" w:rsidRDefault="00751C4B" w:rsidP="00751C4B">
            <w:pPr>
              <w:ind w:firstLine="709"/>
              <w:jc w:val="both"/>
              <w:rPr>
                <w:szCs w:val="28"/>
                <w:lang w:val="ro-RO"/>
              </w:rPr>
            </w:pPr>
            <w:r w:rsidRPr="00751C4B">
              <w:rPr>
                <w:szCs w:val="28"/>
                <w:lang w:val="ro-RO"/>
              </w:rPr>
              <w:t>Scopul prezentului proiect de lege constă optimizarea</w:t>
            </w:r>
            <w:r w:rsidR="00BA1E3E">
              <w:rPr>
                <w:szCs w:val="28"/>
                <w:lang w:val="ro-RO"/>
              </w:rPr>
              <w:t xml:space="preserve"> documentelor aferente</w:t>
            </w:r>
            <w:r w:rsidRPr="00751C4B">
              <w:rPr>
                <w:szCs w:val="28"/>
                <w:lang w:val="ro-RO"/>
              </w:rPr>
              <w:t xml:space="preserve"> </w:t>
            </w:r>
            <w:r w:rsidR="00BA3F87" w:rsidRPr="00BA3F87">
              <w:rPr>
                <w:szCs w:val="28"/>
                <w:lang w:val="ro-RO"/>
              </w:rPr>
              <w:t>necesare pentru obținerea actelor permisive</w:t>
            </w:r>
            <w:r w:rsidR="00BA3F87" w:rsidRPr="00751C4B">
              <w:rPr>
                <w:szCs w:val="28"/>
                <w:lang w:val="ro-RO"/>
              </w:rPr>
              <w:t xml:space="preserve"> </w:t>
            </w:r>
            <w:r w:rsidRPr="00751C4B">
              <w:rPr>
                <w:szCs w:val="28"/>
                <w:lang w:val="ro-RO"/>
              </w:rPr>
              <w:t>eliberate în domeniul siguranței alimentare și simplificarea procesului de cert</w:t>
            </w:r>
            <w:r w:rsidR="00BA3F87">
              <w:rPr>
                <w:szCs w:val="28"/>
                <w:lang w:val="ro-RO"/>
              </w:rPr>
              <w:t xml:space="preserve">ificare a produselor alimentare, precum </w:t>
            </w:r>
            <w:r w:rsidR="009A6909">
              <w:rPr>
                <w:szCs w:val="28"/>
                <w:lang w:val="ro-RO"/>
              </w:rPr>
              <w:t>și sporirea supravegherii serviciilor prestate în alimentația publică.</w:t>
            </w:r>
          </w:p>
          <w:p w14:paraId="5F459CFB" w14:textId="6B656225" w:rsidR="00751C4B" w:rsidRPr="00751C4B" w:rsidRDefault="00751C4B" w:rsidP="00751C4B">
            <w:pPr>
              <w:ind w:firstLine="709"/>
              <w:jc w:val="both"/>
              <w:rPr>
                <w:szCs w:val="28"/>
                <w:lang w:val="en-US"/>
              </w:rPr>
            </w:pPr>
            <w:proofErr w:type="spellStart"/>
            <w:r w:rsidRPr="00751C4B">
              <w:rPr>
                <w:szCs w:val="28"/>
                <w:lang w:val="en-US"/>
              </w:rPr>
              <w:t>Proiectul</w:t>
            </w:r>
            <w:proofErr w:type="spellEnd"/>
            <w:r w:rsidRPr="00751C4B">
              <w:rPr>
                <w:szCs w:val="28"/>
                <w:lang w:val="en-US"/>
              </w:rPr>
              <w:t xml:space="preserve"> de </w:t>
            </w:r>
            <w:proofErr w:type="spellStart"/>
            <w:r w:rsidRPr="00751C4B">
              <w:rPr>
                <w:szCs w:val="28"/>
                <w:lang w:val="en-US"/>
              </w:rPr>
              <w:t>lege</w:t>
            </w:r>
            <w:proofErr w:type="spellEnd"/>
            <w:r w:rsidRPr="00751C4B">
              <w:rPr>
                <w:szCs w:val="28"/>
                <w:lang w:val="en-US"/>
              </w:rPr>
              <w:t xml:space="preserve"> </w:t>
            </w:r>
            <w:proofErr w:type="spellStart"/>
            <w:r w:rsidRPr="00751C4B">
              <w:rPr>
                <w:szCs w:val="28"/>
                <w:lang w:val="en-US"/>
              </w:rPr>
              <w:t>pentru</w:t>
            </w:r>
            <w:proofErr w:type="spellEnd"/>
            <w:r w:rsidRPr="00751C4B">
              <w:rPr>
                <w:szCs w:val="28"/>
                <w:lang w:val="en-US"/>
              </w:rPr>
              <w:t xml:space="preserve"> </w:t>
            </w:r>
            <w:proofErr w:type="spellStart"/>
            <w:r w:rsidRPr="00751C4B">
              <w:rPr>
                <w:szCs w:val="28"/>
                <w:lang w:val="en-US"/>
              </w:rPr>
              <w:t>modificarea</w:t>
            </w:r>
            <w:proofErr w:type="spellEnd"/>
            <w:r w:rsidRPr="00751C4B">
              <w:rPr>
                <w:szCs w:val="28"/>
                <w:lang w:val="en-US"/>
              </w:rPr>
              <w:t xml:space="preserve"> </w:t>
            </w:r>
            <w:proofErr w:type="spellStart"/>
            <w:r w:rsidRPr="00751C4B">
              <w:rPr>
                <w:szCs w:val="28"/>
                <w:lang w:val="en-US"/>
              </w:rPr>
              <w:t>unor</w:t>
            </w:r>
            <w:proofErr w:type="spellEnd"/>
            <w:r w:rsidRPr="00751C4B">
              <w:rPr>
                <w:szCs w:val="28"/>
                <w:lang w:val="en-US"/>
              </w:rPr>
              <w:t xml:space="preserve"> </w:t>
            </w:r>
            <w:proofErr w:type="spellStart"/>
            <w:r w:rsidRPr="00751C4B">
              <w:rPr>
                <w:szCs w:val="28"/>
                <w:lang w:val="en-US"/>
              </w:rPr>
              <w:t>acte</w:t>
            </w:r>
            <w:proofErr w:type="spellEnd"/>
            <w:r w:rsidRPr="00751C4B">
              <w:rPr>
                <w:szCs w:val="28"/>
                <w:lang w:val="en-US"/>
              </w:rPr>
              <w:t xml:space="preserve"> normative </w:t>
            </w:r>
            <w:proofErr w:type="spellStart"/>
            <w:r w:rsidRPr="00751C4B">
              <w:rPr>
                <w:szCs w:val="28"/>
                <w:lang w:val="en-US"/>
              </w:rPr>
              <w:t>oper</w:t>
            </w:r>
            <w:r>
              <w:rPr>
                <w:szCs w:val="28"/>
                <w:lang w:val="en-US"/>
              </w:rPr>
              <w:t>ează</w:t>
            </w:r>
            <w:proofErr w:type="spellEnd"/>
            <w:r w:rsidRPr="00751C4B">
              <w:rPr>
                <w:szCs w:val="28"/>
                <w:lang w:val="en-US"/>
              </w:rPr>
              <w:t xml:space="preserve"> </w:t>
            </w:r>
            <w:proofErr w:type="spellStart"/>
            <w:r w:rsidRPr="00751C4B">
              <w:rPr>
                <w:szCs w:val="28"/>
                <w:lang w:val="en-US"/>
              </w:rPr>
              <w:t>modificări</w:t>
            </w:r>
            <w:proofErr w:type="spellEnd"/>
            <w:r w:rsidRPr="00751C4B">
              <w:rPr>
                <w:szCs w:val="28"/>
                <w:lang w:val="en-US"/>
              </w:rPr>
              <w:t xml:space="preserve"> </w:t>
            </w:r>
            <w:proofErr w:type="spellStart"/>
            <w:r w:rsidRPr="00751C4B">
              <w:rPr>
                <w:szCs w:val="28"/>
                <w:lang w:val="en-US"/>
              </w:rPr>
              <w:t>în</w:t>
            </w:r>
            <w:proofErr w:type="spellEnd"/>
            <w:r w:rsidRPr="00751C4B">
              <w:rPr>
                <w:szCs w:val="28"/>
                <w:lang w:val="en-US"/>
              </w:rPr>
              <w:t xml:space="preserve"> </w:t>
            </w:r>
            <w:proofErr w:type="spellStart"/>
            <w:r w:rsidRPr="00751C4B">
              <w:rPr>
                <w:szCs w:val="28"/>
                <w:lang w:val="en-US"/>
              </w:rPr>
              <w:t>următoarele</w:t>
            </w:r>
            <w:proofErr w:type="spellEnd"/>
            <w:r w:rsidRPr="00751C4B">
              <w:rPr>
                <w:szCs w:val="28"/>
                <w:lang w:val="en-US"/>
              </w:rPr>
              <w:t xml:space="preserve"> </w:t>
            </w:r>
            <w:proofErr w:type="spellStart"/>
            <w:r w:rsidRPr="00751C4B">
              <w:rPr>
                <w:szCs w:val="28"/>
                <w:lang w:val="en-US"/>
              </w:rPr>
              <w:t>acte</w:t>
            </w:r>
            <w:proofErr w:type="spellEnd"/>
            <w:r w:rsidRPr="00751C4B">
              <w:rPr>
                <w:szCs w:val="28"/>
                <w:lang w:val="en-US"/>
              </w:rPr>
              <w:t xml:space="preserve"> normative:</w:t>
            </w:r>
          </w:p>
          <w:p w14:paraId="0CA4237A" w14:textId="77777777" w:rsidR="00751C4B" w:rsidRPr="00751C4B" w:rsidRDefault="00751C4B" w:rsidP="009C6410">
            <w:pPr>
              <w:numPr>
                <w:ilvl w:val="0"/>
                <w:numId w:val="9"/>
              </w:numPr>
              <w:tabs>
                <w:tab w:val="left" w:pos="1011"/>
              </w:tabs>
              <w:ind w:left="0" w:firstLine="728"/>
              <w:jc w:val="both"/>
              <w:rPr>
                <w:szCs w:val="28"/>
                <w:lang w:val="ro-RO"/>
              </w:rPr>
            </w:pPr>
            <w:r w:rsidRPr="00751C4B">
              <w:rPr>
                <w:szCs w:val="28"/>
                <w:lang w:val="ro-RO"/>
              </w:rPr>
              <w:t xml:space="preserve">Legea nr. 119/2004 cu privire la produsele de uz fitosanitar și la fertilizanți </w:t>
            </w:r>
          </w:p>
          <w:p w14:paraId="0FF1AE14" w14:textId="77777777" w:rsidR="00751C4B" w:rsidRPr="00751C4B" w:rsidRDefault="00751C4B" w:rsidP="009C6410">
            <w:pPr>
              <w:numPr>
                <w:ilvl w:val="0"/>
                <w:numId w:val="9"/>
              </w:numPr>
              <w:tabs>
                <w:tab w:val="left" w:pos="1011"/>
              </w:tabs>
              <w:ind w:left="0" w:firstLine="728"/>
              <w:jc w:val="both"/>
              <w:rPr>
                <w:szCs w:val="28"/>
                <w:lang w:val="ro-RO"/>
              </w:rPr>
            </w:pPr>
            <w:r w:rsidRPr="00751C4B">
              <w:rPr>
                <w:szCs w:val="28"/>
                <w:lang w:val="ro-RO"/>
              </w:rPr>
              <w:t xml:space="preserve">Legea nr. 221/2007 privind activitatea sanitară veterinară </w:t>
            </w:r>
          </w:p>
          <w:p w14:paraId="45AFF5EE" w14:textId="77777777" w:rsidR="00751C4B" w:rsidRPr="00751C4B" w:rsidRDefault="00751C4B" w:rsidP="009C6410">
            <w:pPr>
              <w:numPr>
                <w:ilvl w:val="0"/>
                <w:numId w:val="9"/>
              </w:numPr>
              <w:tabs>
                <w:tab w:val="left" w:pos="1011"/>
              </w:tabs>
              <w:ind w:left="0" w:firstLine="728"/>
              <w:jc w:val="both"/>
              <w:rPr>
                <w:szCs w:val="28"/>
                <w:lang w:val="ro-RO"/>
              </w:rPr>
            </w:pPr>
            <w:r w:rsidRPr="00751C4B">
              <w:rPr>
                <w:szCs w:val="28"/>
                <w:lang w:val="ro-RO"/>
              </w:rPr>
              <w:t xml:space="preserve">Legea nr.231/2010 cu privire la comerțul interior </w:t>
            </w:r>
          </w:p>
          <w:p w14:paraId="0A7A7BF0" w14:textId="77777777" w:rsidR="00751C4B" w:rsidRPr="00751C4B" w:rsidRDefault="00751C4B" w:rsidP="009C6410">
            <w:pPr>
              <w:numPr>
                <w:ilvl w:val="0"/>
                <w:numId w:val="9"/>
              </w:numPr>
              <w:tabs>
                <w:tab w:val="left" w:pos="1011"/>
              </w:tabs>
              <w:ind w:left="0" w:firstLine="728"/>
              <w:jc w:val="both"/>
              <w:rPr>
                <w:szCs w:val="28"/>
                <w:lang w:val="ro-RO"/>
              </w:rPr>
            </w:pPr>
            <w:r w:rsidRPr="00751C4B">
              <w:rPr>
                <w:szCs w:val="28"/>
                <w:lang w:val="ro-RO"/>
              </w:rPr>
              <w:t xml:space="preserve">Legea nr. 160/2011 privind reglementarea prin autorizare a </w:t>
            </w:r>
            <w:proofErr w:type="spellStart"/>
            <w:r w:rsidRPr="00751C4B">
              <w:rPr>
                <w:szCs w:val="28"/>
                <w:lang w:val="ro-RO"/>
              </w:rPr>
              <w:t>activităţii</w:t>
            </w:r>
            <w:proofErr w:type="spellEnd"/>
            <w:r w:rsidRPr="00751C4B">
              <w:rPr>
                <w:szCs w:val="28"/>
                <w:lang w:val="ro-RO"/>
              </w:rPr>
              <w:t xml:space="preserve"> de întreprinzător</w:t>
            </w:r>
          </w:p>
          <w:p w14:paraId="17F15CD0" w14:textId="77777777" w:rsidR="00751C4B" w:rsidRPr="00751C4B" w:rsidRDefault="00751C4B" w:rsidP="009C6410">
            <w:pPr>
              <w:numPr>
                <w:ilvl w:val="0"/>
                <w:numId w:val="9"/>
              </w:numPr>
              <w:tabs>
                <w:tab w:val="left" w:pos="1011"/>
              </w:tabs>
              <w:ind w:left="0" w:firstLine="728"/>
              <w:jc w:val="both"/>
              <w:rPr>
                <w:szCs w:val="28"/>
                <w:lang w:val="ro-RO"/>
              </w:rPr>
            </w:pPr>
            <w:r w:rsidRPr="00751C4B">
              <w:rPr>
                <w:szCs w:val="28"/>
                <w:lang w:val="ro-RO"/>
              </w:rPr>
              <w:t xml:space="preserve">Legea nr. 50/2013 cu privire la controalele oficiale pentru verificarea </w:t>
            </w:r>
            <w:proofErr w:type="spellStart"/>
            <w:r w:rsidRPr="00751C4B">
              <w:rPr>
                <w:szCs w:val="28"/>
                <w:lang w:val="ro-RO"/>
              </w:rPr>
              <w:t>conformităţii</w:t>
            </w:r>
            <w:proofErr w:type="spellEnd"/>
            <w:r w:rsidRPr="00751C4B">
              <w:rPr>
                <w:szCs w:val="28"/>
                <w:lang w:val="ro-RO"/>
              </w:rPr>
              <w:t xml:space="preserve"> cu </w:t>
            </w:r>
            <w:proofErr w:type="spellStart"/>
            <w:r w:rsidRPr="00751C4B">
              <w:rPr>
                <w:szCs w:val="28"/>
                <w:lang w:val="ro-RO"/>
              </w:rPr>
              <w:t>legislaţia</w:t>
            </w:r>
            <w:proofErr w:type="spellEnd"/>
            <w:r w:rsidRPr="00751C4B">
              <w:rPr>
                <w:szCs w:val="28"/>
                <w:lang w:val="ro-RO"/>
              </w:rPr>
              <w:t xml:space="preserve"> privind hrana pentru animale </w:t>
            </w:r>
            <w:proofErr w:type="spellStart"/>
            <w:r w:rsidRPr="00751C4B">
              <w:rPr>
                <w:szCs w:val="28"/>
                <w:lang w:val="ro-RO"/>
              </w:rPr>
              <w:t>şi</w:t>
            </w:r>
            <w:proofErr w:type="spellEnd"/>
            <w:r w:rsidRPr="00751C4B">
              <w:rPr>
                <w:szCs w:val="28"/>
                <w:lang w:val="ro-RO"/>
              </w:rPr>
              <w:t xml:space="preserve"> produsele alimentare </w:t>
            </w:r>
            <w:proofErr w:type="spellStart"/>
            <w:r w:rsidRPr="00751C4B">
              <w:rPr>
                <w:szCs w:val="28"/>
                <w:lang w:val="ro-RO"/>
              </w:rPr>
              <w:t>şi</w:t>
            </w:r>
            <w:proofErr w:type="spellEnd"/>
            <w:r w:rsidRPr="00751C4B">
              <w:rPr>
                <w:szCs w:val="28"/>
                <w:lang w:val="ro-RO"/>
              </w:rPr>
              <w:t xml:space="preserve"> cu normele de sănătate </w:t>
            </w:r>
            <w:proofErr w:type="spellStart"/>
            <w:r w:rsidRPr="00751C4B">
              <w:rPr>
                <w:szCs w:val="28"/>
                <w:lang w:val="ro-RO"/>
              </w:rPr>
              <w:t>şi</w:t>
            </w:r>
            <w:proofErr w:type="spellEnd"/>
            <w:r w:rsidRPr="00751C4B">
              <w:rPr>
                <w:szCs w:val="28"/>
                <w:lang w:val="ro-RO"/>
              </w:rPr>
              <w:t xml:space="preserve"> de bunăstare a animalelor </w:t>
            </w:r>
          </w:p>
          <w:p w14:paraId="21825B00" w14:textId="77777777" w:rsidR="00751C4B" w:rsidRPr="00751C4B" w:rsidRDefault="00751C4B" w:rsidP="009C6410">
            <w:pPr>
              <w:numPr>
                <w:ilvl w:val="0"/>
                <w:numId w:val="9"/>
              </w:numPr>
              <w:tabs>
                <w:tab w:val="left" w:pos="1011"/>
              </w:tabs>
              <w:ind w:left="0" w:firstLine="728"/>
              <w:jc w:val="both"/>
              <w:rPr>
                <w:szCs w:val="28"/>
                <w:lang w:val="ro-RO"/>
              </w:rPr>
            </w:pPr>
            <w:r w:rsidRPr="00751C4B">
              <w:rPr>
                <w:szCs w:val="28"/>
                <w:lang w:val="ro-RO"/>
              </w:rPr>
              <w:t xml:space="preserve">Legea nr. 296/2017 privind </w:t>
            </w:r>
            <w:proofErr w:type="spellStart"/>
            <w:r w:rsidRPr="00751C4B">
              <w:rPr>
                <w:szCs w:val="28"/>
                <w:lang w:val="ro-RO"/>
              </w:rPr>
              <w:t>Cerinţele</w:t>
            </w:r>
            <w:proofErr w:type="spellEnd"/>
            <w:r w:rsidRPr="00751C4B">
              <w:rPr>
                <w:szCs w:val="28"/>
                <w:lang w:val="ro-RO"/>
              </w:rPr>
              <w:t xml:space="preserve"> generale de igienă a produselor alimentare </w:t>
            </w:r>
          </w:p>
          <w:p w14:paraId="39F0AF19" w14:textId="6F6F72DE" w:rsidR="00D06B44" w:rsidRPr="00024C4F" w:rsidRDefault="00751C4B" w:rsidP="009C6410">
            <w:pPr>
              <w:numPr>
                <w:ilvl w:val="0"/>
                <w:numId w:val="9"/>
              </w:numPr>
              <w:tabs>
                <w:tab w:val="left" w:pos="1011"/>
              </w:tabs>
              <w:ind w:left="0" w:firstLine="728"/>
              <w:jc w:val="both"/>
              <w:rPr>
                <w:szCs w:val="28"/>
                <w:lang w:val="ro-RO"/>
              </w:rPr>
            </w:pPr>
            <w:r w:rsidRPr="00751C4B">
              <w:rPr>
                <w:szCs w:val="28"/>
                <w:lang w:val="ro-RO"/>
              </w:rPr>
              <w:t>Legea nr. 306/2018 privind siguranța alimentelor</w:t>
            </w:r>
            <w:r>
              <w:rPr>
                <w:szCs w:val="28"/>
                <w:lang w:val="ro-RO"/>
              </w:rPr>
              <w:t>.</w:t>
            </w:r>
          </w:p>
        </w:tc>
      </w:tr>
      <w:tr w:rsidR="008241A7" w:rsidRPr="00153E90" w14:paraId="0E38FE3F" w14:textId="77777777" w:rsidTr="00BA241B">
        <w:tc>
          <w:tcPr>
            <w:tcW w:w="9199" w:type="dxa"/>
          </w:tcPr>
          <w:p w14:paraId="249549B2" w14:textId="77777777" w:rsidR="008241A7" w:rsidRPr="008241A7" w:rsidRDefault="008241A7" w:rsidP="008241A7">
            <w:pPr>
              <w:pStyle w:val="Listparagraf"/>
              <w:numPr>
                <w:ilvl w:val="0"/>
                <w:numId w:val="1"/>
              </w:numPr>
              <w:tabs>
                <w:tab w:val="left" w:pos="993"/>
              </w:tabs>
              <w:ind w:left="0" w:firstLine="709"/>
              <w:jc w:val="both"/>
              <w:rPr>
                <w:szCs w:val="28"/>
                <w:lang w:val="ro-RO"/>
              </w:rPr>
            </w:pPr>
            <w:r w:rsidRPr="00BA044A">
              <w:rPr>
                <w:b/>
                <w:i/>
                <w:szCs w:val="28"/>
                <w:lang w:val="ro-RO"/>
              </w:rPr>
              <w:t xml:space="preserve">Descrierea gradului de compatibilitate cu </w:t>
            </w:r>
            <w:proofErr w:type="spellStart"/>
            <w:r w:rsidRPr="00BA044A">
              <w:rPr>
                <w:b/>
                <w:i/>
                <w:szCs w:val="28"/>
                <w:lang w:val="ro-RO"/>
              </w:rPr>
              <w:t>legislaţia</w:t>
            </w:r>
            <w:proofErr w:type="spellEnd"/>
            <w:r w:rsidRPr="00BA044A">
              <w:rPr>
                <w:b/>
                <w:i/>
                <w:szCs w:val="28"/>
                <w:lang w:val="ro-RO"/>
              </w:rPr>
              <w:t xml:space="preserve"> Uniunii Europene</w:t>
            </w:r>
          </w:p>
        </w:tc>
      </w:tr>
      <w:tr w:rsidR="008241A7" w:rsidRPr="00153E90" w14:paraId="709AF4EF" w14:textId="77777777" w:rsidTr="00BA241B">
        <w:tc>
          <w:tcPr>
            <w:tcW w:w="9199" w:type="dxa"/>
          </w:tcPr>
          <w:p w14:paraId="63F2B1C6" w14:textId="313CAEF2" w:rsidR="00EE2F67" w:rsidRPr="00751C4B" w:rsidRDefault="00751C4B" w:rsidP="00751C4B">
            <w:pPr>
              <w:pStyle w:val="Listparagraf"/>
              <w:ind w:left="19" w:firstLine="709"/>
              <w:jc w:val="both"/>
              <w:rPr>
                <w:szCs w:val="28"/>
                <w:lang w:val="ro-RO"/>
              </w:rPr>
            </w:pPr>
            <w:r w:rsidRPr="00751C4B">
              <w:rPr>
                <w:szCs w:val="28"/>
                <w:lang w:val="ro-RO"/>
              </w:rPr>
              <w:t xml:space="preserve">Proiectul nu conține norme de armonizare a legislației naționale cu legislația Uniunii Europene. </w:t>
            </w:r>
          </w:p>
        </w:tc>
      </w:tr>
      <w:tr w:rsidR="008241A7" w:rsidRPr="00153E90" w14:paraId="146718D8" w14:textId="77777777" w:rsidTr="00BA241B">
        <w:tc>
          <w:tcPr>
            <w:tcW w:w="9199" w:type="dxa"/>
          </w:tcPr>
          <w:p w14:paraId="03B36645" w14:textId="77777777" w:rsidR="008241A7" w:rsidRPr="008241A7" w:rsidRDefault="008241A7" w:rsidP="008241A7">
            <w:pPr>
              <w:pStyle w:val="Listparagraf"/>
              <w:numPr>
                <w:ilvl w:val="0"/>
                <w:numId w:val="1"/>
              </w:numPr>
              <w:jc w:val="both"/>
              <w:rPr>
                <w:b/>
                <w:i/>
                <w:szCs w:val="28"/>
                <w:lang w:val="ro-RO"/>
              </w:rPr>
            </w:pPr>
            <w:r w:rsidRPr="00BA044A">
              <w:rPr>
                <w:b/>
                <w:i/>
                <w:szCs w:val="28"/>
                <w:lang w:val="ro-RO"/>
              </w:rPr>
              <w:t xml:space="preserve">Principalele prevederi ale proiectului </w:t>
            </w:r>
            <w:proofErr w:type="spellStart"/>
            <w:r w:rsidRPr="00BA044A">
              <w:rPr>
                <w:b/>
                <w:i/>
                <w:szCs w:val="28"/>
                <w:lang w:val="ro-RO"/>
              </w:rPr>
              <w:t>şi</w:t>
            </w:r>
            <w:proofErr w:type="spellEnd"/>
            <w:r w:rsidRPr="00BA044A">
              <w:rPr>
                <w:b/>
                <w:i/>
                <w:szCs w:val="28"/>
                <w:lang w:val="ro-RO"/>
              </w:rPr>
              <w:t xml:space="preserve"> </w:t>
            </w:r>
            <w:proofErr w:type="spellStart"/>
            <w:r w:rsidRPr="00BA044A">
              <w:rPr>
                <w:b/>
                <w:i/>
                <w:szCs w:val="28"/>
                <w:lang w:val="ro-RO"/>
              </w:rPr>
              <w:t>evidenţierea</w:t>
            </w:r>
            <w:proofErr w:type="spellEnd"/>
            <w:r w:rsidRPr="00BA044A">
              <w:rPr>
                <w:b/>
                <w:i/>
                <w:szCs w:val="28"/>
                <w:lang w:val="ro-RO"/>
              </w:rPr>
              <w:t xml:space="preserve"> elementelor noi</w:t>
            </w:r>
          </w:p>
        </w:tc>
      </w:tr>
      <w:tr w:rsidR="008241A7" w:rsidRPr="00153E90" w14:paraId="7E5D1308" w14:textId="77777777" w:rsidTr="00BA241B">
        <w:tc>
          <w:tcPr>
            <w:tcW w:w="9199" w:type="dxa"/>
          </w:tcPr>
          <w:p w14:paraId="48D436F5" w14:textId="31AA2C28" w:rsidR="000A674D" w:rsidRDefault="000A674D" w:rsidP="00952DE6">
            <w:pPr>
              <w:ind w:firstLine="709"/>
              <w:jc w:val="both"/>
              <w:rPr>
                <w:szCs w:val="28"/>
                <w:lang w:val="ro-RO"/>
              </w:rPr>
            </w:pPr>
            <w:r w:rsidRPr="00952DE6">
              <w:rPr>
                <w:szCs w:val="28"/>
                <w:lang w:val="ro-RO"/>
              </w:rPr>
              <w:t xml:space="preserve">Prezentul proiect are drept </w:t>
            </w:r>
            <w:r w:rsidR="003437CF">
              <w:rPr>
                <w:szCs w:val="28"/>
                <w:lang w:val="ro-RO"/>
              </w:rPr>
              <w:t>obiectiv supravegherea și controlul eficient a tuturor activităților din domeniul alimentar prin implementarea unei politici simplificate și echilibrate de certificare a alimentelor, în același timp prin responsabilizarea mai accentuată a operatorilor din domeniul alimentar.</w:t>
            </w:r>
          </w:p>
          <w:p w14:paraId="5AC30CFB" w14:textId="36F64927" w:rsidR="000A674D" w:rsidRDefault="003437CF" w:rsidP="00952DE6">
            <w:pPr>
              <w:ind w:firstLine="709"/>
              <w:jc w:val="both"/>
              <w:rPr>
                <w:szCs w:val="28"/>
                <w:lang w:val="ro-RO"/>
              </w:rPr>
            </w:pPr>
            <w:r>
              <w:rPr>
                <w:szCs w:val="28"/>
                <w:lang w:val="ro-RO"/>
              </w:rPr>
              <w:t xml:space="preserve">Cu referire la prevederile Legii nr.119/2004 </w:t>
            </w:r>
            <w:r w:rsidRPr="003437CF">
              <w:rPr>
                <w:szCs w:val="28"/>
                <w:lang w:val="ro-RO"/>
              </w:rPr>
              <w:t>cu privire la produsele de uz fitosanitar și la fertilizanți</w:t>
            </w:r>
            <w:r w:rsidR="001E71CC">
              <w:rPr>
                <w:szCs w:val="28"/>
                <w:lang w:val="ro-RO"/>
              </w:rPr>
              <w:t>,</w:t>
            </w:r>
            <w:r>
              <w:rPr>
                <w:szCs w:val="28"/>
                <w:lang w:val="ro-RO"/>
              </w:rPr>
              <w:t xml:space="preserve"> menționăm modificări privind </w:t>
            </w:r>
            <w:r w:rsidR="0083040E">
              <w:rPr>
                <w:szCs w:val="28"/>
                <w:lang w:val="ro-RO"/>
              </w:rPr>
              <w:t xml:space="preserve">modalitatea de ținere a </w:t>
            </w:r>
            <w:r w:rsidR="0083040E" w:rsidRPr="0083040E">
              <w:rPr>
                <w:szCs w:val="28"/>
                <w:lang w:val="ro-RO"/>
              </w:rPr>
              <w:lastRenderedPageBreak/>
              <w:t>evidenț</w:t>
            </w:r>
            <w:r w:rsidR="0083040E">
              <w:rPr>
                <w:szCs w:val="28"/>
                <w:lang w:val="ro-RO"/>
              </w:rPr>
              <w:t>ei</w:t>
            </w:r>
            <w:r w:rsidR="0083040E" w:rsidRPr="0083040E">
              <w:rPr>
                <w:szCs w:val="28"/>
                <w:lang w:val="ro-RO"/>
              </w:rPr>
              <w:t xml:space="preserve"> utilizării produselor de uz fitosanitar și a fertilizanților în regi</w:t>
            </w:r>
            <w:r w:rsidR="0083040E">
              <w:rPr>
                <w:szCs w:val="28"/>
                <w:lang w:val="ro-RO"/>
              </w:rPr>
              <w:t xml:space="preserve">strele de </w:t>
            </w:r>
            <w:proofErr w:type="spellStart"/>
            <w:r w:rsidR="0083040E">
              <w:rPr>
                <w:szCs w:val="28"/>
                <w:lang w:val="ro-RO"/>
              </w:rPr>
              <w:t>evidenţă</w:t>
            </w:r>
            <w:proofErr w:type="spellEnd"/>
            <w:r w:rsidR="0083040E">
              <w:rPr>
                <w:szCs w:val="28"/>
                <w:lang w:val="ro-RO"/>
              </w:rPr>
              <w:t xml:space="preserve"> a utilizării.</w:t>
            </w:r>
          </w:p>
          <w:p w14:paraId="347B6C7F" w14:textId="4129257E" w:rsidR="0083040E" w:rsidRDefault="00EE07BA" w:rsidP="00EE07BA">
            <w:pPr>
              <w:ind w:firstLine="709"/>
              <w:jc w:val="both"/>
              <w:rPr>
                <w:szCs w:val="28"/>
                <w:lang w:val="ro-RO"/>
              </w:rPr>
            </w:pPr>
            <w:r>
              <w:rPr>
                <w:szCs w:val="28"/>
                <w:lang w:val="ro-RO"/>
              </w:rPr>
              <w:t xml:space="preserve">De asemenea, </w:t>
            </w:r>
            <w:r w:rsidR="00BE18A1">
              <w:rPr>
                <w:szCs w:val="28"/>
                <w:lang w:val="ro-RO"/>
              </w:rPr>
              <w:t xml:space="preserve">prevederile </w:t>
            </w:r>
            <w:r w:rsidR="00744070" w:rsidRPr="00744070">
              <w:rPr>
                <w:szCs w:val="28"/>
                <w:lang w:val="ro-RO"/>
              </w:rPr>
              <w:t>Leg</w:t>
            </w:r>
            <w:r w:rsidR="00744070">
              <w:rPr>
                <w:szCs w:val="28"/>
                <w:lang w:val="ro-RO"/>
              </w:rPr>
              <w:t>ii</w:t>
            </w:r>
            <w:r w:rsidR="00744070" w:rsidRPr="00744070">
              <w:rPr>
                <w:szCs w:val="28"/>
                <w:lang w:val="ro-RO"/>
              </w:rPr>
              <w:t xml:space="preserve"> nr. 221/2007 privind activitatea sanitară veterinară</w:t>
            </w:r>
            <w:r w:rsidR="00744070">
              <w:rPr>
                <w:szCs w:val="28"/>
                <w:lang w:val="ro-RO"/>
              </w:rPr>
              <w:t xml:space="preserve"> se</w:t>
            </w:r>
            <w:r w:rsidR="00BE18A1">
              <w:rPr>
                <w:szCs w:val="28"/>
                <w:lang w:val="ro-RO"/>
              </w:rPr>
              <w:t xml:space="preserve"> ajustează prin excluderea referatului tehnic- document care se întocmea obligatoriu </w:t>
            </w:r>
            <w:r w:rsidR="007003FA">
              <w:rPr>
                <w:szCs w:val="28"/>
                <w:lang w:val="ro-RO"/>
              </w:rPr>
              <w:t xml:space="preserve">în cadrul </w:t>
            </w:r>
            <w:r w:rsidR="007003FA" w:rsidRPr="007003FA">
              <w:rPr>
                <w:szCs w:val="28"/>
                <w:lang w:val="ro-RO"/>
              </w:rPr>
              <w:t>procedurii de autorizare sanitară veterinară</w:t>
            </w:r>
            <w:r w:rsidR="00A4575E">
              <w:rPr>
                <w:szCs w:val="28"/>
                <w:lang w:val="ro-RO"/>
              </w:rPr>
              <w:t>, prin simplificarea p</w:t>
            </w:r>
            <w:r w:rsidR="00A4575E" w:rsidRPr="006F7386">
              <w:rPr>
                <w:szCs w:val="28"/>
                <w:lang w:val="ro-RO"/>
              </w:rPr>
              <w:t>rocedur</w:t>
            </w:r>
            <w:r w:rsidR="001E71CC">
              <w:rPr>
                <w:szCs w:val="28"/>
                <w:lang w:val="ro-RO"/>
              </w:rPr>
              <w:t>ii</w:t>
            </w:r>
            <w:r w:rsidR="00A4575E" w:rsidRPr="006F7386">
              <w:rPr>
                <w:szCs w:val="28"/>
                <w:lang w:val="ro-RO"/>
              </w:rPr>
              <w:t xml:space="preserve"> de eliberare a autorizației sanitare veterinare pentru mijloacele de transport</w:t>
            </w:r>
            <w:r w:rsidR="00A4575E">
              <w:rPr>
                <w:szCs w:val="28"/>
                <w:lang w:val="ro-RO"/>
              </w:rPr>
              <w:t xml:space="preserve">, prin modificarea procedurii de suspendare a </w:t>
            </w:r>
            <w:proofErr w:type="spellStart"/>
            <w:r w:rsidR="00A4575E" w:rsidRPr="00A4575E">
              <w:rPr>
                <w:szCs w:val="28"/>
                <w:lang w:val="ro-RO"/>
              </w:rPr>
              <w:t>autorizaţiei</w:t>
            </w:r>
            <w:proofErr w:type="spellEnd"/>
            <w:r w:rsidR="00A4575E" w:rsidRPr="00A4575E">
              <w:rPr>
                <w:szCs w:val="28"/>
                <w:lang w:val="ro-RO"/>
              </w:rPr>
              <w:t xml:space="preserve"> san</w:t>
            </w:r>
            <w:r w:rsidR="00A4575E">
              <w:rPr>
                <w:szCs w:val="28"/>
                <w:lang w:val="ro-RO"/>
              </w:rPr>
              <w:t xml:space="preserve">itare veterinare de </w:t>
            </w:r>
            <w:proofErr w:type="spellStart"/>
            <w:r w:rsidR="00A4575E">
              <w:rPr>
                <w:szCs w:val="28"/>
                <w:lang w:val="ro-RO"/>
              </w:rPr>
              <w:t>funcţionare</w:t>
            </w:r>
            <w:proofErr w:type="spellEnd"/>
            <w:r w:rsidR="00A4575E">
              <w:rPr>
                <w:szCs w:val="28"/>
                <w:lang w:val="ro-RO"/>
              </w:rPr>
              <w:t xml:space="preserve">, </w:t>
            </w:r>
            <w:r w:rsidR="001E71CC">
              <w:rPr>
                <w:szCs w:val="28"/>
                <w:lang w:val="ro-RO"/>
              </w:rPr>
              <w:t xml:space="preserve">se stabilesc </w:t>
            </w:r>
            <w:r w:rsidR="00B82609">
              <w:rPr>
                <w:szCs w:val="28"/>
                <w:lang w:val="ro-RO"/>
              </w:rPr>
              <w:t xml:space="preserve">noi cerințe și derogări </w:t>
            </w:r>
            <w:r w:rsidR="001E71CC">
              <w:rPr>
                <w:szCs w:val="28"/>
                <w:lang w:val="ro-RO"/>
              </w:rPr>
              <w:t>la</w:t>
            </w:r>
            <w:r w:rsidR="00B82609">
              <w:rPr>
                <w:szCs w:val="28"/>
                <w:lang w:val="ro-RO"/>
              </w:rPr>
              <w:t xml:space="preserve"> cererea pentru obținerea autorizației, în special pentru </w:t>
            </w:r>
            <w:r w:rsidR="00B82609" w:rsidRPr="00B82609">
              <w:rPr>
                <w:szCs w:val="28"/>
                <w:lang w:val="ro-RO"/>
              </w:rPr>
              <w:t>activitatea din piscicultură</w:t>
            </w:r>
            <w:r w:rsidR="00726408">
              <w:rPr>
                <w:szCs w:val="28"/>
                <w:lang w:val="ro-RO"/>
              </w:rPr>
              <w:t xml:space="preserve">. La fel, se va supune autorizării sanitare veterinare obligatorie </w:t>
            </w:r>
            <w:r w:rsidR="00726408" w:rsidRPr="00726408">
              <w:rPr>
                <w:szCs w:val="28"/>
                <w:lang w:val="ro-RO"/>
              </w:rPr>
              <w:t>hal</w:t>
            </w:r>
            <w:r w:rsidR="00726408">
              <w:rPr>
                <w:szCs w:val="28"/>
                <w:lang w:val="ro-RO"/>
              </w:rPr>
              <w:t>a și</w:t>
            </w:r>
            <w:r w:rsidR="00726408" w:rsidRPr="00726408">
              <w:rPr>
                <w:szCs w:val="28"/>
                <w:lang w:val="ro-RO"/>
              </w:rPr>
              <w:t xml:space="preserve"> pavilion pentru comercializarea produselor alimentare de origine animală</w:t>
            </w:r>
            <w:r w:rsidR="0080447D">
              <w:rPr>
                <w:szCs w:val="28"/>
                <w:lang w:val="ro-RO"/>
              </w:rPr>
              <w:t>.</w:t>
            </w:r>
          </w:p>
          <w:p w14:paraId="4FF88886" w14:textId="17A58D14" w:rsidR="001E3C21" w:rsidRDefault="0080447D" w:rsidP="001E3C21">
            <w:pPr>
              <w:ind w:firstLine="709"/>
              <w:jc w:val="both"/>
              <w:rPr>
                <w:szCs w:val="28"/>
                <w:lang w:val="ro-RO"/>
              </w:rPr>
            </w:pPr>
            <w:r>
              <w:rPr>
                <w:szCs w:val="28"/>
                <w:lang w:val="ro-RO"/>
              </w:rPr>
              <w:t>La fel, din contextul Legii nr.</w:t>
            </w:r>
            <w:r w:rsidR="001E3C21" w:rsidRPr="00751C4B">
              <w:rPr>
                <w:szCs w:val="28"/>
                <w:lang w:val="ro-RO"/>
              </w:rPr>
              <w:t xml:space="preserve"> 231/2010 cu privire la comerțul interior</w:t>
            </w:r>
            <w:r w:rsidR="001E3C21">
              <w:rPr>
                <w:szCs w:val="28"/>
                <w:lang w:val="ro-RO"/>
              </w:rPr>
              <w:t xml:space="preserve"> se exclud toate activitățile </w:t>
            </w:r>
            <w:proofErr w:type="spellStart"/>
            <w:r w:rsidR="001E3C21" w:rsidRPr="001E3C21">
              <w:rPr>
                <w:szCs w:val="28"/>
                <w:lang w:val="ro-RO"/>
              </w:rPr>
              <w:t>unităţilor</w:t>
            </w:r>
            <w:proofErr w:type="spellEnd"/>
            <w:r w:rsidR="001E3C21" w:rsidRPr="001E3C21">
              <w:rPr>
                <w:szCs w:val="28"/>
                <w:lang w:val="ro-RO"/>
              </w:rPr>
              <w:t xml:space="preserve"> comerciale supuse autorizării sanitar-veterinare sau înregistrării de către </w:t>
            </w:r>
            <w:proofErr w:type="spellStart"/>
            <w:r w:rsidR="001E3C21" w:rsidRPr="001E3C21">
              <w:rPr>
                <w:szCs w:val="28"/>
                <w:lang w:val="ro-RO"/>
              </w:rPr>
              <w:t>Agenţia</w:t>
            </w:r>
            <w:proofErr w:type="spellEnd"/>
            <w:r w:rsidR="001E3C21" w:rsidRPr="001E3C21">
              <w:rPr>
                <w:szCs w:val="28"/>
                <w:lang w:val="ro-RO"/>
              </w:rPr>
              <w:t xml:space="preserve"> </w:t>
            </w:r>
            <w:proofErr w:type="spellStart"/>
            <w:r w:rsidR="001E3C21" w:rsidRPr="001E3C21">
              <w:rPr>
                <w:szCs w:val="28"/>
                <w:lang w:val="ro-RO"/>
              </w:rPr>
              <w:t>Naţională</w:t>
            </w:r>
            <w:proofErr w:type="spellEnd"/>
            <w:r w:rsidR="001E3C21" w:rsidRPr="001E3C21">
              <w:rPr>
                <w:szCs w:val="28"/>
                <w:lang w:val="ro-RO"/>
              </w:rPr>
              <w:t xml:space="preserve"> pentru </w:t>
            </w:r>
            <w:proofErr w:type="spellStart"/>
            <w:r w:rsidR="001E3C21" w:rsidRPr="001E3C21">
              <w:rPr>
                <w:szCs w:val="28"/>
                <w:lang w:val="ro-RO"/>
              </w:rPr>
              <w:t>Siguranţa</w:t>
            </w:r>
            <w:proofErr w:type="spellEnd"/>
            <w:r w:rsidR="001E3C21" w:rsidRPr="001E3C21">
              <w:rPr>
                <w:szCs w:val="28"/>
                <w:lang w:val="ro-RO"/>
              </w:rPr>
              <w:t xml:space="preserve"> Alimentelor</w:t>
            </w:r>
            <w:r w:rsidR="001E3C21">
              <w:rPr>
                <w:szCs w:val="28"/>
                <w:lang w:val="ro-RO"/>
              </w:rPr>
              <w:t>.</w:t>
            </w:r>
          </w:p>
          <w:p w14:paraId="4521E393" w14:textId="686D2192" w:rsidR="001E3C21" w:rsidRDefault="001E3C21" w:rsidP="001E3C21">
            <w:pPr>
              <w:ind w:firstLine="709"/>
              <w:jc w:val="both"/>
              <w:rPr>
                <w:i/>
                <w:szCs w:val="28"/>
                <w:lang w:val="ro-RO"/>
              </w:rPr>
            </w:pPr>
            <w:r>
              <w:rPr>
                <w:szCs w:val="28"/>
                <w:lang w:val="ro-RO"/>
              </w:rPr>
              <w:t>Una din cele mai conturate ajustări asupra Legii nr.</w:t>
            </w:r>
            <w:r w:rsidRPr="001E3C21">
              <w:rPr>
                <w:szCs w:val="28"/>
                <w:lang w:val="ro-RO"/>
              </w:rPr>
              <w:t xml:space="preserve">160/2011 privind reglementarea prin autorizare a </w:t>
            </w:r>
            <w:proofErr w:type="spellStart"/>
            <w:r w:rsidRPr="001E3C21">
              <w:rPr>
                <w:szCs w:val="28"/>
                <w:lang w:val="ro-RO"/>
              </w:rPr>
              <w:t>activităţii</w:t>
            </w:r>
            <w:proofErr w:type="spellEnd"/>
            <w:r w:rsidRPr="001E3C21">
              <w:rPr>
                <w:szCs w:val="28"/>
                <w:lang w:val="ro-RO"/>
              </w:rPr>
              <w:t xml:space="preserve"> de întreprinzător</w:t>
            </w:r>
            <w:r>
              <w:rPr>
                <w:szCs w:val="28"/>
                <w:lang w:val="ro-RO"/>
              </w:rPr>
              <w:t>, este excluderea actului permisiv -</w:t>
            </w:r>
            <w:r w:rsidRPr="001E3C21">
              <w:rPr>
                <w:lang w:val="en-US"/>
              </w:rPr>
              <w:t xml:space="preserve"> </w:t>
            </w:r>
            <w:r w:rsidRPr="001E3C21">
              <w:rPr>
                <w:i/>
                <w:szCs w:val="28"/>
                <w:lang w:val="ro-RO"/>
              </w:rPr>
              <w:t>Certificatul de inofensivitate  (la export sau reexport) pentru produsele alimentare, inclusiv cele ambalate</w:t>
            </w:r>
            <w:r>
              <w:rPr>
                <w:i/>
                <w:szCs w:val="28"/>
                <w:lang w:val="ro-RO"/>
              </w:rPr>
              <w:t xml:space="preserve">. </w:t>
            </w:r>
          </w:p>
          <w:p w14:paraId="2BDF8009" w14:textId="25437179" w:rsidR="007F33E0" w:rsidRDefault="007F33E0" w:rsidP="001E3C21">
            <w:pPr>
              <w:ind w:firstLine="709"/>
              <w:jc w:val="both"/>
              <w:rPr>
                <w:szCs w:val="28"/>
                <w:lang w:val="ro-RO"/>
              </w:rPr>
            </w:pPr>
            <w:r>
              <w:rPr>
                <w:szCs w:val="28"/>
                <w:lang w:val="ro-RO"/>
              </w:rPr>
              <w:t>Totodată, prin completarea Legii nr.296/2017 se perfecționează cerințele de igienă față de e</w:t>
            </w:r>
            <w:r w:rsidRPr="007F33E0">
              <w:rPr>
                <w:szCs w:val="28"/>
                <w:lang w:val="ro-RO"/>
              </w:rPr>
              <w:t>chipamentele, mijloacele de transport și/sau containerele utilizate pentru recoltarea, transportul sau depozitarea</w:t>
            </w:r>
            <w:r>
              <w:rPr>
                <w:szCs w:val="28"/>
                <w:lang w:val="ro-RO"/>
              </w:rPr>
              <w:t xml:space="preserve"> produselor alimentare primare.</w:t>
            </w:r>
          </w:p>
          <w:p w14:paraId="28F8FA4F" w14:textId="77777777" w:rsidR="00B301F8" w:rsidRDefault="001E71CC" w:rsidP="00B301F8">
            <w:pPr>
              <w:ind w:firstLine="586"/>
              <w:jc w:val="both"/>
              <w:rPr>
                <w:szCs w:val="28"/>
                <w:lang w:val="ro-RO"/>
              </w:rPr>
            </w:pPr>
            <w:r>
              <w:rPr>
                <w:szCs w:val="28"/>
                <w:lang w:val="ro-RO"/>
              </w:rPr>
              <w:t xml:space="preserve">Ajustări majore suferă și Legea nr.306/2018 care se completează cu noile noțiuni precum: </w:t>
            </w:r>
            <w:r w:rsidRPr="001E71CC">
              <w:rPr>
                <w:rFonts w:eastAsia="Times New Roman" w:cs="Times New Roman"/>
                <w:i/>
                <w:szCs w:val="28"/>
                <w:lang w:val="ro-RO"/>
              </w:rPr>
              <w:t>certificat de înregistrare în domeniul siguranței alimentelor</w:t>
            </w:r>
            <w:r>
              <w:rPr>
                <w:rFonts w:eastAsia="Times New Roman" w:cs="Times New Roman"/>
                <w:i/>
                <w:szCs w:val="28"/>
                <w:lang w:val="ro-RO"/>
              </w:rPr>
              <w:t xml:space="preserve">, </w:t>
            </w:r>
            <w:r w:rsidRPr="001E71CC">
              <w:rPr>
                <w:rFonts w:eastAsia="Times New Roman" w:cs="Times New Roman"/>
                <w:i/>
                <w:szCs w:val="28"/>
                <w:lang w:val="ro-RO"/>
              </w:rPr>
              <w:t>certificat de calitate</w:t>
            </w:r>
            <w:r>
              <w:rPr>
                <w:rFonts w:eastAsia="Times New Roman" w:cs="Times New Roman"/>
                <w:i/>
                <w:szCs w:val="28"/>
                <w:lang w:val="ro-RO"/>
              </w:rPr>
              <w:t xml:space="preserve">, </w:t>
            </w:r>
            <w:r w:rsidRPr="001E71CC">
              <w:rPr>
                <w:rFonts w:eastAsia="Times New Roman" w:cs="Times New Roman"/>
                <w:i/>
                <w:iCs/>
                <w:szCs w:val="28"/>
                <w:lang w:val="ro-RO"/>
              </w:rPr>
              <w:t>retragere</w:t>
            </w:r>
            <w:r>
              <w:rPr>
                <w:rFonts w:eastAsia="Times New Roman" w:cs="Times New Roman"/>
                <w:szCs w:val="28"/>
                <w:lang w:val="ro-RO"/>
              </w:rPr>
              <w:t xml:space="preserve">, </w:t>
            </w:r>
            <w:r w:rsidRPr="001E71CC">
              <w:rPr>
                <w:rFonts w:eastAsia="Times New Roman" w:cs="Times New Roman"/>
                <w:i/>
                <w:iCs/>
                <w:szCs w:val="28"/>
                <w:lang w:val="ro-RO"/>
              </w:rPr>
              <w:t>rechemare</w:t>
            </w:r>
            <w:r>
              <w:rPr>
                <w:rFonts w:eastAsia="Times New Roman" w:cs="Times New Roman"/>
                <w:i/>
                <w:iCs/>
                <w:szCs w:val="28"/>
                <w:lang w:val="ro-RO"/>
              </w:rPr>
              <w:t xml:space="preserve">, </w:t>
            </w:r>
            <w:r w:rsidRPr="001E71CC">
              <w:rPr>
                <w:rFonts w:eastAsia="Times New Roman" w:cs="Times New Roman"/>
                <w:i/>
                <w:iCs/>
                <w:szCs w:val="28"/>
                <w:lang w:val="ro-RO"/>
              </w:rPr>
              <w:t>utilizare condiț</w:t>
            </w:r>
            <w:r>
              <w:rPr>
                <w:rFonts w:eastAsia="Times New Roman" w:cs="Times New Roman"/>
                <w:i/>
                <w:iCs/>
                <w:szCs w:val="28"/>
                <w:lang w:val="ro-RO"/>
              </w:rPr>
              <w:t xml:space="preserve">ionată, </w:t>
            </w:r>
            <w:r w:rsidRPr="001E71CC">
              <w:rPr>
                <w:rFonts w:eastAsia="Times New Roman" w:cs="Times New Roman"/>
                <w:i/>
                <w:iCs/>
                <w:szCs w:val="28"/>
                <w:lang w:val="ro-RO"/>
              </w:rPr>
              <w:t>a</w:t>
            </w:r>
            <w:r>
              <w:rPr>
                <w:rFonts w:eastAsia="Times New Roman" w:cs="Times New Roman"/>
                <w:i/>
                <w:iCs/>
                <w:szCs w:val="28"/>
                <w:lang w:val="ro-RO"/>
              </w:rPr>
              <w:t>limentele nesigure.</w:t>
            </w:r>
            <w:r w:rsidR="00B301F8">
              <w:rPr>
                <w:rFonts w:eastAsia="Times New Roman" w:cs="Times New Roman"/>
                <w:i/>
                <w:iCs/>
                <w:szCs w:val="28"/>
                <w:lang w:val="ro-RO"/>
              </w:rPr>
              <w:t xml:space="preserve"> </w:t>
            </w:r>
            <w:r w:rsidR="00B301F8" w:rsidRPr="00B301F8">
              <w:rPr>
                <w:rFonts w:eastAsia="Times New Roman" w:cs="Times New Roman"/>
                <w:iCs/>
                <w:szCs w:val="28"/>
                <w:lang w:val="ro-RO"/>
              </w:rPr>
              <w:t>De asemenea, s</w:t>
            </w:r>
            <w:r w:rsidR="00B301F8">
              <w:rPr>
                <w:szCs w:val="28"/>
                <w:lang w:val="ro-RO"/>
              </w:rPr>
              <w:t>unt stabilite noi reglementări privind retragerea sau rechemarea produselor alimentare neconforme sau nesigure plasate pe piață.</w:t>
            </w:r>
          </w:p>
          <w:p w14:paraId="3AAF20DB" w14:textId="14E3AE72" w:rsidR="008241A7" w:rsidRDefault="00B301F8" w:rsidP="00B301F8">
            <w:pPr>
              <w:ind w:firstLine="586"/>
              <w:jc w:val="both"/>
              <w:rPr>
                <w:szCs w:val="28"/>
                <w:lang w:val="ro-RO"/>
              </w:rPr>
            </w:pPr>
            <w:r>
              <w:rPr>
                <w:szCs w:val="28"/>
                <w:lang w:val="ro-RO"/>
              </w:rPr>
              <w:t xml:space="preserve">În același context, menționăm că sunt ajustate și cerințele de siguranță în procesul de producție cu noi responsabilități pentru operatorii din domeniul alimentar. Astfel, una din cele mai importante reglementări este respectarea atât a cerințelor de siguranță </w:t>
            </w:r>
            <w:proofErr w:type="spellStart"/>
            <w:r>
              <w:rPr>
                <w:szCs w:val="28"/>
                <w:lang w:val="ro-RO"/>
              </w:rPr>
              <w:t>cît</w:t>
            </w:r>
            <w:proofErr w:type="spellEnd"/>
            <w:r>
              <w:rPr>
                <w:szCs w:val="28"/>
                <w:lang w:val="ro-RO"/>
              </w:rPr>
              <w:t xml:space="preserve"> și a celor de calitate. În acest sens, în calitate de garant al responsabilităților asumate intervine certificatul de calitate a produselor alimentare, care este emis însăși de operatorul din domeniul alimentar.</w:t>
            </w:r>
          </w:p>
          <w:p w14:paraId="01F19370" w14:textId="21491AAC" w:rsidR="00F131AF" w:rsidRDefault="00F131AF" w:rsidP="00834E80">
            <w:pPr>
              <w:ind w:firstLine="709"/>
              <w:jc w:val="both"/>
              <w:rPr>
                <w:szCs w:val="28"/>
                <w:lang w:val="ro-RO"/>
              </w:rPr>
            </w:pPr>
            <w:r>
              <w:rPr>
                <w:szCs w:val="28"/>
                <w:lang w:val="ro-RO"/>
              </w:rPr>
              <w:t xml:space="preserve">La fel, </w:t>
            </w:r>
            <w:r w:rsidR="003317C1">
              <w:rPr>
                <w:szCs w:val="28"/>
                <w:lang w:val="ro-RO"/>
              </w:rPr>
              <w:t>ca urmare a noilor reglementări armonizate cu aquis-</w:t>
            </w:r>
            <w:proofErr w:type="spellStart"/>
            <w:r w:rsidR="003317C1">
              <w:rPr>
                <w:szCs w:val="28"/>
                <w:lang w:val="ro-RO"/>
              </w:rPr>
              <w:t>ul</w:t>
            </w:r>
            <w:proofErr w:type="spellEnd"/>
            <w:r w:rsidR="003317C1">
              <w:rPr>
                <w:szCs w:val="28"/>
                <w:lang w:val="ro-RO"/>
              </w:rPr>
              <w:t xml:space="preserve"> comunitar este ajustată procedura de autorizare </w:t>
            </w:r>
            <w:r w:rsidR="003317C1" w:rsidRPr="003317C1">
              <w:rPr>
                <w:szCs w:val="28"/>
                <w:lang w:val="ro-RO"/>
              </w:rPr>
              <w:t>sanitare</w:t>
            </w:r>
            <w:r w:rsidR="003317C1">
              <w:rPr>
                <w:szCs w:val="28"/>
                <w:lang w:val="ro-RO"/>
              </w:rPr>
              <w:t xml:space="preserve"> a unor categorii de produse alimentare aflate sub supravegherea Ministerului Sănătății.</w:t>
            </w:r>
          </w:p>
          <w:p w14:paraId="0C90FF98" w14:textId="442C6BA5" w:rsidR="003317C1" w:rsidRDefault="003317C1" w:rsidP="00834E80">
            <w:pPr>
              <w:ind w:firstLine="709"/>
              <w:jc w:val="both"/>
              <w:rPr>
                <w:lang w:val="en-US"/>
              </w:rPr>
            </w:pPr>
            <w:r>
              <w:rPr>
                <w:szCs w:val="28"/>
                <w:lang w:val="ro-RO"/>
              </w:rPr>
              <w:t>În aceiași ordine de idei</w:t>
            </w:r>
            <w:r w:rsidR="00E77416">
              <w:rPr>
                <w:szCs w:val="28"/>
                <w:lang w:val="ro-RO"/>
              </w:rPr>
              <w:t>,</w:t>
            </w:r>
            <w:r>
              <w:rPr>
                <w:szCs w:val="28"/>
                <w:lang w:val="ro-RO"/>
              </w:rPr>
              <w:t xml:space="preserve"> menționăm și </w:t>
            </w:r>
            <w:r w:rsidR="00790252">
              <w:rPr>
                <w:szCs w:val="28"/>
                <w:lang w:val="ro-RO"/>
              </w:rPr>
              <w:t>ajustarea delimitărilor competențelor dintre Ministerul Sănătății și Agenția Națională pentru siguranța Alimentelor pe domeniul siguranței alimentelor.</w:t>
            </w:r>
          </w:p>
          <w:p w14:paraId="0BB6C981" w14:textId="21D4BBB0" w:rsidR="00C96C42" w:rsidRPr="007012CD" w:rsidRDefault="00C87F2F" w:rsidP="007012CD">
            <w:pPr>
              <w:ind w:firstLine="709"/>
              <w:jc w:val="both"/>
              <w:rPr>
                <w:i/>
                <w:lang w:val="ro-RO"/>
              </w:rPr>
            </w:pPr>
            <w:proofErr w:type="gramStart"/>
            <w:r>
              <w:rPr>
                <w:lang w:val="en-US"/>
              </w:rPr>
              <w:t xml:space="preserve">O </w:t>
            </w:r>
            <w:proofErr w:type="spellStart"/>
            <w:r w:rsidR="000823F9">
              <w:rPr>
                <w:lang w:val="en-US"/>
              </w:rPr>
              <w:t>nouă</w:t>
            </w:r>
            <w:proofErr w:type="spellEnd"/>
            <w:r>
              <w:rPr>
                <w:lang w:val="en-US"/>
              </w:rPr>
              <w:t xml:space="preserve"> </w:t>
            </w:r>
            <w:proofErr w:type="spellStart"/>
            <w:r>
              <w:rPr>
                <w:lang w:val="en-US"/>
              </w:rPr>
              <w:t>dimensiune</w:t>
            </w:r>
            <w:proofErr w:type="spellEnd"/>
            <w:r>
              <w:rPr>
                <w:lang w:val="en-US"/>
              </w:rPr>
              <w:t xml:space="preserve"> </w:t>
            </w:r>
            <w:proofErr w:type="spellStart"/>
            <w:r w:rsidR="000823F9">
              <w:rPr>
                <w:lang w:val="en-US"/>
              </w:rPr>
              <w:t>reglementată</w:t>
            </w:r>
            <w:proofErr w:type="spellEnd"/>
            <w:r w:rsidR="000823F9">
              <w:rPr>
                <w:lang w:val="en-US"/>
              </w:rPr>
              <w:t xml:space="preserve"> </w:t>
            </w:r>
            <w:r w:rsidR="007012CD">
              <w:rPr>
                <w:lang w:val="en-US"/>
              </w:rPr>
              <w:t>de</w:t>
            </w:r>
            <w:r w:rsidR="000823F9">
              <w:rPr>
                <w:lang w:val="en-US"/>
              </w:rPr>
              <w:t xml:space="preserve"> </w:t>
            </w:r>
            <w:proofErr w:type="spellStart"/>
            <w:r w:rsidR="000823F9">
              <w:rPr>
                <w:lang w:val="en-US"/>
              </w:rPr>
              <w:t>prezentul</w:t>
            </w:r>
            <w:proofErr w:type="spellEnd"/>
            <w:r w:rsidR="000823F9">
              <w:rPr>
                <w:lang w:val="en-US"/>
              </w:rPr>
              <w:t xml:space="preserve"> </w:t>
            </w:r>
            <w:proofErr w:type="spellStart"/>
            <w:r w:rsidR="000823F9">
              <w:rPr>
                <w:lang w:val="en-US"/>
              </w:rPr>
              <w:t>proiect</w:t>
            </w:r>
            <w:proofErr w:type="spellEnd"/>
            <w:r w:rsidR="000823F9">
              <w:rPr>
                <w:lang w:val="en-US"/>
              </w:rPr>
              <w:t xml:space="preserve"> de </w:t>
            </w:r>
            <w:proofErr w:type="spellStart"/>
            <w:r w:rsidR="000823F9">
              <w:rPr>
                <w:lang w:val="en-US"/>
              </w:rPr>
              <w:t>lege</w:t>
            </w:r>
            <w:proofErr w:type="spellEnd"/>
            <w:r w:rsidR="000823F9">
              <w:rPr>
                <w:lang w:val="en-US"/>
              </w:rPr>
              <w:t xml:space="preserve"> </w:t>
            </w:r>
            <w:proofErr w:type="spellStart"/>
            <w:r w:rsidR="000823F9">
              <w:rPr>
                <w:lang w:val="en-US"/>
              </w:rPr>
              <w:t>este</w:t>
            </w:r>
            <w:proofErr w:type="spellEnd"/>
            <w:r w:rsidR="000823F9">
              <w:rPr>
                <w:lang w:val="en-US"/>
              </w:rPr>
              <w:t xml:space="preserve"> </w:t>
            </w:r>
            <w:proofErr w:type="spellStart"/>
            <w:r w:rsidR="000823F9" w:rsidRPr="000823F9">
              <w:rPr>
                <w:i/>
                <w:lang w:val="en-US"/>
              </w:rPr>
              <w:t>Înregistrarea</w:t>
            </w:r>
            <w:proofErr w:type="spellEnd"/>
            <w:r w:rsidR="000823F9" w:rsidRPr="000823F9">
              <w:rPr>
                <w:i/>
                <w:lang w:val="en-US"/>
              </w:rPr>
              <w:t xml:space="preserve"> </w:t>
            </w:r>
            <w:proofErr w:type="spellStart"/>
            <w:r w:rsidR="000823F9" w:rsidRPr="000823F9">
              <w:rPr>
                <w:i/>
                <w:lang w:val="en-US"/>
              </w:rPr>
              <w:t>în</w:t>
            </w:r>
            <w:proofErr w:type="spellEnd"/>
            <w:r w:rsidR="000823F9" w:rsidRPr="000823F9">
              <w:rPr>
                <w:i/>
                <w:lang w:val="en-US"/>
              </w:rPr>
              <w:t xml:space="preserve"> </w:t>
            </w:r>
            <w:proofErr w:type="spellStart"/>
            <w:r w:rsidR="000823F9" w:rsidRPr="000823F9">
              <w:rPr>
                <w:i/>
                <w:lang w:val="en-US"/>
              </w:rPr>
              <w:t>domeniul</w:t>
            </w:r>
            <w:proofErr w:type="spellEnd"/>
            <w:r w:rsidR="000823F9" w:rsidRPr="000823F9">
              <w:rPr>
                <w:i/>
                <w:lang w:val="en-US"/>
              </w:rPr>
              <w:t xml:space="preserve"> </w:t>
            </w:r>
            <w:proofErr w:type="spellStart"/>
            <w:r w:rsidR="000823F9" w:rsidRPr="000823F9">
              <w:rPr>
                <w:i/>
                <w:lang w:val="en-US"/>
              </w:rPr>
              <w:t>siguranței</w:t>
            </w:r>
            <w:proofErr w:type="spellEnd"/>
            <w:r w:rsidR="000823F9" w:rsidRPr="000823F9">
              <w:rPr>
                <w:i/>
                <w:lang w:val="en-US"/>
              </w:rPr>
              <w:t xml:space="preserve"> </w:t>
            </w:r>
            <w:proofErr w:type="spellStart"/>
            <w:r w:rsidR="000823F9" w:rsidRPr="000823F9">
              <w:rPr>
                <w:i/>
                <w:lang w:val="en-US"/>
              </w:rPr>
              <w:t>alimentelor</w:t>
            </w:r>
            <w:proofErr w:type="spellEnd"/>
            <w:r w:rsidR="000823F9">
              <w:rPr>
                <w:lang w:val="en-US"/>
              </w:rPr>
              <w:t xml:space="preserve"> </w:t>
            </w:r>
            <w:proofErr w:type="spellStart"/>
            <w:r w:rsidR="000823F9">
              <w:rPr>
                <w:lang w:val="en-US"/>
              </w:rPr>
              <w:t>procedura</w:t>
            </w:r>
            <w:proofErr w:type="spellEnd"/>
            <w:r w:rsidR="000823F9">
              <w:rPr>
                <w:lang w:val="en-US"/>
              </w:rPr>
              <w:t xml:space="preserve"> care </w:t>
            </w:r>
            <w:proofErr w:type="spellStart"/>
            <w:r w:rsidR="000823F9">
              <w:rPr>
                <w:lang w:val="en-US"/>
              </w:rPr>
              <w:t>presupune</w:t>
            </w:r>
            <w:proofErr w:type="spellEnd"/>
            <w:r w:rsidR="000823F9">
              <w:rPr>
                <w:lang w:val="en-US"/>
              </w:rPr>
              <w:t xml:space="preserve"> </w:t>
            </w:r>
            <w:proofErr w:type="spellStart"/>
            <w:r w:rsidR="000823F9">
              <w:rPr>
                <w:lang w:val="en-US"/>
              </w:rPr>
              <w:t>eliberarea</w:t>
            </w:r>
            <w:proofErr w:type="spellEnd"/>
            <w:r w:rsidR="000823F9">
              <w:rPr>
                <w:lang w:val="en-US"/>
              </w:rPr>
              <w:t xml:space="preserve"> </w:t>
            </w:r>
            <w:r w:rsidR="000823F9" w:rsidRPr="006F7386">
              <w:rPr>
                <w:i/>
                <w:szCs w:val="28"/>
                <w:lang w:val="ro-RO"/>
              </w:rPr>
              <w:t>certificat</w:t>
            </w:r>
            <w:r w:rsidR="000823F9">
              <w:rPr>
                <w:i/>
                <w:szCs w:val="28"/>
                <w:lang w:val="ro-RO"/>
              </w:rPr>
              <w:t>ului</w:t>
            </w:r>
            <w:r w:rsidR="000823F9" w:rsidRPr="006F7386">
              <w:rPr>
                <w:i/>
                <w:szCs w:val="28"/>
                <w:lang w:val="ro-RO"/>
              </w:rPr>
              <w:t xml:space="preserve"> de înregistrare în domeniul siguranței alimentelor</w:t>
            </w:r>
            <w:r w:rsidR="000823F9" w:rsidRPr="006F7386">
              <w:rPr>
                <w:szCs w:val="28"/>
                <w:lang w:val="ro-RO"/>
              </w:rPr>
              <w:t xml:space="preserve"> – act permisiv emis de Agenția Națională pentru Siguranța Alimentelor care atestă că activitățile de producție, procesare și depozitare, import și export a produselor alimentare de origine </w:t>
            </w:r>
            <w:proofErr w:type="spellStart"/>
            <w:r w:rsidR="000823F9" w:rsidRPr="006F7386">
              <w:rPr>
                <w:szCs w:val="28"/>
                <w:lang w:val="ro-RO"/>
              </w:rPr>
              <w:t>nonanimală</w:t>
            </w:r>
            <w:proofErr w:type="spellEnd"/>
            <w:r w:rsidR="000823F9" w:rsidRPr="006F7386">
              <w:rPr>
                <w:szCs w:val="28"/>
                <w:lang w:val="ro-RO"/>
              </w:rPr>
              <w:t xml:space="preserve">, activitățile din domeniul alimentației publice și din domeniul comerțului cu alimente ce corespund reglementărilor din </w:t>
            </w:r>
            <w:r w:rsidR="000823F9" w:rsidRPr="006F7386">
              <w:rPr>
                <w:szCs w:val="28"/>
                <w:lang w:val="ro-RO"/>
              </w:rPr>
              <w:lastRenderedPageBreak/>
              <w:t>domeniul alimentar</w:t>
            </w:r>
            <w:r w:rsidR="000823F9">
              <w:rPr>
                <w:szCs w:val="28"/>
                <w:lang w:val="ro-RO"/>
              </w:rPr>
              <w:t>.</w:t>
            </w:r>
            <w:proofErr w:type="gramEnd"/>
            <w:r w:rsidR="000823F9">
              <w:rPr>
                <w:szCs w:val="28"/>
                <w:lang w:val="ro-RO"/>
              </w:rPr>
              <w:t xml:space="preserve"> Astfel, activitățile </w:t>
            </w:r>
            <w:proofErr w:type="spellStart"/>
            <w:r w:rsidR="000823F9" w:rsidRPr="001E3C21">
              <w:rPr>
                <w:szCs w:val="28"/>
                <w:lang w:val="ro-RO"/>
              </w:rPr>
              <w:t>unităţilor</w:t>
            </w:r>
            <w:proofErr w:type="spellEnd"/>
            <w:r w:rsidR="000823F9" w:rsidRPr="001E3C21">
              <w:rPr>
                <w:szCs w:val="28"/>
                <w:lang w:val="ro-RO"/>
              </w:rPr>
              <w:t xml:space="preserve"> comerciale</w:t>
            </w:r>
            <w:r w:rsidR="000823F9">
              <w:rPr>
                <w:szCs w:val="28"/>
                <w:lang w:val="ro-RO"/>
              </w:rPr>
              <w:t xml:space="preserve"> cu profil alimentar, care anterior erau menționate în contextul Legii nr.</w:t>
            </w:r>
            <w:r w:rsidR="000823F9" w:rsidRPr="00751C4B">
              <w:rPr>
                <w:szCs w:val="28"/>
                <w:lang w:val="ro-RO"/>
              </w:rPr>
              <w:t xml:space="preserve"> 231/2010 cu privire la comerțul interior</w:t>
            </w:r>
            <w:r w:rsidR="000823F9">
              <w:rPr>
                <w:szCs w:val="28"/>
                <w:lang w:val="ro-RO"/>
              </w:rPr>
              <w:t xml:space="preserve">, </w:t>
            </w:r>
            <w:r w:rsidR="000823F9" w:rsidRPr="000823F9">
              <w:rPr>
                <w:rFonts w:eastAsia="Times New Roman" w:cs="Times New Roman"/>
                <w:szCs w:val="28"/>
                <w:lang w:val="ro-RO"/>
              </w:rPr>
              <w:t xml:space="preserve">vor fi reglementate </w:t>
            </w:r>
            <w:r w:rsidR="000823F9" w:rsidRPr="000823F9">
              <w:rPr>
                <w:szCs w:val="28"/>
                <w:lang w:val="ro-RO"/>
              </w:rPr>
              <w:t xml:space="preserve">conform noilor prevederi din Capitolul </w:t>
            </w:r>
            <w:r w:rsidR="000823F9" w:rsidRPr="000823F9">
              <w:rPr>
                <w:rFonts w:eastAsia="Times New Roman" w:cs="Times New Roman"/>
                <w:szCs w:val="28"/>
                <w:lang w:val="ro-RO"/>
              </w:rPr>
              <w:t>V</w:t>
            </w:r>
            <w:r w:rsidR="000823F9" w:rsidRPr="000823F9">
              <w:rPr>
                <w:rFonts w:eastAsia="Times New Roman" w:cs="Times New Roman"/>
                <w:szCs w:val="28"/>
                <w:vertAlign w:val="superscript"/>
                <w:lang w:val="ro-RO"/>
              </w:rPr>
              <w:t xml:space="preserve">1 </w:t>
            </w:r>
            <w:r w:rsidR="000823F9" w:rsidRPr="000823F9">
              <w:rPr>
                <w:rFonts w:eastAsia="Times New Roman" w:cs="Times New Roman"/>
                <w:szCs w:val="28"/>
                <w:lang w:val="ro-RO"/>
              </w:rPr>
              <w:t>a proiectului</w:t>
            </w:r>
            <w:r w:rsidR="000823F9">
              <w:rPr>
                <w:rFonts w:eastAsia="Times New Roman" w:cs="Times New Roman"/>
                <w:szCs w:val="28"/>
                <w:lang w:val="ro-RO"/>
              </w:rPr>
              <w:t xml:space="preserve">. Aceste prevederi vin să asigure supravegherea </w:t>
            </w:r>
            <w:r w:rsidR="007012CD">
              <w:rPr>
                <w:rFonts w:eastAsia="Times New Roman" w:cs="Times New Roman"/>
                <w:szCs w:val="28"/>
                <w:lang w:val="ro-RO"/>
              </w:rPr>
              <w:t xml:space="preserve">tuturor unităților sau activităților din domeniul alimentar, în vederea </w:t>
            </w:r>
            <w:r w:rsidR="007012CD" w:rsidRPr="007012CD">
              <w:rPr>
                <w:rFonts w:eastAsia="Times New Roman" w:cs="Times New Roman"/>
                <w:szCs w:val="28"/>
                <w:lang w:val="ro-RO"/>
              </w:rPr>
              <w:t xml:space="preserve">asigurarea unui înalt nivel de </w:t>
            </w:r>
            <w:proofErr w:type="spellStart"/>
            <w:r w:rsidR="007012CD" w:rsidRPr="007012CD">
              <w:rPr>
                <w:rFonts w:eastAsia="Times New Roman" w:cs="Times New Roman"/>
                <w:szCs w:val="28"/>
                <w:lang w:val="ro-RO"/>
              </w:rPr>
              <w:t>pr</w:t>
            </w:r>
            <w:r w:rsidR="007012CD">
              <w:rPr>
                <w:rFonts w:eastAsia="Times New Roman" w:cs="Times New Roman"/>
                <w:szCs w:val="28"/>
                <w:lang w:val="ro-RO"/>
              </w:rPr>
              <w:t>otecţie</w:t>
            </w:r>
            <w:proofErr w:type="spellEnd"/>
            <w:r w:rsidR="007012CD">
              <w:rPr>
                <w:rFonts w:eastAsia="Times New Roman" w:cs="Times New Roman"/>
                <w:szCs w:val="28"/>
                <w:lang w:val="ro-RO"/>
              </w:rPr>
              <w:t xml:space="preserve"> a consumatorului în cee</w:t>
            </w:r>
            <w:r w:rsidR="007012CD" w:rsidRPr="007012CD">
              <w:rPr>
                <w:rFonts w:eastAsia="Times New Roman" w:cs="Times New Roman"/>
                <w:szCs w:val="28"/>
                <w:lang w:val="ro-RO"/>
              </w:rPr>
              <w:t>a</w:t>
            </w:r>
            <w:r w:rsidR="007012CD">
              <w:rPr>
                <w:rFonts w:eastAsia="Times New Roman" w:cs="Times New Roman"/>
                <w:szCs w:val="28"/>
                <w:lang w:val="ro-RO"/>
              </w:rPr>
              <w:t xml:space="preserve"> </w:t>
            </w:r>
            <w:r w:rsidR="007012CD" w:rsidRPr="007012CD">
              <w:rPr>
                <w:rFonts w:eastAsia="Times New Roman" w:cs="Times New Roman"/>
                <w:szCs w:val="28"/>
                <w:lang w:val="ro-RO"/>
              </w:rPr>
              <w:t>ce privește siguranța și calitatea alimentelor</w:t>
            </w:r>
            <w:r w:rsidR="007012CD">
              <w:rPr>
                <w:rFonts w:eastAsia="Times New Roman" w:cs="Times New Roman"/>
                <w:szCs w:val="28"/>
                <w:lang w:val="ro-RO"/>
              </w:rPr>
              <w:t xml:space="preserve">, precum și </w:t>
            </w:r>
            <w:r w:rsidR="007012CD" w:rsidRPr="007012CD">
              <w:rPr>
                <w:rFonts w:eastAsia="Times New Roman" w:cs="Times New Roman"/>
                <w:szCs w:val="28"/>
                <w:lang w:val="ro-RO"/>
              </w:rPr>
              <w:t>simplificarea procesului de certificare</w:t>
            </w:r>
            <w:r w:rsidR="007012CD">
              <w:rPr>
                <w:rFonts w:eastAsia="Times New Roman" w:cs="Times New Roman"/>
                <w:szCs w:val="28"/>
                <w:lang w:val="ro-RO"/>
              </w:rPr>
              <w:t xml:space="preserve"> sau optimizarea procesului de autorizare a unităților sau activităților menționate mai sus.</w:t>
            </w:r>
          </w:p>
        </w:tc>
      </w:tr>
      <w:tr w:rsidR="008241A7" w14:paraId="238DB106" w14:textId="77777777" w:rsidTr="00BA241B">
        <w:tc>
          <w:tcPr>
            <w:tcW w:w="9199" w:type="dxa"/>
          </w:tcPr>
          <w:p w14:paraId="53B00A73" w14:textId="77777777" w:rsidR="008241A7" w:rsidRPr="008241A7" w:rsidRDefault="008241A7" w:rsidP="008241A7">
            <w:pPr>
              <w:pStyle w:val="Listparagraf"/>
              <w:numPr>
                <w:ilvl w:val="0"/>
                <w:numId w:val="1"/>
              </w:numPr>
              <w:ind w:left="993" w:hanging="284"/>
              <w:jc w:val="both"/>
              <w:rPr>
                <w:b/>
                <w:i/>
                <w:szCs w:val="28"/>
                <w:lang w:val="ro-RO"/>
              </w:rPr>
            </w:pPr>
            <w:r w:rsidRPr="00BA044A">
              <w:rPr>
                <w:b/>
                <w:i/>
                <w:szCs w:val="28"/>
                <w:lang w:val="ro-RO"/>
              </w:rPr>
              <w:lastRenderedPageBreak/>
              <w:t>Fun</w:t>
            </w:r>
            <w:r>
              <w:rPr>
                <w:b/>
                <w:i/>
                <w:szCs w:val="28"/>
                <w:lang w:val="ro-RO"/>
              </w:rPr>
              <w:t xml:space="preserve">damentarea </w:t>
            </w:r>
            <w:proofErr w:type="spellStart"/>
            <w:r>
              <w:rPr>
                <w:b/>
                <w:i/>
                <w:szCs w:val="28"/>
                <w:lang w:val="ro-RO"/>
              </w:rPr>
              <w:t>economico</w:t>
            </w:r>
            <w:proofErr w:type="spellEnd"/>
            <w:r>
              <w:rPr>
                <w:b/>
                <w:i/>
                <w:szCs w:val="28"/>
                <w:lang w:val="ro-RO"/>
              </w:rPr>
              <w:t>-financiară</w:t>
            </w:r>
          </w:p>
        </w:tc>
      </w:tr>
      <w:tr w:rsidR="008241A7" w:rsidRPr="00153E90" w14:paraId="0D56F78E" w14:textId="77777777" w:rsidTr="00BA241B">
        <w:tc>
          <w:tcPr>
            <w:tcW w:w="9199" w:type="dxa"/>
          </w:tcPr>
          <w:p w14:paraId="6FAB2ABE" w14:textId="506EED01" w:rsidR="008241A7" w:rsidRDefault="008241A7" w:rsidP="00C9664E">
            <w:pPr>
              <w:ind w:firstLine="586"/>
              <w:jc w:val="both"/>
              <w:rPr>
                <w:szCs w:val="28"/>
                <w:lang w:val="ro-RO"/>
              </w:rPr>
            </w:pPr>
            <w:r w:rsidRPr="00BA044A">
              <w:rPr>
                <w:szCs w:val="28"/>
                <w:lang w:val="ro-RO"/>
              </w:rPr>
              <w:t xml:space="preserve">Sub aspect financiar </w:t>
            </w:r>
            <w:proofErr w:type="spellStart"/>
            <w:r w:rsidRPr="00BA044A">
              <w:rPr>
                <w:szCs w:val="28"/>
                <w:lang w:val="ro-RO"/>
              </w:rPr>
              <w:t>şi</w:t>
            </w:r>
            <w:proofErr w:type="spellEnd"/>
            <w:r w:rsidRPr="00BA044A">
              <w:rPr>
                <w:szCs w:val="28"/>
                <w:lang w:val="ro-RO"/>
              </w:rPr>
              <w:t xml:space="preserve"> economic implementarea proiectului de </w:t>
            </w:r>
            <w:r w:rsidR="0085458C">
              <w:rPr>
                <w:szCs w:val="28"/>
                <w:lang w:val="ro-RO"/>
              </w:rPr>
              <w:t xml:space="preserve">lege </w:t>
            </w:r>
            <w:r w:rsidRPr="00BA044A">
              <w:rPr>
                <w:szCs w:val="28"/>
                <w:lang w:val="ro-RO"/>
              </w:rPr>
              <w:t xml:space="preserve">nu va necesita </w:t>
            </w:r>
            <w:proofErr w:type="spellStart"/>
            <w:r w:rsidRPr="00BA044A">
              <w:rPr>
                <w:szCs w:val="28"/>
                <w:lang w:val="ro-RO"/>
              </w:rPr>
              <w:t>finanţare</w:t>
            </w:r>
            <w:proofErr w:type="spellEnd"/>
            <w:r w:rsidRPr="00BA044A">
              <w:rPr>
                <w:szCs w:val="28"/>
                <w:lang w:val="ro-RO"/>
              </w:rPr>
              <w:t xml:space="preserve"> din buget.</w:t>
            </w:r>
          </w:p>
          <w:p w14:paraId="04AB5CA8" w14:textId="77777777" w:rsidR="00442E8B" w:rsidRDefault="00442E8B" w:rsidP="00C9664E">
            <w:pPr>
              <w:ind w:firstLine="586"/>
              <w:jc w:val="both"/>
              <w:rPr>
                <w:rFonts w:eastAsia="Times New Roman" w:cs="Times New Roman"/>
                <w:szCs w:val="28"/>
                <w:lang w:val="ro-RO"/>
              </w:rPr>
            </w:pPr>
            <w:r>
              <w:rPr>
                <w:szCs w:val="28"/>
                <w:lang w:val="ro-RO"/>
              </w:rPr>
              <w:t>Însă</w:t>
            </w:r>
            <w:r w:rsidR="008512E6">
              <w:rPr>
                <w:szCs w:val="28"/>
                <w:lang w:val="ro-RO"/>
              </w:rPr>
              <w:t>,</w:t>
            </w:r>
            <w:r>
              <w:rPr>
                <w:szCs w:val="28"/>
                <w:lang w:val="ro-RO"/>
              </w:rPr>
              <w:t xml:space="preserve"> p</w:t>
            </w:r>
            <w:r w:rsidRPr="00442E8B">
              <w:rPr>
                <w:szCs w:val="28"/>
                <w:lang w:val="ro-RO"/>
              </w:rPr>
              <w:t xml:space="preserve">revederile prezentului proiect </w:t>
            </w:r>
            <w:r w:rsidR="00C9664E">
              <w:rPr>
                <w:szCs w:val="28"/>
                <w:lang w:val="ro-RO"/>
              </w:rPr>
              <w:t xml:space="preserve">prin art.31 alin.(5) </w:t>
            </w:r>
            <w:r w:rsidRPr="00442E8B">
              <w:rPr>
                <w:szCs w:val="28"/>
                <w:lang w:val="ro-RO"/>
              </w:rPr>
              <w:t xml:space="preserve">stabilește costuri de conformare din partea operatorilor din domeniul alimentar sub </w:t>
            </w:r>
            <w:r w:rsidR="00C9664E">
              <w:rPr>
                <w:szCs w:val="28"/>
                <w:lang w:val="ro-RO"/>
              </w:rPr>
              <w:t>următorul aspect: ”</w:t>
            </w:r>
            <w:r w:rsidR="00C9664E" w:rsidRPr="00C9664E">
              <w:rPr>
                <w:rFonts w:eastAsia="Times New Roman" w:cs="Times New Roman"/>
                <w:szCs w:val="28"/>
                <w:lang w:val="ro-RO"/>
              </w:rPr>
              <w:t>Toate cheltuielile care rezultă din controalele oficiale efectuate în caz de neconformitate, inclusiv prelevarea probelor, investigațiile de laborator, expertiza, depozitarea, transportul, utilizarea condiționată sau nimicirea produselor alimentare și a materialelor care vin în contact cu produsele alimentare periculoase și/sau neconforme reglementărilor din domeniul alimentar aplicabile sânt suportate de către operatorul din domeniul alimentar care le deține.</w:t>
            </w:r>
            <w:r w:rsidR="00C9664E">
              <w:rPr>
                <w:rFonts w:eastAsia="Times New Roman" w:cs="Times New Roman"/>
                <w:szCs w:val="28"/>
                <w:lang w:val="ro-RO"/>
              </w:rPr>
              <w:t>”</w:t>
            </w:r>
          </w:p>
          <w:p w14:paraId="67F028A4" w14:textId="77777777" w:rsidR="008051D3" w:rsidRDefault="008051D3" w:rsidP="008051D3">
            <w:pPr>
              <w:ind w:firstLine="586"/>
              <w:jc w:val="both"/>
              <w:rPr>
                <w:szCs w:val="28"/>
                <w:lang w:val="ro-RO"/>
              </w:rPr>
            </w:pPr>
            <w:r w:rsidRPr="00442E8B">
              <w:rPr>
                <w:szCs w:val="28"/>
                <w:lang w:val="ro-RO"/>
              </w:rPr>
              <w:t xml:space="preserve">Achitarea taxelor pentru serviciile acordate de către laboratoarele de referință în vederea </w:t>
            </w:r>
            <w:r>
              <w:rPr>
                <w:szCs w:val="28"/>
                <w:lang w:val="ro-RO"/>
              </w:rPr>
              <w:t xml:space="preserve">efectuării </w:t>
            </w:r>
            <w:r w:rsidRPr="00C9664E">
              <w:rPr>
                <w:rFonts w:eastAsia="Times New Roman" w:cs="Times New Roman"/>
                <w:szCs w:val="28"/>
                <w:lang w:val="ro-RO"/>
              </w:rPr>
              <w:t>investigațiile de laborator</w:t>
            </w:r>
            <w:r>
              <w:rPr>
                <w:rFonts w:eastAsia="Times New Roman" w:cs="Times New Roman"/>
                <w:szCs w:val="28"/>
                <w:lang w:val="ro-RO"/>
              </w:rPr>
              <w:t xml:space="preserve"> se va efectua</w:t>
            </w:r>
            <w:r w:rsidRPr="00442E8B">
              <w:rPr>
                <w:szCs w:val="28"/>
                <w:lang w:val="ro-RO"/>
              </w:rPr>
              <w:t xml:space="preserve"> conform prevederilor </w:t>
            </w:r>
            <w:proofErr w:type="spellStart"/>
            <w:r w:rsidRPr="00442E8B">
              <w:rPr>
                <w:szCs w:val="28"/>
                <w:lang w:val="ro-RO"/>
              </w:rPr>
              <w:t>Hotărîrii</w:t>
            </w:r>
            <w:proofErr w:type="spellEnd"/>
            <w:r w:rsidRPr="00442E8B">
              <w:rPr>
                <w:szCs w:val="28"/>
                <w:lang w:val="ro-RO"/>
              </w:rPr>
              <w:t xml:space="preserve"> Guvern</w:t>
            </w:r>
            <w:r>
              <w:rPr>
                <w:szCs w:val="28"/>
                <w:lang w:val="ro-RO"/>
              </w:rPr>
              <w:t>ului</w:t>
            </w:r>
            <w:r w:rsidRPr="00442E8B">
              <w:rPr>
                <w:szCs w:val="28"/>
                <w:lang w:val="ro-RO"/>
              </w:rPr>
              <w:t xml:space="preserve"> nr.994/2020 cu privire la aprobarea Metodologiei de calculare a tarifelor la serviciile prestate de către instituțiile publice „Laboratorul central de testare a băuturilor  alcoolice/nealcoolice și a produselor conservate”, „Laboratorul central fitosanitar” și „Centrul Republican de Diagnostic Veterinar”, a Nomenclatorului serviciilor prestate și a tarifelor la acestea.</w:t>
            </w:r>
          </w:p>
          <w:p w14:paraId="2A053CA3" w14:textId="77777777" w:rsidR="004F4395" w:rsidRDefault="004F4395" w:rsidP="004F4395">
            <w:pPr>
              <w:ind w:firstLine="586"/>
              <w:jc w:val="both"/>
              <w:rPr>
                <w:szCs w:val="28"/>
                <w:lang w:val="ro-RO"/>
              </w:rPr>
            </w:pPr>
            <w:r>
              <w:rPr>
                <w:szCs w:val="28"/>
                <w:lang w:val="ro-RO"/>
              </w:rPr>
              <w:t>La fel, operatorii din domeniul alimentar pentru obținerea Certificatului de înregistrare în domeniul siguranței alimentelor vor achita suma de 150 de lei, conform modificărilor operate de prezentul proiect în contextul Legii nr.160/2011 (Anexa nr.1 Capitolul II poziția 16).</w:t>
            </w:r>
          </w:p>
          <w:p w14:paraId="511C696A" w14:textId="7F8219B4" w:rsidR="0043490C" w:rsidRDefault="0043490C" w:rsidP="00CC7121">
            <w:pPr>
              <w:ind w:firstLine="586"/>
              <w:jc w:val="both"/>
              <w:rPr>
                <w:szCs w:val="28"/>
                <w:lang w:val="ro-RO"/>
              </w:rPr>
            </w:pPr>
            <w:r>
              <w:rPr>
                <w:szCs w:val="28"/>
                <w:lang w:val="ro-RO"/>
              </w:rPr>
              <w:t>În același context, menționăm că pentru operatorii care practică activitate</w:t>
            </w:r>
            <w:r w:rsidR="00CC7121">
              <w:rPr>
                <w:szCs w:val="28"/>
                <w:lang w:val="ro-RO"/>
              </w:rPr>
              <w:t xml:space="preserve"> în domeniul pisciculturii la obținerea autorizației sanitare veterinare se va prezenta </w:t>
            </w:r>
            <w:r w:rsidR="00CC7121" w:rsidRPr="00CC7121">
              <w:rPr>
                <w:i/>
                <w:szCs w:val="28"/>
                <w:lang w:val="ro-RO"/>
              </w:rPr>
              <w:t>Autorizația de mediu pentru folosința specială a apei</w:t>
            </w:r>
            <w:r w:rsidR="00CC7121">
              <w:rPr>
                <w:szCs w:val="28"/>
                <w:lang w:val="ro-RO"/>
              </w:rPr>
              <w:t>, care conform anexei nr.1 Capitolul II pct.61 din Legea nr.160/2011 se emite contra cost în valoare de:</w:t>
            </w:r>
          </w:p>
          <w:p w14:paraId="59B64CAA" w14:textId="0388DCD4" w:rsidR="00CC7121" w:rsidRPr="00CC7121" w:rsidRDefault="00CC7121" w:rsidP="00CC7121">
            <w:pPr>
              <w:pStyle w:val="Listparagraf"/>
              <w:numPr>
                <w:ilvl w:val="0"/>
                <w:numId w:val="10"/>
              </w:numPr>
              <w:ind w:left="0" w:firstLine="161"/>
              <w:jc w:val="both"/>
              <w:rPr>
                <w:rFonts w:eastAsia="Times New Roman" w:cs="Times New Roman"/>
                <w:szCs w:val="28"/>
                <w:lang w:val="ro-RO"/>
              </w:rPr>
            </w:pPr>
            <w:r w:rsidRPr="00CC7121">
              <w:rPr>
                <w:rFonts w:eastAsia="Times New Roman" w:cs="Times New Roman"/>
                <w:szCs w:val="28"/>
                <w:lang w:val="ro-RO"/>
              </w:rPr>
              <w:t xml:space="preserve">Pentru </w:t>
            </w:r>
            <w:proofErr w:type="spellStart"/>
            <w:r w:rsidRPr="00CC7121">
              <w:rPr>
                <w:rFonts w:eastAsia="Times New Roman" w:cs="Times New Roman"/>
                <w:szCs w:val="28"/>
                <w:lang w:val="ro-RO"/>
              </w:rPr>
              <w:t>folosinţă</w:t>
            </w:r>
            <w:proofErr w:type="spellEnd"/>
            <w:r w:rsidRPr="00CC7121">
              <w:rPr>
                <w:rFonts w:eastAsia="Times New Roman" w:cs="Times New Roman"/>
                <w:szCs w:val="28"/>
                <w:lang w:val="ro-RO"/>
              </w:rPr>
              <w:t xml:space="preserve"> de scurtă durată de 3 ani-1000 de lei;</w:t>
            </w:r>
          </w:p>
          <w:p w14:paraId="0DCD0574" w14:textId="492849C9" w:rsidR="00CC7121" w:rsidRPr="00CC7121" w:rsidRDefault="00CC7121" w:rsidP="00CC7121">
            <w:pPr>
              <w:pStyle w:val="Listparagraf"/>
              <w:numPr>
                <w:ilvl w:val="0"/>
                <w:numId w:val="10"/>
              </w:numPr>
              <w:ind w:left="0" w:firstLine="161"/>
              <w:jc w:val="both"/>
              <w:rPr>
                <w:rFonts w:eastAsia="Times New Roman" w:cs="Times New Roman"/>
                <w:szCs w:val="28"/>
                <w:lang w:val="ro-RO"/>
              </w:rPr>
            </w:pPr>
            <w:r w:rsidRPr="00CC7121">
              <w:rPr>
                <w:rFonts w:eastAsia="Times New Roman" w:cs="Times New Roman"/>
                <w:szCs w:val="28"/>
                <w:lang w:val="ro-RO"/>
              </w:rPr>
              <w:t xml:space="preserve">Pentru </w:t>
            </w:r>
            <w:proofErr w:type="spellStart"/>
            <w:r w:rsidRPr="00CC7121">
              <w:rPr>
                <w:rFonts w:eastAsia="Times New Roman" w:cs="Times New Roman"/>
                <w:szCs w:val="28"/>
                <w:lang w:val="ro-RO"/>
              </w:rPr>
              <w:t>folosinţă</w:t>
            </w:r>
            <w:proofErr w:type="spellEnd"/>
            <w:r w:rsidRPr="00CC7121">
              <w:rPr>
                <w:rFonts w:eastAsia="Times New Roman" w:cs="Times New Roman"/>
                <w:szCs w:val="28"/>
                <w:lang w:val="ro-RO"/>
              </w:rPr>
              <w:t xml:space="preserve"> de lungă durată </w:t>
            </w:r>
            <w:proofErr w:type="spellStart"/>
            <w:r w:rsidRPr="00CC7121">
              <w:rPr>
                <w:rFonts w:eastAsia="Times New Roman" w:cs="Times New Roman"/>
                <w:szCs w:val="28"/>
                <w:lang w:val="ro-RO"/>
              </w:rPr>
              <w:t>pînă</w:t>
            </w:r>
            <w:proofErr w:type="spellEnd"/>
            <w:r w:rsidRPr="00CC7121">
              <w:rPr>
                <w:rFonts w:eastAsia="Times New Roman" w:cs="Times New Roman"/>
                <w:szCs w:val="28"/>
                <w:lang w:val="ro-RO"/>
              </w:rPr>
              <w:t xml:space="preserve"> la 25 de ani-3000 de lei.</w:t>
            </w:r>
          </w:p>
        </w:tc>
      </w:tr>
      <w:tr w:rsidR="008241A7" w:rsidRPr="00153E90" w14:paraId="775DC037" w14:textId="77777777" w:rsidTr="00BA241B">
        <w:tc>
          <w:tcPr>
            <w:tcW w:w="9199" w:type="dxa"/>
          </w:tcPr>
          <w:p w14:paraId="5C63AFD7" w14:textId="77777777" w:rsidR="008241A7" w:rsidRPr="008241A7" w:rsidRDefault="008241A7" w:rsidP="008241A7">
            <w:pPr>
              <w:pStyle w:val="Listparagraf"/>
              <w:numPr>
                <w:ilvl w:val="0"/>
                <w:numId w:val="1"/>
              </w:numPr>
              <w:ind w:left="993" w:hanging="284"/>
              <w:jc w:val="both"/>
              <w:rPr>
                <w:b/>
                <w:i/>
                <w:szCs w:val="28"/>
                <w:lang w:val="ro-RO"/>
              </w:rPr>
            </w:pPr>
            <w:r w:rsidRPr="00BA044A">
              <w:rPr>
                <w:b/>
                <w:i/>
                <w:szCs w:val="28"/>
                <w:lang w:val="ro-RO"/>
              </w:rPr>
              <w:t>Modul de încorporare a actului în cadrul normativ în vigoare</w:t>
            </w:r>
          </w:p>
        </w:tc>
      </w:tr>
      <w:tr w:rsidR="008241A7" w:rsidRPr="00153E90" w14:paraId="47CE493C" w14:textId="77777777" w:rsidTr="00BA241B">
        <w:tc>
          <w:tcPr>
            <w:tcW w:w="9199" w:type="dxa"/>
          </w:tcPr>
          <w:p w14:paraId="62A3FA82" w14:textId="4EC8D64A" w:rsidR="007C0B0B" w:rsidRPr="00847F8F" w:rsidRDefault="00C9664E" w:rsidP="00C9664E">
            <w:pPr>
              <w:ind w:firstLine="586"/>
              <w:jc w:val="both"/>
              <w:rPr>
                <w:szCs w:val="28"/>
                <w:lang w:val="en-US"/>
              </w:rPr>
            </w:pPr>
            <w:r w:rsidRPr="00C9664E">
              <w:rPr>
                <w:lang w:val="en-US"/>
              </w:rPr>
              <w:t xml:space="preserve">Ca </w:t>
            </w:r>
            <w:proofErr w:type="spellStart"/>
            <w:r w:rsidRPr="00C9664E">
              <w:rPr>
                <w:lang w:val="en-US"/>
              </w:rPr>
              <w:t>urmare</w:t>
            </w:r>
            <w:proofErr w:type="spellEnd"/>
            <w:r w:rsidRPr="00C9664E">
              <w:rPr>
                <w:lang w:val="en-US"/>
              </w:rPr>
              <w:t xml:space="preserve"> </w:t>
            </w:r>
            <w:proofErr w:type="gramStart"/>
            <w:r w:rsidRPr="00C9664E">
              <w:rPr>
                <w:lang w:val="en-US"/>
              </w:rPr>
              <w:t>a</w:t>
            </w:r>
            <w:proofErr w:type="gramEnd"/>
            <w:r w:rsidRPr="00C9664E">
              <w:rPr>
                <w:lang w:val="en-US"/>
              </w:rPr>
              <w:t xml:space="preserve"> </w:t>
            </w:r>
            <w:proofErr w:type="spellStart"/>
            <w:r w:rsidRPr="00C9664E">
              <w:rPr>
                <w:lang w:val="en-US"/>
              </w:rPr>
              <w:t>aprobării</w:t>
            </w:r>
            <w:proofErr w:type="spellEnd"/>
            <w:r w:rsidRPr="00C9664E">
              <w:rPr>
                <w:lang w:val="en-US"/>
              </w:rPr>
              <w:t xml:space="preserve"> </w:t>
            </w:r>
            <w:proofErr w:type="spellStart"/>
            <w:r w:rsidRPr="00C9664E">
              <w:rPr>
                <w:lang w:val="en-US"/>
              </w:rPr>
              <w:t>proiectului</w:t>
            </w:r>
            <w:proofErr w:type="spellEnd"/>
            <w:r w:rsidRPr="00C9664E">
              <w:rPr>
                <w:lang w:val="en-US"/>
              </w:rPr>
              <w:t xml:space="preserve"> </w:t>
            </w:r>
            <w:proofErr w:type="spellStart"/>
            <w:r w:rsidRPr="00C9664E">
              <w:rPr>
                <w:lang w:val="en-US"/>
              </w:rPr>
              <w:t>prenotat</w:t>
            </w:r>
            <w:proofErr w:type="spellEnd"/>
            <w:r w:rsidRPr="00C9664E">
              <w:rPr>
                <w:lang w:val="en-US"/>
              </w:rPr>
              <w:t xml:space="preserve"> </w:t>
            </w:r>
            <w:proofErr w:type="spellStart"/>
            <w:r w:rsidRPr="00C9664E">
              <w:rPr>
                <w:lang w:val="en-US"/>
              </w:rPr>
              <w:t>vor</w:t>
            </w:r>
            <w:proofErr w:type="spellEnd"/>
            <w:r w:rsidRPr="00C9664E">
              <w:rPr>
                <w:lang w:val="en-US"/>
              </w:rPr>
              <w:t xml:space="preserve"> fi </w:t>
            </w:r>
            <w:proofErr w:type="spellStart"/>
            <w:r w:rsidRPr="00C9664E">
              <w:rPr>
                <w:lang w:val="en-US"/>
              </w:rPr>
              <w:t>ajustate</w:t>
            </w:r>
            <w:proofErr w:type="spellEnd"/>
            <w:r w:rsidRPr="00C9664E">
              <w:rPr>
                <w:lang w:val="en-US"/>
              </w:rPr>
              <w:t xml:space="preserve"> </w:t>
            </w:r>
            <w:proofErr w:type="spellStart"/>
            <w:r w:rsidRPr="00C9664E">
              <w:rPr>
                <w:lang w:val="en-US"/>
              </w:rPr>
              <w:t>prevederile</w:t>
            </w:r>
            <w:proofErr w:type="spellEnd"/>
            <w:r w:rsidRPr="00C9664E">
              <w:rPr>
                <w:lang w:val="en-US"/>
              </w:rPr>
              <w:t xml:space="preserve"> a </w:t>
            </w:r>
            <w:proofErr w:type="spellStart"/>
            <w:r w:rsidRPr="00C9664E">
              <w:rPr>
                <w:lang w:val="en-US"/>
              </w:rPr>
              <w:t>unui</w:t>
            </w:r>
            <w:proofErr w:type="spellEnd"/>
            <w:r w:rsidRPr="00C9664E">
              <w:rPr>
                <w:lang w:val="en-US"/>
              </w:rPr>
              <w:t xml:space="preserve"> </w:t>
            </w:r>
            <w:proofErr w:type="spellStart"/>
            <w:r w:rsidRPr="00C9664E">
              <w:rPr>
                <w:lang w:val="en-US"/>
              </w:rPr>
              <w:t>șir</w:t>
            </w:r>
            <w:proofErr w:type="spellEnd"/>
            <w:r w:rsidRPr="00C9664E">
              <w:rPr>
                <w:lang w:val="en-US"/>
              </w:rPr>
              <w:t xml:space="preserve"> de </w:t>
            </w:r>
            <w:proofErr w:type="spellStart"/>
            <w:r w:rsidRPr="00C9664E">
              <w:rPr>
                <w:lang w:val="en-US"/>
              </w:rPr>
              <w:t>acte</w:t>
            </w:r>
            <w:proofErr w:type="spellEnd"/>
            <w:r w:rsidRPr="00C9664E">
              <w:rPr>
                <w:lang w:val="en-US"/>
              </w:rPr>
              <w:t xml:space="preserve"> </w:t>
            </w:r>
            <w:r>
              <w:rPr>
                <w:lang w:val="en-US"/>
              </w:rPr>
              <w:t>normative</w:t>
            </w:r>
            <w:r w:rsidRPr="00C9664E">
              <w:rPr>
                <w:lang w:val="en-US"/>
              </w:rPr>
              <w:t xml:space="preserve"> care </w:t>
            </w:r>
            <w:proofErr w:type="spellStart"/>
            <w:r w:rsidRPr="00C9664E">
              <w:rPr>
                <w:lang w:val="en-US"/>
              </w:rPr>
              <w:t>fac</w:t>
            </w:r>
            <w:proofErr w:type="spellEnd"/>
            <w:r w:rsidRPr="00C9664E">
              <w:rPr>
                <w:lang w:val="en-US"/>
              </w:rPr>
              <w:t xml:space="preserve"> </w:t>
            </w:r>
            <w:proofErr w:type="spellStart"/>
            <w:r w:rsidRPr="00C9664E">
              <w:rPr>
                <w:lang w:val="en-US"/>
              </w:rPr>
              <w:t>referință</w:t>
            </w:r>
            <w:proofErr w:type="spellEnd"/>
            <w:r w:rsidRPr="00C9664E">
              <w:rPr>
                <w:lang w:val="en-US"/>
              </w:rPr>
              <w:t xml:space="preserve"> </w:t>
            </w:r>
            <w:proofErr w:type="spellStart"/>
            <w:r w:rsidRPr="00C9664E">
              <w:rPr>
                <w:lang w:val="en-US"/>
              </w:rPr>
              <w:t>directă</w:t>
            </w:r>
            <w:proofErr w:type="spellEnd"/>
            <w:r w:rsidRPr="00C9664E">
              <w:rPr>
                <w:lang w:val="en-US"/>
              </w:rPr>
              <w:t xml:space="preserve"> la </w:t>
            </w:r>
            <w:proofErr w:type="spellStart"/>
            <w:r w:rsidRPr="00C9664E">
              <w:rPr>
                <w:lang w:val="en-US"/>
              </w:rPr>
              <w:t>reglementările</w:t>
            </w:r>
            <w:proofErr w:type="spellEnd"/>
            <w:r w:rsidRPr="00C9664E">
              <w:rPr>
                <w:lang w:val="en-US"/>
              </w:rPr>
              <w:t xml:space="preserve"> </w:t>
            </w:r>
            <w:proofErr w:type="spellStart"/>
            <w:r>
              <w:rPr>
                <w:lang w:val="en-US"/>
              </w:rPr>
              <w:t>legilor</w:t>
            </w:r>
            <w:proofErr w:type="spellEnd"/>
            <w:r>
              <w:rPr>
                <w:lang w:val="en-US"/>
              </w:rPr>
              <w:t xml:space="preserve"> </w:t>
            </w:r>
            <w:proofErr w:type="spellStart"/>
            <w:r>
              <w:rPr>
                <w:lang w:val="en-US"/>
              </w:rPr>
              <w:t>supuse</w:t>
            </w:r>
            <w:proofErr w:type="spellEnd"/>
            <w:r>
              <w:rPr>
                <w:lang w:val="en-US"/>
              </w:rPr>
              <w:t xml:space="preserve"> </w:t>
            </w:r>
            <w:proofErr w:type="spellStart"/>
            <w:r>
              <w:rPr>
                <w:lang w:val="en-US"/>
              </w:rPr>
              <w:t>modificărilor</w:t>
            </w:r>
            <w:proofErr w:type="spellEnd"/>
            <w:r>
              <w:rPr>
                <w:lang w:val="en-US"/>
              </w:rPr>
              <w:t xml:space="preserve">. </w:t>
            </w:r>
          </w:p>
        </w:tc>
      </w:tr>
      <w:tr w:rsidR="002815EE" w:rsidRPr="00153E90" w14:paraId="51A4645D" w14:textId="77777777" w:rsidTr="00BA241B">
        <w:tc>
          <w:tcPr>
            <w:tcW w:w="9199" w:type="dxa"/>
          </w:tcPr>
          <w:p w14:paraId="4FDC4DE0" w14:textId="77777777" w:rsidR="002815EE" w:rsidRPr="00BA044A" w:rsidRDefault="00F05260" w:rsidP="008241A7">
            <w:pPr>
              <w:pStyle w:val="Listparagraf"/>
              <w:ind w:left="0" w:firstLine="709"/>
              <w:jc w:val="both"/>
              <w:rPr>
                <w:szCs w:val="28"/>
                <w:lang w:val="ro-RO"/>
              </w:rPr>
            </w:pPr>
            <w:r w:rsidRPr="00F05260">
              <w:rPr>
                <w:b/>
                <w:i/>
                <w:szCs w:val="28"/>
                <w:lang w:val="ro-RO"/>
              </w:rPr>
              <w:t>7</w:t>
            </w:r>
            <w:r>
              <w:rPr>
                <w:szCs w:val="28"/>
                <w:lang w:val="ro-RO"/>
              </w:rPr>
              <w:t>.</w:t>
            </w:r>
            <w:r w:rsidRPr="00EF0154">
              <w:rPr>
                <w:b/>
                <w:i/>
                <w:szCs w:val="28"/>
                <w:lang w:val="ro-RO"/>
              </w:rPr>
              <w:t xml:space="preserve"> </w:t>
            </w:r>
            <w:r w:rsidR="00EA4DFD" w:rsidRPr="00EA4DFD">
              <w:rPr>
                <w:b/>
                <w:i/>
                <w:szCs w:val="28"/>
                <w:lang w:val="ro-RO"/>
              </w:rPr>
              <w:t xml:space="preserve">Avizarea </w:t>
            </w:r>
            <w:proofErr w:type="spellStart"/>
            <w:r w:rsidR="00EA4DFD" w:rsidRPr="00EA4DFD">
              <w:rPr>
                <w:b/>
                <w:i/>
                <w:szCs w:val="28"/>
                <w:lang w:val="ro-RO"/>
              </w:rPr>
              <w:t>şi</w:t>
            </w:r>
            <w:proofErr w:type="spellEnd"/>
            <w:r w:rsidR="00EA4DFD" w:rsidRPr="00EA4DFD">
              <w:rPr>
                <w:b/>
                <w:i/>
                <w:szCs w:val="28"/>
                <w:lang w:val="ro-RO"/>
              </w:rPr>
              <w:t xml:space="preserve"> consultarea publică a proiectului</w:t>
            </w:r>
          </w:p>
        </w:tc>
      </w:tr>
      <w:tr w:rsidR="00EA4DFD" w:rsidRPr="00153E90" w14:paraId="437DEF57" w14:textId="77777777" w:rsidTr="00BA241B">
        <w:tc>
          <w:tcPr>
            <w:tcW w:w="9199" w:type="dxa"/>
          </w:tcPr>
          <w:p w14:paraId="14AB75D4" w14:textId="77777777" w:rsidR="006D16D9" w:rsidRDefault="00952DE6" w:rsidP="003E75BF">
            <w:pPr>
              <w:pStyle w:val="Listparagraf"/>
              <w:tabs>
                <w:tab w:val="left" w:pos="851"/>
              </w:tabs>
              <w:ind w:left="19" w:firstLine="567"/>
              <w:jc w:val="both"/>
              <w:rPr>
                <w:bCs/>
                <w:iCs/>
                <w:noProof/>
                <w:szCs w:val="28"/>
                <w:lang w:val="ro-MD"/>
              </w:rPr>
            </w:pPr>
            <w:r w:rsidRPr="00CA30FD">
              <w:rPr>
                <w:bCs/>
                <w:iCs/>
                <w:noProof/>
                <w:szCs w:val="28"/>
                <w:lang w:val="ro-MD"/>
              </w:rPr>
              <w:t xml:space="preserve">Întru respectarea articolului 9 al Legii nr.239/2008 privind transparența în procesul decizional Anunțul de inițiere a elaborării proiectului la data </w:t>
            </w:r>
            <w:r w:rsidR="00007860" w:rsidRPr="00007860">
              <w:rPr>
                <w:bCs/>
                <w:iCs/>
                <w:noProof/>
                <w:szCs w:val="28"/>
                <w:lang w:val="ro-MD"/>
              </w:rPr>
              <w:t xml:space="preserve">de </w:t>
            </w:r>
            <w:r w:rsidR="003E75BF">
              <w:rPr>
                <w:bCs/>
                <w:iCs/>
                <w:noProof/>
                <w:szCs w:val="28"/>
                <w:lang w:val="ro-MD"/>
              </w:rPr>
              <w:t>01</w:t>
            </w:r>
            <w:r w:rsidR="00007860" w:rsidRPr="00007860">
              <w:rPr>
                <w:bCs/>
                <w:iCs/>
                <w:noProof/>
                <w:szCs w:val="28"/>
                <w:lang w:val="ro-MD"/>
              </w:rPr>
              <w:t xml:space="preserve"> </w:t>
            </w:r>
            <w:r w:rsidR="003E75BF">
              <w:rPr>
                <w:bCs/>
                <w:iCs/>
                <w:noProof/>
                <w:szCs w:val="28"/>
                <w:lang w:val="ro-MD"/>
              </w:rPr>
              <w:lastRenderedPageBreak/>
              <w:t>februarie 2023</w:t>
            </w:r>
            <w:r w:rsidR="00007860" w:rsidRPr="00007860">
              <w:rPr>
                <w:bCs/>
                <w:iCs/>
                <w:noProof/>
                <w:szCs w:val="28"/>
                <w:lang w:val="ro-MD"/>
              </w:rPr>
              <w:t xml:space="preserve"> pentru consultare pa pagina web:</w:t>
            </w:r>
            <w:r w:rsidR="00007860" w:rsidRPr="00007860">
              <w:rPr>
                <w:lang w:val="en-US"/>
              </w:rPr>
              <w:t xml:space="preserve"> </w:t>
            </w:r>
            <w:r w:rsidR="003E75BF" w:rsidRPr="003E75BF">
              <w:rPr>
                <w:rStyle w:val="Hyperlink"/>
                <w:bCs/>
                <w:iCs/>
                <w:noProof/>
                <w:szCs w:val="28"/>
                <w:lang w:val="ro-MD"/>
              </w:rPr>
              <w:t>https://particip.gov.md/ro/document/stages/anunt-privind-initierea-elaborarii-proiectului-de-lege-pentru-modificarea-unor-acte-normative/10060</w:t>
            </w:r>
            <w:r w:rsidR="003E75BF">
              <w:rPr>
                <w:rStyle w:val="Hyperlink"/>
                <w:bCs/>
                <w:iCs/>
                <w:noProof/>
                <w:szCs w:val="28"/>
                <w:lang w:val="ro-MD"/>
              </w:rPr>
              <w:t>.</w:t>
            </w:r>
            <w:r w:rsidR="00007860">
              <w:rPr>
                <w:bCs/>
                <w:iCs/>
                <w:noProof/>
                <w:szCs w:val="28"/>
                <w:lang w:val="ro-MD"/>
              </w:rPr>
              <w:t xml:space="preserve"> </w:t>
            </w:r>
          </w:p>
          <w:p w14:paraId="109BC915" w14:textId="2CC06F0E" w:rsidR="00DA3096" w:rsidRPr="003E75BF" w:rsidRDefault="00DA3096" w:rsidP="00153E90">
            <w:pPr>
              <w:pStyle w:val="Listparagraf"/>
              <w:tabs>
                <w:tab w:val="left" w:pos="851"/>
              </w:tabs>
              <w:ind w:left="19" w:firstLine="567"/>
              <w:jc w:val="both"/>
              <w:rPr>
                <w:bCs/>
                <w:iCs/>
                <w:noProof/>
                <w:szCs w:val="28"/>
                <w:lang w:val="ro-MD"/>
              </w:rPr>
            </w:pPr>
            <w:r w:rsidRPr="00CA30FD">
              <w:rPr>
                <w:bCs/>
                <w:iCs/>
                <w:noProof/>
                <w:szCs w:val="28"/>
                <w:lang w:val="ro-MD"/>
              </w:rPr>
              <w:t>La fel, în conformitate cu art.5 și 9 din Legea nr.239/2008 privind transparenţa în procesul decizional, precum și a pct.11 subpct.3), din Metodologia de analiză a impactului în procesul de fundamentare a proiectelor de acte normative aprobată prin Hotărîrea Guvernului nr.23/2019, Anunțul privind inițierea consultărilor publice asupra Analiza Impactului de Reglementare a proiectului</w:t>
            </w:r>
            <w:r>
              <w:rPr>
                <w:bCs/>
                <w:iCs/>
                <w:noProof/>
                <w:szCs w:val="28"/>
                <w:lang w:val="ro-MD"/>
              </w:rPr>
              <w:t xml:space="preserve"> a fost plasat </w:t>
            </w:r>
            <w:r w:rsidRPr="00007860">
              <w:rPr>
                <w:bCs/>
                <w:iCs/>
                <w:noProof/>
                <w:szCs w:val="28"/>
                <w:lang w:val="ro-MD"/>
              </w:rPr>
              <w:t xml:space="preserve">la data de </w:t>
            </w:r>
            <w:r w:rsidR="00153E90">
              <w:rPr>
                <w:bCs/>
                <w:iCs/>
                <w:noProof/>
                <w:szCs w:val="28"/>
                <w:lang w:val="ro-MD"/>
              </w:rPr>
              <w:t>13 februarie 2023</w:t>
            </w:r>
            <w:bookmarkStart w:id="0" w:name="_GoBack"/>
            <w:bookmarkEnd w:id="0"/>
            <w:r w:rsidR="00153E90">
              <w:rPr>
                <w:bCs/>
                <w:iCs/>
                <w:noProof/>
                <w:szCs w:val="28"/>
                <w:lang w:val="ro-MD"/>
              </w:rPr>
              <w:t xml:space="preserve"> </w:t>
            </w:r>
            <w:r w:rsidRPr="00007860">
              <w:rPr>
                <w:bCs/>
                <w:iCs/>
                <w:noProof/>
                <w:szCs w:val="28"/>
                <w:lang w:val="ro-MD"/>
              </w:rPr>
              <w:t xml:space="preserve"> pentru consultare pa pagina web: </w:t>
            </w:r>
            <w:r w:rsidRPr="00DA3096">
              <w:rPr>
                <w:rStyle w:val="Hyperlink"/>
                <w:bCs/>
                <w:iCs/>
                <w:noProof/>
                <w:szCs w:val="28"/>
                <w:lang w:val="ro-MD"/>
              </w:rPr>
              <w:t>https://particip.gov.md/ro/document/stages/anunt-privind-initierea-consultarilor-publice-asupra-analiza-impactului-de-reglementare-la-proiectul-de-lege-pentru-modificarea-unor-acte-normative/10092</w:t>
            </w:r>
            <w:r>
              <w:rPr>
                <w:rStyle w:val="Hyperlink"/>
                <w:bCs/>
                <w:iCs/>
                <w:noProof/>
                <w:szCs w:val="28"/>
                <w:lang w:val="ro-MD"/>
              </w:rPr>
              <w:t>.</w:t>
            </w:r>
          </w:p>
        </w:tc>
      </w:tr>
      <w:tr w:rsidR="009A2D37" w:rsidRPr="00153E90" w14:paraId="38CD1549" w14:textId="77777777" w:rsidTr="00BA241B">
        <w:tc>
          <w:tcPr>
            <w:tcW w:w="9199" w:type="dxa"/>
          </w:tcPr>
          <w:p w14:paraId="2038A98C" w14:textId="223C86DB" w:rsidR="009A2D37" w:rsidRPr="00DA3096" w:rsidRDefault="00DA3096" w:rsidP="00DA3096">
            <w:pPr>
              <w:pStyle w:val="Listparagraf"/>
              <w:numPr>
                <w:ilvl w:val="0"/>
                <w:numId w:val="11"/>
              </w:numPr>
              <w:tabs>
                <w:tab w:val="left" w:pos="870"/>
              </w:tabs>
              <w:ind w:left="19" w:firstLine="549"/>
              <w:jc w:val="both"/>
              <w:rPr>
                <w:bCs/>
                <w:iCs/>
                <w:noProof/>
                <w:szCs w:val="28"/>
                <w:lang w:val="ro-MD"/>
              </w:rPr>
            </w:pPr>
            <w:r w:rsidRPr="00DA3096">
              <w:rPr>
                <w:b/>
                <w:i/>
                <w:szCs w:val="28"/>
                <w:lang w:val="ro-RO"/>
              </w:rPr>
              <w:lastRenderedPageBreak/>
              <w:t>Expertiza grupului de lucru al Comisiei de stat pentru reglementarea activității de întreprinzător</w:t>
            </w:r>
          </w:p>
        </w:tc>
      </w:tr>
      <w:tr w:rsidR="009A2D37" w:rsidRPr="00153E90" w14:paraId="76EBF18C" w14:textId="77777777" w:rsidTr="00BA241B">
        <w:tc>
          <w:tcPr>
            <w:tcW w:w="9199" w:type="dxa"/>
          </w:tcPr>
          <w:p w14:paraId="246FFA8E" w14:textId="3D61A405" w:rsidR="009A2D37" w:rsidRPr="00021116" w:rsidRDefault="00DA3096" w:rsidP="00DA3096">
            <w:pPr>
              <w:pStyle w:val="Listparagraf"/>
              <w:tabs>
                <w:tab w:val="left" w:pos="851"/>
              </w:tabs>
              <w:ind w:left="0" w:firstLine="630"/>
              <w:jc w:val="both"/>
              <w:rPr>
                <w:bCs/>
                <w:iCs/>
                <w:noProof/>
                <w:szCs w:val="28"/>
                <w:lang w:val="ro-MD"/>
              </w:rPr>
            </w:pPr>
            <w:r w:rsidRPr="00CA30FD">
              <w:rPr>
                <w:bCs/>
                <w:iCs/>
                <w:noProof/>
                <w:szCs w:val="28"/>
                <w:lang w:val="ro-MD"/>
              </w:rPr>
              <w:t xml:space="preserve">Prezentul proiect conţine prevederi ce reglementează activitatea de întreprinzător în contextul Legii nr.235/2006 cu privire la principiile de bază de reglementare a activităţii de întreprinzător, astfel la data de </w:t>
            </w:r>
            <w:r>
              <w:rPr>
                <w:bCs/>
                <w:iCs/>
                <w:noProof/>
                <w:szCs w:val="28"/>
                <w:lang w:val="ro-MD"/>
              </w:rPr>
              <w:t xml:space="preserve">28 februarie 2023 </w:t>
            </w:r>
            <w:r w:rsidRPr="00CA30FD">
              <w:rPr>
                <w:bCs/>
                <w:iCs/>
                <w:noProof/>
                <w:szCs w:val="28"/>
                <w:lang w:val="ro-MD"/>
              </w:rPr>
              <w:t xml:space="preserve">Analiza Impactului de Reglementare a fost examinată și avizată </w:t>
            </w:r>
            <w:r>
              <w:rPr>
                <w:bCs/>
                <w:iCs/>
                <w:noProof/>
                <w:szCs w:val="28"/>
                <w:lang w:val="ro-MD"/>
              </w:rPr>
              <w:t>condiționat</w:t>
            </w:r>
            <w:r w:rsidRPr="00CA30FD">
              <w:rPr>
                <w:bCs/>
                <w:iCs/>
                <w:noProof/>
                <w:szCs w:val="28"/>
                <w:lang w:val="ro-MD"/>
              </w:rPr>
              <w:t xml:space="preserve"> în cadrul ședinței Grupului de lucru pentru reglementarea activităţii de întreprinzător.</w:t>
            </w:r>
          </w:p>
        </w:tc>
      </w:tr>
    </w:tbl>
    <w:p w14:paraId="12E6D0B7" w14:textId="77777777" w:rsidR="00BA3F87" w:rsidRDefault="00BA3F87" w:rsidP="00CA6893">
      <w:pPr>
        <w:spacing w:after="160" w:line="259" w:lineRule="auto"/>
        <w:jc w:val="center"/>
        <w:rPr>
          <w:rFonts w:eastAsia="Calibri"/>
          <w:b/>
          <w:noProof/>
          <w:szCs w:val="28"/>
          <w:lang w:val="en-US"/>
        </w:rPr>
      </w:pPr>
    </w:p>
    <w:p w14:paraId="10AAE397" w14:textId="77777777" w:rsidR="0062663F" w:rsidRPr="0062663F" w:rsidRDefault="0062663F" w:rsidP="0062663F">
      <w:pPr>
        <w:spacing w:line="240" w:lineRule="auto"/>
        <w:rPr>
          <w:rFonts w:eastAsia="Calibri"/>
          <w:b/>
          <w:noProof/>
          <w:szCs w:val="28"/>
          <w:lang w:val="en-US"/>
        </w:rPr>
      </w:pPr>
      <w:r w:rsidRPr="0062663F">
        <w:rPr>
          <w:rFonts w:eastAsia="Calibri"/>
          <w:b/>
          <w:noProof/>
          <w:szCs w:val="28"/>
          <w:lang w:val="en-US"/>
        </w:rPr>
        <w:t>Viceprim-ministru,</w:t>
      </w:r>
    </w:p>
    <w:p w14:paraId="10A0FCED" w14:textId="6F8F3837" w:rsidR="0062663F" w:rsidRDefault="0062663F" w:rsidP="0062663F">
      <w:pPr>
        <w:spacing w:line="240" w:lineRule="auto"/>
        <w:rPr>
          <w:rFonts w:eastAsia="Calibri" w:cs="Times New Roman"/>
          <w:b/>
          <w:i/>
          <w:noProof/>
          <w:sz w:val="16"/>
          <w:szCs w:val="28"/>
          <w:lang w:val="en-US"/>
        </w:rPr>
      </w:pPr>
      <w:r w:rsidRPr="0062663F">
        <w:rPr>
          <w:rFonts w:eastAsia="Calibri"/>
          <w:b/>
          <w:noProof/>
          <w:szCs w:val="28"/>
          <w:lang w:val="en-US"/>
        </w:rPr>
        <w:t xml:space="preserve">Ministru </w:t>
      </w:r>
      <w:r>
        <w:rPr>
          <w:rFonts w:eastAsia="Calibri"/>
          <w:b/>
          <w:noProof/>
          <w:szCs w:val="28"/>
          <w:lang w:val="en-US"/>
        </w:rPr>
        <w:tab/>
      </w:r>
      <w:r>
        <w:rPr>
          <w:rFonts w:eastAsia="Calibri"/>
          <w:b/>
          <w:noProof/>
          <w:szCs w:val="28"/>
          <w:lang w:val="en-US"/>
        </w:rPr>
        <w:tab/>
      </w:r>
      <w:r>
        <w:rPr>
          <w:rFonts w:eastAsia="Calibri"/>
          <w:b/>
          <w:noProof/>
          <w:szCs w:val="28"/>
          <w:lang w:val="en-US"/>
        </w:rPr>
        <w:tab/>
      </w:r>
      <w:r>
        <w:rPr>
          <w:rFonts w:eastAsia="Calibri"/>
          <w:b/>
          <w:noProof/>
          <w:szCs w:val="28"/>
          <w:lang w:val="en-US"/>
        </w:rPr>
        <w:tab/>
      </w:r>
      <w:r>
        <w:rPr>
          <w:rFonts w:eastAsia="Calibri"/>
          <w:b/>
          <w:noProof/>
          <w:szCs w:val="28"/>
          <w:lang w:val="en-US"/>
        </w:rPr>
        <w:tab/>
      </w:r>
      <w:r>
        <w:rPr>
          <w:rFonts w:eastAsia="Calibri"/>
          <w:b/>
          <w:noProof/>
          <w:szCs w:val="28"/>
          <w:lang w:val="en-US"/>
        </w:rPr>
        <w:tab/>
      </w:r>
      <w:r>
        <w:rPr>
          <w:rFonts w:eastAsia="Calibri"/>
          <w:b/>
          <w:noProof/>
          <w:szCs w:val="28"/>
          <w:lang w:val="en-US"/>
        </w:rPr>
        <w:tab/>
      </w:r>
      <w:r>
        <w:rPr>
          <w:rFonts w:eastAsia="Calibri"/>
          <w:b/>
          <w:noProof/>
          <w:szCs w:val="28"/>
          <w:lang w:val="en-US"/>
        </w:rPr>
        <w:tab/>
      </w:r>
      <w:r w:rsidRPr="0062663F">
        <w:rPr>
          <w:rFonts w:eastAsia="Calibri"/>
          <w:b/>
          <w:noProof/>
          <w:szCs w:val="28"/>
          <w:lang w:val="en-US"/>
        </w:rPr>
        <w:t>Vladimir BOLEA</w:t>
      </w:r>
      <w:r w:rsidRPr="0062663F">
        <w:rPr>
          <w:rFonts w:eastAsia="Calibri" w:cs="Times New Roman"/>
          <w:b/>
          <w:i/>
          <w:noProof/>
          <w:sz w:val="16"/>
          <w:szCs w:val="28"/>
          <w:lang w:val="en-US"/>
        </w:rPr>
        <w:t xml:space="preserve"> </w:t>
      </w:r>
    </w:p>
    <w:p w14:paraId="139869AB" w14:textId="77777777" w:rsidR="0062663F" w:rsidRDefault="0062663F" w:rsidP="0062663F">
      <w:pPr>
        <w:spacing w:line="240" w:lineRule="auto"/>
        <w:rPr>
          <w:rFonts w:eastAsia="Calibri" w:cs="Times New Roman"/>
          <w:b/>
          <w:i/>
          <w:noProof/>
          <w:sz w:val="16"/>
          <w:szCs w:val="28"/>
          <w:lang w:val="en-US"/>
        </w:rPr>
      </w:pPr>
    </w:p>
    <w:p w14:paraId="591A7BD1" w14:textId="77777777" w:rsidR="0062663F" w:rsidRDefault="0062663F" w:rsidP="0062663F">
      <w:pPr>
        <w:spacing w:line="240" w:lineRule="auto"/>
        <w:rPr>
          <w:rFonts w:eastAsia="Calibri" w:cs="Times New Roman"/>
          <w:b/>
          <w:i/>
          <w:noProof/>
          <w:sz w:val="16"/>
          <w:szCs w:val="28"/>
          <w:lang w:val="en-US"/>
        </w:rPr>
      </w:pPr>
    </w:p>
    <w:p w14:paraId="680CF1B1" w14:textId="77777777" w:rsidR="0062663F" w:rsidRDefault="0062663F" w:rsidP="0062663F">
      <w:pPr>
        <w:spacing w:line="240" w:lineRule="auto"/>
        <w:rPr>
          <w:rFonts w:eastAsia="Calibri" w:cs="Times New Roman"/>
          <w:b/>
          <w:i/>
          <w:noProof/>
          <w:sz w:val="16"/>
          <w:szCs w:val="28"/>
          <w:lang w:val="en-US"/>
        </w:rPr>
      </w:pPr>
    </w:p>
    <w:p w14:paraId="53A0FB4D" w14:textId="77777777" w:rsidR="0062663F" w:rsidRDefault="0062663F" w:rsidP="0062663F">
      <w:pPr>
        <w:spacing w:line="240" w:lineRule="auto"/>
        <w:rPr>
          <w:rFonts w:eastAsia="Calibri" w:cs="Times New Roman"/>
          <w:b/>
          <w:i/>
          <w:noProof/>
          <w:sz w:val="16"/>
          <w:szCs w:val="28"/>
          <w:lang w:val="en-US"/>
        </w:rPr>
      </w:pPr>
    </w:p>
    <w:p w14:paraId="61D5974E" w14:textId="77777777" w:rsidR="0062663F" w:rsidRDefault="0062663F" w:rsidP="0062663F">
      <w:pPr>
        <w:spacing w:line="240" w:lineRule="auto"/>
        <w:rPr>
          <w:rFonts w:eastAsia="Calibri" w:cs="Times New Roman"/>
          <w:b/>
          <w:i/>
          <w:noProof/>
          <w:sz w:val="16"/>
          <w:szCs w:val="28"/>
          <w:lang w:val="en-US"/>
        </w:rPr>
      </w:pPr>
    </w:p>
    <w:p w14:paraId="5A1A7F79" w14:textId="77777777" w:rsidR="0062663F" w:rsidRDefault="0062663F" w:rsidP="0062663F">
      <w:pPr>
        <w:spacing w:line="240" w:lineRule="auto"/>
        <w:rPr>
          <w:rFonts w:eastAsia="Calibri" w:cs="Times New Roman"/>
          <w:b/>
          <w:i/>
          <w:noProof/>
          <w:sz w:val="16"/>
          <w:szCs w:val="28"/>
          <w:lang w:val="en-US"/>
        </w:rPr>
      </w:pPr>
    </w:p>
    <w:p w14:paraId="646C7909" w14:textId="77777777" w:rsidR="0062663F" w:rsidRDefault="0062663F" w:rsidP="0062663F">
      <w:pPr>
        <w:spacing w:line="240" w:lineRule="auto"/>
        <w:rPr>
          <w:rFonts w:eastAsia="Calibri" w:cs="Times New Roman"/>
          <w:b/>
          <w:i/>
          <w:noProof/>
          <w:sz w:val="16"/>
          <w:szCs w:val="28"/>
          <w:lang w:val="en-US"/>
        </w:rPr>
      </w:pPr>
    </w:p>
    <w:p w14:paraId="306C2D34" w14:textId="77777777" w:rsidR="0062663F" w:rsidRDefault="0062663F" w:rsidP="0062663F">
      <w:pPr>
        <w:spacing w:line="240" w:lineRule="auto"/>
        <w:rPr>
          <w:rFonts w:eastAsia="Calibri" w:cs="Times New Roman"/>
          <w:b/>
          <w:i/>
          <w:noProof/>
          <w:sz w:val="16"/>
          <w:szCs w:val="28"/>
          <w:lang w:val="en-US"/>
        </w:rPr>
      </w:pPr>
    </w:p>
    <w:p w14:paraId="410F030D" w14:textId="77777777" w:rsidR="0062663F" w:rsidRDefault="0062663F" w:rsidP="0062663F">
      <w:pPr>
        <w:spacing w:line="240" w:lineRule="auto"/>
        <w:rPr>
          <w:rFonts w:eastAsia="Calibri" w:cs="Times New Roman"/>
          <w:b/>
          <w:i/>
          <w:noProof/>
          <w:sz w:val="16"/>
          <w:szCs w:val="28"/>
          <w:lang w:val="en-US"/>
        </w:rPr>
      </w:pPr>
    </w:p>
    <w:p w14:paraId="77F4D76C" w14:textId="77777777" w:rsidR="0062663F" w:rsidRDefault="0062663F" w:rsidP="0062663F">
      <w:pPr>
        <w:spacing w:line="240" w:lineRule="auto"/>
        <w:rPr>
          <w:rFonts w:eastAsia="Calibri" w:cs="Times New Roman"/>
          <w:b/>
          <w:i/>
          <w:noProof/>
          <w:sz w:val="16"/>
          <w:szCs w:val="28"/>
          <w:lang w:val="en-US"/>
        </w:rPr>
      </w:pPr>
    </w:p>
    <w:p w14:paraId="06F931F0" w14:textId="77777777" w:rsidR="0062663F" w:rsidRDefault="0062663F" w:rsidP="0062663F">
      <w:pPr>
        <w:spacing w:line="240" w:lineRule="auto"/>
        <w:rPr>
          <w:rFonts w:eastAsia="Calibri" w:cs="Times New Roman"/>
          <w:b/>
          <w:i/>
          <w:noProof/>
          <w:sz w:val="16"/>
          <w:szCs w:val="28"/>
          <w:lang w:val="en-US"/>
        </w:rPr>
      </w:pPr>
    </w:p>
    <w:p w14:paraId="20FD86A7" w14:textId="77777777" w:rsidR="0062663F" w:rsidRDefault="0062663F" w:rsidP="0062663F">
      <w:pPr>
        <w:spacing w:line="240" w:lineRule="auto"/>
        <w:rPr>
          <w:rFonts w:eastAsia="Calibri" w:cs="Times New Roman"/>
          <w:b/>
          <w:i/>
          <w:noProof/>
          <w:sz w:val="16"/>
          <w:szCs w:val="28"/>
          <w:lang w:val="en-US"/>
        </w:rPr>
      </w:pPr>
    </w:p>
    <w:p w14:paraId="39236C91" w14:textId="77777777" w:rsidR="0062663F" w:rsidRDefault="0062663F" w:rsidP="0062663F">
      <w:pPr>
        <w:spacing w:line="240" w:lineRule="auto"/>
        <w:rPr>
          <w:rFonts w:eastAsia="Calibri" w:cs="Times New Roman"/>
          <w:b/>
          <w:i/>
          <w:noProof/>
          <w:sz w:val="16"/>
          <w:szCs w:val="28"/>
          <w:lang w:val="en-US"/>
        </w:rPr>
      </w:pPr>
    </w:p>
    <w:p w14:paraId="1F08BD7C" w14:textId="77777777" w:rsidR="0062663F" w:rsidRDefault="0062663F" w:rsidP="0062663F">
      <w:pPr>
        <w:spacing w:line="240" w:lineRule="auto"/>
        <w:rPr>
          <w:rFonts w:eastAsia="Calibri" w:cs="Times New Roman"/>
          <w:b/>
          <w:i/>
          <w:noProof/>
          <w:sz w:val="16"/>
          <w:szCs w:val="28"/>
          <w:lang w:val="en-US"/>
        </w:rPr>
      </w:pPr>
    </w:p>
    <w:p w14:paraId="2D5A0A7A" w14:textId="77777777" w:rsidR="0062663F" w:rsidRDefault="0062663F" w:rsidP="0062663F">
      <w:pPr>
        <w:spacing w:line="240" w:lineRule="auto"/>
        <w:rPr>
          <w:rFonts w:eastAsia="Calibri" w:cs="Times New Roman"/>
          <w:b/>
          <w:i/>
          <w:noProof/>
          <w:sz w:val="16"/>
          <w:szCs w:val="28"/>
          <w:lang w:val="en-US"/>
        </w:rPr>
      </w:pPr>
    </w:p>
    <w:p w14:paraId="7250A849" w14:textId="77777777" w:rsidR="0062663F" w:rsidRDefault="0062663F" w:rsidP="0062663F">
      <w:pPr>
        <w:spacing w:line="240" w:lineRule="auto"/>
        <w:rPr>
          <w:rFonts w:eastAsia="Calibri" w:cs="Times New Roman"/>
          <w:b/>
          <w:i/>
          <w:noProof/>
          <w:sz w:val="16"/>
          <w:szCs w:val="28"/>
          <w:lang w:val="en-US"/>
        </w:rPr>
      </w:pPr>
    </w:p>
    <w:p w14:paraId="1B54DAAE" w14:textId="77777777" w:rsidR="0062663F" w:rsidRDefault="0062663F" w:rsidP="0062663F">
      <w:pPr>
        <w:spacing w:line="240" w:lineRule="auto"/>
        <w:rPr>
          <w:rFonts w:eastAsia="Calibri" w:cs="Times New Roman"/>
          <w:b/>
          <w:i/>
          <w:noProof/>
          <w:sz w:val="16"/>
          <w:szCs w:val="28"/>
          <w:lang w:val="en-US"/>
        </w:rPr>
      </w:pPr>
    </w:p>
    <w:p w14:paraId="2155F6E4" w14:textId="77777777" w:rsidR="0062663F" w:rsidRDefault="0062663F" w:rsidP="0062663F">
      <w:pPr>
        <w:spacing w:line="240" w:lineRule="auto"/>
        <w:rPr>
          <w:rFonts w:eastAsia="Calibri" w:cs="Times New Roman"/>
          <w:b/>
          <w:i/>
          <w:noProof/>
          <w:sz w:val="16"/>
          <w:szCs w:val="28"/>
          <w:lang w:val="en-US"/>
        </w:rPr>
      </w:pPr>
    </w:p>
    <w:p w14:paraId="79ED4CB6" w14:textId="77777777" w:rsidR="0062663F" w:rsidRDefault="0062663F" w:rsidP="0062663F">
      <w:pPr>
        <w:spacing w:line="240" w:lineRule="auto"/>
        <w:rPr>
          <w:rFonts w:eastAsia="Calibri" w:cs="Times New Roman"/>
          <w:b/>
          <w:i/>
          <w:noProof/>
          <w:sz w:val="16"/>
          <w:szCs w:val="28"/>
          <w:lang w:val="en-US"/>
        </w:rPr>
      </w:pPr>
    </w:p>
    <w:p w14:paraId="1FA4D1B0" w14:textId="77777777" w:rsidR="0062663F" w:rsidRDefault="0062663F" w:rsidP="0062663F">
      <w:pPr>
        <w:spacing w:line="240" w:lineRule="auto"/>
        <w:rPr>
          <w:rFonts w:eastAsia="Calibri" w:cs="Times New Roman"/>
          <w:b/>
          <w:i/>
          <w:noProof/>
          <w:sz w:val="16"/>
          <w:szCs w:val="28"/>
          <w:lang w:val="en-US"/>
        </w:rPr>
      </w:pPr>
    </w:p>
    <w:p w14:paraId="110D1240" w14:textId="77777777" w:rsidR="0062663F" w:rsidRDefault="0062663F" w:rsidP="0062663F">
      <w:pPr>
        <w:spacing w:line="240" w:lineRule="auto"/>
        <w:rPr>
          <w:rFonts w:eastAsia="Calibri" w:cs="Times New Roman"/>
          <w:b/>
          <w:i/>
          <w:noProof/>
          <w:sz w:val="16"/>
          <w:szCs w:val="28"/>
          <w:lang w:val="en-US"/>
        </w:rPr>
      </w:pPr>
    </w:p>
    <w:p w14:paraId="3D81D567" w14:textId="77777777" w:rsidR="0062663F" w:rsidRDefault="0062663F" w:rsidP="0062663F">
      <w:pPr>
        <w:spacing w:line="240" w:lineRule="auto"/>
        <w:rPr>
          <w:rFonts w:eastAsia="Calibri" w:cs="Times New Roman"/>
          <w:b/>
          <w:i/>
          <w:noProof/>
          <w:sz w:val="16"/>
          <w:szCs w:val="28"/>
          <w:lang w:val="en-US"/>
        </w:rPr>
      </w:pPr>
    </w:p>
    <w:p w14:paraId="38E49414" w14:textId="77777777" w:rsidR="0062663F" w:rsidRDefault="0062663F" w:rsidP="0062663F">
      <w:pPr>
        <w:spacing w:line="240" w:lineRule="auto"/>
        <w:rPr>
          <w:rFonts w:eastAsia="Calibri" w:cs="Times New Roman"/>
          <w:b/>
          <w:i/>
          <w:noProof/>
          <w:sz w:val="16"/>
          <w:szCs w:val="28"/>
          <w:lang w:val="en-US"/>
        </w:rPr>
      </w:pPr>
    </w:p>
    <w:p w14:paraId="459933A0" w14:textId="77777777" w:rsidR="0062663F" w:rsidRDefault="0062663F" w:rsidP="0062663F">
      <w:pPr>
        <w:spacing w:line="240" w:lineRule="auto"/>
        <w:rPr>
          <w:rFonts w:eastAsia="Calibri" w:cs="Times New Roman"/>
          <w:b/>
          <w:i/>
          <w:noProof/>
          <w:sz w:val="16"/>
          <w:szCs w:val="28"/>
          <w:lang w:val="en-US"/>
        </w:rPr>
      </w:pPr>
    </w:p>
    <w:p w14:paraId="3BE7CCA6" w14:textId="0B13D9D5" w:rsidR="00C253E1" w:rsidRPr="00BA044A" w:rsidRDefault="00C253E1" w:rsidP="0062663F">
      <w:pPr>
        <w:spacing w:line="240" w:lineRule="auto"/>
        <w:rPr>
          <w:rFonts w:cs="Times New Roman"/>
          <w:i/>
          <w:sz w:val="16"/>
          <w:szCs w:val="16"/>
          <w:lang w:val="ro-RO"/>
        </w:rPr>
      </w:pPr>
      <w:proofErr w:type="spellStart"/>
      <w:r w:rsidRPr="00BA044A">
        <w:rPr>
          <w:rFonts w:cs="Times New Roman"/>
          <w:i/>
          <w:sz w:val="16"/>
          <w:szCs w:val="16"/>
          <w:lang w:val="ro-RO"/>
        </w:rPr>
        <w:t>Ex.Mereuță</w:t>
      </w:r>
      <w:proofErr w:type="spellEnd"/>
      <w:r w:rsidRPr="00BA044A">
        <w:rPr>
          <w:rFonts w:cs="Times New Roman"/>
          <w:i/>
          <w:sz w:val="16"/>
          <w:szCs w:val="16"/>
          <w:lang w:val="ro-RO"/>
        </w:rPr>
        <w:t xml:space="preserve"> Albina</w:t>
      </w:r>
    </w:p>
    <w:p w14:paraId="46A2C0A4" w14:textId="4787B6A0" w:rsidR="00C253E1" w:rsidRPr="00BA044A" w:rsidRDefault="00C253E1" w:rsidP="00C253E1">
      <w:pPr>
        <w:spacing w:line="240" w:lineRule="auto"/>
        <w:rPr>
          <w:rFonts w:cs="Times New Roman"/>
          <w:i/>
          <w:sz w:val="16"/>
          <w:szCs w:val="16"/>
          <w:lang w:val="ro-RO"/>
        </w:rPr>
      </w:pPr>
      <w:r w:rsidRPr="00BA044A">
        <w:rPr>
          <w:rFonts w:cs="Times New Roman"/>
          <w:i/>
          <w:sz w:val="16"/>
          <w:szCs w:val="16"/>
          <w:lang w:val="ro-RO"/>
        </w:rPr>
        <w:t>Tel.022 204</w:t>
      </w:r>
      <w:r>
        <w:rPr>
          <w:rFonts w:cs="Times New Roman"/>
          <w:i/>
          <w:sz w:val="16"/>
          <w:szCs w:val="16"/>
          <w:lang w:val="ro-RO"/>
        </w:rPr>
        <w:t> </w:t>
      </w:r>
      <w:r w:rsidR="00CA30FD">
        <w:rPr>
          <w:rFonts w:cs="Times New Roman"/>
          <w:i/>
          <w:sz w:val="16"/>
          <w:szCs w:val="16"/>
          <w:lang w:val="ro-RO"/>
        </w:rPr>
        <w:t>530</w:t>
      </w:r>
    </w:p>
    <w:sectPr w:rsidR="00C253E1" w:rsidRPr="00BA044A" w:rsidSect="00B70DDE">
      <w:footerReference w:type="default" r:id="rId8"/>
      <w:pgSz w:w="11906" w:h="16838"/>
      <w:pgMar w:top="851" w:right="964" w:bottom="1134" w:left="181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CB4EF" w14:textId="77777777" w:rsidR="00F021BA" w:rsidRDefault="00F021BA" w:rsidP="000C4EA5">
      <w:pPr>
        <w:spacing w:line="240" w:lineRule="auto"/>
      </w:pPr>
      <w:r>
        <w:separator/>
      </w:r>
    </w:p>
  </w:endnote>
  <w:endnote w:type="continuationSeparator" w:id="0">
    <w:p w14:paraId="3FB7A7D7" w14:textId="77777777" w:rsidR="00F021BA" w:rsidRDefault="00F021BA" w:rsidP="000C4E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60529"/>
      <w:docPartObj>
        <w:docPartGallery w:val="Page Numbers (Bottom of Page)"/>
        <w:docPartUnique/>
      </w:docPartObj>
    </w:sdtPr>
    <w:sdtEndPr>
      <w:rPr>
        <w:sz w:val="20"/>
        <w:szCs w:val="20"/>
      </w:rPr>
    </w:sdtEndPr>
    <w:sdtContent>
      <w:p w14:paraId="6BD99396" w14:textId="3504181F" w:rsidR="008528AA" w:rsidRPr="008528AA" w:rsidRDefault="008528AA">
        <w:pPr>
          <w:pStyle w:val="Subsol"/>
          <w:jc w:val="center"/>
          <w:rPr>
            <w:sz w:val="20"/>
            <w:szCs w:val="20"/>
          </w:rPr>
        </w:pPr>
        <w:r w:rsidRPr="008528AA">
          <w:rPr>
            <w:sz w:val="20"/>
            <w:szCs w:val="20"/>
          </w:rPr>
          <w:fldChar w:fldCharType="begin"/>
        </w:r>
        <w:r w:rsidRPr="008528AA">
          <w:rPr>
            <w:sz w:val="20"/>
            <w:szCs w:val="20"/>
          </w:rPr>
          <w:instrText>PAGE   \* MERGEFORMAT</w:instrText>
        </w:r>
        <w:r w:rsidRPr="008528AA">
          <w:rPr>
            <w:sz w:val="20"/>
            <w:szCs w:val="20"/>
          </w:rPr>
          <w:fldChar w:fldCharType="separate"/>
        </w:r>
        <w:r w:rsidR="00153E90" w:rsidRPr="00153E90">
          <w:rPr>
            <w:noProof/>
            <w:sz w:val="20"/>
            <w:szCs w:val="20"/>
            <w:lang w:val="ro-RO"/>
          </w:rPr>
          <w:t>4</w:t>
        </w:r>
        <w:r w:rsidRPr="008528AA">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FD3BA" w14:textId="77777777" w:rsidR="00F021BA" w:rsidRDefault="00F021BA" w:rsidP="000C4EA5">
      <w:pPr>
        <w:spacing w:line="240" w:lineRule="auto"/>
      </w:pPr>
      <w:r>
        <w:separator/>
      </w:r>
    </w:p>
  </w:footnote>
  <w:footnote w:type="continuationSeparator" w:id="0">
    <w:p w14:paraId="39E64B81" w14:textId="77777777" w:rsidR="00F021BA" w:rsidRDefault="00F021BA" w:rsidP="000C4EA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01D18"/>
    <w:multiLevelType w:val="hybridMultilevel"/>
    <w:tmpl w:val="B8508D44"/>
    <w:lvl w:ilvl="0" w:tplc="8A8A60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0E4C28"/>
    <w:multiLevelType w:val="hybridMultilevel"/>
    <w:tmpl w:val="9EE675F4"/>
    <w:lvl w:ilvl="0" w:tplc="7C0E86E6">
      <w:start w:val="8"/>
      <w:numFmt w:val="decimal"/>
      <w:lvlText w:val="%1."/>
      <w:lvlJc w:val="left"/>
      <w:pPr>
        <w:ind w:left="928" w:hanging="360"/>
      </w:pPr>
      <w:rPr>
        <w:rFonts w:hint="default"/>
        <w:b/>
        <w:i/>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2" w15:restartNumberingAfterBreak="0">
    <w:nsid w:val="08F837E6"/>
    <w:multiLevelType w:val="hybridMultilevel"/>
    <w:tmpl w:val="3D541A56"/>
    <w:lvl w:ilvl="0" w:tplc="C380957A">
      <w:start w:val="1"/>
      <w:numFmt w:val="decimal"/>
      <w:lvlText w:val="%1."/>
      <w:lvlJc w:val="left"/>
      <w:pPr>
        <w:ind w:left="928"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00C6006"/>
    <w:multiLevelType w:val="hybridMultilevel"/>
    <w:tmpl w:val="4896263E"/>
    <w:lvl w:ilvl="0" w:tplc="04180011">
      <w:start w:val="1"/>
      <w:numFmt w:val="decimal"/>
      <w:lvlText w:val="%1)"/>
      <w:lvlJc w:val="left"/>
      <w:pPr>
        <w:ind w:left="1306" w:hanging="360"/>
      </w:pPr>
    </w:lvl>
    <w:lvl w:ilvl="1" w:tplc="04180019" w:tentative="1">
      <w:start w:val="1"/>
      <w:numFmt w:val="lowerLetter"/>
      <w:lvlText w:val="%2."/>
      <w:lvlJc w:val="left"/>
      <w:pPr>
        <w:ind w:left="2026" w:hanging="360"/>
      </w:pPr>
    </w:lvl>
    <w:lvl w:ilvl="2" w:tplc="0418001B" w:tentative="1">
      <w:start w:val="1"/>
      <w:numFmt w:val="lowerRoman"/>
      <w:lvlText w:val="%3."/>
      <w:lvlJc w:val="right"/>
      <w:pPr>
        <w:ind w:left="2746" w:hanging="180"/>
      </w:pPr>
    </w:lvl>
    <w:lvl w:ilvl="3" w:tplc="0418000F" w:tentative="1">
      <w:start w:val="1"/>
      <w:numFmt w:val="decimal"/>
      <w:lvlText w:val="%4."/>
      <w:lvlJc w:val="left"/>
      <w:pPr>
        <w:ind w:left="3466" w:hanging="360"/>
      </w:pPr>
    </w:lvl>
    <w:lvl w:ilvl="4" w:tplc="04180019" w:tentative="1">
      <w:start w:val="1"/>
      <w:numFmt w:val="lowerLetter"/>
      <w:lvlText w:val="%5."/>
      <w:lvlJc w:val="left"/>
      <w:pPr>
        <w:ind w:left="4186" w:hanging="360"/>
      </w:pPr>
    </w:lvl>
    <w:lvl w:ilvl="5" w:tplc="0418001B" w:tentative="1">
      <w:start w:val="1"/>
      <w:numFmt w:val="lowerRoman"/>
      <w:lvlText w:val="%6."/>
      <w:lvlJc w:val="right"/>
      <w:pPr>
        <w:ind w:left="4906" w:hanging="180"/>
      </w:pPr>
    </w:lvl>
    <w:lvl w:ilvl="6" w:tplc="0418000F" w:tentative="1">
      <w:start w:val="1"/>
      <w:numFmt w:val="decimal"/>
      <w:lvlText w:val="%7."/>
      <w:lvlJc w:val="left"/>
      <w:pPr>
        <w:ind w:left="5626" w:hanging="360"/>
      </w:pPr>
    </w:lvl>
    <w:lvl w:ilvl="7" w:tplc="04180019" w:tentative="1">
      <w:start w:val="1"/>
      <w:numFmt w:val="lowerLetter"/>
      <w:lvlText w:val="%8."/>
      <w:lvlJc w:val="left"/>
      <w:pPr>
        <w:ind w:left="6346" w:hanging="360"/>
      </w:pPr>
    </w:lvl>
    <w:lvl w:ilvl="8" w:tplc="0418001B" w:tentative="1">
      <w:start w:val="1"/>
      <w:numFmt w:val="lowerRoman"/>
      <w:lvlText w:val="%9."/>
      <w:lvlJc w:val="right"/>
      <w:pPr>
        <w:ind w:left="7066" w:hanging="180"/>
      </w:pPr>
    </w:lvl>
  </w:abstractNum>
  <w:abstractNum w:abstractNumId="4" w15:restartNumberingAfterBreak="0">
    <w:nsid w:val="271E6100"/>
    <w:multiLevelType w:val="hybridMultilevel"/>
    <w:tmpl w:val="256644AE"/>
    <w:lvl w:ilvl="0" w:tplc="0418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5" w15:restartNumberingAfterBreak="0">
    <w:nsid w:val="2DDA4A2A"/>
    <w:multiLevelType w:val="hybridMultilevel"/>
    <w:tmpl w:val="E274262E"/>
    <w:lvl w:ilvl="0" w:tplc="8A8A60BE">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6E456DA"/>
    <w:multiLevelType w:val="hybridMultilevel"/>
    <w:tmpl w:val="417A549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9726AF8"/>
    <w:multiLevelType w:val="hybridMultilevel"/>
    <w:tmpl w:val="DF1841FE"/>
    <w:lvl w:ilvl="0" w:tplc="A52887A2">
      <w:numFmt w:val="bullet"/>
      <w:lvlText w:val="-"/>
      <w:lvlJc w:val="left"/>
      <w:pPr>
        <w:ind w:left="1306" w:hanging="360"/>
      </w:pPr>
      <w:rPr>
        <w:rFonts w:ascii="Helvetica" w:eastAsia="SimSun" w:hAnsi="Helvetica" w:hint="default"/>
        <w:b w:val="0"/>
        <w:sz w:val="24"/>
      </w:rPr>
    </w:lvl>
    <w:lvl w:ilvl="1" w:tplc="04180003" w:tentative="1">
      <w:start w:val="1"/>
      <w:numFmt w:val="bullet"/>
      <w:lvlText w:val="o"/>
      <w:lvlJc w:val="left"/>
      <w:pPr>
        <w:ind w:left="2026" w:hanging="360"/>
      </w:pPr>
      <w:rPr>
        <w:rFonts w:ascii="Courier New" w:hAnsi="Courier New" w:cs="Courier New" w:hint="default"/>
      </w:rPr>
    </w:lvl>
    <w:lvl w:ilvl="2" w:tplc="04180005" w:tentative="1">
      <w:start w:val="1"/>
      <w:numFmt w:val="bullet"/>
      <w:lvlText w:val=""/>
      <w:lvlJc w:val="left"/>
      <w:pPr>
        <w:ind w:left="2746" w:hanging="360"/>
      </w:pPr>
      <w:rPr>
        <w:rFonts w:ascii="Wingdings" w:hAnsi="Wingdings" w:hint="default"/>
      </w:rPr>
    </w:lvl>
    <w:lvl w:ilvl="3" w:tplc="04180001" w:tentative="1">
      <w:start w:val="1"/>
      <w:numFmt w:val="bullet"/>
      <w:lvlText w:val=""/>
      <w:lvlJc w:val="left"/>
      <w:pPr>
        <w:ind w:left="3466" w:hanging="360"/>
      </w:pPr>
      <w:rPr>
        <w:rFonts w:ascii="Symbol" w:hAnsi="Symbol" w:hint="default"/>
      </w:rPr>
    </w:lvl>
    <w:lvl w:ilvl="4" w:tplc="04180003" w:tentative="1">
      <w:start w:val="1"/>
      <w:numFmt w:val="bullet"/>
      <w:lvlText w:val="o"/>
      <w:lvlJc w:val="left"/>
      <w:pPr>
        <w:ind w:left="4186" w:hanging="360"/>
      </w:pPr>
      <w:rPr>
        <w:rFonts w:ascii="Courier New" w:hAnsi="Courier New" w:cs="Courier New" w:hint="default"/>
      </w:rPr>
    </w:lvl>
    <w:lvl w:ilvl="5" w:tplc="04180005" w:tentative="1">
      <w:start w:val="1"/>
      <w:numFmt w:val="bullet"/>
      <w:lvlText w:val=""/>
      <w:lvlJc w:val="left"/>
      <w:pPr>
        <w:ind w:left="4906" w:hanging="360"/>
      </w:pPr>
      <w:rPr>
        <w:rFonts w:ascii="Wingdings" w:hAnsi="Wingdings" w:hint="default"/>
      </w:rPr>
    </w:lvl>
    <w:lvl w:ilvl="6" w:tplc="04180001" w:tentative="1">
      <w:start w:val="1"/>
      <w:numFmt w:val="bullet"/>
      <w:lvlText w:val=""/>
      <w:lvlJc w:val="left"/>
      <w:pPr>
        <w:ind w:left="5626" w:hanging="360"/>
      </w:pPr>
      <w:rPr>
        <w:rFonts w:ascii="Symbol" w:hAnsi="Symbol" w:hint="default"/>
      </w:rPr>
    </w:lvl>
    <w:lvl w:ilvl="7" w:tplc="04180003" w:tentative="1">
      <w:start w:val="1"/>
      <w:numFmt w:val="bullet"/>
      <w:lvlText w:val="o"/>
      <w:lvlJc w:val="left"/>
      <w:pPr>
        <w:ind w:left="6346" w:hanging="360"/>
      </w:pPr>
      <w:rPr>
        <w:rFonts w:ascii="Courier New" w:hAnsi="Courier New" w:cs="Courier New" w:hint="default"/>
      </w:rPr>
    </w:lvl>
    <w:lvl w:ilvl="8" w:tplc="04180005" w:tentative="1">
      <w:start w:val="1"/>
      <w:numFmt w:val="bullet"/>
      <w:lvlText w:val=""/>
      <w:lvlJc w:val="left"/>
      <w:pPr>
        <w:ind w:left="7066" w:hanging="360"/>
      </w:pPr>
      <w:rPr>
        <w:rFonts w:ascii="Wingdings" w:hAnsi="Wingdings" w:hint="default"/>
      </w:rPr>
    </w:lvl>
  </w:abstractNum>
  <w:abstractNum w:abstractNumId="8" w15:restartNumberingAfterBreak="0">
    <w:nsid w:val="5A4E3C69"/>
    <w:multiLevelType w:val="hybridMultilevel"/>
    <w:tmpl w:val="7602A0B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38F29B6"/>
    <w:multiLevelType w:val="hybridMultilevel"/>
    <w:tmpl w:val="B92E8D42"/>
    <w:lvl w:ilvl="0" w:tplc="48DEBEC4">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A39276B"/>
    <w:multiLevelType w:val="hybridMultilevel"/>
    <w:tmpl w:val="D6EA7096"/>
    <w:lvl w:ilvl="0" w:tplc="C44AC268">
      <w:start w:val="8"/>
      <w:numFmt w:val="decimal"/>
      <w:lvlText w:val="%1."/>
      <w:lvlJc w:val="left"/>
      <w:pPr>
        <w:ind w:left="928" w:hanging="360"/>
      </w:pPr>
      <w:rPr>
        <w:rFonts w:hint="default"/>
        <w:b/>
        <w:bCs w:val="0"/>
        <w:i/>
        <w:iCs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
  </w:num>
  <w:num w:numId="2">
    <w:abstractNumId w:val="0"/>
  </w:num>
  <w:num w:numId="3">
    <w:abstractNumId w:val="5"/>
  </w:num>
  <w:num w:numId="4">
    <w:abstractNumId w:val="10"/>
  </w:num>
  <w:num w:numId="5">
    <w:abstractNumId w:val="9"/>
  </w:num>
  <w:num w:numId="6">
    <w:abstractNumId w:val="6"/>
  </w:num>
  <w:num w:numId="7">
    <w:abstractNumId w:val="3"/>
  </w:num>
  <w:num w:numId="8">
    <w:abstractNumId w:val="4"/>
  </w:num>
  <w:num w:numId="9">
    <w:abstractNumId w:val="8"/>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6D"/>
    <w:rsid w:val="00007860"/>
    <w:rsid w:val="00024C4F"/>
    <w:rsid w:val="0002790E"/>
    <w:rsid w:val="000330BC"/>
    <w:rsid w:val="00043240"/>
    <w:rsid w:val="00045C4C"/>
    <w:rsid w:val="00053373"/>
    <w:rsid w:val="0006299E"/>
    <w:rsid w:val="000651C4"/>
    <w:rsid w:val="000823F9"/>
    <w:rsid w:val="00093443"/>
    <w:rsid w:val="000A214B"/>
    <w:rsid w:val="000A2CD3"/>
    <w:rsid w:val="000A43F6"/>
    <w:rsid w:val="000A674D"/>
    <w:rsid w:val="000B3729"/>
    <w:rsid w:val="000C4EA5"/>
    <w:rsid w:val="000D11F3"/>
    <w:rsid w:val="000E2CB1"/>
    <w:rsid w:val="001142BD"/>
    <w:rsid w:val="00122648"/>
    <w:rsid w:val="00126C09"/>
    <w:rsid w:val="001342D6"/>
    <w:rsid w:val="0014666F"/>
    <w:rsid w:val="00153E90"/>
    <w:rsid w:val="00154A18"/>
    <w:rsid w:val="00162456"/>
    <w:rsid w:val="001722C3"/>
    <w:rsid w:val="00184599"/>
    <w:rsid w:val="001A2530"/>
    <w:rsid w:val="001A59B4"/>
    <w:rsid w:val="001C2B41"/>
    <w:rsid w:val="001C375A"/>
    <w:rsid w:val="001C68A8"/>
    <w:rsid w:val="001E3C21"/>
    <w:rsid w:val="001E71CC"/>
    <w:rsid w:val="00210245"/>
    <w:rsid w:val="00216D4A"/>
    <w:rsid w:val="0025561F"/>
    <w:rsid w:val="00256B0B"/>
    <w:rsid w:val="002703E4"/>
    <w:rsid w:val="002815EE"/>
    <w:rsid w:val="00292273"/>
    <w:rsid w:val="002B086D"/>
    <w:rsid w:val="002E4B64"/>
    <w:rsid w:val="002F570D"/>
    <w:rsid w:val="002F7BD8"/>
    <w:rsid w:val="003176F0"/>
    <w:rsid w:val="003317C1"/>
    <w:rsid w:val="003437CF"/>
    <w:rsid w:val="0035433A"/>
    <w:rsid w:val="00355C88"/>
    <w:rsid w:val="00362F45"/>
    <w:rsid w:val="00377C15"/>
    <w:rsid w:val="00384A6D"/>
    <w:rsid w:val="003A24F4"/>
    <w:rsid w:val="003B5C4B"/>
    <w:rsid w:val="003C0598"/>
    <w:rsid w:val="003D1CC0"/>
    <w:rsid w:val="003D5BA7"/>
    <w:rsid w:val="003E75BF"/>
    <w:rsid w:val="003F13AF"/>
    <w:rsid w:val="004070F1"/>
    <w:rsid w:val="00415C8F"/>
    <w:rsid w:val="0043490C"/>
    <w:rsid w:val="00442E8B"/>
    <w:rsid w:val="004530AE"/>
    <w:rsid w:val="00461B53"/>
    <w:rsid w:val="00465559"/>
    <w:rsid w:val="00473D6A"/>
    <w:rsid w:val="004779B3"/>
    <w:rsid w:val="0048158F"/>
    <w:rsid w:val="004946AF"/>
    <w:rsid w:val="004C692A"/>
    <w:rsid w:val="004D0E88"/>
    <w:rsid w:val="004E18C8"/>
    <w:rsid w:val="004F4395"/>
    <w:rsid w:val="004F7717"/>
    <w:rsid w:val="005123A0"/>
    <w:rsid w:val="00532053"/>
    <w:rsid w:val="005330E1"/>
    <w:rsid w:val="00535F4D"/>
    <w:rsid w:val="00547464"/>
    <w:rsid w:val="005546D6"/>
    <w:rsid w:val="00577ADF"/>
    <w:rsid w:val="00585C7F"/>
    <w:rsid w:val="00587EDD"/>
    <w:rsid w:val="005A0C57"/>
    <w:rsid w:val="005A1E78"/>
    <w:rsid w:val="005A6BD7"/>
    <w:rsid w:val="005C001D"/>
    <w:rsid w:val="005E6E23"/>
    <w:rsid w:val="00622722"/>
    <w:rsid w:val="0062663F"/>
    <w:rsid w:val="00631E33"/>
    <w:rsid w:val="006325A4"/>
    <w:rsid w:val="00653921"/>
    <w:rsid w:val="00660EE1"/>
    <w:rsid w:val="00662DC7"/>
    <w:rsid w:val="006673ED"/>
    <w:rsid w:val="00670187"/>
    <w:rsid w:val="006A4E4E"/>
    <w:rsid w:val="006D16D9"/>
    <w:rsid w:val="006D1AF8"/>
    <w:rsid w:val="006D72F5"/>
    <w:rsid w:val="006E2980"/>
    <w:rsid w:val="006F25C2"/>
    <w:rsid w:val="006F60F9"/>
    <w:rsid w:val="007003FA"/>
    <w:rsid w:val="007012CD"/>
    <w:rsid w:val="007159E8"/>
    <w:rsid w:val="00720EAD"/>
    <w:rsid w:val="00726408"/>
    <w:rsid w:val="00744070"/>
    <w:rsid w:val="00745709"/>
    <w:rsid w:val="00751C4B"/>
    <w:rsid w:val="00781879"/>
    <w:rsid w:val="00790252"/>
    <w:rsid w:val="00790E37"/>
    <w:rsid w:val="007A4EC2"/>
    <w:rsid w:val="007A79FE"/>
    <w:rsid w:val="007B2160"/>
    <w:rsid w:val="007B377E"/>
    <w:rsid w:val="007C0B0B"/>
    <w:rsid w:val="007C6CBE"/>
    <w:rsid w:val="007D68F5"/>
    <w:rsid w:val="007D6C99"/>
    <w:rsid w:val="007E5870"/>
    <w:rsid w:val="007F33E0"/>
    <w:rsid w:val="0080447D"/>
    <w:rsid w:val="008051D3"/>
    <w:rsid w:val="00810C1E"/>
    <w:rsid w:val="008204BF"/>
    <w:rsid w:val="008241A7"/>
    <w:rsid w:val="0083040E"/>
    <w:rsid w:val="00834E80"/>
    <w:rsid w:val="00847F8F"/>
    <w:rsid w:val="008512E6"/>
    <w:rsid w:val="008528AA"/>
    <w:rsid w:val="0085458C"/>
    <w:rsid w:val="00857544"/>
    <w:rsid w:val="00864297"/>
    <w:rsid w:val="00876419"/>
    <w:rsid w:val="00881848"/>
    <w:rsid w:val="0088342D"/>
    <w:rsid w:val="00885F25"/>
    <w:rsid w:val="0089054A"/>
    <w:rsid w:val="008A2ED6"/>
    <w:rsid w:val="008D1AFD"/>
    <w:rsid w:val="008E7F4B"/>
    <w:rsid w:val="009206A1"/>
    <w:rsid w:val="00931401"/>
    <w:rsid w:val="00952DE6"/>
    <w:rsid w:val="00956CA6"/>
    <w:rsid w:val="00963374"/>
    <w:rsid w:val="00974FFE"/>
    <w:rsid w:val="00983979"/>
    <w:rsid w:val="009A2D37"/>
    <w:rsid w:val="009A6909"/>
    <w:rsid w:val="009B20A9"/>
    <w:rsid w:val="009B32C0"/>
    <w:rsid w:val="009C6410"/>
    <w:rsid w:val="00A22498"/>
    <w:rsid w:val="00A40C12"/>
    <w:rsid w:val="00A42CC3"/>
    <w:rsid w:val="00A4575E"/>
    <w:rsid w:val="00AA1CC8"/>
    <w:rsid w:val="00AA5098"/>
    <w:rsid w:val="00AB4CA9"/>
    <w:rsid w:val="00AB6219"/>
    <w:rsid w:val="00AC28DC"/>
    <w:rsid w:val="00AE33A4"/>
    <w:rsid w:val="00B150E9"/>
    <w:rsid w:val="00B22331"/>
    <w:rsid w:val="00B24966"/>
    <w:rsid w:val="00B301F8"/>
    <w:rsid w:val="00B47190"/>
    <w:rsid w:val="00B56BA5"/>
    <w:rsid w:val="00B70DDE"/>
    <w:rsid w:val="00B73918"/>
    <w:rsid w:val="00B77BE9"/>
    <w:rsid w:val="00B82609"/>
    <w:rsid w:val="00B878F5"/>
    <w:rsid w:val="00B94A2B"/>
    <w:rsid w:val="00B97AB1"/>
    <w:rsid w:val="00BA044A"/>
    <w:rsid w:val="00BA1E3E"/>
    <w:rsid w:val="00BA241B"/>
    <w:rsid w:val="00BA3F87"/>
    <w:rsid w:val="00BB0F49"/>
    <w:rsid w:val="00BB5803"/>
    <w:rsid w:val="00BB605F"/>
    <w:rsid w:val="00BC7E2A"/>
    <w:rsid w:val="00BE18A1"/>
    <w:rsid w:val="00BE4B01"/>
    <w:rsid w:val="00BF1720"/>
    <w:rsid w:val="00BF763D"/>
    <w:rsid w:val="00C2018F"/>
    <w:rsid w:val="00C240C4"/>
    <w:rsid w:val="00C253E1"/>
    <w:rsid w:val="00C27354"/>
    <w:rsid w:val="00C3400C"/>
    <w:rsid w:val="00C352BC"/>
    <w:rsid w:val="00C52AFA"/>
    <w:rsid w:val="00C62B0B"/>
    <w:rsid w:val="00C651F3"/>
    <w:rsid w:val="00C867AA"/>
    <w:rsid w:val="00C87F2F"/>
    <w:rsid w:val="00C924B9"/>
    <w:rsid w:val="00C9664E"/>
    <w:rsid w:val="00C96C42"/>
    <w:rsid w:val="00CA2CB9"/>
    <w:rsid w:val="00CA30FD"/>
    <w:rsid w:val="00CA52E6"/>
    <w:rsid w:val="00CA6893"/>
    <w:rsid w:val="00CB6C16"/>
    <w:rsid w:val="00CC7121"/>
    <w:rsid w:val="00CD4125"/>
    <w:rsid w:val="00CF10BC"/>
    <w:rsid w:val="00CF1187"/>
    <w:rsid w:val="00D06B44"/>
    <w:rsid w:val="00D175CA"/>
    <w:rsid w:val="00D2066E"/>
    <w:rsid w:val="00D415BE"/>
    <w:rsid w:val="00D51D1C"/>
    <w:rsid w:val="00D55B20"/>
    <w:rsid w:val="00D6560C"/>
    <w:rsid w:val="00D665F8"/>
    <w:rsid w:val="00D71F29"/>
    <w:rsid w:val="00DA3096"/>
    <w:rsid w:val="00DA3889"/>
    <w:rsid w:val="00DB5CB0"/>
    <w:rsid w:val="00DE4F62"/>
    <w:rsid w:val="00DE5FBA"/>
    <w:rsid w:val="00E06331"/>
    <w:rsid w:val="00E12D7E"/>
    <w:rsid w:val="00E45CD8"/>
    <w:rsid w:val="00E63F8B"/>
    <w:rsid w:val="00E77416"/>
    <w:rsid w:val="00E823F9"/>
    <w:rsid w:val="00EA4DFD"/>
    <w:rsid w:val="00EB0DF6"/>
    <w:rsid w:val="00EB21A1"/>
    <w:rsid w:val="00EB408B"/>
    <w:rsid w:val="00ED105E"/>
    <w:rsid w:val="00ED611F"/>
    <w:rsid w:val="00EE07BA"/>
    <w:rsid w:val="00EE2F67"/>
    <w:rsid w:val="00EE5254"/>
    <w:rsid w:val="00EF06F1"/>
    <w:rsid w:val="00F021BA"/>
    <w:rsid w:val="00F05260"/>
    <w:rsid w:val="00F131AF"/>
    <w:rsid w:val="00F140A5"/>
    <w:rsid w:val="00F32245"/>
    <w:rsid w:val="00F41EFD"/>
    <w:rsid w:val="00F51791"/>
    <w:rsid w:val="00F54166"/>
    <w:rsid w:val="00F54FFD"/>
    <w:rsid w:val="00F8394F"/>
    <w:rsid w:val="00FA1E1F"/>
    <w:rsid w:val="00FA5E54"/>
    <w:rsid w:val="00FC1E85"/>
    <w:rsid w:val="00FC2A0F"/>
    <w:rsid w:val="00FE3B2B"/>
    <w:rsid w:val="00FE7F3F"/>
    <w:rsid w:val="00FF3735"/>
    <w:rsid w:val="00FF5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22628"/>
  <w15:docId w15:val="{8F907456-57CA-4442-A3C3-D23EAD70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3">
    <w:name w:val="Style3"/>
    <w:basedOn w:val="Normal"/>
    <w:uiPriority w:val="99"/>
    <w:rsid w:val="00384A6D"/>
    <w:pPr>
      <w:widowControl w:val="0"/>
      <w:autoSpaceDE w:val="0"/>
      <w:autoSpaceDN w:val="0"/>
      <w:adjustRightInd w:val="0"/>
      <w:spacing w:line="240" w:lineRule="auto"/>
    </w:pPr>
    <w:rPr>
      <w:rFonts w:eastAsiaTheme="minorEastAsia" w:cs="Times New Roman"/>
      <w:sz w:val="24"/>
      <w:szCs w:val="24"/>
      <w:lang w:eastAsia="ru-RU"/>
    </w:rPr>
  </w:style>
  <w:style w:type="character" w:customStyle="1" w:styleId="FontStyle11">
    <w:name w:val="Font Style11"/>
    <w:basedOn w:val="Fontdeparagrafimplicit"/>
    <w:uiPriority w:val="99"/>
    <w:rsid w:val="00384A6D"/>
    <w:rPr>
      <w:rFonts w:ascii="Times New Roman" w:hAnsi="Times New Roman" w:cs="Times New Roman"/>
      <w:b/>
      <w:bCs/>
      <w:spacing w:val="10"/>
      <w:sz w:val="24"/>
      <w:szCs w:val="24"/>
    </w:rPr>
  </w:style>
  <w:style w:type="paragraph" w:styleId="Listparagraf">
    <w:name w:val="List Paragraph"/>
    <w:basedOn w:val="Normal"/>
    <w:uiPriority w:val="34"/>
    <w:qFormat/>
    <w:rsid w:val="00CF1187"/>
    <w:pPr>
      <w:ind w:left="720"/>
      <w:contextualSpacing/>
    </w:pPr>
  </w:style>
  <w:style w:type="paragraph" w:styleId="TextnBalon">
    <w:name w:val="Balloon Text"/>
    <w:basedOn w:val="Normal"/>
    <w:link w:val="TextnBalonCaracter"/>
    <w:uiPriority w:val="99"/>
    <w:semiHidden/>
    <w:unhideWhenUsed/>
    <w:rsid w:val="00EB21A1"/>
    <w:pPr>
      <w:spacing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B21A1"/>
    <w:rPr>
      <w:rFonts w:ascii="Tahoma" w:hAnsi="Tahoma" w:cs="Tahoma"/>
      <w:sz w:val="16"/>
      <w:szCs w:val="16"/>
    </w:rPr>
  </w:style>
  <w:style w:type="paragraph" w:styleId="Antet">
    <w:name w:val="header"/>
    <w:basedOn w:val="Normal"/>
    <w:link w:val="AntetCaracter"/>
    <w:uiPriority w:val="99"/>
    <w:unhideWhenUsed/>
    <w:rsid w:val="000C4EA5"/>
    <w:pPr>
      <w:tabs>
        <w:tab w:val="center" w:pos="4677"/>
        <w:tab w:val="right" w:pos="9355"/>
      </w:tabs>
      <w:spacing w:line="240" w:lineRule="auto"/>
    </w:pPr>
  </w:style>
  <w:style w:type="character" w:customStyle="1" w:styleId="AntetCaracter">
    <w:name w:val="Antet Caracter"/>
    <w:basedOn w:val="Fontdeparagrafimplicit"/>
    <w:link w:val="Antet"/>
    <w:uiPriority w:val="99"/>
    <w:rsid w:val="000C4EA5"/>
  </w:style>
  <w:style w:type="paragraph" w:styleId="Subsol">
    <w:name w:val="footer"/>
    <w:basedOn w:val="Normal"/>
    <w:link w:val="SubsolCaracter"/>
    <w:uiPriority w:val="99"/>
    <w:unhideWhenUsed/>
    <w:rsid w:val="000C4EA5"/>
    <w:pPr>
      <w:tabs>
        <w:tab w:val="center" w:pos="4677"/>
        <w:tab w:val="right" w:pos="9355"/>
      </w:tabs>
      <w:spacing w:line="240" w:lineRule="auto"/>
    </w:pPr>
  </w:style>
  <w:style w:type="character" w:customStyle="1" w:styleId="SubsolCaracter">
    <w:name w:val="Subsol Caracter"/>
    <w:basedOn w:val="Fontdeparagrafimplicit"/>
    <w:link w:val="Subsol"/>
    <w:uiPriority w:val="99"/>
    <w:rsid w:val="000C4EA5"/>
  </w:style>
  <w:style w:type="table" w:customStyle="1" w:styleId="1">
    <w:name w:val="Сетка таблицы1"/>
    <w:basedOn w:val="TabelNormal"/>
    <w:next w:val="Tabelgril"/>
    <w:uiPriority w:val="59"/>
    <w:rsid w:val="00C253E1"/>
    <w:pPr>
      <w:spacing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59"/>
    <w:rsid w:val="00C253E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EA4D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067694">
      <w:bodyDiv w:val="1"/>
      <w:marLeft w:val="0"/>
      <w:marRight w:val="0"/>
      <w:marTop w:val="0"/>
      <w:marBottom w:val="0"/>
      <w:divBdr>
        <w:top w:val="none" w:sz="0" w:space="0" w:color="auto"/>
        <w:left w:val="none" w:sz="0" w:space="0" w:color="auto"/>
        <w:bottom w:val="none" w:sz="0" w:space="0" w:color="auto"/>
        <w:right w:val="none" w:sz="0" w:space="0" w:color="auto"/>
      </w:divBdr>
    </w:div>
    <w:div w:id="1538853234">
      <w:bodyDiv w:val="1"/>
      <w:marLeft w:val="0"/>
      <w:marRight w:val="0"/>
      <w:marTop w:val="0"/>
      <w:marBottom w:val="0"/>
      <w:divBdr>
        <w:top w:val="none" w:sz="0" w:space="0" w:color="auto"/>
        <w:left w:val="none" w:sz="0" w:space="0" w:color="auto"/>
        <w:bottom w:val="none" w:sz="0" w:space="0" w:color="auto"/>
        <w:right w:val="none" w:sz="0" w:space="0" w:color="auto"/>
      </w:divBdr>
    </w:div>
    <w:div w:id="194742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D5836-BC7F-42BC-A496-196370E6E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1556</Words>
  <Characters>9028</Characters>
  <Application>Microsoft Office Word</Application>
  <DocSecurity>0</DocSecurity>
  <Lines>75</Lines>
  <Paragraphs>21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10563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Mereuta</dc:creator>
  <cp:keywords/>
  <dc:description/>
  <cp:lastModifiedBy>Albina MEREUȚĂ</cp:lastModifiedBy>
  <cp:revision>7</cp:revision>
  <cp:lastPrinted>2023-03-15T13:36:00Z</cp:lastPrinted>
  <dcterms:created xsi:type="dcterms:W3CDTF">2023-03-02T07:45:00Z</dcterms:created>
  <dcterms:modified xsi:type="dcterms:W3CDTF">2023-03-24T07:44:00Z</dcterms:modified>
</cp:coreProperties>
</file>