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3299" w14:textId="77777777" w:rsidR="002561D9" w:rsidRPr="00D9672D" w:rsidRDefault="002561D9" w:rsidP="00721803">
      <w:pPr>
        <w:spacing w:after="0"/>
        <w:ind w:firstLine="720"/>
        <w:jc w:val="right"/>
        <w:rPr>
          <w:rFonts w:asciiTheme="majorBidi" w:hAnsiTheme="majorBidi" w:cstheme="majorBidi"/>
          <w:sz w:val="24"/>
          <w:szCs w:val="24"/>
        </w:rPr>
      </w:pPr>
      <w:bookmarkStart w:id="0" w:name="_Toc353621021"/>
      <w:r w:rsidRPr="00D9672D">
        <w:rPr>
          <w:rFonts w:asciiTheme="majorBidi" w:hAnsiTheme="majorBidi" w:cstheme="majorBidi"/>
          <w:sz w:val="24"/>
          <w:szCs w:val="24"/>
        </w:rPr>
        <w:t>PROIECT</w:t>
      </w:r>
    </w:p>
    <w:p w14:paraId="2429FE89" w14:textId="77777777" w:rsidR="00BB28E6" w:rsidRPr="00D9672D" w:rsidRDefault="00BB28E6" w:rsidP="00721803">
      <w:pPr>
        <w:spacing w:after="0"/>
        <w:ind w:firstLine="720"/>
        <w:jc w:val="center"/>
        <w:rPr>
          <w:rFonts w:asciiTheme="majorBidi" w:hAnsiTheme="majorBidi" w:cstheme="majorBidi"/>
          <w:b/>
          <w:sz w:val="24"/>
          <w:szCs w:val="24"/>
        </w:rPr>
      </w:pPr>
      <w:r w:rsidRPr="00D9672D">
        <w:rPr>
          <w:rFonts w:asciiTheme="majorBidi" w:hAnsiTheme="majorBidi" w:cstheme="majorBidi"/>
          <w:b/>
          <w:sz w:val="24"/>
          <w:szCs w:val="24"/>
        </w:rPr>
        <w:t>GUVERNUL REPUBLICII MOLDOVA</w:t>
      </w:r>
    </w:p>
    <w:p w14:paraId="78188D28" w14:textId="77777777" w:rsidR="003805EC" w:rsidRPr="00D9672D" w:rsidRDefault="003805EC" w:rsidP="00721803">
      <w:pPr>
        <w:spacing w:after="0"/>
        <w:ind w:firstLine="720"/>
        <w:jc w:val="center"/>
        <w:rPr>
          <w:rFonts w:asciiTheme="majorBidi" w:hAnsiTheme="majorBidi" w:cstheme="majorBidi"/>
          <w:b/>
          <w:sz w:val="24"/>
          <w:szCs w:val="24"/>
        </w:rPr>
      </w:pPr>
    </w:p>
    <w:p w14:paraId="5EA4D5C1" w14:textId="77777777" w:rsidR="003805EC" w:rsidRPr="00D9672D" w:rsidRDefault="003805EC" w:rsidP="00721803">
      <w:pPr>
        <w:spacing w:after="0"/>
        <w:ind w:firstLine="720"/>
        <w:jc w:val="center"/>
        <w:rPr>
          <w:rFonts w:asciiTheme="majorBidi" w:hAnsiTheme="majorBidi" w:cstheme="majorBidi"/>
          <w:b/>
          <w:sz w:val="24"/>
          <w:szCs w:val="24"/>
        </w:rPr>
      </w:pPr>
    </w:p>
    <w:p w14:paraId="7A169745" w14:textId="7B1A9F68" w:rsidR="00BB28E6" w:rsidRPr="00D9672D" w:rsidRDefault="00BB28E6" w:rsidP="00721803">
      <w:pPr>
        <w:spacing w:after="0"/>
        <w:ind w:firstLine="720"/>
        <w:jc w:val="center"/>
        <w:rPr>
          <w:rFonts w:asciiTheme="majorBidi" w:hAnsiTheme="majorBidi" w:cstheme="majorBidi"/>
          <w:b/>
          <w:sz w:val="24"/>
          <w:szCs w:val="24"/>
        </w:rPr>
      </w:pPr>
      <w:r w:rsidRPr="00D9672D">
        <w:rPr>
          <w:rFonts w:asciiTheme="majorBidi" w:hAnsiTheme="majorBidi" w:cstheme="majorBidi"/>
          <w:b/>
          <w:sz w:val="24"/>
          <w:szCs w:val="24"/>
        </w:rPr>
        <w:t>HOTĂR</w:t>
      </w:r>
      <w:r w:rsidR="00D43624" w:rsidRPr="00D9672D">
        <w:rPr>
          <w:rFonts w:asciiTheme="majorBidi" w:hAnsiTheme="majorBidi" w:cstheme="majorBidi"/>
          <w:b/>
          <w:sz w:val="24"/>
          <w:szCs w:val="24"/>
        </w:rPr>
        <w:t>Â</w:t>
      </w:r>
      <w:r w:rsidRPr="00D9672D">
        <w:rPr>
          <w:rFonts w:asciiTheme="majorBidi" w:hAnsiTheme="majorBidi" w:cstheme="majorBidi"/>
          <w:b/>
          <w:sz w:val="24"/>
          <w:szCs w:val="24"/>
        </w:rPr>
        <w:t>RE nr.___</w:t>
      </w:r>
      <w:r w:rsidR="00BB5EB3" w:rsidRPr="00D9672D">
        <w:rPr>
          <w:rFonts w:asciiTheme="majorBidi" w:hAnsiTheme="majorBidi" w:cstheme="majorBidi"/>
          <w:b/>
          <w:sz w:val="24"/>
          <w:szCs w:val="24"/>
        </w:rPr>
        <w:t xml:space="preserve"> </w:t>
      </w:r>
      <w:r w:rsidR="00035288" w:rsidRPr="00D9672D">
        <w:rPr>
          <w:rFonts w:asciiTheme="majorBidi" w:hAnsiTheme="majorBidi" w:cstheme="majorBidi"/>
          <w:b/>
          <w:sz w:val="24"/>
          <w:szCs w:val="24"/>
        </w:rPr>
        <w:t>din____________</w:t>
      </w:r>
      <w:r w:rsidR="00E3183C" w:rsidRPr="00D9672D">
        <w:rPr>
          <w:rFonts w:asciiTheme="majorBidi" w:hAnsiTheme="majorBidi" w:cstheme="majorBidi"/>
          <w:b/>
          <w:sz w:val="24"/>
          <w:szCs w:val="24"/>
        </w:rPr>
        <w:t>2023</w:t>
      </w:r>
    </w:p>
    <w:p w14:paraId="4FB63989" w14:textId="093654D5" w:rsidR="00BB28E6" w:rsidRPr="00D9672D" w:rsidRDefault="00BB28E6" w:rsidP="00721803">
      <w:pPr>
        <w:spacing w:after="0"/>
        <w:ind w:firstLine="720"/>
        <w:jc w:val="center"/>
        <w:rPr>
          <w:rFonts w:asciiTheme="majorBidi" w:hAnsiTheme="majorBidi" w:cstheme="majorBidi"/>
          <w:b/>
          <w:sz w:val="24"/>
          <w:szCs w:val="24"/>
        </w:rPr>
      </w:pPr>
      <w:r w:rsidRPr="00D9672D">
        <w:rPr>
          <w:rFonts w:asciiTheme="majorBidi" w:hAnsiTheme="majorBidi" w:cstheme="majorBidi"/>
          <w:b/>
          <w:sz w:val="24"/>
          <w:szCs w:val="24"/>
        </w:rPr>
        <w:t xml:space="preserve">mun. </w:t>
      </w:r>
      <w:r w:rsidR="006B1AB9" w:rsidRPr="00D9672D">
        <w:rPr>
          <w:rFonts w:asciiTheme="majorBidi" w:hAnsiTheme="majorBidi" w:cstheme="majorBidi"/>
          <w:b/>
          <w:sz w:val="24"/>
          <w:szCs w:val="24"/>
        </w:rPr>
        <w:t>Chișinău</w:t>
      </w:r>
    </w:p>
    <w:p w14:paraId="1CCA2632" w14:textId="77777777" w:rsidR="00BB28E6" w:rsidRPr="00D9672D" w:rsidRDefault="00BB28E6" w:rsidP="00721803">
      <w:pPr>
        <w:spacing w:after="0"/>
        <w:ind w:firstLine="720"/>
        <w:jc w:val="center"/>
        <w:rPr>
          <w:rFonts w:asciiTheme="majorBidi" w:hAnsiTheme="majorBidi" w:cstheme="majorBidi"/>
          <w:b/>
          <w:sz w:val="24"/>
          <w:szCs w:val="24"/>
        </w:rPr>
      </w:pPr>
    </w:p>
    <w:p w14:paraId="12281572" w14:textId="24BCF91F" w:rsidR="00BB28E6" w:rsidRPr="00D9672D" w:rsidRDefault="00BB28E6" w:rsidP="00721803">
      <w:pPr>
        <w:spacing w:after="0"/>
        <w:ind w:firstLine="720"/>
        <w:jc w:val="center"/>
        <w:rPr>
          <w:rFonts w:asciiTheme="majorBidi" w:hAnsiTheme="majorBidi" w:cstheme="majorBidi"/>
          <w:b/>
          <w:sz w:val="24"/>
          <w:szCs w:val="24"/>
        </w:rPr>
      </w:pPr>
      <w:r w:rsidRPr="00D9672D">
        <w:rPr>
          <w:rFonts w:asciiTheme="majorBidi" w:hAnsiTheme="majorBidi" w:cstheme="majorBidi"/>
          <w:b/>
          <w:sz w:val="24"/>
          <w:szCs w:val="24"/>
        </w:rPr>
        <w:t xml:space="preserve">cu privire la aprobarea </w:t>
      </w:r>
      <w:r w:rsidR="00087253" w:rsidRPr="00D9672D">
        <w:rPr>
          <w:rFonts w:asciiTheme="majorBidi" w:hAnsiTheme="majorBidi" w:cstheme="majorBidi"/>
          <w:b/>
          <w:sz w:val="24"/>
          <w:szCs w:val="24"/>
        </w:rPr>
        <w:t>Programului național</w:t>
      </w:r>
      <w:r w:rsidRPr="00D9672D">
        <w:rPr>
          <w:rFonts w:asciiTheme="majorBidi" w:hAnsiTheme="majorBidi" w:cstheme="majorBidi"/>
          <w:b/>
          <w:sz w:val="24"/>
          <w:szCs w:val="24"/>
        </w:rPr>
        <w:t xml:space="preserve"> pentru supravegherea și combaterea rezistenței </w:t>
      </w:r>
      <w:proofErr w:type="spellStart"/>
      <w:r w:rsidRPr="00D9672D">
        <w:rPr>
          <w:rFonts w:asciiTheme="majorBidi" w:hAnsiTheme="majorBidi" w:cstheme="majorBidi"/>
          <w:b/>
          <w:sz w:val="24"/>
          <w:szCs w:val="24"/>
        </w:rPr>
        <w:t>antimicrobiene</w:t>
      </w:r>
      <w:proofErr w:type="spellEnd"/>
      <w:r w:rsidRPr="00D9672D">
        <w:rPr>
          <w:rFonts w:asciiTheme="majorBidi" w:hAnsiTheme="majorBidi" w:cstheme="majorBidi"/>
          <w:b/>
          <w:sz w:val="24"/>
          <w:szCs w:val="24"/>
        </w:rPr>
        <w:t xml:space="preserve"> pentru anii</w:t>
      </w:r>
      <w:r w:rsidRPr="00D9672D">
        <w:rPr>
          <w:rFonts w:asciiTheme="majorBidi" w:hAnsiTheme="majorBidi" w:cstheme="majorBidi"/>
          <w:sz w:val="24"/>
          <w:szCs w:val="24"/>
        </w:rPr>
        <w:t xml:space="preserve"> </w:t>
      </w:r>
      <w:r w:rsidR="00470EBB" w:rsidRPr="00D9672D">
        <w:rPr>
          <w:rFonts w:asciiTheme="majorBidi" w:hAnsiTheme="majorBidi" w:cstheme="majorBidi"/>
          <w:b/>
          <w:sz w:val="24"/>
          <w:szCs w:val="24"/>
        </w:rPr>
        <w:t>202</w:t>
      </w:r>
      <w:r w:rsidR="00037866" w:rsidRPr="00D9672D">
        <w:rPr>
          <w:rFonts w:asciiTheme="majorBidi" w:hAnsiTheme="majorBidi" w:cstheme="majorBidi"/>
          <w:b/>
          <w:sz w:val="24"/>
          <w:szCs w:val="24"/>
        </w:rPr>
        <w:t>3</w:t>
      </w:r>
      <w:r w:rsidR="00470EBB" w:rsidRPr="00D9672D">
        <w:rPr>
          <w:rFonts w:asciiTheme="majorBidi" w:hAnsiTheme="majorBidi" w:cstheme="majorBidi"/>
          <w:b/>
          <w:sz w:val="24"/>
          <w:szCs w:val="24"/>
        </w:rPr>
        <w:t>-202</w:t>
      </w:r>
      <w:r w:rsidR="00037866" w:rsidRPr="00D9672D">
        <w:rPr>
          <w:rFonts w:asciiTheme="majorBidi" w:hAnsiTheme="majorBidi" w:cstheme="majorBidi"/>
          <w:b/>
          <w:sz w:val="24"/>
          <w:szCs w:val="24"/>
        </w:rPr>
        <w:t>7</w:t>
      </w:r>
    </w:p>
    <w:p w14:paraId="26CB829E" w14:textId="77777777" w:rsidR="00BB28E6" w:rsidRPr="00D9672D" w:rsidRDefault="00BB28E6" w:rsidP="00721803">
      <w:pPr>
        <w:spacing w:after="0"/>
        <w:ind w:firstLine="720"/>
        <w:jc w:val="both"/>
        <w:rPr>
          <w:rFonts w:asciiTheme="majorBidi" w:hAnsiTheme="majorBidi" w:cstheme="majorBidi"/>
          <w:sz w:val="24"/>
          <w:szCs w:val="24"/>
        </w:rPr>
      </w:pPr>
    </w:p>
    <w:p w14:paraId="685EB6D2" w14:textId="6638417D" w:rsidR="00BB28E6" w:rsidRPr="00D9672D" w:rsidRDefault="00683F3B" w:rsidP="00F86D83">
      <w:pPr>
        <w:spacing w:after="0"/>
        <w:ind w:firstLine="567"/>
        <w:jc w:val="both"/>
        <w:rPr>
          <w:rFonts w:asciiTheme="majorBidi" w:hAnsiTheme="majorBidi" w:cstheme="majorBidi"/>
          <w:sz w:val="24"/>
          <w:szCs w:val="24"/>
        </w:rPr>
      </w:pPr>
      <w:r w:rsidRPr="00D9672D">
        <w:rPr>
          <w:rFonts w:asciiTheme="majorBidi" w:hAnsiTheme="majorBidi" w:cstheme="majorBidi"/>
          <w:sz w:val="24"/>
          <w:szCs w:val="24"/>
        </w:rPr>
        <w:t>În temeiul art. 3, art. 20 alin. (2) lit. a) din Legea nr. 411/1995 a ocrotirii sănătății (Monitorul Oficial al Republicii Moldova, 1995, nr. 34, art. 373), cu modificările ulterioare, art. 7, art. 9 pct. 3), art. 10 alin. (1) pct. 4)</w:t>
      </w:r>
      <w:bookmarkStart w:id="1" w:name="OLE_LINK1"/>
      <w:bookmarkStart w:id="2" w:name="OLE_LINK2"/>
      <w:r w:rsidR="00F86D83" w:rsidRPr="00D9672D">
        <w:rPr>
          <w:rFonts w:asciiTheme="majorBidi" w:hAnsiTheme="majorBidi" w:cstheme="majorBidi"/>
          <w:sz w:val="24"/>
          <w:szCs w:val="24"/>
        </w:rPr>
        <w:t xml:space="preserve"> și</w:t>
      </w:r>
      <w:r w:rsidR="00BD4D18" w:rsidRPr="00D9672D">
        <w:rPr>
          <w:rFonts w:asciiTheme="majorBidi" w:hAnsiTheme="majorBidi" w:cstheme="majorBidi"/>
          <w:sz w:val="24"/>
          <w:szCs w:val="24"/>
        </w:rPr>
        <w:t xml:space="preserve"> </w:t>
      </w:r>
      <w:r w:rsidR="00691D06" w:rsidRPr="00D9672D">
        <w:rPr>
          <w:rFonts w:asciiTheme="majorBidi" w:hAnsiTheme="majorBidi" w:cstheme="majorBidi"/>
          <w:sz w:val="24"/>
          <w:szCs w:val="24"/>
        </w:rPr>
        <w:t xml:space="preserve">art.51 </w:t>
      </w:r>
      <w:r w:rsidR="00BB28E6" w:rsidRPr="00D9672D">
        <w:rPr>
          <w:rFonts w:asciiTheme="majorBidi" w:hAnsiTheme="majorBidi" w:cstheme="majorBidi"/>
          <w:sz w:val="24"/>
          <w:szCs w:val="24"/>
        </w:rPr>
        <w:t xml:space="preserve">din Legea </w:t>
      </w:r>
      <w:r w:rsidR="006E5E02" w:rsidRPr="00D9672D">
        <w:rPr>
          <w:rFonts w:asciiTheme="majorBidi" w:hAnsiTheme="majorBidi" w:cstheme="majorBidi"/>
          <w:sz w:val="24"/>
          <w:szCs w:val="24"/>
        </w:rPr>
        <w:t xml:space="preserve">nr. 10/2009 </w:t>
      </w:r>
      <w:r w:rsidR="00BB28E6" w:rsidRPr="00D9672D">
        <w:rPr>
          <w:rFonts w:asciiTheme="majorBidi" w:hAnsiTheme="majorBidi" w:cstheme="majorBidi"/>
          <w:sz w:val="24"/>
          <w:szCs w:val="24"/>
        </w:rPr>
        <w:t xml:space="preserve">privind supravegherea de stat a </w:t>
      </w:r>
      <w:r w:rsidR="00443345" w:rsidRPr="00D9672D">
        <w:rPr>
          <w:rFonts w:asciiTheme="majorBidi" w:hAnsiTheme="majorBidi" w:cstheme="majorBidi"/>
          <w:sz w:val="24"/>
          <w:szCs w:val="24"/>
        </w:rPr>
        <w:t>sănătății</w:t>
      </w:r>
      <w:r w:rsidR="00BB28E6" w:rsidRPr="00D9672D">
        <w:rPr>
          <w:rFonts w:asciiTheme="majorBidi" w:hAnsiTheme="majorBidi" w:cstheme="majorBidi"/>
          <w:sz w:val="24"/>
          <w:szCs w:val="24"/>
        </w:rPr>
        <w:t xml:space="preserve"> publice (Monitorul Oficial al Republicii Moldova, 2009, nr.67, art.183)</w:t>
      </w:r>
      <w:bookmarkEnd w:id="1"/>
      <w:bookmarkEnd w:id="2"/>
      <w:r w:rsidR="006E5E02" w:rsidRPr="00D9672D">
        <w:rPr>
          <w:rFonts w:asciiTheme="majorBidi" w:hAnsiTheme="majorBidi" w:cstheme="majorBidi"/>
          <w:sz w:val="24"/>
          <w:szCs w:val="24"/>
        </w:rPr>
        <w:t>, cu modificările ulterioare,</w:t>
      </w:r>
      <w:r w:rsidR="00BB28E6" w:rsidRPr="00D9672D">
        <w:rPr>
          <w:rFonts w:asciiTheme="majorBidi" w:hAnsiTheme="majorBidi" w:cstheme="majorBidi"/>
          <w:sz w:val="24"/>
          <w:szCs w:val="24"/>
        </w:rPr>
        <w:t xml:space="preserve"> Guvernul HOTĂRĂŞTE:</w:t>
      </w:r>
    </w:p>
    <w:p w14:paraId="149884D0" w14:textId="58A380EB" w:rsidR="00035288" w:rsidRPr="00D9672D" w:rsidRDefault="00BD4D18" w:rsidP="00CD460E">
      <w:pPr>
        <w:pStyle w:val="ListParagraph"/>
        <w:numPr>
          <w:ilvl w:val="0"/>
          <w:numId w:val="1"/>
        </w:numPr>
        <w:tabs>
          <w:tab w:val="left" w:pos="99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Se aprobă</w:t>
      </w:r>
      <w:r w:rsidR="00035288" w:rsidRPr="00D9672D">
        <w:rPr>
          <w:rFonts w:asciiTheme="majorBidi" w:hAnsiTheme="majorBidi" w:cstheme="majorBidi"/>
          <w:szCs w:val="24"/>
          <w:lang w:val="ro-RO"/>
        </w:rPr>
        <w:t>:</w:t>
      </w:r>
    </w:p>
    <w:p w14:paraId="3A2BCFF8" w14:textId="2919220C" w:rsidR="00C845DB" w:rsidRPr="00D9672D" w:rsidRDefault="00087253" w:rsidP="00CD460E">
      <w:pPr>
        <w:pStyle w:val="ListParagraph"/>
        <w:numPr>
          <w:ilvl w:val="0"/>
          <w:numId w:val="2"/>
        </w:numPr>
        <w:tabs>
          <w:tab w:val="left" w:pos="99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Programul național </w:t>
      </w:r>
      <w:r w:rsidR="00BB28E6" w:rsidRPr="00D9672D">
        <w:rPr>
          <w:rFonts w:asciiTheme="majorBidi" w:hAnsiTheme="majorBidi" w:cstheme="majorBidi"/>
          <w:szCs w:val="24"/>
          <w:lang w:val="ro-RO"/>
        </w:rPr>
        <w:t>pentru supravegherea și combaterea rezistenței</w:t>
      </w:r>
      <w:r w:rsidR="00470EBB" w:rsidRPr="00D9672D">
        <w:rPr>
          <w:rFonts w:asciiTheme="majorBidi" w:hAnsiTheme="majorBidi" w:cstheme="majorBidi"/>
          <w:szCs w:val="24"/>
          <w:lang w:val="ro-RO"/>
        </w:rPr>
        <w:t xml:space="preserve"> </w:t>
      </w:r>
      <w:proofErr w:type="spellStart"/>
      <w:r w:rsidR="00470EBB" w:rsidRPr="00D9672D">
        <w:rPr>
          <w:rFonts w:asciiTheme="majorBidi" w:hAnsiTheme="majorBidi" w:cstheme="majorBidi"/>
          <w:szCs w:val="24"/>
          <w:lang w:val="ro-RO"/>
        </w:rPr>
        <w:t>antimicrobiene</w:t>
      </w:r>
      <w:proofErr w:type="spellEnd"/>
      <w:r w:rsidR="00470EBB" w:rsidRPr="00D9672D">
        <w:rPr>
          <w:rFonts w:asciiTheme="majorBidi" w:hAnsiTheme="majorBidi" w:cstheme="majorBidi"/>
          <w:szCs w:val="24"/>
          <w:lang w:val="ro-RO"/>
        </w:rPr>
        <w:t xml:space="preserve"> pentru anii 202</w:t>
      </w:r>
      <w:r w:rsidR="00037866" w:rsidRPr="00D9672D">
        <w:rPr>
          <w:rFonts w:asciiTheme="majorBidi" w:hAnsiTheme="majorBidi" w:cstheme="majorBidi"/>
          <w:szCs w:val="24"/>
          <w:lang w:val="ro-RO"/>
        </w:rPr>
        <w:t>3</w:t>
      </w:r>
      <w:r w:rsidR="00470EBB" w:rsidRPr="00D9672D">
        <w:rPr>
          <w:rFonts w:asciiTheme="majorBidi" w:hAnsiTheme="majorBidi" w:cstheme="majorBidi"/>
          <w:szCs w:val="24"/>
          <w:lang w:val="ro-RO"/>
        </w:rPr>
        <w:t>-202</w:t>
      </w:r>
      <w:r w:rsidR="00037866" w:rsidRPr="00D9672D">
        <w:rPr>
          <w:rFonts w:asciiTheme="majorBidi" w:hAnsiTheme="majorBidi" w:cstheme="majorBidi"/>
          <w:szCs w:val="24"/>
          <w:lang w:val="ro-RO"/>
        </w:rPr>
        <w:t>7</w:t>
      </w:r>
      <w:r w:rsidR="00035288" w:rsidRPr="00D9672D">
        <w:rPr>
          <w:rFonts w:asciiTheme="majorBidi" w:hAnsiTheme="majorBidi" w:cstheme="majorBidi"/>
          <w:szCs w:val="24"/>
          <w:lang w:val="ro-RO"/>
        </w:rPr>
        <w:t>, conform anexei nr.1;</w:t>
      </w:r>
    </w:p>
    <w:p w14:paraId="3DD61D9C" w14:textId="626B100A" w:rsidR="00035288" w:rsidRPr="00D9672D" w:rsidRDefault="00035288" w:rsidP="00CD460E">
      <w:pPr>
        <w:pStyle w:val="ListParagraph"/>
        <w:numPr>
          <w:ilvl w:val="0"/>
          <w:numId w:val="2"/>
        </w:numPr>
        <w:tabs>
          <w:tab w:val="left" w:pos="99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Planul de acțiuni pentru realizarea Programulu</w:t>
      </w:r>
      <w:r w:rsidR="00602176" w:rsidRPr="00D9672D">
        <w:rPr>
          <w:rFonts w:asciiTheme="majorBidi" w:hAnsiTheme="majorBidi" w:cstheme="majorBidi"/>
          <w:szCs w:val="24"/>
          <w:lang w:val="ro-RO"/>
        </w:rPr>
        <w:t>i</w:t>
      </w:r>
      <w:r w:rsidRPr="00D9672D">
        <w:rPr>
          <w:rFonts w:asciiTheme="majorBidi" w:hAnsiTheme="majorBidi" w:cstheme="majorBidi"/>
          <w:szCs w:val="24"/>
          <w:lang w:val="ro-RO"/>
        </w:rPr>
        <w:t xml:space="preserve"> național pentru supravegherea și combaterea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pentru anii 202</w:t>
      </w:r>
      <w:r w:rsidR="00037866" w:rsidRPr="00D9672D">
        <w:rPr>
          <w:rFonts w:asciiTheme="majorBidi" w:hAnsiTheme="majorBidi" w:cstheme="majorBidi"/>
          <w:szCs w:val="24"/>
          <w:lang w:val="ro-RO"/>
        </w:rPr>
        <w:t>3</w:t>
      </w:r>
      <w:r w:rsidRPr="00D9672D">
        <w:rPr>
          <w:rFonts w:asciiTheme="majorBidi" w:hAnsiTheme="majorBidi" w:cstheme="majorBidi"/>
          <w:szCs w:val="24"/>
          <w:lang w:val="ro-RO"/>
        </w:rPr>
        <w:t>-202</w:t>
      </w:r>
      <w:r w:rsidR="00037866" w:rsidRPr="00D9672D">
        <w:rPr>
          <w:rFonts w:asciiTheme="majorBidi" w:hAnsiTheme="majorBidi" w:cstheme="majorBidi"/>
          <w:szCs w:val="24"/>
          <w:lang w:val="ro-RO"/>
        </w:rPr>
        <w:t>7</w:t>
      </w:r>
      <w:r w:rsidRPr="00D9672D">
        <w:rPr>
          <w:rFonts w:asciiTheme="majorBidi" w:hAnsiTheme="majorBidi" w:cstheme="majorBidi"/>
          <w:szCs w:val="24"/>
          <w:lang w:val="ro-RO"/>
        </w:rPr>
        <w:t>, conform anexei nr.2.</w:t>
      </w:r>
    </w:p>
    <w:p w14:paraId="684D2D38" w14:textId="49AC7918" w:rsidR="000D09B2" w:rsidRPr="00D9672D" w:rsidRDefault="00BB28E6" w:rsidP="00CD460E">
      <w:pPr>
        <w:pStyle w:val="ListParagraph"/>
        <w:numPr>
          <w:ilvl w:val="0"/>
          <w:numId w:val="1"/>
        </w:numPr>
        <w:tabs>
          <w:tab w:val="left" w:pos="99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Se recomandă </w:t>
      </w:r>
      <w:r w:rsidR="004903C7" w:rsidRPr="00D9672D">
        <w:rPr>
          <w:rFonts w:asciiTheme="majorBidi" w:hAnsiTheme="majorBidi" w:cstheme="majorBidi"/>
          <w:szCs w:val="24"/>
          <w:lang w:val="ro-RO"/>
        </w:rPr>
        <w:t>consiliilor municipale Chișinău și Bălți, administrației unității teritoriale</w:t>
      </w:r>
      <w:r w:rsidR="00CD460E" w:rsidRPr="00D9672D">
        <w:rPr>
          <w:rFonts w:asciiTheme="majorBidi" w:hAnsiTheme="majorBidi" w:cstheme="majorBidi"/>
          <w:szCs w:val="24"/>
          <w:lang w:val="ro-RO"/>
        </w:rPr>
        <w:t xml:space="preserve"> </w:t>
      </w:r>
      <w:r w:rsidR="004903C7" w:rsidRPr="00D9672D">
        <w:rPr>
          <w:rFonts w:asciiTheme="majorBidi" w:hAnsiTheme="majorBidi" w:cstheme="majorBidi"/>
          <w:szCs w:val="24"/>
          <w:lang w:val="ro-RO"/>
        </w:rPr>
        <w:t>autonome Găgăuzia și consiliilor raionale</w:t>
      </w:r>
      <w:r w:rsidR="00683F3B" w:rsidRPr="00D9672D">
        <w:rPr>
          <w:rFonts w:asciiTheme="majorBidi" w:hAnsiTheme="majorBidi" w:cstheme="majorBidi"/>
          <w:szCs w:val="24"/>
          <w:lang w:val="ro-RO"/>
        </w:rPr>
        <w:t xml:space="preserve"> să asigure elaborarea și implementarea </w:t>
      </w:r>
      <w:r w:rsidR="006E5E02" w:rsidRPr="00D9672D">
        <w:rPr>
          <w:rFonts w:asciiTheme="majorBidi" w:hAnsiTheme="majorBidi" w:cstheme="majorBidi"/>
          <w:szCs w:val="24"/>
          <w:lang w:val="ro-RO"/>
        </w:rPr>
        <w:t xml:space="preserve">planurilor de acțiuni </w:t>
      </w:r>
      <w:r w:rsidR="00683F3B" w:rsidRPr="00D9672D">
        <w:rPr>
          <w:rFonts w:asciiTheme="majorBidi" w:hAnsiTheme="majorBidi" w:cstheme="majorBidi"/>
          <w:szCs w:val="24"/>
          <w:lang w:val="ro-RO"/>
        </w:rPr>
        <w:t xml:space="preserve">teritoriale de supraveghere și combatere a rezistenței </w:t>
      </w:r>
      <w:proofErr w:type="spellStart"/>
      <w:r w:rsidR="00683F3B" w:rsidRPr="00D9672D">
        <w:rPr>
          <w:rFonts w:asciiTheme="majorBidi" w:hAnsiTheme="majorBidi" w:cstheme="majorBidi"/>
          <w:szCs w:val="24"/>
          <w:lang w:val="ro-RO"/>
        </w:rPr>
        <w:t>antimicrobiene</w:t>
      </w:r>
      <w:proofErr w:type="spellEnd"/>
      <w:r w:rsidR="00683F3B" w:rsidRPr="00D9672D">
        <w:rPr>
          <w:rFonts w:asciiTheme="majorBidi" w:hAnsiTheme="majorBidi" w:cstheme="majorBidi"/>
          <w:szCs w:val="24"/>
          <w:lang w:val="ro-RO"/>
        </w:rPr>
        <w:t xml:space="preserve"> în baza programului național pentru supravegherea și combaterea rezistenței </w:t>
      </w:r>
      <w:proofErr w:type="spellStart"/>
      <w:r w:rsidR="00683F3B" w:rsidRPr="00D9672D">
        <w:rPr>
          <w:rFonts w:asciiTheme="majorBidi" w:hAnsiTheme="majorBidi" w:cstheme="majorBidi"/>
          <w:szCs w:val="24"/>
          <w:lang w:val="ro-RO"/>
        </w:rPr>
        <w:t>antimicrobiene</w:t>
      </w:r>
      <w:proofErr w:type="spellEnd"/>
      <w:r w:rsidR="00683F3B" w:rsidRPr="00D9672D">
        <w:rPr>
          <w:rFonts w:asciiTheme="majorBidi" w:hAnsiTheme="majorBidi" w:cstheme="majorBidi"/>
          <w:szCs w:val="24"/>
          <w:lang w:val="ro-RO"/>
        </w:rPr>
        <w:t xml:space="preserve"> pentru anii 2023-2027.</w:t>
      </w:r>
      <w:r w:rsidR="000D09B2" w:rsidRPr="00D9672D">
        <w:rPr>
          <w:rFonts w:asciiTheme="majorBidi" w:hAnsiTheme="majorBidi" w:cstheme="majorBidi"/>
          <w:szCs w:val="24"/>
          <w:lang w:val="ro-RO"/>
        </w:rPr>
        <w:t>:</w:t>
      </w:r>
    </w:p>
    <w:p w14:paraId="6F4F01A9" w14:textId="77777777" w:rsidR="00683F3B" w:rsidRPr="00D9672D" w:rsidRDefault="00683F3B" w:rsidP="00683F3B">
      <w:pPr>
        <w:pStyle w:val="ListParagraph"/>
        <w:numPr>
          <w:ilvl w:val="0"/>
          <w:numId w:val="1"/>
        </w:numPr>
        <w:tabs>
          <w:tab w:val="left" w:pos="99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Ministerul Sănătății, Ministerul Agriculturii, Industriei Alimentare, Ministerul Mediului vor prevedea anual, în limitele mijloacelor financiare, </w:t>
      </w:r>
      <w:proofErr w:type="spellStart"/>
      <w:r w:rsidRPr="00D9672D">
        <w:rPr>
          <w:rFonts w:asciiTheme="majorBidi" w:hAnsiTheme="majorBidi" w:cstheme="majorBidi"/>
          <w:szCs w:val="24"/>
          <w:lang w:val="ro-RO"/>
        </w:rPr>
        <w:t>alocaţiile</w:t>
      </w:r>
      <w:proofErr w:type="spellEnd"/>
      <w:r w:rsidRPr="00D9672D">
        <w:rPr>
          <w:rFonts w:asciiTheme="majorBidi" w:hAnsiTheme="majorBidi" w:cstheme="majorBidi"/>
          <w:szCs w:val="24"/>
          <w:lang w:val="ro-RO"/>
        </w:rPr>
        <w:t xml:space="preserve"> necesare pentru realizarea Programului nominalizat;</w:t>
      </w:r>
    </w:p>
    <w:p w14:paraId="7EA616AF" w14:textId="2E9574D7" w:rsidR="00E20392" w:rsidRPr="00D9672D" w:rsidRDefault="00E20392" w:rsidP="00CD460E">
      <w:pPr>
        <w:pStyle w:val="ListParagraph"/>
        <w:numPr>
          <w:ilvl w:val="0"/>
          <w:numId w:val="1"/>
        </w:numPr>
        <w:tabs>
          <w:tab w:val="left" w:pos="99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Ministerele, </w:t>
      </w:r>
      <w:r w:rsidR="00163092" w:rsidRPr="00D9672D">
        <w:rPr>
          <w:rFonts w:asciiTheme="majorBidi" w:hAnsiTheme="majorBidi" w:cstheme="majorBidi"/>
          <w:szCs w:val="24"/>
          <w:lang w:val="ro-RO"/>
        </w:rPr>
        <w:t>autoritățile</w:t>
      </w:r>
      <w:r w:rsidRPr="00D9672D">
        <w:rPr>
          <w:rFonts w:asciiTheme="majorBidi" w:hAnsiTheme="majorBidi" w:cstheme="majorBidi"/>
          <w:szCs w:val="24"/>
          <w:lang w:val="ro-RO"/>
        </w:rPr>
        <w:t xml:space="preserve"> administrative centrale </w:t>
      </w:r>
      <w:r w:rsidR="000968E8" w:rsidRPr="00D9672D">
        <w:rPr>
          <w:rFonts w:asciiTheme="majorBidi" w:hAnsiTheme="majorBidi" w:cstheme="majorBidi"/>
          <w:szCs w:val="24"/>
          <w:lang w:val="ro-RO"/>
        </w:rPr>
        <w:t xml:space="preserve">responsabile de implementarea Programului </w:t>
      </w:r>
      <w:r w:rsidRPr="00D9672D">
        <w:rPr>
          <w:rFonts w:asciiTheme="majorBidi" w:hAnsiTheme="majorBidi" w:cstheme="majorBidi"/>
          <w:szCs w:val="24"/>
          <w:lang w:val="ro-RO"/>
        </w:rPr>
        <w:t xml:space="preserve">vor prezenta Ministerului Sănătății anual, până la data de </w:t>
      </w:r>
      <w:r w:rsidR="00F86D83" w:rsidRPr="00D9672D">
        <w:rPr>
          <w:rFonts w:asciiTheme="majorBidi" w:hAnsiTheme="majorBidi" w:cstheme="majorBidi"/>
          <w:szCs w:val="24"/>
          <w:lang w:val="ro-RO"/>
        </w:rPr>
        <w:t>31 martie</w:t>
      </w:r>
      <w:r w:rsidRPr="00D9672D">
        <w:rPr>
          <w:rFonts w:asciiTheme="majorBidi" w:hAnsiTheme="majorBidi" w:cstheme="majorBidi"/>
          <w:szCs w:val="24"/>
          <w:lang w:val="ro-RO"/>
        </w:rPr>
        <w:t xml:space="preserve">, </w:t>
      </w:r>
      <w:r w:rsidR="00163092" w:rsidRPr="00D9672D">
        <w:rPr>
          <w:rFonts w:asciiTheme="majorBidi" w:hAnsiTheme="majorBidi" w:cstheme="majorBidi"/>
          <w:szCs w:val="24"/>
          <w:lang w:val="ro-RO"/>
        </w:rPr>
        <w:t>informația</w:t>
      </w:r>
      <w:r w:rsidRPr="00D9672D">
        <w:rPr>
          <w:rFonts w:asciiTheme="majorBidi" w:hAnsiTheme="majorBidi" w:cstheme="majorBidi"/>
          <w:szCs w:val="24"/>
          <w:lang w:val="ro-RO"/>
        </w:rPr>
        <w:t xml:space="preserve"> despre executarea Programului național pentru supravegherea și combaterea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pentru anii 202</w:t>
      </w:r>
      <w:r w:rsidR="00037866" w:rsidRPr="00D9672D">
        <w:rPr>
          <w:rFonts w:asciiTheme="majorBidi" w:hAnsiTheme="majorBidi" w:cstheme="majorBidi"/>
          <w:szCs w:val="24"/>
          <w:lang w:val="ro-RO"/>
        </w:rPr>
        <w:t>3</w:t>
      </w:r>
      <w:r w:rsidRPr="00D9672D">
        <w:rPr>
          <w:rFonts w:asciiTheme="majorBidi" w:hAnsiTheme="majorBidi" w:cstheme="majorBidi"/>
          <w:szCs w:val="24"/>
          <w:lang w:val="ro-RO"/>
        </w:rPr>
        <w:t>-202</w:t>
      </w:r>
      <w:r w:rsidR="00037866" w:rsidRPr="00D9672D">
        <w:rPr>
          <w:rFonts w:asciiTheme="majorBidi" w:hAnsiTheme="majorBidi" w:cstheme="majorBidi"/>
          <w:szCs w:val="24"/>
          <w:lang w:val="ro-RO"/>
        </w:rPr>
        <w:t>7</w:t>
      </w:r>
      <w:r w:rsidRPr="00D9672D">
        <w:rPr>
          <w:rFonts w:asciiTheme="majorBidi" w:hAnsiTheme="majorBidi" w:cstheme="majorBidi"/>
          <w:szCs w:val="24"/>
          <w:lang w:val="ro-RO"/>
        </w:rPr>
        <w:t xml:space="preserve">, în anul precedent anului de gestiune, conform </w:t>
      </w:r>
      <w:proofErr w:type="spellStart"/>
      <w:r w:rsidRPr="00D9672D">
        <w:rPr>
          <w:rFonts w:asciiTheme="majorBidi" w:hAnsiTheme="majorBidi" w:cstheme="majorBidi"/>
          <w:szCs w:val="24"/>
          <w:lang w:val="ro-RO"/>
        </w:rPr>
        <w:t>competenţelor</w:t>
      </w:r>
      <w:proofErr w:type="spellEnd"/>
      <w:r w:rsidRPr="00D9672D">
        <w:rPr>
          <w:rFonts w:asciiTheme="majorBidi" w:hAnsiTheme="majorBidi" w:cstheme="majorBidi"/>
          <w:szCs w:val="24"/>
          <w:lang w:val="ro-RO"/>
        </w:rPr>
        <w:t xml:space="preserve"> stabilite.</w:t>
      </w:r>
      <w:r w:rsidR="00BA007A" w:rsidRPr="00D9672D">
        <w:rPr>
          <w:rFonts w:asciiTheme="majorBidi" w:hAnsiTheme="majorBidi" w:cstheme="majorBidi"/>
          <w:szCs w:val="24"/>
          <w:lang w:val="ro-RO"/>
        </w:rPr>
        <w:t xml:space="preserve">  </w:t>
      </w:r>
    </w:p>
    <w:p w14:paraId="44C12BCA" w14:textId="1E0A3982" w:rsidR="00E20392" w:rsidRPr="00D9672D" w:rsidRDefault="00E20392" w:rsidP="00CD460E">
      <w:pPr>
        <w:pStyle w:val="ListParagraph"/>
        <w:numPr>
          <w:ilvl w:val="0"/>
          <w:numId w:val="1"/>
        </w:numPr>
        <w:tabs>
          <w:tab w:val="left" w:pos="99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 Ministerul Sănătății va generaliza informația și va prezenta Guvernului raportul anual privind implementarea Programului național </w:t>
      </w:r>
      <w:bookmarkStart w:id="3" w:name="_Hlk118964578"/>
      <w:r w:rsidRPr="00D9672D">
        <w:rPr>
          <w:rFonts w:asciiTheme="majorBidi" w:hAnsiTheme="majorBidi" w:cstheme="majorBidi"/>
          <w:szCs w:val="24"/>
          <w:lang w:val="ro-RO"/>
        </w:rPr>
        <w:t xml:space="preserve">pentru supravegherea și combaterea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pentru anii 202</w:t>
      </w:r>
      <w:r w:rsidR="00037866" w:rsidRPr="00D9672D">
        <w:rPr>
          <w:rFonts w:asciiTheme="majorBidi" w:hAnsiTheme="majorBidi" w:cstheme="majorBidi"/>
          <w:szCs w:val="24"/>
          <w:lang w:val="ro-RO"/>
        </w:rPr>
        <w:t>3</w:t>
      </w:r>
      <w:r w:rsidRPr="00D9672D">
        <w:rPr>
          <w:rFonts w:asciiTheme="majorBidi" w:hAnsiTheme="majorBidi" w:cstheme="majorBidi"/>
          <w:szCs w:val="24"/>
          <w:lang w:val="ro-RO"/>
        </w:rPr>
        <w:t>-202</w:t>
      </w:r>
      <w:r w:rsidR="00037866" w:rsidRPr="00D9672D">
        <w:rPr>
          <w:rFonts w:asciiTheme="majorBidi" w:hAnsiTheme="majorBidi" w:cstheme="majorBidi"/>
          <w:szCs w:val="24"/>
          <w:lang w:val="ro-RO"/>
        </w:rPr>
        <w:t>7</w:t>
      </w:r>
      <w:r w:rsidRPr="00D9672D">
        <w:rPr>
          <w:rFonts w:asciiTheme="majorBidi" w:hAnsiTheme="majorBidi" w:cstheme="majorBidi"/>
          <w:szCs w:val="24"/>
          <w:lang w:val="ro-RO"/>
        </w:rPr>
        <w:t xml:space="preserve"> </w:t>
      </w:r>
      <w:bookmarkEnd w:id="3"/>
      <w:r w:rsidRPr="00D9672D">
        <w:rPr>
          <w:rFonts w:asciiTheme="majorBidi" w:hAnsiTheme="majorBidi" w:cstheme="majorBidi"/>
          <w:szCs w:val="24"/>
          <w:lang w:val="ro-RO"/>
        </w:rPr>
        <w:t xml:space="preserve">până la data de </w:t>
      </w:r>
      <w:r w:rsidR="00F86D83" w:rsidRPr="00D9672D">
        <w:rPr>
          <w:rFonts w:asciiTheme="majorBidi" w:hAnsiTheme="majorBidi" w:cstheme="majorBidi"/>
          <w:szCs w:val="24"/>
          <w:lang w:val="ro-RO"/>
        </w:rPr>
        <w:t>30 aprilie</w:t>
      </w:r>
      <w:r w:rsidRPr="00D9672D">
        <w:rPr>
          <w:rFonts w:asciiTheme="majorBidi" w:hAnsiTheme="majorBidi" w:cstheme="majorBidi"/>
          <w:szCs w:val="24"/>
          <w:lang w:val="ro-RO"/>
        </w:rPr>
        <w:t xml:space="preserve"> pentru anul precedent anului de gestiune.</w:t>
      </w:r>
    </w:p>
    <w:p w14:paraId="0C30F47D" w14:textId="47D426CA" w:rsidR="00BD4D18" w:rsidRPr="00D9672D" w:rsidRDefault="00DD3F69" w:rsidP="00CD460E">
      <w:pPr>
        <w:pStyle w:val="ListParagraph"/>
        <w:numPr>
          <w:ilvl w:val="0"/>
          <w:numId w:val="1"/>
        </w:numPr>
        <w:tabs>
          <w:tab w:val="left" w:pos="99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Controlul asupra executării prezentei hotărâri se pune în sarcina Ministerului Sănătății.</w:t>
      </w:r>
    </w:p>
    <w:p w14:paraId="5B4AFED5" w14:textId="3DC04EFC" w:rsidR="00DB56F6" w:rsidRPr="00D9672D" w:rsidRDefault="00DB56F6" w:rsidP="00CD460E">
      <w:pPr>
        <w:pStyle w:val="ListParagraph"/>
        <w:numPr>
          <w:ilvl w:val="0"/>
          <w:numId w:val="1"/>
        </w:numPr>
        <w:tabs>
          <w:tab w:val="left" w:pos="99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Prezenta hotărâre intră în vigoare la data publicării în Monitorul Oficial al Republicii</w:t>
      </w:r>
      <w:r w:rsidR="00602176" w:rsidRPr="00D9672D">
        <w:rPr>
          <w:rFonts w:asciiTheme="majorBidi" w:hAnsiTheme="majorBidi" w:cstheme="majorBidi"/>
          <w:szCs w:val="24"/>
          <w:lang w:val="ro-RO"/>
        </w:rPr>
        <w:t xml:space="preserve"> </w:t>
      </w:r>
      <w:r w:rsidRPr="00D9672D">
        <w:rPr>
          <w:rFonts w:asciiTheme="majorBidi" w:hAnsiTheme="majorBidi" w:cstheme="majorBidi"/>
          <w:szCs w:val="24"/>
          <w:lang w:val="ro-RO"/>
        </w:rPr>
        <w:t>Moldova.</w:t>
      </w:r>
    </w:p>
    <w:p w14:paraId="7D136B51" w14:textId="77777777" w:rsidR="00721803" w:rsidRPr="00D9672D" w:rsidRDefault="00721803" w:rsidP="00721803">
      <w:pPr>
        <w:tabs>
          <w:tab w:val="left" w:pos="990"/>
        </w:tabs>
        <w:spacing w:after="0"/>
        <w:jc w:val="both"/>
        <w:rPr>
          <w:rFonts w:asciiTheme="majorBidi" w:hAnsiTheme="majorBidi" w:cstheme="majorBidi"/>
          <w:b/>
          <w:sz w:val="24"/>
          <w:szCs w:val="24"/>
        </w:rPr>
      </w:pPr>
    </w:p>
    <w:p w14:paraId="0C9CF8EA" w14:textId="77777777" w:rsidR="00721803" w:rsidRPr="00D9672D" w:rsidRDefault="00721803" w:rsidP="00721803">
      <w:pPr>
        <w:tabs>
          <w:tab w:val="left" w:pos="990"/>
        </w:tabs>
        <w:spacing w:after="0"/>
        <w:jc w:val="both"/>
        <w:rPr>
          <w:rFonts w:asciiTheme="majorBidi" w:hAnsiTheme="majorBidi" w:cstheme="majorBidi"/>
          <w:b/>
          <w:sz w:val="24"/>
          <w:szCs w:val="24"/>
        </w:rPr>
      </w:pPr>
    </w:p>
    <w:p w14:paraId="4D2013EF" w14:textId="3FAEFCE9" w:rsidR="00BB28E6" w:rsidRPr="00D9672D" w:rsidRDefault="00470EBB" w:rsidP="00721803">
      <w:pPr>
        <w:tabs>
          <w:tab w:val="left" w:pos="990"/>
        </w:tabs>
        <w:spacing w:after="0"/>
        <w:jc w:val="both"/>
        <w:rPr>
          <w:rFonts w:asciiTheme="majorBidi" w:hAnsiTheme="majorBidi" w:cstheme="majorBidi"/>
          <w:b/>
          <w:sz w:val="24"/>
          <w:szCs w:val="24"/>
        </w:rPr>
      </w:pPr>
      <w:r w:rsidRPr="00D9672D">
        <w:rPr>
          <w:rFonts w:asciiTheme="majorBidi" w:hAnsiTheme="majorBidi" w:cstheme="majorBidi"/>
          <w:b/>
          <w:sz w:val="24"/>
          <w:szCs w:val="24"/>
        </w:rPr>
        <w:t>PRIM-MINISTRU</w:t>
      </w:r>
      <w:r w:rsidRPr="00D9672D">
        <w:rPr>
          <w:rFonts w:asciiTheme="majorBidi" w:hAnsiTheme="majorBidi" w:cstheme="majorBidi"/>
          <w:b/>
          <w:sz w:val="24"/>
          <w:szCs w:val="24"/>
        </w:rPr>
        <w:tab/>
      </w:r>
      <w:r w:rsidRPr="00D9672D">
        <w:rPr>
          <w:rFonts w:asciiTheme="majorBidi" w:hAnsiTheme="majorBidi" w:cstheme="majorBidi"/>
          <w:b/>
          <w:sz w:val="24"/>
          <w:szCs w:val="24"/>
        </w:rPr>
        <w:tab/>
      </w:r>
      <w:r w:rsidRPr="00D9672D">
        <w:rPr>
          <w:rFonts w:asciiTheme="majorBidi" w:hAnsiTheme="majorBidi" w:cstheme="majorBidi"/>
          <w:b/>
          <w:sz w:val="24"/>
          <w:szCs w:val="24"/>
        </w:rPr>
        <w:tab/>
      </w:r>
      <w:r w:rsidRPr="00D9672D">
        <w:rPr>
          <w:rFonts w:asciiTheme="majorBidi" w:hAnsiTheme="majorBidi" w:cstheme="majorBidi"/>
          <w:b/>
          <w:sz w:val="24"/>
          <w:szCs w:val="24"/>
        </w:rPr>
        <w:tab/>
      </w:r>
      <w:r w:rsidRPr="00D9672D">
        <w:rPr>
          <w:rFonts w:asciiTheme="majorBidi" w:hAnsiTheme="majorBidi" w:cstheme="majorBidi"/>
          <w:b/>
          <w:sz w:val="24"/>
          <w:szCs w:val="24"/>
        </w:rPr>
        <w:tab/>
      </w:r>
      <w:r w:rsidRPr="00D9672D">
        <w:rPr>
          <w:rFonts w:asciiTheme="majorBidi" w:hAnsiTheme="majorBidi" w:cstheme="majorBidi"/>
          <w:b/>
          <w:sz w:val="24"/>
          <w:szCs w:val="24"/>
        </w:rPr>
        <w:tab/>
      </w:r>
      <w:r w:rsidR="004C0582" w:rsidRPr="00D9672D">
        <w:rPr>
          <w:rFonts w:asciiTheme="majorBidi" w:hAnsiTheme="majorBidi" w:cstheme="majorBidi"/>
          <w:b/>
          <w:sz w:val="24"/>
          <w:szCs w:val="24"/>
        </w:rPr>
        <w:t>Dorin RECEAN</w:t>
      </w:r>
    </w:p>
    <w:p w14:paraId="62A99E53" w14:textId="77777777" w:rsidR="00BB28E6" w:rsidRPr="00D9672D" w:rsidRDefault="00BB28E6" w:rsidP="00721803">
      <w:pPr>
        <w:tabs>
          <w:tab w:val="left" w:pos="990"/>
        </w:tabs>
        <w:spacing w:after="0"/>
        <w:jc w:val="both"/>
        <w:rPr>
          <w:rFonts w:asciiTheme="majorBidi" w:hAnsiTheme="majorBidi" w:cstheme="majorBidi"/>
          <w:b/>
          <w:sz w:val="24"/>
          <w:szCs w:val="24"/>
        </w:rPr>
      </w:pPr>
      <w:r w:rsidRPr="00D9672D">
        <w:rPr>
          <w:rFonts w:asciiTheme="majorBidi" w:hAnsiTheme="majorBidi" w:cstheme="majorBidi"/>
          <w:b/>
          <w:sz w:val="24"/>
          <w:szCs w:val="24"/>
        </w:rPr>
        <w:t>Contrasemnează:</w:t>
      </w:r>
    </w:p>
    <w:p w14:paraId="202BC293" w14:textId="18BAD291" w:rsidR="00470EBB" w:rsidRPr="00D9672D" w:rsidRDefault="005A0F6D" w:rsidP="00721803">
      <w:pPr>
        <w:tabs>
          <w:tab w:val="left" w:pos="990"/>
        </w:tabs>
        <w:spacing w:after="0"/>
        <w:jc w:val="both"/>
        <w:rPr>
          <w:rFonts w:asciiTheme="majorBidi" w:hAnsiTheme="majorBidi" w:cstheme="majorBidi"/>
          <w:b/>
          <w:sz w:val="24"/>
          <w:szCs w:val="24"/>
        </w:rPr>
      </w:pPr>
      <w:r w:rsidRPr="00D9672D">
        <w:rPr>
          <w:rFonts w:asciiTheme="majorBidi" w:hAnsiTheme="majorBidi" w:cstheme="majorBidi"/>
          <w:b/>
          <w:sz w:val="24"/>
          <w:szCs w:val="24"/>
        </w:rPr>
        <w:t>m</w:t>
      </w:r>
      <w:r w:rsidR="00470EBB" w:rsidRPr="00D9672D">
        <w:rPr>
          <w:rFonts w:asciiTheme="majorBidi" w:hAnsiTheme="majorBidi" w:cstheme="majorBidi"/>
          <w:b/>
          <w:sz w:val="24"/>
          <w:szCs w:val="24"/>
        </w:rPr>
        <w:t>inistrul sănătății</w:t>
      </w:r>
      <w:r w:rsidR="00470EBB" w:rsidRPr="00D9672D">
        <w:rPr>
          <w:rFonts w:asciiTheme="majorBidi" w:hAnsiTheme="majorBidi" w:cstheme="majorBidi"/>
          <w:b/>
          <w:sz w:val="24"/>
          <w:szCs w:val="24"/>
        </w:rPr>
        <w:tab/>
      </w:r>
      <w:r w:rsidR="00470EBB" w:rsidRPr="00D9672D">
        <w:rPr>
          <w:rFonts w:asciiTheme="majorBidi" w:hAnsiTheme="majorBidi" w:cstheme="majorBidi"/>
          <w:b/>
          <w:sz w:val="24"/>
          <w:szCs w:val="24"/>
        </w:rPr>
        <w:tab/>
      </w:r>
      <w:r w:rsidR="00470EBB" w:rsidRPr="00D9672D">
        <w:rPr>
          <w:rFonts w:asciiTheme="majorBidi" w:hAnsiTheme="majorBidi" w:cstheme="majorBidi"/>
          <w:b/>
          <w:sz w:val="24"/>
          <w:szCs w:val="24"/>
        </w:rPr>
        <w:tab/>
      </w:r>
      <w:r w:rsidR="00470EBB" w:rsidRPr="00D9672D">
        <w:rPr>
          <w:rFonts w:asciiTheme="majorBidi" w:hAnsiTheme="majorBidi" w:cstheme="majorBidi"/>
          <w:b/>
          <w:sz w:val="24"/>
          <w:szCs w:val="24"/>
        </w:rPr>
        <w:tab/>
      </w:r>
      <w:r w:rsidR="00470EBB" w:rsidRPr="00D9672D">
        <w:rPr>
          <w:rFonts w:asciiTheme="majorBidi" w:hAnsiTheme="majorBidi" w:cstheme="majorBidi"/>
          <w:b/>
          <w:sz w:val="24"/>
          <w:szCs w:val="24"/>
        </w:rPr>
        <w:tab/>
      </w:r>
      <w:r w:rsidR="00470EBB" w:rsidRPr="00D9672D">
        <w:rPr>
          <w:rFonts w:asciiTheme="majorBidi" w:hAnsiTheme="majorBidi" w:cstheme="majorBidi"/>
          <w:b/>
          <w:sz w:val="24"/>
          <w:szCs w:val="24"/>
        </w:rPr>
        <w:tab/>
        <w:t xml:space="preserve">Ala </w:t>
      </w:r>
      <w:proofErr w:type="spellStart"/>
      <w:r w:rsidR="00470EBB" w:rsidRPr="00D9672D">
        <w:rPr>
          <w:rFonts w:asciiTheme="majorBidi" w:hAnsiTheme="majorBidi" w:cstheme="majorBidi"/>
          <w:b/>
          <w:sz w:val="24"/>
          <w:szCs w:val="24"/>
        </w:rPr>
        <w:t>N</w:t>
      </w:r>
      <w:r w:rsidR="00443345" w:rsidRPr="00D9672D">
        <w:rPr>
          <w:rFonts w:asciiTheme="majorBidi" w:hAnsiTheme="majorBidi" w:cstheme="majorBidi"/>
          <w:b/>
          <w:sz w:val="24"/>
          <w:szCs w:val="24"/>
        </w:rPr>
        <w:t>emerenco</w:t>
      </w:r>
      <w:proofErr w:type="spellEnd"/>
    </w:p>
    <w:p w14:paraId="49D454DF" w14:textId="77777777" w:rsidR="00470EBB" w:rsidRPr="00D9672D" w:rsidRDefault="005A0F6D" w:rsidP="00721803">
      <w:pPr>
        <w:tabs>
          <w:tab w:val="left" w:pos="990"/>
        </w:tabs>
        <w:spacing w:after="0"/>
        <w:jc w:val="both"/>
        <w:rPr>
          <w:rFonts w:asciiTheme="majorBidi" w:hAnsiTheme="majorBidi" w:cstheme="majorBidi"/>
          <w:b/>
          <w:sz w:val="24"/>
          <w:szCs w:val="24"/>
        </w:rPr>
      </w:pPr>
      <w:r w:rsidRPr="00D9672D">
        <w:rPr>
          <w:rFonts w:asciiTheme="majorBidi" w:hAnsiTheme="majorBidi" w:cstheme="majorBidi"/>
          <w:b/>
          <w:sz w:val="24"/>
          <w:szCs w:val="24"/>
        </w:rPr>
        <w:t>m</w:t>
      </w:r>
      <w:r w:rsidR="00470EBB" w:rsidRPr="00D9672D">
        <w:rPr>
          <w:rFonts w:asciiTheme="majorBidi" w:hAnsiTheme="majorBidi" w:cstheme="majorBidi"/>
          <w:b/>
          <w:sz w:val="24"/>
          <w:szCs w:val="24"/>
        </w:rPr>
        <w:t xml:space="preserve">inistrul agriculturii și </w:t>
      </w:r>
    </w:p>
    <w:p w14:paraId="71C8D62F" w14:textId="0534CAB1" w:rsidR="00470EBB" w:rsidRPr="00D9672D" w:rsidRDefault="00470EBB" w:rsidP="00721803">
      <w:pPr>
        <w:tabs>
          <w:tab w:val="left" w:pos="990"/>
        </w:tabs>
        <w:spacing w:after="0"/>
        <w:jc w:val="both"/>
        <w:rPr>
          <w:rFonts w:asciiTheme="majorBidi" w:hAnsiTheme="majorBidi" w:cstheme="majorBidi"/>
          <w:b/>
          <w:sz w:val="24"/>
          <w:szCs w:val="24"/>
        </w:rPr>
      </w:pPr>
      <w:r w:rsidRPr="00D9672D">
        <w:rPr>
          <w:rFonts w:asciiTheme="majorBidi" w:hAnsiTheme="majorBidi" w:cstheme="majorBidi"/>
          <w:b/>
          <w:sz w:val="24"/>
          <w:szCs w:val="24"/>
        </w:rPr>
        <w:t>industriei alimentare</w:t>
      </w:r>
      <w:r w:rsidRPr="00D9672D">
        <w:rPr>
          <w:rFonts w:asciiTheme="majorBidi" w:hAnsiTheme="majorBidi" w:cstheme="majorBidi"/>
          <w:b/>
          <w:sz w:val="24"/>
          <w:szCs w:val="24"/>
        </w:rPr>
        <w:tab/>
      </w:r>
      <w:r w:rsidRPr="00D9672D">
        <w:rPr>
          <w:rFonts w:asciiTheme="majorBidi" w:hAnsiTheme="majorBidi" w:cstheme="majorBidi"/>
          <w:b/>
          <w:sz w:val="24"/>
          <w:szCs w:val="24"/>
        </w:rPr>
        <w:tab/>
      </w:r>
      <w:r w:rsidRPr="00D9672D">
        <w:rPr>
          <w:rFonts w:asciiTheme="majorBidi" w:hAnsiTheme="majorBidi" w:cstheme="majorBidi"/>
          <w:b/>
          <w:sz w:val="24"/>
          <w:szCs w:val="24"/>
        </w:rPr>
        <w:tab/>
      </w:r>
      <w:r w:rsidRPr="00D9672D">
        <w:rPr>
          <w:rFonts w:asciiTheme="majorBidi" w:hAnsiTheme="majorBidi" w:cstheme="majorBidi"/>
          <w:b/>
          <w:sz w:val="24"/>
          <w:szCs w:val="24"/>
        </w:rPr>
        <w:tab/>
      </w:r>
      <w:r w:rsidRPr="00D9672D">
        <w:rPr>
          <w:rFonts w:asciiTheme="majorBidi" w:hAnsiTheme="majorBidi" w:cstheme="majorBidi"/>
          <w:b/>
          <w:sz w:val="24"/>
          <w:szCs w:val="24"/>
        </w:rPr>
        <w:tab/>
      </w:r>
      <w:r w:rsidRPr="00D9672D">
        <w:rPr>
          <w:rFonts w:asciiTheme="majorBidi" w:hAnsiTheme="majorBidi" w:cstheme="majorBidi"/>
          <w:b/>
          <w:sz w:val="24"/>
          <w:szCs w:val="24"/>
        </w:rPr>
        <w:tab/>
      </w:r>
      <w:r w:rsidR="00037866" w:rsidRPr="00D9672D">
        <w:rPr>
          <w:rFonts w:asciiTheme="majorBidi" w:hAnsiTheme="majorBidi" w:cstheme="majorBidi"/>
          <w:b/>
          <w:sz w:val="24"/>
          <w:szCs w:val="24"/>
        </w:rPr>
        <w:t>Vladimir B</w:t>
      </w:r>
      <w:r w:rsidR="00443345" w:rsidRPr="00D9672D">
        <w:rPr>
          <w:rFonts w:asciiTheme="majorBidi" w:hAnsiTheme="majorBidi" w:cstheme="majorBidi"/>
          <w:b/>
          <w:sz w:val="24"/>
          <w:szCs w:val="24"/>
        </w:rPr>
        <w:t>olea</w:t>
      </w:r>
    </w:p>
    <w:p w14:paraId="40CDCDD9" w14:textId="13B5443E" w:rsidR="00470EBB" w:rsidRPr="00D9672D" w:rsidRDefault="00470EBB" w:rsidP="00721803">
      <w:pPr>
        <w:tabs>
          <w:tab w:val="left" w:pos="990"/>
        </w:tabs>
        <w:spacing w:after="0"/>
        <w:jc w:val="both"/>
        <w:rPr>
          <w:rFonts w:asciiTheme="majorBidi" w:hAnsiTheme="majorBidi" w:cstheme="majorBidi"/>
          <w:b/>
          <w:sz w:val="24"/>
          <w:szCs w:val="24"/>
        </w:rPr>
      </w:pPr>
      <w:r w:rsidRPr="00D9672D">
        <w:rPr>
          <w:rFonts w:asciiTheme="majorBidi" w:hAnsiTheme="majorBidi" w:cstheme="majorBidi"/>
          <w:b/>
          <w:sz w:val="24"/>
          <w:szCs w:val="24"/>
        </w:rPr>
        <w:t>ministrul</w:t>
      </w:r>
      <w:r w:rsidR="00BB28E6" w:rsidRPr="00D9672D">
        <w:rPr>
          <w:rFonts w:asciiTheme="majorBidi" w:hAnsiTheme="majorBidi" w:cstheme="majorBidi"/>
          <w:b/>
          <w:sz w:val="24"/>
          <w:szCs w:val="24"/>
        </w:rPr>
        <w:t xml:space="preserve"> mediului </w:t>
      </w:r>
      <w:r w:rsidR="00BB28E6" w:rsidRPr="00D9672D">
        <w:rPr>
          <w:rFonts w:asciiTheme="majorBidi" w:hAnsiTheme="majorBidi" w:cstheme="majorBidi"/>
          <w:b/>
          <w:sz w:val="24"/>
          <w:szCs w:val="24"/>
        </w:rPr>
        <w:tab/>
      </w:r>
      <w:r w:rsidR="00BB28E6" w:rsidRPr="00D9672D">
        <w:rPr>
          <w:rFonts w:asciiTheme="majorBidi" w:hAnsiTheme="majorBidi" w:cstheme="majorBidi"/>
          <w:b/>
          <w:sz w:val="24"/>
          <w:szCs w:val="24"/>
        </w:rPr>
        <w:tab/>
      </w:r>
      <w:r w:rsidR="00BB28E6" w:rsidRPr="00D9672D">
        <w:rPr>
          <w:rFonts w:asciiTheme="majorBidi" w:hAnsiTheme="majorBidi" w:cstheme="majorBidi"/>
          <w:b/>
          <w:sz w:val="24"/>
          <w:szCs w:val="24"/>
        </w:rPr>
        <w:tab/>
      </w:r>
      <w:r w:rsidR="00BB28E6" w:rsidRPr="00D9672D">
        <w:rPr>
          <w:rFonts w:asciiTheme="majorBidi" w:hAnsiTheme="majorBidi" w:cstheme="majorBidi"/>
          <w:b/>
          <w:sz w:val="24"/>
          <w:szCs w:val="24"/>
        </w:rPr>
        <w:tab/>
      </w:r>
      <w:r w:rsidR="00BB28E6" w:rsidRPr="00D9672D">
        <w:rPr>
          <w:rFonts w:asciiTheme="majorBidi" w:hAnsiTheme="majorBidi" w:cstheme="majorBidi"/>
          <w:b/>
          <w:sz w:val="24"/>
          <w:szCs w:val="24"/>
        </w:rPr>
        <w:tab/>
      </w:r>
      <w:r w:rsidRPr="00D9672D">
        <w:rPr>
          <w:rFonts w:asciiTheme="majorBidi" w:hAnsiTheme="majorBidi" w:cstheme="majorBidi"/>
          <w:b/>
          <w:sz w:val="24"/>
          <w:szCs w:val="24"/>
        </w:rPr>
        <w:tab/>
      </w:r>
      <w:proofErr w:type="spellStart"/>
      <w:r w:rsidR="00037866" w:rsidRPr="00D9672D">
        <w:rPr>
          <w:rFonts w:asciiTheme="majorBidi" w:hAnsiTheme="majorBidi" w:cstheme="majorBidi"/>
          <w:b/>
          <w:sz w:val="24"/>
          <w:szCs w:val="24"/>
        </w:rPr>
        <w:t>Iordanca</w:t>
      </w:r>
      <w:proofErr w:type="spellEnd"/>
      <w:r w:rsidR="00037866" w:rsidRPr="00D9672D">
        <w:rPr>
          <w:rFonts w:asciiTheme="majorBidi" w:hAnsiTheme="majorBidi" w:cstheme="majorBidi"/>
          <w:b/>
          <w:sz w:val="24"/>
          <w:szCs w:val="24"/>
        </w:rPr>
        <w:t xml:space="preserve">-Rodica </w:t>
      </w:r>
      <w:proofErr w:type="spellStart"/>
      <w:r w:rsidR="00037866" w:rsidRPr="00D9672D">
        <w:rPr>
          <w:rFonts w:asciiTheme="majorBidi" w:hAnsiTheme="majorBidi" w:cstheme="majorBidi"/>
          <w:b/>
          <w:sz w:val="24"/>
          <w:szCs w:val="24"/>
        </w:rPr>
        <w:t>I</w:t>
      </w:r>
      <w:r w:rsidR="00896D38" w:rsidRPr="00D9672D">
        <w:rPr>
          <w:rFonts w:asciiTheme="majorBidi" w:hAnsiTheme="majorBidi" w:cstheme="majorBidi"/>
          <w:b/>
          <w:sz w:val="24"/>
          <w:szCs w:val="24"/>
        </w:rPr>
        <w:t>ordanov</w:t>
      </w:r>
      <w:proofErr w:type="spellEnd"/>
    </w:p>
    <w:p w14:paraId="19E40503" w14:textId="77777777" w:rsidR="003805EC" w:rsidRPr="00D9672D" w:rsidRDefault="003805EC" w:rsidP="00721803">
      <w:pPr>
        <w:tabs>
          <w:tab w:val="left" w:pos="990"/>
        </w:tabs>
        <w:spacing w:after="0"/>
        <w:jc w:val="both"/>
        <w:rPr>
          <w:rFonts w:asciiTheme="majorBidi" w:hAnsiTheme="majorBidi" w:cstheme="majorBidi"/>
          <w:b/>
          <w:sz w:val="24"/>
          <w:szCs w:val="24"/>
        </w:rPr>
      </w:pPr>
    </w:p>
    <w:p w14:paraId="4CAD4029" w14:textId="173534E0" w:rsidR="00226B2F" w:rsidRPr="00D9672D" w:rsidRDefault="00226B2F">
      <w:pPr>
        <w:rPr>
          <w:rFonts w:asciiTheme="majorBidi" w:hAnsiTheme="majorBidi" w:cstheme="majorBidi"/>
          <w:b/>
          <w:sz w:val="24"/>
          <w:szCs w:val="24"/>
        </w:rPr>
      </w:pPr>
    </w:p>
    <w:p w14:paraId="325ED294" w14:textId="77777777" w:rsidR="002561D9" w:rsidRPr="00D9672D" w:rsidRDefault="00BB28E6" w:rsidP="00721803">
      <w:pPr>
        <w:pStyle w:val="rg"/>
        <w:spacing w:line="276" w:lineRule="auto"/>
        <w:rPr>
          <w:rFonts w:asciiTheme="majorBidi" w:hAnsiTheme="majorBidi" w:cstheme="majorBidi"/>
          <w:lang w:val="ro-RO"/>
        </w:rPr>
      </w:pPr>
      <w:r w:rsidRPr="00D9672D">
        <w:rPr>
          <w:rFonts w:asciiTheme="majorBidi" w:hAnsiTheme="majorBidi" w:cstheme="majorBidi"/>
          <w:lang w:val="ro-RO"/>
        </w:rPr>
        <w:t>Anexa nr. 1</w:t>
      </w:r>
    </w:p>
    <w:p w14:paraId="7AC13BF2" w14:textId="79BA3803" w:rsidR="002561D9" w:rsidRPr="00D9672D" w:rsidRDefault="00BB28E6" w:rsidP="00721803">
      <w:pPr>
        <w:pStyle w:val="rg"/>
        <w:spacing w:line="276" w:lineRule="auto"/>
        <w:rPr>
          <w:rFonts w:asciiTheme="majorBidi" w:hAnsiTheme="majorBidi" w:cstheme="majorBidi"/>
          <w:lang w:val="ro-RO"/>
        </w:rPr>
      </w:pPr>
      <w:r w:rsidRPr="00D9672D">
        <w:rPr>
          <w:rFonts w:asciiTheme="majorBidi" w:hAnsiTheme="majorBidi" w:cstheme="majorBidi"/>
          <w:lang w:val="ro-RO"/>
        </w:rPr>
        <w:t xml:space="preserve">la </w:t>
      </w:r>
      <w:r w:rsidR="002561D9" w:rsidRPr="00D9672D">
        <w:rPr>
          <w:rFonts w:asciiTheme="majorBidi" w:hAnsiTheme="majorBidi" w:cstheme="majorBidi"/>
          <w:lang w:val="ro-RO"/>
        </w:rPr>
        <w:t>Hotăr</w:t>
      </w:r>
      <w:r w:rsidR="006600C4" w:rsidRPr="00D9672D">
        <w:rPr>
          <w:rFonts w:asciiTheme="majorBidi" w:hAnsiTheme="majorBidi" w:cstheme="majorBidi"/>
          <w:lang w:val="ro-RO"/>
        </w:rPr>
        <w:t>â</w:t>
      </w:r>
      <w:r w:rsidR="002561D9" w:rsidRPr="00D9672D">
        <w:rPr>
          <w:rFonts w:asciiTheme="majorBidi" w:hAnsiTheme="majorBidi" w:cstheme="majorBidi"/>
          <w:lang w:val="ro-RO"/>
        </w:rPr>
        <w:t xml:space="preserve">rea Guvernului </w:t>
      </w:r>
    </w:p>
    <w:p w14:paraId="6225BE5B" w14:textId="77777777" w:rsidR="002561D9" w:rsidRPr="00D9672D" w:rsidRDefault="00035288" w:rsidP="00721803">
      <w:pPr>
        <w:pStyle w:val="rg"/>
        <w:spacing w:line="276" w:lineRule="auto"/>
        <w:rPr>
          <w:rFonts w:asciiTheme="majorBidi" w:hAnsiTheme="majorBidi" w:cstheme="majorBidi"/>
          <w:lang w:val="ro-RO"/>
        </w:rPr>
      </w:pPr>
      <w:r w:rsidRPr="00D9672D">
        <w:rPr>
          <w:rFonts w:asciiTheme="majorBidi" w:hAnsiTheme="majorBidi" w:cstheme="majorBidi"/>
          <w:lang w:val="ro-RO"/>
        </w:rPr>
        <w:t>nr.___ din ________ 2022</w:t>
      </w:r>
      <w:r w:rsidR="002561D9" w:rsidRPr="00D9672D">
        <w:rPr>
          <w:rFonts w:asciiTheme="majorBidi" w:hAnsiTheme="majorBidi" w:cstheme="majorBidi"/>
          <w:lang w:val="ro-RO"/>
        </w:rPr>
        <w:t xml:space="preserve"> </w:t>
      </w:r>
    </w:p>
    <w:p w14:paraId="5D04843F" w14:textId="77777777" w:rsidR="002561D9" w:rsidRPr="00D9672D" w:rsidRDefault="002561D9" w:rsidP="00721803">
      <w:pPr>
        <w:spacing w:after="0"/>
        <w:jc w:val="center"/>
        <w:rPr>
          <w:rFonts w:asciiTheme="majorBidi" w:hAnsiTheme="majorBidi" w:cstheme="majorBidi"/>
          <w:b/>
          <w:sz w:val="24"/>
          <w:szCs w:val="24"/>
        </w:rPr>
      </w:pPr>
    </w:p>
    <w:p w14:paraId="115240E7" w14:textId="77777777" w:rsidR="000F3287" w:rsidRPr="00D9672D" w:rsidRDefault="00087253" w:rsidP="00721803">
      <w:pPr>
        <w:spacing w:after="0"/>
        <w:jc w:val="center"/>
        <w:rPr>
          <w:rFonts w:asciiTheme="majorBidi" w:hAnsiTheme="majorBidi" w:cstheme="majorBidi"/>
          <w:b/>
          <w:sz w:val="24"/>
          <w:szCs w:val="24"/>
        </w:rPr>
      </w:pPr>
      <w:r w:rsidRPr="00D9672D">
        <w:rPr>
          <w:rFonts w:asciiTheme="majorBidi" w:hAnsiTheme="majorBidi" w:cstheme="majorBidi"/>
          <w:b/>
          <w:sz w:val="24"/>
          <w:szCs w:val="24"/>
        </w:rPr>
        <w:t xml:space="preserve">PROGRAMUL NAȚIONAL </w:t>
      </w:r>
    </w:p>
    <w:p w14:paraId="1B90937F" w14:textId="0273AF4E" w:rsidR="002561D9" w:rsidRPr="00D9672D" w:rsidRDefault="002561D9" w:rsidP="00721803">
      <w:pPr>
        <w:spacing w:after="0"/>
        <w:jc w:val="center"/>
        <w:rPr>
          <w:rFonts w:asciiTheme="majorBidi" w:hAnsiTheme="majorBidi" w:cstheme="majorBidi"/>
          <w:b/>
          <w:sz w:val="24"/>
          <w:szCs w:val="24"/>
        </w:rPr>
      </w:pPr>
      <w:r w:rsidRPr="00D9672D">
        <w:rPr>
          <w:rFonts w:asciiTheme="majorBidi" w:hAnsiTheme="majorBidi" w:cstheme="majorBidi"/>
          <w:b/>
          <w:sz w:val="24"/>
          <w:szCs w:val="24"/>
        </w:rPr>
        <w:t xml:space="preserve">PENTRU SUPRAVEGEGHEREA ȘI COMBATEREA REZISTENȚEI ANTIMICROBIENE </w:t>
      </w:r>
      <w:r w:rsidR="004D210B" w:rsidRPr="00D9672D">
        <w:rPr>
          <w:rFonts w:asciiTheme="majorBidi" w:hAnsiTheme="majorBidi" w:cstheme="majorBidi"/>
          <w:b/>
          <w:sz w:val="24"/>
          <w:szCs w:val="24"/>
        </w:rPr>
        <w:t>PENTRU ANII</w:t>
      </w:r>
      <w:r w:rsidRPr="00D9672D">
        <w:rPr>
          <w:rFonts w:asciiTheme="majorBidi" w:hAnsiTheme="majorBidi" w:cstheme="majorBidi"/>
          <w:b/>
          <w:sz w:val="24"/>
          <w:szCs w:val="24"/>
        </w:rPr>
        <w:t xml:space="preserve"> </w:t>
      </w:r>
      <w:r w:rsidR="00470EBB" w:rsidRPr="00D9672D">
        <w:rPr>
          <w:rFonts w:asciiTheme="majorBidi" w:hAnsiTheme="majorBidi" w:cstheme="majorBidi"/>
          <w:b/>
          <w:sz w:val="24"/>
          <w:szCs w:val="24"/>
        </w:rPr>
        <w:t>202</w:t>
      </w:r>
      <w:r w:rsidR="00037866" w:rsidRPr="00D9672D">
        <w:rPr>
          <w:rFonts w:asciiTheme="majorBidi" w:hAnsiTheme="majorBidi" w:cstheme="majorBidi"/>
          <w:b/>
          <w:sz w:val="24"/>
          <w:szCs w:val="24"/>
        </w:rPr>
        <w:t>3</w:t>
      </w:r>
      <w:r w:rsidR="00470EBB" w:rsidRPr="00D9672D">
        <w:rPr>
          <w:rFonts w:asciiTheme="majorBidi" w:hAnsiTheme="majorBidi" w:cstheme="majorBidi"/>
          <w:b/>
          <w:sz w:val="24"/>
          <w:szCs w:val="24"/>
        </w:rPr>
        <w:t>-202</w:t>
      </w:r>
      <w:r w:rsidR="00037866" w:rsidRPr="00D9672D">
        <w:rPr>
          <w:rFonts w:asciiTheme="majorBidi" w:hAnsiTheme="majorBidi" w:cstheme="majorBidi"/>
          <w:b/>
          <w:sz w:val="24"/>
          <w:szCs w:val="24"/>
        </w:rPr>
        <w:t>7</w:t>
      </w:r>
    </w:p>
    <w:p w14:paraId="14771DBF" w14:textId="77777777" w:rsidR="002561D9" w:rsidRPr="00D9672D" w:rsidRDefault="002561D9" w:rsidP="00721803">
      <w:pPr>
        <w:spacing w:after="0"/>
        <w:jc w:val="center"/>
        <w:rPr>
          <w:rFonts w:asciiTheme="majorBidi" w:hAnsiTheme="majorBidi" w:cstheme="majorBidi"/>
          <w:b/>
          <w:sz w:val="24"/>
          <w:szCs w:val="24"/>
        </w:rPr>
      </w:pPr>
    </w:p>
    <w:p w14:paraId="753F27ED" w14:textId="77777777" w:rsidR="003805EC" w:rsidRPr="00D9672D" w:rsidRDefault="003805EC" w:rsidP="00721803">
      <w:pPr>
        <w:spacing w:after="0"/>
        <w:jc w:val="center"/>
        <w:rPr>
          <w:rFonts w:asciiTheme="majorBidi" w:hAnsiTheme="majorBidi" w:cstheme="majorBidi"/>
          <w:b/>
          <w:sz w:val="24"/>
          <w:szCs w:val="24"/>
        </w:rPr>
      </w:pPr>
    </w:p>
    <w:p w14:paraId="402EC040" w14:textId="77777777" w:rsidR="003F29A1" w:rsidRPr="00D9672D" w:rsidRDefault="003F29A1" w:rsidP="00CD460E">
      <w:pPr>
        <w:spacing w:after="0"/>
        <w:ind w:firstLine="567"/>
        <w:jc w:val="center"/>
        <w:rPr>
          <w:rFonts w:asciiTheme="majorBidi" w:hAnsiTheme="majorBidi" w:cstheme="majorBidi"/>
          <w:b/>
          <w:sz w:val="24"/>
          <w:szCs w:val="24"/>
        </w:rPr>
      </w:pPr>
      <w:r w:rsidRPr="00D9672D">
        <w:rPr>
          <w:rFonts w:asciiTheme="majorBidi" w:hAnsiTheme="majorBidi" w:cstheme="majorBidi"/>
          <w:b/>
          <w:sz w:val="24"/>
          <w:szCs w:val="24"/>
        </w:rPr>
        <w:t xml:space="preserve">I. INTRODUCERE </w:t>
      </w:r>
    </w:p>
    <w:p w14:paraId="6FCE0CE3" w14:textId="77777777" w:rsidR="00385D4A" w:rsidRPr="00D9672D" w:rsidRDefault="00385D4A" w:rsidP="00CD460E">
      <w:pPr>
        <w:widowControl w:val="0"/>
        <w:tabs>
          <w:tab w:val="left" w:pos="142"/>
        </w:tabs>
        <w:autoSpaceDE w:val="0"/>
        <w:autoSpaceDN w:val="0"/>
        <w:spacing w:after="0"/>
        <w:ind w:right="307" w:firstLine="567"/>
        <w:jc w:val="both"/>
        <w:rPr>
          <w:rFonts w:asciiTheme="majorBidi" w:eastAsia="Times New Roman" w:hAnsiTheme="majorBidi" w:cstheme="majorBidi"/>
          <w:sz w:val="24"/>
          <w:szCs w:val="24"/>
        </w:rPr>
      </w:pPr>
    </w:p>
    <w:p w14:paraId="4ED14F6F" w14:textId="5E02C618" w:rsidR="00385D4A" w:rsidRPr="00D9672D" w:rsidRDefault="00385D4A" w:rsidP="0083060E">
      <w:pPr>
        <w:pStyle w:val="ListParagraph"/>
        <w:widowControl w:val="0"/>
        <w:numPr>
          <w:ilvl w:val="1"/>
          <w:numId w:val="4"/>
        </w:numPr>
        <w:tabs>
          <w:tab w:val="left" w:pos="142"/>
          <w:tab w:val="left" w:pos="1080"/>
        </w:tabs>
        <w:autoSpaceDE w:val="0"/>
        <w:autoSpaceDN w:val="0"/>
        <w:spacing w:after="0"/>
        <w:ind w:left="0" w:right="307"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Programul Național pentru supravegherea și combaterea rezistenței </w:t>
      </w:r>
      <w:proofErr w:type="spellStart"/>
      <w:r w:rsidRPr="00D9672D">
        <w:rPr>
          <w:rFonts w:asciiTheme="majorBidi" w:hAnsiTheme="majorBidi" w:cstheme="majorBidi"/>
          <w:szCs w:val="24"/>
          <w:lang w:val="ro-RO"/>
        </w:rPr>
        <w:t>antimicrobiene</w:t>
      </w:r>
      <w:proofErr w:type="spellEnd"/>
      <w:r w:rsidR="008C47BE" w:rsidRPr="00D9672D">
        <w:rPr>
          <w:rFonts w:asciiTheme="majorBidi" w:hAnsiTheme="majorBidi" w:cstheme="majorBidi"/>
          <w:szCs w:val="24"/>
          <w:lang w:val="ro-RO"/>
        </w:rPr>
        <w:t xml:space="preserve"> </w:t>
      </w:r>
      <w:r w:rsidRPr="00D9672D">
        <w:rPr>
          <w:rFonts w:asciiTheme="majorBidi" w:hAnsiTheme="majorBidi" w:cstheme="majorBidi"/>
          <w:szCs w:val="24"/>
          <w:lang w:val="ro-RO"/>
        </w:rPr>
        <w:t>pentru anii 202</w:t>
      </w:r>
      <w:r w:rsidR="00037866" w:rsidRPr="00D9672D">
        <w:rPr>
          <w:rFonts w:asciiTheme="majorBidi" w:hAnsiTheme="majorBidi" w:cstheme="majorBidi"/>
          <w:szCs w:val="24"/>
          <w:lang w:val="ro-RO"/>
        </w:rPr>
        <w:t>3</w:t>
      </w:r>
      <w:r w:rsidRPr="00D9672D">
        <w:rPr>
          <w:rFonts w:asciiTheme="majorBidi" w:hAnsiTheme="majorBidi" w:cstheme="majorBidi"/>
          <w:szCs w:val="24"/>
          <w:lang w:val="ro-RO"/>
        </w:rPr>
        <w:t>-202</w:t>
      </w:r>
      <w:r w:rsidR="00037866" w:rsidRPr="00D9672D">
        <w:rPr>
          <w:rFonts w:asciiTheme="majorBidi" w:hAnsiTheme="majorBidi" w:cstheme="majorBidi"/>
          <w:szCs w:val="24"/>
          <w:lang w:val="ro-RO"/>
        </w:rPr>
        <w:t>7</w:t>
      </w:r>
      <w:r w:rsidRPr="00D9672D">
        <w:rPr>
          <w:rFonts w:asciiTheme="majorBidi" w:hAnsiTheme="majorBidi" w:cstheme="majorBidi"/>
          <w:szCs w:val="24"/>
          <w:lang w:val="ro-RO"/>
        </w:rPr>
        <w:t xml:space="preserve"> (în continuare P</w:t>
      </w:r>
      <w:r w:rsidR="00FB0E5C" w:rsidRPr="00D9672D">
        <w:rPr>
          <w:rFonts w:asciiTheme="majorBidi" w:hAnsiTheme="majorBidi" w:cstheme="majorBidi"/>
          <w:szCs w:val="24"/>
          <w:lang w:val="ro-RO"/>
        </w:rPr>
        <w:t>rogram</w:t>
      </w:r>
      <w:r w:rsidRPr="00D9672D">
        <w:rPr>
          <w:rFonts w:asciiTheme="majorBidi" w:hAnsiTheme="majorBidi" w:cstheme="majorBidi"/>
          <w:szCs w:val="24"/>
          <w:lang w:val="ro-RO"/>
        </w:rPr>
        <w:t xml:space="preserve">) este un document de politică pe termen mediu care acoperă prioritățile Guvernului cu privire la </w:t>
      </w:r>
      <w:r w:rsidR="00896D38" w:rsidRPr="00D9672D">
        <w:rPr>
          <w:rFonts w:asciiTheme="majorBidi" w:hAnsiTheme="majorBidi" w:cstheme="majorBidi"/>
          <w:szCs w:val="24"/>
          <w:lang w:val="ro-RO"/>
        </w:rPr>
        <w:t>intervențiile</w:t>
      </w:r>
      <w:r w:rsidRPr="00D9672D">
        <w:rPr>
          <w:rFonts w:asciiTheme="majorBidi" w:hAnsiTheme="majorBidi" w:cstheme="majorBidi"/>
          <w:szCs w:val="24"/>
          <w:lang w:val="ro-RO"/>
        </w:rPr>
        <w:t xml:space="preserve"> </w:t>
      </w:r>
      <w:r w:rsidR="00896D38" w:rsidRPr="00D9672D">
        <w:rPr>
          <w:rFonts w:asciiTheme="majorBidi" w:hAnsiTheme="majorBidi" w:cstheme="majorBidi"/>
          <w:szCs w:val="24"/>
          <w:lang w:val="ro-RO"/>
        </w:rPr>
        <w:t>naționale</w:t>
      </w:r>
      <w:r w:rsidRPr="00D9672D">
        <w:rPr>
          <w:rFonts w:asciiTheme="majorBidi" w:hAnsiTheme="majorBidi" w:cstheme="majorBidi"/>
          <w:szCs w:val="24"/>
          <w:lang w:val="ro-RO"/>
        </w:rPr>
        <w:t xml:space="preserve"> în domeniul managementului eficient al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direcționat spre asigurarea sănătății </w:t>
      </w:r>
      <w:proofErr w:type="spellStart"/>
      <w:r w:rsidRPr="00D9672D">
        <w:rPr>
          <w:rFonts w:asciiTheme="majorBidi" w:hAnsiTheme="majorBidi" w:cstheme="majorBidi"/>
          <w:szCs w:val="24"/>
          <w:lang w:val="ro-RO"/>
        </w:rPr>
        <w:t>şi</w:t>
      </w:r>
      <w:proofErr w:type="spellEnd"/>
      <w:r w:rsidRPr="00D9672D">
        <w:rPr>
          <w:rFonts w:asciiTheme="majorBidi" w:hAnsiTheme="majorBidi" w:cstheme="majorBidi"/>
          <w:szCs w:val="24"/>
          <w:lang w:val="ro-RO"/>
        </w:rPr>
        <w:t xml:space="preserve"> bunăstării durabile a </w:t>
      </w:r>
      <w:r w:rsidR="00896D38" w:rsidRPr="00D9672D">
        <w:rPr>
          <w:rFonts w:asciiTheme="majorBidi" w:hAnsiTheme="majorBidi" w:cstheme="majorBidi"/>
          <w:szCs w:val="24"/>
          <w:lang w:val="ro-RO"/>
        </w:rPr>
        <w:t>populației</w:t>
      </w:r>
      <w:r w:rsidRPr="00D9672D">
        <w:rPr>
          <w:rFonts w:asciiTheme="majorBidi" w:hAnsiTheme="majorBidi" w:cstheme="majorBidi"/>
          <w:szCs w:val="24"/>
          <w:lang w:val="ro-RO"/>
        </w:rPr>
        <w:t xml:space="preserve"> umane </w:t>
      </w:r>
      <w:r w:rsidR="00896D38" w:rsidRPr="00D9672D">
        <w:rPr>
          <w:rFonts w:asciiTheme="majorBidi" w:hAnsiTheme="majorBidi" w:cstheme="majorBidi"/>
          <w:szCs w:val="24"/>
          <w:lang w:val="ro-RO"/>
        </w:rPr>
        <w:t>și</w:t>
      </w:r>
      <w:r w:rsidRPr="00D9672D">
        <w:rPr>
          <w:rFonts w:asciiTheme="majorBidi" w:hAnsiTheme="majorBidi" w:cstheme="majorBidi"/>
          <w:szCs w:val="24"/>
          <w:lang w:val="ro-RO"/>
        </w:rPr>
        <w:t xml:space="preserve"> animale.</w:t>
      </w:r>
    </w:p>
    <w:p w14:paraId="2FEC6F28" w14:textId="2E6A627A" w:rsidR="00935A85" w:rsidRPr="00D9672D" w:rsidRDefault="00582180" w:rsidP="0083060E">
      <w:pPr>
        <w:pStyle w:val="ListParagraph"/>
        <w:widowControl w:val="0"/>
        <w:numPr>
          <w:ilvl w:val="1"/>
          <w:numId w:val="4"/>
        </w:numPr>
        <w:pBdr>
          <w:top w:val="nil"/>
          <w:left w:val="nil"/>
          <w:bottom w:val="nil"/>
          <w:right w:val="nil"/>
          <w:between w:val="nil"/>
        </w:pBdr>
        <w:tabs>
          <w:tab w:val="left" w:pos="567"/>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Prezentul Program este elaborat în conformitate cu prevederile Legii ocrotirii sănătății nr. 411/ 1995, </w:t>
      </w:r>
      <w:r w:rsidR="00131527" w:rsidRPr="00D9672D">
        <w:rPr>
          <w:rFonts w:asciiTheme="majorBidi" w:hAnsiTheme="majorBidi" w:cstheme="majorBidi"/>
          <w:szCs w:val="24"/>
          <w:lang w:val="ro-RO"/>
        </w:rPr>
        <w:t xml:space="preserve">Legii nr.263/ 2005 cu privire la drepturile și responsabilitățile pacientului, </w:t>
      </w:r>
      <w:r w:rsidRPr="00D9672D">
        <w:rPr>
          <w:rFonts w:asciiTheme="majorBidi" w:hAnsiTheme="majorBidi" w:cstheme="majorBidi"/>
          <w:szCs w:val="24"/>
          <w:lang w:val="ro-RO"/>
        </w:rPr>
        <w:t xml:space="preserve">Legii nr. 10/2009 privind supravegherea de stat a sănătății a sănătății publice, </w:t>
      </w:r>
      <w:r w:rsidR="00893492" w:rsidRPr="00D9672D">
        <w:rPr>
          <w:rFonts w:asciiTheme="majorBidi" w:hAnsiTheme="majorBidi" w:cstheme="majorBidi"/>
          <w:szCs w:val="24"/>
          <w:lang w:val="ro-RO"/>
        </w:rPr>
        <w:t>Legii nr 315/2022 pentru aprobarea Strategiei naționale de dezvoltare „Moldova Europeană 2030”</w:t>
      </w:r>
      <w:r w:rsidRPr="00D9672D">
        <w:rPr>
          <w:rFonts w:asciiTheme="majorBidi" w:hAnsiTheme="majorBidi" w:cstheme="majorBidi"/>
          <w:szCs w:val="24"/>
          <w:lang w:val="ro-RO"/>
        </w:rPr>
        <w:t xml:space="preserve">, alin. 10, </w:t>
      </w:r>
      <w:r w:rsidR="00385D4A" w:rsidRPr="00D9672D">
        <w:rPr>
          <w:rFonts w:asciiTheme="majorBidi" w:hAnsiTheme="majorBidi" w:cstheme="majorBidi"/>
          <w:szCs w:val="24"/>
          <w:lang w:val="ro-RO"/>
        </w:rPr>
        <w:t xml:space="preserve">inclusiv </w:t>
      </w:r>
      <w:r w:rsidR="009955FC" w:rsidRPr="00D9672D">
        <w:rPr>
          <w:rFonts w:asciiTheme="majorBidi" w:hAnsiTheme="majorBidi" w:cstheme="majorBidi"/>
          <w:szCs w:val="24"/>
          <w:lang w:val="ro-RO"/>
        </w:rPr>
        <w:t xml:space="preserve">Declarația Politică a Organizației Națiunilor Unite din 2016 privind rezistența </w:t>
      </w:r>
      <w:proofErr w:type="spellStart"/>
      <w:r w:rsidR="009955FC" w:rsidRPr="00D9672D">
        <w:rPr>
          <w:rFonts w:asciiTheme="majorBidi" w:hAnsiTheme="majorBidi" w:cstheme="majorBidi"/>
          <w:szCs w:val="24"/>
          <w:lang w:val="ro-RO"/>
        </w:rPr>
        <w:t>antimicrobiană</w:t>
      </w:r>
      <w:proofErr w:type="spellEnd"/>
      <w:r w:rsidR="009955FC" w:rsidRPr="00D9672D">
        <w:rPr>
          <w:rFonts w:asciiTheme="majorBidi" w:hAnsiTheme="majorBidi" w:cstheme="majorBidi"/>
          <w:szCs w:val="24"/>
          <w:lang w:val="ro-RO"/>
        </w:rPr>
        <w:t xml:space="preserve"> și Planul de acțiune globală al </w:t>
      </w:r>
      <w:r w:rsidR="00A33FD4" w:rsidRPr="00D9672D">
        <w:rPr>
          <w:rFonts w:asciiTheme="majorBidi" w:hAnsiTheme="majorBidi" w:cstheme="majorBidi"/>
          <w:szCs w:val="24"/>
          <w:lang w:val="ro-RO"/>
        </w:rPr>
        <w:t xml:space="preserve">Organizației Mondiale a Sănătății (în continuare - OMS) </w:t>
      </w:r>
      <w:r w:rsidR="009955FC" w:rsidRPr="00D9672D">
        <w:rPr>
          <w:rFonts w:asciiTheme="majorBidi" w:hAnsiTheme="majorBidi" w:cstheme="majorBidi"/>
          <w:szCs w:val="24"/>
          <w:lang w:val="ro-RO"/>
        </w:rPr>
        <w:t xml:space="preserve">din 2015 privind </w:t>
      </w:r>
      <w:r w:rsidR="00A16D5A" w:rsidRPr="00D9672D">
        <w:rPr>
          <w:rFonts w:asciiTheme="majorBidi" w:hAnsiTheme="majorBidi" w:cstheme="majorBidi"/>
          <w:szCs w:val="24"/>
          <w:lang w:val="ro-RO"/>
        </w:rPr>
        <w:t xml:space="preserve">rezistența </w:t>
      </w:r>
      <w:proofErr w:type="spellStart"/>
      <w:r w:rsidR="00A16D5A" w:rsidRPr="00D9672D">
        <w:rPr>
          <w:rFonts w:asciiTheme="majorBidi" w:hAnsiTheme="majorBidi" w:cstheme="majorBidi"/>
          <w:szCs w:val="24"/>
          <w:lang w:val="ro-RO"/>
        </w:rPr>
        <w:t>antimicrobiană</w:t>
      </w:r>
      <w:proofErr w:type="spellEnd"/>
      <w:r w:rsidR="009955FC" w:rsidRPr="00D9672D">
        <w:rPr>
          <w:rFonts w:asciiTheme="majorBidi" w:hAnsiTheme="majorBidi" w:cstheme="majorBidi"/>
          <w:szCs w:val="24"/>
          <w:lang w:val="ro-RO"/>
        </w:rPr>
        <w:t>, care a fost adoptat ulterior de Organizația Mondială pentru Sănătatea Animal</w:t>
      </w:r>
      <w:r w:rsidR="003974D7" w:rsidRPr="00D9672D">
        <w:rPr>
          <w:rFonts w:asciiTheme="majorBidi" w:hAnsiTheme="majorBidi" w:cstheme="majorBidi"/>
          <w:szCs w:val="24"/>
          <w:lang w:val="ro-RO"/>
        </w:rPr>
        <w:t>ă</w:t>
      </w:r>
      <w:r w:rsidR="009955FC" w:rsidRPr="00D9672D">
        <w:rPr>
          <w:rFonts w:asciiTheme="majorBidi" w:hAnsiTheme="majorBidi" w:cstheme="majorBidi"/>
          <w:szCs w:val="24"/>
          <w:lang w:val="ro-RO"/>
        </w:rPr>
        <w:t xml:space="preserve"> (</w:t>
      </w:r>
      <w:r w:rsidR="00A33FD4" w:rsidRPr="00D9672D">
        <w:rPr>
          <w:rFonts w:asciiTheme="majorBidi" w:hAnsiTheme="majorBidi" w:cstheme="majorBidi"/>
          <w:szCs w:val="24"/>
          <w:lang w:val="ro-RO"/>
        </w:rPr>
        <w:t xml:space="preserve">în continuare - </w:t>
      </w:r>
      <w:r w:rsidR="00683F3B" w:rsidRPr="00D9672D">
        <w:rPr>
          <w:rFonts w:asciiTheme="majorBidi" w:hAnsiTheme="majorBidi" w:cstheme="majorBidi"/>
          <w:szCs w:val="24"/>
          <w:lang w:val="ro-RO"/>
        </w:rPr>
        <w:t>WOAH</w:t>
      </w:r>
      <w:r w:rsidR="009955FC" w:rsidRPr="00D9672D">
        <w:rPr>
          <w:rFonts w:asciiTheme="majorBidi" w:hAnsiTheme="majorBidi" w:cstheme="majorBidi"/>
          <w:szCs w:val="24"/>
          <w:lang w:val="ro-RO"/>
        </w:rPr>
        <w:t>) și de Organizația Națiunilor Unite pentru Alimentație și Agricultură (</w:t>
      </w:r>
      <w:r w:rsidR="00A33FD4" w:rsidRPr="00D9672D">
        <w:rPr>
          <w:rFonts w:asciiTheme="majorBidi" w:hAnsiTheme="majorBidi" w:cstheme="majorBidi"/>
          <w:szCs w:val="24"/>
          <w:lang w:val="ro-RO"/>
        </w:rPr>
        <w:t xml:space="preserve">în continuare - </w:t>
      </w:r>
      <w:r w:rsidR="009955FC" w:rsidRPr="00D9672D">
        <w:rPr>
          <w:rFonts w:asciiTheme="majorBidi" w:hAnsiTheme="majorBidi" w:cstheme="majorBidi"/>
          <w:szCs w:val="24"/>
          <w:lang w:val="ro-RO"/>
        </w:rPr>
        <w:t>FAO)</w:t>
      </w:r>
      <w:r w:rsidR="00935A85" w:rsidRPr="00D9672D">
        <w:rPr>
          <w:rFonts w:asciiTheme="majorBidi" w:hAnsiTheme="majorBidi" w:cstheme="majorBidi"/>
          <w:szCs w:val="24"/>
          <w:lang w:val="ro-RO"/>
        </w:rPr>
        <w:t>.</w:t>
      </w:r>
    </w:p>
    <w:p w14:paraId="07E075F6" w14:textId="2A3D8C16" w:rsidR="00EC058D" w:rsidRPr="00D9672D" w:rsidRDefault="00935A85"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P</w:t>
      </w:r>
      <w:r w:rsidR="00FB30F0" w:rsidRPr="00D9672D">
        <w:rPr>
          <w:rFonts w:asciiTheme="majorBidi" w:hAnsiTheme="majorBidi" w:cstheme="majorBidi"/>
          <w:szCs w:val="24"/>
          <w:lang w:val="ro-RO"/>
        </w:rPr>
        <w:t>rogramul</w:t>
      </w:r>
      <w:r w:rsidRPr="00D9672D">
        <w:rPr>
          <w:rFonts w:asciiTheme="majorBidi" w:hAnsiTheme="majorBidi" w:cstheme="majorBidi"/>
          <w:szCs w:val="24"/>
          <w:lang w:val="ro-RO"/>
        </w:rPr>
        <w:t xml:space="preserve"> este însoțit</w:t>
      </w:r>
      <w:r w:rsidR="00385D4A" w:rsidRPr="00D9672D">
        <w:rPr>
          <w:rFonts w:asciiTheme="majorBidi" w:hAnsiTheme="majorBidi" w:cstheme="majorBidi"/>
          <w:szCs w:val="24"/>
          <w:lang w:val="ro-RO"/>
        </w:rPr>
        <w:t xml:space="preserve"> de un Plan de acțiuni (anexa nr.2 la hotăr</w:t>
      </w:r>
      <w:r w:rsidR="00FB30F0" w:rsidRPr="00D9672D">
        <w:rPr>
          <w:rFonts w:asciiTheme="majorBidi" w:hAnsiTheme="majorBidi" w:cstheme="majorBidi"/>
          <w:szCs w:val="24"/>
          <w:lang w:val="ro-RO"/>
        </w:rPr>
        <w:t>â</w:t>
      </w:r>
      <w:r w:rsidR="00385D4A" w:rsidRPr="00D9672D">
        <w:rPr>
          <w:rFonts w:asciiTheme="majorBidi" w:hAnsiTheme="majorBidi" w:cstheme="majorBidi"/>
          <w:szCs w:val="24"/>
          <w:lang w:val="ro-RO"/>
        </w:rPr>
        <w:t xml:space="preserve">re), în care sunt specificate obiectivele specifice, </w:t>
      </w:r>
      <w:r w:rsidRPr="00D9672D">
        <w:rPr>
          <w:rFonts w:asciiTheme="majorBidi" w:hAnsiTheme="majorBidi" w:cstheme="majorBidi"/>
          <w:szCs w:val="24"/>
          <w:lang w:val="ro-RO"/>
        </w:rPr>
        <w:t>măsurile concrete ce urmează a fi realizate pentru atingerea obiectivelor specific, indicatori de monitorizare pentru fiecare acțiune planificată, costuri necesare pentru implementare</w:t>
      </w:r>
      <w:r w:rsidR="003456D5" w:rsidRPr="00D9672D">
        <w:rPr>
          <w:rFonts w:asciiTheme="majorBidi" w:hAnsiTheme="majorBidi" w:cstheme="majorBidi"/>
          <w:szCs w:val="24"/>
          <w:lang w:val="ro-RO"/>
        </w:rPr>
        <w:t>,</w:t>
      </w:r>
      <w:r w:rsidRPr="00D9672D">
        <w:rPr>
          <w:rFonts w:asciiTheme="majorBidi" w:hAnsiTheme="majorBidi" w:cstheme="majorBidi"/>
          <w:szCs w:val="24"/>
          <w:lang w:val="ro-RO"/>
        </w:rPr>
        <w:t xml:space="preserve"> termen</w:t>
      </w:r>
      <w:r w:rsidR="003456D5" w:rsidRPr="00D9672D">
        <w:rPr>
          <w:rFonts w:asciiTheme="majorBidi" w:hAnsiTheme="majorBidi" w:cstheme="majorBidi"/>
          <w:szCs w:val="24"/>
          <w:lang w:val="ro-RO"/>
        </w:rPr>
        <w:t>i</w:t>
      </w:r>
      <w:r w:rsidRPr="00D9672D">
        <w:rPr>
          <w:rFonts w:asciiTheme="majorBidi" w:hAnsiTheme="majorBidi" w:cstheme="majorBidi"/>
          <w:szCs w:val="24"/>
          <w:lang w:val="ro-RO"/>
        </w:rPr>
        <w:t xml:space="preserve"> de realizare și instituție responsabilă de realizarea acțiunilor.</w:t>
      </w:r>
    </w:p>
    <w:p w14:paraId="322AC234" w14:textId="2096C9B5" w:rsidR="003B689F" w:rsidRPr="00D9672D" w:rsidRDefault="003B689F"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Prezentul P</w:t>
      </w:r>
      <w:r w:rsidR="00032ECF" w:rsidRPr="00D9672D">
        <w:rPr>
          <w:rFonts w:asciiTheme="majorBidi" w:hAnsiTheme="majorBidi" w:cstheme="majorBidi"/>
          <w:szCs w:val="24"/>
          <w:lang w:val="ro-RO"/>
        </w:rPr>
        <w:t>rogram</w:t>
      </w:r>
      <w:r w:rsidR="00405A53" w:rsidRPr="00D9672D">
        <w:rPr>
          <w:rFonts w:asciiTheme="majorBidi" w:hAnsiTheme="majorBidi" w:cstheme="majorBidi"/>
          <w:szCs w:val="24"/>
          <w:lang w:val="ro-RO"/>
        </w:rPr>
        <w:t xml:space="preserve"> este</w:t>
      </w:r>
      <w:r w:rsidRPr="00D9672D">
        <w:rPr>
          <w:rFonts w:asciiTheme="majorBidi" w:hAnsiTheme="majorBidi" w:cstheme="majorBidi"/>
          <w:szCs w:val="24"/>
          <w:lang w:val="ro-RO"/>
        </w:rPr>
        <w:t xml:space="preserve"> </w:t>
      </w:r>
      <w:r w:rsidR="00984251" w:rsidRPr="00D9672D">
        <w:rPr>
          <w:rFonts w:asciiTheme="majorBidi" w:hAnsiTheme="majorBidi" w:cstheme="majorBidi"/>
          <w:szCs w:val="24"/>
          <w:lang w:val="ro-RO"/>
        </w:rPr>
        <w:t xml:space="preserve">conceput ca un cadru complex, intersectorial, care să ghideze activitățile instituțiilor implicate </w:t>
      </w:r>
      <w:r w:rsidR="002E2A94" w:rsidRPr="00D9672D">
        <w:rPr>
          <w:rFonts w:asciiTheme="majorBidi" w:hAnsiTheme="majorBidi" w:cstheme="majorBidi"/>
          <w:szCs w:val="24"/>
          <w:lang w:val="ro-RO"/>
        </w:rPr>
        <w:t>prin</w:t>
      </w:r>
      <w:r w:rsidRPr="00D9672D">
        <w:rPr>
          <w:rFonts w:asciiTheme="majorBidi" w:hAnsiTheme="majorBidi" w:cstheme="majorBidi"/>
          <w:szCs w:val="24"/>
          <w:lang w:val="ro-RO"/>
        </w:rPr>
        <w:t xml:space="preserve"> armonizarea cadrului normativ existent, elaborarea de noi acte în domeniul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în conformitate cu </w:t>
      </w:r>
      <w:r w:rsidR="00896D38" w:rsidRPr="00D9672D">
        <w:rPr>
          <w:rFonts w:asciiTheme="majorBidi" w:hAnsiTheme="majorBidi" w:cstheme="majorBidi"/>
          <w:szCs w:val="24"/>
          <w:lang w:val="ro-RO"/>
        </w:rPr>
        <w:t>cerințele</w:t>
      </w:r>
      <w:r w:rsidRPr="00D9672D">
        <w:rPr>
          <w:rFonts w:asciiTheme="majorBidi" w:hAnsiTheme="majorBidi" w:cstheme="majorBidi"/>
          <w:szCs w:val="24"/>
          <w:lang w:val="ro-RO"/>
        </w:rPr>
        <w:t xml:space="preserve"> </w:t>
      </w:r>
      <w:r w:rsidR="00A16D5A" w:rsidRPr="00D9672D">
        <w:rPr>
          <w:rFonts w:asciiTheme="majorBidi" w:hAnsiTheme="majorBidi" w:cstheme="majorBidi"/>
          <w:szCs w:val="24"/>
          <w:lang w:val="ro-RO"/>
        </w:rPr>
        <w:t>Uniunea Europeană (în continuare - UE)</w:t>
      </w:r>
      <w:r w:rsidRPr="00D9672D">
        <w:rPr>
          <w:rFonts w:asciiTheme="majorBidi" w:hAnsiTheme="majorBidi" w:cstheme="majorBidi"/>
          <w:szCs w:val="24"/>
          <w:lang w:val="ro-RO"/>
        </w:rPr>
        <w:t xml:space="preserve"> </w:t>
      </w:r>
      <w:r w:rsidR="00D56D5E" w:rsidRPr="00D9672D">
        <w:rPr>
          <w:rFonts w:asciiTheme="majorBidi" w:hAnsiTheme="majorBidi" w:cstheme="majorBidi"/>
          <w:szCs w:val="24"/>
          <w:lang w:val="ro-RO"/>
        </w:rPr>
        <w:t>și</w:t>
      </w:r>
      <w:r w:rsidRPr="00D9672D">
        <w:rPr>
          <w:rFonts w:asciiTheme="majorBidi" w:hAnsiTheme="majorBidi" w:cstheme="majorBidi"/>
          <w:szCs w:val="24"/>
          <w:lang w:val="ro-RO"/>
        </w:rPr>
        <w:t xml:space="preserve"> OMS, pe dezvoltarea </w:t>
      </w:r>
      <w:r w:rsidR="00896D38" w:rsidRPr="00D9672D">
        <w:rPr>
          <w:rFonts w:asciiTheme="majorBidi" w:hAnsiTheme="majorBidi" w:cstheme="majorBidi"/>
          <w:szCs w:val="24"/>
          <w:lang w:val="ro-RO"/>
        </w:rPr>
        <w:t>capacităților</w:t>
      </w:r>
      <w:r w:rsidRPr="00D9672D">
        <w:rPr>
          <w:rFonts w:asciiTheme="majorBidi" w:hAnsiTheme="majorBidi" w:cstheme="majorBidi"/>
          <w:szCs w:val="24"/>
          <w:lang w:val="ro-RO"/>
        </w:rPr>
        <w:t xml:space="preserve"> tuturor partenerilor cu </w:t>
      </w:r>
      <w:r w:rsidR="00896D38" w:rsidRPr="00D9672D">
        <w:rPr>
          <w:rFonts w:asciiTheme="majorBidi" w:hAnsiTheme="majorBidi" w:cstheme="majorBidi"/>
          <w:szCs w:val="24"/>
          <w:lang w:val="ro-RO"/>
        </w:rPr>
        <w:t>atribuții</w:t>
      </w:r>
      <w:r w:rsidRPr="00D9672D">
        <w:rPr>
          <w:rFonts w:asciiTheme="majorBidi" w:hAnsiTheme="majorBidi" w:cstheme="majorBidi"/>
          <w:szCs w:val="24"/>
          <w:lang w:val="ro-RO"/>
        </w:rPr>
        <w:t xml:space="preserve"> </w:t>
      </w:r>
      <w:r w:rsidR="00D56D5E" w:rsidRPr="00D9672D">
        <w:rPr>
          <w:rFonts w:asciiTheme="majorBidi" w:hAnsiTheme="majorBidi" w:cstheme="majorBidi"/>
          <w:szCs w:val="24"/>
          <w:lang w:val="ro-RO"/>
        </w:rPr>
        <w:t>și</w:t>
      </w:r>
      <w:r w:rsidRPr="00D9672D">
        <w:rPr>
          <w:rFonts w:asciiTheme="majorBidi" w:hAnsiTheme="majorBidi" w:cstheme="majorBidi"/>
          <w:szCs w:val="24"/>
          <w:lang w:val="ro-RO"/>
        </w:rPr>
        <w:t xml:space="preserve"> </w:t>
      </w:r>
      <w:r w:rsidR="00896D38" w:rsidRPr="00D9672D">
        <w:rPr>
          <w:rFonts w:asciiTheme="majorBidi" w:hAnsiTheme="majorBidi" w:cstheme="majorBidi"/>
          <w:szCs w:val="24"/>
          <w:lang w:val="ro-RO"/>
        </w:rPr>
        <w:t>responsabilități</w:t>
      </w:r>
      <w:r w:rsidRPr="00D9672D">
        <w:rPr>
          <w:rFonts w:asciiTheme="majorBidi" w:hAnsiTheme="majorBidi" w:cstheme="majorBidi"/>
          <w:szCs w:val="24"/>
          <w:lang w:val="ro-RO"/>
        </w:rPr>
        <w:t xml:space="preserve"> ce </w:t>
      </w:r>
      <w:r w:rsidR="00896D38" w:rsidRPr="00D9672D">
        <w:rPr>
          <w:rFonts w:asciiTheme="majorBidi" w:hAnsiTheme="majorBidi" w:cstheme="majorBidi"/>
          <w:szCs w:val="24"/>
          <w:lang w:val="ro-RO"/>
        </w:rPr>
        <w:t>țin</w:t>
      </w:r>
      <w:r w:rsidRPr="00D9672D">
        <w:rPr>
          <w:rFonts w:asciiTheme="majorBidi" w:hAnsiTheme="majorBidi" w:cstheme="majorBidi"/>
          <w:szCs w:val="24"/>
          <w:lang w:val="ro-RO"/>
        </w:rPr>
        <w:t xml:space="preserve"> de realizarea </w:t>
      </w:r>
      <w:r w:rsidR="00D56D5E" w:rsidRPr="00D9672D">
        <w:rPr>
          <w:rFonts w:asciiTheme="majorBidi" w:hAnsiTheme="majorBidi" w:cstheme="majorBidi"/>
          <w:szCs w:val="24"/>
          <w:lang w:val="ro-RO"/>
        </w:rPr>
        <w:t>operațiunilor</w:t>
      </w:r>
      <w:r w:rsidRPr="00D9672D">
        <w:rPr>
          <w:rFonts w:asciiTheme="majorBidi" w:hAnsiTheme="majorBidi" w:cstheme="majorBidi"/>
          <w:szCs w:val="24"/>
          <w:lang w:val="ro-RO"/>
        </w:rPr>
        <w:t xml:space="preserve">, serviciilor </w:t>
      </w:r>
      <w:r w:rsidR="00D56D5E" w:rsidRPr="00D9672D">
        <w:rPr>
          <w:rFonts w:asciiTheme="majorBidi" w:hAnsiTheme="majorBidi" w:cstheme="majorBidi"/>
          <w:szCs w:val="24"/>
          <w:lang w:val="ro-RO"/>
        </w:rPr>
        <w:t>și</w:t>
      </w:r>
      <w:r w:rsidRPr="00D9672D">
        <w:rPr>
          <w:rFonts w:asciiTheme="majorBidi" w:hAnsiTheme="majorBidi" w:cstheme="majorBidi"/>
          <w:szCs w:val="24"/>
          <w:lang w:val="ro-RO"/>
        </w:rPr>
        <w:t xml:space="preserve"> </w:t>
      </w:r>
      <w:r w:rsidR="00D56D5E" w:rsidRPr="00D9672D">
        <w:rPr>
          <w:rFonts w:asciiTheme="majorBidi" w:hAnsiTheme="majorBidi" w:cstheme="majorBidi"/>
          <w:szCs w:val="24"/>
          <w:lang w:val="ro-RO"/>
        </w:rPr>
        <w:t>activităților</w:t>
      </w:r>
      <w:r w:rsidRPr="00D9672D">
        <w:rPr>
          <w:rFonts w:asciiTheme="majorBidi" w:hAnsiTheme="majorBidi" w:cstheme="majorBidi"/>
          <w:szCs w:val="24"/>
          <w:lang w:val="ro-RO"/>
        </w:rPr>
        <w:t xml:space="preserve"> din domeniul rezistenței </w:t>
      </w:r>
      <w:proofErr w:type="spellStart"/>
      <w:r w:rsidRPr="00D9672D">
        <w:rPr>
          <w:rFonts w:asciiTheme="majorBidi" w:hAnsiTheme="majorBidi" w:cstheme="majorBidi"/>
          <w:szCs w:val="24"/>
          <w:lang w:val="ro-RO"/>
        </w:rPr>
        <w:t>antimicrobiene</w:t>
      </w:r>
      <w:proofErr w:type="spellEnd"/>
      <w:r w:rsidR="00BF58B8" w:rsidRPr="00D9672D">
        <w:rPr>
          <w:rFonts w:asciiTheme="majorBidi" w:hAnsiTheme="majorBidi" w:cstheme="majorBidi"/>
          <w:szCs w:val="24"/>
          <w:lang w:val="ro-RO"/>
        </w:rPr>
        <w:t xml:space="preserve"> și inițierea</w:t>
      </w:r>
      <w:r w:rsidRPr="00D9672D">
        <w:rPr>
          <w:rFonts w:asciiTheme="majorBidi" w:hAnsiTheme="majorBidi" w:cstheme="majorBidi"/>
          <w:szCs w:val="24"/>
          <w:lang w:val="ro-RO"/>
        </w:rPr>
        <w:t xml:space="preserve"> implement</w:t>
      </w:r>
      <w:r w:rsidR="00BF58B8" w:rsidRPr="00D9672D">
        <w:rPr>
          <w:rFonts w:asciiTheme="majorBidi" w:hAnsiTheme="majorBidi" w:cstheme="majorBidi"/>
          <w:szCs w:val="24"/>
          <w:lang w:val="ro-RO"/>
        </w:rPr>
        <w:t>ării</w:t>
      </w:r>
      <w:r w:rsidRPr="00D9672D">
        <w:rPr>
          <w:rFonts w:asciiTheme="majorBidi" w:hAnsiTheme="majorBidi" w:cstheme="majorBidi"/>
          <w:szCs w:val="24"/>
          <w:lang w:val="ro-RO"/>
        </w:rPr>
        <w:t xml:space="preserve"> prevederilor actelor normative, realizarea </w:t>
      </w:r>
      <w:r w:rsidR="00D56D5E" w:rsidRPr="00D9672D">
        <w:rPr>
          <w:rFonts w:asciiTheme="majorBidi" w:hAnsiTheme="majorBidi" w:cstheme="majorBidi"/>
          <w:szCs w:val="24"/>
          <w:lang w:val="ro-RO"/>
        </w:rPr>
        <w:t>acțiunilor</w:t>
      </w:r>
      <w:r w:rsidRPr="00D9672D">
        <w:rPr>
          <w:rFonts w:asciiTheme="majorBidi" w:hAnsiTheme="majorBidi" w:cstheme="majorBidi"/>
          <w:szCs w:val="24"/>
          <w:lang w:val="ro-RO"/>
        </w:rPr>
        <w:t xml:space="preserve"> în scopul </w:t>
      </w:r>
      <w:r w:rsidR="00D56D5E" w:rsidRPr="00D9672D">
        <w:rPr>
          <w:rFonts w:asciiTheme="majorBidi" w:hAnsiTheme="majorBidi" w:cstheme="majorBidi"/>
          <w:szCs w:val="24"/>
          <w:lang w:val="ro-RO"/>
        </w:rPr>
        <w:t>îmbunătățirii</w:t>
      </w:r>
      <w:r w:rsidRPr="00D9672D">
        <w:rPr>
          <w:rFonts w:asciiTheme="majorBidi" w:hAnsiTheme="majorBidi" w:cstheme="majorBidi"/>
          <w:szCs w:val="24"/>
          <w:lang w:val="ro-RO"/>
        </w:rPr>
        <w:t xml:space="preserve"> </w:t>
      </w:r>
      <w:r w:rsidR="00D56D5E" w:rsidRPr="00D9672D">
        <w:rPr>
          <w:rFonts w:asciiTheme="majorBidi" w:hAnsiTheme="majorBidi" w:cstheme="majorBidi"/>
          <w:szCs w:val="24"/>
          <w:lang w:val="ro-RO"/>
        </w:rPr>
        <w:t>sănătății</w:t>
      </w:r>
      <w:r w:rsidRPr="00D9672D">
        <w:rPr>
          <w:rFonts w:asciiTheme="majorBidi" w:hAnsiTheme="majorBidi" w:cstheme="majorBidi"/>
          <w:szCs w:val="24"/>
          <w:lang w:val="ro-RO"/>
        </w:rPr>
        <w:t xml:space="preserve"> </w:t>
      </w:r>
      <w:r w:rsidR="00D56D5E" w:rsidRPr="00D9672D">
        <w:rPr>
          <w:rFonts w:asciiTheme="majorBidi" w:hAnsiTheme="majorBidi" w:cstheme="majorBidi"/>
          <w:szCs w:val="24"/>
          <w:lang w:val="ro-RO"/>
        </w:rPr>
        <w:t>populației</w:t>
      </w:r>
      <w:r w:rsidRPr="00D9672D">
        <w:rPr>
          <w:rFonts w:asciiTheme="majorBidi" w:hAnsiTheme="majorBidi" w:cstheme="majorBidi"/>
          <w:szCs w:val="24"/>
          <w:lang w:val="ro-RO"/>
        </w:rPr>
        <w:t xml:space="preserve">, ceea ce va contribui </w:t>
      </w:r>
      <w:proofErr w:type="spellStart"/>
      <w:r w:rsidRPr="00D9672D">
        <w:rPr>
          <w:rFonts w:asciiTheme="majorBidi" w:hAnsiTheme="majorBidi" w:cstheme="majorBidi"/>
          <w:szCs w:val="24"/>
          <w:lang w:val="ro-RO"/>
        </w:rPr>
        <w:t>şi</w:t>
      </w:r>
      <w:proofErr w:type="spellEnd"/>
      <w:r w:rsidRPr="00D9672D">
        <w:rPr>
          <w:rFonts w:asciiTheme="majorBidi" w:hAnsiTheme="majorBidi" w:cstheme="majorBidi"/>
          <w:szCs w:val="24"/>
          <w:lang w:val="ro-RO"/>
        </w:rPr>
        <w:t xml:space="preserve"> la combaterea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w:t>
      </w:r>
    </w:p>
    <w:p w14:paraId="3477E436" w14:textId="1E90AAA7" w:rsidR="00226B2F" w:rsidRPr="00D9672D" w:rsidRDefault="002779AA" w:rsidP="0083060E">
      <w:pPr>
        <w:pStyle w:val="ListParagraph1"/>
        <w:numPr>
          <w:ilvl w:val="1"/>
          <w:numId w:val="4"/>
        </w:numPr>
        <w:tabs>
          <w:tab w:val="left" w:pos="1080"/>
          <w:tab w:val="left" w:pos="153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Autoritățile centrale și s</w:t>
      </w:r>
      <w:r w:rsidR="00A33FD4" w:rsidRPr="00D9672D">
        <w:rPr>
          <w:rFonts w:asciiTheme="majorBidi" w:hAnsiTheme="majorBidi" w:cstheme="majorBidi"/>
          <w:szCs w:val="24"/>
          <w:lang w:val="ro-RO"/>
        </w:rPr>
        <w:t xml:space="preserve">tructurile implicate în supravegherea </w:t>
      </w:r>
      <w:r w:rsidR="00D56D5E" w:rsidRPr="00D9672D">
        <w:rPr>
          <w:rFonts w:asciiTheme="majorBidi" w:hAnsiTheme="majorBidi" w:cstheme="majorBidi"/>
          <w:szCs w:val="24"/>
          <w:lang w:val="ro-RO"/>
        </w:rPr>
        <w:t>sănătății</w:t>
      </w:r>
      <w:r w:rsidR="00A33FD4" w:rsidRPr="00D9672D">
        <w:rPr>
          <w:rFonts w:asciiTheme="majorBidi" w:hAnsiTheme="majorBidi" w:cstheme="majorBidi"/>
          <w:szCs w:val="24"/>
          <w:lang w:val="ro-RO"/>
        </w:rPr>
        <w:t xml:space="preserve"> umane și animale, mediului </w:t>
      </w:r>
      <w:r w:rsidR="00D56D5E" w:rsidRPr="00D9672D">
        <w:rPr>
          <w:rFonts w:asciiTheme="majorBidi" w:hAnsiTheme="majorBidi" w:cstheme="majorBidi"/>
          <w:szCs w:val="24"/>
          <w:lang w:val="ro-RO"/>
        </w:rPr>
        <w:t>și</w:t>
      </w:r>
      <w:r w:rsidR="00A33FD4" w:rsidRPr="00D9672D">
        <w:rPr>
          <w:rFonts w:asciiTheme="majorBidi" w:hAnsiTheme="majorBidi" w:cstheme="majorBidi"/>
          <w:szCs w:val="24"/>
          <w:lang w:val="ro-RO"/>
        </w:rPr>
        <w:t xml:space="preserve"> bunăstării </w:t>
      </w:r>
      <w:r w:rsidR="00D56D5E" w:rsidRPr="00D9672D">
        <w:rPr>
          <w:rFonts w:asciiTheme="majorBidi" w:hAnsiTheme="majorBidi" w:cstheme="majorBidi"/>
          <w:szCs w:val="24"/>
          <w:lang w:val="ro-RO"/>
        </w:rPr>
        <w:t>populației</w:t>
      </w:r>
      <w:r w:rsidR="00A33FD4" w:rsidRPr="00D9672D">
        <w:rPr>
          <w:rFonts w:asciiTheme="majorBidi" w:hAnsiTheme="majorBidi" w:cstheme="majorBidi"/>
          <w:szCs w:val="24"/>
          <w:lang w:val="ro-RO"/>
        </w:rPr>
        <w:t xml:space="preserve"> </w:t>
      </w:r>
      <w:r w:rsidRPr="00D9672D">
        <w:rPr>
          <w:rFonts w:asciiTheme="majorBidi" w:hAnsiTheme="majorBidi" w:cstheme="majorBidi"/>
          <w:szCs w:val="24"/>
          <w:lang w:val="ro-RO"/>
        </w:rPr>
        <w:t>vor</w:t>
      </w:r>
      <w:r w:rsidR="00A33FD4" w:rsidRPr="00D9672D">
        <w:rPr>
          <w:rFonts w:asciiTheme="majorBidi" w:hAnsiTheme="majorBidi" w:cstheme="majorBidi"/>
          <w:szCs w:val="24"/>
          <w:lang w:val="ro-RO"/>
        </w:rPr>
        <w:t xml:space="preserve"> asigur</w:t>
      </w:r>
      <w:r w:rsidRPr="00D9672D">
        <w:rPr>
          <w:rFonts w:asciiTheme="majorBidi" w:hAnsiTheme="majorBidi" w:cstheme="majorBidi"/>
          <w:szCs w:val="24"/>
          <w:lang w:val="ro-RO"/>
        </w:rPr>
        <w:t>a organizarea și realizarea măsurilor trasate</w:t>
      </w:r>
      <w:r w:rsidR="007C50EE" w:rsidRPr="00D9672D">
        <w:rPr>
          <w:rFonts w:asciiTheme="majorBidi" w:hAnsiTheme="majorBidi" w:cstheme="majorBidi"/>
          <w:szCs w:val="24"/>
          <w:lang w:val="ro-RO"/>
        </w:rPr>
        <w:t xml:space="preserve"> </w:t>
      </w:r>
      <w:r w:rsidRPr="00D9672D">
        <w:rPr>
          <w:rFonts w:asciiTheme="majorBidi" w:hAnsiTheme="majorBidi" w:cstheme="majorBidi"/>
          <w:szCs w:val="24"/>
          <w:lang w:val="ro-RO"/>
        </w:rPr>
        <w:t>și vor asigura</w:t>
      </w:r>
      <w:r w:rsidR="00A33FD4" w:rsidRPr="00D9672D">
        <w:rPr>
          <w:rFonts w:asciiTheme="majorBidi" w:hAnsiTheme="majorBidi" w:cstheme="majorBidi"/>
          <w:szCs w:val="24"/>
          <w:lang w:val="ro-RO"/>
        </w:rPr>
        <w:t xml:space="preserve"> accesul publicului la rezultatele evaluărilor </w:t>
      </w:r>
      <w:r w:rsidR="00D56D5E" w:rsidRPr="00D9672D">
        <w:rPr>
          <w:rFonts w:asciiTheme="majorBidi" w:hAnsiTheme="majorBidi" w:cstheme="majorBidi"/>
          <w:szCs w:val="24"/>
          <w:lang w:val="ro-RO"/>
        </w:rPr>
        <w:t>obținute</w:t>
      </w:r>
      <w:r w:rsidR="00A33FD4" w:rsidRPr="00D9672D">
        <w:rPr>
          <w:rFonts w:asciiTheme="majorBidi" w:hAnsiTheme="majorBidi" w:cstheme="majorBidi"/>
          <w:szCs w:val="24"/>
          <w:lang w:val="ro-RO"/>
        </w:rPr>
        <w:t xml:space="preserve">, la </w:t>
      </w:r>
      <w:r w:rsidR="00D56D5E" w:rsidRPr="00D9672D">
        <w:rPr>
          <w:rFonts w:asciiTheme="majorBidi" w:hAnsiTheme="majorBidi" w:cstheme="majorBidi"/>
          <w:szCs w:val="24"/>
          <w:lang w:val="ro-RO"/>
        </w:rPr>
        <w:t>informația</w:t>
      </w:r>
      <w:r w:rsidR="00A33FD4" w:rsidRPr="00D9672D">
        <w:rPr>
          <w:rFonts w:asciiTheme="majorBidi" w:hAnsiTheme="majorBidi" w:cstheme="majorBidi"/>
          <w:szCs w:val="24"/>
          <w:lang w:val="ro-RO"/>
        </w:rPr>
        <w:t xml:space="preserve"> privind utilizarea fondurilor </w:t>
      </w:r>
      <w:r w:rsidR="00D56D5E" w:rsidRPr="00D9672D">
        <w:rPr>
          <w:rFonts w:asciiTheme="majorBidi" w:hAnsiTheme="majorBidi" w:cstheme="majorBidi"/>
          <w:szCs w:val="24"/>
          <w:lang w:val="ro-RO"/>
        </w:rPr>
        <w:t>și</w:t>
      </w:r>
      <w:r w:rsidR="00A33FD4" w:rsidRPr="00D9672D">
        <w:rPr>
          <w:rFonts w:asciiTheme="majorBidi" w:hAnsiTheme="majorBidi" w:cstheme="majorBidi"/>
          <w:szCs w:val="24"/>
          <w:lang w:val="ro-RO"/>
        </w:rPr>
        <w:t xml:space="preserve"> </w:t>
      </w:r>
      <w:r w:rsidR="00D56D5E" w:rsidRPr="00D9672D">
        <w:rPr>
          <w:rFonts w:asciiTheme="majorBidi" w:hAnsiTheme="majorBidi" w:cstheme="majorBidi"/>
          <w:szCs w:val="24"/>
          <w:lang w:val="ro-RO"/>
        </w:rPr>
        <w:t>eficiența</w:t>
      </w:r>
      <w:r w:rsidR="00A33FD4" w:rsidRPr="00D9672D">
        <w:rPr>
          <w:rFonts w:asciiTheme="majorBidi" w:hAnsiTheme="majorBidi" w:cstheme="majorBidi"/>
          <w:szCs w:val="24"/>
          <w:lang w:val="ro-RO"/>
        </w:rPr>
        <w:t xml:space="preserve"> </w:t>
      </w:r>
      <w:r w:rsidR="00D56D5E" w:rsidRPr="00D9672D">
        <w:rPr>
          <w:rFonts w:asciiTheme="majorBidi" w:hAnsiTheme="majorBidi" w:cstheme="majorBidi"/>
          <w:szCs w:val="24"/>
          <w:lang w:val="ro-RO"/>
        </w:rPr>
        <w:t>activităților</w:t>
      </w:r>
      <w:r w:rsidR="00A33FD4" w:rsidRPr="00D9672D">
        <w:rPr>
          <w:rFonts w:asciiTheme="majorBidi" w:hAnsiTheme="majorBidi" w:cstheme="majorBidi"/>
          <w:szCs w:val="24"/>
          <w:lang w:val="ro-RO"/>
        </w:rPr>
        <w:t xml:space="preserve"> realizate.</w:t>
      </w:r>
    </w:p>
    <w:p w14:paraId="47A9BC8B" w14:textId="3AF3DDDF" w:rsidR="00721803" w:rsidRPr="00D9672D" w:rsidRDefault="00721803" w:rsidP="0083060E">
      <w:pPr>
        <w:tabs>
          <w:tab w:val="left" w:pos="1080"/>
        </w:tabs>
        <w:spacing w:after="0"/>
        <w:ind w:firstLine="567"/>
        <w:jc w:val="center"/>
        <w:rPr>
          <w:rFonts w:asciiTheme="majorBidi" w:hAnsiTheme="majorBidi" w:cstheme="majorBidi"/>
          <w:b/>
          <w:sz w:val="24"/>
          <w:szCs w:val="24"/>
        </w:rPr>
      </w:pPr>
    </w:p>
    <w:p w14:paraId="38937B45" w14:textId="0CECD5F2" w:rsidR="00415CCB" w:rsidRPr="00D9672D" w:rsidRDefault="00415CCB" w:rsidP="0083060E">
      <w:pPr>
        <w:tabs>
          <w:tab w:val="left" w:pos="1080"/>
        </w:tabs>
        <w:spacing w:after="0"/>
        <w:ind w:firstLine="567"/>
        <w:jc w:val="center"/>
        <w:rPr>
          <w:rFonts w:asciiTheme="majorBidi" w:hAnsiTheme="majorBidi" w:cstheme="majorBidi"/>
          <w:b/>
          <w:sz w:val="24"/>
          <w:szCs w:val="24"/>
        </w:rPr>
      </w:pPr>
    </w:p>
    <w:p w14:paraId="74D84A27" w14:textId="28A19E93" w:rsidR="00415CCB" w:rsidRPr="00D9672D" w:rsidRDefault="00415CCB" w:rsidP="0083060E">
      <w:pPr>
        <w:tabs>
          <w:tab w:val="left" w:pos="1080"/>
        </w:tabs>
        <w:spacing w:after="0"/>
        <w:ind w:firstLine="567"/>
        <w:jc w:val="center"/>
        <w:rPr>
          <w:rFonts w:asciiTheme="majorBidi" w:hAnsiTheme="majorBidi" w:cstheme="majorBidi"/>
          <w:b/>
          <w:sz w:val="24"/>
          <w:szCs w:val="24"/>
        </w:rPr>
      </w:pPr>
    </w:p>
    <w:p w14:paraId="3F1B424A" w14:textId="77777777" w:rsidR="000C4425" w:rsidRPr="00D9672D" w:rsidRDefault="000C4425" w:rsidP="0083060E">
      <w:pPr>
        <w:tabs>
          <w:tab w:val="left" w:pos="1080"/>
        </w:tabs>
        <w:spacing w:after="0"/>
        <w:ind w:firstLine="567"/>
        <w:jc w:val="center"/>
        <w:rPr>
          <w:rFonts w:asciiTheme="majorBidi" w:hAnsiTheme="majorBidi" w:cstheme="majorBidi"/>
          <w:b/>
          <w:sz w:val="24"/>
          <w:szCs w:val="24"/>
        </w:rPr>
      </w:pPr>
    </w:p>
    <w:p w14:paraId="6A1752D3" w14:textId="77777777" w:rsidR="000C4425" w:rsidRPr="00D9672D" w:rsidRDefault="000C4425" w:rsidP="0083060E">
      <w:pPr>
        <w:tabs>
          <w:tab w:val="left" w:pos="1080"/>
        </w:tabs>
        <w:spacing w:after="0"/>
        <w:ind w:firstLine="567"/>
        <w:jc w:val="center"/>
        <w:rPr>
          <w:rFonts w:asciiTheme="majorBidi" w:hAnsiTheme="majorBidi" w:cstheme="majorBidi"/>
          <w:b/>
          <w:sz w:val="24"/>
          <w:szCs w:val="24"/>
        </w:rPr>
      </w:pPr>
    </w:p>
    <w:p w14:paraId="5B4D302A" w14:textId="77777777" w:rsidR="00415CCB" w:rsidRPr="00D9672D" w:rsidRDefault="00415CCB" w:rsidP="0083060E">
      <w:pPr>
        <w:tabs>
          <w:tab w:val="left" w:pos="1080"/>
        </w:tabs>
        <w:spacing w:after="0"/>
        <w:ind w:firstLine="567"/>
        <w:jc w:val="center"/>
        <w:rPr>
          <w:rFonts w:asciiTheme="majorBidi" w:hAnsiTheme="majorBidi" w:cstheme="majorBidi"/>
          <w:b/>
          <w:sz w:val="24"/>
          <w:szCs w:val="24"/>
        </w:rPr>
      </w:pPr>
    </w:p>
    <w:p w14:paraId="68E89719" w14:textId="306D87D2" w:rsidR="002561D9" w:rsidRPr="00D9672D" w:rsidRDefault="003F29A1" w:rsidP="0083060E">
      <w:pPr>
        <w:shd w:val="clear" w:color="auto" w:fill="FFFFFF"/>
        <w:tabs>
          <w:tab w:val="left" w:pos="1080"/>
        </w:tabs>
        <w:spacing w:after="0"/>
        <w:ind w:firstLine="567"/>
        <w:jc w:val="center"/>
        <w:rPr>
          <w:rFonts w:asciiTheme="majorBidi" w:hAnsiTheme="majorBidi" w:cstheme="majorBidi"/>
          <w:b/>
          <w:sz w:val="24"/>
          <w:szCs w:val="24"/>
        </w:rPr>
      </w:pPr>
      <w:r w:rsidRPr="00D9672D">
        <w:rPr>
          <w:rFonts w:asciiTheme="majorBidi" w:hAnsiTheme="majorBidi" w:cstheme="majorBidi"/>
          <w:b/>
          <w:sz w:val="24"/>
          <w:szCs w:val="24"/>
        </w:rPr>
        <w:t>II. ANALIZA SITUAȚIEI</w:t>
      </w:r>
    </w:p>
    <w:p w14:paraId="3DF98A66" w14:textId="0DB36A46" w:rsidR="00C979B0" w:rsidRPr="00D9672D" w:rsidRDefault="002561D9"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Rezistența </w:t>
      </w:r>
      <w:proofErr w:type="spellStart"/>
      <w:r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xml:space="preserve"> reprezintă o problemă prioritară la nivel global</w:t>
      </w:r>
      <w:r w:rsidR="00721803" w:rsidRPr="00D9672D">
        <w:rPr>
          <w:rFonts w:asciiTheme="majorBidi" w:hAnsiTheme="majorBidi" w:cstheme="majorBidi"/>
          <w:szCs w:val="24"/>
          <w:lang w:val="ro-RO"/>
        </w:rPr>
        <w:t xml:space="preserve"> </w:t>
      </w:r>
      <w:r w:rsidR="00AB25DC" w:rsidRPr="00D9672D">
        <w:rPr>
          <w:rFonts w:asciiTheme="majorBidi" w:hAnsiTheme="majorBidi" w:cstheme="majorBidi"/>
          <w:szCs w:val="24"/>
          <w:lang w:val="ro-RO"/>
        </w:rPr>
        <w:t xml:space="preserve">și </w:t>
      </w:r>
      <w:r w:rsidR="00C979B0" w:rsidRPr="00D9672D">
        <w:rPr>
          <w:rFonts w:asciiTheme="majorBidi" w:hAnsiTheme="majorBidi" w:cstheme="majorBidi"/>
          <w:szCs w:val="24"/>
          <w:lang w:val="ro-RO"/>
        </w:rPr>
        <w:t xml:space="preserve">este definită ca rezistența unui agent microbian la un preparat </w:t>
      </w:r>
      <w:proofErr w:type="spellStart"/>
      <w:r w:rsidR="00C979B0" w:rsidRPr="00D9672D">
        <w:rPr>
          <w:rFonts w:asciiTheme="majorBidi" w:hAnsiTheme="majorBidi" w:cstheme="majorBidi"/>
          <w:szCs w:val="24"/>
          <w:lang w:val="ro-RO"/>
        </w:rPr>
        <w:t>antimicrobian</w:t>
      </w:r>
      <w:proofErr w:type="spellEnd"/>
      <w:r w:rsidR="00C979B0" w:rsidRPr="00D9672D">
        <w:rPr>
          <w:rFonts w:asciiTheme="majorBidi" w:hAnsiTheme="majorBidi" w:cstheme="majorBidi"/>
          <w:szCs w:val="24"/>
          <w:lang w:val="ro-RO"/>
        </w:rPr>
        <w:t xml:space="preserve"> la care era obișnuit să fie sensibil. Evoluția tulpinilor rezistente este un fenomen natural care se întâmplă atunci când microorganismele sunt expuse la </w:t>
      </w:r>
      <w:proofErr w:type="spellStart"/>
      <w:r w:rsidR="00C979B0" w:rsidRPr="00D9672D">
        <w:rPr>
          <w:rFonts w:asciiTheme="majorBidi" w:hAnsiTheme="majorBidi" w:cstheme="majorBidi"/>
          <w:szCs w:val="24"/>
          <w:lang w:val="ro-RO"/>
        </w:rPr>
        <w:t>antimicrobiene</w:t>
      </w:r>
      <w:proofErr w:type="spellEnd"/>
      <w:r w:rsidR="00C979B0" w:rsidRPr="00D9672D">
        <w:rPr>
          <w:rFonts w:asciiTheme="majorBidi" w:hAnsiTheme="majorBidi" w:cstheme="majorBidi"/>
          <w:szCs w:val="24"/>
          <w:lang w:val="ro-RO"/>
        </w:rPr>
        <w:t>, iar trăsăturile</w:t>
      </w:r>
      <w:r w:rsidR="009D1BDA" w:rsidRPr="00D9672D">
        <w:rPr>
          <w:rFonts w:asciiTheme="majorBidi" w:hAnsiTheme="majorBidi" w:cstheme="majorBidi"/>
          <w:szCs w:val="24"/>
          <w:lang w:val="ro-RO"/>
        </w:rPr>
        <w:t xml:space="preserve"> de</w:t>
      </w:r>
      <w:r w:rsidR="00C979B0" w:rsidRPr="00D9672D">
        <w:rPr>
          <w:rFonts w:asciiTheme="majorBidi" w:hAnsiTheme="majorBidi" w:cstheme="majorBidi"/>
          <w:szCs w:val="24"/>
          <w:lang w:val="ro-RO"/>
        </w:rPr>
        <w:t xml:space="preserve"> rezisten</w:t>
      </w:r>
      <w:r w:rsidR="009D1BDA" w:rsidRPr="00D9672D">
        <w:rPr>
          <w:rFonts w:asciiTheme="majorBidi" w:hAnsiTheme="majorBidi" w:cstheme="majorBidi"/>
          <w:szCs w:val="24"/>
          <w:lang w:val="ro-RO"/>
        </w:rPr>
        <w:t>ță</w:t>
      </w:r>
      <w:r w:rsidR="00C979B0" w:rsidRPr="00D9672D">
        <w:rPr>
          <w:rFonts w:asciiTheme="majorBidi" w:hAnsiTheme="majorBidi" w:cstheme="majorBidi"/>
          <w:szCs w:val="24"/>
          <w:lang w:val="ro-RO"/>
        </w:rPr>
        <w:t xml:space="preserve"> pot fi </w:t>
      </w:r>
      <w:r w:rsidR="009D1BDA" w:rsidRPr="00D9672D">
        <w:rPr>
          <w:rFonts w:asciiTheme="majorBidi" w:hAnsiTheme="majorBidi" w:cstheme="majorBidi"/>
          <w:szCs w:val="24"/>
          <w:lang w:val="ro-RO"/>
        </w:rPr>
        <w:t>transmise</w:t>
      </w:r>
      <w:r w:rsidR="00C979B0" w:rsidRPr="00D9672D">
        <w:rPr>
          <w:rFonts w:asciiTheme="majorBidi" w:hAnsiTheme="majorBidi" w:cstheme="majorBidi"/>
          <w:szCs w:val="24"/>
          <w:lang w:val="ro-RO"/>
        </w:rPr>
        <w:t xml:space="preserve"> anumit</w:t>
      </w:r>
      <w:r w:rsidR="009D1BDA" w:rsidRPr="00D9672D">
        <w:rPr>
          <w:rFonts w:asciiTheme="majorBidi" w:hAnsiTheme="majorBidi" w:cstheme="majorBidi"/>
          <w:szCs w:val="24"/>
          <w:lang w:val="ro-RO"/>
        </w:rPr>
        <w:t>or</w:t>
      </w:r>
      <w:r w:rsidR="00C979B0" w:rsidRPr="00D9672D">
        <w:rPr>
          <w:rFonts w:asciiTheme="majorBidi" w:hAnsiTheme="majorBidi" w:cstheme="majorBidi"/>
          <w:szCs w:val="24"/>
          <w:lang w:val="ro-RO"/>
        </w:rPr>
        <w:t xml:space="preserve"> tipuri de bacterii. Utilizarea </w:t>
      </w:r>
      <w:r w:rsidR="00F20B19" w:rsidRPr="00D9672D">
        <w:rPr>
          <w:rFonts w:asciiTheme="majorBidi" w:hAnsiTheme="majorBidi" w:cstheme="majorBidi"/>
          <w:szCs w:val="24"/>
          <w:lang w:val="ro-RO"/>
        </w:rPr>
        <w:t xml:space="preserve">nerațională </w:t>
      </w:r>
      <w:r w:rsidR="00C979B0" w:rsidRPr="00D9672D">
        <w:rPr>
          <w:rFonts w:asciiTheme="majorBidi" w:hAnsiTheme="majorBidi" w:cstheme="majorBidi"/>
          <w:szCs w:val="24"/>
          <w:lang w:val="ro-RO"/>
        </w:rPr>
        <w:t xml:space="preserve">a preparatelor </w:t>
      </w:r>
      <w:proofErr w:type="spellStart"/>
      <w:r w:rsidR="00C979B0" w:rsidRPr="00D9672D">
        <w:rPr>
          <w:rFonts w:asciiTheme="majorBidi" w:hAnsiTheme="majorBidi" w:cstheme="majorBidi"/>
          <w:szCs w:val="24"/>
          <w:lang w:val="ro-RO"/>
        </w:rPr>
        <w:t>antimicrobiene</w:t>
      </w:r>
      <w:proofErr w:type="spellEnd"/>
      <w:r w:rsidR="00C979B0" w:rsidRPr="00D9672D">
        <w:rPr>
          <w:rFonts w:asciiTheme="majorBidi" w:hAnsiTheme="majorBidi" w:cstheme="majorBidi"/>
          <w:szCs w:val="24"/>
          <w:lang w:val="ro-RO"/>
        </w:rPr>
        <w:t xml:space="preserve"> accelerează acest fenomen natural, iar practicile slabe de control al infecțiilor </w:t>
      </w:r>
      <w:r w:rsidR="009D1BDA" w:rsidRPr="00D9672D">
        <w:rPr>
          <w:rFonts w:asciiTheme="majorBidi" w:hAnsiTheme="majorBidi" w:cstheme="majorBidi"/>
          <w:szCs w:val="24"/>
          <w:lang w:val="ro-RO"/>
        </w:rPr>
        <w:t>determină</w:t>
      </w:r>
      <w:r w:rsidR="00C979B0" w:rsidRPr="00D9672D">
        <w:rPr>
          <w:rFonts w:asciiTheme="majorBidi" w:hAnsiTheme="majorBidi" w:cstheme="majorBidi"/>
          <w:szCs w:val="24"/>
          <w:lang w:val="ro-RO"/>
        </w:rPr>
        <w:t xml:space="preserve"> răspândirea</w:t>
      </w:r>
      <w:r w:rsidR="00795E74" w:rsidRPr="00D9672D">
        <w:rPr>
          <w:rFonts w:asciiTheme="majorBidi" w:hAnsiTheme="majorBidi" w:cstheme="majorBidi"/>
          <w:szCs w:val="24"/>
          <w:lang w:val="ro-RO"/>
        </w:rPr>
        <w:t xml:space="preserve"> rezistenței </w:t>
      </w:r>
      <w:proofErr w:type="spellStart"/>
      <w:r w:rsidR="00795E74" w:rsidRPr="00D9672D">
        <w:rPr>
          <w:rFonts w:asciiTheme="majorBidi" w:hAnsiTheme="majorBidi" w:cstheme="majorBidi"/>
          <w:szCs w:val="24"/>
          <w:lang w:val="ro-RO"/>
        </w:rPr>
        <w:t>antimicrobiene</w:t>
      </w:r>
      <w:proofErr w:type="spellEnd"/>
      <w:r w:rsidR="00C979B0" w:rsidRPr="00D9672D">
        <w:rPr>
          <w:rFonts w:asciiTheme="majorBidi" w:hAnsiTheme="majorBidi" w:cstheme="majorBidi"/>
          <w:szCs w:val="24"/>
          <w:lang w:val="ro-RO"/>
        </w:rPr>
        <w:t xml:space="preserve">. </w:t>
      </w:r>
    </w:p>
    <w:p w14:paraId="4FC502E6" w14:textId="4250BEDB" w:rsidR="00C021BD" w:rsidRPr="00D9672D" w:rsidRDefault="00226B2F"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Măsurile adoptate la nivel global includ Declarația Politică a Organizației Națiunilor Unite din 2016 privind rezistența </w:t>
      </w:r>
      <w:proofErr w:type="spellStart"/>
      <w:r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xml:space="preserve"> și Planul de acțiune globală al OMS din 2015 privind rezistența </w:t>
      </w:r>
      <w:proofErr w:type="spellStart"/>
      <w:r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xml:space="preserve"> care a fost adoptat ulterior de </w:t>
      </w:r>
      <w:r w:rsidR="00683F3B" w:rsidRPr="00D9672D">
        <w:rPr>
          <w:rFonts w:asciiTheme="majorBidi" w:hAnsiTheme="majorBidi" w:cstheme="majorBidi"/>
          <w:szCs w:val="24"/>
          <w:lang w:val="ro-RO"/>
        </w:rPr>
        <w:t>WOAH</w:t>
      </w:r>
      <w:r w:rsidRPr="00D9672D">
        <w:rPr>
          <w:rFonts w:asciiTheme="majorBidi" w:hAnsiTheme="majorBidi" w:cstheme="majorBidi"/>
          <w:szCs w:val="24"/>
          <w:lang w:val="ro-RO"/>
        </w:rPr>
        <w:t xml:space="preserve"> și de FAO. Problema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a fost, de asemenea, abordată în cadrul forumurilor G7 și G20, iar combaterea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necesită o abordare unică consolidată în baza principiului acceptat la nivel global „O singură sănătate” (</w:t>
      </w:r>
      <w:proofErr w:type="spellStart"/>
      <w:r w:rsidRPr="00D9672D">
        <w:rPr>
          <w:rFonts w:asciiTheme="majorBidi" w:hAnsiTheme="majorBidi" w:cstheme="majorBidi"/>
          <w:szCs w:val="24"/>
          <w:lang w:val="ro-RO"/>
        </w:rPr>
        <w:t>One</w:t>
      </w:r>
      <w:proofErr w:type="spellEnd"/>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Health</w:t>
      </w:r>
      <w:proofErr w:type="spellEnd"/>
      <w:r w:rsidRPr="00D9672D">
        <w:rPr>
          <w:rFonts w:asciiTheme="majorBidi" w:hAnsiTheme="majorBidi" w:cstheme="majorBidi"/>
          <w:szCs w:val="24"/>
          <w:lang w:val="ro-RO"/>
        </w:rPr>
        <w:t xml:space="preserve">). </w:t>
      </w:r>
    </w:p>
    <w:p w14:paraId="764655AF" w14:textId="3CB40948" w:rsidR="00B27831" w:rsidRPr="00D9672D" w:rsidRDefault="00B27831"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La nivel UE aspectele critice privind rezistența </w:t>
      </w:r>
      <w:proofErr w:type="spellStart"/>
      <w:r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xml:space="preserve"> sunt </w:t>
      </w:r>
      <w:r w:rsidR="00244DD2" w:rsidRPr="00D9672D">
        <w:rPr>
          <w:rFonts w:asciiTheme="majorBidi" w:hAnsiTheme="majorBidi" w:cstheme="majorBidi"/>
          <w:szCs w:val="24"/>
          <w:lang w:val="ro-RO"/>
        </w:rPr>
        <w:t>prevăzute</w:t>
      </w:r>
      <w:r w:rsidRPr="00D9672D">
        <w:rPr>
          <w:rFonts w:asciiTheme="majorBidi" w:hAnsiTheme="majorBidi" w:cstheme="majorBidi"/>
          <w:szCs w:val="24"/>
          <w:lang w:val="ro-RO"/>
        </w:rPr>
        <w:t xml:space="preserve"> în Planul de acțiune al UE pentru o singură sănătate împotriva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„Planul de acțiune EU AMR” din 2017. Pentru realizarea prevederilor planului de acțiuni au fost aprobate Directiva UE 2020/1729 din 17 noiembrie 202</w:t>
      </w:r>
      <w:r w:rsidR="00850DD8" w:rsidRPr="00D9672D">
        <w:rPr>
          <w:rFonts w:asciiTheme="majorBidi" w:hAnsiTheme="majorBidi" w:cstheme="majorBidi"/>
          <w:szCs w:val="24"/>
          <w:lang w:val="ro-RO"/>
        </w:rPr>
        <w:t xml:space="preserve">0 privind monitorizarea și raportarea rezistenței la </w:t>
      </w:r>
      <w:proofErr w:type="spellStart"/>
      <w:r w:rsidR="00850DD8" w:rsidRPr="00D9672D">
        <w:rPr>
          <w:rFonts w:asciiTheme="majorBidi" w:hAnsiTheme="majorBidi" w:cstheme="majorBidi"/>
          <w:szCs w:val="24"/>
          <w:lang w:val="ro-RO"/>
        </w:rPr>
        <w:t>antimicrobiene</w:t>
      </w:r>
      <w:proofErr w:type="spellEnd"/>
      <w:r w:rsidR="00850DD8" w:rsidRPr="00D9672D">
        <w:rPr>
          <w:rFonts w:asciiTheme="majorBidi" w:hAnsiTheme="majorBidi" w:cstheme="majorBidi"/>
          <w:szCs w:val="24"/>
          <w:lang w:val="ro-RO"/>
        </w:rPr>
        <w:t xml:space="preserve"> a bacteriilor zoonotice și </w:t>
      </w:r>
      <w:proofErr w:type="spellStart"/>
      <w:r w:rsidR="00850DD8" w:rsidRPr="00D9672D">
        <w:rPr>
          <w:rFonts w:asciiTheme="majorBidi" w:hAnsiTheme="majorBidi" w:cstheme="majorBidi"/>
          <w:szCs w:val="24"/>
          <w:lang w:val="ro-RO"/>
        </w:rPr>
        <w:t>comensale</w:t>
      </w:r>
      <w:proofErr w:type="spellEnd"/>
      <w:r w:rsidR="00850DD8" w:rsidRPr="00D9672D">
        <w:rPr>
          <w:rFonts w:asciiTheme="majorBidi" w:hAnsiTheme="majorBidi" w:cstheme="majorBidi"/>
          <w:szCs w:val="24"/>
          <w:lang w:val="ro-RO"/>
        </w:rPr>
        <w:t>.</w:t>
      </w:r>
      <w:r w:rsidRPr="00D9672D">
        <w:rPr>
          <w:rFonts w:asciiTheme="majorBidi" w:hAnsiTheme="majorBidi" w:cstheme="majorBidi"/>
          <w:szCs w:val="24"/>
          <w:lang w:val="ro-RO"/>
        </w:rPr>
        <w:t xml:space="preserve"> </w:t>
      </w:r>
      <w:r w:rsidR="00850DD8" w:rsidRPr="00D9672D">
        <w:rPr>
          <w:rFonts w:asciiTheme="majorBidi" w:hAnsiTheme="majorBidi" w:cstheme="majorBidi"/>
          <w:szCs w:val="24"/>
          <w:lang w:val="ro-RO"/>
        </w:rPr>
        <w:t xml:space="preserve">Reducerea numărului de infecții rezistente la </w:t>
      </w:r>
      <w:proofErr w:type="spellStart"/>
      <w:r w:rsidR="00850DD8" w:rsidRPr="00D9672D">
        <w:rPr>
          <w:rFonts w:asciiTheme="majorBidi" w:hAnsiTheme="majorBidi" w:cstheme="majorBidi"/>
          <w:szCs w:val="24"/>
          <w:lang w:val="ro-RO"/>
        </w:rPr>
        <w:t>antimicrobiene</w:t>
      </w:r>
      <w:proofErr w:type="spellEnd"/>
      <w:r w:rsidR="00850DD8" w:rsidRPr="00D9672D">
        <w:rPr>
          <w:rFonts w:asciiTheme="majorBidi" w:hAnsiTheme="majorBidi" w:cstheme="majorBidi"/>
          <w:szCs w:val="24"/>
          <w:lang w:val="ro-RO"/>
        </w:rPr>
        <w:t xml:space="preserve"> este de asemen</w:t>
      </w:r>
      <w:r w:rsidR="00602176" w:rsidRPr="00D9672D">
        <w:rPr>
          <w:rFonts w:asciiTheme="majorBidi" w:hAnsiTheme="majorBidi" w:cstheme="majorBidi"/>
          <w:szCs w:val="24"/>
          <w:lang w:val="ro-RO"/>
        </w:rPr>
        <w:t>e</w:t>
      </w:r>
      <w:r w:rsidR="00850DD8" w:rsidRPr="00D9672D">
        <w:rPr>
          <w:rFonts w:asciiTheme="majorBidi" w:hAnsiTheme="majorBidi" w:cstheme="majorBidi"/>
          <w:szCs w:val="24"/>
          <w:lang w:val="ro-RO"/>
        </w:rPr>
        <w:t xml:space="preserve">a un obiectiv prevăzut în programul EU4Health (2021-2027). </w:t>
      </w:r>
      <w:r w:rsidRPr="00D9672D">
        <w:rPr>
          <w:rFonts w:asciiTheme="majorBidi" w:hAnsiTheme="majorBidi" w:cstheme="majorBidi"/>
          <w:szCs w:val="24"/>
          <w:lang w:val="ro-RO"/>
        </w:rPr>
        <w:t xml:space="preserve">Totodată Comisia Europeană a adoptat, de asemenea, Ghiduri UE privind utilizarea prudentă a </w:t>
      </w:r>
      <w:proofErr w:type="spellStart"/>
      <w:r w:rsidRPr="00D9672D">
        <w:rPr>
          <w:rFonts w:asciiTheme="majorBidi" w:hAnsiTheme="majorBidi" w:cstheme="majorBidi"/>
          <w:szCs w:val="24"/>
          <w:lang w:val="ro-RO"/>
        </w:rPr>
        <w:t>antimicrobienelor</w:t>
      </w:r>
      <w:proofErr w:type="spellEnd"/>
      <w:r w:rsidRPr="00D9672D">
        <w:rPr>
          <w:rFonts w:asciiTheme="majorBidi" w:hAnsiTheme="majorBidi" w:cstheme="majorBidi"/>
          <w:szCs w:val="24"/>
          <w:lang w:val="ro-RO"/>
        </w:rPr>
        <w:t xml:space="preserve"> în sănătatea umană și animală. </w:t>
      </w:r>
    </w:p>
    <w:p w14:paraId="4418BD39" w14:textId="072303AB" w:rsidR="00DB763D" w:rsidRPr="00D9672D" w:rsidRDefault="00DB763D"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Decizia nr. 1082/201314 a Parlamentului European și a Consiliului definește rezistența la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și infecțiile asociate asistenței medicale</w:t>
      </w:r>
      <w:r w:rsidR="00EC4405" w:rsidRPr="00D9672D">
        <w:rPr>
          <w:rFonts w:asciiTheme="majorBidi" w:hAnsiTheme="majorBidi" w:cstheme="majorBidi"/>
          <w:szCs w:val="24"/>
          <w:lang w:val="ro-RO"/>
        </w:rPr>
        <w:t xml:space="preserve"> (în continuare IAAM)</w:t>
      </w:r>
      <w:r w:rsidRPr="00D9672D">
        <w:rPr>
          <w:rFonts w:asciiTheme="majorBidi" w:hAnsiTheme="majorBidi" w:cstheme="majorBidi"/>
          <w:szCs w:val="24"/>
          <w:lang w:val="ro-RO"/>
        </w:rPr>
        <w:t xml:space="preserve"> drept amenințări transfrontaliere grave pentru sănătate, în cazul cărora este necesară o acțiune la nivelul Uniunii. Decizia prevede obligația statelor membre de a asigura supravegherea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și a </w:t>
      </w:r>
      <w:r w:rsidR="00EC4405" w:rsidRPr="00D9672D">
        <w:rPr>
          <w:rFonts w:asciiTheme="majorBidi" w:hAnsiTheme="majorBidi" w:cstheme="majorBidi"/>
          <w:szCs w:val="24"/>
          <w:lang w:val="ro-RO"/>
        </w:rPr>
        <w:t>IAAM</w:t>
      </w:r>
      <w:r w:rsidRPr="00D9672D">
        <w:rPr>
          <w:rFonts w:asciiTheme="majorBidi" w:hAnsiTheme="majorBidi" w:cstheme="majorBidi"/>
          <w:szCs w:val="24"/>
          <w:lang w:val="ro-RO"/>
        </w:rPr>
        <w:t>, precum și de a raporta astfel de amenințări prin intermediul unui sistem de alertă precoce și răspuns rapid.</w:t>
      </w:r>
    </w:p>
    <w:p w14:paraId="5F822E58" w14:textId="6A9C219B" w:rsidR="00850DD8" w:rsidRPr="00D9672D" w:rsidRDefault="00850DD8"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În 2020, Comisia Europeană a adoptat Strategia „Farm </w:t>
      </w:r>
      <w:proofErr w:type="spellStart"/>
      <w:r w:rsidRPr="00D9672D">
        <w:rPr>
          <w:rFonts w:asciiTheme="majorBidi" w:hAnsiTheme="majorBidi" w:cstheme="majorBidi"/>
          <w:szCs w:val="24"/>
          <w:lang w:val="ro-RO"/>
        </w:rPr>
        <w:t>to</w:t>
      </w:r>
      <w:proofErr w:type="spellEnd"/>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Fork</w:t>
      </w:r>
      <w:proofErr w:type="spellEnd"/>
      <w:r w:rsidRPr="00D9672D">
        <w:rPr>
          <w:rFonts w:asciiTheme="majorBidi" w:hAnsiTheme="majorBidi" w:cstheme="majorBidi"/>
          <w:szCs w:val="24"/>
          <w:lang w:val="ro-RO"/>
        </w:rPr>
        <w:t xml:space="preserve">”, obiectivul său este reducerea cu 50 % a vânzărilor totale ale UE de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pentru animalele de fermă și în acvacultură până în 2030. Realizarea acestui obiectiv va fi susținută de punerea în aplicare a noului Regulament (UE) 2019/6 privind produsele medicamentoase de uz veterinar (Regulamentul VMP) și Regulamentul (UE) 2019/4 privind furajele medicamentate (MF). Acestea prevăd o gamă largă de măsuri de combatere a </w:t>
      </w:r>
      <w:r w:rsidR="00DB034B" w:rsidRPr="00D9672D">
        <w:rPr>
          <w:rFonts w:asciiTheme="majorBidi" w:hAnsiTheme="majorBidi" w:cstheme="majorBidi"/>
          <w:szCs w:val="24"/>
          <w:lang w:val="ro-RO"/>
        </w:rPr>
        <w:t xml:space="preserve">rezistenței </w:t>
      </w:r>
      <w:proofErr w:type="spellStart"/>
      <w:r w:rsidR="00DB034B"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și promovează o utilizare mai prudentă și responsabilă a </w:t>
      </w:r>
      <w:proofErr w:type="spellStart"/>
      <w:r w:rsidRPr="00D9672D">
        <w:rPr>
          <w:rFonts w:asciiTheme="majorBidi" w:hAnsiTheme="majorBidi" w:cstheme="majorBidi"/>
          <w:szCs w:val="24"/>
          <w:lang w:val="ro-RO"/>
        </w:rPr>
        <w:t>antimicrobienelor</w:t>
      </w:r>
      <w:proofErr w:type="spellEnd"/>
      <w:r w:rsidRPr="00D9672D">
        <w:rPr>
          <w:rFonts w:asciiTheme="majorBidi" w:hAnsiTheme="majorBidi" w:cstheme="majorBidi"/>
          <w:szCs w:val="24"/>
          <w:lang w:val="ro-RO"/>
        </w:rPr>
        <w:t xml:space="preserve"> la animale.</w:t>
      </w:r>
    </w:p>
    <w:p w14:paraId="390B5168" w14:textId="77777777" w:rsidR="00547BB2" w:rsidRPr="00D9672D" w:rsidRDefault="00547BB2" w:rsidP="00547BB2">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Rezistența </w:t>
      </w:r>
      <w:proofErr w:type="spellStart"/>
      <w:r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xml:space="preserve"> este o povară socială și economică gravă, cauzând anual 25 mii de decese în UE și 700 mii de decese la nivel mondial, iar în lipsa acțiunilor, potrivit estimărilor, până în 2050, rezistența </w:t>
      </w:r>
      <w:proofErr w:type="spellStart"/>
      <w:r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xml:space="preserve"> ar putea cauza mai multe decese decât cancerul.</w:t>
      </w:r>
    </w:p>
    <w:p w14:paraId="7CDDE45E" w14:textId="76CD127F" w:rsidR="00BF4D15" w:rsidRPr="00D9672D" w:rsidRDefault="00214C18" w:rsidP="00CE0A31">
      <w:pPr>
        <w:pStyle w:val="ListParagraph"/>
        <w:numPr>
          <w:ilvl w:val="1"/>
          <w:numId w:val="4"/>
        </w:numPr>
        <w:shd w:val="clear" w:color="auto" w:fill="FFFFFF"/>
        <w:tabs>
          <w:tab w:val="left" w:pos="1080"/>
        </w:tabs>
        <w:spacing w:after="0"/>
        <w:ind w:left="0" w:firstLine="630"/>
        <w:jc w:val="both"/>
        <w:rPr>
          <w:rFonts w:asciiTheme="majorBidi" w:hAnsiTheme="majorBidi" w:cstheme="majorBidi"/>
          <w:szCs w:val="24"/>
          <w:lang w:val="ro-RO"/>
        </w:rPr>
      </w:pPr>
      <w:r w:rsidRPr="00D9672D">
        <w:rPr>
          <w:rFonts w:asciiTheme="majorBidi" w:hAnsiTheme="majorBidi" w:cstheme="majorBidi"/>
          <w:szCs w:val="24"/>
          <w:lang w:val="ro-RO"/>
        </w:rPr>
        <w:t xml:space="preserve">Creșterea perioadei și complexității tratamentului asociate </w:t>
      </w:r>
      <w:r w:rsidR="008842B1" w:rsidRPr="00D9672D">
        <w:rPr>
          <w:rFonts w:asciiTheme="majorBidi" w:hAnsiTheme="majorBidi" w:cstheme="majorBidi"/>
          <w:szCs w:val="24"/>
          <w:lang w:val="ro-RO"/>
        </w:rPr>
        <w:t xml:space="preserve">rezistenței </w:t>
      </w:r>
      <w:proofErr w:type="spellStart"/>
      <w:r w:rsidR="008842B1"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determină sporirea costurilor î</w:t>
      </w:r>
      <w:r w:rsidR="002561D9" w:rsidRPr="00D9672D">
        <w:rPr>
          <w:rFonts w:asciiTheme="majorBidi" w:hAnsiTheme="majorBidi" w:cstheme="majorBidi"/>
          <w:szCs w:val="24"/>
          <w:lang w:val="ro-RO"/>
        </w:rPr>
        <w:t>n sistemul de sănătate</w:t>
      </w:r>
      <w:r w:rsidR="008950D4" w:rsidRPr="00D9672D">
        <w:rPr>
          <w:rFonts w:asciiTheme="majorBidi" w:hAnsiTheme="majorBidi" w:cstheme="majorBidi"/>
          <w:szCs w:val="24"/>
          <w:lang w:val="ro-RO"/>
        </w:rPr>
        <w:t xml:space="preserve">, iar în aspect economic determină reducea productivității muncii. Numai la nivelul UE se estimează că rezistența </w:t>
      </w:r>
      <w:proofErr w:type="spellStart"/>
      <w:r w:rsidR="008950D4" w:rsidRPr="00D9672D">
        <w:rPr>
          <w:rFonts w:asciiTheme="majorBidi" w:hAnsiTheme="majorBidi" w:cstheme="majorBidi"/>
          <w:szCs w:val="24"/>
          <w:lang w:val="ro-RO"/>
        </w:rPr>
        <w:t>antimicrobiană</w:t>
      </w:r>
      <w:proofErr w:type="spellEnd"/>
      <w:r w:rsidR="008950D4" w:rsidRPr="00D9672D">
        <w:rPr>
          <w:rFonts w:asciiTheme="majorBidi" w:hAnsiTheme="majorBidi" w:cstheme="majorBidi"/>
          <w:szCs w:val="24"/>
          <w:lang w:val="ro-RO"/>
        </w:rPr>
        <w:t xml:space="preserve"> implică 1,5 miliarde EURO anual sub formă de costuri medicale și pierderi de productivitate.</w:t>
      </w:r>
      <w:r w:rsidR="00022EF0" w:rsidRPr="00D9672D">
        <w:rPr>
          <w:rFonts w:asciiTheme="majorBidi" w:hAnsiTheme="majorBidi" w:cstheme="majorBidi"/>
          <w:szCs w:val="24"/>
          <w:lang w:val="ro-RO"/>
        </w:rPr>
        <w:t xml:space="preserve"> </w:t>
      </w:r>
      <w:r w:rsidR="008842B1" w:rsidRPr="00D9672D">
        <w:rPr>
          <w:rFonts w:asciiTheme="majorBidi" w:hAnsiTheme="majorBidi" w:cstheme="majorBidi"/>
          <w:szCs w:val="24"/>
          <w:lang w:val="ro-RO"/>
        </w:rPr>
        <w:t xml:space="preserve">Rezistența </w:t>
      </w:r>
      <w:proofErr w:type="spellStart"/>
      <w:r w:rsidR="008842B1" w:rsidRPr="00D9672D">
        <w:rPr>
          <w:rFonts w:asciiTheme="majorBidi" w:hAnsiTheme="majorBidi" w:cstheme="majorBidi"/>
          <w:szCs w:val="24"/>
          <w:lang w:val="ro-RO"/>
        </w:rPr>
        <w:t>antimicrobiană</w:t>
      </w:r>
      <w:proofErr w:type="spellEnd"/>
      <w:r w:rsidR="002561D9" w:rsidRPr="00D9672D">
        <w:rPr>
          <w:rFonts w:asciiTheme="majorBidi" w:hAnsiTheme="majorBidi" w:cstheme="majorBidi"/>
          <w:szCs w:val="24"/>
          <w:lang w:val="ro-RO"/>
        </w:rPr>
        <w:t xml:space="preserve"> ameninț</w:t>
      </w:r>
      <w:r w:rsidRPr="00D9672D">
        <w:rPr>
          <w:rFonts w:asciiTheme="majorBidi" w:hAnsiTheme="majorBidi" w:cstheme="majorBidi"/>
          <w:szCs w:val="24"/>
          <w:lang w:val="ro-RO"/>
        </w:rPr>
        <w:t>ă, de asemenea, realizarea unor</w:t>
      </w:r>
      <w:r w:rsidR="002561D9" w:rsidRPr="00D9672D">
        <w:rPr>
          <w:rFonts w:asciiTheme="majorBidi" w:hAnsiTheme="majorBidi" w:cstheme="majorBidi"/>
          <w:szCs w:val="24"/>
          <w:lang w:val="ro-RO"/>
        </w:rPr>
        <w:t xml:space="preserve"> </w:t>
      </w:r>
      <w:r w:rsidRPr="00D9672D">
        <w:rPr>
          <w:rFonts w:asciiTheme="majorBidi" w:hAnsiTheme="majorBidi" w:cstheme="majorBidi"/>
          <w:szCs w:val="24"/>
          <w:lang w:val="ro-RO"/>
        </w:rPr>
        <w:t>obiective</w:t>
      </w:r>
      <w:r w:rsidR="002561D9" w:rsidRPr="00D9672D">
        <w:rPr>
          <w:rFonts w:asciiTheme="majorBidi" w:hAnsiTheme="majorBidi" w:cstheme="majorBidi"/>
          <w:szCs w:val="24"/>
          <w:lang w:val="ro-RO"/>
        </w:rPr>
        <w:t xml:space="preserve"> de dezvoltare durabilă ale Națiunilor Unite, în special țintele privind o stare bună de sănătate și bunăstare</w:t>
      </w:r>
      <w:r w:rsidR="00721803" w:rsidRPr="00D9672D">
        <w:rPr>
          <w:rFonts w:asciiTheme="majorBidi" w:hAnsiTheme="majorBidi" w:cstheme="majorBidi"/>
          <w:szCs w:val="24"/>
          <w:lang w:val="ro-RO"/>
        </w:rPr>
        <w:t>.</w:t>
      </w:r>
      <w:r w:rsidR="002561D9" w:rsidRPr="00D9672D">
        <w:rPr>
          <w:rFonts w:asciiTheme="majorBidi" w:hAnsiTheme="majorBidi" w:cstheme="majorBidi"/>
          <w:szCs w:val="24"/>
          <w:lang w:val="ro-RO"/>
        </w:rPr>
        <w:t xml:space="preserve"> </w:t>
      </w:r>
    </w:p>
    <w:p w14:paraId="678EDC0A" w14:textId="770AF810" w:rsidR="00094107" w:rsidRPr="00D9672D" w:rsidRDefault="002561D9"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lastRenderedPageBreak/>
        <w:t xml:space="preserve">În pofida măsurilor întreprinse la nivel global, </w:t>
      </w:r>
      <w:r w:rsidR="00094107" w:rsidRPr="00D9672D">
        <w:rPr>
          <w:rFonts w:asciiTheme="majorBidi" w:hAnsiTheme="majorBidi" w:cstheme="majorBidi"/>
          <w:szCs w:val="24"/>
          <w:lang w:val="ro-RO"/>
        </w:rPr>
        <w:t xml:space="preserve">ponderea </w:t>
      </w:r>
      <w:r w:rsidRPr="00D9672D">
        <w:rPr>
          <w:rFonts w:asciiTheme="majorBidi" w:hAnsiTheme="majorBidi" w:cstheme="majorBidi"/>
          <w:szCs w:val="24"/>
          <w:lang w:val="ro-RO"/>
        </w:rPr>
        <w:t>boli</w:t>
      </w:r>
      <w:r w:rsidR="00094107" w:rsidRPr="00D9672D">
        <w:rPr>
          <w:rFonts w:asciiTheme="majorBidi" w:hAnsiTheme="majorBidi" w:cstheme="majorBidi"/>
          <w:szCs w:val="24"/>
          <w:lang w:val="ro-RO"/>
        </w:rPr>
        <w:t>lor</w:t>
      </w:r>
      <w:r w:rsidRPr="00D9672D">
        <w:rPr>
          <w:rFonts w:asciiTheme="majorBidi" w:hAnsiTheme="majorBidi" w:cstheme="majorBidi"/>
          <w:szCs w:val="24"/>
          <w:lang w:val="ro-RO"/>
        </w:rPr>
        <w:t xml:space="preserve"> transmisibile cauzate de microorganisme </w:t>
      </w:r>
      <w:proofErr w:type="spellStart"/>
      <w:r w:rsidRPr="00D9672D">
        <w:rPr>
          <w:rFonts w:asciiTheme="majorBidi" w:hAnsiTheme="majorBidi" w:cstheme="majorBidi"/>
          <w:szCs w:val="24"/>
          <w:lang w:val="ro-RO"/>
        </w:rPr>
        <w:t>multirezistente</w:t>
      </w:r>
      <w:proofErr w:type="spellEnd"/>
      <w:r w:rsidRPr="00D9672D">
        <w:rPr>
          <w:rFonts w:asciiTheme="majorBidi" w:hAnsiTheme="majorBidi" w:cstheme="majorBidi"/>
          <w:szCs w:val="24"/>
          <w:lang w:val="ro-RO"/>
        </w:rPr>
        <w:t xml:space="preserve"> la </w:t>
      </w:r>
      <w:proofErr w:type="spellStart"/>
      <w:r w:rsidRPr="00D9672D">
        <w:rPr>
          <w:rFonts w:asciiTheme="majorBidi" w:hAnsiTheme="majorBidi" w:cstheme="majorBidi"/>
          <w:szCs w:val="24"/>
          <w:lang w:val="ro-RO"/>
        </w:rPr>
        <w:t>antimicrobienele</w:t>
      </w:r>
      <w:proofErr w:type="spellEnd"/>
      <w:r w:rsidRPr="00D9672D">
        <w:rPr>
          <w:rFonts w:asciiTheme="majorBidi" w:hAnsiTheme="majorBidi" w:cstheme="majorBidi"/>
          <w:szCs w:val="24"/>
          <w:lang w:val="ro-RO"/>
        </w:rPr>
        <w:t xml:space="preserve"> de ultimă generație </w:t>
      </w:r>
      <w:r w:rsidR="00094107" w:rsidRPr="00D9672D">
        <w:rPr>
          <w:rFonts w:asciiTheme="majorBidi" w:hAnsiTheme="majorBidi" w:cstheme="majorBidi"/>
          <w:szCs w:val="24"/>
          <w:lang w:val="ro-RO"/>
        </w:rPr>
        <w:t xml:space="preserve">este în creștere. </w:t>
      </w:r>
      <w:r w:rsidRPr="00D9672D">
        <w:rPr>
          <w:rFonts w:asciiTheme="majorBidi" w:hAnsiTheme="majorBidi" w:cstheme="majorBidi"/>
          <w:szCs w:val="24"/>
          <w:lang w:val="ro-RO"/>
        </w:rPr>
        <w:t>În acel</w:t>
      </w:r>
      <w:r w:rsidR="00094107" w:rsidRPr="00D9672D">
        <w:rPr>
          <w:rFonts w:asciiTheme="majorBidi" w:hAnsiTheme="majorBidi" w:cstheme="majorBidi"/>
          <w:szCs w:val="24"/>
          <w:lang w:val="ro-RO"/>
        </w:rPr>
        <w:t xml:space="preserve">ași timp, ritmul de descoperire (numai 1 din 16 antibiotice în cercetare ajung la aplicare clinică) și </w:t>
      </w:r>
      <w:r w:rsidRPr="00D9672D">
        <w:rPr>
          <w:rFonts w:asciiTheme="majorBidi" w:hAnsiTheme="majorBidi" w:cstheme="majorBidi"/>
          <w:szCs w:val="24"/>
          <w:lang w:val="ro-RO"/>
        </w:rPr>
        <w:t>produc</w:t>
      </w:r>
      <w:r w:rsidR="00094107" w:rsidRPr="00D9672D">
        <w:rPr>
          <w:rFonts w:asciiTheme="majorBidi" w:hAnsiTheme="majorBidi" w:cstheme="majorBidi"/>
          <w:szCs w:val="24"/>
          <w:lang w:val="ro-RO"/>
        </w:rPr>
        <w:t>ere</w:t>
      </w:r>
      <w:r w:rsidRPr="00D9672D">
        <w:rPr>
          <w:rFonts w:asciiTheme="majorBidi" w:hAnsiTheme="majorBidi" w:cstheme="majorBidi"/>
          <w:szCs w:val="24"/>
          <w:lang w:val="ro-RO"/>
        </w:rPr>
        <w:t xml:space="preserve"> a unor noi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a </w:t>
      </w:r>
      <w:r w:rsidR="00094107" w:rsidRPr="00D9672D">
        <w:rPr>
          <w:rFonts w:asciiTheme="majorBidi" w:hAnsiTheme="majorBidi" w:cstheme="majorBidi"/>
          <w:szCs w:val="24"/>
          <w:lang w:val="ro-RO"/>
        </w:rPr>
        <w:t>încetinit semnificativ în ultimele decenii</w:t>
      </w:r>
      <w:r w:rsidRPr="00D9672D">
        <w:rPr>
          <w:rFonts w:asciiTheme="majorBidi" w:hAnsiTheme="majorBidi" w:cstheme="majorBidi"/>
          <w:szCs w:val="24"/>
          <w:lang w:val="ro-RO"/>
        </w:rPr>
        <w:t xml:space="preserve">. </w:t>
      </w:r>
    </w:p>
    <w:p w14:paraId="56667F14" w14:textId="77777777" w:rsidR="00163092" w:rsidRPr="00D9672D" w:rsidRDefault="00163092" w:rsidP="00163092">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Daunele economice globale din cauza infecțiilor provocate de microorganisme rezistente la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estimate de Banca Mondială, până în anul 2050, în lipsa intervențiilor ar putea cauza criză echivalentă cu cea financiară din anii 2008-2009. În cazul fenomenului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până în anul 2050, la nivel global, anual produsul intern brut (în continuare - PIB) ar putea scădea cu 1,1%, iar deficitul lui va depăși 1 trilion de dolari anual după 2030. În cazul impactului major al fenomenului de rezistență </w:t>
      </w:r>
      <w:proofErr w:type="spellStart"/>
      <w:r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la nivel global se va pierde 3,8% din PIB anual până în 2050, cu un deficit de 3,4 miliarde de dolari SUA anual până în 2030.</w:t>
      </w:r>
    </w:p>
    <w:p w14:paraId="3525F450" w14:textId="77777777" w:rsidR="00163092" w:rsidRPr="00D9672D" w:rsidRDefault="00163092" w:rsidP="00163092">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Conform estimărilor, diminuarea creșterii economice va fi înregistrată în </w:t>
      </w:r>
      <w:proofErr w:type="spellStart"/>
      <w:r w:rsidRPr="00D9672D">
        <w:rPr>
          <w:rFonts w:asciiTheme="majorBidi" w:hAnsiTheme="majorBidi" w:cstheme="majorBidi"/>
          <w:szCs w:val="24"/>
          <w:lang w:val="ro-RO"/>
        </w:rPr>
        <w:t>ţările</w:t>
      </w:r>
      <w:proofErr w:type="spellEnd"/>
      <w:r w:rsidRPr="00D9672D">
        <w:rPr>
          <w:rFonts w:asciiTheme="majorBidi" w:hAnsiTheme="majorBidi" w:cstheme="majorBidi"/>
          <w:szCs w:val="24"/>
          <w:lang w:val="ro-RO"/>
        </w:rPr>
        <w:t xml:space="preserve"> cu venituri mici. Impactul diferențial între </w:t>
      </w:r>
      <w:proofErr w:type="spellStart"/>
      <w:r w:rsidRPr="00D9672D">
        <w:rPr>
          <w:rFonts w:asciiTheme="majorBidi" w:hAnsiTheme="majorBidi" w:cstheme="majorBidi"/>
          <w:szCs w:val="24"/>
          <w:lang w:val="ro-RO"/>
        </w:rPr>
        <w:t>ţări</w:t>
      </w:r>
      <w:proofErr w:type="spellEnd"/>
      <w:r w:rsidRPr="00D9672D">
        <w:rPr>
          <w:rFonts w:asciiTheme="majorBidi" w:hAnsiTheme="majorBidi" w:cstheme="majorBidi"/>
          <w:szCs w:val="24"/>
          <w:lang w:val="ro-RO"/>
        </w:rPr>
        <w:t xml:space="preserve"> asupra PIB este rezultatul unei prevalențe sporite a bolilor infecțioase și al dependenței mai mari de </w:t>
      </w:r>
      <w:proofErr w:type="spellStart"/>
      <w:r w:rsidRPr="00D9672D">
        <w:rPr>
          <w:rFonts w:asciiTheme="majorBidi" w:hAnsiTheme="majorBidi" w:cstheme="majorBidi"/>
          <w:szCs w:val="24"/>
          <w:lang w:val="ro-RO"/>
        </w:rPr>
        <w:t>câştigurile</w:t>
      </w:r>
      <w:proofErr w:type="spellEnd"/>
      <w:r w:rsidRPr="00D9672D">
        <w:rPr>
          <w:rFonts w:asciiTheme="majorBidi" w:hAnsiTheme="majorBidi" w:cstheme="majorBidi"/>
          <w:szCs w:val="24"/>
          <w:lang w:val="ro-RO"/>
        </w:rPr>
        <w:t xml:space="preserve"> beneficiile financiare salariale în țările cu venituri reduse pe cap de locuitor. </w:t>
      </w:r>
    </w:p>
    <w:p w14:paraId="0C1A76EF" w14:textId="77777777" w:rsidR="00163092" w:rsidRPr="00D9672D" w:rsidRDefault="00163092" w:rsidP="00163092">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Răspândirea necontrolată a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poate afecta puternic comerțul internațional. Până în anul 2050, volumul exporturilor reale globale ar putea scădea sub valorile de bază cu 1,1%-3,8%. Producția și comerțul cu produse zootehnice și animale sunt deosebit de vulnerabile la impactul </w:t>
      </w:r>
      <w:proofErr w:type="spellStart"/>
      <w:r w:rsidRPr="00D9672D">
        <w:rPr>
          <w:rFonts w:asciiTheme="majorBidi" w:hAnsiTheme="majorBidi" w:cstheme="majorBidi"/>
          <w:szCs w:val="24"/>
          <w:lang w:val="ro-RO"/>
        </w:rPr>
        <w:t>rezistenţei</w:t>
      </w:r>
      <w:proofErr w:type="spellEnd"/>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De exemplu, în Norvegia în anul 2015 vânzările de produse avicole au scăzut cu 20% (pentru unii distribuitori) ca rezultat al știrilor despre tulpina rezistentă de </w:t>
      </w:r>
      <w:proofErr w:type="spellStart"/>
      <w:r w:rsidRPr="00D9672D">
        <w:rPr>
          <w:rFonts w:asciiTheme="majorBidi" w:hAnsiTheme="majorBidi" w:cstheme="majorBidi"/>
          <w:i/>
          <w:iCs/>
          <w:szCs w:val="24"/>
          <w:lang w:val="ro-RO"/>
        </w:rPr>
        <w:t>Escherichia</w:t>
      </w:r>
      <w:proofErr w:type="spellEnd"/>
      <w:r w:rsidRPr="00D9672D">
        <w:rPr>
          <w:rFonts w:asciiTheme="majorBidi" w:hAnsiTheme="majorBidi" w:cstheme="majorBidi"/>
          <w:i/>
          <w:iCs/>
          <w:szCs w:val="24"/>
          <w:lang w:val="ro-RO"/>
        </w:rPr>
        <w:t xml:space="preserve"> coli</w:t>
      </w:r>
      <w:r w:rsidRPr="00D9672D">
        <w:rPr>
          <w:rFonts w:asciiTheme="majorBidi" w:hAnsiTheme="majorBidi" w:cstheme="majorBidi"/>
          <w:szCs w:val="24"/>
          <w:lang w:val="ro-RO"/>
        </w:rPr>
        <w:t xml:space="preserve"> izolată în carnea de pui. Ritmul de </w:t>
      </w:r>
      <w:proofErr w:type="spellStart"/>
      <w:r w:rsidRPr="00D9672D">
        <w:rPr>
          <w:rFonts w:asciiTheme="majorBidi" w:hAnsiTheme="majorBidi" w:cstheme="majorBidi"/>
          <w:szCs w:val="24"/>
          <w:lang w:val="ro-RO"/>
        </w:rPr>
        <w:t>creştere</w:t>
      </w:r>
      <w:proofErr w:type="spellEnd"/>
      <w:r w:rsidRPr="00D9672D">
        <w:rPr>
          <w:rFonts w:asciiTheme="majorBidi" w:hAnsiTheme="majorBidi" w:cstheme="majorBidi"/>
          <w:szCs w:val="24"/>
          <w:lang w:val="ro-RO"/>
        </w:rPr>
        <w:t xml:space="preserve"> a producției de animale în țările cu venituri mici ar scădea mai mult, cu o posibilă pierdere circa 11% până în anul 2050.</w:t>
      </w:r>
    </w:p>
    <w:p w14:paraId="6E516871" w14:textId="77777777" w:rsidR="00163092" w:rsidRPr="00D9672D" w:rsidRDefault="00163092" w:rsidP="00163092">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Costurile anuale estimate pentru serviciile de asistență medicală, atât în sectorul public, cât și privat, se vor majora din cauza creșterii </w:t>
      </w:r>
      <w:proofErr w:type="spellStart"/>
      <w:r w:rsidRPr="00D9672D">
        <w:rPr>
          <w:rFonts w:asciiTheme="majorBidi" w:hAnsiTheme="majorBidi" w:cstheme="majorBidi"/>
          <w:szCs w:val="24"/>
          <w:lang w:val="ro-RO"/>
        </w:rPr>
        <w:t>incidenţei</w:t>
      </w:r>
      <w:proofErr w:type="spellEnd"/>
      <w:r w:rsidRPr="00D9672D">
        <w:rPr>
          <w:rFonts w:asciiTheme="majorBidi" w:hAnsiTheme="majorBidi" w:cstheme="majorBidi"/>
          <w:szCs w:val="24"/>
          <w:lang w:val="ro-RO"/>
        </w:rPr>
        <w:t xml:space="preserve"> bolilor și până în anul 2050, ar putea depăși nivelul de bază cu circa: 25% în țările cu venituri mici, 15% în țările cu venituri medii și 6% în țările cu venituri mari.</w:t>
      </w:r>
    </w:p>
    <w:p w14:paraId="4420AB0A" w14:textId="77777777" w:rsidR="00163092" w:rsidRPr="00D9672D" w:rsidRDefault="00163092" w:rsidP="00163092">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Rezistența </w:t>
      </w:r>
      <w:proofErr w:type="spellStart"/>
      <w:r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xml:space="preserve"> poate influența negativ atingerea obiectivelor globale privind dezvoltarea durabilă către anul 2030, cum ar fi: eliminarea sărăciei, reducerea foametei, asigurarea unei vieți sănătoase, reducerea inegalității și revitalizarea parteneriatelor de dezvoltare globală. Impactul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asupra sărăciei este deosebit de important: suplimentar 24 milioane de persoane ar fi forțate să se confrunte cu sărăcia extremă până în anul 2030, preponderent în țările cu venituri mici. </w:t>
      </w:r>
    </w:p>
    <w:p w14:paraId="6E9C4911" w14:textId="2A914EEB" w:rsidR="004B19B4" w:rsidRPr="00D9672D" w:rsidRDefault="002561D9"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Amenințarea </w:t>
      </w:r>
      <w:r w:rsidR="00BA0675" w:rsidRPr="00D9672D">
        <w:rPr>
          <w:rFonts w:asciiTheme="majorBidi" w:hAnsiTheme="majorBidi" w:cstheme="majorBidi"/>
          <w:szCs w:val="24"/>
          <w:lang w:val="ro-RO"/>
        </w:rPr>
        <w:t xml:space="preserve">pentru sănătatea populației </w:t>
      </w:r>
      <w:r w:rsidRPr="00D9672D">
        <w:rPr>
          <w:rFonts w:asciiTheme="majorBidi" w:hAnsiTheme="majorBidi" w:cstheme="majorBidi"/>
          <w:szCs w:val="24"/>
          <w:lang w:val="ro-RO"/>
        </w:rPr>
        <w:t xml:space="preserve">în ceea ce privește rezistența </w:t>
      </w:r>
      <w:proofErr w:type="spellStart"/>
      <w:r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xml:space="preserve"> </w:t>
      </w:r>
      <w:r w:rsidR="00BA0675" w:rsidRPr="00D9672D">
        <w:rPr>
          <w:rFonts w:asciiTheme="majorBidi" w:hAnsiTheme="majorBidi" w:cstheme="majorBidi"/>
          <w:szCs w:val="24"/>
          <w:lang w:val="ro-RO"/>
        </w:rPr>
        <w:t>este</w:t>
      </w:r>
      <w:r w:rsidRPr="00D9672D">
        <w:rPr>
          <w:rFonts w:asciiTheme="majorBidi" w:hAnsiTheme="majorBidi" w:cstheme="majorBidi"/>
          <w:szCs w:val="24"/>
          <w:lang w:val="ro-RO"/>
        </w:rPr>
        <w:t xml:space="preserve"> </w:t>
      </w:r>
      <w:r w:rsidR="00BA0675" w:rsidRPr="00D9672D">
        <w:rPr>
          <w:rFonts w:asciiTheme="majorBidi" w:hAnsiTheme="majorBidi" w:cstheme="majorBidi"/>
          <w:szCs w:val="24"/>
          <w:lang w:val="ro-RO"/>
        </w:rPr>
        <w:t xml:space="preserve">determinată de prescrierea irațională a </w:t>
      </w:r>
      <w:proofErr w:type="spellStart"/>
      <w:r w:rsidR="00BA0675" w:rsidRPr="00D9672D">
        <w:rPr>
          <w:rFonts w:asciiTheme="majorBidi" w:hAnsiTheme="majorBidi" w:cstheme="majorBidi"/>
          <w:szCs w:val="24"/>
          <w:lang w:val="ro-RO"/>
        </w:rPr>
        <w:t>antimicrobienelor</w:t>
      </w:r>
      <w:proofErr w:type="spellEnd"/>
      <w:r w:rsidR="00BA0675" w:rsidRPr="00D9672D">
        <w:rPr>
          <w:rFonts w:asciiTheme="majorBidi" w:hAnsiTheme="majorBidi" w:cstheme="majorBidi"/>
          <w:szCs w:val="24"/>
          <w:lang w:val="ro-RO"/>
        </w:rPr>
        <w:t xml:space="preserve"> de către furnizorii de asistență medicală</w:t>
      </w:r>
      <w:r w:rsidR="00AC2185" w:rsidRPr="00D9672D">
        <w:rPr>
          <w:rFonts w:asciiTheme="majorBidi" w:hAnsiTheme="majorBidi" w:cstheme="majorBidi"/>
          <w:szCs w:val="24"/>
          <w:lang w:val="ro-RO"/>
        </w:rPr>
        <w:t>,</w:t>
      </w:r>
      <w:r w:rsidR="00494497" w:rsidRPr="00D9672D">
        <w:rPr>
          <w:rFonts w:asciiTheme="majorBidi" w:hAnsiTheme="majorBidi" w:cstheme="majorBidi"/>
          <w:szCs w:val="24"/>
          <w:lang w:val="ro-RO"/>
        </w:rPr>
        <w:t xml:space="preserve"> </w:t>
      </w:r>
      <w:r w:rsidR="00BA0675" w:rsidRPr="00D9672D">
        <w:rPr>
          <w:rFonts w:asciiTheme="majorBidi" w:hAnsiTheme="majorBidi" w:cstheme="majorBidi"/>
          <w:szCs w:val="24"/>
          <w:lang w:val="ro-RO"/>
        </w:rPr>
        <w:t xml:space="preserve">precum și consumul, </w:t>
      </w:r>
      <w:r w:rsidRPr="00D9672D">
        <w:rPr>
          <w:rFonts w:asciiTheme="majorBidi" w:hAnsiTheme="majorBidi" w:cstheme="majorBidi"/>
          <w:szCs w:val="24"/>
          <w:lang w:val="ro-RO"/>
        </w:rPr>
        <w:t>administr</w:t>
      </w:r>
      <w:r w:rsidR="00BA0675" w:rsidRPr="00D9672D">
        <w:rPr>
          <w:rFonts w:asciiTheme="majorBidi" w:hAnsiTheme="majorBidi" w:cstheme="majorBidi"/>
          <w:szCs w:val="24"/>
          <w:lang w:val="ro-RO"/>
        </w:rPr>
        <w:t>area</w:t>
      </w:r>
      <w:r w:rsidRPr="00D9672D">
        <w:rPr>
          <w:rFonts w:asciiTheme="majorBidi" w:hAnsiTheme="majorBidi" w:cstheme="majorBidi"/>
          <w:szCs w:val="24"/>
          <w:lang w:val="ro-RO"/>
        </w:rPr>
        <w:t xml:space="preserve"> și disponibilitatea </w:t>
      </w:r>
      <w:proofErr w:type="spellStart"/>
      <w:r w:rsidRPr="00D9672D">
        <w:rPr>
          <w:rFonts w:asciiTheme="majorBidi" w:hAnsiTheme="majorBidi" w:cstheme="majorBidi"/>
          <w:szCs w:val="24"/>
          <w:lang w:val="ro-RO"/>
        </w:rPr>
        <w:t>antimicrobienelor</w:t>
      </w:r>
      <w:proofErr w:type="spellEnd"/>
      <w:r w:rsidRPr="00D9672D">
        <w:rPr>
          <w:rFonts w:asciiTheme="majorBidi" w:hAnsiTheme="majorBidi" w:cstheme="majorBidi"/>
          <w:szCs w:val="24"/>
          <w:lang w:val="ro-RO"/>
        </w:rPr>
        <w:t xml:space="preserve"> fără prescripție medicală.</w:t>
      </w:r>
    </w:p>
    <w:p w14:paraId="29462B85" w14:textId="0FE502EF" w:rsidR="00D00E91" w:rsidRPr="00D9672D" w:rsidRDefault="004B19B4"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Republica Moldova este parte a rețelelor globale în domeniul </w:t>
      </w:r>
      <w:r w:rsidR="008842B1" w:rsidRPr="00D9672D">
        <w:rPr>
          <w:rFonts w:asciiTheme="majorBidi" w:hAnsiTheme="majorBidi" w:cstheme="majorBidi"/>
          <w:szCs w:val="24"/>
          <w:lang w:val="ro-RO"/>
        </w:rPr>
        <w:t xml:space="preserve">rezistenței </w:t>
      </w:r>
      <w:proofErr w:type="spellStart"/>
      <w:r w:rsidR="008842B1"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w:t>
      </w:r>
      <w:r w:rsidR="00967850" w:rsidRPr="00D9672D">
        <w:rPr>
          <w:rFonts w:asciiTheme="majorBidi" w:hAnsiTheme="majorBidi" w:cstheme="majorBidi"/>
          <w:szCs w:val="24"/>
          <w:lang w:val="ro-RO"/>
        </w:rPr>
        <w:t>și</w:t>
      </w:r>
      <w:r w:rsidR="00EC07BD" w:rsidRPr="00D9672D">
        <w:rPr>
          <w:rFonts w:asciiTheme="majorBidi" w:hAnsiTheme="majorBidi" w:cstheme="majorBidi"/>
          <w:szCs w:val="24"/>
          <w:lang w:val="ro-RO"/>
        </w:rPr>
        <w:t>,</w:t>
      </w:r>
      <w:r w:rsidR="00967850" w:rsidRPr="00D9672D">
        <w:rPr>
          <w:rFonts w:asciiTheme="majorBidi" w:hAnsiTheme="majorBidi" w:cstheme="majorBidi"/>
          <w:szCs w:val="24"/>
          <w:lang w:val="ro-RO"/>
        </w:rPr>
        <w:t xml:space="preserve"> începând</w:t>
      </w:r>
      <w:r w:rsidRPr="00D9672D">
        <w:rPr>
          <w:rFonts w:asciiTheme="majorBidi" w:hAnsiTheme="majorBidi" w:cstheme="majorBidi"/>
          <w:szCs w:val="24"/>
          <w:lang w:val="ro-RO"/>
        </w:rPr>
        <w:t xml:space="preserve"> cu anul 2011</w:t>
      </w:r>
      <w:r w:rsidR="00EC07BD" w:rsidRPr="00D9672D">
        <w:rPr>
          <w:rFonts w:asciiTheme="majorBidi" w:hAnsiTheme="majorBidi" w:cstheme="majorBidi"/>
          <w:szCs w:val="24"/>
          <w:lang w:val="ro-RO"/>
        </w:rPr>
        <w:t>,</w:t>
      </w:r>
      <w:r w:rsidRPr="00D9672D">
        <w:rPr>
          <w:rFonts w:asciiTheme="majorBidi" w:hAnsiTheme="majorBidi" w:cstheme="majorBidi"/>
          <w:szCs w:val="24"/>
          <w:lang w:val="ro-RO"/>
        </w:rPr>
        <w:t xml:space="preserve"> participă </w:t>
      </w:r>
      <w:r w:rsidR="00EC07BD" w:rsidRPr="00D9672D">
        <w:rPr>
          <w:rFonts w:asciiTheme="majorBidi" w:hAnsiTheme="majorBidi" w:cstheme="majorBidi"/>
          <w:szCs w:val="24"/>
          <w:lang w:val="ro-RO"/>
        </w:rPr>
        <w:t>la</w:t>
      </w:r>
      <w:r w:rsidRPr="00D9672D">
        <w:rPr>
          <w:rFonts w:asciiTheme="majorBidi" w:hAnsiTheme="majorBidi" w:cstheme="majorBidi"/>
          <w:szCs w:val="24"/>
          <w:lang w:val="ro-RO"/>
        </w:rPr>
        <w:t xml:space="preserve"> supravegherea consumul</w:t>
      </w:r>
      <w:r w:rsidR="00967850" w:rsidRPr="00D9672D">
        <w:rPr>
          <w:rFonts w:asciiTheme="majorBidi" w:hAnsiTheme="majorBidi" w:cstheme="majorBidi"/>
          <w:szCs w:val="24"/>
          <w:lang w:val="ro-RO"/>
        </w:rPr>
        <w:t>ui</w:t>
      </w:r>
      <w:r w:rsidRPr="00D9672D">
        <w:rPr>
          <w:rFonts w:asciiTheme="majorBidi" w:hAnsiTheme="majorBidi" w:cstheme="majorBidi"/>
          <w:szCs w:val="24"/>
          <w:lang w:val="ro-RO"/>
        </w:rPr>
        <w:t xml:space="preserve"> de antibiotice în medicina umană în țările sud-est europene</w:t>
      </w:r>
      <w:r w:rsidR="00EC07BD" w:rsidRPr="00D9672D">
        <w:rPr>
          <w:rFonts w:asciiTheme="majorBidi" w:hAnsiTheme="majorBidi" w:cstheme="majorBidi"/>
          <w:szCs w:val="24"/>
          <w:lang w:val="ro-RO"/>
        </w:rPr>
        <w:t>,</w:t>
      </w:r>
      <w:r w:rsidR="00967850" w:rsidRPr="00D9672D">
        <w:rPr>
          <w:rFonts w:asciiTheme="majorBidi" w:hAnsiTheme="majorBidi" w:cstheme="majorBidi"/>
          <w:szCs w:val="24"/>
          <w:lang w:val="ro-RO"/>
        </w:rPr>
        <w:t xml:space="preserve"> din </w:t>
      </w:r>
      <w:r w:rsidR="004E7069" w:rsidRPr="00D9672D">
        <w:rPr>
          <w:rFonts w:asciiTheme="majorBidi" w:hAnsiTheme="majorBidi" w:cstheme="majorBidi"/>
          <w:szCs w:val="24"/>
          <w:lang w:val="ro-RO"/>
        </w:rPr>
        <w:t>2015</w:t>
      </w:r>
      <w:r w:rsidR="00EC07BD" w:rsidRPr="00D9672D">
        <w:rPr>
          <w:rFonts w:asciiTheme="majorBidi" w:hAnsiTheme="majorBidi" w:cstheme="majorBidi"/>
          <w:szCs w:val="24"/>
          <w:lang w:val="ro-RO"/>
        </w:rPr>
        <w:t xml:space="preserve"> </w:t>
      </w:r>
      <w:r w:rsidR="00D00E91" w:rsidRPr="00D9672D">
        <w:rPr>
          <w:rFonts w:asciiTheme="majorBidi" w:hAnsiTheme="majorBidi" w:cstheme="majorBidi"/>
          <w:szCs w:val="24"/>
          <w:lang w:val="ro-RO"/>
        </w:rPr>
        <w:t xml:space="preserve">în cadrul rețelei de Supraveghere a </w:t>
      </w:r>
      <w:proofErr w:type="spellStart"/>
      <w:r w:rsidR="00D00E91" w:rsidRPr="00D9672D">
        <w:rPr>
          <w:rFonts w:asciiTheme="majorBidi" w:hAnsiTheme="majorBidi" w:cstheme="majorBidi"/>
          <w:szCs w:val="24"/>
          <w:lang w:val="ro-RO"/>
        </w:rPr>
        <w:t>rezistenţei</w:t>
      </w:r>
      <w:proofErr w:type="spellEnd"/>
      <w:r w:rsidR="00D00E91" w:rsidRPr="00D9672D">
        <w:rPr>
          <w:rFonts w:asciiTheme="majorBidi" w:hAnsiTheme="majorBidi" w:cstheme="majorBidi"/>
          <w:szCs w:val="24"/>
          <w:lang w:val="ro-RO"/>
        </w:rPr>
        <w:t xml:space="preserve"> la </w:t>
      </w:r>
      <w:proofErr w:type="spellStart"/>
      <w:r w:rsidR="00D00E91" w:rsidRPr="00D9672D">
        <w:rPr>
          <w:rFonts w:asciiTheme="majorBidi" w:hAnsiTheme="majorBidi" w:cstheme="majorBidi"/>
          <w:szCs w:val="24"/>
          <w:lang w:val="ro-RO"/>
        </w:rPr>
        <w:t>antimicrobiene</w:t>
      </w:r>
      <w:proofErr w:type="spellEnd"/>
      <w:r w:rsidR="00D00E91" w:rsidRPr="00D9672D">
        <w:rPr>
          <w:rFonts w:asciiTheme="majorBidi" w:hAnsiTheme="majorBidi" w:cstheme="majorBidi"/>
          <w:szCs w:val="24"/>
          <w:lang w:val="ro-RO"/>
        </w:rPr>
        <w:t xml:space="preserve"> din Asia Centrală </w:t>
      </w:r>
      <w:proofErr w:type="spellStart"/>
      <w:r w:rsidR="00D00E91" w:rsidRPr="00D9672D">
        <w:rPr>
          <w:rFonts w:asciiTheme="majorBidi" w:hAnsiTheme="majorBidi" w:cstheme="majorBidi"/>
          <w:szCs w:val="24"/>
          <w:lang w:val="ro-RO"/>
        </w:rPr>
        <w:t>şi</w:t>
      </w:r>
      <w:proofErr w:type="spellEnd"/>
      <w:r w:rsidR="00D00E91" w:rsidRPr="00D9672D">
        <w:rPr>
          <w:rFonts w:asciiTheme="majorBidi" w:hAnsiTheme="majorBidi" w:cstheme="majorBidi"/>
          <w:szCs w:val="24"/>
          <w:lang w:val="ro-RO"/>
        </w:rPr>
        <w:t xml:space="preserve"> Europa de Est </w:t>
      </w:r>
      <w:r w:rsidR="00967850" w:rsidRPr="00D9672D">
        <w:rPr>
          <w:rFonts w:asciiTheme="majorBidi" w:hAnsiTheme="majorBidi" w:cstheme="majorBidi"/>
          <w:szCs w:val="24"/>
          <w:lang w:val="ro-RO"/>
        </w:rPr>
        <w:t>(</w:t>
      </w:r>
      <w:r w:rsidR="00D00E91" w:rsidRPr="00D9672D">
        <w:rPr>
          <w:rFonts w:asciiTheme="majorBidi" w:hAnsiTheme="majorBidi" w:cstheme="majorBidi"/>
          <w:szCs w:val="24"/>
          <w:lang w:val="ro-RO"/>
        </w:rPr>
        <w:t>în continuare</w:t>
      </w:r>
      <w:r w:rsidR="00967850" w:rsidRPr="00D9672D">
        <w:rPr>
          <w:rFonts w:asciiTheme="majorBidi" w:hAnsiTheme="majorBidi" w:cstheme="majorBidi"/>
          <w:szCs w:val="24"/>
          <w:lang w:val="ro-RO"/>
        </w:rPr>
        <w:t xml:space="preserve"> CAESAR)</w:t>
      </w:r>
      <w:r w:rsidR="00D00E91" w:rsidRPr="00D9672D">
        <w:rPr>
          <w:rFonts w:asciiTheme="majorBidi" w:hAnsiTheme="majorBidi" w:cstheme="majorBidi"/>
          <w:szCs w:val="24"/>
          <w:lang w:val="ro-RO"/>
        </w:rPr>
        <w:t xml:space="preserve">, </w:t>
      </w:r>
      <w:r w:rsidR="00C55E3C" w:rsidRPr="00D9672D">
        <w:rPr>
          <w:rFonts w:asciiTheme="majorBidi" w:hAnsiTheme="majorBidi" w:cstheme="majorBidi"/>
          <w:szCs w:val="24"/>
          <w:lang w:val="ro-RO"/>
        </w:rPr>
        <w:t xml:space="preserve">și </w:t>
      </w:r>
      <w:r w:rsidR="00D00E91" w:rsidRPr="00D9672D">
        <w:rPr>
          <w:rFonts w:asciiTheme="majorBidi" w:hAnsiTheme="majorBidi" w:cstheme="majorBidi"/>
          <w:szCs w:val="24"/>
          <w:lang w:val="ro-RO"/>
        </w:rPr>
        <w:t xml:space="preserve">din 2021 în cadrul </w:t>
      </w:r>
      <w:r w:rsidR="00C55E3C" w:rsidRPr="00D9672D">
        <w:rPr>
          <w:rFonts w:asciiTheme="majorBidi" w:hAnsiTheme="majorBidi" w:cstheme="majorBidi"/>
          <w:szCs w:val="24"/>
          <w:lang w:val="ro-RO"/>
        </w:rPr>
        <w:t>rețelei</w:t>
      </w:r>
      <w:r w:rsidR="00D00E91" w:rsidRPr="00D9672D">
        <w:rPr>
          <w:rFonts w:asciiTheme="majorBidi" w:hAnsiTheme="majorBidi" w:cstheme="majorBidi"/>
          <w:szCs w:val="24"/>
          <w:lang w:val="ro-RO"/>
        </w:rPr>
        <w:t xml:space="preserve"> globale de supravegherea rezistenței </w:t>
      </w:r>
      <w:proofErr w:type="spellStart"/>
      <w:r w:rsidR="00D00E91" w:rsidRPr="00D9672D">
        <w:rPr>
          <w:rFonts w:asciiTheme="majorBidi" w:hAnsiTheme="majorBidi" w:cstheme="majorBidi"/>
          <w:szCs w:val="24"/>
          <w:lang w:val="ro-RO"/>
        </w:rPr>
        <w:t>antimicrobiene</w:t>
      </w:r>
      <w:proofErr w:type="spellEnd"/>
      <w:r w:rsidR="00D00E91" w:rsidRPr="00D9672D">
        <w:rPr>
          <w:rFonts w:asciiTheme="majorBidi" w:hAnsiTheme="majorBidi" w:cstheme="majorBidi"/>
          <w:szCs w:val="24"/>
          <w:lang w:val="ro-RO"/>
        </w:rPr>
        <w:t xml:space="preserve"> (în continuare GLASS)</w:t>
      </w:r>
    </w:p>
    <w:p w14:paraId="7CABFE6B" w14:textId="2D90DB9F" w:rsidR="002561D9" w:rsidRPr="00D9672D" w:rsidRDefault="00E3057F"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Fortificarea rețelelor naționale în domeniul </w:t>
      </w:r>
      <w:r w:rsidR="008842B1" w:rsidRPr="00D9672D">
        <w:rPr>
          <w:rFonts w:asciiTheme="majorBidi" w:hAnsiTheme="majorBidi" w:cstheme="majorBidi"/>
          <w:szCs w:val="24"/>
          <w:lang w:val="ro-RO"/>
        </w:rPr>
        <w:t xml:space="preserve">rezistenței </w:t>
      </w:r>
      <w:proofErr w:type="spellStart"/>
      <w:r w:rsidR="008842B1"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și extinderea participării ulterioare în rețele globale și regionale va permite </w:t>
      </w:r>
      <w:r w:rsidR="009D1BDA" w:rsidRPr="00D9672D">
        <w:rPr>
          <w:rFonts w:asciiTheme="majorBidi" w:hAnsiTheme="majorBidi" w:cstheme="majorBidi"/>
          <w:szCs w:val="24"/>
          <w:lang w:val="ro-RO"/>
        </w:rPr>
        <w:t xml:space="preserve">Republicii Moldova </w:t>
      </w:r>
      <w:r w:rsidRPr="00D9672D">
        <w:rPr>
          <w:rFonts w:asciiTheme="majorBidi" w:hAnsiTheme="majorBidi" w:cstheme="majorBidi"/>
          <w:szCs w:val="24"/>
          <w:lang w:val="ro-RO"/>
        </w:rPr>
        <w:t xml:space="preserve">ajustarea standardelor de calitate și procedurilor operaționale la rigorile internaționale și obținerea datelor comparabile, standardizate și veridice pentru luarea deciziilor bazate pe dovezi. </w:t>
      </w:r>
    </w:p>
    <w:p w14:paraId="6D4C48C7" w14:textId="36DF5F0F" w:rsidR="00AB799D" w:rsidRPr="00D9672D" w:rsidRDefault="002561D9"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lastRenderedPageBreak/>
        <w:t xml:space="preserve">Republica Moldova actualmente se </w:t>
      </w:r>
      <w:proofErr w:type="spellStart"/>
      <w:r w:rsidRPr="00D9672D">
        <w:rPr>
          <w:rFonts w:asciiTheme="majorBidi" w:hAnsiTheme="majorBidi" w:cstheme="majorBidi"/>
          <w:szCs w:val="24"/>
          <w:lang w:val="ro-RO"/>
        </w:rPr>
        <w:t>găseşte</w:t>
      </w:r>
      <w:proofErr w:type="spellEnd"/>
      <w:r w:rsidRPr="00D9672D">
        <w:rPr>
          <w:rFonts w:asciiTheme="majorBidi" w:hAnsiTheme="majorBidi" w:cstheme="majorBidi"/>
          <w:szCs w:val="24"/>
          <w:lang w:val="ro-RO"/>
        </w:rPr>
        <w:t xml:space="preserve"> într</w:t>
      </w:r>
      <w:r w:rsidR="00672CDA" w:rsidRPr="00D9672D">
        <w:rPr>
          <w:rFonts w:asciiTheme="majorBidi" w:hAnsiTheme="majorBidi" w:cstheme="majorBidi"/>
          <w:szCs w:val="24"/>
          <w:lang w:val="ro-RO"/>
        </w:rPr>
        <w:t>-</w:t>
      </w:r>
      <w:r w:rsidRPr="00D9672D">
        <w:rPr>
          <w:rFonts w:asciiTheme="majorBidi" w:hAnsiTheme="majorBidi" w:cstheme="majorBidi"/>
          <w:szCs w:val="24"/>
          <w:lang w:val="ro-RO"/>
        </w:rPr>
        <w:t xml:space="preserve">o situație alarmantă la compartimentul </w:t>
      </w:r>
      <w:r w:rsidR="00672CDA" w:rsidRPr="00D9672D">
        <w:rPr>
          <w:rFonts w:asciiTheme="majorBidi" w:hAnsiTheme="majorBidi" w:cstheme="majorBidi"/>
          <w:szCs w:val="24"/>
          <w:lang w:val="ro-RO"/>
        </w:rPr>
        <w:t xml:space="preserve">reținerii </w:t>
      </w:r>
      <w:r w:rsidR="008842B1" w:rsidRPr="00D9672D">
        <w:rPr>
          <w:rFonts w:asciiTheme="majorBidi" w:hAnsiTheme="majorBidi" w:cstheme="majorBidi"/>
          <w:szCs w:val="24"/>
          <w:lang w:val="ro-RO"/>
        </w:rPr>
        <w:t xml:space="preserve">rezistenței </w:t>
      </w:r>
      <w:proofErr w:type="spellStart"/>
      <w:r w:rsidR="008842B1" w:rsidRPr="00D9672D">
        <w:rPr>
          <w:rFonts w:asciiTheme="majorBidi" w:hAnsiTheme="majorBidi" w:cstheme="majorBidi"/>
          <w:szCs w:val="24"/>
          <w:lang w:val="ro-RO"/>
        </w:rPr>
        <w:t>antimicrobiene</w:t>
      </w:r>
      <w:proofErr w:type="spellEnd"/>
      <w:r w:rsidR="00B52B16" w:rsidRPr="00D9672D">
        <w:rPr>
          <w:rFonts w:asciiTheme="majorBidi" w:hAnsiTheme="majorBidi" w:cstheme="majorBidi"/>
          <w:szCs w:val="24"/>
          <w:lang w:val="ro-RO"/>
        </w:rPr>
        <w:t>,</w:t>
      </w:r>
      <w:r w:rsidRPr="00D9672D">
        <w:rPr>
          <w:rFonts w:asciiTheme="majorBidi" w:hAnsiTheme="majorBidi" w:cstheme="majorBidi"/>
          <w:szCs w:val="24"/>
          <w:lang w:val="ro-RO"/>
        </w:rPr>
        <w:t xml:space="preserve"> fapt ce impune necesitatea u</w:t>
      </w:r>
      <w:r w:rsidR="00EC07BD" w:rsidRPr="00D9672D">
        <w:rPr>
          <w:rFonts w:asciiTheme="majorBidi" w:hAnsiTheme="majorBidi" w:cstheme="majorBidi"/>
          <w:szCs w:val="24"/>
          <w:lang w:val="ro-RO"/>
        </w:rPr>
        <w:t>n</w:t>
      </w:r>
      <w:r w:rsidRPr="00D9672D">
        <w:rPr>
          <w:rFonts w:asciiTheme="majorBidi" w:hAnsiTheme="majorBidi" w:cstheme="majorBidi"/>
          <w:szCs w:val="24"/>
          <w:lang w:val="ro-RO"/>
        </w:rPr>
        <w:t>or m</w:t>
      </w:r>
      <w:r w:rsidR="00672CDA" w:rsidRPr="00D9672D">
        <w:rPr>
          <w:rFonts w:asciiTheme="majorBidi" w:hAnsiTheme="majorBidi" w:cstheme="majorBidi"/>
          <w:szCs w:val="24"/>
          <w:lang w:val="ro-RO"/>
        </w:rPr>
        <w:t>ă</w:t>
      </w:r>
      <w:r w:rsidRPr="00D9672D">
        <w:rPr>
          <w:rFonts w:asciiTheme="majorBidi" w:hAnsiTheme="majorBidi" w:cstheme="majorBidi"/>
          <w:szCs w:val="24"/>
          <w:lang w:val="ro-RO"/>
        </w:rPr>
        <w:t xml:space="preserve">suri de </w:t>
      </w:r>
      <w:proofErr w:type="spellStart"/>
      <w:r w:rsidRPr="00D9672D">
        <w:rPr>
          <w:rFonts w:asciiTheme="majorBidi" w:hAnsiTheme="majorBidi" w:cstheme="majorBidi"/>
          <w:szCs w:val="24"/>
          <w:lang w:val="ro-RO"/>
        </w:rPr>
        <w:t>intervenţie</w:t>
      </w:r>
      <w:proofErr w:type="spellEnd"/>
      <w:r w:rsidRPr="00D9672D">
        <w:rPr>
          <w:rFonts w:asciiTheme="majorBidi" w:hAnsiTheme="majorBidi" w:cstheme="majorBidi"/>
          <w:szCs w:val="24"/>
          <w:lang w:val="ro-RO"/>
        </w:rPr>
        <w:t xml:space="preserve"> de maximă </w:t>
      </w:r>
      <w:proofErr w:type="spellStart"/>
      <w:r w:rsidRPr="00D9672D">
        <w:rPr>
          <w:rFonts w:asciiTheme="majorBidi" w:hAnsiTheme="majorBidi" w:cstheme="majorBidi"/>
          <w:szCs w:val="24"/>
          <w:lang w:val="ro-RO"/>
        </w:rPr>
        <w:t>urgenţă</w:t>
      </w:r>
      <w:proofErr w:type="spellEnd"/>
      <w:r w:rsidRPr="00D9672D">
        <w:rPr>
          <w:rFonts w:asciiTheme="majorBidi" w:hAnsiTheme="majorBidi" w:cstheme="majorBidi"/>
          <w:szCs w:val="24"/>
          <w:lang w:val="ro-RO"/>
        </w:rPr>
        <w:t xml:space="preserve"> la toate nivelurile. </w:t>
      </w:r>
    </w:p>
    <w:p w14:paraId="2290E884" w14:textId="3ACD57AC" w:rsidR="002561D9" w:rsidRPr="00D9672D" w:rsidRDefault="002561D9"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Combaterea eficientă a </w:t>
      </w:r>
      <w:r w:rsidR="008842B1" w:rsidRPr="00D9672D">
        <w:rPr>
          <w:rFonts w:asciiTheme="majorBidi" w:hAnsiTheme="majorBidi" w:cstheme="majorBidi"/>
          <w:szCs w:val="24"/>
          <w:lang w:val="ro-RO"/>
        </w:rPr>
        <w:t xml:space="preserve">rezistenței </w:t>
      </w:r>
      <w:proofErr w:type="spellStart"/>
      <w:r w:rsidR="008842B1"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este o problemă complexă și necesită implicarea diferitor factori de decizie responsabili</w:t>
      </w:r>
      <w:r w:rsidR="009D1BDA" w:rsidRPr="00D9672D">
        <w:rPr>
          <w:rFonts w:asciiTheme="majorBidi" w:hAnsiTheme="majorBidi" w:cstheme="majorBidi"/>
          <w:szCs w:val="24"/>
          <w:lang w:val="ro-RO"/>
        </w:rPr>
        <w:t xml:space="preserve"> cum ar fi</w:t>
      </w:r>
      <w:r w:rsidRPr="00D9672D">
        <w:rPr>
          <w:rFonts w:asciiTheme="majorBidi" w:hAnsiTheme="majorBidi" w:cstheme="majorBidi"/>
          <w:szCs w:val="24"/>
          <w:lang w:val="ro-RO"/>
        </w:rPr>
        <w:t>: autorități din sectorul sănătății umane și animale, siguranței alimentelor și furajelor, protecției apei și mediului, indus</w:t>
      </w:r>
      <w:r w:rsidR="00672CDA" w:rsidRPr="00D9672D">
        <w:rPr>
          <w:rFonts w:asciiTheme="majorBidi" w:hAnsiTheme="majorBidi" w:cstheme="majorBidi"/>
          <w:szCs w:val="24"/>
          <w:lang w:val="ro-RO"/>
        </w:rPr>
        <w:t xml:space="preserve">triei de producere și cercetare </w:t>
      </w:r>
      <w:r w:rsidRPr="00D9672D">
        <w:rPr>
          <w:rFonts w:asciiTheme="majorBidi" w:hAnsiTheme="majorBidi" w:cstheme="majorBidi"/>
          <w:szCs w:val="24"/>
          <w:lang w:val="ro-RO"/>
        </w:rPr>
        <w:t xml:space="preserve">a medicamentelor, </w:t>
      </w:r>
      <w:r w:rsidR="00FE71C6" w:rsidRPr="00D9672D">
        <w:rPr>
          <w:rFonts w:asciiTheme="majorBidi" w:hAnsiTheme="majorBidi" w:cstheme="majorBidi"/>
          <w:szCs w:val="24"/>
          <w:lang w:val="ro-RO"/>
        </w:rPr>
        <w:t xml:space="preserve">înregistrării </w:t>
      </w:r>
      <w:r w:rsidRPr="00D9672D">
        <w:rPr>
          <w:rFonts w:asciiTheme="majorBidi" w:hAnsiTheme="majorBidi" w:cstheme="majorBidi"/>
          <w:szCs w:val="24"/>
          <w:lang w:val="ro-RO"/>
        </w:rPr>
        <w:t xml:space="preserve">produselor biologic active, prelucrării și inactivării deșeurilor, administrațiilor publice </w:t>
      </w:r>
      <w:r w:rsidR="00672CDA" w:rsidRPr="00D9672D">
        <w:rPr>
          <w:rFonts w:asciiTheme="majorBidi" w:hAnsiTheme="majorBidi" w:cstheme="majorBidi"/>
          <w:szCs w:val="24"/>
          <w:lang w:val="ro-RO"/>
        </w:rPr>
        <w:t>centrale</w:t>
      </w:r>
      <w:r w:rsidRPr="00D9672D">
        <w:rPr>
          <w:rFonts w:asciiTheme="majorBidi" w:hAnsiTheme="majorBidi" w:cstheme="majorBidi"/>
          <w:szCs w:val="24"/>
          <w:lang w:val="ro-RO"/>
        </w:rPr>
        <w:t xml:space="preserve"> și locale, instituțiilor și departamentelor, organizațiilor </w:t>
      </w:r>
      <w:r w:rsidR="00B52B16" w:rsidRPr="00D9672D">
        <w:rPr>
          <w:rFonts w:asciiTheme="majorBidi" w:hAnsiTheme="majorBidi" w:cstheme="majorBidi"/>
          <w:szCs w:val="24"/>
          <w:lang w:val="ro-RO"/>
        </w:rPr>
        <w:t>necomerciale</w:t>
      </w:r>
      <w:r w:rsidRPr="00D9672D">
        <w:rPr>
          <w:rFonts w:asciiTheme="majorBidi" w:hAnsiTheme="majorBidi" w:cstheme="majorBidi"/>
          <w:szCs w:val="24"/>
          <w:lang w:val="ro-RO"/>
        </w:rPr>
        <w:t xml:space="preserve"> și </w:t>
      </w:r>
      <w:r w:rsidR="00672CDA" w:rsidRPr="00D9672D">
        <w:rPr>
          <w:rFonts w:asciiTheme="majorBidi" w:hAnsiTheme="majorBidi" w:cstheme="majorBidi"/>
          <w:szCs w:val="24"/>
          <w:lang w:val="ro-RO"/>
        </w:rPr>
        <w:t>societății</w:t>
      </w:r>
      <w:r w:rsidRPr="00D9672D">
        <w:rPr>
          <w:rFonts w:asciiTheme="majorBidi" w:hAnsiTheme="majorBidi" w:cstheme="majorBidi"/>
          <w:szCs w:val="24"/>
          <w:lang w:val="ro-RO"/>
        </w:rPr>
        <w:t xml:space="preserve"> civile per ansamblu. </w:t>
      </w:r>
    </w:p>
    <w:p w14:paraId="50F0123F" w14:textId="77777777" w:rsidR="00683F3B" w:rsidRPr="00D9672D" w:rsidRDefault="00A85D2E"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Sistemul de s</w:t>
      </w:r>
      <w:r w:rsidR="002561D9" w:rsidRPr="00D9672D">
        <w:rPr>
          <w:rFonts w:asciiTheme="majorBidi" w:hAnsiTheme="majorBidi" w:cstheme="majorBidi"/>
          <w:szCs w:val="24"/>
          <w:lang w:val="ro-RO"/>
        </w:rPr>
        <w:t xml:space="preserve">upraveghere epidemiologică </w:t>
      </w:r>
      <w:r w:rsidR="008842B1" w:rsidRPr="00D9672D">
        <w:rPr>
          <w:rFonts w:asciiTheme="majorBidi" w:hAnsiTheme="majorBidi" w:cstheme="majorBidi"/>
          <w:szCs w:val="24"/>
          <w:lang w:val="ro-RO"/>
        </w:rPr>
        <w:t xml:space="preserve">a rezistenței </w:t>
      </w:r>
      <w:proofErr w:type="spellStart"/>
      <w:r w:rsidR="008842B1" w:rsidRPr="00D9672D">
        <w:rPr>
          <w:rFonts w:asciiTheme="majorBidi" w:hAnsiTheme="majorBidi" w:cstheme="majorBidi"/>
          <w:szCs w:val="24"/>
          <w:lang w:val="ro-RO"/>
        </w:rPr>
        <w:t>antimicrobiene</w:t>
      </w:r>
      <w:proofErr w:type="spellEnd"/>
      <w:r w:rsidR="002561D9" w:rsidRPr="00D9672D">
        <w:rPr>
          <w:rFonts w:asciiTheme="majorBidi" w:hAnsiTheme="majorBidi" w:cstheme="majorBidi"/>
          <w:szCs w:val="24"/>
          <w:lang w:val="ro-RO"/>
        </w:rPr>
        <w:t xml:space="preserve">, existent în </w:t>
      </w:r>
      <w:r w:rsidR="00B52B16" w:rsidRPr="00D9672D">
        <w:rPr>
          <w:rFonts w:asciiTheme="majorBidi" w:hAnsiTheme="majorBidi" w:cstheme="majorBidi"/>
          <w:szCs w:val="24"/>
          <w:lang w:val="ro-RO"/>
        </w:rPr>
        <w:t xml:space="preserve">Republica </w:t>
      </w:r>
      <w:r w:rsidR="002561D9" w:rsidRPr="00D9672D">
        <w:rPr>
          <w:rFonts w:asciiTheme="majorBidi" w:hAnsiTheme="majorBidi" w:cstheme="majorBidi"/>
          <w:szCs w:val="24"/>
          <w:lang w:val="ro-RO"/>
        </w:rPr>
        <w:t>Moldova este bazat pe monitorizarea circulației agenților microbieni identificați de la bolnavi</w:t>
      </w:r>
      <w:r w:rsidRPr="00D9672D">
        <w:rPr>
          <w:rFonts w:asciiTheme="majorBidi" w:hAnsiTheme="majorBidi" w:cstheme="majorBidi"/>
          <w:szCs w:val="24"/>
          <w:lang w:val="ro-RO"/>
        </w:rPr>
        <w:t xml:space="preserve"> și </w:t>
      </w:r>
      <w:r w:rsidR="002561D9" w:rsidRPr="00D9672D">
        <w:rPr>
          <w:rFonts w:asciiTheme="majorBidi" w:hAnsiTheme="majorBidi" w:cstheme="majorBidi"/>
          <w:szCs w:val="24"/>
          <w:lang w:val="ro-RO"/>
        </w:rPr>
        <w:t xml:space="preserve">generează date parțiale și inconsistente. Rezultatele naționale privind sensibilitatea la </w:t>
      </w:r>
      <w:proofErr w:type="spellStart"/>
      <w:r w:rsidR="002561D9" w:rsidRPr="00D9672D">
        <w:rPr>
          <w:rFonts w:asciiTheme="majorBidi" w:hAnsiTheme="majorBidi" w:cstheme="majorBidi"/>
          <w:szCs w:val="24"/>
          <w:lang w:val="ro-RO"/>
        </w:rPr>
        <w:t>antimicrobiene</w:t>
      </w:r>
      <w:proofErr w:type="spellEnd"/>
      <w:r w:rsidR="002561D9" w:rsidRPr="00D9672D">
        <w:rPr>
          <w:rFonts w:asciiTheme="majorBidi" w:hAnsiTheme="majorBidi" w:cstheme="majorBidi"/>
          <w:szCs w:val="24"/>
          <w:lang w:val="ro-RO"/>
        </w:rPr>
        <w:t xml:space="preserve"> a microorganismelor patogene izolate de la persoane atestă o rezistență îngrijorătoare </w:t>
      </w:r>
      <w:proofErr w:type="spellStart"/>
      <w:r w:rsidR="002561D9" w:rsidRPr="00D9672D">
        <w:rPr>
          <w:rFonts w:asciiTheme="majorBidi" w:hAnsiTheme="majorBidi" w:cstheme="majorBidi"/>
          <w:szCs w:val="24"/>
          <w:lang w:val="ro-RO"/>
        </w:rPr>
        <w:t>faţă</w:t>
      </w:r>
      <w:proofErr w:type="spellEnd"/>
      <w:r w:rsidR="002561D9" w:rsidRPr="00D9672D">
        <w:rPr>
          <w:rFonts w:asciiTheme="majorBidi" w:hAnsiTheme="majorBidi" w:cstheme="majorBidi"/>
          <w:szCs w:val="24"/>
          <w:lang w:val="ro-RO"/>
        </w:rPr>
        <w:t xml:space="preserve"> de preparatele incluse în protocoalele naționale pentru terapia de primă intenție. </w:t>
      </w:r>
    </w:p>
    <w:p w14:paraId="2C34CAEC" w14:textId="270CC774" w:rsidR="000C0683" w:rsidRPr="00D9672D" w:rsidRDefault="002561D9"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Tuberculoza </w:t>
      </w:r>
      <w:proofErr w:type="spellStart"/>
      <w:r w:rsidRPr="00D9672D">
        <w:rPr>
          <w:rFonts w:asciiTheme="majorBidi" w:hAnsiTheme="majorBidi" w:cstheme="majorBidi"/>
          <w:szCs w:val="24"/>
          <w:lang w:val="ro-RO"/>
        </w:rPr>
        <w:t>multidrog</w:t>
      </w:r>
      <w:proofErr w:type="spellEnd"/>
      <w:r w:rsidR="00953F39" w:rsidRPr="00D9672D">
        <w:rPr>
          <w:rFonts w:asciiTheme="majorBidi" w:hAnsiTheme="majorBidi" w:cstheme="majorBidi"/>
          <w:szCs w:val="24"/>
          <w:lang w:val="ro-RO"/>
        </w:rPr>
        <w:t>-</w:t>
      </w:r>
      <w:r w:rsidRPr="00D9672D">
        <w:rPr>
          <w:rFonts w:asciiTheme="majorBidi" w:hAnsiTheme="majorBidi" w:cstheme="majorBidi"/>
          <w:szCs w:val="24"/>
          <w:lang w:val="ro-RO"/>
        </w:rPr>
        <w:t>rezisten</w:t>
      </w:r>
      <w:r w:rsidR="00953F39" w:rsidRPr="00D9672D">
        <w:rPr>
          <w:rFonts w:asciiTheme="majorBidi" w:hAnsiTheme="majorBidi" w:cstheme="majorBidi"/>
          <w:szCs w:val="24"/>
          <w:lang w:val="ro-RO"/>
        </w:rPr>
        <w:t>ț</w:t>
      </w:r>
      <w:r w:rsidRPr="00D9672D">
        <w:rPr>
          <w:rFonts w:asciiTheme="majorBidi" w:hAnsiTheme="majorBidi" w:cstheme="majorBidi"/>
          <w:szCs w:val="24"/>
          <w:lang w:val="ro-RO"/>
        </w:rPr>
        <w:t>ă (</w:t>
      </w:r>
      <w:r w:rsidR="004845F4" w:rsidRPr="00D9672D">
        <w:rPr>
          <w:rFonts w:asciiTheme="majorBidi" w:hAnsiTheme="majorBidi" w:cstheme="majorBidi"/>
          <w:szCs w:val="24"/>
          <w:lang w:val="ro-RO"/>
        </w:rPr>
        <w:t>în continuare</w:t>
      </w:r>
      <w:r w:rsidR="00B52B16" w:rsidRPr="00D9672D">
        <w:rPr>
          <w:rFonts w:asciiTheme="majorBidi" w:hAnsiTheme="majorBidi" w:cstheme="majorBidi"/>
          <w:szCs w:val="24"/>
          <w:lang w:val="ro-RO"/>
        </w:rPr>
        <w:t xml:space="preserve"> -</w:t>
      </w:r>
      <w:r w:rsidR="004845F4" w:rsidRPr="00D9672D">
        <w:rPr>
          <w:rFonts w:asciiTheme="majorBidi" w:hAnsiTheme="majorBidi" w:cstheme="majorBidi"/>
          <w:szCs w:val="24"/>
          <w:lang w:val="ro-RO"/>
        </w:rPr>
        <w:t xml:space="preserve"> </w:t>
      </w:r>
      <w:r w:rsidRPr="00D9672D">
        <w:rPr>
          <w:rFonts w:asciiTheme="majorBidi" w:hAnsiTheme="majorBidi" w:cstheme="majorBidi"/>
          <w:szCs w:val="24"/>
          <w:lang w:val="ro-RO"/>
        </w:rPr>
        <w:t>MDR-TB) primară și secundară înregistrează rate înalte, respectiv 26% și 64%</w:t>
      </w:r>
      <w:r w:rsidR="00721803" w:rsidRPr="00D9672D">
        <w:rPr>
          <w:rFonts w:asciiTheme="majorBidi" w:hAnsiTheme="majorBidi" w:cstheme="majorBidi"/>
          <w:szCs w:val="24"/>
          <w:lang w:val="ro-RO"/>
        </w:rPr>
        <w:t xml:space="preserve"> </w:t>
      </w:r>
      <w:r w:rsidRPr="00D9672D">
        <w:rPr>
          <w:rFonts w:asciiTheme="majorBidi" w:hAnsiTheme="majorBidi" w:cstheme="majorBidi"/>
          <w:szCs w:val="24"/>
          <w:lang w:val="ro-RO"/>
        </w:rPr>
        <w:t xml:space="preserve">comparativ cu media 12% și 50% în regiunea </w:t>
      </w:r>
      <w:r w:rsidR="00D41FF9" w:rsidRPr="00D9672D">
        <w:rPr>
          <w:rFonts w:asciiTheme="majorBidi" w:hAnsiTheme="majorBidi" w:cstheme="majorBidi"/>
          <w:szCs w:val="24"/>
          <w:lang w:val="ro-RO"/>
        </w:rPr>
        <w:t>e</w:t>
      </w:r>
      <w:r w:rsidRPr="00D9672D">
        <w:rPr>
          <w:rFonts w:asciiTheme="majorBidi" w:hAnsiTheme="majorBidi" w:cstheme="majorBidi"/>
          <w:szCs w:val="24"/>
          <w:lang w:val="ro-RO"/>
        </w:rPr>
        <w:t>uropeană a OMS</w:t>
      </w:r>
      <w:r w:rsidR="00D00E91" w:rsidRPr="00D9672D">
        <w:rPr>
          <w:rStyle w:val="FootnoteReference"/>
          <w:rFonts w:asciiTheme="majorBidi" w:hAnsiTheme="majorBidi" w:cstheme="majorBidi"/>
          <w:szCs w:val="24"/>
          <w:lang w:val="ro-RO"/>
        </w:rPr>
        <w:footnoteReference w:id="1"/>
      </w:r>
      <w:r w:rsidR="00721803" w:rsidRPr="00D9672D">
        <w:rPr>
          <w:rFonts w:asciiTheme="majorBidi" w:hAnsiTheme="majorBidi" w:cstheme="majorBidi"/>
          <w:szCs w:val="24"/>
          <w:lang w:val="ro-RO"/>
        </w:rPr>
        <w:t>.</w:t>
      </w:r>
      <w:r w:rsidRPr="00D9672D">
        <w:rPr>
          <w:rFonts w:asciiTheme="majorBidi" w:hAnsiTheme="majorBidi" w:cstheme="majorBidi"/>
          <w:szCs w:val="24"/>
          <w:lang w:val="ro-RO"/>
        </w:rPr>
        <w:t xml:space="preserve"> Circa 60% din tulpinile</w:t>
      </w:r>
      <w:r w:rsidR="009D1BDA" w:rsidRPr="00D9672D">
        <w:rPr>
          <w:rFonts w:asciiTheme="majorBidi" w:hAnsiTheme="majorBidi" w:cstheme="majorBidi"/>
          <w:szCs w:val="24"/>
          <w:lang w:val="ro-RO"/>
        </w:rPr>
        <w:t xml:space="preserve"> de microorganisme</w:t>
      </w:r>
      <w:r w:rsidRPr="00D9672D">
        <w:rPr>
          <w:rFonts w:asciiTheme="majorBidi" w:hAnsiTheme="majorBidi" w:cstheme="majorBidi"/>
          <w:szCs w:val="24"/>
          <w:lang w:val="ro-RO"/>
        </w:rPr>
        <w:t xml:space="preserve"> izolate de la </w:t>
      </w:r>
      <w:proofErr w:type="spellStart"/>
      <w:r w:rsidRPr="00D9672D">
        <w:rPr>
          <w:rFonts w:asciiTheme="majorBidi" w:hAnsiTheme="majorBidi" w:cstheme="majorBidi"/>
          <w:szCs w:val="24"/>
          <w:lang w:val="ro-RO"/>
        </w:rPr>
        <w:t>pacienţi</w:t>
      </w:r>
      <w:proofErr w:type="spellEnd"/>
      <w:r w:rsidRPr="00D9672D">
        <w:rPr>
          <w:rFonts w:asciiTheme="majorBidi" w:hAnsiTheme="majorBidi" w:cstheme="majorBidi"/>
          <w:szCs w:val="24"/>
          <w:lang w:val="ro-RO"/>
        </w:rPr>
        <w:t xml:space="preserve"> cu </w:t>
      </w:r>
      <w:proofErr w:type="spellStart"/>
      <w:r w:rsidRPr="00D9672D">
        <w:rPr>
          <w:rFonts w:asciiTheme="majorBidi" w:hAnsiTheme="majorBidi" w:cstheme="majorBidi"/>
          <w:szCs w:val="24"/>
          <w:lang w:val="ro-RO"/>
        </w:rPr>
        <w:t>infecţii</w:t>
      </w:r>
      <w:proofErr w:type="spellEnd"/>
      <w:r w:rsidRPr="00D9672D">
        <w:rPr>
          <w:rFonts w:asciiTheme="majorBidi" w:hAnsiTheme="majorBidi" w:cstheme="majorBidi"/>
          <w:szCs w:val="24"/>
          <w:lang w:val="ro-RO"/>
        </w:rPr>
        <w:t xml:space="preserve"> de plagă chirurgicală sunt rezistente la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w:t>
      </w:r>
      <w:r w:rsidR="000C0683" w:rsidRPr="00D9672D">
        <w:rPr>
          <w:rFonts w:asciiTheme="majorBidi" w:hAnsiTheme="majorBidi" w:cstheme="majorBidi"/>
          <w:szCs w:val="24"/>
          <w:lang w:val="ro-RO"/>
        </w:rPr>
        <w:t xml:space="preserve">Tratamentul medicamentos în boli </w:t>
      </w:r>
      <w:proofErr w:type="spellStart"/>
      <w:r w:rsidR="000C0683" w:rsidRPr="00D9672D">
        <w:rPr>
          <w:rFonts w:asciiTheme="majorBidi" w:hAnsiTheme="majorBidi" w:cstheme="majorBidi"/>
          <w:szCs w:val="24"/>
          <w:lang w:val="ro-RO"/>
        </w:rPr>
        <w:t>obişnuite</w:t>
      </w:r>
      <w:proofErr w:type="spellEnd"/>
      <w:r w:rsidR="000C0683" w:rsidRPr="00D9672D">
        <w:rPr>
          <w:rFonts w:asciiTheme="majorBidi" w:hAnsiTheme="majorBidi" w:cstheme="majorBidi"/>
          <w:szCs w:val="24"/>
          <w:lang w:val="ro-RO"/>
        </w:rPr>
        <w:t xml:space="preserve"> de genul faringite, </w:t>
      </w:r>
      <w:proofErr w:type="spellStart"/>
      <w:r w:rsidR="000C0683" w:rsidRPr="00D9672D">
        <w:rPr>
          <w:rFonts w:asciiTheme="majorBidi" w:hAnsiTheme="majorBidi" w:cstheme="majorBidi"/>
          <w:szCs w:val="24"/>
          <w:lang w:val="ro-RO"/>
        </w:rPr>
        <w:t>bronşite</w:t>
      </w:r>
      <w:proofErr w:type="spellEnd"/>
      <w:r w:rsidR="000C0683" w:rsidRPr="00D9672D">
        <w:rPr>
          <w:rFonts w:asciiTheme="majorBidi" w:hAnsiTheme="majorBidi" w:cstheme="majorBidi"/>
          <w:szCs w:val="24"/>
          <w:lang w:val="ro-RO"/>
        </w:rPr>
        <w:t xml:space="preserve"> sau </w:t>
      </w:r>
      <w:proofErr w:type="spellStart"/>
      <w:r w:rsidR="000C0683" w:rsidRPr="00D9672D">
        <w:rPr>
          <w:rFonts w:asciiTheme="majorBidi" w:hAnsiTheme="majorBidi" w:cstheme="majorBidi"/>
          <w:szCs w:val="24"/>
          <w:lang w:val="ro-RO"/>
        </w:rPr>
        <w:t>toxiinfecţii</w:t>
      </w:r>
      <w:proofErr w:type="spellEnd"/>
      <w:r w:rsidR="000C0683" w:rsidRPr="00D9672D">
        <w:rPr>
          <w:rFonts w:asciiTheme="majorBidi" w:hAnsiTheme="majorBidi" w:cstheme="majorBidi"/>
          <w:szCs w:val="24"/>
          <w:lang w:val="ro-RO"/>
        </w:rPr>
        <w:t xml:space="preserve"> alimentare cauzate de bacterii suferă </w:t>
      </w:r>
      <w:proofErr w:type="spellStart"/>
      <w:r w:rsidR="000C0683" w:rsidRPr="00D9672D">
        <w:rPr>
          <w:rFonts w:asciiTheme="majorBidi" w:hAnsiTheme="majorBidi" w:cstheme="majorBidi"/>
          <w:szCs w:val="24"/>
          <w:lang w:val="ro-RO"/>
        </w:rPr>
        <w:t>eşec</w:t>
      </w:r>
      <w:proofErr w:type="spellEnd"/>
      <w:r w:rsidR="000C0683" w:rsidRPr="00D9672D">
        <w:rPr>
          <w:rFonts w:asciiTheme="majorBidi" w:hAnsiTheme="majorBidi" w:cstheme="majorBidi"/>
          <w:szCs w:val="24"/>
          <w:lang w:val="ro-RO"/>
        </w:rPr>
        <w:t xml:space="preserve"> datorită administrării iraționale și</w:t>
      </w:r>
      <w:r w:rsidR="00D41FF9" w:rsidRPr="00D9672D">
        <w:rPr>
          <w:rFonts w:asciiTheme="majorBidi" w:hAnsiTheme="majorBidi" w:cstheme="majorBidi"/>
          <w:szCs w:val="24"/>
          <w:lang w:val="ro-RO"/>
        </w:rPr>
        <w:t>,</w:t>
      </w:r>
      <w:r w:rsidR="000C0683" w:rsidRPr="00D9672D">
        <w:rPr>
          <w:rFonts w:asciiTheme="majorBidi" w:hAnsiTheme="majorBidi" w:cstheme="majorBidi"/>
          <w:szCs w:val="24"/>
          <w:lang w:val="ro-RO"/>
        </w:rPr>
        <w:t xml:space="preserve"> deseori</w:t>
      </w:r>
      <w:r w:rsidR="00D41FF9" w:rsidRPr="00D9672D">
        <w:rPr>
          <w:rFonts w:asciiTheme="majorBidi" w:hAnsiTheme="majorBidi" w:cstheme="majorBidi"/>
          <w:szCs w:val="24"/>
          <w:lang w:val="ro-RO"/>
        </w:rPr>
        <w:t>,</w:t>
      </w:r>
      <w:r w:rsidR="000C0683" w:rsidRPr="00D9672D">
        <w:rPr>
          <w:rFonts w:asciiTheme="majorBidi" w:hAnsiTheme="majorBidi" w:cstheme="majorBidi"/>
          <w:szCs w:val="24"/>
          <w:lang w:val="ro-RO"/>
        </w:rPr>
        <w:t xml:space="preserve"> în exces a </w:t>
      </w:r>
      <w:proofErr w:type="spellStart"/>
      <w:r w:rsidR="000C0683" w:rsidRPr="00D9672D">
        <w:rPr>
          <w:rFonts w:asciiTheme="majorBidi" w:hAnsiTheme="majorBidi" w:cstheme="majorBidi"/>
          <w:szCs w:val="24"/>
          <w:lang w:val="ro-RO"/>
        </w:rPr>
        <w:t>antimicrobienelor</w:t>
      </w:r>
      <w:proofErr w:type="spellEnd"/>
      <w:r w:rsidR="000C0683" w:rsidRPr="00D9672D">
        <w:rPr>
          <w:rFonts w:asciiTheme="majorBidi" w:hAnsiTheme="majorBidi" w:cstheme="majorBidi"/>
          <w:szCs w:val="24"/>
          <w:lang w:val="ro-RO"/>
        </w:rPr>
        <w:t>.</w:t>
      </w:r>
    </w:p>
    <w:p w14:paraId="005997B4" w14:textId="18610958" w:rsidR="001A29DB" w:rsidRPr="00D9672D" w:rsidRDefault="00226B2F" w:rsidP="00830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Datele privind profilul de rezistență la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a microorganismelor implicate în infecții sistemice denotă un nivel crescut de rezistență: izolatele de </w:t>
      </w:r>
      <w:r w:rsidRPr="00D9672D">
        <w:rPr>
          <w:rFonts w:asciiTheme="majorBidi" w:hAnsiTheme="majorBidi" w:cstheme="majorBidi"/>
          <w:i/>
          <w:iCs/>
          <w:szCs w:val="24"/>
          <w:lang w:val="ro-RO"/>
        </w:rPr>
        <w:t xml:space="preserve">K. </w:t>
      </w:r>
      <w:proofErr w:type="spellStart"/>
      <w:r w:rsidRPr="00D9672D">
        <w:rPr>
          <w:rFonts w:asciiTheme="majorBidi" w:hAnsiTheme="majorBidi" w:cstheme="majorBidi"/>
          <w:i/>
          <w:iCs/>
          <w:szCs w:val="24"/>
          <w:lang w:val="ro-RO"/>
        </w:rPr>
        <w:t>pneumoniae</w:t>
      </w:r>
      <w:proofErr w:type="spellEnd"/>
      <w:r w:rsidRPr="00D9672D">
        <w:rPr>
          <w:rFonts w:asciiTheme="majorBidi" w:hAnsiTheme="majorBidi" w:cstheme="majorBidi"/>
          <w:szCs w:val="24"/>
          <w:lang w:val="ro-RO"/>
        </w:rPr>
        <w:t xml:space="preserve"> manifestă o rezistență sporită la </w:t>
      </w:r>
      <w:proofErr w:type="spellStart"/>
      <w:r w:rsidRPr="00D9672D">
        <w:rPr>
          <w:rFonts w:asciiTheme="majorBidi" w:hAnsiTheme="majorBidi" w:cstheme="majorBidi"/>
          <w:szCs w:val="24"/>
          <w:lang w:val="ro-RO"/>
        </w:rPr>
        <w:t>cefalosporine</w:t>
      </w:r>
      <w:proofErr w:type="spellEnd"/>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fluorchinolone</w:t>
      </w:r>
      <w:proofErr w:type="spellEnd"/>
      <w:r w:rsidRPr="00D9672D">
        <w:rPr>
          <w:rFonts w:asciiTheme="majorBidi" w:hAnsiTheme="majorBidi" w:cstheme="majorBidi"/>
          <w:szCs w:val="24"/>
          <w:lang w:val="ro-RO"/>
        </w:rPr>
        <w:t xml:space="preserve"> și </w:t>
      </w:r>
      <w:proofErr w:type="spellStart"/>
      <w:r w:rsidRPr="00D9672D">
        <w:rPr>
          <w:rFonts w:asciiTheme="majorBidi" w:hAnsiTheme="majorBidi" w:cstheme="majorBidi"/>
          <w:szCs w:val="24"/>
          <w:lang w:val="ro-RO"/>
        </w:rPr>
        <w:t>aminoglicozide</w:t>
      </w:r>
      <w:proofErr w:type="spellEnd"/>
      <w:r w:rsidRPr="00D9672D">
        <w:rPr>
          <w:rFonts w:asciiTheme="majorBidi" w:hAnsiTheme="majorBidi" w:cstheme="majorBidi"/>
          <w:szCs w:val="24"/>
          <w:lang w:val="ro-RO"/>
        </w:rPr>
        <w:t xml:space="preserve"> (&gt;96%), pentru </w:t>
      </w:r>
      <w:r w:rsidRPr="00D9672D">
        <w:rPr>
          <w:rFonts w:asciiTheme="majorBidi" w:hAnsiTheme="majorBidi" w:cstheme="majorBidi"/>
          <w:i/>
          <w:iCs/>
          <w:szCs w:val="24"/>
          <w:lang w:val="ro-RO"/>
        </w:rPr>
        <w:t xml:space="preserve">A. </w:t>
      </w:r>
      <w:proofErr w:type="spellStart"/>
      <w:r w:rsidRPr="00D9672D">
        <w:rPr>
          <w:rFonts w:asciiTheme="majorBidi" w:hAnsiTheme="majorBidi" w:cstheme="majorBidi"/>
          <w:i/>
          <w:iCs/>
          <w:szCs w:val="24"/>
          <w:lang w:val="ro-RO"/>
        </w:rPr>
        <w:t>baumanni</w:t>
      </w:r>
      <w:proofErr w:type="spellEnd"/>
      <w:r w:rsidRPr="00D9672D">
        <w:rPr>
          <w:rFonts w:asciiTheme="majorBidi" w:hAnsiTheme="majorBidi" w:cstheme="majorBidi"/>
          <w:szCs w:val="24"/>
          <w:lang w:val="ro-RO"/>
        </w:rPr>
        <w:t xml:space="preserve"> profilul de rezistență la </w:t>
      </w:r>
      <w:proofErr w:type="spellStart"/>
      <w:r w:rsidRPr="00D9672D">
        <w:rPr>
          <w:rFonts w:asciiTheme="majorBidi" w:hAnsiTheme="majorBidi" w:cstheme="majorBidi"/>
          <w:szCs w:val="24"/>
          <w:lang w:val="ro-RO"/>
        </w:rPr>
        <w:t>fluorchinolone</w:t>
      </w:r>
      <w:proofErr w:type="spellEnd"/>
      <w:r w:rsidRPr="00D9672D">
        <w:rPr>
          <w:rFonts w:asciiTheme="majorBidi" w:hAnsiTheme="majorBidi" w:cstheme="majorBidi"/>
          <w:szCs w:val="24"/>
          <w:lang w:val="ro-RO"/>
        </w:rPr>
        <w:t xml:space="preserve"> reprezintă 100%, </w:t>
      </w:r>
      <w:proofErr w:type="spellStart"/>
      <w:r w:rsidRPr="00D9672D">
        <w:rPr>
          <w:rFonts w:asciiTheme="majorBidi" w:hAnsiTheme="majorBidi" w:cstheme="majorBidi"/>
          <w:szCs w:val="24"/>
          <w:lang w:val="ro-RO"/>
        </w:rPr>
        <w:t>carbanepeme</w:t>
      </w:r>
      <w:proofErr w:type="spellEnd"/>
      <w:r w:rsidRPr="00D9672D">
        <w:rPr>
          <w:rFonts w:asciiTheme="majorBidi" w:hAnsiTheme="majorBidi" w:cstheme="majorBidi"/>
          <w:szCs w:val="24"/>
          <w:lang w:val="ro-RO"/>
        </w:rPr>
        <w:t xml:space="preserve"> și </w:t>
      </w:r>
      <w:proofErr w:type="spellStart"/>
      <w:r w:rsidRPr="00D9672D">
        <w:rPr>
          <w:rFonts w:asciiTheme="majorBidi" w:hAnsiTheme="majorBidi" w:cstheme="majorBidi"/>
          <w:szCs w:val="24"/>
          <w:lang w:val="ro-RO"/>
        </w:rPr>
        <w:t>aminoglicozide</w:t>
      </w:r>
      <w:proofErr w:type="spellEnd"/>
      <w:r w:rsidRPr="00D9672D">
        <w:rPr>
          <w:rFonts w:asciiTheme="majorBidi" w:hAnsiTheme="majorBidi" w:cstheme="majorBidi"/>
          <w:szCs w:val="24"/>
          <w:lang w:val="ro-RO"/>
        </w:rPr>
        <w:t xml:space="preserve"> &gt;95%. </w:t>
      </w:r>
      <w:proofErr w:type="spellStart"/>
      <w:r w:rsidRPr="00D9672D">
        <w:rPr>
          <w:rFonts w:asciiTheme="majorBidi" w:hAnsiTheme="majorBidi" w:cstheme="majorBidi"/>
          <w:szCs w:val="24"/>
          <w:lang w:val="ro-RO"/>
        </w:rPr>
        <w:t>Tulpnile</w:t>
      </w:r>
      <w:proofErr w:type="spellEnd"/>
      <w:r w:rsidRPr="00D9672D">
        <w:rPr>
          <w:rFonts w:asciiTheme="majorBidi" w:hAnsiTheme="majorBidi" w:cstheme="majorBidi"/>
          <w:szCs w:val="24"/>
          <w:lang w:val="ro-RO"/>
        </w:rPr>
        <w:t xml:space="preserve"> de </w:t>
      </w:r>
      <w:r w:rsidRPr="00D9672D">
        <w:rPr>
          <w:rFonts w:asciiTheme="majorBidi" w:hAnsiTheme="majorBidi" w:cstheme="majorBidi"/>
          <w:i/>
          <w:iCs/>
          <w:szCs w:val="24"/>
          <w:lang w:val="ro-RO"/>
        </w:rPr>
        <w:t>E. coli</w:t>
      </w:r>
      <w:r w:rsidRPr="00D9672D">
        <w:rPr>
          <w:rFonts w:asciiTheme="majorBidi" w:hAnsiTheme="majorBidi" w:cstheme="majorBidi"/>
          <w:szCs w:val="24"/>
          <w:lang w:val="ro-RO"/>
        </w:rPr>
        <w:t xml:space="preserve"> prezintă o rezistență de 73% la peniciline, 67% la </w:t>
      </w:r>
      <w:proofErr w:type="spellStart"/>
      <w:r w:rsidRPr="00D9672D">
        <w:rPr>
          <w:rFonts w:asciiTheme="majorBidi" w:hAnsiTheme="majorBidi" w:cstheme="majorBidi"/>
          <w:szCs w:val="24"/>
          <w:lang w:val="ro-RO"/>
        </w:rPr>
        <w:t>cefalosporine</w:t>
      </w:r>
      <w:proofErr w:type="spellEnd"/>
      <w:r w:rsidRPr="00D9672D">
        <w:rPr>
          <w:rFonts w:asciiTheme="majorBidi" w:hAnsiTheme="majorBidi" w:cstheme="majorBidi"/>
          <w:szCs w:val="24"/>
          <w:lang w:val="ro-RO"/>
        </w:rPr>
        <w:t xml:space="preserve"> și </w:t>
      </w:r>
      <w:proofErr w:type="spellStart"/>
      <w:r w:rsidRPr="00D9672D">
        <w:rPr>
          <w:rFonts w:asciiTheme="majorBidi" w:hAnsiTheme="majorBidi" w:cstheme="majorBidi"/>
          <w:szCs w:val="24"/>
          <w:lang w:val="ro-RO"/>
        </w:rPr>
        <w:t>fluorchinolone</w:t>
      </w:r>
      <w:proofErr w:type="spellEnd"/>
      <w:r w:rsidRPr="00D9672D">
        <w:rPr>
          <w:rFonts w:asciiTheme="majorBidi" w:hAnsiTheme="majorBidi" w:cstheme="majorBidi"/>
          <w:szCs w:val="24"/>
          <w:lang w:val="ro-RO"/>
        </w:rPr>
        <w:t xml:space="preserve"> - 60%. (Tabel 1)</w:t>
      </w:r>
      <w:r w:rsidR="00683F3B" w:rsidRPr="00D9672D">
        <w:rPr>
          <w:rStyle w:val="FootnoteReference"/>
          <w:rFonts w:asciiTheme="majorBidi" w:hAnsiTheme="majorBidi" w:cstheme="majorBidi"/>
          <w:szCs w:val="24"/>
          <w:lang w:val="ro-RO"/>
        </w:rPr>
        <w:footnoteReference w:id="2"/>
      </w:r>
    </w:p>
    <w:p w14:paraId="081D9150" w14:textId="11C931C6" w:rsidR="001A29DB" w:rsidRPr="00D9672D" w:rsidRDefault="001A29DB" w:rsidP="00CD460E">
      <w:pPr>
        <w:autoSpaceDE w:val="0"/>
        <w:autoSpaceDN w:val="0"/>
        <w:adjustRightInd w:val="0"/>
        <w:spacing w:after="0"/>
        <w:ind w:firstLine="567"/>
        <w:jc w:val="both"/>
        <w:rPr>
          <w:rFonts w:asciiTheme="majorBidi" w:hAnsiTheme="majorBidi" w:cstheme="majorBidi"/>
          <w:sz w:val="24"/>
          <w:szCs w:val="24"/>
        </w:rPr>
      </w:pPr>
      <w:r w:rsidRPr="00D9672D">
        <w:rPr>
          <w:rFonts w:asciiTheme="majorBidi" w:hAnsiTheme="majorBidi" w:cstheme="majorBidi"/>
          <w:sz w:val="24"/>
          <w:szCs w:val="24"/>
        </w:rPr>
        <w:t xml:space="preserve">Tabelul 1. </w:t>
      </w:r>
      <w:r w:rsidR="00226B2F" w:rsidRPr="00D9672D">
        <w:rPr>
          <w:rFonts w:asciiTheme="majorBidi" w:hAnsiTheme="majorBidi" w:cstheme="majorBidi"/>
          <w:sz w:val="24"/>
          <w:szCs w:val="24"/>
        </w:rPr>
        <w:t xml:space="preserve">Profilul de rezistență (%) a microorganismelor invazive (sânge și LCR) la preparatele </w:t>
      </w:r>
      <w:proofErr w:type="spellStart"/>
      <w:r w:rsidR="00226B2F" w:rsidRPr="00D9672D">
        <w:rPr>
          <w:rFonts w:asciiTheme="majorBidi" w:hAnsiTheme="majorBidi" w:cstheme="majorBidi"/>
          <w:sz w:val="24"/>
          <w:szCs w:val="24"/>
        </w:rPr>
        <w:t>antimicrobiene</w:t>
      </w:r>
      <w:proofErr w:type="spellEnd"/>
      <w:r w:rsidR="00226B2F" w:rsidRPr="00D9672D">
        <w:rPr>
          <w:rFonts w:asciiTheme="majorBidi" w:hAnsiTheme="majorBidi" w:cstheme="majorBidi"/>
          <w:sz w:val="24"/>
          <w:szCs w:val="24"/>
        </w:rPr>
        <w:t>, Republica Moldov</w:t>
      </w:r>
      <w:r w:rsidR="00E70D96" w:rsidRPr="00D9672D">
        <w:rPr>
          <w:rFonts w:asciiTheme="majorBidi" w:hAnsiTheme="majorBidi" w:cstheme="majorBidi"/>
          <w:sz w:val="24"/>
          <w:szCs w:val="24"/>
        </w:rPr>
        <w:t>a</w:t>
      </w:r>
      <w:r w:rsidRPr="00D9672D">
        <w:rPr>
          <w:rFonts w:asciiTheme="majorBidi" w:hAnsiTheme="majorBidi" w:cstheme="majorBidi"/>
          <w:sz w:val="24"/>
          <w:szCs w:val="24"/>
        </w:rPr>
        <w:t>, a.</w:t>
      </w:r>
      <w:r w:rsidR="00537F02" w:rsidRPr="00D9672D">
        <w:rPr>
          <w:rFonts w:asciiTheme="majorBidi" w:hAnsiTheme="majorBidi" w:cstheme="majorBidi"/>
          <w:sz w:val="24"/>
          <w:szCs w:val="24"/>
        </w:rPr>
        <w:t xml:space="preserve"> 2019</w:t>
      </w:r>
      <w:r w:rsidR="00602176" w:rsidRPr="00D9672D">
        <w:rPr>
          <w:rFonts w:asciiTheme="majorBidi" w:hAnsiTheme="majorBidi" w:cstheme="majorBidi"/>
          <w:sz w:val="24"/>
          <w:szCs w:val="24"/>
        </w:rPr>
        <w:t>-</w:t>
      </w:r>
      <w:r w:rsidRPr="00D9672D">
        <w:rPr>
          <w:rFonts w:asciiTheme="majorBidi" w:hAnsiTheme="majorBidi" w:cstheme="majorBidi"/>
          <w:sz w:val="24"/>
          <w:szCs w:val="24"/>
        </w:rPr>
        <w:t>20</w:t>
      </w:r>
      <w:r w:rsidR="00226B2F" w:rsidRPr="00D9672D">
        <w:rPr>
          <w:rFonts w:asciiTheme="majorBidi" w:hAnsiTheme="majorBidi" w:cstheme="majorBidi"/>
          <w:sz w:val="24"/>
          <w:szCs w:val="24"/>
        </w:rPr>
        <w:t>2</w:t>
      </w:r>
      <w:r w:rsidR="00537F02" w:rsidRPr="00D9672D">
        <w:rPr>
          <w:rFonts w:asciiTheme="majorBidi" w:hAnsiTheme="majorBidi" w:cstheme="majorBidi"/>
          <w:sz w:val="24"/>
          <w:szCs w:val="24"/>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4564"/>
        <w:gridCol w:w="790"/>
        <w:gridCol w:w="876"/>
        <w:gridCol w:w="695"/>
        <w:gridCol w:w="856"/>
      </w:tblGrid>
      <w:tr w:rsidR="00537F02" w:rsidRPr="00D9672D" w14:paraId="55A3378C" w14:textId="77777777" w:rsidTr="00CD2885">
        <w:trPr>
          <w:trHeight w:val="315"/>
        </w:trPr>
        <w:tc>
          <w:tcPr>
            <w:tcW w:w="1563" w:type="dxa"/>
            <w:vMerge w:val="restart"/>
            <w:shd w:val="clear" w:color="auto" w:fill="auto"/>
            <w:vAlign w:val="center"/>
            <w:hideMark/>
          </w:tcPr>
          <w:p w14:paraId="1FB378FC" w14:textId="77777777" w:rsidR="00537F02" w:rsidRPr="00D9672D" w:rsidRDefault="00537F02" w:rsidP="00244DD2">
            <w:pPr>
              <w:spacing w:after="0" w:line="240" w:lineRule="auto"/>
              <w:ind w:firstLine="142"/>
              <w:jc w:val="center"/>
              <w:rPr>
                <w:rFonts w:asciiTheme="majorBidi" w:eastAsia="Times New Roman" w:hAnsiTheme="majorBidi" w:cstheme="majorBidi"/>
                <w:bCs/>
                <w:color w:val="000000"/>
                <w:sz w:val="24"/>
                <w:szCs w:val="24"/>
                <w:lang w:eastAsia="ru-RU"/>
              </w:rPr>
            </w:pPr>
            <w:r w:rsidRPr="00D9672D">
              <w:rPr>
                <w:rFonts w:asciiTheme="majorBidi" w:eastAsia="Times New Roman" w:hAnsiTheme="majorBidi" w:cstheme="majorBidi"/>
                <w:bCs/>
                <w:color w:val="000000"/>
                <w:sz w:val="24"/>
                <w:szCs w:val="24"/>
                <w:lang w:eastAsia="ru-RU"/>
              </w:rPr>
              <w:t>Agent microbian</w:t>
            </w:r>
          </w:p>
        </w:tc>
        <w:tc>
          <w:tcPr>
            <w:tcW w:w="4637" w:type="dxa"/>
            <w:vMerge w:val="restart"/>
            <w:shd w:val="clear" w:color="auto" w:fill="auto"/>
            <w:vAlign w:val="center"/>
            <w:hideMark/>
          </w:tcPr>
          <w:p w14:paraId="4335153E" w14:textId="77777777" w:rsidR="00537F02" w:rsidRPr="00D9672D" w:rsidRDefault="00537F02" w:rsidP="00244DD2">
            <w:pPr>
              <w:spacing w:after="0" w:line="240" w:lineRule="auto"/>
              <w:ind w:firstLine="142"/>
              <w:jc w:val="center"/>
              <w:rPr>
                <w:rFonts w:asciiTheme="majorBidi" w:eastAsia="Times New Roman" w:hAnsiTheme="majorBidi" w:cstheme="majorBidi"/>
                <w:bCs/>
                <w:color w:val="000000"/>
                <w:sz w:val="24"/>
                <w:szCs w:val="24"/>
                <w:lang w:eastAsia="ru-RU"/>
              </w:rPr>
            </w:pPr>
            <w:r w:rsidRPr="00D9672D">
              <w:rPr>
                <w:rFonts w:asciiTheme="majorBidi" w:eastAsia="Times New Roman" w:hAnsiTheme="majorBidi" w:cstheme="majorBidi"/>
                <w:bCs/>
                <w:color w:val="000000"/>
                <w:sz w:val="24"/>
                <w:szCs w:val="24"/>
                <w:lang w:eastAsia="ru-RU"/>
              </w:rPr>
              <w:t xml:space="preserve">Grupele de preparate </w:t>
            </w:r>
            <w:proofErr w:type="spellStart"/>
            <w:r w:rsidRPr="00D9672D">
              <w:rPr>
                <w:rFonts w:asciiTheme="majorBidi" w:eastAsia="Times New Roman" w:hAnsiTheme="majorBidi" w:cstheme="majorBidi"/>
                <w:bCs/>
                <w:color w:val="000000"/>
                <w:sz w:val="24"/>
                <w:szCs w:val="24"/>
                <w:lang w:eastAsia="ru-RU"/>
              </w:rPr>
              <w:t>antimicrobiene</w:t>
            </w:r>
            <w:proofErr w:type="spellEnd"/>
            <w:r w:rsidRPr="00D9672D">
              <w:rPr>
                <w:rFonts w:asciiTheme="majorBidi" w:eastAsia="Times New Roman" w:hAnsiTheme="majorBidi" w:cstheme="majorBidi"/>
                <w:bCs/>
                <w:color w:val="000000"/>
                <w:sz w:val="24"/>
                <w:szCs w:val="24"/>
                <w:lang w:eastAsia="ru-RU"/>
              </w:rPr>
              <w:t xml:space="preserve"> </w:t>
            </w:r>
          </w:p>
        </w:tc>
        <w:tc>
          <w:tcPr>
            <w:tcW w:w="1677" w:type="dxa"/>
            <w:gridSpan w:val="2"/>
          </w:tcPr>
          <w:p w14:paraId="667CC01E" w14:textId="77777777" w:rsidR="00537F02" w:rsidRPr="00D9672D" w:rsidRDefault="00537F02" w:rsidP="00CD460E">
            <w:pPr>
              <w:spacing w:after="0" w:line="240" w:lineRule="auto"/>
              <w:ind w:firstLine="567"/>
              <w:jc w:val="center"/>
              <w:rPr>
                <w:rFonts w:asciiTheme="majorBidi" w:eastAsia="Times New Roman" w:hAnsiTheme="majorBidi" w:cstheme="majorBidi"/>
                <w:bCs/>
                <w:color w:val="000000"/>
                <w:sz w:val="24"/>
                <w:szCs w:val="24"/>
                <w:lang w:eastAsia="ru-RU"/>
              </w:rPr>
            </w:pPr>
            <w:r w:rsidRPr="00D9672D">
              <w:rPr>
                <w:rFonts w:asciiTheme="majorBidi" w:eastAsia="Times New Roman" w:hAnsiTheme="majorBidi" w:cstheme="majorBidi"/>
                <w:bCs/>
                <w:color w:val="000000"/>
                <w:sz w:val="24"/>
                <w:szCs w:val="24"/>
                <w:lang w:eastAsia="ru-RU"/>
              </w:rPr>
              <w:t>2019</w:t>
            </w:r>
          </w:p>
        </w:tc>
        <w:tc>
          <w:tcPr>
            <w:tcW w:w="1561" w:type="dxa"/>
            <w:gridSpan w:val="2"/>
          </w:tcPr>
          <w:p w14:paraId="5AE31B82" w14:textId="77777777" w:rsidR="00537F02" w:rsidRPr="00D9672D" w:rsidRDefault="00537F02" w:rsidP="00CD460E">
            <w:pPr>
              <w:spacing w:after="0" w:line="240" w:lineRule="auto"/>
              <w:ind w:firstLine="567"/>
              <w:jc w:val="center"/>
              <w:rPr>
                <w:rFonts w:asciiTheme="majorBidi" w:eastAsia="Times New Roman" w:hAnsiTheme="majorBidi" w:cstheme="majorBidi"/>
                <w:bCs/>
                <w:color w:val="000000"/>
                <w:sz w:val="24"/>
                <w:szCs w:val="24"/>
                <w:lang w:eastAsia="ru-RU"/>
              </w:rPr>
            </w:pPr>
            <w:r w:rsidRPr="00D9672D">
              <w:rPr>
                <w:rFonts w:asciiTheme="majorBidi" w:eastAsia="Times New Roman" w:hAnsiTheme="majorBidi" w:cstheme="majorBidi"/>
                <w:bCs/>
                <w:color w:val="000000"/>
                <w:sz w:val="24"/>
                <w:szCs w:val="24"/>
                <w:lang w:eastAsia="ru-RU"/>
              </w:rPr>
              <w:t>2020</w:t>
            </w:r>
          </w:p>
        </w:tc>
      </w:tr>
      <w:tr w:rsidR="00537F02" w:rsidRPr="00D9672D" w14:paraId="3C7FD92D" w14:textId="77777777" w:rsidTr="00CD2885">
        <w:trPr>
          <w:trHeight w:val="611"/>
        </w:trPr>
        <w:tc>
          <w:tcPr>
            <w:tcW w:w="1563" w:type="dxa"/>
            <w:vMerge/>
            <w:vAlign w:val="center"/>
            <w:hideMark/>
          </w:tcPr>
          <w:p w14:paraId="7196D038" w14:textId="77777777" w:rsidR="00537F02" w:rsidRPr="00D9672D" w:rsidRDefault="00537F02" w:rsidP="00CD460E">
            <w:pPr>
              <w:spacing w:after="0" w:line="240" w:lineRule="auto"/>
              <w:ind w:firstLine="567"/>
              <w:rPr>
                <w:rFonts w:asciiTheme="majorBidi" w:eastAsia="Times New Roman" w:hAnsiTheme="majorBidi" w:cstheme="majorBidi"/>
                <w:bCs/>
                <w:color w:val="000000"/>
                <w:sz w:val="24"/>
                <w:szCs w:val="24"/>
                <w:lang w:eastAsia="ru-RU"/>
              </w:rPr>
            </w:pPr>
          </w:p>
        </w:tc>
        <w:tc>
          <w:tcPr>
            <w:tcW w:w="4637" w:type="dxa"/>
            <w:vMerge/>
            <w:vAlign w:val="center"/>
            <w:hideMark/>
          </w:tcPr>
          <w:p w14:paraId="41BEF6CB" w14:textId="77777777" w:rsidR="00537F02" w:rsidRPr="00D9672D" w:rsidRDefault="00537F02" w:rsidP="00CD460E">
            <w:pPr>
              <w:spacing w:after="0" w:line="240" w:lineRule="auto"/>
              <w:ind w:firstLine="567"/>
              <w:rPr>
                <w:rFonts w:asciiTheme="majorBidi" w:eastAsia="Times New Roman" w:hAnsiTheme="majorBidi" w:cstheme="majorBidi"/>
                <w:bCs/>
                <w:color w:val="000000"/>
                <w:sz w:val="24"/>
                <w:szCs w:val="24"/>
                <w:lang w:eastAsia="ru-RU"/>
              </w:rPr>
            </w:pPr>
          </w:p>
        </w:tc>
        <w:tc>
          <w:tcPr>
            <w:tcW w:w="801" w:type="dxa"/>
            <w:vAlign w:val="center"/>
          </w:tcPr>
          <w:p w14:paraId="560EACBA" w14:textId="77777777" w:rsidR="00537F02" w:rsidRPr="00D9672D" w:rsidRDefault="00537F02" w:rsidP="00032421">
            <w:pPr>
              <w:spacing w:after="0" w:line="240" w:lineRule="auto"/>
              <w:ind w:firstLine="179"/>
              <w:jc w:val="center"/>
              <w:rPr>
                <w:rFonts w:asciiTheme="majorBidi" w:eastAsia="Times New Roman" w:hAnsiTheme="majorBidi" w:cstheme="majorBidi"/>
                <w:bCs/>
                <w:color w:val="000000"/>
                <w:sz w:val="24"/>
                <w:szCs w:val="24"/>
                <w:lang w:eastAsia="ru-RU"/>
              </w:rPr>
            </w:pPr>
            <w:r w:rsidRPr="00D9672D">
              <w:rPr>
                <w:rFonts w:asciiTheme="majorBidi" w:eastAsia="Times New Roman" w:hAnsiTheme="majorBidi" w:cstheme="majorBidi"/>
                <w:bCs/>
                <w:color w:val="000000"/>
                <w:sz w:val="24"/>
                <w:szCs w:val="24"/>
                <w:lang w:eastAsia="ru-RU"/>
              </w:rPr>
              <w:t>n</w:t>
            </w:r>
          </w:p>
        </w:tc>
        <w:tc>
          <w:tcPr>
            <w:tcW w:w="876" w:type="dxa"/>
            <w:shd w:val="clear" w:color="auto" w:fill="auto"/>
            <w:noWrap/>
            <w:vAlign w:val="center"/>
            <w:hideMark/>
          </w:tcPr>
          <w:p w14:paraId="0C053364" w14:textId="77777777" w:rsidR="00537F02" w:rsidRPr="00D9672D" w:rsidRDefault="00537F02" w:rsidP="00032421">
            <w:pPr>
              <w:spacing w:after="0" w:line="240" w:lineRule="auto"/>
              <w:ind w:firstLine="370"/>
              <w:jc w:val="center"/>
              <w:rPr>
                <w:rFonts w:asciiTheme="majorBidi" w:eastAsia="Times New Roman" w:hAnsiTheme="majorBidi" w:cstheme="majorBidi"/>
                <w:bCs/>
                <w:color w:val="000000"/>
                <w:sz w:val="24"/>
                <w:szCs w:val="24"/>
                <w:lang w:eastAsia="ru-RU"/>
              </w:rPr>
            </w:pPr>
            <w:r w:rsidRPr="00D9672D">
              <w:rPr>
                <w:rFonts w:asciiTheme="majorBidi" w:eastAsia="Times New Roman" w:hAnsiTheme="majorBidi" w:cstheme="majorBidi"/>
                <w:bCs/>
                <w:color w:val="000000"/>
                <w:sz w:val="24"/>
                <w:szCs w:val="24"/>
                <w:lang w:eastAsia="ru-RU"/>
              </w:rPr>
              <w:t>%</w:t>
            </w:r>
          </w:p>
        </w:tc>
        <w:tc>
          <w:tcPr>
            <w:tcW w:w="705" w:type="dxa"/>
            <w:vAlign w:val="center"/>
          </w:tcPr>
          <w:p w14:paraId="3E91324F" w14:textId="77777777" w:rsidR="00537F02" w:rsidRPr="00D9672D" w:rsidRDefault="00537F02" w:rsidP="00607D42">
            <w:pPr>
              <w:spacing w:after="0" w:line="240" w:lineRule="auto"/>
              <w:rPr>
                <w:rFonts w:asciiTheme="majorBidi" w:eastAsia="Times New Roman" w:hAnsiTheme="majorBidi" w:cstheme="majorBidi"/>
                <w:bCs/>
                <w:color w:val="000000"/>
                <w:sz w:val="24"/>
                <w:szCs w:val="24"/>
                <w:lang w:eastAsia="ru-RU"/>
              </w:rPr>
            </w:pPr>
            <w:r w:rsidRPr="00D9672D">
              <w:rPr>
                <w:rFonts w:asciiTheme="majorBidi" w:eastAsia="Times New Roman" w:hAnsiTheme="majorBidi" w:cstheme="majorBidi"/>
                <w:bCs/>
                <w:color w:val="000000"/>
                <w:sz w:val="24"/>
                <w:szCs w:val="24"/>
                <w:lang w:eastAsia="ru-RU"/>
              </w:rPr>
              <w:t>n</w:t>
            </w:r>
          </w:p>
        </w:tc>
        <w:tc>
          <w:tcPr>
            <w:tcW w:w="856" w:type="dxa"/>
            <w:vAlign w:val="center"/>
          </w:tcPr>
          <w:p w14:paraId="6343D644" w14:textId="77777777" w:rsidR="00537F02" w:rsidRPr="00D9672D" w:rsidRDefault="00537F02" w:rsidP="00032421">
            <w:pPr>
              <w:spacing w:after="0" w:line="240" w:lineRule="auto"/>
              <w:ind w:firstLine="207"/>
              <w:jc w:val="center"/>
              <w:rPr>
                <w:rFonts w:asciiTheme="majorBidi" w:eastAsia="Times New Roman" w:hAnsiTheme="majorBidi" w:cstheme="majorBidi"/>
                <w:bCs/>
                <w:color w:val="000000"/>
                <w:sz w:val="24"/>
                <w:szCs w:val="24"/>
                <w:lang w:eastAsia="ru-RU"/>
              </w:rPr>
            </w:pPr>
            <w:r w:rsidRPr="00D9672D">
              <w:rPr>
                <w:rFonts w:asciiTheme="majorBidi" w:eastAsia="Times New Roman" w:hAnsiTheme="majorBidi" w:cstheme="majorBidi"/>
                <w:bCs/>
                <w:color w:val="000000"/>
                <w:sz w:val="24"/>
                <w:szCs w:val="24"/>
                <w:lang w:eastAsia="ru-RU"/>
              </w:rPr>
              <w:t>%</w:t>
            </w:r>
          </w:p>
        </w:tc>
      </w:tr>
      <w:tr w:rsidR="00537F02" w:rsidRPr="00D9672D" w14:paraId="797F72F5" w14:textId="77777777" w:rsidTr="00CD2885">
        <w:trPr>
          <w:trHeight w:val="375"/>
        </w:trPr>
        <w:tc>
          <w:tcPr>
            <w:tcW w:w="1563" w:type="dxa"/>
            <w:vMerge w:val="restart"/>
            <w:shd w:val="clear" w:color="auto" w:fill="auto"/>
            <w:noWrap/>
            <w:vAlign w:val="center"/>
            <w:hideMark/>
          </w:tcPr>
          <w:p w14:paraId="0FBB7176" w14:textId="77777777" w:rsidR="00537F02" w:rsidRPr="00D9672D" w:rsidRDefault="00537F02" w:rsidP="0083060E">
            <w:pPr>
              <w:spacing w:after="0" w:line="240" w:lineRule="auto"/>
              <w:jc w:val="center"/>
              <w:rPr>
                <w:rFonts w:asciiTheme="majorBidi" w:eastAsia="Times New Roman" w:hAnsiTheme="majorBidi" w:cstheme="majorBidi"/>
                <w:i/>
                <w:color w:val="000000"/>
                <w:sz w:val="24"/>
                <w:szCs w:val="24"/>
                <w:lang w:eastAsia="ru-RU"/>
              </w:rPr>
            </w:pPr>
            <w:r w:rsidRPr="00D9672D">
              <w:rPr>
                <w:rFonts w:asciiTheme="majorBidi" w:eastAsia="Times New Roman" w:hAnsiTheme="majorBidi" w:cstheme="majorBidi"/>
                <w:i/>
                <w:color w:val="000000"/>
                <w:sz w:val="24"/>
                <w:szCs w:val="24"/>
                <w:lang w:eastAsia="ru-RU"/>
              </w:rPr>
              <w:t>E. coli</w:t>
            </w:r>
            <w:r w:rsidRPr="00D9672D">
              <w:rPr>
                <w:rFonts w:asciiTheme="majorBidi" w:eastAsia="Times New Roman" w:hAnsiTheme="majorBidi" w:cstheme="majorBidi"/>
                <w:i/>
                <w:color w:val="000000"/>
                <w:sz w:val="24"/>
                <w:szCs w:val="24"/>
                <w:lang w:eastAsia="ru-RU"/>
              </w:rPr>
              <w:br/>
            </w:r>
          </w:p>
          <w:p w14:paraId="24FC74BD" w14:textId="77777777" w:rsidR="00537F02" w:rsidRPr="00D9672D" w:rsidRDefault="00537F02" w:rsidP="00CD460E">
            <w:pPr>
              <w:spacing w:after="0" w:line="240" w:lineRule="auto"/>
              <w:ind w:firstLine="567"/>
              <w:jc w:val="center"/>
              <w:rPr>
                <w:rFonts w:asciiTheme="majorBidi" w:eastAsia="Times New Roman" w:hAnsiTheme="majorBidi" w:cstheme="majorBidi"/>
                <w:color w:val="000000"/>
                <w:sz w:val="24"/>
                <w:szCs w:val="24"/>
                <w:lang w:eastAsia="ru-RU"/>
              </w:rPr>
            </w:pPr>
          </w:p>
        </w:tc>
        <w:tc>
          <w:tcPr>
            <w:tcW w:w="4637" w:type="dxa"/>
            <w:shd w:val="clear" w:color="auto" w:fill="auto"/>
            <w:hideMark/>
          </w:tcPr>
          <w:p w14:paraId="04174B55"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Aminopeniciline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amoxicillin</w:t>
            </w:r>
            <w:proofErr w:type="spellEnd"/>
            <w:r w:rsidRPr="00D9672D">
              <w:rPr>
                <w:rFonts w:asciiTheme="majorBidi" w:eastAsia="Times New Roman" w:hAnsiTheme="majorBidi" w:cstheme="majorBidi"/>
                <w:color w:val="000000"/>
                <w:sz w:val="24"/>
                <w:szCs w:val="24"/>
                <w:lang w:eastAsia="ru-RU"/>
              </w:rPr>
              <w:t>/</w:t>
            </w:r>
            <w:proofErr w:type="spellStart"/>
            <w:r w:rsidRPr="00D9672D">
              <w:rPr>
                <w:rFonts w:asciiTheme="majorBidi" w:eastAsia="Times New Roman" w:hAnsiTheme="majorBidi" w:cstheme="majorBidi"/>
                <w:color w:val="000000"/>
                <w:sz w:val="24"/>
                <w:szCs w:val="24"/>
                <w:lang w:eastAsia="ru-RU"/>
              </w:rPr>
              <w:t>ampicillin</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0CB1B919"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11</w:t>
            </w:r>
          </w:p>
        </w:tc>
        <w:tc>
          <w:tcPr>
            <w:tcW w:w="876" w:type="dxa"/>
            <w:shd w:val="clear" w:color="auto" w:fill="auto"/>
            <w:noWrap/>
            <w:vAlign w:val="center"/>
          </w:tcPr>
          <w:p w14:paraId="1916B6EC"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100.0</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1774301D"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56" w:type="dxa"/>
            <w:vAlign w:val="center"/>
          </w:tcPr>
          <w:p w14:paraId="5F667ABC" w14:textId="31824AB1"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r>
      <w:tr w:rsidR="00537F02" w:rsidRPr="00D9672D" w14:paraId="420107C0" w14:textId="77777777" w:rsidTr="00CD2885">
        <w:trPr>
          <w:trHeight w:val="360"/>
        </w:trPr>
        <w:tc>
          <w:tcPr>
            <w:tcW w:w="1563" w:type="dxa"/>
            <w:vMerge/>
            <w:vAlign w:val="center"/>
            <w:hideMark/>
          </w:tcPr>
          <w:p w14:paraId="296A1A17"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6677AC36"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Cefalosporine</w:t>
            </w:r>
            <w:proofErr w:type="spellEnd"/>
            <w:r w:rsidRPr="00D9672D">
              <w:rPr>
                <w:rFonts w:asciiTheme="majorBidi" w:eastAsia="Times New Roman" w:hAnsiTheme="majorBidi" w:cstheme="majorBidi"/>
                <w:color w:val="000000"/>
                <w:sz w:val="24"/>
                <w:szCs w:val="24"/>
                <w:lang w:eastAsia="ru-RU"/>
              </w:rPr>
              <w:t xml:space="preserve"> de generația III (</w:t>
            </w:r>
            <w:proofErr w:type="spellStart"/>
            <w:r w:rsidRPr="00D9672D">
              <w:rPr>
                <w:rFonts w:asciiTheme="majorBidi" w:eastAsia="Times New Roman" w:hAnsiTheme="majorBidi" w:cstheme="majorBidi"/>
                <w:color w:val="000000"/>
                <w:sz w:val="24"/>
                <w:szCs w:val="24"/>
                <w:lang w:eastAsia="ru-RU"/>
              </w:rPr>
              <w:t>cefotaxime</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ceftriaxone</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ceftazidime</w:t>
            </w:r>
            <w:proofErr w:type="spellEnd"/>
            <w:r w:rsidRPr="00D9672D">
              <w:rPr>
                <w:rFonts w:asciiTheme="majorBidi" w:eastAsia="Times New Roman" w:hAnsiTheme="majorBidi" w:cstheme="majorBidi"/>
                <w:color w:val="000000"/>
                <w:sz w:val="24"/>
                <w:szCs w:val="24"/>
                <w:lang w:eastAsia="ru-RU"/>
              </w:rPr>
              <w:t xml:space="preserve">) </w:t>
            </w:r>
          </w:p>
        </w:tc>
        <w:tc>
          <w:tcPr>
            <w:tcW w:w="801" w:type="dxa"/>
            <w:vAlign w:val="center"/>
          </w:tcPr>
          <w:p w14:paraId="181674E0"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22</w:t>
            </w:r>
          </w:p>
        </w:tc>
        <w:tc>
          <w:tcPr>
            <w:tcW w:w="876" w:type="dxa"/>
            <w:shd w:val="clear" w:color="auto" w:fill="auto"/>
            <w:noWrap/>
            <w:vAlign w:val="center"/>
          </w:tcPr>
          <w:p w14:paraId="308E8660"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59.1</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66C5D1E9"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56" w:type="dxa"/>
            <w:vAlign w:val="center"/>
          </w:tcPr>
          <w:p w14:paraId="4E12CAF5" w14:textId="16ED0C7C"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r>
      <w:tr w:rsidR="00537F02" w:rsidRPr="00D9672D" w14:paraId="645686F2" w14:textId="77777777" w:rsidTr="00CD2885">
        <w:trPr>
          <w:trHeight w:val="345"/>
        </w:trPr>
        <w:tc>
          <w:tcPr>
            <w:tcW w:w="1563" w:type="dxa"/>
            <w:vMerge/>
            <w:vAlign w:val="center"/>
            <w:hideMark/>
          </w:tcPr>
          <w:p w14:paraId="3C93160F"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71C217F6"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Carbapeneme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imipenem</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meropenem</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3E1E2264"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22</w:t>
            </w:r>
          </w:p>
        </w:tc>
        <w:tc>
          <w:tcPr>
            <w:tcW w:w="876" w:type="dxa"/>
            <w:shd w:val="clear" w:color="auto" w:fill="auto"/>
            <w:noWrap/>
            <w:vAlign w:val="center"/>
          </w:tcPr>
          <w:p w14:paraId="251A3111"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9.1</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78D931BD"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56" w:type="dxa"/>
            <w:vAlign w:val="center"/>
          </w:tcPr>
          <w:p w14:paraId="3F561453" w14:textId="12B7DCDE"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r>
      <w:tr w:rsidR="00537F02" w:rsidRPr="00D9672D" w14:paraId="6EB8169D" w14:textId="77777777" w:rsidTr="00CD2885">
        <w:trPr>
          <w:trHeight w:val="360"/>
        </w:trPr>
        <w:tc>
          <w:tcPr>
            <w:tcW w:w="1563" w:type="dxa"/>
            <w:vMerge/>
            <w:vAlign w:val="center"/>
            <w:hideMark/>
          </w:tcPr>
          <w:p w14:paraId="6683E71A"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6D45AD94"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Fluorchinolone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ciprofloxacin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levofloxacin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ofloxacin</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2520FE81"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22</w:t>
            </w:r>
          </w:p>
        </w:tc>
        <w:tc>
          <w:tcPr>
            <w:tcW w:w="876" w:type="dxa"/>
            <w:shd w:val="clear" w:color="auto" w:fill="auto"/>
            <w:noWrap/>
            <w:vAlign w:val="center"/>
          </w:tcPr>
          <w:p w14:paraId="7DD05887"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50.0</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3CE11FB1"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56" w:type="dxa"/>
            <w:vAlign w:val="center"/>
          </w:tcPr>
          <w:p w14:paraId="23898B77" w14:textId="64369072"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r>
      <w:tr w:rsidR="00537F02" w:rsidRPr="00D9672D" w14:paraId="3285189A" w14:textId="77777777" w:rsidTr="00CD2885">
        <w:trPr>
          <w:trHeight w:val="390"/>
        </w:trPr>
        <w:tc>
          <w:tcPr>
            <w:tcW w:w="1563" w:type="dxa"/>
            <w:vMerge/>
            <w:vAlign w:val="center"/>
            <w:hideMark/>
          </w:tcPr>
          <w:p w14:paraId="274882B1"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23CA8B4E"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Aminoglicozide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gentamicin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tobramycin</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2C4F025C"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22</w:t>
            </w:r>
          </w:p>
        </w:tc>
        <w:tc>
          <w:tcPr>
            <w:tcW w:w="876" w:type="dxa"/>
            <w:shd w:val="clear" w:color="auto" w:fill="auto"/>
            <w:noWrap/>
            <w:vAlign w:val="center"/>
          </w:tcPr>
          <w:p w14:paraId="6E1A40C9"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18.2a</w:t>
            </w:r>
          </w:p>
        </w:tc>
        <w:tc>
          <w:tcPr>
            <w:tcW w:w="705" w:type="dxa"/>
            <w:vAlign w:val="center"/>
          </w:tcPr>
          <w:p w14:paraId="00345629"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56" w:type="dxa"/>
            <w:vAlign w:val="center"/>
          </w:tcPr>
          <w:p w14:paraId="72DA0F2D" w14:textId="51A243BA"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r>
      <w:tr w:rsidR="00537F02" w:rsidRPr="00D9672D" w14:paraId="20D3FDA0" w14:textId="77777777" w:rsidTr="00CD2885">
        <w:trPr>
          <w:trHeight w:val="390"/>
        </w:trPr>
        <w:tc>
          <w:tcPr>
            <w:tcW w:w="1563" w:type="dxa"/>
            <w:vMerge/>
            <w:vAlign w:val="center"/>
            <w:hideMark/>
          </w:tcPr>
          <w:p w14:paraId="370D9959"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1FC0B729"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 xml:space="preserve">Rezistență combinată la </w:t>
            </w:r>
            <w:proofErr w:type="spellStart"/>
            <w:r w:rsidRPr="00D9672D">
              <w:rPr>
                <w:rFonts w:asciiTheme="majorBidi" w:eastAsia="Times New Roman" w:hAnsiTheme="majorBidi" w:cstheme="majorBidi"/>
                <w:color w:val="000000"/>
                <w:sz w:val="24"/>
                <w:szCs w:val="24"/>
                <w:lang w:eastAsia="ru-RU"/>
              </w:rPr>
              <w:t>cefalosporine</w:t>
            </w:r>
            <w:proofErr w:type="spellEnd"/>
            <w:r w:rsidRPr="00D9672D">
              <w:rPr>
                <w:rFonts w:asciiTheme="majorBidi" w:eastAsia="Times New Roman" w:hAnsiTheme="majorBidi" w:cstheme="majorBidi"/>
                <w:color w:val="000000"/>
                <w:sz w:val="24"/>
                <w:szCs w:val="24"/>
                <w:lang w:eastAsia="ru-RU"/>
              </w:rPr>
              <w:t xml:space="preserve"> de gen. III, </w:t>
            </w:r>
            <w:proofErr w:type="spellStart"/>
            <w:r w:rsidRPr="00D9672D">
              <w:rPr>
                <w:rFonts w:asciiTheme="majorBidi" w:eastAsia="Times New Roman" w:hAnsiTheme="majorBidi" w:cstheme="majorBidi"/>
                <w:color w:val="000000"/>
                <w:sz w:val="24"/>
                <w:szCs w:val="24"/>
                <w:lang w:eastAsia="ru-RU"/>
              </w:rPr>
              <w:t>fluorchinolone</w:t>
            </w:r>
            <w:proofErr w:type="spellEnd"/>
            <w:r w:rsidRPr="00D9672D">
              <w:rPr>
                <w:rFonts w:asciiTheme="majorBidi" w:eastAsia="Times New Roman" w:hAnsiTheme="majorBidi" w:cstheme="majorBidi"/>
                <w:color w:val="000000"/>
                <w:sz w:val="24"/>
                <w:szCs w:val="24"/>
                <w:lang w:eastAsia="ru-RU"/>
              </w:rPr>
              <w:t xml:space="preserve"> și </w:t>
            </w:r>
            <w:proofErr w:type="spellStart"/>
            <w:r w:rsidRPr="00D9672D">
              <w:rPr>
                <w:rFonts w:asciiTheme="majorBidi" w:eastAsia="Times New Roman" w:hAnsiTheme="majorBidi" w:cstheme="majorBidi"/>
                <w:color w:val="000000"/>
                <w:sz w:val="24"/>
                <w:szCs w:val="24"/>
                <w:lang w:eastAsia="ru-RU"/>
              </w:rPr>
              <w:t>aminoglicozide</w:t>
            </w:r>
            <w:proofErr w:type="spellEnd"/>
          </w:p>
        </w:tc>
        <w:tc>
          <w:tcPr>
            <w:tcW w:w="801" w:type="dxa"/>
            <w:vAlign w:val="center"/>
          </w:tcPr>
          <w:p w14:paraId="3F3F72D7"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22</w:t>
            </w:r>
          </w:p>
        </w:tc>
        <w:tc>
          <w:tcPr>
            <w:tcW w:w="876" w:type="dxa"/>
            <w:shd w:val="clear" w:color="auto" w:fill="auto"/>
            <w:noWrap/>
            <w:vAlign w:val="center"/>
          </w:tcPr>
          <w:p w14:paraId="00257EDF"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9.1</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3980DF8B"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56" w:type="dxa"/>
            <w:vAlign w:val="center"/>
          </w:tcPr>
          <w:p w14:paraId="200CA99F" w14:textId="670D08DD"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r>
      <w:tr w:rsidR="00537F02" w:rsidRPr="00D9672D" w14:paraId="4A150A08" w14:textId="77777777" w:rsidTr="00CD2885">
        <w:trPr>
          <w:trHeight w:val="390"/>
        </w:trPr>
        <w:tc>
          <w:tcPr>
            <w:tcW w:w="1563" w:type="dxa"/>
            <w:vMerge w:val="restart"/>
            <w:vAlign w:val="center"/>
          </w:tcPr>
          <w:p w14:paraId="7FB593D3" w14:textId="58F0A4EF" w:rsidR="00537F02" w:rsidRPr="00D9672D" w:rsidRDefault="00537F02" w:rsidP="0083060E">
            <w:pPr>
              <w:spacing w:after="0" w:line="240" w:lineRule="auto"/>
              <w:jc w:val="center"/>
              <w:rPr>
                <w:rFonts w:asciiTheme="majorBidi" w:eastAsia="Times New Roman" w:hAnsiTheme="majorBidi" w:cstheme="majorBidi"/>
                <w:i/>
                <w:color w:val="000000"/>
                <w:sz w:val="24"/>
                <w:szCs w:val="24"/>
                <w:lang w:eastAsia="ru-RU"/>
              </w:rPr>
            </w:pPr>
            <w:r w:rsidRPr="00D9672D">
              <w:rPr>
                <w:rFonts w:asciiTheme="majorBidi" w:eastAsia="Times New Roman" w:hAnsiTheme="majorBidi" w:cstheme="majorBidi"/>
                <w:i/>
                <w:color w:val="000000"/>
                <w:sz w:val="24"/>
                <w:szCs w:val="24"/>
                <w:lang w:eastAsia="ru-RU"/>
              </w:rPr>
              <w:lastRenderedPageBreak/>
              <w:t xml:space="preserve">K. </w:t>
            </w:r>
            <w:proofErr w:type="spellStart"/>
            <w:r w:rsidRPr="00D9672D">
              <w:rPr>
                <w:rFonts w:asciiTheme="majorBidi" w:eastAsia="Times New Roman" w:hAnsiTheme="majorBidi" w:cstheme="majorBidi"/>
                <w:i/>
                <w:color w:val="000000"/>
                <w:sz w:val="24"/>
                <w:szCs w:val="24"/>
                <w:lang w:eastAsia="ru-RU"/>
              </w:rPr>
              <w:t>neumoniae</w:t>
            </w:r>
            <w:proofErr w:type="spellEnd"/>
          </w:p>
          <w:p w14:paraId="73F50866"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tcPr>
          <w:p w14:paraId="1A502FE9"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Cefalosporine</w:t>
            </w:r>
            <w:proofErr w:type="spellEnd"/>
            <w:r w:rsidRPr="00D9672D">
              <w:rPr>
                <w:rFonts w:asciiTheme="majorBidi" w:eastAsia="Times New Roman" w:hAnsiTheme="majorBidi" w:cstheme="majorBidi"/>
                <w:color w:val="000000"/>
                <w:sz w:val="24"/>
                <w:szCs w:val="24"/>
                <w:lang w:eastAsia="ru-RU"/>
              </w:rPr>
              <w:t xml:space="preserve"> de generația III (</w:t>
            </w:r>
            <w:proofErr w:type="spellStart"/>
            <w:r w:rsidRPr="00D9672D">
              <w:rPr>
                <w:rFonts w:asciiTheme="majorBidi" w:eastAsia="Times New Roman" w:hAnsiTheme="majorBidi" w:cstheme="majorBidi"/>
                <w:color w:val="000000"/>
                <w:sz w:val="24"/>
                <w:szCs w:val="24"/>
                <w:lang w:eastAsia="ru-RU"/>
              </w:rPr>
              <w:t>cefotaxime</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ceftriaxone</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ceftazidime</w:t>
            </w:r>
            <w:proofErr w:type="spellEnd"/>
            <w:r w:rsidRPr="00D9672D">
              <w:rPr>
                <w:rFonts w:asciiTheme="majorBidi" w:eastAsia="Times New Roman" w:hAnsiTheme="majorBidi" w:cstheme="majorBidi"/>
                <w:color w:val="000000"/>
                <w:sz w:val="24"/>
                <w:szCs w:val="24"/>
                <w:lang w:eastAsia="ru-RU"/>
              </w:rPr>
              <w:t xml:space="preserve">) </w:t>
            </w:r>
          </w:p>
        </w:tc>
        <w:tc>
          <w:tcPr>
            <w:tcW w:w="801" w:type="dxa"/>
            <w:vAlign w:val="center"/>
          </w:tcPr>
          <w:p w14:paraId="114AC50E"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39</w:t>
            </w:r>
          </w:p>
        </w:tc>
        <w:tc>
          <w:tcPr>
            <w:tcW w:w="876" w:type="dxa"/>
            <w:shd w:val="clear" w:color="auto" w:fill="auto"/>
            <w:noWrap/>
            <w:vAlign w:val="center"/>
          </w:tcPr>
          <w:p w14:paraId="7C766188"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79.5</w:t>
            </w:r>
          </w:p>
        </w:tc>
        <w:tc>
          <w:tcPr>
            <w:tcW w:w="705" w:type="dxa"/>
            <w:vAlign w:val="center"/>
          </w:tcPr>
          <w:p w14:paraId="64888821" w14:textId="1117C704"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7</w:t>
            </w:r>
            <w:r w:rsidR="00537F02" w:rsidRPr="00D9672D">
              <w:rPr>
                <w:rFonts w:asciiTheme="majorBidi" w:eastAsia="Times New Roman" w:hAnsiTheme="majorBidi" w:cstheme="majorBidi"/>
                <w:color w:val="000000"/>
                <w:sz w:val="24"/>
                <w:szCs w:val="24"/>
                <w:lang w:eastAsia="ru-RU"/>
              </w:rPr>
              <w:t>6</w:t>
            </w:r>
          </w:p>
        </w:tc>
        <w:tc>
          <w:tcPr>
            <w:tcW w:w="856" w:type="dxa"/>
            <w:vAlign w:val="center"/>
          </w:tcPr>
          <w:p w14:paraId="64DB3F37"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96.1</w:t>
            </w:r>
          </w:p>
        </w:tc>
      </w:tr>
      <w:tr w:rsidR="00537F02" w:rsidRPr="00D9672D" w14:paraId="777DAE05" w14:textId="77777777" w:rsidTr="00CD2885">
        <w:trPr>
          <w:trHeight w:val="390"/>
        </w:trPr>
        <w:tc>
          <w:tcPr>
            <w:tcW w:w="1563" w:type="dxa"/>
            <w:vMerge/>
            <w:vAlign w:val="center"/>
          </w:tcPr>
          <w:p w14:paraId="242EA1B6"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tcPr>
          <w:p w14:paraId="2BFE7D90"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Carbapeneme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imipenem</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meropenem</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5D23CADD"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39</w:t>
            </w:r>
          </w:p>
        </w:tc>
        <w:tc>
          <w:tcPr>
            <w:tcW w:w="876" w:type="dxa"/>
            <w:shd w:val="clear" w:color="auto" w:fill="auto"/>
            <w:noWrap/>
            <w:vAlign w:val="center"/>
          </w:tcPr>
          <w:p w14:paraId="412A5A0D"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53.8</w:t>
            </w:r>
          </w:p>
        </w:tc>
        <w:tc>
          <w:tcPr>
            <w:tcW w:w="705" w:type="dxa"/>
            <w:vAlign w:val="center"/>
          </w:tcPr>
          <w:p w14:paraId="10CD6F6E" w14:textId="6E4621AD"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7</w:t>
            </w:r>
            <w:r w:rsidR="00537F02" w:rsidRPr="00D9672D">
              <w:rPr>
                <w:rFonts w:asciiTheme="majorBidi" w:eastAsia="Times New Roman" w:hAnsiTheme="majorBidi" w:cstheme="majorBidi"/>
                <w:color w:val="000000"/>
                <w:sz w:val="24"/>
                <w:szCs w:val="24"/>
                <w:lang w:eastAsia="ru-RU"/>
              </w:rPr>
              <w:t>8</w:t>
            </w:r>
          </w:p>
        </w:tc>
        <w:tc>
          <w:tcPr>
            <w:tcW w:w="856" w:type="dxa"/>
            <w:vAlign w:val="center"/>
          </w:tcPr>
          <w:p w14:paraId="3438861C"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55.1</w:t>
            </w:r>
          </w:p>
        </w:tc>
      </w:tr>
      <w:tr w:rsidR="00537F02" w:rsidRPr="00D9672D" w14:paraId="1727CEC5" w14:textId="77777777" w:rsidTr="00CD2885">
        <w:trPr>
          <w:trHeight w:val="390"/>
        </w:trPr>
        <w:tc>
          <w:tcPr>
            <w:tcW w:w="1563" w:type="dxa"/>
            <w:vMerge/>
            <w:vAlign w:val="center"/>
          </w:tcPr>
          <w:p w14:paraId="2B89EB75"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tcPr>
          <w:p w14:paraId="651AA1DF"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Fluorchinolone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ciprofloxacin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levofloxacin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ofloxacin</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49C0D4F5"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39</w:t>
            </w:r>
          </w:p>
        </w:tc>
        <w:tc>
          <w:tcPr>
            <w:tcW w:w="876" w:type="dxa"/>
            <w:shd w:val="clear" w:color="auto" w:fill="auto"/>
            <w:noWrap/>
            <w:vAlign w:val="center"/>
          </w:tcPr>
          <w:p w14:paraId="05B698E5"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82.1</w:t>
            </w:r>
          </w:p>
        </w:tc>
        <w:tc>
          <w:tcPr>
            <w:tcW w:w="705" w:type="dxa"/>
            <w:vAlign w:val="center"/>
          </w:tcPr>
          <w:p w14:paraId="49142D28" w14:textId="1386E8EE"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7</w:t>
            </w:r>
            <w:r w:rsidR="00537F02" w:rsidRPr="00D9672D">
              <w:rPr>
                <w:rFonts w:asciiTheme="majorBidi" w:eastAsia="Times New Roman" w:hAnsiTheme="majorBidi" w:cstheme="majorBidi"/>
                <w:color w:val="000000"/>
                <w:sz w:val="24"/>
                <w:szCs w:val="24"/>
                <w:lang w:eastAsia="ru-RU"/>
              </w:rPr>
              <w:t>8</w:t>
            </w:r>
          </w:p>
        </w:tc>
        <w:tc>
          <w:tcPr>
            <w:tcW w:w="856" w:type="dxa"/>
            <w:vAlign w:val="center"/>
          </w:tcPr>
          <w:p w14:paraId="26153891"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94.9</w:t>
            </w:r>
          </w:p>
        </w:tc>
      </w:tr>
      <w:tr w:rsidR="00537F02" w:rsidRPr="00D9672D" w14:paraId="6D71108B" w14:textId="77777777" w:rsidTr="00CD2885">
        <w:trPr>
          <w:trHeight w:val="390"/>
        </w:trPr>
        <w:tc>
          <w:tcPr>
            <w:tcW w:w="1563" w:type="dxa"/>
            <w:vMerge/>
            <w:vAlign w:val="center"/>
          </w:tcPr>
          <w:p w14:paraId="6D3428F7"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tcPr>
          <w:p w14:paraId="05147DED"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Aminoglicozide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gentamicin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tobramycin</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7E2F99AD"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39</w:t>
            </w:r>
          </w:p>
        </w:tc>
        <w:tc>
          <w:tcPr>
            <w:tcW w:w="876" w:type="dxa"/>
            <w:shd w:val="clear" w:color="auto" w:fill="auto"/>
            <w:noWrap/>
            <w:vAlign w:val="center"/>
          </w:tcPr>
          <w:p w14:paraId="032784FA"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69.2</w:t>
            </w:r>
          </w:p>
        </w:tc>
        <w:tc>
          <w:tcPr>
            <w:tcW w:w="705" w:type="dxa"/>
            <w:vAlign w:val="center"/>
          </w:tcPr>
          <w:p w14:paraId="1E251981" w14:textId="28FC4372"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78</w:t>
            </w:r>
          </w:p>
        </w:tc>
        <w:tc>
          <w:tcPr>
            <w:tcW w:w="856" w:type="dxa"/>
            <w:vAlign w:val="center"/>
          </w:tcPr>
          <w:p w14:paraId="10502390"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96.2</w:t>
            </w:r>
          </w:p>
        </w:tc>
      </w:tr>
      <w:tr w:rsidR="00537F02" w:rsidRPr="00D9672D" w14:paraId="37BEC3A9" w14:textId="77777777" w:rsidTr="00CD2885">
        <w:trPr>
          <w:trHeight w:val="390"/>
        </w:trPr>
        <w:tc>
          <w:tcPr>
            <w:tcW w:w="1563" w:type="dxa"/>
            <w:vMerge/>
            <w:vAlign w:val="center"/>
          </w:tcPr>
          <w:p w14:paraId="25949E68"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tcPr>
          <w:p w14:paraId="518DC3A3"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 xml:space="preserve">Rezistență combinată la </w:t>
            </w:r>
            <w:proofErr w:type="spellStart"/>
            <w:r w:rsidRPr="00D9672D">
              <w:rPr>
                <w:rFonts w:asciiTheme="majorBidi" w:eastAsia="Times New Roman" w:hAnsiTheme="majorBidi" w:cstheme="majorBidi"/>
                <w:color w:val="000000"/>
                <w:sz w:val="24"/>
                <w:szCs w:val="24"/>
                <w:lang w:eastAsia="ru-RU"/>
              </w:rPr>
              <w:t>cefalosporine</w:t>
            </w:r>
            <w:proofErr w:type="spellEnd"/>
            <w:r w:rsidRPr="00D9672D">
              <w:rPr>
                <w:rFonts w:asciiTheme="majorBidi" w:eastAsia="Times New Roman" w:hAnsiTheme="majorBidi" w:cstheme="majorBidi"/>
                <w:color w:val="000000"/>
                <w:sz w:val="24"/>
                <w:szCs w:val="24"/>
                <w:lang w:eastAsia="ru-RU"/>
              </w:rPr>
              <w:t xml:space="preserve"> de gen. III, </w:t>
            </w:r>
            <w:proofErr w:type="spellStart"/>
            <w:r w:rsidRPr="00D9672D">
              <w:rPr>
                <w:rFonts w:asciiTheme="majorBidi" w:eastAsia="Times New Roman" w:hAnsiTheme="majorBidi" w:cstheme="majorBidi"/>
                <w:color w:val="000000"/>
                <w:sz w:val="24"/>
                <w:szCs w:val="24"/>
                <w:lang w:eastAsia="ru-RU"/>
              </w:rPr>
              <w:t>fluorchinolone</w:t>
            </w:r>
            <w:proofErr w:type="spellEnd"/>
            <w:r w:rsidRPr="00D9672D">
              <w:rPr>
                <w:rFonts w:asciiTheme="majorBidi" w:eastAsia="Times New Roman" w:hAnsiTheme="majorBidi" w:cstheme="majorBidi"/>
                <w:color w:val="000000"/>
                <w:sz w:val="24"/>
                <w:szCs w:val="24"/>
                <w:lang w:eastAsia="ru-RU"/>
              </w:rPr>
              <w:t xml:space="preserve"> și </w:t>
            </w:r>
            <w:proofErr w:type="spellStart"/>
            <w:r w:rsidRPr="00D9672D">
              <w:rPr>
                <w:rFonts w:asciiTheme="majorBidi" w:eastAsia="Times New Roman" w:hAnsiTheme="majorBidi" w:cstheme="majorBidi"/>
                <w:color w:val="000000"/>
                <w:sz w:val="24"/>
                <w:szCs w:val="24"/>
                <w:lang w:eastAsia="ru-RU"/>
              </w:rPr>
              <w:t>aminoglicozide</w:t>
            </w:r>
            <w:proofErr w:type="spellEnd"/>
          </w:p>
        </w:tc>
        <w:tc>
          <w:tcPr>
            <w:tcW w:w="801" w:type="dxa"/>
            <w:vAlign w:val="center"/>
          </w:tcPr>
          <w:p w14:paraId="46972579"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39</w:t>
            </w:r>
          </w:p>
        </w:tc>
        <w:tc>
          <w:tcPr>
            <w:tcW w:w="876" w:type="dxa"/>
            <w:shd w:val="clear" w:color="auto" w:fill="auto"/>
            <w:noWrap/>
            <w:vAlign w:val="center"/>
          </w:tcPr>
          <w:p w14:paraId="2F8563F5"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69.2</w:t>
            </w:r>
          </w:p>
        </w:tc>
        <w:tc>
          <w:tcPr>
            <w:tcW w:w="705" w:type="dxa"/>
            <w:vAlign w:val="center"/>
          </w:tcPr>
          <w:p w14:paraId="2B586F0B" w14:textId="70B43145"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7</w:t>
            </w:r>
            <w:r w:rsidR="00537F02" w:rsidRPr="00D9672D">
              <w:rPr>
                <w:rFonts w:asciiTheme="majorBidi" w:eastAsia="Times New Roman" w:hAnsiTheme="majorBidi" w:cstheme="majorBidi"/>
                <w:color w:val="000000"/>
                <w:sz w:val="24"/>
                <w:szCs w:val="24"/>
                <w:lang w:eastAsia="ru-RU"/>
              </w:rPr>
              <w:t>6</w:t>
            </w:r>
          </w:p>
        </w:tc>
        <w:tc>
          <w:tcPr>
            <w:tcW w:w="856" w:type="dxa"/>
            <w:vAlign w:val="center"/>
          </w:tcPr>
          <w:p w14:paraId="7AA8C5F2"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90.8</w:t>
            </w:r>
          </w:p>
        </w:tc>
      </w:tr>
      <w:tr w:rsidR="00537F02" w:rsidRPr="00D9672D" w14:paraId="5243E7F6" w14:textId="77777777" w:rsidTr="00CD2885">
        <w:trPr>
          <w:trHeight w:val="300"/>
        </w:trPr>
        <w:tc>
          <w:tcPr>
            <w:tcW w:w="1563" w:type="dxa"/>
            <w:vMerge w:val="restart"/>
            <w:shd w:val="clear" w:color="auto" w:fill="auto"/>
            <w:noWrap/>
            <w:vAlign w:val="center"/>
            <w:hideMark/>
          </w:tcPr>
          <w:p w14:paraId="2C64EFDB" w14:textId="77777777" w:rsidR="00537F02" w:rsidRPr="00D9672D" w:rsidRDefault="00537F02" w:rsidP="0083060E">
            <w:pPr>
              <w:spacing w:after="0" w:line="240" w:lineRule="auto"/>
              <w:jc w:val="center"/>
              <w:rPr>
                <w:rFonts w:asciiTheme="majorBidi" w:eastAsia="Times New Roman" w:hAnsiTheme="majorBidi" w:cstheme="majorBidi"/>
                <w:i/>
                <w:color w:val="000000"/>
                <w:sz w:val="24"/>
                <w:szCs w:val="24"/>
                <w:lang w:eastAsia="ru-RU"/>
              </w:rPr>
            </w:pPr>
            <w:r w:rsidRPr="00D9672D">
              <w:rPr>
                <w:rFonts w:asciiTheme="majorBidi" w:eastAsia="Times New Roman" w:hAnsiTheme="majorBidi" w:cstheme="majorBidi"/>
                <w:i/>
                <w:color w:val="000000"/>
                <w:sz w:val="24"/>
                <w:szCs w:val="24"/>
                <w:lang w:eastAsia="ru-RU"/>
              </w:rPr>
              <w:t xml:space="preserve">P. </w:t>
            </w:r>
            <w:proofErr w:type="spellStart"/>
            <w:r w:rsidRPr="00D9672D">
              <w:rPr>
                <w:rFonts w:asciiTheme="majorBidi" w:eastAsia="Times New Roman" w:hAnsiTheme="majorBidi" w:cstheme="majorBidi"/>
                <w:i/>
                <w:color w:val="000000"/>
                <w:sz w:val="24"/>
                <w:szCs w:val="24"/>
                <w:lang w:eastAsia="ru-RU"/>
              </w:rPr>
              <w:t>aeruginosa</w:t>
            </w:r>
            <w:proofErr w:type="spellEnd"/>
          </w:p>
        </w:tc>
        <w:tc>
          <w:tcPr>
            <w:tcW w:w="4637" w:type="dxa"/>
            <w:shd w:val="clear" w:color="auto" w:fill="auto"/>
            <w:hideMark/>
          </w:tcPr>
          <w:p w14:paraId="375266A5"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Piperacillin-tazobactam</w:t>
            </w:r>
            <w:proofErr w:type="spellEnd"/>
            <w:r w:rsidRPr="00D9672D">
              <w:rPr>
                <w:rFonts w:asciiTheme="majorBidi" w:eastAsia="Times New Roman" w:hAnsiTheme="majorBidi" w:cstheme="majorBidi"/>
                <w:color w:val="000000"/>
                <w:sz w:val="24"/>
                <w:szCs w:val="24"/>
                <w:lang w:eastAsia="ru-RU"/>
              </w:rPr>
              <w:t xml:space="preserve"> </w:t>
            </w:r>
          </w:p>
        </w:tc>
        <w:tc>
          <w:tcPr>
            <w:tcW w:w="801" w:type="dxa"/>
            <w:vAlign w:val="center"/>
          </w:tcPr>
          <w:p w14:paraId="6F38A9B8"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13</w:t>
            </w:r>
          </w:p>
        </w:tc>
        <w:tc>
          <w:tcPr>
            <w:tcW w:w="876" w:type="dxa"/>
            <w:shd w:val="clear" w:color="auto" w:fill="auto"/>
            <w:noWrap/>
            <w:vAlign w:val="center"/>
          </w:tcPr>
          <w:p w14:paraId="6BD3F99E"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76.9</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3E1C1351" w14:textId="4BD3217F"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w:t>
            </w:r>
            <w:r w:rsidR="00537F02" w:rsidRPr="00D9672D">
              <w:rPr>
                <w:rFonts w:asciiTheme="majorBidi" w:eastAsia="Times New Roman" w:hAnsiTheme="majorBidi" w:cstheme="majorBidi"/>
                <w:color w:val="000000"/>
                <w:sz w:val="24"/>
                <w:szCs w:val="24"/>
                <w:lang w:eastAsia="ru-RU"/>
              </w:rPr>
              <w:t>0</w:t>
            </w:r>
          </w:p>
        </w:tc>
        <w:tc>
          <w:tcPr>
            <w:tcW w:w="856" w:type="dxa"/>
            <w:vAlign w:val="center"/>
          </w:tcPr>
          <w:p w14:paraId="561DDA13"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90.0</w:t>
            </w:r>
            <w:r w:rsidRPr="00D9672D">
              <w:rPr>
                <w:rFonts w:asciiTheme="majorBidi" w:eastAsia="Times New Roman" w:hAnsiTheme="majorBidi" w:cstheme="majorBidi"/>
                <w:color w:val="000000"/>
                <w:sz w:val="24"/>
                <w:szCs w:val="24"/>
                <w:vertAlign w:val="superscript"/>
                <w:lang w:eastAsia="ru-RU"/>
              </w:rPr>
              <w:t>a</w:t>
            </w:r>
          </w:p>
        </w:tc>
      </w:tr>
      <w:tr w:rsidR="00537F02" w:rsidRPr="00D9672D" w14:paraId="675038A6" w14:textId="77777777" w:rsidTr="00CD2885">
        <w:trPr>
          <w:trHeight w:val="345"/>
        </w:trPr>
        <w:tc>
          <w:tcPr>
            <w:tcW w:w="1563" w:type="dxa"/>
            <w:vMerge/>
            <w:vAlign w:val="center"/>
            <w:hideMark/>
          </w:tcPr>
          <w:p w14:paraId="1226B923"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72993559"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Cefalosporine</w:t>
            </w:r>
            <w:proofErr w:type="spellEnd"/>
            <w:r w:rsidRPr="00D9672D">
              <w:rPr>
                <w:rFonts w:asciiTheme="majorBidi" w:eastAsia="Times New Roman" w:hAnsiTheme="majorBidi" w:cstheme="majorBidi"/>
                <w:color w:val="000000"/>
                <w:sz w:val="24"/>
                <w:szCs w:val="24"/>
                <w:lang w:eastAsia="ru-RU"/>
              </w:rPr>
              <w:t xml:space="preserve"> gen. III (</w:t>
            </w:r>
            <w:proofErr w:type="spellStart"/>
            <w:r w:rsidRPr="00D9672D">
              <w:rPr>
                <w:rFonts w:asciiTheme="majorBidi" w:eastAsia="Times New Roman" w:hAnsiTheme="majorBidi" w:cstheme="majorBidi"/>
                <w:color w:val="000000"/>
                <w:sz w:val="24"/>
                <w:szCs w:val="24"/>
                <w:lang w:eastAsia="ru-RU"/>
              </w:rPr>
              <w:t>Ceftazidime</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7AA09C07"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11</w:t>
            </w:r>
          </w:p>
        </w:tc>
        <w:tc>
          <w:tcPr>
            <w:tcW w:w="876" w:type="dxa"/>
            <w:shd w:val="clear" w:color="auto" w:fill="auto"/>
            <w:noWrap/>
            <w:vAlign w:val="center"/>
          </w:tcPr>
          <w:p w14:paraId="7E8EACC1"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90.9</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42865DD3" w14:textId="7DB8E1AB"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w:t>
            </w:r>
            <w:r w:rsidR="00537F02" w:rsidRPr="00D9672D">
              <w:rPr>
                <w:rFonts w:asciiTheme="majorBidi" w:eastAsia="Times New Roman" w:hAnsiTheme="majorBidi" w:cstheme="majorBidi"/>
                <w:color w:val="000000"/>
                <w:sz w:val="24"/>
                <w:szCs w:val="24"/>
                <w:lang w:eastAsia="ru-RU"/>
              </w:rPr>
              <w:t>0</w:t>
            </w:r>
          </w:p>
        </w:tc>
        <w:tc>
          <w:tcPr>
            <w:tcW w:w="856" w:type="dxa"/>
            <w:vAlign w:val="center"/>
          </w:tcPr>
          <w:p w14:paraId="37CA4F47"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90.0</w:t>
            </w:r>
            <w:r w:rsidRPr="00D9672D">
              <w:rPr>
                <w:rFonts w:asciiTheme="majorBidi" w:eastAsia="Times New Roman" w:hAnsiTheme="majorBidi" w:cstheme="majorBidi"/>
                <w:color w:val="000000"/>
                <w:sz w:val="24"/>
                <w:szCs w:val="24"/>
                <w:vertAlign w:val="superscript"/>
                <w:lang w:eastAsia="ru-RU"/>
              </w:rPr>
              <w:t>a</w:t>
            </w:r>
          </w:p>
        </w:tc>
      </w:tr>
      <w:tr w:rsidR="00537F02" w:rsidRPr="00D9672D" w14:paraId="35136F78" w14:textId="77777777" w:rsidTr="00CD2885">
        <w:trPr>
          <w:trHeight w:val="330"/>
        </w:trPr>
        <w:tc>
          <w:tcPr>
            <w:tcW w:w="1563" w:type="dxa"/>
            <w:vMerge/>
            <w:vAlign w:val="center"/>
            <w:hideMark/>
          </w:tcPr>
          <w:p w14:paraId="0B9A1AB0"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31FE985F"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Carbapeneme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imipenem</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meropenem</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0F284477"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13</w:t>
            </w:r>
          </w:p>
        </w:tc>
        <w:tc>
          <w:tcPr>
            <w:tcW w:w="876" w:type="dxa"/>
            <w:shd w:val="clear" w:color="auto" w:fill="auto"/>
            <w:noWrap/>
            <w:vAlign w:val="center"/>
          </w:tcPr>
          <w:p w14:paraId="16D73571"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76.9</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5929E9F8" w14:textId="38B669D6"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w:t>
            </w:r>
            <w:r w:rsidR="00537F02" w:rsidRPr="00D9672D">
              <w:rPr>
                <w:rFonts w:asciiTheme="majorBidi" w:eastAsia="Times New Roman" w:hAnsiTheme="majorBidi" w:cstheme="majorBidi"/>
                <w:color w:val="000000"/>
                <w:sz w:val="24"/>
                <w:szCs w:val="24"/>
                <w:lang w:eastAsia="ru-RU"/>
              </w:rPr>
              <w:t>0</w:t>
            </w:r>
          </w:p>
        </w:tc>
        <w:tc>
          <w:tcPr>
            <w:tcW w:w="856" w:type="dxa"/>
            <w:vAlign w:val="center"/>
          </w:tcPr>
          <w:p w14:paraId="3801B898"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90.0</w:t>
            </w:r>
            <w:r w:rsidRPr="00D9672D">
              <w:rPr>
                <w:rFonts w:asciiTheme="majorBidi" w:eastAsia="Times New Roman" w:hAnsiTheme="majorBidi" w:cstheme="majorBidi"/>
                <w:color w:val="000000"/>
                <w:sz w:val="24"/>
                <w:szCs w:val="24"/>
                <w:vertAlign w:val="superscript"/>
                <w:lang w:eastAsia="ru-RU"/>
              </w:rPr>
              <w:t>a</w:t>
            </w:r>
          </w:p>
        </w:tc>
      </w:tr>
      <w:tr w:rsidR="00537F02" w:rsidRPr="00D9672D" w14:paraId="0BD4B060" w14:textId="77777777" w:rsidTr="00CD2885">
        <w:trPr>
          <w:trHeight w:val="360"/>
        </w:trPr>
        <w:tc>
          <w:tcPr>
            <w:tcW w:w="1563" w:type="dxa"/>
            <w:vMerge/>
            <w:vAlign w:val="center"/>
            <w:hideMark/>
          </w:tcPr>
          <w:p w14:paraId="45A816AD"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5C7ABAA5"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Fluorchinolone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ciprofloxacin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levofloxacin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ofloxacin</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6B5736F0"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13</w:t>
            </w:r>
          </w:p>
        </w:tc>
        <w:tc>
          <w:tcPr>
            <w:tcW w:w="876" w:type="dxa"/>
            <w:shd w:val="clear" w:color="auto" w:fill="auto"/>
            <w:noWrap/>
            <w:vAlign w:val="center"/>
          </w:tcPr>
          <w:p w14:paraId="0BE37DB7"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84.6</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315A97F1" w14:textId="49071560"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w:t>
            </w:r>
            <w:r w:rsidR="00537F02" w:rsidRPr="00D9672D">
              <w:rPr>
                <w:rFonts w:asciiTheme="majorBidi" w:eastAsia="Times New Roman" w:hAnsiTheme="majorBidi" w:cstheme="majorBidi"/>
                <w:color w:val="000000"/>
                <w:sz w:val="24"/>
                <w:szCs w:val="24"/>
                <w:lang w:eastAsia="ru-RU"/>
              </w:rPr>
              <w:t>0</w:t>
            </w:r>
          </w:p>
        </w:tc>
        <w:tc>
          <w:tcPr>
            <w:tcW w:w="856" w:type="dxa"/>
            <w:vAlign w:val="center"/>
          </w:tcPr>
          <w:p w14:paraId="7B83D6CF"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100.0</w:t>
            </w:r>
            <w:r w:rsidRPr="00D9672D">
              <w:rPr>
                <w:rFonts w:asciiTheme="majorBidi" w:eastAsia="Times New Roman" w:hAnsiTheme="majorBidi" w:cstheme="majorBidi"/>
                <w:color w:val="000000"/>
                <w:sz w:val="24"/>
                <w:szCs w:val="24"/>
                <w:vertAlign w:val="superscript"/>
                <w:lang w:eastAsia="ru-RU"/>
              </w:rPr>
              <w:t>a</w:t>
            </w:r>
          </w:p>
        </w:tc>
      </w:tr>
      <w:tr w:rsidR="00537F02" w:rsidRPr="00D9672D" w14:paraId="2EB82B8B" w14:textId="77777777" w:rsidTr="00CD2885">
        <w:trPr>
          <w:trHeight w:val="300"/>
        </w:trPr>
        <w:tc>
          <w:tcPr>
            <w:tcW w:w="1563" w:type="dxa"/>
            <w:vMerge/>
            <w:vAlign w:val="center"/>
            <w:hideMark/>
          </w:tcPr>
          <w:p w14:paraId="797EF903"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1723D364"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Aminoglicozide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gentamicin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tobramycin</w:t>
            </w:r>
            <w:proofErr w:type="spellEnd"/>
            <w:r w:rsidRPr="00D9672D">
              <w:rPr>
                <w:rFonts w:asciiTheme="majorBidi" w:eastAsia="Times New Roman" w:hAnsiTheme="majorBidi" w:cstheme="majorBidi"/>
                <w:color w:val="000000"/>
                <w:sz w:val="24"/>
                <w:szCs w:val="24"/>
                <w:lang w:eastAsia="ru-RU"/>
              </w:rPr>
              <w:t xml:space="preserve">) </w:t>
            </w:r>
            <w:r w:rsidRPr="00D9672D">
              <w:rPr>
                <w:rFonts w:asciiTheme="majorBidi" w:eastAsia="Times New Roman" w:hAnsiTheme="majorBidi" w:cstheme="majorBidi"/>
                <w:color w:val="000000"/>
                <w:sz w:val="24"/>
                <w:szCs w:val="24"/>
                <w:vertAlign w:val="superscript"/>
                <w:lang w:eastAsia="ru-RU"/>
              </w:rPr>
              <w:t>b</w:t>
            </w:r>
          </w:p>
        </w:tc>
        <w:tc>
          <w:tcPr>
            <w:tcW w:w="801" w:type="dxa"/>
            <w:vAlign w:val="center"/>
          </w:tcPr>
          <w:p w14:paraId="54715B00"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13</w:t>
            </w:r>
          </w:p>
        </w:tc>
        <w:tc>
          <w:tcPr>
            <w:tcW w:w="876" w:type="dxa"/>
            <w:shd w:val="clear" w:color="auto" w:fill="auto"/>
            <w:noWrap/>
            <w:vAlign w:val="center"/>
          </w:tcPr>
          <w:p w14:paraId="1BBCE745"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84.6</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3900F47E"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56" w:type="dxa"/>
            <w:vAlign w:val="center"/>
          </w:tcPr>
          <w:p w14:paraId="74B068FA" w14:textId="51165680"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r>
      <w:tr w:rsidR="00537F02" w:rsidRPr="00D9672D" w14:paraId="42A9530C" w14:textId="77777777" w:rsidTr="00CD2885">
        <w:trPr>
          <w:trHeight w:val="630"/>
        </w:trPr>
        <w:tc>
          <w:tcPr>
            <w:tcW w:w="1563" w:type="dxa"/>
            <w:vMerge/>
            <w:vAlign w:val="center"/>
            <w:hideMark/>
          </w:tcPr>
          <w:p w14:paraId="6A6B3C8D"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2EFECAE2" w14:textId="77777777" w:rsidR="00537F02" w:rsidRPr="00D9672D" w:rsidRDefault="00537F02" w:rsidP="00CD2885">
            <w:pPr>
              <w:spacing w:after="0" w:line="240" w:lineRule="auto"/>
              <w:ind w:left="138" w:right="172"/>
              <w:jc w:val="both"/>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 xml:space="preserve">Rezistență combinată la ≥ 3 grupe de preparate </w:t>
            </w:r>
            <w:proofErr w:type="spellStart"/>
            <w:r w:rsidRPr="00D9672D">
              <w:rPr>
                <w:rFonts w:asciiTheme="majorBidi" w:eastAsia="Times New Roman" w:hAnsiTheme="majorBidi" w:cstheme="majorBidi"/>
                <w:color w:val="000000"/>
                <w:sz w:val="24"/>
                <w:szCs w:val="24"/>
                <w:lang w:eastAsia="ru-RU"/>
              </w:rPr>
              <w:t>antimicrobiene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piperacillin-tazobactam</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ceftazidime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carbapeneme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fluorchinolone</w:t>
            </w:r>
            <w:proofErr w:type="spellEnd"/>
            <w:r w:rsidRPr="00D9672D">
              <w:rPr>
                <w:rFonts w:asciiTheme="majorBidi" w:eastAsia="Times New Roman" w:hAnsiTheme="majorBidi" w:cstheme="majorBidi"/>
                <w:color w:val="000000"/>
                <w:sz w:val="24"/>
                <w:szCs w:val="24"/>
                <w:lang w:eastAsia="ru-RU"/>
              </w:rPr>
              <w:t xml:space="preserve"> și </w:t>
            </w:r>
            <w:proofErr w:type="spellStart"/>
            <w:r w:rsidRPr="00D9672D">
              <w:rPr>
                <w:rFonts w:asciiTheme="majorBidi" w:eastAsia="Times New Roman" w:hAnsiTheme="majorBidi" w:cstheme="majorBidi"/>
                <w:color w:val="000000"/>
                <w:sz w:val="24"/>
                <w:szCs w:val="24"/>
                <w:lang w:eastAsia="ru-RU"/>
              </w:rPr>
              <w:t>aminoglicozide</w:t>
            </w:r>
            <w:proofErr w:type="spellEnd"/>
            <w:r w:rsidRPr="00D9672D">
              <w:rPr>
                <w:rFonts w:asciiTheme="majorBidi" w:eastAsia="Times New Roman" w:hAnsiTheme="majorBidi" w:cstheme="majorBidi"/>
                <w:color w:val="000000"/>
                <w:sz w:val="24"/>
                <w:szCs w:val="24"/>
                <w:lang w:eastAsia="ru-RU"/>
              </w:rPr>
              <w:t>)</w:t>
            </w:r>
            <w:r w:rsidRPr="00D9672D">
              <w:rPr>
                <w:rFonts w:asciiTheme="majorBidi" w:eastAsia="Times New Roman" w:hAnsiTheme="majorBidi" w:cstheme="majorBidi"/>
                <w:color w:val="000000"/>
                <w:sz w:val="24"/>
                <w:szCs w:val="24"/>
                <w:vertAlign w:val="superscript"/>
                <w:lang w:eastAsia="ru-RU"/>
              </w:rPr>
              <w:t>b</w:t>
            </w:r>
          </w:p>
        </w:tc>
        <w:tc>
          <w:tcPr>
            <w:tcW w:w="801" w:type="dxa"/>
            <w:vAlign w:val="center"/>
          </w:tcPr>
          <w:p w14:paraId="7FBA1BE3"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11</w:t>
            </w:r>
          </w:p>
        </w:tc>
        <w:tc>
          <w:tcPr>
            <w:tcW w:w="876" w:type="dxa"/>
            <w:shd w:val="clear" w:color="auto" w:fill="auto"/>
            <w:noWrap/>
            <w:vAlign w:val="center"/>
          </w:tcPr>
          <w:p w14:paraId="21CCC0DD"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90.9</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470F9941"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56" w:type="dxa"/>
            <w:vAlign w:val="center"/>
          </w:tcPr>
          <w:p w14:paraId="3C772A94" w14:textId="079B58CD"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r>
      <w:tr w:rsidR="00537F02" w:rsidRPr="00D9672D" w14:paraId="04F1B375" w14:textId="77777777" w:rsidTr="00CD2885">
        <w:trPr>
          <w:trHeight w:val="285"/>
        </w:trPr>
        <w:tc>
          <w:tcPr>
            <w:tcW w:w="1563" w:type="dxa"/>
            <w:vMerge w:val="restart"/>
            <w:shd w:val="clear" w:color="auto" w:fill="auto"/>
            <w:noWrap/>
            <w:vAlign w:val="center"/>
            <w:hideMark/>
          </w:tcPr>
          <w:p w14:paraId="74E3C0AF" w14:textId="77777777" w:rsidR="00537F02" w:rsidRPr="00D9672D" w:rsidRDefault="00537F02" w:rsidP="00CD2885">
            <w:pPr>
              <w:spacing w:after="0" w:line="240" w:lineRule="auto"/>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i/>
                <w:color w:val="000000"/>
                <w:sz w:val="24"/>
                <w:szCs w:val="24"/>
                <w:lang w:eastAsia="ru-RU"/>
              </w:rPr>
              <w:t>Acinetobacter</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spp</w:t>
            </w:r>
            <w:proofErr w:type="spellEnd"/>
            <w:r w:rsidRPr="00D9672D">
              <w:rPr>
                <w:rFonts w:asciiTheme="majorBidi" w:eastAsia="Times New Roman" w:hAnsiTheme="majorBidi" w:cstheme="majorBidi"/>
                <w:color w:val="000000"/>
                <w:sz w:val="24"/>
                <w:szCs w:val="24"/>
                <w:lang w:eastAsia="ru-RU"/>
              </w:rPr>
              <w:t>.</w:t>
            </w:r>
          </w:p>
        </w:tc>
        <w:tc>
          <w:tcPr>
            <w:tcW w:w="4637" w:type="dxa"/>
            <w:shd w:val="clear" w:color="auto" w:fill="auto"/>
            <w:hideMark/>
          </w:tcPr>
          <w:p w14:paraId="6063E4CC"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Carbapeneme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imipenem</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meropenem</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734D3D40"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10</w:t>
            </w:r>
          </w:p>
        </w:tc>
        <w:tc>
          <w:tcPr>
            <w:tcW w:w="876" w:type="dxa"/>
            <w:shd w:val="clear" w:color="auto" w:fill="auto"/>
            <w:noWrap/>
            <w:vAlign w:val="center"/>
          </w:tcPr>
          <w:p w14:paraId="7533A39A"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50.0a</w:t>
            </w:r>
          </w:p>
        </w:tc>
        <w:tc>
          <w:tcPr>
            <w:tcW w:w="705" w:type="dxa"/>
            <w:vAlign w:val="center"/>
          </w:tcPr>
          <w:p w14:paraId="591845C0"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58</w:t>
            </w:r>
          </w:p>
        </w:tc>
        <w:tc>
          <w:tcPr>
            <w:tcW w:w="856" w:type="dxa"/>
            <w:vAlign w:val="center"/>
          </w:tcPr>
          <w:p w14:paraId="1338CBDE"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93.1</w:t>
            </w:r>
          </w:p>
        </w:tc>
      </w:tr>
      <w:tr w:rsidR="00537F02" w:rsidRPr="00D9672D" w14:paraId="2B46F9CD" w14:textId="77777777" w:rsidTr="00CD2885">
        <w:trPr>
          <w:trHeight w:val="360"/>
        </w:trPr>
        <w:tc>
          <w:tcPr>
            <w:tcW w:w="1563" w:type="dxa"/>
            <w:vMerge/>
            <w:vAlign w:val="center"/>
            <w:hideMark/>
          </w:tcPr>
          <w:p w14:paraId="477E3EA2"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5135B05B"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Fluorchinolone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ciprofloxacin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levofloxacin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ofloxacin</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13BB754B"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76" w:type="dxa"/>
            <w:shd w:val="clear" w:color="auto" w:fill="auto"/>
            <w:noWrap/>
            <w:vAlign w:val="center"/>
          </w:tcPr>
          <w:p w14:paraId="198F76BF" w14:textId="6FB3AC90"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c>
          <w:tcPr>
            <w:tcW w:w="705" w:type="dxa"/>
            <w:vAlign w:val="center"/>
          </w:tcPr>
          <w:p w14:paraId="2FCB2F37"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58</w:t>
            </w:r>
          </w:p>
        </w:tc>
        <w:tc>
          <w:tcPr>
            <w:tcW w:w="856" w:type="dxa"/>
            <w:vAlign w:val="center"/>
          </w:tcPr>
          <w:p w14:paraId="20DF22CE"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98.3</w:t>
            </w:r>
          </w:p>
        </w:tc>
      </w:tr>
      <w:tr w:rsidR="00537F02" w:rsidRPr="00D9672D" w14:paraId="76FA4004" w14:textId="77777777" w:rsidTr="00CD2885">
        <w:trPr>
          <w:trHeight w:val="345"/>
        </w:trPr>
        <w:tc>
          <w:tcPr>
            <w:tcW w:w="1563" w:type="dxa"/>
            <w:vMerge/>
            <w:vAlign w:val="center"/>
            <w:hideMark/>
          </w:tcPr>
          <w:p w14:paraId="5CE9F374"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162D9C02"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Aminoglicozide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gentamicin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tobramycin</w:t>
            </w:r>
            <w:proofErr w:type="spellEnd"/>
            <w:r w:rsidRPr="00D9672D">
              <w:rPr>
                <w:rFonts w:asciiTheme="majorBidi" w:eastAsia="Times New Roman" w:hAnsiTheme="majorBidi" w:cstheme="majorBidi"/>
                <w:color w:val="000000"/>
                <w:sz w:val="24"/>
                <w:szCs w:val="24"/>
                <w:lang w:eastAsia="ru-RU"/>
              </w:rPr>
              <w:t>)</w:t>
            </w:r>
          </w:p>
        </w:tc>
        <w:tc>
          <w:tcPr>
            <w:tcW w:w="801" w:type="dxa"/>
            <w:vAlign w:val="center"/>
          </w:tcPr>
          <w:p w14:paraId="6EC6BDA8"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10</w:t>
            </w:r>
          </w:p>
        </w:tc>
        <w:tc>
          <w:tcPr>
            <w:tcW w:w="876" w:type="dxa"/>
            <w:shd w:val="clear" w:color="auto" w:fill="auto"/>
            <w:noWrap/>
            <w:vAlign w:val="center"/>
          </w:tcPr>
          <w:p w14:paraId="5966DA6E"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50.0</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59D6864D"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58</w:t>
            </w:r>
          </w:p>
        </w:tc>
        <w:tc>
          <w:tcPr>
            <w:tcW w:w="856" w:type="dxa"/>
            <w:vAlign w:val="center"/>
          </w:tcPr>
          <w:p w14:paraId="15EB17BC"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98.3</w:t>
            </w:r>
          </w:p>
        </w:tc>
      </w:tr>
      <w:tr w:rsidR="00537F02" w:rsidRPr="00D9672D" w14:paraId="7A8439A2" w14:textId="77777777" w:rsidTr="00CD2885">
        <w:trPr>
          <w:trHeight w:val="360"/>
        </w:trPr>
        <w:tc>
          <w:tcPr>
            <w:tcW w:w="1563" w:type="dxa"/>
            <w:vMerge/>
            <w:vAlign w:val="center"/>
            <w:hideMark/>
          </w:tcPr>
          <w:p w14:paraId="7976C68C" w14:textId="77777777" w:rsidR="00537F02" w:rsidRPr="00D9672D" w:rsidRDefault="00537F02" w:rsidP="00CD460E">
            <w:pPr>
              <w:spacing w:after="0" w:line="240" w:lineRule="auto"/>
              <w:ind w:firstLine="567"/>
              <w:rPr>
                <w:rFonts w:asciiTheme="majorBidi" w:eastAsia="Times New Roman" w:hAnsiTheme="majorBidi" w:cstheme="majorBidi"/>
                <w:color w:val="000000"/>
                <w:sz w:val="24"/>
                <w:szCs w:val="24"/>
                <w:lang w:eastAsia="ru-RU"/>
              </w:rPr>
            </w:pPr>
          </w:p>
        </w:tc>
        <w:tc>
          <w:tcPr>
            <w:tcW w:w="4637" w:type="dxa"/>
            <w:shd w:val="clear" w:color="auto" w:fill="auto"/>
            <w:hideMark/>
          </w:tcPr>
          <w:p w14:paraId="5CABD4AE"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 xml:space="preserve">Rezistență combinată la </w:t>
            </w:r>
            <w:proofErr w:type="spellStart"/>
            <w:r w:rsidRPr="00D9672D">
              <w:rPr>
                <w:rFonts w:asciiTheme="majorBidi" w:eastAsia="Times New Roman" w:hAnsiTheme="majorBidi" w:cstheme="majorBidi"/>
                <w:color w:val="000000"/>
                <w:sz w:val="24"/>
                <w:szCs w:val="24"/>
                <w:lang w:eastAsia="ru-RU"/>
              </w:rPr>
              <w:t>carbapeneme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fluorchinolone</w:t>
            </w:r>
            <w:proofErr w:type="spellEnd"/>
            <w:r w:rsidRPr="00D9672D">
              <w:rPr>
                <w:rFonts w:asciiTheme="majorBidi" w:eastAsia="Times New Roman" w:hAnsiTheme="majorBidi" w:cstheme="majorBidi"/>
                <w:color w:val="000000"/>
                <w:sz w:val="24"/>
                <w:szCs w:val="24"/>
                <w:lang w:eastAsia="ru-RU"/>
              </w:rPr>
              <w:t xml:space="preserve"> și </w:t>
            </w:r>
            <w:proofErr w:type="spellStart"/>
            <w:r w:rsidRPr="00D9672D">
              <w:rPr>
                <w:rFonts w:asciiTheme="majorBidi" w:eastAsia="Times New Roman" w:hAnsiTheme="majorBidi" w:cstheme="majorBidi"/>
                <w:color w:val="000000"/>
                <w:sz w:val="24"/>
                <w:szCs w:val="24"/>
                <w:lang w:eastAsia="ru-RU"/>
              </w:rPr>
              <w:t>aminoglicozide</w:t>
            </w:r>
            <w:proofErr w:type="spellEnd"/>
          </w:p>
        </w:tc>
        <w:tc>
          <w:tcPr>
            <w:tcW w:w="801" w:type="dxa"/>
            <w:vAlign w:val="center"/>
          </w:tcPr>
          <w:p w14:paraId="470AFFBC" w14:textId="77777777"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76" w:type="dxa"/>
            <w:shd w:val="clear" w:color="auto" w:fill="auto"/>
            <w:noWrap/>
            <w:vAlign w:val="center"/>
          </w:tcPr>
          <w:p w14:paraId="0C01B80D" w14:textId="727D5EC8" w:rsidR="00537F02" w:rsidRPr="00D9672D" w:rsidRDefault="00537F02" w:rsidP="00032421">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c>
          <w:tcPr>
            <w:tcW w:w="705" w:type="dxa"/>
            <w:vAlign w:val="center"/>
          </w:tcPr>
          <w:p w14:paraId="38FE7BA7" w14:textId="2995C0AF"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5</w:t>
            </w:r>
            <w:r w:rsidR="00537F02" w:rsidRPr="00D9672D">
              <w:rPr>
                <w:rFonts w:asciiTheme="majorBidi" w:eastAsia="Times New Roman" w:hAnsiTheme="majorBidi" w:cstheme="majorBidi"/>
                <w:color w:val="000000"/>
                <w:sz w:val="24"/>
                <w:szCs w:val="24"/>
                <w:lang w:eastAsia="ru-RU"/>
              </w:rPr>
              <w:t>8</w:t>
            </w:r>
          </w:p>
        </w:tc>
        <w:tc>
          <w:tcPr>
            <w:tcW w:w="856" w:type="dxa"/>
            <w:vAlign w:val="center"/>
          </w:tcPr>
          <w:p w14:paraId="15DA8099"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93.1</w:t>
            </w:r>
          </w:p>
        </w:tc>
      </w:tr>
      <w:tr w:rsidR="00537F02" w:rsidRPr="00D9672D" w14:paraId="585C993A" w14:textId="77777777" w:rsidTr="00CD2885">
        <w:trPr>
          <w:trHeight w:val="300"/>
        </w:trPr>
        <w:tc>
          <w:tcPr>
            <w:tcW w:w="1563" w:type="dxa"/>
            <w:shd w:val="clear" w:color="auto" w:fill="auto"/>
            <w:noWrap/>
            <w:vAlign w:val="center"/>
            <w:hideMark/>
          </w:tcPr>
          <w:p w14:paraId="3DA3E3B4" w14:textId="77777777" w:rsidR="00537F02" w:rsidRPr="00D9672D" w:rsidRDefault="00537F02" w:rsidP="00244DD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 xml:space="preserve">S. </w:t>
            </w:r>
            <w:r w:rsidRPr="00D9672D">
              <w:rPr>
                <w:rFonts w:asciiTheme="majorBidi" w:eastAsia="Times New Roman" w:hAnsiTheme="majorBidi" w:cstheme="majorBidi"/>
                <w:i/>
                <w:color w:val="000000"/>
                <w:sz w:val="24"/>
                <w:szCs w:val="24"/>
                <w:lang w:eastAsia="ru-RU"/>
              </w:rPr>
              <w:t>aureus</w:t>
            </w:r>
          </w:p>
        </w:tc>
        <w:tc>
          <w:tcPr>
            <w:tcW w:w="4637" w:type="dxa"/>
            <w:shd w:val="clear" w:color="auto" w:fill="auto"/>
            <w:hideMark/>
          </w:tcPr>
          <w:p w14:paraId="536340F0"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MRSA</w:t>
            </w:r>
            <w:r w:rsidRPr="00D9672D">
              <w:rPr>
                <w:rFonts w:asciiTheme="majorBidi" w:eastAsia="Times New Roman" w:hAnsiTheme="majorBidi" w:cstheme="majorBidi"/>
                <w:color w:val="000000"/>
                <w:sz w:val="24"/>
                <w:szCs w:val="24"/>
                <w:vertAlign w:val="superscript"/>
                <w:lang w:eastAsia="ru-RU"/>
              </w:rPr>
              <w:t>c</w:t>
            </w:r>
            <w:proofErr w:type="spellEnd"/>
          </w:p>
        </w:tc>
        <w:tc>
          <w:tcPr>
            <w:tcW w:w="801" w:type="dxa"/>
            <w:vAlign w:val="center"/>
          </w:tcPr>
          <w:p w14:paraId="21BF1B25"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23</w:t>
            </w:r>
          </w:p>
        </w:tc>
        <w:tc>
          <w:tcPr>
            <w:tcW w:w="876" w:type="dxa"/>
            <w:shd w:val="clear" w:color="auto" w:fill="auto"/>
            <w:noWrap/>
            <w:vAlign w:val="center"/>
          </w:tcPr>
          <w:p w14:paraId="3B8119C2"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21.7</w:t>
            </w:r>
            <w:r w:rsidRPr="00D9672D">
              <w:rPr>
                <w:rFonts w:asciiTheme="majorBidi" w:eastAsia="Times New Roman" w:hAnsiTheme="majorBidi" w:cstheme="majorBidi"/>
                <w:color w:val="000000"/>
                <w:sz w:val="24"/>
                <w:szCs w:val="24"/>
                <w:vertAlign w:val="superscript"/>
                <w:lang w:eastAsia="ru-RU"/>
              </w:rPr>
              <w:t>a</w:t>
            </w:r>
          </w:p>
        </w:tc>
        <w:tc>
          <w:tcPr>
            <w:tcW w:w="705" w:type="dxa"/>
            <w:vAlign w:val="center"/>
          </w:tcPr>
          <w:p w14:paraId="62C5ED9C" w14:textId="141AA2F6"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56" w:type="dxa"/>
            <w:vAlign w:val="center"/>
          </w:tcPr>
          <w:p w14:paraId="5E39541C" w14:textId="3C16FAF8"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r>
      <w:tr w:rsidR="00537F02" w:rsidRPr="00D9672D" w14:paraId="3703E011" w14:textId="77777777" w:rsidTr="00CD2885">
        <w:trPr>
          <w:trHeight w:val="300"/>
        </w:trPr>
        <w:tc>
          <w:tcPr>
            <w:tcW w:w="1563" w:type="dxa"/>
            <w:vMerge w:val="restart"/>
            <w:shd w:val="clear" w:color="auto" w:fill="auto"/>
            <w:noWrap/>
            <w:vAlign w:val="center"/>
          </w:tcPr>
          <w:p w14:paraId="736F24DA" w14:textId="77777777" w:rsidR="00537F02" w:rsidRPr="00D9672D" w:rsidRDefault="00537F02" w:rsidP="00244DD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i/>
                <w:color w:val="000000"/>
                <w:sz w:val="24"/>
                <w:szCs w:val="24"/>
                <w:lang w:eastAsia="ru-RU"/>
              </w:rPr>
              <w:t xml:space="preserve">S. </w:t>
            </w:r>
            <w:proofErr w:type="spellStart"/>
            <w:r w:rsidRPr="00D9672D">
              <w:rPr>
                <w:rFonts w:asciiTheme="majorBidi" w:eastAsia="Times New Roman" w:hAnsiTheme="majorBidi" w:cstheme="majorBidi"/>
                <w:i/>
                <w:color w:val="000000"/>
                <w:sz w:val="24"/>
                <w:szCs w:val="24"/>
                <w:lang w:eastAsia="ru-RU"/>
              </w:rPr>
              <w:t>pneumoniae</w:t>
            </w:r>
            <w:proofErr w:type="spellEnd"/>
          </w:p>
        </w:tc>
        <w:tc>
          <w:tcPr>
            <w:tcW w:w="4637" w:type="dxa"/>
            <w:shd w:val="clear" w:color="auto" w:fill="auto"/>
          </w:tcPr>
          <w:p w14:paraId="09E5B6C9"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Penicillin</w:t>
            </w:r>
            <w:proofErr w:type="spellEnd"/>
            <w:r w:rsidRPr="00D9672D">
              <w:rPr>
                <w:rFonts w:asciiTheme="majorBidi" w:eastAsia="Times New Roman" w:hAnsiTheme="majorBidi" w:cstheme="majorBidi"/>
                <w:color w:val="000000"/>
                <w:sz w:val="24"/>
                <w:szCs w:val="24"/>
                <w:lang w:eastAsia="ru-RU"/>
              </w:rPr>
              <w:t xml:space="preserve"> (tip nesălbatic)</w:t>
            </w:r>
            <w:r w:rsidRPr="00D9672D">
              <w:rPr>
                <w:rFonts w:asciiTheme="majorBidi" w:eastAsia="Times New Roman" w:hAnsiTheme="majorBidi" w:cstheme="majorBidi"/>
                <w:color w:val="000000"/>
                <w:sz w:val="24"/>
                <w:szCs w:val="24"/>
                <w:vertAlign w:val="superscript"/>
                <w:lang w:eastAsia="ru-RU"/>
              </w:rPr>
              <w:t>d</w:t>
            </w:r>
          </w:p>
        </w:tc>
        <w:tc>
          <w:tcPr>
            <w:tcW w:w="801" w:type="dxa"/>
            <w:vAlign w:val="center"/>
          </w:tcPr>
          <w:p w14:paraId="4CA1EC99"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2</w:t>
            </w:r>
          </w:p>
        </w:tc>
        <w:tc>
          <w:tcPr>
            <w:tcW w:w="876" w:type="dxa"/>
            <w:shd w:val="clear" w:color="auto" w:fill="auto"/>
            <w:noWrap/>
            <w:vAlign w:val="center"/>
          </w:tcPr>
          <w:p w14:paraId="7AFE9088" w14:textId="2B93ECCD"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c>
          <w:tcPr>
            <w:tcW w:w="705" w:type="dxa"/>
            <w:vAlign w:val="center"/>
          </w:tcPr>
          <w:p w14:paraId="12FBA147" w14:textId="4228037D"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0</w:t>
            </w:r>
          </w:p>
        </w:tc>
        <w:tc>
          <w:tcPr>
            <w:tcW w:w="856" w:type="dxa"/>
            <w:vAlign w:val="center"/>
          </w:tcPr>
          <w:p w14:paraId="5A66DB9C"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ND</w:t>
            </w:r>
          </w:p>
        </w:tc>
      </w:tr>
      <w:tr w:rsidR="00537F02" w:rsidRPr="00D9672D" w14:paraId="065D7429" w14:textId="77777777" w:rsidTr="00CD2885">
        <w:trPr>
          <w:trHeight w:val="300"/>
        </w:trPr>
        <w:tc>
          <w:tcPr>
            <w:tcW w:w="1563" w:type="dxa"/>
            <w:vMerge/>
            <w:shd w:val="clear" w:color="auto" w:fill="auto"/>
            <w:noWrap/>
            <w:vAlign w:val="center"/>
          </w:tcPr>
          <w:p w14:paraId="2AB7B156" w14:textId="77777777" w:rsidR="00537F02" w:rsidRPr="00D9672D" w:rsidRDefault="00537F02" w:rsidP="00CD460E">
            <w:pPr>
              <w:spacing w:after="0" w:line="240" w:lineRule="auto"/>
              <w:ind w:firstLine="567"/>
              <w:jc w:val="center"/>
              <w:rPr>
                <w:rFonts w:asciiTheme="majorBidi" w:eastAsia="Times New Roman" w:hAnsiTheme="majorBidi" w:cstheme="majorBidi"/>
                <w:color w:val="000000"/>
                <w:sz w:val="24"/>
                <w:szCs w:val="24"/>
                <w:lang w:eastAsia="ru-RU"/>
              </w:rPr>
            </w:pPr>
          </w:p>
        </w:tc>
        <w:tc>
          <w:tcPr>
            <w:tcW w:w="4637" w:type="dxa"/>
            <w:shd w:val="clear" w:color="auto" w:fill="auto"/>
          </w:tcPr>
          <w:p w14:paraId="641AFCD1"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proofErr w:type="spellStart"/>
            <w:r w:rsidRPr="00D9672D">
              <w:rPr>
                <w:rFonts w:asciiTheme="majorBidi" w:eastAsia="Times New Roman" w:hAnsiTheme="majorBidi" w:cstheme="majorBidi"/>
                <w:color w:val="000000"/>
                <w:sz w:val="24"/>
                <w:szCs w:val="24"/>
                <w:lang w:eastAsia="ru-RU"/>
              </w:rPr>
              <w:t>Macrolide</w:t>
            </w:r>
            <w:proofErr w:type="spellEnd"/>
            <w:r w:rsidRPr="00D9672D">
              <w:rPr>
                <w:rFonts w:asciiTheme="majorBidi" w:eastAsia="Times New Roman" w:hAnsiTheme="majorBidi" w:cstheme="majorBidi"/>
                <w:color w:val="000000"/>
                <w:sz w:val="24"/>
                <w:szCs w:val="24"/>
                <w:lang w:eastAsia="ru-RU"/>
              </w:rPr>
              <w:t xml:space="preserve"> (</w:t>
            </w:r>
            <w:proofErr w:type="spellStart"/>
            <w:r w:rsidRPr="00D9672D">
              <w:rPr>
                <w:rFonts w:asciiTheme="majorBidi" w:eastAsia="Times New Roman" w:hAnsiTheme="majorBidi" w:cstheme="majorBidi"/>
                <w:color w:val="000000"/>
                <w:sz w:val="24"/>
                <w:szCs w:val="24"/>
                <w:lang w:eastAsia="ru-RU"/>
              </w:rPr>
              <w:t>azithromycin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clarithromycin</w:t>
            </w:r>
            <w:proofErr w:type="spellEnd"/>
            <w:r w:rsidRPr="00D9672D">
              <w:rPr>
                <w:rFonts w:asciiTheme="majorBidi" w:eastAsia="Times New Roman" w:hAnsiTheme="majorBidi" w:cstheme="majorBidi"/>
                <w:color w:val="000000"/>
                <w:sz w:val="24"/>
                <w:szCs w:val="24"/>
                <w:lang w:eastAsia="ru-RU"/>
              </w:rPr>
              <w:t xml:space="preserve"> / </w:t>
            </w:r>
            <w:proofErr w:type="spellStart"/>
            <w:r w:rsidRPr="00D9672D">
              <w:rPr>
                <w:rFonts w:asciiTheme="majorBidi" w:eastAsia="Times New Roman" w:hAnsiTheme="majorBidi" w:cstheme="majorBidi"/>
                <w:color w:val="000000"/>
                <w:sz w:val="24"/>
                <w:szCs w:val="24"/>
                <w:lang w:eastAsia="ru-RU"/>
              </w:rPr>
              <w:t>erythromycin</w:t>
            </w:r>
            <w:proofErr w:type="spellEnd"/>
            <w:r w:rsidRPr="00D9672D">
              <w:rPr>
                <w:rFonts w:asciiTheme="majorBidi" w:eastAsia="Times New Roman" w:hAnsiTheme="majorBidi" w:cstheme="majorBidi"/>
                <w:color w:val="000000"/>
                <w:sz w:val="24"/>
                <w:szCs w:val="24"/>
                <w:lang w:eastAsia="ru-RU"/>
              </w:rPr>
              <w:t xml:space="preserve">) </w:t>
            </w:r>
          </w:p>
        </w:tc>
        <w:tc>
          <w:tcPr>
            <w:tcW w:w="801" w:type="dxa"/>
            <w:vAlign w:val="center"/>
          </w:tcPr>
          <w:p w14:paraId="7A61D030"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2</w:t>
            </w:r>
          </w:p>
        </w:tc>
        <w:tc>
          <w:tcPr>
            <w:tcW w:w="876" w:type="dxa"/>
            <w:shd w:val="clear" w:color="auto" w:fill="auto"/>
            <w:noWrap/>
            <w:vAlign w:val="center"/>
          </w:tcPr>
          <w:p w14:paraId="157CC1B8" w14:textId="131EE4DB"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c>
          <w:tcPr>
            <w:tcW w:w="705" w:type="dxa"/>
            <w:vAlign w:val="center"/>
          </w:tcPr>
          <w:p w14:paraId="6E20621E" w14:textId="3D640BDD"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0</w:t>
            </w:r>
          </w:p>
        </w:tc>
        <w:tc>
          <w:tcPr>
            <w:tcW w:w="856" w:type="dxa"/>
            <w:vAlign w:val="center"/>
          </w:tcPr>
          <w:p w14:paraId="6B611487"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ND</w:t>
            </w:r>
          </w:p>
        </w:tc>
      </w:tr>
      <w:tr w:rsidR="00537F02" w:rsidRPr="00D9672D" w14:paraId="0664D61D" w14:textId="77777777" w:rsidTr="00CD2885">
        <w:trPr>
          <w:trHeight w:val="300"/>
        </w:trPr>
        <w:tc>
          <w:tcPr>
            <w:tcW w:w="1563" w:type="dxa"/>
            <w:vMerge/>
            <w:shd w:val="clear" w:color="auto" w:fill="auto"/>
            <w:noWrap/>
            <w:vAlign w:val="center"/>
          </w:tcPr>
          <w:p w14:paraId="4A3DF8C6" w14:textId="77777777" w:rsidR="00537F02" w:rsidRPr="00D9672D" w:rsidRDefault="00537F02" w:rsidP="00CD460E">
            <w:pPr>
              <w:spacing w:after="0" w:line="240" w:lineRule="auto"/>
              <w:ind w:firstLine="567"/>
              <w:jc w:val="center"/>
              <w:rPr>
                <w:rFonts w:asciiTheme="majorBidi" w:eastAsia="Times New Roman" w:hAnsiTheme="majorBidi" w:cstheme="majorBidi"/>
                <w:color w:val="000000"/>
                <w:sz w:val="24"/>
                <w:szCs w:val="24"/>
                <w:lang w:eastAsia="ru-RU"/>
              </w:rPr>
            </w:pPr>
          </w:p>
        </w:tc>
        <w:tc>
          <w:tcPr>
            <w:tcW w:w="4637" w:type="dxa"/>
            <w:shd w:val="clear" w:color="auto" w:fill="auto"/>
          </w:tcPr>
          <w:p w14:paraId="467DA064"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 xml:space="preserve">Rezistență combinată la penicilină (tip nesălbatic) și </w:t>
            </w:r>
            <w:proofErr w:type="spellStart"/>
            <w:r w:rsidRPr="00D9672D">
              <w:rPr>
                <w:rFonts w:asciiTheme="majorBidi" w:eastAsia="Times New Roman" w:hAnsiTheme="majorBidi" w:cstheme="majorBidi"/>
                <w:color w:val="000000"/>
                <w:sz w:val="24"/>
                <w:szCs w:val="24"/>
                <w:lang w:eastAsia="ru-RU"/>
              </w:rPr>
              <w:t>macrolide</w:t>
            </w:r>
            <w:r w:rsidRPr="00D9672D">
              <w:rPr>
                <w:rFonts w:asciiTheme="majorBidi" w:eastAsia="Times New Roman" w:hAnsiTheme="majorBidi" w:cstheme="majorBidi"/>
                <w:color w:val="000000"/>
                <w:sz w:val="24"/>
                <w:szCs w:val="24"/>
                <w:vertAlign w:val="superscript"/>
                <w:lang w:eastAsia="ru-RU"/>
              </w:rPr>
              <w:t>d</w:t>
            </w:r>
            <w:proofErr w:type="spellEnd"/>
            <w:r w:rsidRPr="00D9672D">
              <w:rPr>
                <w:rFonts w:asciiTheme="majorBidi" w:eastAsia="Times New Roman" w:hAnsiTheme="majorBidi" w:cstheme="majorBidi"/>
                <w:color w:val="000000"/>
                <w:sz w:val="24"/>
                <w:szCs w:val="24"/>
                <w:vertAlign w:val="superscript"/>
                <w:lang w:eastAsia="ru-RU"/>
              </w:rPr>
              <w:t xml:space="preserve"> </w:t>
            </w:r>
          </w:p>
        </w:tc>
        <w:tc>
          <w:tcPr>
            <w:tcW w:w="801" w:type="dxa"/>
            <w:vAlign w:val="center"/>
          </w:tcPr>
          <w:p w14:paraId="5C7EFBB6"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2</w:t>
            </w:r>
          </w:p>
        </w:tc>
        <w:tc>
          <w:tcPr>
            <w:tcW w:w="876" w:type="dxa"/>
            <w:shd w:val="clear" w:color="auto" w:fill="auto"/>
            <w:noWrap/>
            <w:vAlign w:val="center"/>
          </w:tcPr>
          <w:p w14:paraId="0E8B57BA" w14:textId="24767C1C"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c>
          <w:tcPr>
            <w:tcW w:w="705" w:type="dxa"/>
            <w:vAlign w:val="center"/>
          </w:tcPr>
          <w:p w14:paraId="12B12F8C"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0</w:t>
            </w:r>
          </w:p>
        </w:tc>
        <w:tc>
          <w:tcPr>
            <w:tcW w:w="856" w:type="dxa"/>
            <w:vAlign w:val="center"/>
          </w:tcPr>
          <w:p w14:paraId="3279D172"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ND</w:t>
            </w:r>
          </w:p>
        </w:tc>
      </w:tr>
      <w:tr w:rsidR="00537F02" w:rsidRPr="00D9672D" w14:paraId="7EA8EA0A" w14:textId="77777777" w:rsidTr="00CD2885">
        <w:trPr>
          <w:trHeight w:val="300"/>
        </w:trPr>
        <w:tc>
          <w:tcPr>
            <w:tcW w:w="1563" w:type="dxa"/>
            <w:shd w:val="clear" w:color="auto" w:fill="auto"/>
            <w:vAlign w:val="center"/>
            <w:hideMark/>
          </w:tcPr>
          <w:p w14:paraId="6576C5E3" w14:textId="77777777" w:rsidR="00537F02" w:rsidRPr="00D9672D" w:rsidRDefault="00537F02" w:rsidP="00244DD2">
            <w:pPr>
              <w:spacing w:after="0" w:line="240" w:lineRule="auto"/>
              <w:rPr>
                <w:rFonts w:asciiTheme="majorBidi" w:eastAsia="Times New Roman" w:hAnsiTheme="majorBidi" w:cstheme="majorBidi"/>
                <w:i/>
                <w:color w:val="000000"/>
                <w:sz w:val="24"/>
                <w:szCs w:val="24"/>
                <w:lang w:eastAsia="ru-RU"/>
              </w:rPr>
            </w:pPr>
            <w:proofErr w:type="spellStart"/>
            <w:r w:rsidRPr="00D9672D">
              <w:rPr>
                <w:rFonts w:asciiTheme="majorBidi" w:eastAsia="Times New Roman" w:hAnsiTheme="majorBidi" w:cstheme="majorBidi"/>
                <w:i/>
                <w:color w:val="000000"/>
                <w:sz w:val="24"/>
                <w:szCs w:val="24"/>
                <w:lang w:eastAsia="ru-RU"/>
              </w:rPr>
              <w:t>Enterococcus</w:t>
            </w:r>
            <w:proofErr w:type="spellEnd"/>
            <w:r w:rsidRPr="00D9672D">
              <w:rPr>
                <w:rFonts w:asciiTheme="majorBidi" w:eastAsia="Times New Roman" w:hAnsiTheme="majorBidi" w:cstheme="majorBidi"/>
                <w:i/>
                <w:color w:val="000000"/>
                <w:sz w:val="24"/>
                <w:szCs w:val="24"/>
                <w:lang w:eastAsia="ru-RU"/>
              </w:rPr>
              <w:t xml:space="preserve"> </w:t>
            </w:r>
            <w:proofErr w:type="spellStart"/>
            <w:r w:rsidRPr="00D9672D">
              <w:rPr>
                <w:rFonts w:asciiTheme="majorBidi" w:eastAsia="Times New Roman" w:hAnsiTheme="majorBidi" w:cstheme="majorBidi"/>
                <w:i/>
                <w:color w:val="000000"/>
                <w:sz w:val="24"/>
                <w:szCs w:val="24"/>
                <w:lang w:eastAsia="ru-RU"/>
              </w:rPr>
              <w:t>faecalis</w:t>
            </w:r>
            <w:proofErr w:type="spellEnd"/>
            <w:r w:rsidRPr="00D9672D">
              <w:rPr>
                <w:rFonts w:asciiTheme="majorBidi" w:eastAsia="Times New Roman" w:hAnsiTheme="majorBidi" w:cstheme="majorBidi"/>
                <w:i/>
                <w:color w:val="000000"/>
                <w:sz w:val="24"/>
                <w:szCs w:val="24"/>
                <w:lang w:eastAsia="ru-RU"/>
              </w:rPr>
              <w:t xml:space="preserve"> </w:t>
            </w:r>
          </w:p>
        </w:tc>
        <w:tc>
          <w:tcPr>
            <w:tcW w:w="4637" w:type="dxa"/>
            <w:shd w:val="clear" w:color="auto" w:fill="auto"/>
            <w:hideMark/>
          </w:tcPr>
          <w:p w14:paraId="18928DE1"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 xml:space="preserve">Rezistență de nivel înalt la </w:t>
            </w:r>
            <w:proofErr w:type="spellStart"/>
            <w:r w:rsidRPr="00D9672D">
              <w:rPr>
                <w:rFonts w:asciiTheme="majorBidi" w:eastAsia="Times New Roman" w:hAnsiTheme="majorBidi" w:cstheme="majorBidi"/>
                <w:color w:val="000000"/>
                <w:sz w:val="24"/>
                <w:szCs w:val="24"/>
                <w:lang w:eastAsia="ru-RU"/>
              </w:rPr>
              <w:t>gentamicin</w:t>
            </w:r>
            <w:proofErr w:type="spellEnd"/>
          </w:p>
        </w:tc>
        <w:tc>
          <w:tcPr>
            <w:tcW w:w="801" w:type="dxa"/>
            <w:vAlign w:val="center"/>
          </w:tcPr>
          <w:p w14:paraId="4959A03E"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4</w:t>
            </w:r>
          </w:p>
        </w:tc>
        <w:tc>
          <w:tcPr>
            <w:tcW w:w="876" w:type="dxa"/>
            <w:shd w:val="clear" w:color="auto" w:fill="auto"/>
            <w:noWrap/>
            <w:vAlign w:val="center"/>
          </w:tcPr>
          <w:p w14:paraId="0E654A83" w14:textId="1EE6BCC6"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c>
          <w:tcPr>
            <w:tcW w:w="705" w:type="dxa"/>
            <w:vAlign w:val="center"/>
          </w:tcPr>
          <w:p w14:paraId="5EE82ADA" w14:textId="2FCBED86" w:rsidR="00537F02" w:rsidRPr="00D9672D" w:rsidRDefault="00607D4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1</w:t>
            </w:r>
            <w:r w:rsidR="00537F02" w:rsidRPr="00D9672D">
              <w:rPr>
                <w:rFonts w:asciiTheme="majorBidi" w:eastAsia="Times New Roman" w:hAnsiTheme="majorBidi" w:cstheme="majorBidi"/>
                <w:color w:val="000000"/>
                <w:sz w:val="24"/>
                <w:szCs w:val="24"/>
                <w:lang w:eastAsia="ru-RU"/>
              </w:rPr>
              <w:t>3</w:t>
            </w:r>
          </w:p>
        </w:tc>
        <w:tc>
          <w:tcPr>
            <w:tcW w:w="856" w:type="dxa"/>
            <w:vAlign w:val="center"/>
          </w:tcPr>
          <w:p w14:paraId="0BC0CDEE"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84.6</w:t>
            </w:r>
            <w:r w:rsidRPr="00D9672D">
              <w:rPr>
                <w:rFonts w:asciiTheme="majorBidi" w:eastAsia="Times New Roman" w:hAnsiTheme="majorBidi" w:cstheme="majorBidi"/>
                <w:color w:val="000000"/>
                <w:sz w:val="24"/>
                <w:szCs w:val="24"/>
                <w:vertAlign w:val="superscript"/>
                <w:lang w:eastAsia="ru-RU"/>
              </w:rPr>
              <w:t>a</w:t>
            </w:r>
          </w:p>
        </w:tc>
      </w:tr>
      <w:tr w:rsidR="00537F02" w:rsidRPr="00D9672D" w14:paraId="4D216164" w14:textId="77777777" w:rsidTr="00CD2885">
        <w:trPr>
          <w:trHeight w:val="330"/>
        </w:trPr>
        <w:tc>
          <w:tcPr>
            <w:tcW w:w="1563" w:type="dxa"/>
            <w:shd w:val="clear" w:color="auto" w:fill="auto"/>
            <w:vAlign w:val="center"/>
          </w:tcPr>
          <w:p w14:paraId="312785E2" w14:textId="77777777" w:rsidR="00537F02" w:rsidRPr="00D9672D" w:rsidRDefault="00537F02" w:rsidP="00244DD2">
            <w:pPr>
              <w:spacing w:after="0" w:line="240" w:lineRule="auto"/>
              <w:rPr>
                <w:rFonts w:asciiTheme="majorBidi" w:eastAsia="Times New Roman" w:hAnsiTheme="majorBidi" w:cstheme="majorBidi"/>
                <w:i/>
                <w:color w:val="000000"/>
                <w:sz w:val="24"/>
                <w:szCs w:val="24"/>
                <w:lang w:eastAsia="ru-RU"/>
              </w:rPr>
            </w:pPr>
            <w:proofErr w:type="spellStart"/>
            <w:r w:rsidRPr="00D9672D">
              <w:rPr>
                <w:rFonts w:asciiTheme="majorBidi" w:eastAsia="Times New Roman" w:hAnsiTheme="majorBidi" w:cstheme="majorBidi"/>
                <w:i/>
                <w:color w:val="000000"/>
                <w:sz w:val="24"/>
                <w:szCs w:val="24"/>
                <w:lang w:eastAsia="ru-RU"/>
              </w:rPr>
              <w:t>Enterococcus</w:t>
            </w:r>
            <w:proofErr w:type="spellEnd"/>
            <w:r w:rsidRPr="00D9672D">
              <w:rPr>
                <w:rFonts w:asciiTheme="majorBidi" w:eastAsia="Times New Roman" w:hAnsiTheme="majorBidi" w:cstheme="majorBidi"/>
                <w:i/>
                <w:color w:val="000000"/>
                <w:sz w:val="24"/>
                <w:szCs w:val="24"/>
                <w:lang w:eastAsia="ru-RU"/>
              </w:rPr>
              <w:t xml:space="preserve"> </w:t>
            </w:r>
            <w:proofErr w:type="spellStart"/>
            <w:r w:rsidRPr="00D9672D">
              <w:rPr>
                <w:rFonts w:asciiTheme="majorBidi" w:eastAsia="Times New Roman" w:hAnsiTheme="majorBidi" w:cstheme="majorBidi"/>
                <w:i/>
                <w:color w:val="000000"/>
                <w:sz w:val="24"/>
                <w:szCs w:val="24"/>
                <w:lang w:eastAsia="ru-RU"/>
              </w:rPr>
              <w:t>faecium</w:t>
            </w:r>
            <w:proofErr w:type="spellEnd"/>
          </w:p>
        </w:tc>
        <w:tc>
          <w:tcPr>
            <w:tcW w:w="4637" w:type="dxa"/>
            <w:shd w:val="clear" w:color="auto" w:fill="auto"/>
          </w:tcPr>
          <w:p w14:paraId="5447F981" w14:textId="77777777" w:rsidR="00537F02" w:rsidRPr="00D9672D" w:rsidRDefault="00537F02" w:rsidP="00244DD2">
            <w:pPr>
              <w:spacing w:after="0" w:line="240" w:lineRule="auto"/>
              <w:ind w:left="138" w:right="172"/>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 xml:space="preserve">Rezistență la </w:t>
            </w:r>
            <w:proofErr w:type="spellStart"/>
            <w:r w:rsidRPr="00D9672D">
              <w:rPr>
                <w:rFonts w:asciiTheme="majorBidi" w:eastAsia="Times New Roman" w:hAnsiTheme="majorBidi" w:cstheme="majorBidi"/>
                <w:color w:val="000000"/>
                <w:sz w:val="24"/>
                <w:szCs w:val="24"/>
                <w:lang w:eastAsia="ru-RU"/>
              </w:rPr>
              <w:t>vancomicin</w:t>
            </w:r>
            <w:proofErr w:type="spellEnd"/>
          </w:p>
        </w:tc>
        <w:tc>
          <w:tcPr>
            <w:tcW w:w="801" w:type="dxa"/>
            <w:vAlign w:val="center"/>
          </w:tcPr>
          <w:p w14:paraId="683BB1DD"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0</w:t>
            </w:r>
          </w:p>
        </w:tc>
        <w:tc>
          <w:tcPr>
            <w:tcW w:w="876" w:type="dxa"/>
            <w:shd w:val="clear" w:color="auto" w:fill="auto"/>
            <w:noWrap/>
            <w:vAlign w:val="center"/>
          </w:tcPr>
          <w:p w14:paraId="5523499E"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ND</w:t>
            </w:r>
          </w:p>
        </w:tc>
        <w:tc>
          <w:tcPr>
            <w:tcW w:w="705" w:type="dxa"/>
            <w:vAlign w:val="center"/>
          </w:tcPr>
          <w:p w14:paraId="45CC268A" w14:textId="7777777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9</w:t>
            </w:r>
          </w:p>
        </w:tc>
        <w:tc>
          <w:tcPr>
            <w:tcW w:w="856" w:type="dxa"/>
            <w:vAlign w:val="center"/>
          </w:tcPr>
          <w:p w14:paraId="43EF4470" w14:textId="11649AC7" w:rsidR="00537F02" w:rsidRPr="00D9672D" w:rsidRDefault="00537F02" w:rsidP="00607D42">
            <w:pPr>
              <w:spacing w:after="0" w:line="240" w:lineRule="auto"/>
              <w:rPr>
                <w:rFonts w:asciiTheme="majorBidi" w:eastAsia="Times New Roman" w:hAnsiTheme="majorBidi" w:cstheme="majorBidi"/>
                <w:color w:val="000000"/>
                <w:sz w:val="24"/>
                <w:szCs w:val="24"/>
                <w:lang w:eastAsia="ru-RU"/>
              </w:rPr>
            </w:pPr>
            <w:r w:rsidRPr="00D9672D">
              <w:rPr>
                <w:rFonts w:asciiTheme="majorBidi" w:eastAsia="Times New Roman" w:hAnsiTheme="majorBidi" w:cstheme="majorBidi"/>
                <w:color w:val="000000"/>
                <w:sz w:val="24"/>
                <w:szCs w:val="24"/>
                <w:lang w:eastAsia="ru-RU"/>
              </w:rPr>
              <w:t>&lt; 10 i</w:t>
            </w:r>
            <w:r w:rsidR="00602176" w:rsidRPr="00D9672D">
              <w:rPr>
                <w:rFonts w:asciiTheme="majorBidi" w:eastAsia="Times New Roman" w:hAnsiTheme="majorBidi" w:cstheme="majorBidi"/>
                <w:color w:val="000000"/>
                <w:sz w:val="24"/>
                <w:szCs w:val="24"/>
                <w:lang w:eastAsia="ru-RU"/>
              </w:rPr>
              <w:t>z</w:t>
            </w:r>
            <w:r w:rsidRPr="00D9672D">
              <w:rPr>
                <w:rFonts w:asciiTheme="majorBidi" w:eastAsia="Times New Roman" w:hAnsiTheme="majorBidi" w:cstheme="majorBidi"/>
                <w:color w:val="000000"/>
                <w:sz w:val="24"/>
                <w:szCs w:val="24"/>
                <w:lang w:eastAsia="ru-RU"/>
              </w:rPr>
              <w:t>olate</w:t>
            </w:r>
          </w:p>
        </w:tc>
      </w:tr>
    </w:tbl>
    <w:p w14:paraId="39E91025" w14:textId="77777777" w:rsidR="00537F02" w:rsidRPr="00D9672D" w:rsidRDefault="00537F02" w:rsidP="00CD460E">
      <w:pPr>
        <w:spacing w:after="0" w:line="240" w:lineRule="auto"/>
        <w:ind w:firstLine="567"/>
        <w:rPr>
          <w:rFonts w:asciiTheme="majorBidi" w:hAnsiTheme="majorBidi" w:cstheme="majorBidi"/>
          <w:i/>
          <w:iCs/>
          <w:sz w:val="24"/>
          <w:szCs w:val="24"/>
        </w:rPr>
      </w:pPr>
      <w:r w:rsidRPr="00D9672D">
        <w:rPr>
          <w:rFonts w:asciiTheme="majorBidi" w:hAnsiTheme="majorBidi" w:cstheme="majorBidi"/>
          <w:i/>
          <w:iCs/>
          <w:sz w:val="24"/>
          <w:szCs w:val="24"/>
        </w:rPr>
        <w:t>ND: nu există date disponibile.</w:t>
      </w:r>
    </w:p>
    <w:p w14:paraId="3D1D2519" w14:textId="77777777" w:rsidR="00537F02" w:rsidRPr="00D9672D" w:rsidRDefault="00537F02" w:rsidP="00CD460E">
      <w:pPr>
        <w:spacing w:after="0" w:line="240" w:lineRule="auto"/>
        <w:ind w:firstLine="567"/>
        <w:rPr>
          <w:rFonts w:asciiTheme="majorBidi" w:hAnsiTheme="majorBidi" w:cstheme="majorBidi"/>
          <w:i/>
          <w:iCs/>
          <w:sz w:val="24"/>
          <w:szCs w:val="24"/>
        </w:rPr>
      </w:pPr>
      <w:r w:rsidRPr="00D9672D">
        <w:rPr>
          <w:rFonts w:asciiTheme="majorBidi" w:hAnsiTheme="majorBidi" w:cstheme="majorBidi"/>
          <w:i/>
          <w:iCs/>
          <w:sz w:val="24"/>
          <w:szCs w:val="24"/>
        </w:rPr>
        <w:t>&lt; 10 izolate: nu este afișat nici un procent dacă pentru analiză au fost disponibile &lt; 10 izolate.</w:t>
      </w:r>
    </w:p>
    <w:p w14:paraId="2224F8C4" w14:textId="390FB404" w:rsidR="00537F02" w:rsidRPr="00D9672D" w:rsidRDefault="00537F02" w:rsidP="00CD460E">
      <w:pPr>
        <w:spacing w:after="0" w:line="240" w:lineRule="auto"/>
        <w:ind w:firstLine="567"/>
        <w:rPr>
          <w:rFonts w:asciiTheme="majorBidi" w:hAnsiTheme="majorBidi" w:cstheme="majorBidi"/>
          <w:sz w:val="24"/>
          <w:szCs w:val="24"/>
        </w:rPr>
      </w:pPr>
      <w:r w:rsidRPr="00D9672D">
        <w:rPr>
          <w:rFonts w:asciiTheme="majorBidi" w:hAnsiTheme="majorBidi" w:cstheme="majorBidi"/>
          <w:i/>
          <w:iCs/>
          <w:sz w:val="24"/>
          <w:szCs w:val="24"/>
          <w:vertAlign w:val="superscript"/>
        </w:rPr>
        <w:t>a</w:t>
      </w:r>
      <w:r w:rsidRPr="00D9672D">
        <w:rPr>
          <w:rFonts w:asciiTheme="majorBidi" w:hAnsiTheme="majorBidi" w:cstheme="majorBidi"/>
          <w:i/>
          <w:iCs/>
          <w:sz w:val="24"/>
          <w:szCs w:val="24"/>
        </w:rPr>
        <w:t xml:space="preserve"> </w:t>
      </w:r>
      <w:proofErr w:type="spellStart"/>
      <w:r w:rsidRPr="00D9672D">
        <w:rPr>
          <w:rFonts w:asciiTheme="majorBidi" w:hAnsiTheme="majorBidi" w:cstheme="majorBidi"/>
          <w:i/>
          <w:iCs/>
          <w:sz w:val="24"/>
          <w:szCs w:val="24"/>
        </w:rPr>
        <w:t>A</w:t>
      </w:r>
      <w:proofErr w:type="spellEnd"/>
      <w:r w:rsidRPr="00D9672D">
        <w:rPr>
          <w:rFonts w:asciiTheme="majorBidi" w:hAnsiTheme="majorBidi" w:cstheme="majorBidi"/>
          <w:i/>
          <w:iCs/>
          <w:sz w:val="24"/>
          <w:szCs w:val="24"/>
        </w:rPr>
        <w:t xml:space="preserve"> fost testat</w:t>
      </w:r>
      <w:r w:rsidRPr="00D9672D">
        <w:rPr>
          <w:rFonts w:asciiTheme="majorBidi" w:hAnsiTheme="majorBidi" w:cstheme="majorBidi"/>
          <w:sz w:val="24"/>
          <w:szCs w:val="24"/>
        </w:rPr>
        <w:t xml:space="preserve"> </w:t>
      </w:r>
      <w:r w:rsidRPr="00D9672D">
        <w:rPr>
          <w:rFonts w:asciiTheme="majorBidi" w:hAnsiTheme="majorBidi" w:cstheme="majorBidi"/>
          <w:i/>
          <w:iCs/>
          <w:sz w:val="24"/>
          <w:szCs w:val="24"/>
        </w:rPr>
        <w:t>un număr mic de izolate</w:t>
      </w:r>
      <w:r w:rsidR="00526CB0" w:rsidRPr="00D9672D">
        <w:rPr>
          <w:rFonts w:asciiTheme="majorBidi" w:hAnsiTheme="majorBidi" w:cstheme="majorBidi"/>
          <w:i/>
          <w:iCs/>
          <w:sz w:val="24"/>
          <w:szCs w:val="24"/>
        </w:rPr>
        <w:t xml:space="preserve"> invazive</w:t>
      </w:r>
      <w:r w:rsidRPr="00D9672D">
        <w:rPr>
          <w:rFonts w:asciiTheme="majorBidi" w:hAnsiTheme="majorBidi" w:cstheme="majorBidi"/>
          <w:i/>
          <w:iCs/>
          <w:sz w:val="24"/>
          <w:szCs w:val="24"/>
        </w:rPr>
        <w:t xml:space="preserve"> (n &lt; 30),</w:t>
      </w:r>
      <w:r w:rsidR="00526CB0" w:rsidRPr="00D9672D">
        <w:rPr>
          <w:rFonts w:asciiTheme="majorBidi" w:hAnsiTheme="majorBidi" w:cstheme="majorBidi"/>
          <w:i/>
          <w:iCs/>
          <w:sz w:val="24"/>
          <w:szCs w:val="24"/>
        </w:rPr>
        <w:t xml:space="preserve">și </w:t>
      </w:r>
      <w:r w:rsidRPr="00D9672D">
        <w:rPr>
          <w:rFonts w:asciiTheme="majorBidi" w:hAnsiTheme="majorBidi" w:cstheme="majorBidi"/>
          <w:i/>
          <w:iCs/>
          <w:sz w:val="24"/>
          <w:szCs w:val="24"/>
        </w:rPr>
        <w:t xml:space="preserve">procentul de rezistență </w:t>
      </w:r>
      <w:r w:rsidR="00526CB0" w:rsidRPr="00D9672D">
        <w:rPr>
          <w:rFonts w:asciiTheme="majorBidi" w:hAnsiTheme="majorBidi" w:cstheme="majorBidi"/>
          <w:i/>
          <w:iCs/>
          <w:sz w:val="24"/>
          <w:szCs w:val="24"/>
        </w:rPr>
        <w:t>se va</w:t>
      </w:r>
      <w:r w:rsidRPr="00D9672D">
        <w:rPr>
          <w:rFonts w:asciiTheme="majorBidi" w:hAnsiTheme="majorBidi" w:cstheme="majorBidi"/>
          <w:i/>
          <w:iCs/>
          <w:sz w:val="24"/>
          <w:szCs w:val="24"/>
        </w:rPr>
        <w:t xml:space="preserve"> interpreta</w:t>
      </w:r>
      <w:r w:rsidR="00526CB0" w:rsidRPr="00D9672D">
        <w:rPr>
          <w:rFonts w:asciiTheme="majorBidi" w:hAnsiTheme="majorBidi" w:cstheme="majorBidi"/>
          <w:i/>
          <w:iCs/>
          <w:sz w:val="24"/>
          <w:szCs w:val="24"/>
        </w:rPr>
        <w:t xml:space="preserve"> </w:t>
      </w:r>
      <w:r w:rsidRPr="00D9672D">
        <w:rPr>
          <w:rFonts w:asciiTheme="majorBidi" w:hAnsiTheme="majorBidi" w:cstheme="majorBidi"/>
          <w:i/>
          <w:iCs/>
          <w:sz w:val="24"/>
          <w:szCs w:val="24"/>
        </w:rPr>
        <w:t>cu prudență.</w:t>
      </w:r>
    </w:p>
    <w:p w14:paraId="6C186C86" w14:textId="7056EAC7" w:rsidR="002561D9" w:rsidRPr="00D9672D" w:rsidRDefault="002561D9"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Datele prezentate </w:t>
      </w:r>
      <w:r w:rsidR="00EB3D83" w:rsidRPr="00D9672D">
        <w:rPr>
          <w:rFonts w:asciiTheme="majorBidi" w:hAnsiTheme="majorBidi" w:cstheme="majorBidi"/>
          <w:szCs w:val="24"/>
          <w:lang w:val="ro-RO"/>
        </w:rPr>
        <w:t>denotă</w:t>
      </w:r>
      <w:r w:rsidRPr="00D9672D">
        <w:rPr>
          <w:rFonts w:asciiTheme="majorBidi" w:hAnsiTheme="majorBidi" w:cstheme="majorBidi"/>
          <w:szCs w:val="24"/>
          <w:lang w:val="ro-RO"/>
        </w:rPr>
        <w:t xml:space="preserve"> necesitatea </w:t>
      </w:r>
      <w:r w:rsidR="00953F39" w:rsidRPr="00D9672D">
        <w:rPr>
          <w:rFonts w:asciiTheme="majorBidi" w:hAnsiTheme="majorBidi" w:cstheme="majorBidi"/>
          <w:szCs w:val="24"/>
          <w:lang w:val="ro-RO"/>
        </w:rPr>
        <w:t xml:space="preserve">perfecționării </w:t>
      </w:r>
      <w:r w:rsidR="00EB3D83" w:rsidRPr="00D9672D">
        <w:rPr>
          <w:rFonts w:asciiTheme="majorBidi" w:hAnsiTheme="majorBidi" w:cstheme="majorBidi"/>
          <w:szCs w:val="24"/>
          <w:lang w:val="ro-RO"/>
        </w:rPr>
        <w:t>sistemului național</w:t>
      </w:r>
      <w:r w:rsidRPr="00D9672D">
        <w:rPr>
          <w:rFonts w:asciiTheme="majorBidi" w:hAnsiTheme="majorBidi" w:cstheme="majorBidi"/>
          <w:szCs w:val="24"/>
          <w:lang w:val="ro-RO"/>
        </w:rPr>
        <w:t xml:space="preserve"> de supraveghere a </w:t>
      </w:r>
      <w:r w:rsidR="008842B1" w:rsidRPr="00D9672D">
        <w:rPr>
          <w:rFonts w:asciiTheme="majorBidi" w:hAnsiTheme="majorBidi" w:cstheme="majorBidi"/>
          <w:szCs w:val="24"/>
          <w:lang w:val="ro-RO"/>
        </w:rPr>
        <w:t xml:space="preserve">rezistenței </w:t>
      </w:r>
      <w:proofErr w:type="spellStart"/>
      <w:r w:rsidR="008842B1"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şi</w:t>
      </w:r>
      <w:proofErr w:type="spellEnd"/>
      <w:r w:rsidRPr="00D9672D">
        <w:rPr>
          <w:rFonts w:asciiTheme="majorBidi" w:hAnsiTheme="majorBidi" w:cstheme="majorBidi"/>
          <w:szCs w:val="24"/>
          <w:lang w:val="ro-RO"/>
        </w:rPr>
        <w:t xml:space="preserve"> a consumului de </w:t>
      </w:r>
      <w:proofErr w:type="spellStart"/>
      <w:r w:rsidRPr="00D9672D">
        <w:rPr>
          <w:rFonts w:asciiTheme="majorBidi" w:hAnsiTheme="majorBidi" w:cstheme="majorBidi"/>
          <w:szCs w:val="24"/>
          <w:lang w:val="ro-RO"/>
        </w:rPr>
        <w:t>antimicrobiene</w:t>
      </w:r>
      <w:proofErr w:type="spellEnd"/>
      <w:r w:rsidR="00EB3D83" w:rsidRPr="00D9672D">
        <w:rPr>
          <w:rFonts w:asciiTheme="majorBidi" w:hAnsiTheme="majorBidi" w:cstheme="majorBidi"/>
          <w:szCs w:val="24"/>
          <w:lang w:val="ro-RO"/>
        </w:rPr>
        <w:t xml:space="preserve"> în baza abordărilor contemporane</w:t>
      </w:r>
      <w:r w:rsidRPr="00D9672D">
        <w:rPr>
          <w:rFonts w:asciiTheme="majorBidi" w:hAnsiTheme="majorBidi" w:cstheme="majorBidi"/>
          <w:szCs w:val="24"/>
          <w:lang w:val="ro-RO"/>
        </w:rPr>
        <w:t>.</w:t>
      </w:r>
      <w:r w:rsidR="00EB3D83" w:rsidRPr="00D9672D">
        <w:rPr>
          <w:rFonts w:asciiTheme="majorBidi" w:hAnsiTheme="majorBidi" w:cstheme="majorBidi"/>
          <w:szCs w:val="24"/>
          <w:lang w:val="ro-RO"/>
        </w:rPr>
        <w:t xml:space="preserve"> </w:t>
      </w:r>
      <w:r w:rsidRPr="00D9672D">
        <w:rPr>
          <w:rFonts w:asciiTheme="majorBidi" w:hAnsiTheme="majorBidi" w:cstheme="majorBidi"/>
          <w:szCs w:val="24"/>
          <w:lang w:val="ro-RO"/>
        </w:rPr>
        <w:t xml:space="preserve">Un sistem de supraveghere integrat va oferi o imagine completă a situației </w:t>
      </w:r>
      <w:r w:rsidR="008842B1" w:rsidRPr="00D9672D">
        <w:rPr>
          <w:rFonts w:asciiTheme="majorBidi" w:hAnsiTheme="majorBidi" w:cstheme="majorBidi"/>
          <w:szCs w:val="24"/>
          <w:lang w:val="ro-RO"/>
        </w:rPr>
        <w:t xml:space="preserve">rezistenței </w:t>
      </w:r>
      <w:proofErr w:type="spellStart"/>
      <w:r w:rsidR="008842B1"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la nivel național și va permite deținerea unei baze </w:t>
      </w:r>
      <w:r w:rsidR="00EB3D83" w:rsidRPr="00D9672D">
        <w:rPr>
          <w:rFonts w:asciiTheme="majorBidi" w:hAnsiTheme="majorBidi" w:cstheme="majorBidi"/>
          <w:szCs w:val="24"/>
          <w:lang w:val="ro-RO"/>
        </w:rPr>
        <w:t xml:space="preserve">de date standardizate </w:t>
      </w:r>
      <w:r w:rsidRPr="00D9672D">
        <w:rPr>
          <w:rFonts w:asciiTheme="majorBidi" w:hAnsiTheme="majorBidi" w:cstheme="majorBidi"/>
          <w:szCs w:val="24"/>
          <w:lang w:val="ro-RO"/>
        </w:rPr>
        <w:t xml:space="preserve">pentru elaborarea unor norme </w:t>
      </w:r>
      <w:r w:rsidR="00EB3D83" w:rsidRPr="00D9672D">
        <w:rPr>
          <w:rFonts w:asciiTheme="majorBidi" w:hAnsiTheme="majorBidi" w:cstheme="majorBidi"/>
          <w:szCs w:val="24"/>
          <w:lang w:val="ro-RO"/>
        </w:rPr>
        <w:t xml:space="preserve">în combaterea </w:t>
      </w:r>
      <w:r w:rsidR="0001483E" w:rsidRPr="00D9672D">
        <w:rPr>
          <w:rFonts w:asciiTheme="majorBidi" w:hAnsiTheme="majorBidi" w:cstheme="majorBidi"/>
          <w:szCs w:val="24"/>
          <w:lang w:val="ro-RO"/>
        </w:rPr>
        <w:t xml:space="preserve"> rezistenței </w:t>
      </w:r>
      <w:proofErr w:type="spellStart"/>
      <w:r w:rsidR="0001483E"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w:t>
      </w:r>
    </w:p>
    <w:p w14:paraId="0008323E" w14:textId="6E81962C" w:rsidR="009809DA" w:rsidRPr="00D9672D" w:rsidRDefault="00D04704"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Rețeaua de l</w:t>
      </w:r>
      <w:r w:rsidR="002561D9" w:rsidRPr="00D9672D">
        <w:rPr>
          <w:rFonts w:asciiTheme="majorBidi" w:hAnsiTheme="majorBidi" w:cstheme="majorBidi"/>
          <w:szCs w:val="24"/>
          <w:lang w:val="ro-RO"/>
        </w:rPr>
        <w:t>aborato</w:t>
      </w:r>
      <w:r w:rsidRPr="00D9672D">
        <w:rPr>
          <w:rFonts w:asciiTheme="majorBidi" w:hAnsiTheme="majorBidi" w:cstheme="majorBidi"/>
          <w:szCs w:val="24"/>
          <w:lang w:val="ro-RO"/>
        </w:rPr>
        <w:t>a</w:t>
      </w:r>
      <w:r w:rsidR="002561D9" w:rsidRPr="00D9672D">
        <w:rPr>
          <w:rFonts w:asciiTheme="majorBidi" w:hAnsiTheme="majorBidi" w:cstheme="majorBidi"/>
          <w:szCs w:val="24"/>
          <w:lang w:val="ro-RO"/>
        </w:rPr>
        <w:t>r</w:t>
      </w:r>
      <w:r w:rsidRPr="00D9672D">
        <w:rPr>
          <w:rFonts w:asciiTheme="majorBidi" w:hAnsiTheme="majorBidi" w:cstheme="majorBidi"/>
          <w:szCs w:val="24"/>
          <w:lang w:val="ro-RO"/>
        </w:rPr>
        <w:t xml:space="preserve">e microbiologice </w:t>
      </w:r>
      <w:r w:rsidR="007F4F6D" w:rsidRPr="00D9672D">
        <w:rPr>
          <w:rFonts w:asciiTheme="majorBidi" w:hAnsiTheme="majorBidi" w:cstheme="majorBidi"/>
          <w:szCs w:val="24"/>
          <w:lang w:val="ro-RO"/>
        </w:rPr>
        <w:t>este implicată</w:t>
      </w:r>
      <w:r w:rsidRPr="00D9672D">
        <w:rPr>
          <w:rFonts w:asciiTheme="majorBidi" w:hAnsiTheme="majorBidi" w:cstheme="majorBidi"/>
          <w:szCs w:val="24"/>
          <w:lang w:val="ro-RO"/>
        </w:rPr>
        <w:t xml:space="preserve"> în diagnostic, iar în contextul </w:t>
      </w:r>
      <w:r w:rsidR="0001483E" w:rsidRPr="00D9672D">
        <w:rPr>
          <w:rFonts w:asciiTheme="majorBidi" w:hAnsiTheme="majorBidi" w:cstheme="majorBidi"/>
          <w:szCs w:val="24"/>
          <w:lang w:val="ro-RO"/>
        </w:rPr>
        <w:t xml:space="preserve">rezistenței </w:t>
      </w:r>
      <w:proofErr w:type="spellStart"/>
      <w:r w:rsidR="0001483E" w:rsidRPr="00D9672D">
        <w:rPr>
          <w:rFonts w:asciiTheme="majorBidi" w:hAnsiTheme="majorBidi" w:cstheme="majorBidi"/>
          <w:szCs w:val="24"/>
          <w:lang w:val="ro-RO"/>
        </w:rPr>
        <w:t>antimicrobiene</w:t>
      </w:r>
      <w:proofErr w:type="spellEnd"/>
      <w:r w:rsidR="00E545A8" w:rsidRPr="00D9672D">
        <w:rPr>
          <w:rFonts w:asciiTheme="majorBidi" w:hAnsiTheme="majorBidi" w:cstheme="majorBidi"/>
          <w:szCs w:val="24"/>
          <w:lang w:val="ro-RO"/>
        </w:rPr>
        <w:t>,</w:t>
      </w:r>
      <w:r w:rsidRPr="00D9672D">
        <w:rPr>
          <w:rFonts w:asciiTheme="majorBidi" w:hAnsiTheme="majorBidi" w:cstheme="majorBidi"/>
          <w:szCs w:val="24"/>
          <w:lang w:val="ro-RO"/>
        </w:rPr>
        <w:t xml:space="preserve"> laboratorul participă în procesul de supraveghere a fenomenului.</w:t>
      </w:r>
      <w:r w:rsidR="002561D9" w:rsidRPr="00D9672D">
        <w:rPr>
          <w:rFonts w:asciiTheme="majorBidi" w:hAnsiTheme="majorBidi" w:cstheme="majorBidi"/>
          <w:szCs w:val="24"/>
          <w:lang w:val="ro-RO"/>
        </w:rPr>
        <w:t xml:space="preserve"> </w:t>
      </w:r>
      <w:r w:rsidR="009809DA" w:rsidRPr="00D9672D">
        <w:rPr>
          <w:rFonts w:asciiTheme="majorBidi" w:hAnsiTheme="majorBidi" w:cstheme="majorBidi"/>
          <w:szCs w:val="24"/>
          <w:lang w:val="ro-RO"/>
        </w:rPr>
        <w:lastRenderedPageBreak/>
        <w:t xml:space="preserve">Laboratorul de referință </w:t>
      </w:r>
      <w:r w:rsidR="007F4F6D" w:rsidRPr="00D9672D">
        <w:rPr>
          <w:rFonts w:asciiTheme="majorBidi" w:hAnsiTheme="majorBidi" w:cstheme="majorBidi"/>
          <w:szCs w:val="24"/>
          <w:lang w:val="ro-RO"/>
        </w:rPr>
        <w:t xml:space="preserve">este responsabil de </w:t>
      </w:r>
      <w:r w:rsidR="009809DA" w:rsidRPr="00D9672D">
        <w:rPr>
          <w:rFonts w:asciiTheme="majorBidi" w:hAnsiTheme="majorBidi" w:cstheme="majorBidi"/>
          <w:szCs w:val="24"/>
          <w:lang w:val="ro-RO"/>
        </w:rPr>
        <w:t>coordon</w:t>
      </w:r>
      <w:r w:rsidR="007F4F6D" w:rsidRPr="00D9672D">
        <w:rPr>
          <w:rFonts w:asciiTheme="majorBidi" w:hAnsiTheme="majorBidi" w:cstheme="majorBidi"/>
          <w:szCs w:val="24"/>
          <w:lang w:val="ro-RO"/>
        </w:rPr>
        <w:t>area</w:t>
      </w:r>
      <w:r w:rsidR="009809DA" w:rsidRPr="00D9672D">
        <w:rPr>
          <w:rFonts w:asciiTheme="majorBidi" w:hAnsiTheme="majorBidi" w:cstheme="majorBidi"/>
          <w:szCs w:val="24"/>
          <w:lang w:val="ro-RO"/>
        </w:rPr>
        <w:t xml:space="preserve"> </w:t>
      </w:r>
      <w:r w:rsidR="002561D9" w:rsidRPr="00D9672D">
        <w:rPr>
          <w:rFonts w:asciiTheme="majorBidi" w:hAnsiTheme="majorBidi" w:cstheme="majorBidi"/>
          <w:szCs w:val="24"/>
          <w:lang w:val="ro-RO"/>
        </w:rPr>
        <w:t>rețe</w:t>
      </w:r>
      <w:r w:rsidR="007F4F6D" w:rsidRPr="00D9672D">
        <w:rPr>
          <w:rFonts w:asciiTheme="majorBidi" w:hAnsiTheme="majorBidi" w:cstheme="majorBidi"/>
          <w:szCs w:val="24"/>
          <w:lang w:val="ro-RO"/>
        </w:rPr>
        <w:t>lei</w:t>
      </w:r>
      <w:r w:rsidR="002561D9" w:rsidRPr="00D9672D">
        <w:rPr>
          <w:rFonts w:asciiTheme="majorBidi" w:hAnsiTheme="majorBidi" w:cstheme="majorBidi"/>
          <w:szCs w:val="24"/>
          <w:lang w:val="ro-RO"/>
        </w:rPr>
        <w:t xml:space="preserve"> de laboratoare de performanță în cadrul a 10 </w:t>
      </w:r>
      <w:r w:rsidR="00C36F0F" w:rsidRPr="00D9672D">
        <w:rPr>
          <w:rFonts w:asciiTheme="majorBidi" w:hAnsiTheme="majorBidi" w:cstheme="majorBidi"/>
          <w:szCs w:val="24"/>
          <w:lang w:val="ro-RO"/>
        </w:rPr>
        <w:t xml:space="preserve">Centre </w:t>
      </w:r>
      <w:r w:rsidR="002561D9" w:rsidRPr="00D9672D">
        <w:rPr>
          <w:rFonts w:asciiTheme="majorBidi" w:hAnsiTheme="majorBidi" w:cstheme="majorBidi"/>
          <w:szCs w:val="24"/>
          <w:lang w:val="ro-RO"/>
        </w:rPr>
        <w:t>de Sănătate Publică teritoriale ale Agenției Naț</w:t>
      </w:r>
      <w:r w:rsidR="009809DA" w:rsidRPr="00D9672D">
        <w:rPr>
          <w:rFonts w:asciiTheme="majorBidi" w:hAnsiTheme="majorBidi" w:cstheme="majorBidi"/>
          <w:szCs w:val="24"/>
          <w:lang w:val="ro-RO"/>
        </w:rPr>
        <w:t>ionale pentru Sănătate Publică</w:t>
      </w:r>
      <w:r w:rsidR="007F4F6D" w:rsidRPr="00D9672D">
        <w:rPr>
          <w:rFonts w:asciiTheme="majorBidi" w:hAnsiTheme="majorBidi" w:cstheme="majorBidi"/>
          <w:szCs w:val="24"/>
          <w:lang w:val="ro-RO"/>
        </w:rPr>
        <w:t xml:space="preserve"> (</w:t>
      </w:r>
      <w:r w:rsidR="004845F4" w:rsidRPr="00D9672D">
        <w:rPr>
          <w:rFonts w:asciiTheme="majorBidi" w:hAnsiTheme="majorBidi" w:cstheme="majorBidi"/>
          <w:szCs w:val="24"/>
          <w:lang w:val="ro-RO"/>
        </w:rPr>
        <w:t xml:space="preserve">în continuare </w:t>
      </w:r>
      <w:r w:rsidR="00B52B16" w:rsidRPr="00D9672D">
        <w:rPr>
          <w:rFonts w:asciiTheme="majorBidi" w:hAnsiTheme="majorBidi" w:cstheme="majorBidi"/>
          <w:szCs w:val="24"/>
          <w:lang w:val="ro-RO"/>
        </w:rPr>
        <w:t xml:space="preserve">- </w:t>
      </w:r>
      <w:r w:rsidR="007F4F6D" w:rsidRPr="00D9672D">
        <w:rPr>
          <w:rFonts w:asciiTheme="majorBidi" w:hAnsiTheme="majorBidi" w:cstheme="majorBidi"/>
          <w:szCs w:val="24"/>
          <w:lang w:val="ro-RO"/>
        </w:rPr>
        <w:t>ANSP)</w:t>
      </w:r>
      <w:r w:rsidR="009D1BDA" w:rsidRPr="00D9672D">
        <w:rPr>
          <w:rFonts w:asciiTheme="majorBidi" w:hAnsiTheme="majorBidi" w:cstheme="majorBidi"/>
          <w:szCs w:val="24"/>
          <w:lang w:val="ro-RO"/>
        </w:rPr>
        <w:t xml:space="preserve"> și înrolarea ulterioară a altor laboratoare interesate</w:t>
      </w:r>
      <w:r w:rsidR="009809DA" w:rsidRPr="00D9672D">
        <w:rPr>
          <w:rFonts w:asciiTheme="majorBidi" w:hAnsiTheme="majorBidi" w:cstheme="majorBidi"/>
          <w:szCs w:val="24"/>
          <w:lang w:val="ro-RO"/>
        </w:rPr>
        <w:t xml:space="preserve">, </w:t>
      </w:r>
      <w:r w:rsidR="007F4F6D" w:rsidRPr="00D9672D">
        <w:rPr>
          <w:rFonts w:asciiTheme="majorBidi" w:hAnsiTheme="majorBidi" w:cstheme="majorBidi"/>
          <w:szCs w:val="24"/>
          <w:lang w:val="ro-RO"/>
        </w:rPr>
        <w:t>de asemenea</w:t>
      </w:r>
      <w:r w:rsidR="00BA6AC7" w:rsidRPr="00D9672D">
        <w:rPr>
          <w:rFonts w:asciiTheme="majorBidi" w:hAnsiTheme="majorBidi" w:cstheme="majorBidi"/>
          <w:szCs w:val="24"/>
          <w:lang w:val="ro-RO"/>
        </w:rPr>
        <w:t>,</w:t>
      </w:r>
      <w:r w:rsidR="007F4F6D" w:rsidRPr="00D9672D">
        <w:rPr>
          <w:rFonts w:asciiTheme="majorBidi" w:hAnsiTheme="majorBidi" w:cstheme="majorBidi"/>
          <w:szCs w:val="24"/>
          <w:lang w:val="ro-RO"/>
        </w:rPr>
        <w:t xml:space="preserve"> confirmarea tulpinilor rezistente la </w:t>
      </w:r>
      <w:proofErr w:type="spellStart"/>
      <w:r w:rsidR="007F4F6D" w:rsidRPr="00D9672D">
        <w:rPr>
          <w:rFonts w:asciiTheme="majorBidi" w:hAnsiTheme="majorBidi" w:cstheme="majorBidi"/>
          <w:szCs w:val="24"/>
          <w:lang w:val="ro-RO"/>
        </w:rPr>
        <w:t>antimicrobiene</w:t>
      </w:r>
      <w:proofErr w:type="spellEnd"/>
      <w:r w:rsidR="007F4F6D" w:rsidRPr="00D9672D">
        <w:rPr>
          <w:rFonts w:asciiTheme="majorBidi" w:hAnsiTheme="majorBidi" w:cstheme="majorBidi"/>
          <w:szCs w:val="24"/>
          <w:lang w:val="ro-RO"/>
        </w:rPr>
        <w:t>, organizarea și asigurarea controlul calității, implementarea metodelor noi.</w:t>
      </w:r>
    </w:p>
    <w:p w14:paraId="557C14D1" w14:textId="3D8E5E36" w:rsidR="002561D9" w:rsidRPr="00D9672D" w:rsidRDefault="002561D9"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Concomitent, în </w:t>
      </w:r>
      <w:proofErr w:type="spellStart"/>
      <w:r w:rsidR="00BA6AC7" w:rsidRPr="00D9672D">
        <w:rPr>
          <w:rFonts w:asciiTheme="majorBidi" w:hAnsiTheme="majorBidi" w:cstheme="majorBidi"/>
          <w:szCs w:val="24"/>
          <w:lang w:val="ro-RO"/>
        </w:rPr>
        <w:t>ţ</w:t>
      </w:r>
      <w:r w:rsidRPr="00D9672D">
        <w:rPr>
          <w:rFonts w:asciiTheme="majorBidi" w:hAnsiTheme="majorBidi" w:cstheme="majorBidi"/>
          <w:szCs w:val="24"/>
          <w:lang w:val="ro-RO"/>
        </w:rPr>
        <w:t>ară</w:t>
      </w:r>
      <w:proofErr w:type="spellEnd"/>
      <w:r w:rsidRPr="00D9672D">
        <w:rPr>
          <w:rFonts w:asciiTheme="majorBidi" w:hAnsiTheme="majorBidi" w:cstheme="majorBidi"/>
          <w:szCs w:val="24"/>
          <w:lang w:val="ro-RO"/>
        </w:rPr>
        <w:t xml:space="preserve"> există o rețea de laboratoare </w:t>
      </w:r>
      <w:r w:rsidR="007F4F6D" w:rsidRPr="00D9672D">
        <w:rPr>
          <w:rFonts w:asciiTheme="majorBidi" w:hAnsiTheme="majorBidi" w:cstheme="majorBidi"/>
          <w:szCs w:val="24"/>
          <w:lang w:val="ro-RO"/>
        </w:rPr>
        <w:t xml:space="preserve">pentru diagnosticul </w:t>
      </w:r>
      <w:r w:rsidRPr="00D9672D">
        <w:rPr>
          <w:rFonts w:asciiTheme="majorBidi" w:hAnsiTheme="majorBidi" w:cstheme="majorBidi"/>
          <w:szCs w:val="24"/>
          <w:lang w:val="ro-RO"/>
        </w:rPr>
        <w:t>tuberculozei</w:t>
      </w:r>
      <w:r w:rsidR="007F4F6D" w:rsidRPr="00D9672D">
        <w:rPr>
          <w:rFonts w:asciiTheme="majorBidi" w:hAnsiTheme="majorBidi" w:cstheme="majorBidi"/>
          <w:szCs w:val="24"/>
          <w:lang w:val="ro-RO"/>
        </w:rPr>
        <w:t>,</w:t>
      </w:r>
      <w:r w:rsidRPr="00D9672D">
        <w:rPr>
          <w:rFonts w:asciiTheme="majorBidi" w:hAnsiTheme="majorBidi" w:cstheme="majorBidi"/>
          <w:szCs w:val="24"/>
          <w:lang w:val="ro-RO"/>
        </w:rPr>
        <w:t xml:space="preserve"> coordonată de Laboratorul de referință pe domeniul dat</w:t>
      </w:r>
      <w:r w:rsidR="007F4F6D" w:rsidRPr="00D9672D">
        <w:rPr>
          <w:rFonts w:asciiTheme="majorBidi" w:hAnsiTheme="majorBidi" w:cstheme="majorBidi"/>
          <w:szCs w:val="24"/>
          <w:lang w:val="ro-RO"/>
        </w:rPr>
        <w:t>,</w:t>
      </w:r>
      <w:r w:rsidRPr="00D9672D">
        <w:rPr>
          <w:rFonts w:asciiTheme="majorBidi" w:hAnsiTheme="majorBidi" w:cstheme="majorBidi"/>
          <w:szCs w:val="24"/>
          <w:lang w:val="ro-RO"/>
        </w:rPr>
        <w:t xml:space="preserve"> care include și diagnosticul tuberculozei rezistente </w:t>
      </w:r>
      <w:proofErr w:type="spellStart"/>
      <w:r w:rsidRPr="00D9672D">
        <w:rPr>
          <w:rFonts w:asciiTheme="majorBidi" w:hAnsiTheme="majorBidi" w:cstheme="majorBidi"/>
          <w:szCs w:val="24"/>
          <w:lang w:val="ro-RO"/>
        </w:rPr>
        <w:t>şi</w:t>
      </w:r>
      <w:proofErr w:type="spellEnd"/>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multirezistente</w:t>
      </w:r>
      <w:proofErr w:type="spellEnd"/>
      <w:r w:rsidRPr="00D9672D">
        <w:rPr>
          <w:rFonts w:asciiTheme="majorBidi" w:hAnsiTheme="majorBidi" w:cstheme="majorBidi"/>
          <w:szCs w:val="24"/>
          <w:lang w:val="ro-RO"/>
        </w:rPr>
        <w:t xml:space="preserve"> la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w:t>
      </w:r>
    </w:p>
    <w:p w14:paraId="6ED6514F" w14:textId="0B5A8266" w:rsidR="00FD4E00" w:rsidRPr="00D9672D" w:rsidRDefault="002561D9"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Actualmente, </w:t>
      </w:r>
      <w:r w:rsidR="007F4F6D" w:rsidRPr="00D9672D">
        <w:rPr>
          <w:rFonts w:asciiTheme="majorBidi" w:hAnsiTheme="majorBidi" w:cstheme="majorBidi"/>
          <w:szCs w:val="24"/>
          <w:lang w:val="ro-RO"/>
        </w:rPr>
        <w:t xml:space="preserve">la nivel </w:t>
      </w:r>
      <w:proofErr w:type="spellStart"/>
      <w:r w:rsidR="007F4F6D" w:rsidRPr="00D9672D">
        <w:rPr>
          <w:rFonts w:asciiTheme="majorBidi" w:hAnsiTheme="majorBidi" w:cstheme="majorBidi"/>
          <w:szCs w:val="24"/>
          <w:lang w:val="ro-RO"/>
        </w:rPr>
        <w:t>naţional</w:t>
      </w:r>
      <w:proofErr w:type="spellEnd"/>
      <w:r w:rsidR="007F4F6D" w:rsidRPr="00D9672D">
        <w:rPr>
          <w:rFonts w:asciiTheme="majorBidi" w:hAnsiTheme="majorBidi" w:cstheme="majorBidi"/>
          <w:szCs w:val="24"/>
          <w:lang w:val="ro-RO"/>
        </w:rPr>
        <w:t xml:space="preserve"> există deficiențe privind schimbul de date privind </w:t>
      </w:r>
      <w:r w:rsidR="0001483E" w:rsidRPr="00D9672D">
        <w:rPr>
          <w:rFonts w:asciiTheme="majorBidi" w:hAnsiTheme="majorBidi" w:cstheme="majorBidi"/>
          <w:szCs w:val="24"/>
          <w:lang w:val="ro-RO"/>
        </w:rPr>
        <w:t xml:space="preserve">rezistența </w:t>
      </w:r>
      <w:proofErr w:type="spellStart"/>
      <w:r w:rsidR="0001483E" w:rsidRPr="00D9672D">
        <w:rPr>
          <w:rFonts w:asciiTheme="majorBidi" w:hAnsiTheme="majorBidi" w:cstheme="majorBidi"/>
          <w:szCs w:val="24"/>
          <w:lang w:val="ro-RO"/>
        </w:rPr>
        <w:t>antimicrobiană</w:t>
      </w:r>
      <w:proofErr w:type="spellEnd"/>
      <w:r w:rsidR="007F4F6D" w:rsidRPr="00D9672D">
        <w:rPr>
          <w:rFonts w:asciiTheme="majorBidi" w:hAnsiTheme="majorBidi" w:cstheme="majorBidi"/>
          <w:szCs w:val="24"/>
          <w:lang w:val="ro-RO"/>
        </w:rPr>
        <w:t xml:space="preserve"> </w:t>
      </w:r>
      <w:r w:rsidR="00251140" w:rsidRPr="00D9672D">
        <w:rPr>
          <w:rFonts w:asciiTheme="majorBidi" w:hAnsiTheme="majorBidi" w:cstheme="majorBidi"/>
          <w:szCs w:val="24"/>
          <w:lang w:val="ro-RO"/>
        </w:rPr>
        <w:t xml:space="preserve">în domeniul sănătății umane </w:t>
      </w:r>
      <w:r w:rsidRPr="00D9672D">
        <w:rPr>
          <w:rFonts w:asciiTheme="majorBidi" w:hAnsiTheme="majorBidi" w:cstheme="majorBidi"/>
          <w:szCs w:val="24"/>
          <w:lang w:val="ro-RO"/>
        </w:rPr>
        <w:t>și animal</w:t>
      </w:r>
      <w:r w:rsidR="00251140" w:rsidRPr="00D9672D">
        <w:rPr>
          <w:rFonts w:asciiTheme="majorBidi" w:hAnsiTheme="majorBidi" w:cstheme="majorBidi"/>
          <w:szCs w:val="24"/>
          <w:lang w:val="ro-RO"/>
        </w:rPr>
        <w:t>e,</w:t>
      </w:r>
      <w:r w:rsidRPr="00D9672D">
        <w:rPr>
          <w:rFonts w:asciiTheme="majorBidi" w:hAnsiTheme="majorBidi" w:cstheme="majorBidi"/>
          <w:szCs w:val="24"/>
          <w:lang w:val="ro-RO"/>
        </w:rPr>
        <w:t xml:space="preserve"> </w:t>
      </w:r>
      <w:r w:rsidR="00251140" w:rsidRPr="00D9672D">
        <w:rPr>
          <w:rFonts w:asciiTheme="majorBidi" w:hAnsiTheme="majorBidi" w:cstheme="majorBidi"/>
          <w:szCs w:val="24"/>
          <w:lang w:val="ro-RO"/>
        </w:rPr>
        <w:t>fiind necesar s</w:t>
      </w:r>
      <w:r w:rsidRPr="00D9672D">
        <w:rPr>
          <w:rFonts w:asciiTheme="majorBidi" w:hAnsiTheme="majorBidi" w:cstheme="majorBidi"/>
          <w:szCs w:val="24"/>
          <w:lang w:val="ro-RO"/>
        </w:rPr>
        <w:t xml:space="preserve">tabilirea unui mecanism de colaborare, coordonare </w:t>
      </w:r>
      <w:proofErr w:type="spellStart"/>
      <w:r w:rsidRPr="00D9672D">
        <w:rPr>
          <w:rFonts w:asciiTheme="majorBidi" w:hAnsiTheme="majorBidi" w:cstheme="majorBidi"/>
          <w:szCs w:val="24"/>
          <w:lang w:val="ro-RO"/>
        </w:rPr>
        <w:t>şi</w:t>
      </w:r>
      <w:proofErr w:type="spellEnd"/>
      <w:r w:rsidRPr="00D9672D">
        <w:rPr>
          <w:rFonts w:asciiTheme="majorBidi" w:hAnsiTheme="majorBidi" w:cstheme="majorBidi"/>
          <w:szCs w:val="24"/>
          <w:lang w:val="ro-RO"/>
        </w:rPr>
        <w:t xml:space="preserve"> armonizare a </w:t>
      </w:r>
      <w:proofErr w:type="spellStart"/>
      <w:r w:rsidRPr="00D9672D">
        <w:rPr>
          <w:rFonts w:asciiTheme="majorBidi" w:hAnsiTheme="majorBidi" w:cstheme="majorBidi"/>
          <w:szCs w:val="24"/>
          <w:lang w:val="ro-RO"/>
        </w:rPr>
        <w:t>activităţilor</w:t>
      </w:r>
      <w:proofErr w:type="spellEnd"/>
      <w:r w:rsidRPr="00D9672D">
        <w:rPr>
          <w:rFonts w:asciiTheme="majorBidi" w:hAnsiTheme="majorBidi" w:cstheme="majorBidi"/>
          <w:szCs w:val="24"/>
          <w:lang w:val="ro-RO"/>
        </w:rPr>
        <w:t xml:space="preserve"> de laborator </w:t>
      </w:r>
      <w:r w:rsidR="00251140" w:rsidRPr="00D9672D">
        <w:rPr>
          <w:rFonts w:asciiTheme="majorBidi" w:hAnsiTheme="majorBidi" w:cstheme="majorBidi"/>
          <w:szCs w:val="24"/>
          <w:lang w:val="ro-RO"/>
        </w:rPr>
        <w:t>în domeniul</w:t>
      </w:r>
      <w:r w:rsidRPr="00D9672D">
        <w:rPr>
          <w:rFonts w:asciiTheme="majorBidi" w:hAnsiTheme="majorBidi" w:cstheme="majorBidi"/>
          <w:szCs w:val="24"/>
          <w:lang w:val="ro-RO"/>
        </w:rPr>
        <w:t xml:space="preserve"> </w:t>
      </w:r>
      <w:r w:rsidR="0001483E" w:rsidRPr="00D9672D">
        <w:rPr>
          <w:rFonts w:asciiTheme="majorBidi" w:hAnsiTheme="majorBidi" w:cstheme="majorBidi"/>
          <w:szCs w:val="24"/>
          <w:lang w:val="ro-RO"/>
        </w:rPr>
        <w:t xml:space="preserve">rezistenței </w:t>
      </w:r>
      <w:proofErr w:type="spellStart"/>
      <w:r w:rsidR="0001483E"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w:t>
      </w:r>
      <w:r w:rsidR="00FD1120" w:rsidRPr="00D9672D">
        <w:rPr>
          <w:rFonts w:asciiTheme="majorBidi" w:hAnsiTheme="majorBidi" w:cstheme="majorBidi"/>
          <w:szCs w:val="24"/>
          <w:lang w:val="ro-RO"/>
        </w:rPr>
        <w:t xml:space="preserve"> </w:t>
      </w:r>
      <w:r w:rsidR="00F90558" w:rsidRPr="00D9672D">
        <w:rPr>
          <w:rFonts w:asciiTheme="majorBidi" w:hAnsiTheme="majorBidi" w:cstheme="majorBidi"/>
          <w:szCs w:val="24"/>
          <w:lang w:val="ro-RO"/>
        </w:rPr>
        <w:t xml:space="preserve"> </w:t>
      </w:r>
      <w:r w:rsidR="00FD4E00" w:rsidRPr="00D9672D">
        <w:rPr>
          <w:rFonts w:asciiTheme="majorBidi" w:eastAsiaTheme="minorHAnsi" w:hAnsiTheme="majorBidi" w:cstheme="majorBidi"/>
          <w:noProof/>
          <w:spacing w:val="-1"/>
          <w:szCs w:val="24"/>
          <w:lang w:val="ro-RO"/>
        </w:rPr>
        <w:t xml:space="preserve">În domeniul </w:t>
      </w:r>
      <w:r w:rsidR="00FD4E00" w:rsidRPr="00D9672D">
        <w:rPr>
          <w:rFonts w:asciiTheme="majorBidi" w:hAnsiTheme="majorBidi" w:cstheme="majorBidi"/>
          <w:noProof/>
          <w:spacing w:val="-1"/>
          <w:szCs w:val="24"/>
          <w:lang w:val="ro-RO"/>
        </w:rPr>
        <w:t>sănătății animale și siguranței alimentelor</w:t>
      </w:r>
      <w:r w:rsidR="00FD4E00" w:rsidRPr="00D9672D">
        <w:rPr>
          <w:rFonts w:asciiTheme="majorBidi" w:eastAsiaTheme="minorHAnsi" w:hAnsiTheme="majorBidi" w:cstheme="majorBidi"/>
          <w:noProof/>
          <w:spacing w:val="-1"/>
          <w:szCs w:val="24"/>
          <w:lang w:val="ro-RO"/>
        </w:rPr>
        <w:t xml:space="preserve"> nu există sistem de monitorizare a rezistenței la antimicrobiene </w:t>
      </w:r>
      <w:r w:rsidR="00FD4E00" w:rsidRPr="00D9672D">
        <w:rPr>
          <w:rFonts w:asciiTheme="majorBidi" w:hAnsiTheme="majorBidi" w:cstheme="majorBidi"/>
          <w:noProof/>
          <w:spacing w:val="-1"/>
          <w:szCs w:val="24"/>
          <w:lang w:val="ro-RO"/>
        </w:rPr>
        <w:t>a bacteriilor zoonotice și comensale. </w:t>
      </w:r>
    </w:p>
    <w:p w14:paraId="2F6E1E81" w14:textId="33F53972" w:rsidR="002561D9" w:rsidRPr="00D9672D" w:rsidRDefault="00F90558"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În </w:t>
      </w:r>
      <w:r w:rsidR="00E16473" w:rsidRPr="00D9672D">
        <w:rPr>
          <w:rFonts w:asciiTheme="majorBidi" w:hAnsiTheme="majorBidi" w:cstheme="majorBidi"/>
          <w:szCs w:val="24"/>
          <w:lang w:val="ro-RO"/>
        </w:rPr>
        <w:t xml:space="preserve">laboratoarele </w:t>
      </w:r>
      <w:r w:rsidRPr="00D9672D">
        <w:rPr>
          <w:rFonts w:asciiTheme="majorBidi" w:hAnsiTheme="majorBidi" w:cstheme="majorBidi"/>
          <w:szCs w:val="24"/>
          <w:lang w:val="ro-RO"/>
        </w:rPr>
        <w:t xml:space="preserve">microbiologice din </w:t>
      </w:r>
      <w:r w:rsidR="00953F39" w:rsidRPr="00D9672D">
        <w:rPr>
          <w:rFonts w:asciiTheme="majorBidi" w:hAnsiTheme="majorBidi" w:cstheme="majorBidi"/>
          <w:szCs w:val="24"/>
          <w:lang w:val="ro-RO"/>
        </w:rPr>
        <w:t xml:space="preserve">domeniul </w:t>
      </w:r>
      <w:r w:rsidRPr="00D9672D">
        <w:rPr>
          <w:rFonts w:asciiTheme="majorBidi" w:hAnsiTheme="majorBidi" w:cstheme="majorBidi"/>
          <w:szCs w:val="24"/>
          <w:lang w:val="ro-RO"/>
        </w:rPr>
        <w:t xml:space="preserve">veterinar lipsește o metodologie standardizată de testare a sensibilității la </w:t>
      </w:r>
      <w:proofErr w:type="spellStart"/>
      <w:r w:rsidRPr="00D9672D">
        <w:rPr>
          <w:rFonts w:asciiTheme="majorBidi" w:hAnsiTheme="majorBidi" w:cstheme="majorBidi"/>
          <w:szCs w:val="24"/>
          <w:lang w:val="ro-RO"/>
        </w:rPr>
        <w:t>antimicrobiene</w:t>
      </w:r>
      <w:proofErr w:type="spellEnd"/>
      <w:r w:rsidR="0024732B" w:rsidRPr="00D9672D">
        <w:rPr>
          <w:rFonts w:asciiTheme="majorBidi" w:hAnsiTheme="majorBidi" w:cstheme="majorBidi"/>
          <w:szCs w:val="24"/>
          <w:lang w:val="ro-RO"/>
        </w:rPr>
        <w:t xml:space="preserve">. Standardizarea și armonizarea metodologiei de supraveghere </w:t>
      </w:r>
      <w:r w:rsidR="0001483E" w:rsidRPr="00D9672D">
        <w:rPr>
          <w:rFonts w:asciiTheme="majorBidi" w:hAnsiTheme="majorBidi" w:cstheme="majorBidi"/>
          <w:szCs w:val="24"/>
          <w:lang w:val="ro-RO"/>
        </w:rPr>
        <w:t xml:space="preserve">a rezistenței </w:t>
      </w:r>
      <w:proofErr w:type="spellStart"/>
      <w:r w:rsidR="0001483E" w:rsidRPr="00D9672D">
        <w:rPr>
          <w:rFonts w:asciiTheme="majorBidi" w:hAnsiTheme="majorBidi" w:cstheme="majorBidi"/>
          <w:szCs w:val="24"/>
          <w:lang w:val="ro-RO"/>
        </w:rPr>
        <w:t>antimicrobiene</w:t>
      </w:r>
      <w:proofErr w:type="spellEnd"/>
      <w:r w:rsidR="0024732B" w:rsidRPr="00D9672D">
        <w:rPr>
          <w:rFonts w:asciiTheme="majorBidi" w:hAnsiTheme="majorBidi" w:cstheme="majorBidi"/>
          <w:szCs w:val="24"/>
          <w:lang w:val="ro-RO"/>
        </w:rPr>
        <w:t xml:space="preserve"> prin determinarea sensibilității microorganismelor la </w:t>
      </w:r>
      <w:proofErr w:type="spellStart"/>
      <w:r w:rsidR="0024732B" w:rsidRPr="00D9672D">
        <w:rPr>
          <w:rFonts w:asciiTheme="majorBidi" w:hAnsiTheme="majorBidi" w:cstheme="majorBidi"/>
          <w:szCs w:val="24"/>
          <w:lang w:val="ro-RO"/>
        </w:rPr>
        <w:t>antimicrob</w:t>
      </w:r>
      <w:r w:rsidR="008123C4" w:rsidRPr="00D9672D">
        <w:rPr>
          <w:rFonts w:asciiTheme="majorBidi" w:hAnsiTheme="majorBidi" w:cstheme="majorBidi"/>
          <w:szCs w:val="24"/>
          <w:lang w:val="ro-RO"/>
        </w:rPr>
        <w:t>i</w:t>
      </w:r>
      <w:r w:rsidR="0024732B" w:rsidRPr="00D9672D">
        <w:rPr>
          <w:rFonts w:asciiTheme="majorBidi" w:hAnsiTheme="majorBidi" w:cstheme="majorBidi"/>
          <w:szCs w:val="24"/>
          <w:lang w:val="ro-RO"/>
        </w:rPr>
        <w:t>ene</w:t>
      </w:r>
      <w:proofErr w:type="spellEnd"/>
      <w:r w:rsidR="0024732B" w:rsidRPr="00D9672D">
        <w:rPr>
          <w:rFonts w:asciiTheme="majorBidi" w:hAnsiTheme="majorBidi" w:cstheme="majorBidi"/>
          <w:szCs w:val="24"/>
          <w:lang w:val="ro-RO"/>
        </w:rPr>
        <w:t xml:space="preserve"> cu </w:t>
      </w:r>
      <w:r w:rsidR="00FD4E00" w:rsidRPr="00D9672D">
        <w:rPr>
          <w:rFonts w:asciiTheme="majorBidi" w:hAnsiTheme="majorBidi" w:cstheme="majorBidi"/>
          <w:szCs w:val="24"/>
          <w:lang w:val="ro-RO"/>
        </w:rPr>
        <w:t>detectarea</w:t>
      </w:r>
      <w:r w:rsidR="00CD2885" w:rsidRPr="00D9672D">
        <w:rPr>
          <w:rFonts w:asciiTheme="majorBidi" w:hAnsiTheme="majorBidi" w:cstheme="majorBidi"/>
          <w:szCs w:val="24"/>
          <w:lang w:val="ro-RO"/>
        </w:rPr>
        <w:t xml:space="preserve"> </w:t>
      </w:r>
      <w:r w:rsidR="0024732B" w:rsidRPr="00D9672D">
        <w:rPr>
          <w:rFonts w:asciiTheme="majorBidi" w:hAnsiTheme="majorBidi" w:cstheme="majorBidi"/>
          <w:szCs w:val="24"/>
          <w:lang w:val="ro-RO"/>
        </w:rPr>
        <w:t xml:space="preserve">mecanismelor de rezistență </w:t>
      </w:r>
      <w:r w:rsidR="00FD4E00" w:rsidRPr="00D9672D">
        <w:rPr>
          <w:rFonts w:asciiTheme="majorBidi" w:hAnsiTheme="majorBidi" w:cstheme="majorBidi"/>
          <w:szCs w:val="24"/>
          <w:lang w:val="ro-RO"/>
        </w:rPr>
        <w:t>și monitorizarea lor conform</w:t>
      </w:r>
      <w:r w:rsidR="0024732B" w:rsidRPr="00D9672D">
        <w:rPr>
          <w:rFonts w:asciiTheme="majorBidi" w:hAnsiTheme="majorBidi" w:cstheme="majorBidi"/>
          <w:szCs w:val="24"/>
          <w:lang w:val="ro-RO"/>
        </w:rPr>
        <w:t xml:space="preserve"> </w:t>
      </w:r>
      <w:r w:rsidR="00FD4E00" w:rsidRPr="00D9672D">
        <w:rPr>
          <w:rFonts w:asciiTheme="majorBidi" w:hAnsiTheme="majorBidi" w:cstheme="majorBidi"/>
          <w:szCs w:val="24"/>
          <w:lang w:val="ro-RO"/>
        </w:rPr>
        <w:t xml:space="preserve">standardelor </w:t>
      </w:r>
      <w:r w:rsidR="0024732B" w:rsidRPr="00D9672D">
        <w:rPr>
          <w:rFonts w:asciiTheme="majorBidi" w:hAnsiTheme="majorBidi" w:cstheme="majorBidi"/>
          <w:szCs w:val="24"/>
          <w:lang w:val="ro-RO"/>
        </w:rPr>
        <w:t>internaționale în contextul abordării „O singură sănătate”, va permite obținerea datelor calitative, complexe și comparabile care ulterior</w:t>
      </w:r>
      <w:r w:rsidR="00BA6AC7" w:rsidRPr="00D9672D">
        <w:rPr>
          <w:rFonts w:asciiTheme="majorBidi" w:hAnsiTheme="majorBidi" w:cstheme="majorBidi"/>
          <w:szCs w:val="24"/>
          <w:lang w:val="ro-RO"/>
        </w:rPr>
        <w:t>,</w:t>
      </w:r>
      <w:r w:rsidR="0024732B" w:rsidRPr="00D9672D">
        <w:rPr>
          <w:rFonts w:asciiTheme="majorBidi" w:hAnsiTheme="majorBidi" w:cstheme="majorBidi"/>
          <w:szCs w:val="24"/>
          <w:lang w:val="ro-RO"/>
        </w:rPr>
        <w:t xml:space="preserve"> vor servi ca dovezi pentru luarea deciziilor argumentate.</w:t>
      </w:r>
    </w:p>
    <w:p w14:paraId="2400E056" w14:textId="3742D333" w:rsidR="002561D9" w:rsidRPr="00D9672D" w:rsidRDefault="002561D9"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Actual</w:t>
      </w:r>
      <w:r w:rsidR="008F1AEA" w:rsidRPr="00D9672D">
        <w:rPr>
          <w:rFonts w:asciiTheme="majorBidi" w:hAnsiTheme="majorBidi" w:cstheme="majorBidi"/>
          <w:szCs w:val="24"/>
          <w:lang w:val="ro-RO"/>
        </w:rPr>
        <w:t xml:space="preserve">mente la nivel național există </w:t>
      </w:r>
      <w:r w:rsidRPr="00D9672D">
        <w:rPr>
          <w:rFonts w:asciiTheme="majorBidi" w:hAnsiTheme="majorBidi" w:cstheme="majorBidi"/>
          <w:szCs w:val="24"/>
          <w:lang w:val="ro-RO"/>
        </w:rPr>
        <w:t xml:space="preserve">cadrul legal privind </w:t>
      </w:r>
      <w:r w:rsidR="008F1AEA" w:rsidRPr="00D9672D">
        <w:rPr>
          <w:rFonts w:asciiTheme="majorBidi" w:hAnsiTheme="majorBidi" w:cstheme="majorBidi"/>
          <w:szCs w:val="24"/>
          <w:lang w:val="ro-RO"/>
        </w:rPr>
        <w:t xml:space="preserve">modul de prescriere și eliberare a </w:t>
      </w:r>
      <w:proofErr w:type="spellStart"/>
      <w:r w:rsidRPr="00D9672D">
        <w:rPr>
          <w:rFonts w:asciiTheme="majorBidi" w:hAnsiTheme="majorBidi" w:cstheme="majorBidi"/>
          <w:szCs w:val="24"/>
          <w:lang w:val="ro-RO"/>
        </w:rPr>
        <w:t>antimicrobiene</w:t>
      </w:r>
      <w:r w:rsidR="008F1AEA" w:rsidRPr="00D9672D">
        <w:rPr>
          <w:rFonts w:asciiTheme="majorBidi" w:hAnsiTheme="majorBidi" w:cstheme="majorBidi"/>
          <w:szCs w:val="24"/>
          <w:lang w:val="ro-RO"/>
        </w:rPr>
        <w:t>lor</w:t>
      </w:r>
      <w:proofErr w:type="spellEnd"/>
      <w:r w:rsidRPr="00D9672D">
        <w:rPr>
          <w:rFonts w:asciiTheme="majorBidi" w:hAnsiTheme="majorBidi" w:cstheme="majorBidi"/>
          <w:szCs w:val="24"/>
          <w:lang w:val="ro-RO"/>
        </w:rPr>
        <w:t xml:space="preserve">. </w:t>
      </w:r>
      <w:r w:rsidR="00CA6231" w:rsidRPr="00D9672D">
        <w:rPr>
          <w:rFonts w:asciiTheme="majorBidi" w:hAnsiTheme="majorBidi" w:cstheme="majorBidi"/>
          <w:szCs w:val="24"/>
          <w:lang w:val="ro-RO"/>
        </w:rPr>
        <w:t>M</w:t>
      </w:r>
      <w:r w:rsidR="0020641E" w:rsidRPr="00D9672D">
        <w:rPr>
          <w:rFonts w:asciiTheme="majorBidi" w:hAnsiTheme="majorBidi" w:cstheme="majorBidi"/>
          <w:szCs w:val="24"/>
          <w:lang w:val="ro-RO"/>
        </w:rPr>
        <w:t xml:space="preserve">inisterul </w:t>
      </w:r>
      <w:r w:rsidR="00CA6231" w:rsidRPr="00D9672D">
        <w:rPr>
          <w:rFonts w:asciiTheme="majorBidi" w:hAnsiTheme="majorBidi" w:cstheme="majorBidi"/>
          <w:szCs w:val="24"/>
          <w:lang w:val="ro-RO"/>
        </w:rPr>
        <w:t>S</w:t>
      </w:r>
      <w:r w:rsidR="0020641E" w:rsidRPr="00D9672D">
        <w:rPr>
          <w:rFonts w:asciiTheme="majorBidi" w:hAnsiTheme="majorBidi" w:cstheme="majorBidi"/>
          <w:szCs w:val="24"/>
          <w:lang w:val="ro-RO"/>
        </w:rPr>
        <w:t>ănătății</w:t>
      </w:r>
      <w:r w:rsidR="00C36F0F" w:rsidRPr="00D9672D">
        <w:rPr>
          <w:rFonts w:asciiTheme="majorBidi" w:hAnsiTheme="majorBidi" w:cstheme="majorBidi"/>
          <w:szCs w:val="24"/>
          <w:lang w:val="ro-RO"/>
        </w:rPr>
        <w:t xml:space="preserve"> </w:t>
      </w:r>
      <w:r w:rsidRPr="00D9672D">
        <w:rPr>
          <w:rFonts w:asciiTheme="majorBidi" w:hAnsiTheme="majorBidi" w:cstheme="majorBidi"/>
          <w:szCs w:val="24"/>
          <w:lang w:val="ro-RO"/>
        </w:rPr>
        <w:t xml:space="preserve">întreprinde acțiuni pentru </w:t>
      </w:r>
      <w:r w:rsidR="008F1AEA" w:rsidRPr="00D9672D">
        <w:rPr>
          <w:rFonts w:asciiTheme="majorBidi" w:hAnsiTheme="majorBidi" w:cstheme="majorBidi"/>
          <w:szCs w:val="24"/>
          <w:lang w:val="ro-RO"/>
        </w:rPr>
        <w:t>implementarea</w:t>
      </w:r>
      <w:r w:rsidRPr="00D9672D">
        <w:rPr>
          <w:rFonts w:asciiTheme="majorBidi" w:hAnsiTheme="majorBidi" w:cstheme="majorBidi"/>
          <w:szCs w:val="24"/>
          <w:lang w:val="ro-RO"/>
        </w:rPr>
        <w:t xml:space="preserve"> prevederilor privind eliberarea </w:t>
      </w:r>
      <w:proofErr w:type="spellStart"/>
      <w:r w:rsidRPr="00D9672D">
        <w:rPr>
          <w:rFonts w:asciiTheme="majorBidi" w:hAnsiTheme="majorBidi" w:cstheme="majorBidi"/>
          <w:szCs w:val="24"/>
          <w:lang w:val="ro-RO"/>
        </w:rPr>
        <w:t>antimicrobiene</w:t>
      </w:r>
      <w:r w:rsidR="008F1AEA" w:rsidRPr="00D9672D">
        <w:rPr>
          <w:rFonts w:asciiTheme="majorBidi" w:hAnsiTheme="majorBidi" w:cstheme="majorBidi"/>
          <w:szCs w:val="24"/>
          <w:lang w:val="ro-RO"/>
        </w:rPr>
        <w:t>lor</w:t>
      </w:r>
      <w:proofErr w:type="spellEnd"/>
      <w:r w:rsidR="008F1AEA" w:rsidRPr="00D9672D">
        <w:rPr>
          <w:rFonts w:asciiTheme="majorBidi" w:hAnsiTheme="majorBidi" w:cstheme="majorBidi"/>
          <w:szCs w:val="24"/>
          <w:lang w:val="ro-RO"/>
        </w:rPr>
        <w:t xml:space="preserve"> doar în baza </w:t>
      </w:r>
      <w:r w:rsidRPr="00D9672D">
        <w:rPr>
          <w:rFonts w:asciiTheme="majorBidi" w:hAnsiTheme="majorBidi" w:cstheme="majorBidi"/>
          <w:szCs w:val="24"/>
          <w:lang w:val="ro-RO"/>
        </w:rPr>
        <w:t>prescrierii</w:t>
      </w:r>
      <w:r w:rsidR="008F1AEA" w:rsidRPr="00D9672D">
        <w:rPr>
          <w:rFonts w:asciiTheme="majorBidi" w:hAnsiTheme="majorBidi" w:cstheme="majorBidi"/>
          <w:szCs w:val="24"/>
          <w:lang w:val="ro-RO"/>
        </w:rPr>
        <w:t>, ceea ce</w:t>
      </w:r>
      <w:r w:rsidRPr="00D9672D">
        <w:rPr>
          <w:rFonts w:asciiTheme="majorBidi" w:hAnsiTheme="majorBidi" w:cstheme="majorBidi"/>
          <w:szCs w:val="24"/>
          <w:lang w:val="ro-RO"/>
        </w:rPr>
        <w:t xml:space="preserve"> permite monitorizarea eliberării preparatelor și sancționarea abateril</w:t>
      </w:r>
      <w:r w:rsidR="008F1AEA" w:rsidRPr="00D9672D">
        <w:rPr>
          <w:rFonts w:asciiTheme="majorBidi" w:hAnsiTheme="majorBidi" w:cstheme="majorBidi"/>
          <w:szCs w:val="24"/>
          <w:lang w:val="ro-RO"/>
        </w:rPr>
        <w:t>or</w:t>
      </w:r>
      <w:r w:rsidRPr="00D9672D">
        <w:rPr>
          <w:rFonts w:asciiTheme="majorBidi" w:hAnsiTheme="majorBidi" w:cstheme="majorBidi"/>
          <w:szCs w:val="24"/>
          <w:lang w:val="ro-RO"/>
        </w:rPr>
        <w:t xml:space="preserve">. </w:t>
      </w:r>
      <w:r w:rsidR="00E16C0F" w:rsidRPr="00D9672D">
        <w:rPr>
          <w:rFonts w:asciiTheme="majorBidi" w:hAnsiTheme="majorBidi" w:cstheme="majorBidi"/>
          <w:szCs w:val="24"/>
          <w:lang w:val="ro-RO"/>
        </w:rPr>
        <w:t xml:space="preserve">Tot odată și în domeniul veterinar există cadru legal care prevede eliberarea </w:t>
      </w:r>
      <w:proofErr w:type="spellStart"/>
      <w:r w:rsidR="00E16C0F" w:rsidRPr="00D9672D">
        <w:rPr>
          <w:rFonts w:asciiTheme="majorBidi" w:hAnsiTheme="majorBidi" w:cstheme="majorBidi"/>
          <w:szCs w:val="24"/>
          <w:lang w:val="ro-RO"/>
        </w:rPr>
        <w:t>antimicrobienelor</w:t>
      </w:r>
      <w:proofErr w:type="spellEnd"/>
      <w:r w:rsidR="00E16C0F" w:rsidRPr="00D9672D">
        <w:rPr>
          <w:rFonts w:asciiTheme="majorBidi" w:hAnsiTheme="majorBidi" w:cstheme="majorBidi"/>
          <w:szCs w:val="24"/>
          <w:lang w:val="ro-RO"/>
        </w:rPr>
        <w:t xml:space="preserve"> pentru uz veterinar în baza prescripției veterinare. </w:t>
      </w:r>
    </w:p>
    <w:p w14:paraId="3C2E737C" w14:textId="77777777" w:rsidR="00547BB2" w:rsidRPr="00D9672D" w:rsidRDefault="00547BB2" w:rsidP="00547BB2">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Monitorizarea consumului de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în domeniul uman, veterinar și agricol, este prioritar, în acest context este necesar crearea unei baze de date prin analiza datelor de import și producere locală, cu dezagregarea datelor pe domeniul uman, veterinar și agricol.</w:t>
      </w:r>
    </w:p>
    <w:p w14:paraId="50AB19DC" w14:textId="37648580" w:rsidR="00E3057F" w:rsidRPr="00D9672D" w:rsidRDefault="006409F7"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bookmarkStart w:id="4" w:name="_Hlk120268704"/>
      <w:bookmarkStart w:id="5" w:name="_Hlk120268746"/>
      <w:r w:rsidRPr="00D9672D">
        <w:rPr>
          <w:rFonts w:asciiTheme="majorBidi" w:hAnsiTheme="majorBidi" w:cstheme="majorBidi"/>
          <w:szCs w:val="24"/>
          <w:lang w:val="ro-RO"/>
        </w:rPr>
        <w:t>În</w:t>
      </w:r>
      <w:r w:rsidR="00E3057F" w:rsidRPr="00D9672D">
        <w:rPr>
          <w:rFonts w:asciiTheme="majorBidi" w:hAnsiTheme="majorBidi" w:cstheme="majorBidi"/>
          <w:szCs w:val="24"/>
          <w:lang w:val="ro-RO"/>
        </w:rPr>
        <w:t xml:space="preserve"> Republica Moldova</w:t>
      </w:r>
      <w:r w:rsidR="00BA6AC7" w:rsidRPr="00D9672D">
        <w:rPr>
          <w:rFonts w:asciiTheme="majorBidi" w:hAnsiTheme="majorBidi" w:cstheme="majorBidi"/>
          <w:szCs w:val="24"/>
          <w:lang w:val="ro-RO"/>
        </w:rPr>
        <w:t>,</w:t>
      </w:r>
      <w:r w:rsidR="00E3057F" w:rsidRPr="00D9672D">
        <w:rPr>
          <w:rFonts w:asciiTheme="majorBidi" w:hAnsiTheme="majorBidi" w:cstheme="majorBidi"/>
          <w:szCs w:val="24"/>
          <w:lang w:val="ro-RO"/>
        </w:rPr>
        <w:t xml:space="preserve"> </w:t>
      </w:r>
      <w:proofErr w:type="spellStart"/>
      <w:r w:rsidR="00E3057F" w:rsidRPr="00D9672D">
        <w:rPr>
          <w:rFonts w:asciiTheme="majorBidi" w:hAnsiTheme="majorBidi" w:cstheme="majorBidi"/>
          <w:szCs w:val="24"/>
          <w:lang w:val="ro-RO"/>
        </w:rPr>
        <w:t>antimicrobienele</w:t>
      </w:r>
      <w:proofErr w:type="spellEnd"/>
      <w:r w:rsidR="00E3057F" w:rsidRPr="00D9672D">
        <w:rPr>
          <w:rFonts w:asciiTheme="majorBidi" w:hAnsiTheme="majorBidi" w:cstheme="majorBidi"/>
          <w:szCs w:val="24"/>
          <w:lang w:val="ro-RO"/>
        </w:rPr>
        <w:t xml:space="preserve"> pentru uz uman </w:t>
      </w:r>
      <w:bookmarkEnd w:id="4"/>
      <w:r w:rsidRPr="00D9672D">
        <w:rPr>
          <w:rFonts w:asciiTheme="majorBidi" w:hAnsiTheme="majorBidi" w:cstheme="majorBidi"/>
          <w:szCs w:val="24"/>
          <w:lang w:val="ro-RO"/>
        </w:rPr>
        <w:t>constituie</w:t>
      </w:r>
      <w:r w:rsidR="00E3057F" w:rsidRPr="00D9672D">
        <w:rPr>
          <w:rFonts w:asciiTheme="majorBidi" w:hAnsiTheme="majorBidi" w:cstheme="majorBidi"/>
          <w:szCs w:val="24"/>
          <w:lang w:val="ro-RO"/>
        </w:rPr>
        <w:t xml:space="preserve"> circa 10% din volumul total al pieței de medicamente. Consumul anual al </w:t>
      </w:r>
      <w:proofErr w:type="spellStart"/>
      <w:r w:rsidR="00E3057F" w:rsidRPr="00D9672D">
        <w:rPr>
          <w:rFonts w:asciiTheme="majorBidi" w:hAnsiTheme="majorBidi" w:cstheme="majorBidi"/>
          <w:szCs w:val="24"/>
          <w:lang w:val="ro-RO"/>
        </w:rPr>
        <w:t>antimicrobienelor</w:t>
      </w:r>
      <w:proofErr w:type="spellEnd"/>
      <w:r w:rsidR="00E3057F" w:rsidRPr="00D9672D">
        <w:rPr>
          <w:rFonts w:asciiTheme="majorBidi" w:hAnsiTheme="majorBidi" w:cstheme="majorBidi"/>
          <w:szCs w:val="24"/>
          <w:lang w:val="ro-RO"/>
        </w:rPr>
        <w:t xml:space="preserve"> de uz uman</w:t>
      </w:r>
      <w:r w:rsidR="00BA6AC7" w:rsidRPr="00D9672D">
        <w:rPr>
          <w:rFonts w:asciiTheme="majorBidi" w:hAnsiTheme="majorBidi" w:cstheme="majorBidi"/>
          <w:szCs w:val="24"/>
          <w:lang w:val="ro-RO"/>
        </w:rPr>
        <w:t>,</w:t>
      </w:r>
      <w:r w:rsidR="00E3057F" w:rsidRPr="00D9672D">
        <w:rPr>
          <w:rFonts w:asciiTheme="majorBidi" w:hAnsiTheme="majorBidi" w:cstheme="majorBidi"/>
          <w:szCs w:val="24"/>
          <w:lang w:val="ro-RO"/>
        </w:rPr>
        <w:t xml:space="preserve"> în perioada 2011-2014</w:t>
      </w:r>
      <w:r w:rsidR="00BA6AC7" w:rsidRPr="00D9672D">
        <w:rPr>
          <w:rFonts w:asciiTheme="majorBidi" w:hAnsiTheme="majorBidi" w:cstheme="majorBidi"/>
          <w:szCs w:val="24"/>
          <w:lang w:val="ro-RO"/>
        </w:rPr>
        <w:t>,</w:t>
      </w:r>
      <w:r w:rsidR="00E3057F" w:rsidRPr="00D9672D">
        <w:rPr>
          <w:rFonts w:asciiTheme="majorBidi" w:hAnsiTheme="majorBidi" w:cstheme="majorBidi"/>
          <w:szCs w:val="24"/>
          <w:lang w:val="ro-RO"/>
        </w:rPr>
        <w:t xml:space="preserve"> fluctuează de la 21,3 doze zilnice definite (</w:t>
      </w:r>
      <w:r w:rsidR="00B52B16" w:rsidRPr="00D9672D">
        <w:rPr>
          <w:rFonts w:asciiTheme="majorBidi" w:hAnsiTheme="majorBidi" w:cstheme="majorBidi"/>
          <w:szCs w:val="24"/>
          <w:lang w:val="ro-RO"/>
        </w:rPr>
        <w:t xml:space="preserve">în continuare - </w:t>
      </w:r>
      <w:r w:rsidR="00E3057F" w:rsidRPr="00D9672D">
        <w:rPr>
          <w:rFonts w:asciiTheme="majorBidi" w:hAnsiTheme="majorBidi" w:cstheme="majorBidi"/>
          <w:szCs w:val="24"/>
          <w:lang w:val="ro-RO"/>
        </w:rPr>
        <w:t>DDD) la 1000 locuitori/zi în 2011 până la 17,7 DDD în 2014. Datele comparative din 2011 pentru 29 țări din regiunea europeană denotă că consumul variază de la 15 DDD (Olanda, Norvegia) p</w:t>
      </w:r>
      <w:r w:rsidR="007D41EC" w:rsidRPr="00D9672D">
        <w:rPr>
          <w:rFonts w:asciiTheme="majorBidi" w:hAnsiTheme="majorBidi" w:cstheme="majorBidi"/>
          <w:szCs w:val="24"/>
          <w:lang w:val="ro-RO"/>
        </w:rPr>
        <w:t>â</w:t>
      </w:r>
      <w:r w:rsidR="00E3057F" w:rsidRPr="00D9672D">
        <w:rPr>
          <w:rFonts w:asciiTheme="majorBidi" w:hAnsiTheme="majorBidi" w:cstheme="majorBidi"/>
          <w:szCs w:val="24"/>
          <w:lang w:val="ro-RO"/>
        </w:rPr>
        <w:t xml:space="preserve">nă la 43 DDD (Turcia), nivelul în Republica Moldova este mediu. Ratele de consum în creștere se atestă la antibiotice de generația a treia: </w:t>
      </w:r>
      <w:proofErr w:type="spellStart"/>
      <w:r w:rsidR="00E3057F" w:rsidRPr="00D9672D">
        <w:rPr>
          <w:rFonts w:asciiTheme="majorBidi" w:hAnsiTheme="majorBidi" w:cstheme="majorBidi"/>
          <w:szCs w:val="24"/>
          <w:lang w:val="ro-RO"/>
        </w:rPr>
        <w:t>Cefalosporine</w:t>
      </w:r>
      <w:proofErr w:type="spellEnd"/>
      <w:r w:rsidR="00E3057F" w:rsidRPr="00D9672D">
        <w:rPr>
          <w:rFonts w:asciiTheme="majorBidi" w:hAnsiTheme="majorBidi" w:cstheme="majorBidi"/>
          <w:szCs w:val="24"/>
          <w:lang w:val="ro-RO"/>
        </w:rPr>
        <w:t xml:space="preserve"> (de la 14,8% în 2011 la 20,7% în 2014) și </w:t>
      </w:r>
      <w:proofErr w:type="spellStart"/>
      <w:r w:rsidR="00E3057F" w:rsidRPr="00D9672D">
        <w:rPr>
          <w:rFonts w:asciiTheme="majorBidi" w:hAnsiTheme="majorBidi" w:cstheme="majorBidi"/>
          <w:szCs w:val="24"/>
          <w:lang w:val="ro-RO"/>
        </w:rPr>
        <w:t>Quinolone</w:t>
      </w:r>
      <w:proofErr w:type="spellEnd"/>
      <w:r w:rsidR="00E3057F" w:rsidRPr="00D9672D">
        <w:rPr>
          <w:rFonts w:asciiTheme="majorBidi" w:hAnsiTheme="majorBidi" w:cstheme="majorBidi"/>
          <w:szCs w:val="24"/>
          <w:lang w:val="ro-RO"/>
        </w:rPr>
        <w:t xml:space="preserve"> (de la 12,7% în 2011 la 17,1% în 2014), în anul 2014 în țară ponderea acestora constituind 37,8% din consumul total.</w:t>
      </w:r>
    </w:p>
    <w:bookmarkEnd w:id="5"/>
    <w:p w14:paraId="167E1A11" w14:textId="08ADEB75" w:rsidR="009322C1" w:rsidRPr="00D9672D" w:rsidRDefault="002561D9"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În domeniul </w:t>
      </w:r>
      <w:r w:rsidR="00E308B1" w:rsidRPr="00D9672D">
        <w:rPr>
          <w:rFonts w:asciiTheme="majorBidi" w:hAnsiTheme="majorBidi" w:cstheme="majorBidi"/>
          <w:szCs w:val="24"/>
          <w:lang w:val="ro-RO"/>
        </w:rPr>
        <w:t xml:space="preserve">medicinii </w:t>
      </w:r>
      <w:r w:rsidRPr="00D9672D">
        <w:rPr>
          <w:rFonts w:asciiTheme="majorBidi" w:hAnsiTheme="majorBidi" w:cstheme="majorBidi"/>
          <w:szCs w:val="24"/>
          <w:lang w:val="ro-RO"/>
        </w:rPr>
        <w:t>veterinare</w:t>
      </w:r>
      <w:r w:rsidR="007D41EC" w:rsidRPr="00D9672D">
        <w:rPr>
          <w:rFonts w:asciiTheme="majorBidi" w:hAnsiTheme="majorBidi" w:cstheme="majorBidi"/>
          <w:szCs w:val="24"/>
          <w:lang w:val="ro-RO"/>
        </w:rPr>
        <w:t>,</w:t>
      </w:r>
      <w:r w:rsidRPr="00D9672D">
        <w:rPr>
          <w:rFonts w:asciiTheme="majorBidi" w:hAnsiTheme="majorBidi" w:cstheme="majorBidi"/>
          <w:szCs w:val="24"/>
          <w:lang w:val="ro-RO"/>
        </w:rPr>
        <w:t xml:space="preserve"> antibioticele s</w:t>
      </w:r>
      <w:r w:rsidR="006409F7" w:rsidRPr="00D9672D">
        <w:rPr>
          <w:rFonts w:asciiTheme="majorBidi" w:hAnsiTheme="majorBidi" w:cstheme="majorBidi"/>
          <w:szCs w:val="24"/>
          <w:lang w:val="ro-RO"/>
        </w:rPr>
        <w:t>unt utilizate pentru tratament</w:t>
      </w:r>
      <w:r w:rsidRPr="00D9672D">
        <w:rPr>
          <w:rFonts w:asciiTheme="majorBidi" w:hAnsiTheme="majorBidi" w:cstheme="majorBidi"/>
          <w:szCs w:val="24"/>
          <w:lang w:val="ro-RO"/>
        </w:rPr>
        <w:t>, combaterea</w:t>
      </w:r>
      <w:r w:rsidR="006409F7" w:rsidRPr="00D9672D">
        <w:rPr>
          <w:rFonts w:asciiTheme="majorBidi" w:hAnsiTheme="majorBidi" w:cstheme="majorBidi"/>
          <w:szCs w:val="24"/>
          <w:lang w:val="ro-RO"/>
        </w:rPr>
        <w:t xml:space="preserve"> bolilor</w:t>
      </w:r>
      <w:r w:rsidRPr="00D9672D">
        <w:rPr>
          <w:rFonts w:asciiTheme="majorBidi" w:hAnsiTheme="majorBidi" w:cstheme="majorBidi"/>
          <w:szCs w:val="24"/>
          <w:lang w:val="ro-RO"/>
        </w:rPr>
        <w:t xml:space="preserve"> și, în unele cazuri</w:t>
      </w:r>
      <w:r w:rsidR="007D41EC" w:rsidRPr="00D9672D">
        <w:rPr>
          <w:rFonts w:asciiTheme="majorBidi" w:hAnsiTheme="majorBidi" w:cstheme="majorBidi"/>
          <w:szCs w:val="24"/>
          <w:lang w:val="ro-RO"/>
        </w:rPr>
        <w:t>,</w:t>
      </w:r>
      <w:r w:rsidR="006409F7" w:rsidRPr="00D9672D">
        <w:rPr>
          <w:rFonts w:asciiTheme="majorBidi" w:hAnsiTheme="majorBidi" w:cstheme="majorBidi"/>
          <w:szCs w:val="24"/>
          <w:lang w:val="ro-RO"/>
        </w:rPr>
        <w:t xml:space="preserve"> ca promotori de creștere</w:t>
      </w:r>
      <w:r w:rsidRPr="00D9672D">
        <w:rPr>
          <w:rFonts w:asciiTheme="majorBidi" w:hAnsiTheme="majorBidi" w:cstheme="majorBidi"/>
          <w:szCs w:val="24"/>
          <w:lang w:val="ro-RO"/>
        </w:rPr>
        <w:t>.</w:t>
      </w:r>
      <w:r w:rsidR="00AB5032" w:rsidRPr="00D9672D">
        <w:rPr>
          <w:rFonts w:asciiTheme="majorBidi" w:hAnsiTheme="majorBidi" w:cstheme="majorBidi"/>
          <w:szCs w:val="24"/>
          <w:lang w:val="ro-RO"/>
        </w:rPr>
        <w:t xml:space="preserve"> Potrivit datelor dispo</w:t>
      </w:r>
      <w:r w:rsidR="00CD2885" w:rsidRPr="00D9672D">
        <w:rPr>
          <w:rFonts w:asciiTheme="majorBidi" w:hAnsiTheme="majorBidi" w:cstheme="majorBidi"/>
          <w:szCs w:val="24"/>
          <w:lang w:val="ro-RO"/>
        </w:rPr>
        <w:t>nibile la nivel naț</w:t>
      </w:r>
      <w:r w:rsidR="00AB5032" w:rsidRPr="00D9672D">
        <w:rPr>
          <w:rFonts w:asciiTheme="majorBidi" w:hAnsiTheme="majorBidi" w:cstheme="majorBidi"/>
          <w:szCs w:val="24"/>
          <w:lang w:val="ro-RO"/>
        </w:rPr>
        <w:t>ional au fost importate circa 11683 kg de antibiotice pentru uz veterinar. Cel mai frecvent fiind importate</w:t>
      </w:r>
      <w:r w:rsidR="007770CA" w:rsidRPr="00D9672D">
        <w:rPr>
          <w:rFonts w:asciiTheme="majorBidi" w:hAnsiTheme="majorBidi" w:cstheme="majorBidi"/>
          <w:szCs w:val="24"/>
          <w:lang w:val="ro-RO"/>
        </w:rPr>
        <w:t xml:space="preserve"> </w:t>
      </w:r>
      <w:proofErr w:type="spellStart"/>
      <w:r w:rsidR="007770CA" w:rsidRPr="00D9672D">
        <w:rPr>
          <w:rFonts w:asciiTheme="majorBidi" w:hAnsiTheme="majorBidi" w:cstheme="majorBidi"/>
          <w:szCs w:val="24"/>
          <w:lang w:val="ro-RO"/>
        </w:rPr>
        <w:t>Tetraciclinele</w:t>
      </w:r>
      <w:proofErr w:type="spellEnd"/>
      <w:r w:rsidR="007770CA" w:rsidRPr="00D9672D">
        <w:rPr>
          <w:rFonts w:asciiTheme="majorBidi" w:hAnsiTheme="majorBidi" w:cstheme="majorBidi"/>
          <w:szCs w:val="24"/>
          <w:lang w:val="ro-RO"/>
        </w:rPr>
        <w:t xml:space="preserve"> 34.2%, Peniciline</w:t>
      </w:r>
      <w:r w:rsidR="00AB5032" w:rsidRPr="00D9672D">
        <w:rPr>
          <w:rFonts w:asciiTheme="majorBidi" w:hAnsiTheme="majorBidi" w:cstheme="majorBidi"/>
          <w:szCs w:val="24"/>
          <w:lang w:val="ro-RO"/>
        </w:rPr>
        <w:t xml:space="preserve"> </w:t>
      </w:r>
      <w:r w:rsidR="007770CA" w:rsidRPr="00D9672D">
        <w:rPr>
          <w:rFonts w:asciiTheme="majorBidi" w:hAnsiTheme="majorBidi" w:cstheme="majorBidi"/>
          <w:szCs w:val="24"/>
          <w:lang w:val="ro-RO"/>
        </w:rPr>
        <w:t xml:space="preserve">16.2% și respective </w:t>
      </w:r>
      <w:proofErr w:type="spellStart"/>
      <w:r w:rsidR="007770CA" w:rsidRPr="00D9672D">
        <w:rPr>
          <w:rFonts w:asciiTheme="majorBidi" w:hAnsiTheme="majorBidi" w:cstheme="majorBidi"/>
          <w:szCs w:val="24"/>
          <w:lang w:val="ro-RO"/>
        </w:rPr>
        <w:t>Macrolide</w:t>
      </w:r>
      <w:proofErr w:type="spellEnd"/>
      <w:r w:rsidR="007770CA" w:rsidRPr="00D9672D">
        <w:rPr>
          <w:rFonts w:asciiTheme="majorBidi" w:hAnsiTheme="majorBidi" w:cstheme="majorBidi"/>
          <w:szCs w:val="24"/>
          <w:lang w:val="ro-RO"/>
        </w:rPr>
        <w:t xml:space="preserve"> 10.8%.</w:t>
      </w:r>
      <w:r w:rsidR="006409F7" w:rsidRPr="00D9672D">
        <w:rPr>
          <w:rFonts w:asciiTheme="majorBidi" w:hAnsiTheme="majorBidi" w:cstheme="majorBidi"/>
          <w:szCs w:val="24"/>
          <w:lang w:val="ro-RO"/>
        </w:rPr>
        <w:t xml:space="preserve"> Microorganismele</w:t>
      </w:r>
      <w:r w:rsidRPr="00D9672D">
        <w:rPr>
          <w:rFonts w:asciiTheme="majorBidi" w:hAnsiTheme="majorBidi" w:cstheme="majorBidi"/>
          <w:szCs w:val="24"/>
          <w:lang w:val="ro-RO"/>
        </w:rPr>
        <w:t>, inclusiv ce</w:t>
      </w:r>
      <w:r w:rsidR="006409F7" w:rsidRPr="00D9672D">
        <w:rPr>
          <w:rFonts w:asciiTheme="majorBidi" w:hAnsiTheme="majorBidi" w:cstheme="majorBidi"/>
          <w:szCs w:val="24"/>
          <w:lang w:val="ro-RO"/>
        </w:rPr>
        <w:t>le</w:t>
      </w:r>
      <w:r w:rsidRPr="00D9672D">
        <w:rPr>
          <w:rFonts w:asciiTheme="majorBidi" w:hAnsiTheme="majorBidi" w:cstheme="majorBidi"/>
          <w:szCs w:val="24"/>
          <w:lang w:val="ro-RO"/>
        </w:rPr>
        <w:t xml:space="preserve"> rezisten</w:t>
      </w:r>
      <w:r w:rsidR="006409F7" w:rsidRPr="00D9672D">
        <w:rPr>
          <w:rFonts w:asciiTheme="majorBidi" w:hAnsiTheme="majorBidi" w:cstheme="majorBidi"/>
          <w:szCs w:val="24"/>
          <w:lang w:val="ro-RO"/>
        </w:rPr>
        <w:t>te</w:t>
      </w:r>
      <w:r w:rsidRPr="00D9672D">
        <w:rPr>
          <w:rFonts w:asciiTheme="majorBidi" w:hAnsiTheme="majorBidi" w:cstheme="majorBidi"/>
          <w:szCs w:val="24"/>
          <w:lang w:val="ro-RO"/>
        </w:rPr>
        <w:t xml:space="preserve"> la </w:t>
      </w:r>
      <w:proofErr w:type="spellStart"/>
      <w:r w:rsidR="006409F7"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pot </w:t>
      </w:r>
      <w:r w:rsidR="006409F7" w:rsidRPr="00D9672D">
        <w:rPr>
          <w:rFonts w:asciiTheme="majorBidi" w:hAnsiTheme="majorBidi" w:cstheme="majorBidi"/>
          <w:szCs w:val="24"/>
          <w:lang w:val="ro-RO"/>
        </w:rPr>
        <w:t>fi transmise</w:t>
      </w:r>
      <w:r w:rsidRPr="00D9672D">
        <w:rPr>
          <w:rFonts w:asciiTheme="majorBidi" w:hAnsiTheme="majorBidi" w:cstheme="majorBidi"/>
          <w:szCs w:val="24"/>
          <w:lang w:val="ro-RO"/>
        </w:rPr>
        <w:t xml:space="preserve"> de la animale la </w:t>
      </w:r>
      <w:r w:rsidR="009D5443" w:rsidRPr="00D9672D">
        <w:rPr>
          <w:rFonts w:asciiTheme="majorBidi" w:hAnsiTheme="majorBidi" w:cstheme="majorBidi"/>
          <w:szCs w:val="24"/>
          <w:lang w:val="ro-RO"/>
        </w:rPr>
        <w:t>om</w:t>
      </w:r>
      <w:r w:rsidR="000A1610" w:rsidRPr="00D9672D">
        <w:rPr>
          <w:rFonts w:asciiTheme="majorBidi" w:hAnsiTheme="majorBidi" w:cstheme="majorBidi"/>
          <w:szCs w:val="24"/>
          <w:lang w:val="ro-RO"/>
        </w:rPr>
        <w:t>,</w:t>
      </w:r>
      <w:r w:rsidRPr="00D9672D">
        <w:rPr>
          <w:rFonts w:asciiTheme="majorBidi" w:hAnsiTheme="majorBidi" w:cstheme="majorBidi"/>
          <w:szCs w:val="24"/>
          <w:lang w:val="ro-RO"/>
        </w:rPr>
        <w:t xml:space="preserve"> </w:t>
      </w:r>
      <w:r w:rsidR="000A1610" w:rsidRPr="00D9672D">
        <w:rPr>
          <w:rFonts w:asciiTheme="majorBidi" w:hAnsiTheme="majorBidi" w:cstheme="majorBidi"/>
          <w:szCs w:val="24"/>
          <w:lang w:val="ro-RO"/>
        </w:rPr>
        <w:t>care ulterior</w:t>
      </w:r>
      <w:r w:rsidR="007D41EC" w:rsidRPr="00D9672D">
        <w:rPr>
          <w:rFonts w:asciiTheme="majorBidi" w:hAnsiTheme="majorBidi" w:cstheme="majorBidi"/>
          <w:szCs w:val="24"/>
          <w:lang w:val="ro-RO"/>
        </w:rPr>
        <w:t>,</w:t>
      </w:r>
      <w:r w:rsidR="000A1610" w:rsidRPr="00D9672D">
        <w:rPr>
          <w:rFonts w:asciiTheme="majorBidi" w:hAnsiTheme="majorBidi" w:cstheme="majorBidi"/>
          <w:szCs w:val="24"/>
          <w:lang w:val="ro-RO"/>
        </w:rPr>
        <w:t xml:space="preserve"> se</w:t>
      </w:r>
      <w:r w:rsidRPr="00D9672D">
        <w:rPr>
          <w:rFonts w:asciiTheme="majorBidi" w:hAnsiTheme="majorBidi" w:cstheme="majorBidi"/>
          <w:szCs w:val="24"/>
          <w:lang w:val="ro-RO"/>
        </w:rPr>
        <w:t xml:space="preserve"> pot răspând</w:t>
      </w:r>
      <w:r w:rsidR="000A1610" w:rsidRPr="00D9672D">
        <w:rPr>
          <w:rFonts w:asciiTheme="majorBidi" w:hAnsiTheme="majorBidi" w:cstheme="majorBidi"/>
          <w:szCs w:val="24"/>
          <w:lang w:val="ro-RO"/>
        </w:rPr>
        <w:t>i</w:t>
      </w:r>
      <w:r w:rsidRPr="00D9672D">
        <w:rPr>
          <w:rFonts w:asciiTheme="majorBidi" w:hAnsiTheme="majorBidi" w:cstheme="majorBidi"/>
          <w:szCs w:val="24"/>
          <w:lang w:val="ro-RO"/>
        </w:rPr>
        <w:t xml:space="preserve"> </w:t>
      </w:r>
      <w:r w:rsidR="000A1610" w:rsidRPr="00D9672D">
        <w:rPr>
          <w:rFonts w:asciiTheme="majorBidi" w:hAnsiTheme="majorBidi" w:cstheme="majorBidi"/>
          <w:szCs w:val="24"/>
          <w:lang w:val="ro-RO"/>
        </w:rPr>
        <w:t xml:space="preserve">în populația umană. </w:t>
      </w:r>
      <w:r w:rsidRPr="00D9672D">
        <w:rPr>
          <w:rFonts w:asciiTheme="majorBidi" w:hAnsiTheme="majorBidi" w:cstheme="majorBidi"/>
          <w:szCs w:val="24"/>
          <w:lang w:val="ro-RO"/>
        </w:rPr>
        <w:t>Medicii veterinari și autoritățile naționale responsabile de siguranța alimentelor joacă un rol esențial în asigurarea unei utilizări r</w:t>
      </w:r>
      <w:r w:rsidR="000A1610" w:rsidRPr="00D9672D">
        <w:rPr>
          <w:rFonts w:asciiTheme="majorBidi" w:hAnsiTheme="majorBidi" w:cstheme="majorBidi"/>
          <w:szCs w:val="24"/>
          <w:lang w:val="ro-RO"/>
        </w:rPr>
        <w:t>aționale</w:t>
      </w:r>
      <w:r w:rsidRPr="00D9672D">
        <w:rPr>
          <w:rFonts w:asciiTheme="majorBidi" w:hAnsiTheme="majorBidi" w:cstheme="majorBidi"/>
          <w:szCs w:val="24"/>
          <w:lang w:val="ro-RO"/>
        </w:rPr>
        <w:t xml:space="preserve"> a </w:t>
      </w:r>
      <w:proofErr w:type="spellStart"/>
      <w:r w:rsidRPr="00D9672D">
        <w:rPr>
          <w:rFonts w:asciiTheme="majorBidi" w:hAnsiTheme="majorBidi" w:cstheme="majorBidi"/>
          <w:szCs w:val="24"/>
          <w:lang w:val="ro-RO"/>
        </w:rPr>
        <w:t>antimicrobienelor</w:t>
      </w:r>
      <w:proofErr w:type="spellEnd"/>
      <w:r w:rsidRPr="00D9672D">
        <w:rPr>
          <w:rFonts w:asciiTheme="majorBidi" w:hAnsiTheme="majorBidi" w:cstheme="majorBidi"/>
          <w:szCs w:val="24"/>
          <w:lang w:val="ro-RO"/>
        </w:rPr>
        <w:t xml:space="preserve"> în creșterea și menținerea sănătății animalelor, precum și în promovarea aderării la proceduri eficiente de igienă și de control al infecțiilor, menite să reducă necesitatea utilizării</w:t>
      </w:r>
      <w:r w:rsidR="000A1610" w:rsidRPr="00D9672D">
        <w:rPr>
          <w:rFonts w:asciiTheme="majorBidi" w:hAnsiTheme="majorBidi" w:cstheme="majorBidi"/>
          <w:szCs w:val="24"/>
          <w:lang w:val="ro-RO"/>
        </w:rPr>
        <w:t xml:space="preserve"> </w:t>
      </w:r>
      <w:r w:rsidR="000A1610" w:rsidRPr="00D9672D">
        <w:rPr>
          <w:rFonts w:asciiTheme="majorBidi" w:hAnsiTheme="majorBidi" w:cstheme="majorBidi"/>
          <w:szCs w:val="24"/>
          <w:lang w:val="ro-RO"/>
        </w:rPr>
        <w:lastRenderedPageBreak/>
        <w:t>de</w:t>
      </w:r>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Este esențial ca practica utilizării </w:t>
      </w:r>
      <w:proofErr w:type="spellStart"/>
      <w:r w:rsidRPr="00D9672D">
        <w:rPr>
          <w:rFonts w:asciiTheme="majorBidi" w:hAnsiTheme="majorBidi" w:cstheme="majorBidi"/>
          <w:szCs w:val="24"/>
          <w:lang w:val="ro-RO"/>
        </w:rPr>
        <w:t>antimicrobienelor</w:t>
      </w:r>
      <w:proofErr w:type="spellEnd"/>
      <w:r w:rsidRPr="00D9672D">
        <w:rPr>
          <w:rFonts w:asciiTheme="majorBidi" w:hAnsiTheme="majorBidi" w:cstheme="majorBidi"/>
          <w:szCs w:val="24"/>
          <w:lang w:val="ro-RO"/>
        </w:rPr>
        <w:t xml:space="preserve"> pentru promovarea creșterii în zootehnie să fie întreruptă și ca </w:t>
      </w:r>
      <w:proofErr w:type="spellStart"/>
      <w:r w:rsidRPr="00D9672D">
        <w:rPr>
          <w:rFonts w:asciiTheme="majorBidi" w:hAnsiTheme="majorBidi" w:cstheme="majorBidi"/>
          <w:szCs w:val="24"/>
          <w:lang w:val="ro-RO"/>
        </w:rPr>
        <w:t>antimicrobiene</w:t>
      </w:r>
      <w:r w:rsidR="000A1610" w:rsidRPr="00D9672D">
        <w:rPr>
          <w:rFonts w:asciiTheme="majorBidi" w:hAnsiTheme="majorBidi" w:cstheme="majorBidi"/>
          <w:szCs w:val="24"/>
          <w:lang w:val="ro-RO"/>
        </w:rPr>
        <w:t>le</w:t>
      </w:r>
      <w:proofErr w:type="spellEnd"/>
      <w:r w:rsidRPr="00D9672D">
        <w:rPr>
          <w:rFonts w:asciiTheme="majorBidi" w:hAnsiTheme="majorBidi" w:cstheme="majorBidi"/>
          <w:szCs w:val="24"/>
          <w:lang w:val="ro-RO"/>
        </w:rPr>
        <w:t xml:space="preserve"> pentru animale să fie achiziționate numai prin prescr</w:t>
      </w:r>
      <w:r w:rsidR="000A1610" w:rsidRPr="00D9672D">
        <w:rPr>
          <w:rFonts w:asciiTheme="majorBidi" w:hAnsiTheme="majorBidi" w:cstheme="majorBidi"/>
          <w:szCs w:val="24"/>
          <w:lang w:val="ro-RO"/>
        </w:rPr>
        <w:t>iere</w:t>
      </w:r>
      <w:r w:rsidRPr="00D9672D">
        <w:rPr>
          <w:rFonts w:asciiTheme="majorBidi" w:hAnsiTheme="majorBidi" w:cstheme="majorBidi"/>
          <w:szCs w:val="24"/>
          <w:lang w:val="ro-RO"/>
        </w:rPr>
        <w:t xml:space="preserve"> </w:t>
      </w:r>
      <w:r w:rsidR="007770CA" w:rsidRPr="00D9672D">
        <w:rPr>
          <w:rFonts w:asciiTheme="majorBidi" w:hAnsiTheme="majorBidi" w:cstheme="majorBidi"/>
          <w:szCs w:val="24"/>
          <w:lang w:val="ro-RO"/>
        </w:rPr>
        <w:t xml:space="preserve">veterinară emisă </w:t>
      </w:r>
      <w:r w:rsidRPr="00D9672D">
        <w:rPr>
          <w:rFonts w:asciiTheme="majorBidi" w:hAnsiTheme="majorBidi" w:cstheme="majorBidi"/>
          <w:szCs w:val="24"/>
          <w:lang w:val="ro-RO"/>
        </w:rPr>
        <w:t xml:space="preserve">de </w:t>
      </w:r>
      <w:r w:rsidR="000A1610" w:rsidRPr="00D9672D">
        <w:rPr>
          <w:rFonts w:asciiTheme="majorBidi" w:hAnsiTheme="majorBidi" w:cstheme="majorBidi"/>
          <w:szCs w:val="24"/>
          <w:lang w:val="ro-RO"/>
        </w:rPr>
        <w:t xml:space="preserve">către </w:t>
      </w:r>
      <w:r w:rsidR="00E03600" w:rsidRPr="00D9672D">
        <w:rPr>
          <w:rFonts w:asciiTheme="majorBidi" w:hAnsiTheme="majorBidi" w:cstheme="majorBidi"/>
          <w:szCs w:val="24"/>
          <w:lang w:val="ro-RO"/>
        </w:rPr>
        <w:t>medicii veterinari.</w:t>
      </w:r>
    </w:p>
    <w:p w14:paraId="7EBABC4A" w14:textId="1F6584FC" w:rsidR="000714CB" w:rsidRPr="00D9672D" w:rsidRDefault="00EC4405"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IAAM</w:t>
      </w:r>
      <w:r w:rsidR="002561D9" w:rsidRPr="00D9672D">
        <w:rPr>
          <w:rFonts w:asciiTheme="majorBidi" w:hAnsiTheme="majorBidi" w:cstheme="majorBidi"/>
          <w:szCs w:val="24"/>
          <w:lang w:val="ro-RO"/>
        </w:rPr>
        <w:t xml:space="preserve"> fac parte din problemele prioritare de sănătate publică prin </w:t>
      </w:r>
      <w:proofErr w:type="spellStart"/>
      <w:r w:rsidR="002561D9" w:rsidRPr="00D9672D">
        <w:rPr>
          <w:rFonts w:asciiTheme="majorBidi" w:hAnsiTheme="majorBidi" w:cstheme="majorBidi"/>
          <w:szCs w:val="24"/>
          <w:lang w:val="ro-RO"/>
        </w:rPr>
        <w:t>consecinţele</w:t>
      </w:r>
      <w:proofErr w:type="spellEnd"/>
      <w:r w:rsidR="002561D9" w:rsidRPr="00D9672D">
        <w:rPr>
          <w:rFonts w:asciiTheme="majorBidi" w:hAnsiTheme="majorBidi" w:cstheme="majorBidi"/>
          <w:szCs w:val="24"/>
          <w:lang w:val="ro-RO"/>
        </w:rPr>
        <w:t xml:space="preserve"> pe care le generează, ca urmare a </w:t>
      </w:r>
      <w:proofErr w:type="spellStart"/>
      <w:r w:rsidR="002561D9" w:rsidRPr="00D9672D">
        <w:rPr>
          <w:rFonts w:asciiTheme="majorBidi" w:hAnsiTheme="majorBidi" w:cstheme="majorBidi"/>
          <w:szCs w:val="24"/>
          <w:lang w:val="ro-RO"/>
        </w:rPr>
        <w:t>morbidităţii</w:t>
      </w:r>
      <w:proofErr w:type="spellEnd"/>
      <w:r w:rsidR="002561D9" w:rsidRPr="00D9672D">
        <w:rPr>
          <w:rFonts w:asciiTheme="majorBidi" w:hAnsiTheme="majorBidi" w:cstheme="majorBidi"/>
          <w:szCs w:val="24"/>
          <w:lang w:val="ro-RO"/>
        </w:rPr>
        <w:t xml:space="preserve">, </w:t>
      </w:r>
      <w:proofErr w:type="spellStart"/>
      <w:r w:rsidR="002561D9" w:rsidRPr="00D9672D">
        <w:rPr>
          <w:rFonts w:asciiTheme="majorBidi" w:hAnsiTheme="majorBidi" w:cstheme="majorBidi"/>
          <w:szCs w:val="24"/>
          <w:lang w:val="ro-RO"/>
        </w:rPr>
        <w:t>mortalităţii</w:t>
      </w:r>
      <w:proofErr w:type="spellEnd"/>
      <w:r w:rsidR="002561D9" w:rsidRPr="00D9672D">
        <w:rPr>
          <w:rFonts w:asciiTheme="majorBidi" w:hAnsiTheme="majorBidi" w:cstheme="majorBidi"/>
          <w:szCs w:val="24"/>
          <w:lang w:val="ro-RO"/>
        </w:rPr>
        <w:t xml:space="preserve"> specifice, dar </w:t>
      </w:r>
      <w:proofErr w:type="spellStart"/>
      <w:r w:rsidR="002561D9" w:rsidRPr="00D9672D">
        <w:rPr>
          <w:rFonts w:asciiTheme="majorBidi" w:hAnsiTheme="majorBidi" w:cstheme="majorBidi"/>
          <w:szCs w:val="24"/>
          <w:lang w:val="ro-RO"/>
        </w:rPr>
        <w:t>şi</w:t>
      </w:r>
      <w:proofErr w:type="spellEnd"/>
      <w:r w:rsidR="002561D9" w:rsidRPr="00D9672D">
        <w:rPr>
          <w:rFonts w:asciiTheme="majorBidi" w:hAnsiTheme="majorBidi" w:cstheme="majorBidi"/>
          <w:szCs w:val="24"/>
          <w:lang w:val="ro-RO"/>
        </w:rPr>
        <w:t xml:space="preserve"> prin crearea premiselor pentru manifestarea fenomenului de </w:t>
      </w:r>
      <w:proofErr w:type="spellStart"/>
      <w:r w:rsidR="002561D9" w:rsidRPr="00D9672D">
        <w:rPr>
          <w:rFonts w:asciiTheme="majorBidi" w:hAnsiTheme="majorBidi" w:cstheme="majorBidi"/>
          <w:szCs w:val="24"/>
          <w:lang w:val="ro-RO"/>
        </w:rPr>
        <w:t>emergenţă</w:t>
      </w:r>
      <w:proofErr w:type="spellEnd"/>
      <w:r w:rsidR="002561D9" w:rsidRPr="00D9672D">
        <w:rPr>
          <w:rFonts w:asciiTheme="majorBidi" w:hAnsiTheme="majorBidi" w:cstheme="majorBidi"/>
          <w:szCs w:val="24"/>
          <w:lang w:val="ro-RO"/>
        </w:rPr>
        <w:t xml:space="preserve"> a microorganismelor </w:t>
      </w:r>
      <w:proofErr w:type="spellStart"/>
      <w:r w:rsidR="002561D9" w:rsidRPr="00D9672D">
        <w:rPr>
          <w:rFonts w:asciiTheme="majorBidi" w:hAnsiTheme="majorBidi" w:cstheme="majorBidi"/>
          <w:szCs w:val="24"/>
          <w:lang w:val="ro-RO"/>
        </w:rPr>
        <w:t>multi</w:t>
      </w:r>
      <w:proofErr w:type="spellEnd"/>
      <w:r w:rsidR="002561D9" w:rsidRPr="00D9672D">
        <w:rPr>
          <w:rFonts w:asciiTheme="majorBidi" w:hAnsiTheme="majorBidi" w:cstheme="majorBidi"/>
          <w:szCs w:val="24"/>
          <w:lang w:val="ro-RO"/>
        </w:rPr>
        <w:t xml:space="preserve">-rezistente la </w:t>
      </w:r>
      <w:proofErr w:type="spellStart"/>
      <w:r w:rsidR="002561D9" w:rsidRPr="00D9672D">
        <w:rPr>
          <w:rFonts w:asciiTheme="majorBidi" w:hAnsiTheme="majorBidi" w:cstheme="majorBidi"/>
          <w:szCs w:val="24"/>
          <w:lang w:val="ro-RO"/>
        </w:rPr>
        <w:t>antimicrobiene</w:t>
      </w:r>
      <w:proofErr w:type="spellEnd"/>
      <w:r w:rsidR="002561D9" w:rsidRPr="00D9672D">
        <w:rPr>
          <w:rFonts w:asciiTheme="majorBidi" w:hAnsiTheme="majorBidi" w:cstheme="majorBidi"/>
          <w:szCs w:val="24"/>
          <w:lang w:val="ro-RO"/>
        </w:rPr>
        <w:t xml:space="preserve">. </w:t>
      </w:r>
    </w:p>
    <w:p w14:paraId="5CD652F9" w14:textId="5658EAE4" w:rsidR="002561D9" w:rsidRPr="00D9672D" w:rsidRDefault="002561D9"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În sistemul național de supraveghere epidemiologică al bolilor transmisibile </w:t>
      </w:r>
      <w:r w:rsidR="00EC4405" w:rsidRPr="00D9672D">
        <w:rPr>
          <w:rFonts w:asciiTheme="majorBidi" w:hAnsiTheme="majorBidi" w:cstheme="majorBidi"/>
          <w:szCs w:val="24"/>
          <w:lang w:val="ro-RO"/>
        </w:rPr>
        <w:t xml:space="preserve">IAAM </w:t>
      </w:r>
      <w:r w:rsidRPr="00D9672D">
        <w:rPr>
          <w:rFonts w:asciiTheme="majorBidi" w:hAnsiTheme="majorBidi" w:cstheme="majorBidi"/>
          <w:szCs w:val="24"/>
          <w:lang w:val="ro-RO"/>
        </w:rPr>
        <w:t>sunt listate ca problemă specială de sănătate publică</w:t>
      </w:r>
      <w:r w:rsidR="00721803" w:rsidRPr="00D9672D">
        <w:rPr>
          <w:rFonts w:asciiTheme="majorBidi" w:hAnsiTheme="majorBidi" w:cstheme="majorBidi"/>
          <w:szCs w:val="24"/>
          <w:lang w:val="ro-RO"/>
        </w:rPr>
        <w:t>.</w:t>
      </w:r>
      <w:r w:rsidR="000714CB" w:rsidRPr="00D9672D">
        <w:rPr>
          <w:rFonts w:asciiTheme="majorBidi" w:hAnsiTheme="majorBidi" w:cstheme="majorBidi"/>
          <w:szCs w:val="24"/>
          <w:lang w:val="ro-RO"/>
        </w:rPr>
        <w:t xml:space="preserve"> Statistica oficială</w:t>
      </w:r>
      <w:r w:rsidRPr="00D9672D">
        <w:rPr>
          <w:rFonts w:asciiTheme="majorBidi" w:hAnsiTheme="majorBidi" w:cstheme="majorBidi"/>
          <w:szCs w:val="24"/>
          <w:lang w:val="ro-RO"/>
        </w:rPr>
        <w:t xml:space="preserve"> nu reflec</w:t>
      </w:r>
      <w:r w:rsidR="000714CB" w:rsidRPr="00D9672D">
        <w:rPr>
          <w:rFonts w:asciiTheme="majorBidi" w:hAnsiTheme="majorBidi" w:cstheme="majorBidi"/>
          <w:szCs w:val="24"/>
          <w:lang w:val="ro-RO"/>
        </w:rPr>
        <w:t xml:space="preserve">tă morbiditatea reală prin </w:t>
      </w:r>
      <w:r w:rsidR="00EC4405" w:rsidRPr="00D9672D">
        <w:rPr>
          <w:rFonts w:asciiTheme="majorBidi" w:hAnsiTheme="majorBidi" w:cstheme="majorBidi"/>
          <w:szCs w:val="24"/>
          <w:lang w:val="ro-RO"/>
        </w:rPr>
        <w:t>IAAM</w:t>
      </w:r>
      <w:r w:rsidR="000714CB" w:rsidRPr="00D9672D">
        <w:rPr>
          <w:rFonts w:asciiTheme="majorBidi" w:hAnsiTheme="majorBidi" w:cstheme="majorBidi"/>
          <w:szCs w:val="24"/>
          <w:lang w:val="ro-RO"/>
        </w:rPr>
        <w:t>, fiind caracterizat</w:t>
      </w:r>
      <w:r w:rsidR="007D41EC" w:rsidRPr="00D9672D">
        <w:rPr>
          <w:rFonts w:asciiTheme="majorBidi" w:hAnsiTheme="majorBidi" w:cstheme="majorBidi"/>
          <w:szCs w:val="24"/>
          <w:lang w:val="ro-RO"/>
        </w:rPr>
        <w:t>ă</w:t>
      </w:r>
      <w:r w:rsidR="000714CB" w:rsidRPr="00D9672D">
        <w:rPr>
          <w:rFonts w:asciiTheme="majorBidi" w:hAnsiTheme="majorBidi" w:cstheme="majorBidi"/>
          <w:szCs w:val="24"/>
          <w:lang w:val="ro-RO"/>
        </w:rPr>
        <w:t xml:space="preserve"> prin sub</w:t>
      </w:r>
      <w:r w:rsidR="00602176" w:rsidRPr="00D9672D">
        <w:rPr>
          <w:rFonts w:asciiTheme="majorBidi" w:hAnsiTheme="majorBidi" w:cstheme="majorBidi"/>
          <w:szCs w:val="24"/>
          <w:lang w:val="ro-RO"/>
        </w:rPr>
        <w:t xml:space="preserve"> </w:t>
      </w:r>
      <w:r w:rsidRPr="00D9672D">
        <w:rPr>
          <w:rFonts w:asciiTheme="majorBidi" w:hAnsiTheme="majorBidi" w:cstheme="majorBidi"/>
          <w:szCs w:val="24"/>
          <w:lang w:val="ro-RO"/>
        </w:rPr>
        <w:t>raportarea acestor infecții și</w:t>
      </w:r>
      <w:r w:rsidR="007D41EC" w:rsidRPr="00D9672D">
        <w:rPr>
          <w:rFonts w:asciiTheme="majorBidi" w:hAnsiTheme="majorBidi" w:cstheme="majorBidi"/>
          <w:szCs w:val="24"/>
          <w:lang w:val="ro-RO"/>
        </w:rPr>
        <w:t>,</w:t>
      </w:r>
      <w:r w:rsidRPr="00D9672D">
        <w:rPr>
          <w:rFonts w:asciiTheme="majorBidi" w:hAnsiTheme="majorBidi" w:cstheme="majorBidi"/>
          <w:szCs w:val="24"/>
          <w:lang w:val="ro-RO"/>
        </w:rPr>
        <w:t xml:space="preserve"> în consecință, subevaluarea și subestimarea </w:t>
      </w:r>
      <w:proofErr w:type="spellStart"/>
      <w:r w:rsidRPr="00D9672D">
        <w:rPr>
          <w:rFonts w:asciiTheme="majorBidi" w:hAnsiTheme="majorBidi" w:cstheme="majorBidi"/>
          <w:szCs w:val="24"/>
          <w:lang w:val="ro-RO"/>
        </w:rPr>
        <w:t>importanţei</w:t>
      </w:r>
      <w:proofErr w:type="spellEnd"/>
      <w:r w:rsidRPr="00D9672D">
        <w:rPr>
          <w:rFonts w:asciiTheme="majorBidi" w:hAnsiTheme="majorBidi" w:cstheme="majorBidi"/>
          <w:szCs w:val="24"/>
          <w:lang w:val="ro-RO"/>
        </w:rPr>
        <w:t xml:space="preserve"> lor. </w:t>
      </w:r>
      <w:r w:rsidR="002357F6" w:rsidRPr="00D9672D">
        <w:rPr>
          <w:rFonts w:asciiTheme="majorBidi" w:hAnsiTheme="majorBidi" w:cstheme="majorBidi"/>
          <w:szCs w:val="24"/>
          <w:lang w:val="ro-RO"/>
        </w:rPr>
        <w:t xml:space="preserve">În perioada anului 2021 în țară au fost notificate 959 cazuri de </w:t>
      </w:r>
      <w:r w:rsidR="00EC4405" w:rsidRPr="00D9672D">
        <w:rPr>
          <w:rFonts w:asciiTheme="majorBidi" w:hAnsiTheme="majorBidi" w:cstheme="majorBidi"/>
          <w:szCs w:val="24"/>
          <w:lang w:val="ro-RO"/>
        </w:rPr>
        <w:t>IAAM</w:t>
      </w:r>
      <w:r w:rsidR="002357F6" w:rsidRPr="00D9672D">
        <w:rPr>
          <w:rFonts w:asciiTheme="majorBidi" w:hAnsiTheme="majorBidi" w:cstheme="majorBidi"/>
          <w:szCs w:val="24"/>
          <w:lang w:val="ro-RO"/>
        </w:rPr>
        <w:t xml:space="preserve"> ce constituie circa 1,9 la 1000 spitalizați, cu 20,8% mai mult comparativ cu a.2020 (n=794) și în scădere - 28,8% comparativ cu a.2019 (n=1346). </w:t>
      </w:r>
      <w:r w:rsidRPr="00D9672D">
        <w:rPr>
          <w:rFonts w:asciiTheme="majorBidi" w:hAnsiTheme="majorBidi" w:cstheme="majorBidi"/>
          <w:szCs w:val="24"/>
          <w:lang w:val="ro-RO"/>
        </w:rPr>
        <w:t xml:space="preserve">Structura </w:t>
      </w:r>
      <w:r w:rsidR="00EC4405" w:rsidRPr="00D9672D">
        <w:rPr>
          <w:rFonts w:asciiTheme="majorBidi" w:hAnsiTheme="majorBidi" w:cstheme="majorBidi"/>
          <w:szCs w:val="24"/>
          <w:lang w:val="ro-RO"/>
        </w:rPr>
        <w:t>IAAM</w:t>
      </w:r>
      <w:r w:rsidRPr="00D9672D">
        <w:rPr>
          <w:rFonts w:asciiTheme="majorBidi" w:hAnsiTheme="majorBidi" w:cstheme="majorBidi"/>
          <w:szCs w:val="24"/>
          <w:lang w:val="ro-RO"/>
        </w:rPr>
        <w:t xml:space="preserve"> în ultimii ani nu a suferit schimbări esențiale privind </w:t>
      </w:r>
      <w:r w:rsidR="009D1BDA" w:rsidRPr="00D9672D">
        <w:rPr>
          <w:rFonts w:asciiTheme="majorBidi" w:hAnsiTheme="majorBidi" w:cstheme="majorBidi"/>
          <w:szCs w:val="24"/>
          <w:lang w:val="ro-RO"/>
        </w:rPr>
        <w:t>c</w:t>
      </w:r>
      <w:r w:rsidRPr="00D9672D">
        <w:rPr>
          <w:rFonts w:asciiTheme="majorBidi" w:hAnsiTheme="majorBidi" w:cstheme="majorBidi"/>
          <w:szCs w:val="24"/>
          <w:lang w:val="ro-RO"/>
        </w:rPr>
        <w:t xml:space="preserve">lasamentul formelor </w:t>
      </w:r>
      <w:proofErr w:type="spellStart"/>
      <w:r w:rsidRPr="00D9672D">
        <w:rPr>
          <w:rFonts w:asciiTheme="majorBidi" w:hAnsiTheme="majorBidi" w:cstheme="majorBidi"/>
          <w:szCs w:val="24"/>
          <w:lang w:val="ro-RO"/>
        </w:rPr>
        <w:t>nosologice</w:t>
      </w:r>
      <w:proofErr w:type="spellEnd"/>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liderismul</w:t>
      </w:r>
      <w:proofErr w:type="spellEnd"/>
      <w:r w:rsidRPr="00D9672D">
        <w:rPr>
          <w:rFonts w:asciiTheme="majorBidi" w:hAnsiTheme="majorBidi" w:cstheme="majorBidi"/>
          <w:szCs w:val="24"/>
          <w:lang w:val="ro-RO"/>
        </w:rPr>
        <w:t xml:space="preserve"> fiind păstrat de </w:t>
      </w:r>
      <w:r w:rsidR="002357F6" w:rsidRPr="00D9672D">
        <w:rPr>
          <w:rFonts w:asciiTheme="majorBidi" w:hAnsiTheme="majorBidi" w:cstheme="majorBidi"/>
          <w:szCs w:val="24"/>
          <w:lang w:val="ro-RO"/>
        </w:rPr>
        <w:t>infecțiile de plagă chirurgicală (22,9%), pneumonia asociată cu ventilația pulmonară (19,9%) și infecțiile la lăuze (18,1%)</w:t>
      </w:r>
      <w:r w:rsidRPr="00D9672D">
        <w:rPr>
          <w:rFonts w:asciiTheme="majorBidi" w:hAnsiTheme="majorBidi" w:cstheme="majorBidi"/>
          <w:szCs w:val="24"/>
          <w:lang w:val="ro-RO"/>
        </w:rPr>
        <w:t>. Totodată, este necesar de menționat că</w:t>
      </w:r>
      <w:r w:rsidR="007D41EC" w:rsidRPr="00D9672D">
        <w:rPr>
          <w:rFonts w:asciiTheme="majorBidi" w:hAnsiTheme="majorBidi" w:cstheme="majorBidi"/>
          <w:szCs w:val="24"/>
          <w:lang w:val="ro-RO"/>
        </w:rPr>
        <w:t>, drept</w:t>
      </w:r>
      <w:r w:rsidR="00E308B1" w:rsidRPr="00D9672D">
        <w:rPr>
          <w:rFonts w:asciiTheme="majorBidi" w:hAnsiTheme="majorBidi" w:cstheme="majorBidi"/>
          <w:szCs w:val="24"/>
          <w:lang w:val="ro-RO"/>
        </w:rPr>
        <w:t xml:space="preserve"> </w:t>
      </w:r>
      <w:r w:rsidRPr="00D9672D">
        <w:rPr>
          <w:rFonts w:asciiTheme="majorBidi" w:hAnsiTheme="majorBidi" w:cstheme="majorBidi"/>
          <w:szCs w:val="24"/>
          <w:lang w:val="ro-RO"/>
        </w:rPr>
        <w:t>urmare</w:t>
      </w:r>
      <w:r w:rsidR="000714CB" w:rsidRPr="00D9672D">
        <w:rPr>
          <w:rFonts w:asciiTheme="majorBidi" w:hAnsiTheme="majorBidi" w:cstheme="majorBidi"/>
          <w:szCs w:val="24"/>
          <w:lang w:val="ro-RO"/>
        </w:rPr>
        <w:t xml:space="preserve"> a</w:t>
      </w:r>
      <w:r w:rsidRPr="00D9672D">
        <w:rPr>
          <w:rFonts w:asciiTheme="majorBidi" w:hAnsiTheme="majorBidi" w:cstheme="majorBidi"/>
          <w:szCs w:val="24"/>
          <w:lang w:val="ro-RO"/>
        </w:rPr>
        <w:t xml:space="preserve"> implementării Protocolului clinic standardizat „Prevenirea pneumoniei asociată cu ventilația pulmonară artificială”, pneumoniile asociate ventilației mecanice se afirmă în</w:t>
      </w:r>
      <w:r w:rsidR="000714CB" w:rsidRPr="00D9672D">
        <w:rPr>
          <w:rFonts w:asciiTheme="majorBidi" w:hAnsiTheme="majorBidi" w:cstheme="majorBidi"/>
          <w:szCs w:val="24"/>
          <w:lang w:val="ro-RO"/>
        </w:rPr>
        <w:t xml:space="preserve"> structura </w:t>
      </w:r>
      <w:r w:rsidR="00EC4405" w:rsidRPr="00D9672D">
        <w:rPr>
          <w:rFonts w:asciiTheme="majorBidi" w:hAnsiTheme="majorBidi" w:cstheme="majorBidi"/>
          <w:szCs w:val="24"/>
          <w:lang w:val="ro-RO"/>
        </w:rPr>
        <w:t>IAAM</w:t>
      </w:r>
      <w:r w:rsidR="007D41EC" w:rsidRPr="00D9672D">
        <w:rPr>
          <w:rFonts w:asciiTheme="majorBidi" w:hAnsiTheme="majorBidi" w:cstheme="majorBidi"/>
          <w:szCs w:val="24"/>
          <w:lang w:val="ro-RO"/>
        </w:rPr>
        <w:t>,</w:t>
      </w:r>
      <w:r w:rsidR="000714CB" w:rsidRPr="00D9672D">
        <w:rPr>
          <w:rFonts w:asciiTheme="majorBidi" w:hAnsiTheme="majorBidi" w:cstheme="majorBidi"/>
          <w:szCs w:val="24"/>
          <w:lang w:val="ro-RO"/>
        </w:rPr>
        <w:t xml:space="preserve"> constituind </w:t>
      </w:r>
      <w:r w:rsidR="002357F6" w:rsidRPr="00D9672D">
        <w:rPr>
          <w:rFonts w:asciiTheme="majorBidi" w:hAnsiTheme="majorBidi" w:cstheme="majorBidi"/>
          <w:szCs w:val="24"/>
          <w:lang w:val="ro-RO"/>
        </w:rPr>
        <w:t>19,9</w:t>
      </w:r>
      <w:r w:rsidRPr="00D9672D">
        <w:rPr>
          <w:rFonts w:asciiTheme="majorBidi" w:hAnsiTheme="majorBidi" w:cstheme="majorBidi"/>
          <w:szCs w:val="24"/>
          <w:lang w:val="ro-RO"/>
        </w:rPr>
        <w:t xml:space="preserve">% din suma totală de </w:t>
      </w:r>
      <w:r w:rsidR="00EC4405" w:rsidRPr="00D9672D">
        <w:rPr>
          <w:rFonts w:asciiTheme="majorBidi" w:hAnsiTheme="majorBidi" w:cstheme="majorBidi"/>
          <w:szCs w:val="24"/>
          <w:lang w:val="ro-RO"/>
        </w:rPr>
        <w:t>IAAM</w:t>
      </w:r>
      <w:r w:rsidRPr="00D9672D">
        <w:rPr>
          <w:rFonts w:asciiTheme="majorBidi" w:hAnsiTheme="majorBidi" w:cstheme="majorBidi"/>
          <w:szCs w:val="24"/>
          <w:lang w:val="ro-RO"/>
        </w:rPr>
        <w:t xml:space="preserve"> </w:t>
      </w:r>
      <w:r w:rsidR="000714CB" w:rsidRPr="00D9672D">
        <w:rPr>
          <w:rFonts w:asciiTheme="majorBidi" w:hAnsiTheme="majorBidi" w:cstheme="majorBidi"/>
          <w:szCs w:val="24"/>
          <w:lang w:val="ro-RO"/>
        </w:rPr>
        <w:t>în a</w:t>
      </w:r>
      <w:r w:rsidR="004845F4" w:rsidRPr="00D9672D">
        <w:rPr>
          <w:rFonts w:asciiTheme="majorBidi" w:hAnsiTheme="majorBidi" w:cstheme="majorBidi"/>
          <w:szCs w:val="24"/>
          <w:lang w:val="ro-RO"/>
        </w:rPr>
        <w:t xml:space="preserve">nul </w:t>
      </w:r>
      <w:r w:rsidR="000714CB" w:rsidRPr="00D9672D">
        <w:rPr>
          <w:rFonts w:asciiTheme="majorBidi" w:hAnsiTheme="majorBidi" w:cstheme="majorBidi"/>
          <w:szCs w:val="24"/>
          <w:lang w:val="ro-RO"/>
        </w:rPr>
        <w:t>20</w:t>
      </w:r>
      <w:r w:rsidR="002357F6" w:rsidRPr="00D9672D">
        <w:rPr>
          <w:rFonts w:asciiTheme="majorBidi" w:hAnsiTheme="majorBidi" w:cstheme="majorBidi"/>
          <w:szCs w:val="24"/>
          <w:lang w:val="ro-RO"/>
        </w:rPr>
        <w:t>21</w:t>
      </w:r>
      <w:r w:rsidR="000714CB" w:rsidRPr="00D9672D">
        <w:rPr>
          <w:rFonts w:asciiTheme="majorBidi" w:hAnsiTheme="majorBidi" w:cstheme="majorBidi"/>
          <w:szCs w:val="24"/>
          <w:lang w:val="ro-RO"/>
        </w:rPr>
        <w:t xml:space="preserve">, comparativ </w:t>
      </w:r>
      <w:r w:rsidR="00E308B1" w:rsidRPr="00D9672D">
        <w:rPr>
          <w:rFonts w:asciiTheme="majorBidi" w:hAnsiTheme="majorBidi" w:cstheme="majorBidi"/>
          <w:szCs w:val="24"/>
          <w:lang w:val="ro-RO"/>
        </w:rPr>
        <w:t xml:space="preserve">cu </w:t>
      </w:r>
      <w:r w:rsidR="002357F6" w:rsidRPr="00D9672D">
        <w:rPr>
          <w:rFonts w:asciiTheme="majorBidi" w:hAnsiTheme="majorBidi" w:cstheme="majorBidi"/>
          <w:szCs w:val="24"/>
          <w:lang w:val="ro-RO"/>
        </w:rPr>
        <w:t>18,5</w:t>
      </w:r>
      <w:r w:rsidRPr="00D9672D">
        <w:rPr>
          <w:rFonts w:asciiTheme="majorBidi" w:hAnsiTheme="majorBidi" w:cstheme="majorBidi"/>
          <w:szCs w:val="24"/>
          <w:lang w:val="ro-RO"/>
        </w:rPr>
        <w:t>% în</w:t>
      </w:r>
      <w:r w:rsidR="000714CB" w:rsidRPr="00D9672D">
        <w:rPr>
          <w:rFonts w:asciiTheme="majorBidi" w:hAnsiTheme="majorBidi" w:cstheme="majorBidi"/>
          <w:szCs w:val="24"/>
          <w:lang w:val="ro-RO"/>
        </w:rPr>
        <w:t xml:space="preserve"> a.20</w:t>
      </w:r>
      <w:r w:rsidR="002357F6" w:rsidRPr="00D9672D">
        <w:rPr>
          <w:rFonts w:asciiTheme="majorBidi" w:hAnsiTheme="majorBidi" w:cstheme="majorBidi"/>
          <w:szCs w:val="24"/>
          <w:lang w:val="ro-RO"/>
        </w:rPr>
        <w:t>20</w:t>
      </w:r>
      <w:r w:rsidR="000714CB" w:rsidRPr="00D9672D">
        <w:rPr>
          <w:rFonts w:asciiTheme="majorBidi" w:hAnsiTheme="majorBidi" w:cstheme="majorBidi"/>
          <w:szCs w:val="24"/>
          <w:lang w:val="ro-RO"/>
        </w:rPr>
        <w:t xml:space="preserve"> și </w:t>
      </w:r>
      <w:r w:rsidR="002357F6" w:rsidRPr="00D9672D">
        <w:rPr>
          <w:rFonts w:asciiTheme="majorBidi" w:hAnsiTheme="majorBidi" w:cstheme="majorBidi"/>
          <w:szCs w:val="24"/>
          <w:lang w:val="ro-RO"/>
        </w:rPr>
        <w:t>18,3</w:t>
      </w:r>
      <w:r w:rsidR="000714CB" w:rsidRPr="00D9672D">
        <w:rPr>
          <w:rFonts w:asciiTheme="majorBidi" w:hAnsiTheme="majorBidi" w:cstheme="majorBidi"/>
          <w:szCs w:val="24"/>
          <w:lang w:val="ro-RO"/>
        </w:rPr>
        <w:t>% în a</w:t>
      </w:r>
      <w:r w:rsidR="004845F4" w:rsidRPr="00D9672D">
        <w:rPr>
          <w:rFonts w:asciiTheme="majorBidi" w:hAnsiTheme="majorBidi" w:cstheme="majorBidi"/>
          <w:szCs w:val="24"/>
          <w:lang w:val="ro-RO"/>
        </w:rPr>
        <w:t>nul</w:t>
      </w:r>
      <w:r w:rsidR="000714CB" w:rsidRPr="00D9672D">
        <w:rPr>
          <w:rFonts w:asciiTheme="majorBidi" w:hAnsiTheme="majorBidi" w:cstheme="majorBidi"/>
          <w:szCs w:val="24"/>
          <w:lang w:val="ro-RO"/>
        </w:rPr>
        <w:t xml:space="preserve"> 201</w:t>
      </w:r>
      <w:r w:rsidR="002357F6" w:rsidRPr="00D9672D">
        <w:rPr>
          <w:rFonts w:asciiTheme="majorBidi" w:hAnsiTheme="majorBidi" w:cstheme="majorBidi"/>
          <w:szCs w:val="24"/>
          <w:lang w:val="ro-RO"/>
        </w:rPr>
        <w:t>9</w:t>
      </w:r>
      <w:r w:rsidR="000714CB" w:rsidRPr="00D9672D">
        <w:rPr>
          <w:rFonts w:asciiTheme="majorBidi" w:hAnsiTheme="majorBidi" w:cstheme="majorBidi"/>
          <w:szCs w:val="24"/>
          <w:lang w:val="ro-RO"/>
        </w:rPr>
        <w:t>. Sub</w:t>
      </w:r>
      <w:r w:rsidR="00602176" w:rsidRPr="00D9672D">
        <w:rPr>
          <w:rFonts w:asciiTheme="majorBidi" w:hAnsiTheme="majorBidi" w:cstheme="majorBidi"/>
          <w:szCs w:val="24"/>
          <w:lang w:val="ro-RO"/>
        </w:rPr>
        <w:t xml:space="preserve"> </w:t>
      </w:r>
      <w:r w:rsidRPr="00D9672D">
        <w:rPr>
          <w:rFonts w:asciiTheme="majorBidi" w:hAnsiTheme="majorBidi" w:cstheme="majorBidi"/>
          <w:szCs w:val="24"/>
          <w:lang w:val="ro-RO"/>
        </w:rPr>
        <w:t xml:space="preserve">raportarea cazurilor de </w:t>
      </w:r>
      <w:r w:rsidR="00EC4405" w:rsidRPr="00D9672D">
        <w:rPr>
          <w:rFonts w:asciiTheme="majorBidi" w:hAnsiTheme="majorBidi" w:cstheme="majorBidi"/>
          <w:szCs w:val="24"/>
          <w:lang w:val="ro-RO"/>
        </w:rPr>
        <w:t>IAAM</w:t>
      </w:r>
      <w:r w:rsidRPr="00D9672D">
        <w:rPr>
          <w:rFonts w:asciiTheme="majorBidi" w:hAnsiTheme="majorBidi" w:cstheme="majorBidi"/>
          <w:szCs w:val="24"/>
          <w:lang w:val="ro-RO"/>
        </w:rPr>
        <w:t xml:space="preserve"> din teritorii este condiționată atât de implementarea insuficientă a protocoalelor clinice naționale, lipsa sau activitatea formală a comitetelor de spital, cât și de lipsa medicului epidemiolog de spital</w:t>
      </w:r>
      <w:r w:rsidR="00721803" w:rsidRPr="00D9672D">
        <w:rPr>
          <w:rFonts w:asciiTheme="majorBidi" w:hAnsiTheme="majorBidi" w:cstheme="majorBidi"/>
          <w:szCs w:val="24"/>
          <w:lang w:val="ro-RO"/>
        </w:rPr>
        <w:t>.</w:t>
      </w:r>
    </w:p>
    <w:p w14:paraId="253A1079" w14:textId="46B1A944" w:rsidR="00F504DD" w:rsidRPr="00D9672D" w:rsidRDefault="0001483E"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Rezistența </w:t>
      </w:r>
      <w:proofErr w:type="spellStart"/>
      <w:r w:rsidRPr="00D9672D">
        <w:rPr>
          <w:rFonts w:asciiTheme="majorBidi" w:hAnsiTheme="majorBidi" w:cstheme="majorBidi"/>
          <w:szCs w:val="24"/>
          <w:lang w:val="ro-RO"/>
        </w:rPr>
        <w:t>antimicrobiană</w:t>
      </w:r>
      <w:proofErr w:type="spellEnd"/>
      <w:r w:rsidR="002561D9" w:rsidRPr="00D9672D">
        <w:rPr>
          <w:rFonts w:asciiTheme="majorBidi" w:hAnsiTheme="majorBidi" w:cstheme="majorBidi"/>
          <w:szCs w:val="24"/>
          <w:lang w:val="ro-RO"/>
        </w:rPr>
        <w:t xml:space="preserve"> nu este doar o</w:t>
      </w:r>
      <w:r w:rsidR="00F504DD" w:rsidRPr="00D9672D">
        <w:rPr>
          <w:rFonts w:asciiTheme="majorBidi" w:hAnsiTheme="majorBidi" w:cstheme="majorBidi"/>
          <w:szCs w:val="24"/>
          <w:lang w:val="ro-RO"/>
        </w:rPr>
        <w:t xml:space="preserve"> problemă de sănătate publică,</w:t>
      </w:r>
      <w:r w:rsidR="002561D9" w:rsidRPr="00D9672D">
        <w:rPr>
          <w:rFonts w:asciiTheme="majorBidi" w:hAnsiTheme="majorBidi" w:cstheme="majorBidi"/>
          <w:szCs w:val="24"/>
          <w:lang w:val="ro-RO"/>
        </w:rPr>
        <w:t xml:space="preserve"> </w:t>
      </w:r>
      <w:r w:rsidR="00F504DD" w:rsidRPr="00D9672D">
        <w:rPr>
          <w:rFonts w:asciiTheme="majorBidi" w:hAnsiTheme="majorBidi" w:cstheme="majorBidi"/>
          <w:szCs w:val="24"/>
          <w:lang w:val="ro-RO"/>
        </w:rPr>
        <w:t>dar și o</w:t>
      </w:r>
      <w:r w:rsidR="002561D9" w:rsidRPr="00D9672D">
        <w:rPr>
          <w:rFonts w:asciiTheme="majorBidi" w:hAnsiTheme="majorBidi" w:cstheme="majorBidi"/>
          <w:szCs w:val="24"/>
          <w:lang w:val="ro-RO"/>
        </w:rPr>
        <w:t xml:space="preserve"> problemă de sănătate animală </w:t>
      </w:r>
      <w:r w:rsidR="009353FA" w:rsidRPr="00D9672D">
        <w:rPr>
          <w:rFonts w:asciiTheme="majorBidi" w:hAnsiTheme="majorBidi" w:cstheme="majorBidi"/>
          <w:szCs w:val="24"/>
          <w:lang w:val="ro-RO"/>
        </w:rPr>
        <w:t xml:space="preserve">cu </w:t>
      </w:r>
      <w:r w:rsidR="009D1BDA" w:rsidRPr="00D9672D">
        <w:rPr>
          <w:rFonts w:asciiTheme="majorBidi" w:hAnsiTheme="majorBidi" w:cstheme="majorBidi"/>
          <w:szCs w:val="24"/>
          <w:lang w:val="ro-RO"/>
        </w:rPr>
        <w:t xml:space="preserve">consecințe </w:t>
      </w:r>
      <w:r w:rsidR="002561D9" w:rsidRPr="00D9672D">
        <w:rPr>
          <w:rFonts w:asciiTheme="majorBidi" w:hAnsiTheme="majorBidi" w:cstheme="majorBidi"/>
          <w:szCs w:val="24"/>
          <w:lang w:val="ro-RO"/>
        </w:rPr>
        <w:t>economic</w:t>
      </w:r>
      <w:r w:rsidR="009D1BDA" w:rsidRPr="00D9672D">
        <w:rPr>
          <w:rFonts w:asciiTheme="majorBidi" w:hAnsiTheme="majorBidi" w:cstheme="majorBidi"/>
          <w:szCs w:val="24"/>
          <w:lang w:val="ro-RO"/>
        </w:rPr>
        <w:t>e directe</w:t>
      </w:r>
      <w:r w:rsidR="00F504DD" w:rsidRPr="00D9672D">
        <w:rPr>
          <w:rFonts w:asciiTheme="majorBidi" w:hAnsiTheme="majorBidi" w:cstheme="majorBidi"/>
          <w:szCs w:val="24"/>
          <w:lang w:val="ro-RO"/>
        </w:rPr>
        <w:t xml:space="preserve">. Fenomenul </w:t>
      </w:r>
      <w:r w:rsidRPr="00D9672D">
        <w:rPr>
          <w:rFonts w:asciiTheme="majorBidi" w:hAnsiTheme="majorBidi" w:cstheme="majorBidi"/>
          <w:szCs w:val="24"/>
          <w:lang w:val="ro-RO"/>
        </w:rPr>
        <w:t xml:space="preserve">de rezistență </w:t>
      </w:r>
      <w:proofErr w:type="spellStart"/>
      <w:r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xml:space="preserve"> </w:t>
      </w:r>
      <w:r w:rsidR="00F504DD" w:rsidRPr="00D9672D">
        <w:rPr>
          <w:rFonts w:asciiTheme="majorBidi" w:hAnsiTheme="majorBidi" w:cstheme="majorBidi"/>
          <w:szCs w:val="24"/>
          <w:lang w:val="ro-RO"/>
        </w:rPr>
        <w:t xml:space="preserve">determină </w:t>
      </w:r>
      <w:r w:rsidR="002561D9" w:rsidRPr="00D9672D">
        <w:rPr>
          <w:rFonts w:asciiTheme="majorBidi" w:hAnsiTheme="majorBidi" w:cstheme="majorBidi"/>
          <w:szCs w:val="24"/>
          <w:lang w:val="ro-RO"/>
        </w:rPr>
        <w:t xml:space="preserve">scăderea eficienței tratamentului </w:t>
      </w:r>
      <w:proofErr w:type="spellStart"/>
      <w:r w:rsidR="002561D9" w:rsidRPr="00D9672D">
        <w:rPr>
          <w:rFonts w:asciiTheme="majorBidi" w:hAnsiTheme="majorBidi" w:cstheme="majorBidi"/>
          <w:szCs w:val="24"/>
          <w:lang w:val="ro-RO"/>
        </w:rPr>
        <w:t>antimicrobian</w:t>
      </w:r>
      <w:proofErr w:type="spellEnd"/>
      <w:r w:rsidR="002561D9" w:rsidRPr="00D9672D">
        <w:rPr>
          <w:rFonts w:asciiTheme="majorBidi" w:hAnsiTheme="majorBidi" w:cstheme="majorBidi"/>
          <w:szCs w:val="24"/>
          <w:lang w:val="ro-RO"/>
        </w:rPr>
        <w:t xml:space="preserve"> la animale, </w:t>
      </w:r>
      <w:r w:rsidR="00F504DD" w:rsidRPr="00D9672D">
        <w:rPr>
          <w:rFonts w:asciiTheme="majorBidi" w:hAnsiTheme="majorBidi" w:cstheme="majorBidi"/>
          <w:szCs w:val="24"/>
          <w:lang w:val="ro-RO"/>
        </w:rPr>
        <w:t>de asemenea</w:t>
      </w:r>
      <w:r w:rsidR="007C5864" w:rsidRPr="00D9672D">
        <w:rPr>
          <w:rFonts w:asciiTheme="majorBidi" w:hAnsiTheme="majorBidi" w:cstheme="majorBidi"/>
          <w:szCs w:val="24"/>
          <w:lang w:val="ro-RO"/>
        </w:rPr>
        <w:t>,</w:t>
      </w:r>
      <w:r w:rsidR="00F504DD" w:rsidRPr="00D9672D">
        <w:rPr>
          <w:rFonts w:asciiTheme="majorBidi" w:hAnsiTheme="majorBidi" w:cstheme="majorBidi"/>
          <w:szCs w:val="24"/>
          <w:lang w:val="ro-RO"/>
        </w:rPr>
        <w:t xml:space="preserve"> </w:t>
      </w:r>
      <w:r w:rsidR="002561D9" w:rsidRPr="00D9672D">
        <w:rPr>
          <w:rFonts w:asciiTheme="majorBidi" w:hAnsiTheme="majorBidi" w:cstheme="majorBidi"/>
          <w:szCs w:val="24"/>
          <w:lang w:val="ro-RO"/>
        </w:rPr>
        <w:t xml:space="preserve">transmiterea de bacterii rezistente prin lanțul alimentar și de la animale la </w:t>
      </w:r>
      <w:r w:rsidR="009D5443" w:rsidRPr="00D9672D">
        <w:rPr>
          <w:rFonts w:asciiTheme="majorBidi" w:hAnsiTheme="majorBidi" w:cstheme="majorBidi"/>
          <w:szCs w:val="24"/>
          <w:lang w:val="ro-RO"/>
        </w:rPr>
        <w:t>om</w:t>
      </w:r>
      <w:r w:rsidR="002561D9" w:rsidRPr="00D9672D">
        <w:rPr>
          <w:rFonts w:asciiTheme="majorBidi" w:hAnsiTheme="majorBidi" w:cstheme="majorBidi"/>
          <w:szCs w:val="24"/>
          <w:lang w:val="ro-RO"/>
        </w:rPr>
        <w:t>.</w:t>
      </w:r>
      <w:r w:rsidR="00F504DD" w:rsidRPr="00D9672D">
        <w:rPr>
          <w:rFonts w:asciiTheme="majorBidi" w:hAnsiTheme="majorBidi" w:cstheme="majorBidi"/>
          <w:szCs w:val="24"/>
          <w:lang w:val="ro-RO"/>
        </w:rPr>
        <w:t xml:space="preserve"> </w:t>
      </w:r>
    </w:p>
    <w:p w14:paraId="3F96A8A8" w14:textId="1AA8AD0A" w:rsidR="002561D9" w:rsidRPr="00D9672D" w:rsidRDefault="00A352F6"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Până în</w:t>
      </w:r>
      <w:r w:rsidR="002561D9" w:rsidRPr="00D9672D">
        <w:rPr>
          <w:rFonts w:asciiTheme="majorBidi" w:hAnsiTheme="majorBidi" w:cstheme="majorBidi"/>
          <w:szCs w:val="24"/>
          <w:lang w:val="ro-RO"/>
        </w:rPr>
        <w:t xml:space="preserve"> prezent, moni</w:t>
      </w:r>
      <w:r w:rsidR="00F504DD" w:rsidRPr="00D9672D">
        <w:rPr>
          <w:rFonts w:asciiTheme="majorBidi" w:hAnsiTheme="majorBidi" w:cstheme="majorBidi"/>
          <w:szCs w:val="24"/>
          <w:lang w:val="ro-RO"/>
        </w:rPr>
        <w:t xml:space="preserve">torizarea </w:t>
      </w:r>
      <w:r w:rsidR="0001483E" w:rsidRPr="00D9672D">
        <w:rPr>
          <w:rFonts w:asciiTheme="majorBidi" w:hAnsiTheme="majorBidi" w:cstheme="majorBidi"/>
          <w:szCs w:val="24"/>
          <w:lang w:val="ro-RO"/>
        </w:rPr>
        <w:t xml:space="preserve">rezistenței </w:t>
      </w:r>
      <w:proofErr w:type="spellStart"/>
      <w:r w:rsidR="0001483E" w:rsidRPr="00D9672D">
        <w:rPr>
          <w:rFonts w:asciiTheme="majorBidi" w:hAnsiTheme="majorBidi" w:cstheme="majorBidi"/>
          <w:szCs w:val="24"/>
          <w:lang w:val="ro-RO"/>
        </w:rPr>
        <w:t>antimicrobiene</w:t>
      </w:r>
      <w:proofErr w:type="spellEnd"/>
      <w:r w:rsidR="002561D9" w:rsidRPr="00D9672D">
        <w:rPr>
          <w:rFonts w:asciiTheme="majorBidi" w:hAnsiTheme="majorBidi" w:cstheme="majorBidi"/>
          <w:szCs w:val="24"/>
          <w:lang w:val="ro-RO"/>
        </w:rPr>
        <w:t xml:space="preserve"> în </w:t>
      </w:r>
      <w:r w:rsidR="00E45182" w:rsidRPr="00D9672D">
        <w:rPr>
          <w:rFonts w:asciiTheme="majorBidi" w:hAnsiTheme="majorBidi" w:cstheme="majorBidi"/>
          <w:szCs w:val="24"/>
          <w:lang w:val="ro-RO"/>
        </w:rPr>
        <w:t>domeniul</w:t>
      </w:r>
      <w:r w:rsidR="002561D9" w:rsidRPr="00D9672D">
        <w:rPr>
          <w:rFonts w:asciiTheme="majorBidi" w:hAnsiTheme="majorBidi" w:cstheme="majorBidi"/>
          <w:szCs w:val="24"/>
          <w:lang w:val="ro-RO"/>
        </w:rPr>
        <w:t xml:space="preserve"> veterinar nu se </w:t>
      </w:r>
      <w:r w:rsidRPr="00D9672D">
        <w:rPr>
          <w:rFonts w:asciiTheme="majorBidi" w:hAnsiTheme="majorBidi" w:cstheme="majorBidi"/>
          <w:szCs w:val="24"/>
          <w:lang w:val="ro-RO"/>
        </w:rPr>
        <w:t>efectuează</w:t>
      </w:r>
      <w:r w:rsidR="007C5864" w:rsidRPr="00D9672D">
        <w:rPr>
          <w:rFonts w:asciiTheme="majorBidi" w:hAnsiTheme="majorBidi" w:cstheme="majorBidi"/>
          <w:szCs w:val="24"/>
          <w:lang w:val="ro-RO"/>
        </w:rPr>
        <w:t>,</w:t>
      </w:r>
      <w:r w:rsidRPr="00D9672D">
        <w:rPr>
          <w:rFonts w:asciiTheme="majorBidi" w:hAnsiTheme="majorBidi" w:cstheme="majorBidi"/>
          <w:szCs w:val="24"/>
          <w:lang w:val="ro-RO"/>
        </w:rPr>
        <w:t xml:space="preserve"> deoarece</w:t>
      </w:r>
      <w:r w:rsidR="00F504DD" w:rsidRPr="00D9672D">
        <w:rPr>
          <w:rFonts w:asciiTheme="majorBidi" w:hAnsiTheme="majorBidi" w:cstheme="majorBidi"/>
          <w:szCs w:val="24"/>
          <w:lang w:val="ro-RO"/>
        </w:rPr>
        <w:t xml:space="preserve"> f</w:t>
      </w:r>
      <w:r w:rsidR="002561D9" w:rsidRPr="00D9672D">
        <w:rPr>
          <w:rFonts w:asciiTheme="majorBidi" w:hAnsiTheme="majorBidi" w:cstheme="majorBidi"/>
          <w:szCs w:val="24"/>
          <w:lang w:val="ro-RO"/>
        </w:rPr>
        <w:t xml:space="preserve">enomenul </w:t>
      </w:r>
      <w:r w:rsidR="0001483E" w:rsidRPr="00D9672D">
        <w:rPr>
          <w:rFonts w:asciiTheme="majorBidi" w:hAnsiTheme="majorBidi" w:cstheme="majorBidi"/>
          <w:szCs w:val="24"/>
          <w:lang w:val="ro-RO"/>
        </w:rPr>
        <w:t>de rezistenț</w:t>
      </w:r>
      <w:r w:rsidR="00782F19" w:rsidRPr="00D9672D">
        <w:rPr>
          <w:rFonts w:asciiTheme="majorBidi" w:hAnsiTheme="majorBidi" w:cstheme="majorBidi"/>
          <w:szCs w:val="24"/>
          <w:lang w:val="ro-RO"/>
        </w:rPr>
        <w:t>ă</w:t>
      </w:r>
      <w:r w:rsidR="0001483E" w:rsidRPr="00D9672D">
        <w:rPr>
          <w:rFonts w:asciiTheme="majorBidi" w:hAnsiTheme="majorBidi" w:cstheme="majorBidi"/>
          <w:szCs w:val="24"/>
          <w:lang w:val="ro-RO"/>
        </w:rPr>
        <w:t xml:space="preserve"> </w:t>
      </w:r>
      <w:proofErr w:type="spellStart"/>
      <w:r w:rsidR="0001483E" w:rsidRPr="00D9672D">
        <w:rPr>
          <w:rFonts w:asciiTheme="majorBidi" w:hAnsiTheme="majorBidi" w:cstheme="majorBidi"/>
          <w:szCs w:val="24"/>
          <w:lang w:val="ro-RO"/>
        </w:rPr>
        <w:t>antimicrobiană</w:t>
      </w:r>
      <w:proofErr w:type="spellEnd"/>
      <w:r w:rsidR="0001483E" w:rsidRPr="00D9672D">
        <w:rPr>
          <w:rFonts w:asciiTheme="majorBidi" w:hAnsiTheme="majorBidi" w:cstheme="majorBidi"/>
          <w:szCs w:val="24"/>
          <w:lang w:val="ro-RO"/>
        </w:rPr>
        <w:t xml:space="preserve"> </w:t>
      </w:r>
      <w:r w:rsidRPr="00D9672D">
        <w:rPr>
          <w:rFonts w:asciiTheme="majorBidi" w:hAnsiTheme="majorBidi" w:cstheme="majorBidi"/>
          <w:szCs w:val="24"/>
          <w:lang w:val="ro-RO"/>
        </w:rPr>
        <w:t xml:space="preserve">nu este considerat o problemă </w:t>
      </w:r>
      <w:r w:rsidR="002561D9" w:rsidRPr="00D9672D">
        <w:rPr>
          <w:rFonts w:asciiTheme="majorBidi" w:hAnsiTheme="majorBidi" w:cstheme="majorBidi"/>
          <w:szCs w:val="24"/>
          <w:lang w:val="ro-RO"/>
        </w:rPr>
        <w:t xml:space="preserve">în </w:t>
      </w:r>
      <w:r w:rsidRPr="00D9672D">
        <w:rPr>
          <w:rFonts w:asciiTheme="majorBidi" w:hAnsiTheme="majorBidi" w:cstheme="majorBidi"/>
          <w:szCs w:val="24"/>
          <w:lang w:val="ro-RO"/>
        </w:rPr>
        <w:t xml:space="preserve">procesul </w:t>
      </w:r>
      <w:r w:rsidR="002561D9" w:rsidRPr="00D9672D">
        <w:rPr>
          <w:rFonts w:asciiTheme="majorBidi" w:hAnsiTheme="majorBidi" w:cstheme="majorBidi"/>
          <w:szCs w:val="24"/>
          <w:lang w:val="ro-RO"/>
        </w:rPr>
        <w:t xml:space="preserve">de </w:t>
      </w:r>
      <w:r w:rsidRPr="00D9672D">
        <w:rPr>
          <w:rFonts w:asciiTheme="majorBidi" w:hAnsiTheme="majorBidi" w:cstheme="majorBidi"/>
          <w:szCs w:val="24"/>
          <w:lang w:val="ro-RO"/>
        </w:rPr>
        <w:t>tratare a maladiilor și de creștere a</w:t>
      </w:r>
      <w:r w:rsidR="002561D9" w:rsidRPr="00D9672D">
        <w:rPr>
          <w:rFonts w:asciiTheme="majorBidi" w:hAnsiTheme="majorBidi" w:cstheme="majorBidi"/>
          <w:szCs w:val="24"/>
          <w:lang w:val="ro-RO"/>
        </w:rPr>
        <w:t xml:space="preserve"> animalelor. Desigur, au fost catalogate nenumărate cazuri de </w:t>
      </w:r>
      <w:r w:rsidR="00F504DD" w:rsidRPr="00D9672D">
        <w:rPr>
          <w:rFonts w:asciiTheme="majorBidi" w:hAnsiTheme="majorBidi" w:cstheme="majorBidi"/>
          <w:szCs w:val="24"/>
          <w:lang w:val="ro-RO"/>
        </w:rPr>
        <w:t>tratament ineficient</w:t>
      </w:r>
      <w:r w:rsidR="002561D9" w:rsidRPr="00D9672D">
        <w:rPr>
          <w:rFonts w:asciiTheme="majorBidi" w:hAnsiTheme="majorBidi" w:cstheme="majorBidi"/>
          <w:szCs w:val="24"/>
          <w:lang w:val="ro-RO"/>
        </w:rPr>
        <w:t xml:space="preserve"> a anumitor boli la animale, dar această situație era depășită prin alternarea diverselor grupuri de </w:t>
      </w:r>
      <w:proofErr w:type="spellStart"/>
      <w:r w:rsidR="002561D9" w:rsidRPr="00D9672D">
        <w:rPr>
          <w:rFonts w:asciiTheme="majorBidi" w:hAnsiTheme="majorBidi" w:cstheme="majorBidi"/>
          <w:szCs w:val="24"/>
          <w:lang w:val="ro-RO"/>
        </w:rPr>
        <w:t>antimicrobiene</w:t>
      </w:r>
      <w:proofErr w:type="spellEnd"/>
      <w:r w:rsidR="002561D9" w:rsidRPr="00D9672D">
        <w:rPr>
          <w:rFonts w:asciiTheme="majorBidi" w:hAnsiTheme="majorBidi" w:cstheme="majorBidi"/>
          <w:szCs w:val="24"/>
          <w:lang w:val="ro-RO"/>
        </w:rPr>
        <w:t>, dacă între timp nu survenea decesul animalului.</w:t>
      </w:r>
    </w:p>
    <w:p w14:paraId="61ABA77C" w14:textId="7E8297DC" w:rsidR="002561D9" w:rsidRPr="00D9672D" w:rsidRDefault="008E0327"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Obiectivul de reducere a </w:t>
      </w:r>
      <w:r w:rsidR="00CB59FF" w:rsidRPr="00D9672D">
        <w:rPr>
          <w:rFonts w:asciiTheme="majorBidi" w:hAnsiTheme="majorBidi" w:cstheme="majorBidi"/>
          <w:szCs w:val="24"/>
          <w:lang w:val="ro-RO"/>
        </w:rPr>
        <w:t xml:space="preserve">consumului </w:t>
      </w:r>
      <w:proofErr w:type="spellStart"/>
      <w:r w:rsidRPr="00D9672D">
        <w:rPr>
          <w:rFonts w:asciiTheme="majorBidi" w:hAnsiTheme="majorBidi" w:cstheme="majorBidi"/>
          <w:szCs w:val="24"/>
          <w:lang w:val="ro-RO"/>
        </w:rPr>
        <w:t>antimicrobienelor</w:t>
      </w:r>
      <w:proofErr w:type="spellEnd"/>
      <w:r w:rsidRPr="00D9672D">
        <w:rPr>
          <w:rFonts w:asciiTheme="majorBidi" w:hAnsiTheme="majorBidi" w:cstheme="majorBidi"/>
          <w:szCs w:val="24"/>
          <w:lang w:val="ro-RO"/>
        </w:rPr>
        <w:t xml:space="preserve"> este</w:t>
      </w:r>
      <w:r w:rsidR="003C4B95" w:rsidRPr="00D9672D">
        <w:rPr>
          <w:rFonts w:asciiTheme="majorBidi" w:hAnsiTheme="majorBidi" w:cstheme="majorBidi"/>
          <w:szCs w:val="24"/>
          <w:lang w:val="ro-RO"/>
        </w:rPr>
        <w:t xml:space="preserve"> în conco</w:t>
      </w:r>
      <w:r w:rsidR="008123C4" w:rsidRPr="00D9672D">
        <w:rPr>
          <w:rFonts w:asciiTheme="majorBidi" w:hAnsiTheme="majorBidi" w:cstheme="majorBidi"/>
          <w:szCs w:val="24"/>
          <w:lang w:val="ro-RO"/>
        </w:rPr>
        <w:t>r</w:t>
      </w:r>
      <w:r w:rsidR="003C4B95" w:rsidRPr="00D9672D">
        <w:rPr>
          <w:rFonts w:asciiTheme="majorBidi" w:hAnsiTheme="majorBidi" w:cstheme="majorBidi"/>
          <w:szCs w:val="24"/>
          <w:lang w:val="ro-RO"/>
        </w:rPr>
        <w:t>danță</w:t>
      </w:r>
      <w:r w:rsidRPr="00D9672D">
        <w:rPr>
          <w:rFonts w:asciiTheme="majorBidi" w:hAnsiTheme="majorBidi" w:cstheme="majorBidi"/>
          <w:szCs w:val="24"/>
          <w:lang w:val="ro-RO"/>
        </w:rPr>
        <w:t xml:space="preserve"> cu principiul de asigurare a </w:t>
      </w:r>
      <w:r w:rsidR="003C4B95" w:rsidRPr="00D9672D">
        <w:rPr>
          <w:rFonts w:asciiTheme="majorBidi" w:hAnsiTheme="majorBidi" w:cstheme="majorBidi"/>
          <w:szCs w:val="24"/>
          <w:lang w:val="ro-RO"/>
        </w:rPr>
        <w:t xml:space="preserve">sănătății și </w:t>
      </w:r>
      <w:r w:rsidRPr="00D9672D">
        <w:rPr>
          <w:rFonts w:asciiTheme="majorBidi" w:hAnsiTheme="majorBidi" w:cstheme="majorBidi"/>
          <w:szCs w:val="24"/>
          <w:lang w:val="ro-RO"/>
        </w:rPr>
        <w:t xml:space="preserve">bunăstării animalelor. </w:t>
      </w:r>
      <w:r w:rsidR="00203A4B" w:rsidRPr="00D9672D">
        <w:rPr>
          <w:rFonts w:asciiTheme="majorBidi" w:hAnsiTheme="majorBidi" w:cstheme="majorBidi"/>
          <w:szCs w:val="24"/>
          <w:lang w:val="ro-RO"/>
        </w:rPr>
        <w:t>Ner</w:t>
      </w:r>
      <w:r w:rsidRPr="00D9672D">
        <w:rPr>
          <w:rFonts w:asciiTheme="majorBidi" w:hAnsiTheme="majorBidi" w:cstheme="majorBidi"/>
          <w:szCs w:val="24"/>
          <w:lang w:val="ro-RO"/>
        </w:rPr>
        <w:t xml:space="preserve">espectarea condițiilor </w:t>
      </w:r>
      <w:r w:rsidR="00203A4B" w:rsidRPr="00D9672D">
        <w:rPr>
          <w:rFonts w:asciiTheme="majorBidi" w:hAnsiTheme="majorBidi" w:cstheme="majorBidi"/>
          <w:szCs w:val="24"/>
          <w:lang w:val="ro-RO"/>
        </w:rPr>
        <w:t xml:space="preserve">de </w:t>
      </w:r>
      <w:r w:rsidR="003C4B95" w:rsidRPr="00D9672D">
        <w:rPr>
          <w:rFonts w:asciiTheme="majorBidi" w:hAnsiTheme="majorBidi" w:cstheme="majorBidi"/>
          <w:szCs w:val="24"/>
          <w:lang w:val="ro-RO"/>
        </w:rPr>
        <w:t xml:space="preserve">întreținere </w:t>
      </w:r>
      <w:r w:rsidR="00203A4B" w:rsidRPr="00D9672D">
        <w:rPr>
          <w:rFonts w:asciiTheme="majorBidi" w:hAnsiTheme="majorBidi" w:cstheme="majorBidi"/>
          <w:szCs w:val="24"/>
          <w:lang w:val="ro-RO"/>
        </w:rPr>
        <w:t xml:space="preserve">și </w:t>
      </w:r>
      <w:r w:rsidR="002561D9" w:rsidRPr="00D9672D">
        <w:rPr>
          <w:rFonts w:asciiTheme="majorBidi" w:hAnsiTheme="majorBidi" w:cstheme="majorBidi"/>
          <w:szCs w:val="24"/>
          <w:lang w:val="ro-RO"/>
        </w:rPr>
        <w:t>densitatea</w:t>
      </w:r>
      <w:r w:rsidR="003C4B95" w:rsidRPr="00D9672D">
        <w:rPr>
          <w:rFonts w:asciiTheme="majorBidi" w:hAnsiTheme="majorBidi" w:cstheme="majorBidi"/>
          <w:szCs w:val="24"/>
          <w:lang w:val="ro-RO"/>
        </w:rPr>
        <w:t xml:space="preserve"> mare a</w:t>
      </w:r>
      <w:r w:rsidR="002561D9" w:rsidRPr="00D9672D">
        <w:rPr>
          <w:rFonts w:asciiTheme="majorBidi" w:hAnsiTheme="majorBidi" w:cstheme="majorBidi"/>
          <w:szCs w:val="24"/>
          <w:lang w:val="ro-RO"/>
        </w:rPr>
        <w:t xml:space="preserve"> animalelor în ferme</w:t>
      </w:r>
      <w:r w:rsidR="00203A4B" w:rsidRPr="00D9672D">
        <w:rPr>
          <w:rFonts w:asciiTheme="majorBidi" w:hAnsiTheme="majorBidi" w:cstheme="majorBidi"/>
          <w:szCs w:val="24"/>
          <w:lang w:val="ro-RO"/>
        </w:rPr>
        <w:t xml:space="preserve"> </w:t>
      </w:r>
      <w:r w:rsidR="002561D9" w:rsidRPr="00D9672D">
        <w:rPr>
          <w:rFonts w:asciiTheme="majorBidi" w:hAnsiTheme="majorBidi" w:cstheme="majorBidi"/>
          <w:szCs w:val="24"/>
          <w:lang w:val="ro-RO"/>
        </w:rPr>
        <w:t xml:space="preserve">este un factor de risc major </w:t>
      </w:r>
      <w:r w:rsidR="003C4B95" w:rsidRPr="00D9672D">
        <w:rPr>
          <w:rFonts w:asciiTheme="majorBidi" w:hAnsiTheme="majorBidi" w:cstheme="majorBidi"/>
          <w:szCs w:val="24"/>
          <w:lang w:val="ro-RO"/>
        </w:rPr>
        <w:t xml:space="preserve">și duce la </w:t>
      </w:r>
      <w:r w:rsidR="002561D9" w:rsidRPr="00D9672D">
        <w:rPr>
          <w:rFonts w:asciiTheme="majorBidi" w:hAnsiTheme="majorBidi" w:cstheme="majorBidi"/>
          <w:szCs w:val="24"/>
          <w:lang w:val="ro-RO"/>
        </w:rPr>
        <w:t xml:space="preserve">apariția și răspândirea infecțiilor care necesită utilizarea </w:t>
      </w:r>
      <w:r w:rsidR="003C4B95" w:rsidRPr="00D9672D">
        <w:rPr>
          <w:rFonts w:asciiTheme="majorBidi" w:hAnsiTheme="majorBidi" w:cstheme="majorBidi"/>
          <w:szCs w:val="24"/>
          <w:lang w:val="ro-RO"/>
        </w:rPr>
        <w:t xml:space="preserve">de </w:t>
      </w:r>
      <w:proofErr w:type="spellStart"/>
      <w:r w:rsidR="002561D9" w:rsidRPr="00D9672D">
        <w:rPr>
          <w:rFonts w:asciiTheme="majorBidi" w:hAnsiTheme="majorBidi" w:cstheme="majorBidi"/>
          <w:szCs w:val="24"/>
          <w:lang w:val="ro-RO"/>
        </w:rPr>
        <w:t>antimicrobiene</w:t>
      </w:r>
      <w:proofErr w:type="spellEnd"/>
      <w:r w:rsidR="002561D9" w:rsidRPr="00D9672D">
        <w:rPr>
          <w:rFonts w:asciiTheme="majorBidi" w:hAnsiTheme="majorBidi" w:cstheme="majorBidi"/>
          <w:szCs w:val="24"/>
          <w:lang w:val="ro-RO"/>
        </w:rPr>
        <w:t>.</w:t>
      </w:r>
      <w:r w:rsidR="00810843" w:rsidRPr="00D9672D">
        <w:rPr>
          <w:rFonts w:asciiTheme="majorBidi" w:hAnsiTheme="majorBidi" w:cstheme="majorBidi"/>
          <w:szCs w:val="24"/>
          <w:lang w:val="ro-RO"/>
        </w:rPr>
        <w:t xml:space="preserve"> </w:t>
      </w:r>
    </w:p>
    <w:p w14:paraId="11453430" w14:textId="0540EF76" w:rsidR="00903DC1" w:rsidRPr="00D9672D" w:rsidRDefault="00903DC1"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Vaccinarea efectivului de animale reprezintă o măsură eficientă de prevenire a bolilor și</w:t>
      </w:r>
      <w:r w:rsidR="007C5864" w:rsidRPr="00D9672D">
        <w:rPr>
          <w:rFonts w:asciiTheme="majorBidi" w:hAnsiTheme="majorBidi" w:cstheme="majorBidi"/>
          <w:szCs w:val="24"/>
          <w:lang w:val="ro-RO"/>
        </w:rPr>
        <w:t>,</w:t>
      </w:r>
      <w:r w:rsidRPr="00D9672D">
        <w:rPr>
          <w:rFonts w:asciiTheme="majorBidi" w:hAnsiTheme="majorBidi" w:cstheme="majorBidi"/>
          <w:szCs w:val="24"/>
          <w:lang w:val="ro-RO"/>
        </w:rPr>
        <w:t xml:space="preserve"> în consecință</w:t>
      </w:r>
      <w:r w:rsidR="007C5864" w:rsidRPr="00D9672D">
        <w:rPr>
          <w:rFonts w:asciiTheme="majorBidi" w:hAnsiTheme="majorBidi" w:cstheme="majorBidi"/>
          <w:szCs w:val="24"/>
          <w:lang w:val="ro-RO"/>
        </w:rPr>
        <w:t>,</w:t>
      </w:r>
      <w:r w:rsidRPr="00D9672D">
        <w:rPr>
          <w:rFonts w:asciiTheme="majorBidi" w:hAnsiTheme="majorBidi" w:cstheme="majorBidi"/>
          <w:szCs w:val="24"/>
          <w:lang w:val="ro-RO"/>
        </w:rPr>
        <w:t xml:space="preserve"> minimalizează necesitatea administrării </w:t>
      </w:r>
      <w:proofErr w:type="spellStart"/>
      <w:r w:rsidRPr="00D9672D">
        <w:rPr>
          <w:rFonts w:asciiTheme="majorBidi" w:hAnsiTheme="majorBidi" w:cstheme="majorBidi"/>
          <w:szCs w:val="24"/>
          <w:lang w:val="ro-RO"/>
        </w:rPr>
        <w:t>antimicrobienelor</w:t>
      </w:r>
      <w:proofErr w:type="spellEnd"/>
      <w:r w:rsidRPr="00D9672D">
        <w:rPr>
          <w:rFonts w:asciiTheme="majorBidi" w:hAnsiTheme="majorBidi" w:cstheme="majorBidi"/>
          <w:szCs w:val="24"/>
          <w:lang w:val="ro-RO"/>
        </w:rPr>
        <w:t>.</w:t>
      </w:r>
    </w:p>
    <w:p w14:paraId="26EFDDBF" w14:textId="4F76E6AC" w:rsidR="002561D9" w:rsidRPr="00D9672D" w:rsidRDefault="002561D9"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Agenția Națională pentru Siguranța Alimentelor</w:t>
      </w:r>
      <w:r w:rsidR="00903DC1" w:rsidRPr="00D9672D">
        <w:rPr>
          <w:rFonts w:asciiTheme="majorBidi" w:hAnsiTheme="majorBidi" w:cstheme="majorBidi"/>
          <w:szCs w:val="24"/>
          <w:lang w:val="ro-RO"/>
        </w:rPr>
        <w:t xml:space="preserve"> (</w:t>
      </w:r>
      <w:r w:rsidR="00E45182" w:rsidRPr="00D9672D">
        <w:rPr>
          <w:rFonts w:asciiTheme="majorBidi" w:hAnsiTheme="majorBidi" w:cstheme="majorBidi"/>
          <w:szCs w:val="24"/>
          <w:lang w:val="ro-RO"/>
        </w:rPr>
        <w:t xml:space="preserve">în continuare </w:t>
      </w:r>
      <w:r w:rsidR="009353FA" w:rsidRPr="00D9672D">
        <w:rPr>
          <w:rFonts w:asciiTheme="majorBidi" w:hAnsiTheme="majorBidi" w:cstheme="majorBidi"/>
          <w:szCs w:val="24"/>
          <w:lang w:val="ro-RO"/>
        </w:rPr>
        <w:t xml:space="preserve">- </w:t>
      </w:r>
      <w:r w:rsidR="00903DC1" w:rsidRPr="00D9672D">
        <w:rPr>
          <w:rFonts w:asciiTheme="majorBidi" w:hAnsiTheme="majorBidi" w:cstheme="majorBidi"/>
          <w:szCs w:val="24"/>
          <w:lang w:val="ro-RO"/>
        </w:rPr>
        <w:t>ANSA</w:t>
      </w:r>
      <w:r w:rsidR="00E45182" w:rsidRPr="00D9672D">
        <w:rPr>
          <w:rFonts w:asciiTheme="majorBidi" w:hAnsiTheme="majorBidi" w:cstheme="majorBidi"/>
          <w:szCs w:val="24"/>
          <w:lang w:val="ro-RO"/>
        </w:rPr>
        <w:t xml:space="preserve">) </w:t>
      </w:r>
      <w:r w:rsidR="007A260F" w:rsidRPr="00D9672D">
        <w:rPr>
          <w:rFonts w:asciiTheme="majorBidi" w:hAnsiTheme="majorBidi" w:cstheme="majorBidi"/>
          <w:szCs w:val="24"/>
          <w:lang w:val="ro-RO"/>
        </w:rPr>
        <w:t>este responsabilă</w:t>
      </w:r>
      <w:r w:rsidR="003C4B95" w:rsidRPr="00D9672D">
        <w:rPr>
          <w:rFonts w:asciiTheme="majorBidi" w:hAnsiTheme="majorBidi" w:cstheme="majorBidi"/>
          <w:szCs w:val="24"/>
          <w:lang w:val="ro-RO"/>
        </w:rPr>
        <w:t xml:space="preserve"> de</w:t>
      </w:r>
      <w:r w:rsidRPr="00D9672D">
        <w:rPr>
          <w:rFonts w:asciiTheme="majorBidi" w:hAnsiTheme="majorBidi" w:cstheme="majorBidi"/>
          <w:szCs w:val="24"/>
          <w:lang w:val="ro-RO"/>
        </w:rPr>
        <w:t xml:space="preserve"> monitorizare </w:t>
      </w:r>
      <w:r w:rsidR="0001483E" w:rsidRPr="00D9672D">
        <w:rPr>
          <w:rFonts w:asciiTheme="majorBidi" w:hAnsiTheme="majorBidi" w:cstheme="majorBidi"/>
          <w:szCs w:val="24"/>
          <w:lang w:val="ro-RO"/>
        </w:rPr>
        <w:t xml:space="preserve">a rezistenței </w:t>
      </w:r>
      <w:proofErr w:type="spellStart"/>
      <w:r w:rsidR="0001483E"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scăderea consumului de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în </w:t>
      </w:r>
      <w:r w:rsidR="009D5443" w:rsidRPr="00D9672D">
        <w:rPr>
          <w:rFonts w:asciiTheme="majorBidi" w:hAnsiTheme="majorBidi" w:cstheme="majorBidi"/>
          <w:szCs w:val="24"/>
          <w:lang w:val="ro-RO"/>
        </w:rPr>
        <w:t xml:space="preserve">domeniul veterinar, </w:t>
      </w:r>
      <w:r w:rsidRPr="00D9672D">
        <w:rPr>
          <w:rFonts w:asciiTheme="majorBidi" w:hAnsiTheme="majorBidi" w:cstheme="majorBidi"/>
          <w:szCs w:val="24"/>
          <w:lang w:val="ro-RO"/>
        </w:rPr>
        <w:t>sporire</w:t>
      </w:r>
      <w:r w:rsidR="009353FA" w:rsidRPr="00D9672D">
        <w:rPr>
          <w:rFonts w:asciiTheme="majorBidi" w:hAnsiTheme="majorBidi" w:cstheme="majorBidi"/>
          <w:szCs w:val="24"/>
          <w:lang w:val="ro-RO"/>
        </w:rPr>
        <w:t xml:space="preserve"> </w:t>
      </w:r>
      <w:r w:rsidRPr="00D9672D">
        <w:rPr>
          <w:rFonts w:asciiTheme="majorBidi" w:hAnsiTheme="majorBidi" w:cstheme="majorBidi"/>
          <w:szCs w:val="24"/>
          <w:lang w:val="ro-RO"/>
        </w:rPr>
        <w:t>a nivelului de igienă și bunăstare în fermele de creștere a animalelor, precum și organizarea instruiri</w:t>
      </w:r>
      <w:r w:rsidR="00903DC1" w:rsidRPr="00D9672D">
        <w:rPr>
          <w:rFonts w:asciiTheme="majorBidi" w:hAnsiTheme="majorBidi" w:cstheme="majorBidi"/>
          <w:szCs w:val="24"/>
          <w:lang w:val="ro-RO"/>
        </w:rPr>
        <w:t>lor</w:t>
      </w:r>
      <w:r w:rsidRPr="00D9672D">
        <w:rPr>
          <w:rFonts w:asciiTheme="majorBidi" w:hAnsiTheme="majorBidi" w:cstheme="majorBidi"/>
          <w:szCs w:val="24"/>
          <w:lang w:val="ro-RO"/>
        </w:rPr>
        <w:t xml:space="preserve"> </w:t>
      </w:r>
      <w:r w:rsidR="00903DC1" w:rsidRPr="00D9672D">
        <w:rPr>
          <w:rFonts w:asciiTheme="majorBidi" w:hAnsiTheme="majorBidi" w:cstheme="majorBidi"/>
          <w:szCs w:val="24"/>
          <w:lang w:val="ro-RO"/>
        </w:rPr>
        <w:t>pentru specialiștii vizați</w:t>
      </w:r>
      <w:r w:rsidRPr="00D9672D">
        <w:rPr>
          <w:rFonts w:asciiTheme="majorBidi" w:hAnsiTheme="majorBidi" w:cstheme="majorBidi"/>
          <w:szCs w:val="24"/>
          <w:lang w:val="ro-RO"/>
        </w:rPr>
        <w:t xml:space="preserve">. </w:t>
      </w:r>
      <w:r w:rsidR="004F0740" w:rsidRPr="00D9672D">
        <w:rPr>
          <w:rFonts w:asciiTheme="majorBidi" w:hAnsiTheme="majorBidi" w:cstheme="majorBidi"/>
          <w:szCs w:val="24"/>
          <w:lang w:val="ro-RO"/>
        </w:rPr>
        <w:t xml:space="preserve">Universitatea </w:t>
      </w:r>
      <w:r w:rsidR="009B63CD" w:rsidRPr="00D9672D">
        <w:rPr>
          <w:rFonts w:asciiTheme="majorBidi" w:hAnsiTheme="majorBidi" w:cstheme="majorBidi"/>
          <w:szCs w:val="24"/>
          <w:lang w:val="ro-RO"/>
        </w:rPr>
        <w:t xml:space="preserve">Tehnică </w:t>
      </w:r>
      <w:r w:rsidR="004F0740" w:rsidRPr="00D9672D">
        <w:rPr>
          <w:rFonts w:asciiTheme="majorBidi" w:hAnsiTheme="majorBidi" w:cstheme="majorBidi"/>
          <w:szCs w:val="24"/>
          <w:lang w:val="ro-RO"/>
        </w:rPr>
        <w:t xml:space="preserve">din Moldova </w:t>
      </w:r>
      <w:r w:rsidRPr="00D9672D">
        <w:rPr>
          <w:rFonts w:asciiTheme="majorBidi" w:hAnsiTheme="majorBidi" w:cstheme="majorBidi"/>
          <w:szCs w:val="24"/>
          <w:lang w:val="ro-RO"/>
        </w:rPr>
        <w:t xml:space="preserve">are un rol important în </w:t>
      </w:r>
      <w:r w:rsidR="00903DC1" w:rsidRPr="00D9672D">
        <w:rPr>
          <w:rFonts w:asciiTheme="majorBidi" w:hAnsiTheme="majorBidi" w:cstheme="majorBidi"/>
          <w:szCs w:val="24"/>
          <w:lang w:val="ro-RO"/>
        </w:rPr>
        <w:t>pregătirea</w:t>
      </w:r>
      <w:r w:rsidRPr="00D9672D">
        <w:rPr>
          <w:rFonts w:asciiTheme="majorBidi" w:hAnsiTheme="majorBidi" w:cstheme="majorBidi"/>
          <w:szCs w:val="24"/>
          <w:lang w:val="ro-RO"/>
        </w:rPr>
        <w:t xml:space="preserve">, formarea </w:t>
      </w:r>
      <w:r w:rsidR="00903DC1" w:rsidRPr="00D9672D">
        <w:rPr>
          <w:rFonts w:asciiTheme="majorBidi" w:hAnsiTheme="majorBidi" w:cstheme="majorBidi"/>
          <w:szCs w:val="24"/>
          <w:lang w:val="ro-RO"/>
        </w:rPr>
        <w:t>continuă în domeniul</w:t>
      </w:r>
      <w:r w:rsidRPr="00D9672D">
        <w:rPr>
          <w:rFonts w:asciiTheme="majorBidi" w:hAnsiTheme="majorBidi" w:cstheme="majorBidi"/>
          <w:szCs w:val="24"/>
          <w:lang w:val="ro-RO"/>
        </w:rPr>
        <w:t xml:space="preserve"> </w:t>
      </w:r>
      <w:r w:rsidR="0001483E" w:rsidRPr="00D9672D">
        <w:rPr>
          <w:rFonts w:asciiTheme="majorBidi" w:hAnsiTheme="majorBidi" w:cstheme="majorBidi"/>
          <w:szCs w:val="24"/>
          <w:lang w:val="ro-RO"/>
        </w:rPr>
        <w:t xml:space="preserve">rezistenței </w:t>
      </w:r>
      <w:proofErr w:type="spellStart"/>
      <w:r w:rsidR="0001483E"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a </w:t>
      </w:r>
      <w:r w:rsidR="009D5443" w:rsidRPr="00D9672D">
        <w:rPr>
          <w:rFonts w:asciiTheme="majorBidi" w:hAnsiTheme="majorBidi" w:cstheme="majorBidi"/>
          <w:szCs w:val="24"/>
          <w:lang w:val="ro-RO"/>
        </w:rPr>
        <w:t>medicilor</w:t>
      </w:r>
      <w:r w:rsidRPr="00D9672D">
        <w:rPr>
          <w:rFonts w:asciiTheme="majorBidi" w:hAnsiTheme="majorBidi" w:cstheme="majorBidi"/>
          <w:szCs w:val="24"/>
          <w:lang w:val="ro-RO"/>
        </w:rPr>
        <w:t xml:space="preserve"> veterinari.</w:t>
      </w:r>
    </w:p>
    <w:p w14:paraId="5B1AA6BA" w14:textId="4D0C00B3" w:rsidR="002561D9" w:rsidRPr="00D9672D" w:rsidRDefault="0001483E"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Rezistența </w:t>
      </w:r>
      <w:proofErr w:type="spellStart"/>
      <w:r w:rsidRPr="00D9672D">
        <w:rPr>
          <w:rFonts w:asciiTheme="majorBidi" w:hAnsiTheme="majorBidi" w:cstheme="majorBidi"/>
          <w:szCs w:val="24"/>
          <w:lang w:val="ro-RO"/>
        </w:rPr>
        <w:t>antimicrobiană</w:t>
      </w:r>
      <w:proofErr w:type="spellEnd"/>
      <w:r w:rsidR="00903DC1" w:rsidRPr="00D9672D">
        <w:rPr>
          <w:rFonts w:asciiTheme="majorBidi" w:hAnsiTheme="majorBidi" w:cstheme="majorBidi"/>
          <w:szCs w:val="24"/>
          <w:lang w:val="ro-RO"/>
        </w:rPr>
        <w:t xml:space="preserve"> vizează</w:t>
      </w:r>
      <w:r w:rsidR="009353FA" w:rsidRPr="00D9672D">
        <w:rPr>
          <w:rFonts w:asciiTheme="majorBidi" w:hAnsiTheme="majorBidi" w:cstheme="majorBidi"/>
          <w:szCs w:val="24"/>
          <w:lang w:val="ro-RO"/>
        </w:rPr>
        <w:t>,</w:t>
      </w:r>
      <w:r w:rsidR="002561D9" w:rsidRPr="00D9672D">
        <w:rPr>
          <w:rFonts w:asciiTheme="majorBidi" w:hAnsiTheme="majorBidi" w:cstheme="majorBidi"/>
          <w:szCs w:val="24"/>
          <w:lang w:val="ro-RO"/>
        </w:rPr>
        <w:t xml:space="preserve"> de asemenea, siguranța alimentară, deoarece microorganismele și genele rezisten</w:t>
      </w:r>
      <w:r w:rsidR="00903DC1" w:rsidRPr="00D9672D">
        <w:rPr>
          <w:rFonts w:asciiTheme="majorBidi" w:hAnsiTheme="majorBidi" w:cstheme="majorBidi"/>
          <w:szCs w:val="24"/>
          <w:lang w:val="ro-RO"/>
        </w:rPr>
        <w:t xml:space="preserve">te la </w:t>
      </w:r>
      <w:proofErr w:type="spellStart"/>
      <w:r w:rsidR="00903DC1" w:rsidRPr="00D9672D">
        <w:rPr>
          <w:rFonts w:asciiTheme="majorBidi" w:hAnsiTheme="majorBidi" w:cstheme="majorBidi"/>
          <w:szCs w:val="24"/>
          <w:lang w:val="ro-RO"/>
        </w:rPr>
        <w:t>antimicrobiene</w:t>
      </w:r>
      <w:proofErr w:type="spellEnd"/>
      <w:r w:rsidR="00903DC1" w:rsidRPr="00D9672D">
        <w:rPr>
          <w:rFonts w:asciiTheme="majorBidi" w:hAnsiTheme="majorBidi" w:cstheme="majorBidi"/>
          <w:szCs w:val="24"/>
          <w:lang w:val="ro-RO"/>
        </w:rPr>
        <w:t xml:space="preserve"> se </w:t>
      </w:r>
      <w:r w:rsidR="002561D9" w:rsidRPr="00D9672D">
        <w:rPr>
          <w:rFonts w:asciiTheme="majorBidi" w:hAnsiTheme="majorBidi" w:cstheme="majorBidi"/>
          <w:szCs w:val="24"/>
          <w:lang w:val="ro-RO"/>
        </w:rPr>
        <w:t xml:space="preserve">răspândesc de la animale la </w:t>
      </w:r>
      <w:r w:rsidR="009D5443" w:rsidRPr="00D9672D">
        <w:rPr>
          <w:rFonts w:asciiTheme="majorBidi" w:hAnsiTheme="majorBidi" w:cstheme="majorBidi"/>
          <w:szCs w:val="24"/>
          <w:lang w:val="ro-RO"/>
        </w:rPr>
        <w:t xml:space="preserve">om </w:t>
      </w:r>
      <w:r w:rsidR="002561D9" w:rsidRPr="00D9672D">
        <w:rPr>
          <w:rFonts w:asciiTheme="majorBidi" w:hAnsiTheme="majorBidi" w:cstheme="majorBidi"/>
          <w:szCs w:val="24"/>
          <w:lang w:val="ro-RO"/>
        </w:rPr>
        <w:t xml:space="preserve">prin intermediul lanțului alimentar. De exemplu, apariția tulpinilor de </w:t>
      </w:r>
      <w:r w:rsidR="002561D9" w:rsidRPr="00D9672D">
        <w:rPr>
          <w:rFonts w:asciiTheme="majorBidi" w:hAnsiTheme="majorBidi" w:cstheme="majorBidi"/>
          <w:i/>
          <w:iCs/>
          <w:szCs w:val="24"/>
          <w:lang w:val="ro-RO"/>
        </w:rPr>
        <w:t>Salmonella</w:t>
      </w:r>
      <w:r w:rsidR="002561D9" w:rsidRPr="00D9672D">
        <w:rPr>
          <w:rFonts w:asciiTheme="majorBidi" w:hAnsiTheme="majorBidi" w:cstheme="majorBidi"/>
          <w:szCs w:val="24"/>
          <w:lang w:val="ro-RO"/>
        </w:rPr>
        <w:t xml:space="preserve"> și </w:t>
      </w:r>
      <w:proofErr w:type="spellStart"/>
      <w:r w:rsidR="002561D9" w:rsidRPr="00D9672D">
        <w:rPr>
          <w:rFonts w:asciiTheme="majorBidi" w:hAnsiTheme="majorBidi" w:cstheme="majorBidi"/>
          <w:i/>
          <w:iCs/>
          <w:szCs w:val="24"/>
          <w:lang w:val="ro-RO"/>
        </w:rPr>
        <w:t>Campylobacter</w:t>
      </w:r>
      <w:proofErr w:type="spellEnd"/>
      <w:r w:rsidR="002561D9" w:rsidRPr="00D9672D">
        <w:rPr>
          <w:rFonts w:asciiTheme="majorBidi" w:hAnsiTheme="majorBidi" w:cstheme="majorBidi"/>
          <w:szCs w:val="24"/>
          <w:lang w:val="ro-RO"/>
        </w:rPr>
        <w:t xml:space="preserve"> rezistente este cauzată de utilizarea </w:t>
      </w:r>
      <w:proofErr w:type="spellStart"/>
      <w:r w:rsidR="002561D9" w:rsidRPr="00D9672D">
        <w:rPr>
          <w:rFonts w:asciiTheme="majorBidi" w:hAnsiTheme="majorBidi" w:cstheme="majorBidi"/>
          <w:szCs w:val="24"/>
          <w:lang w:val="ro-RO"/>
        </w:rPr>
        <w:t>antimicrobienelor</w:t>
      </w:r>
      <w:proofErr w:type="spellEnd"/>
      <w:r w:rsidR="002561D9" w:rsidRPr="00D9672D">
        <w:rPr>
          <w:rFonts w:asciiTheme="majorBidi" w:hAnsiTheme="majorBidi" w:cstheme="majorBidi"/>
          <w:szCs w:val="24"/>
          <w:lang w:val="ro-RO"/>
        </w:rPr>
        <w:t xml:space="preserve"> în creșterea animalelor, ca rezultat </w:t>
      </w:r>
      <w:r w:rsidR="007221D2" w:rsidRPr="00D9672D">
        <w:rPr>
          <w:rFonts w:asciiTheme="majorBidi" w:hAnsiTheme="majorBidi" w:cstheme="majorBidi"/>
          <w:szCs w:val="24"/>
          <w:lang w:val="ro-RO"/>
        </w:rPr>
        <w:t xml:space="preserve">se atestă </w:t>
      </w:r>
      <w:r w:rsidR="002561D9" w:rsidRPr="00D9672D">
        <w:rPr>
          <w:rFonts w:asciiTheme="majorBidi" w:hAnsiTheme="majorBidi" w:cstheme="majorBidi"/>
          <w:szCs w:val="24"/>
          <w:lang w:val="ro-RO"/>
        </w:rPr>
        <w:t xml:space="preserve">cazuri de boli </w:t>
      </w:r>
      <w:r w:rsidR="007221D2" w:rsidRPr="00D9672D">
        <w:rPr>
          <w:rFonts w:asciiTheme="majorBidi" w:hAnsiTheme="majorBidi" w:cstheme="majorBidi"/>
          <w:szCs w:val="24"/>
          <w:lang w:val="ro-RO"/>
        </w:rPr>
        <w:t xml:space="preserve">la </w:t>
      </w:r>
      <w:r w:rsidR="009D5443" w:rsidRPr="00D9672D">
        <w:rPr>
          <w:rFonts w:asciiTheme="majorBidi" w:hAnsiTheme="majorBidi" w:cstheme="majorBidi"/>
          <w:szCs w:val="24"/>
          <w:lang w:val="ro-RO"/>
        </w:rPr>
        <w:t xml:space="preserve">om </w:t>
      </w:r>
      <w:r w:rsidR="007221D2" w:rsidRPr="00D9672D">
        <w:rPr>
          <w:rFonts w:asciiTheme="majorBidi" w:hAnsiTheme="majorBidi" w:cstheme="majorBidi"/>
          <w:szCs w:val="24"/>
          <w:lang w:val="ro-RO"/>
        </w:rPr>
        <w:t>ca urmare a consumului alimentelor nesigure</w:t>
      </w:r>
      <w:r w:rsidR="002561D9" w:rsidRPr="00D9672D">
        <w:rPr>
          <w:rFonts w:asciiTheme="majorBidi" w:hAnsiTheme="majorBidi" w:cstheme="majorBidi"/>
          <w:szCs w:val="24"/>
          <w:lang w:val="ro-RO"/>
        </w:rPr>
        <w:t xml:space="preserve">. </w:t>
      </w:r>
    </w:p>
    <w:p w14:paraId="1390108B" w14:textId="397EA9AA" w:rsidR="002561D9" w:rsidRPr="00D9672D" w:rsidRDefault="007221D2"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lastRenderedPageBreak/>
        <w:t xml:space="preserve">Factorii de mediu </w:t>
      </w:r>
      <w:r w:rsidR="002561D9" w:rsidRPr="00D9672D">
        <w:rPr>
          <w:rFonts w:asciiTheme="majorBidi" w:hAnsiTheme="majorBidi" w:cstheme="majorBidi"/>
          <w:szCs w:val="24"/>
          <w:lang w:val="ro-RO"/>
        </w:rPr>
        <w:t xml:space="preserve">contribuie la dezvoltarea și răspândirea </w:t>
      </w:r>
      <w:r w:rsidR="0001483E" w:rsidRPr="00D9672D">
        <w:rPr>
          <w:rFonts w:asciiTheme="majorBidi" w:hAnsiTheme="majorBidi" w:cstheme="majorBidi"/>
          <w:szCs w:val="24"/>
          <w:lang w:val="ro-RO"/>
        </w:rPr>
        <w:t xml:space="preserve">rezistenței </w:t>
      </w:r>
      <w:proofErr w:type="spellStart"/>
      <w:r w:rsidR="0001483E" w:rsidRPr="00D9672D">
        <w:rPr>
          <w:rFonts w:asciiTheme="majorBidi" w:hAnsiTheme="majorBidi" w:cstheme="majorBidi"/>
          <w:szCs w:val="24"/>
          <w:lang w:val="ro-RO"/>
        </w:rPr>
        <w:t>antimicrobiene</w:t>
      </w:r>
      <w:proofErr w:type="spellEnd"/>
      <w:r w:rsidR="002561D9" w:rsidRPr="00D9672D">
        <w:rPr>
          <w:rFonts w:asciiTheme="majorBidi" w:hAnsiTheme="majorBidi" w:cstheme="majorBidi"/>
          <w:szCs w:val="24"/>
          <w:lang w:val="ro-RO"/>
        </w:rPr>
        <w:t xml:space="preserve"> la </w:t>
      </w:r>
      <w:r w:rsidR="009D5443" w:rsidRPr="00D9672D">
        <w:rPr>
          <w:rFonts w:asciiTheme="majorBidi" w:hAnsiTheme="majorBidi" w:cstheme="majorBidi"/>
          <w:szCs w:val="24"/>
          <w:lang w:val="ro-RO"/>
        </w:rPr>
        <w:t xml:space="preserve">om </w:t>
      </w:r>
      <w:r w:rsidR="002561D9" w:rsidRPr="00D9672D">
        <w:rPr>
          <w:rFonts w:asciiTheme="majorBidi" w:hAnsiTheme="majorBidi" w:cstheme="majorBidi"/>
          <w:szCs w:val="24"/>
          <w:lang w:val="ro-RO"/>
        </w:rPr>
        <w:t xml:space="preserve">și animale, în special în zonele cu risc </w:t>
      </w:r>
      <w:r w:rsidR="00B4773D" w:rsidRPr="00D9672D">
        <w:rPr>
          <w:rFonts w:asciiTheme="majorBidi" w:hAnsiTheme="majorBidi" w:cstheme="majorBidi"/>
          <w:szCs w:val="24"/>
          <w:lang w:val="ro-RO"/>
        </w:rPr>
        <w:t xml:space="preserve">sporit </w:t>
      </w:r>
      <w:r w:rsidR="002561D9" w:rsidRPr="00D9672D">
        <w:rPr>
          <w:rFonts w:asciiTheme="majorBidi" w:hAnsiTheme="majorBidi" w:cstheme="majorBidi"/>
          <w:szCs w:val="24"/>
          <w:lang w:val="ro-RO"/>
        </w:rPr>
        <w:t xml:space="preserve">din cauza </w:t>
      </w:r>
      <w:r w:rsidRPr="00D9672D">
        <w:rPr>
          <w:rFonts w:asciiTheme="majorBidi" w:hAnsiTheme="majorBidi" w:cstheme="majorBidi"/>
          <w:szCs w:val="24"/>
          <w:lang w:val="ro-RO"/>
        </w:rPr>
        <w:t xml:space="preserve">gestionării inadecvate a </w:t>
      </w:r>
      <w:r w:rsidR="00B4773D" w:rsidRPr="00D9672D">
        <w:rPr>
          <w:rFonts w:asciiTheme="majorBidi" w:hAnsiTheme="majorBidi" w:cstheme="majorBidi"/>
          <w:szCs w:val="24"/>
          <w:lang w:val="ro-RO"/>
        </w:rPr>
        <w:t xml:space="preserve">subproduselor </w:t>
      </w:r>
      <w:r w:rsidR="00D55A0D" w:rsidRPr="00D9672D">
        <w:rPr>
          <w:rFonts w:asciiTheme="majorBidi" w:hAnsiTheme="majorBidi" w:cstheme="majorBidi"/>
          <w:szCs w:val="24"/>
          <w:lang w:val="ro-RO"/>
        </w:rPr>
        <w:t xml:space="preserve">de origine animală și produselor </w:t>
      </w:r>
      <w:r w:rsidR="00B4773D" w:rsidRPr="00D9672D">
        <w:rPr>
          <w:rFonts w:asciiTheme="majorBidi" w:hAnsiTheme="majorBidi" w:cstheme="majorBidi"/>
          <w:szCs w:val="24"/>
          <w:lang w:val="ro-RO"/>
        </w:rPr>
        <w:t>derivate care nu sunt destinate consumului uman</w:t>
      </w:r>
      <w:r w:rsidRPr="00D9672D">
        <w:rPr>
          <w:rFonts w:asciiTheme="majorBidi" w:hAnsiTheme="majorBidi" w:cstheme="majorBidi"/>
          <w:szCs w:val="24"/>
          <w:lang w:val="ro-RO"/>
        </w:rPr>
        <w:t>.</w:t>
      </w:r>
      <w:r w:rsidR="002561D9" w:rsidRPr="00D9672D">
        <w:rPr>
          <w:rFonts w:asciiTheme="majorBidi" w:hAnsiTheme="majorBidi" w:cstheme="majorBidi"/>
          <w:szCs w:val="24"/>
          <w:lang w:val="ro-RO"/>
        </w:rPr>
        <w:t xml:space="preserve">  </w:t>
      </w:r>
    </w:p>
    <w:p w14:paraId="18D75C52" w14:textId="16F4E440" w:rsidR="002561D9" w:rsidRPr="00D9672D" w:rsidRDefault="00C41857"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S</w:t>
      </w:r>
      <w:r w:rsidR="003B042E" w:rsidRPr="00D9672D">
        <w:rPr>
          <w:rFonts w:asciiTheme="majorBidi" w:hAnsiTheme="majorBidi" w:cstheme="majorBidi"/>
          <w:szCs w:val="24"/>
          <w:lang w:val="ro-RO"/>
        </w:rPr>
        <w:t>o</w:t>
      </w:r>
      <w:r w:rsidR="002561D9" w:rsidRPr="00D9672D">
        <w:rPr>
          <w:rFonts w:asciiTheme="majorBidi" w:hAnsiTheme="majorBidi" w:cstheme="majorBidi"/>
          <w:szCs w:val="24"/>
          <w:lang w:val="ro-RO"/>
        </w:rPr>
        <w:t>ndaje</w:t>
      </w:r>
      <w:r w:rsidRPr="00D9672D">
        <w:rPr>
          <w:rFonts w:asciiTheme="majorBidi" w:hAnsiTheme="majorBidi" w:cstheme="majorBidi"/>
          <w:szCs w:val="24"/>
          <w:lang w:val="ro-RO"/>
        </w:rPr>
        <w:t>le</w:t>
      </w:r>
      <w:r w:rsidR="002561D9" w:rsidRPr="00D9672D">
        <w:rPr>
          <w:rFonts w:asciiTheme="majorBidi" w:hAnsiTheme="majorBidi" w:cstheme="majorBidi"/>
          <w:szCs w:val="24"/>
          <w:lang w:val="ro-RO"/>
        </w:rPr>
        <w:t xml:space="preserve"> </w:t>
      </w:r>
      <w:r w:rsidR="00CB59FF" w:rsidRPr="00D9672D">
        <w:rPr>
          <w:rFonts w:asciiTheme="majorBidi" w:hAnsiTheme="majorBidi" w:cstheme="majorBidi"/>
          <w:szCs w:val="24"/>
          <w:lang w:val="ro-RO"/>
        </w:rPr>
        <w:t>„</w:t>
      </w:r>
      <w:proofErr w:type="spellStart"/>
      <w:r w:rsidR="002561D9" w:rsidRPr="00D9672D">
        <w:rPr>
          <w:rFonts w:asciiTheme="majorBidi" w:hAnsiTheme="majorBidi" w:cstheme="majorBidi"/>
          <w:szCs w:val="24"/>
          <w:lang w:val="ro-RO"/>
        </w:rPr>
        <w:t>Eurobarometru</w:t>
      </w:r>
      <w:proofErr w:type="spellEnd"/>
      <w:r w:rsidRPr="00D9672D">
        <w:rPr>
          <w:rFonts w:asciiTheme="majorBidi" w:hAnsiTheme="majorBidi" w:cstheme="majorBidi"/>
          <w:szCs w:val="24"/>
          <w:lang w:val="ro-RO"/>
        </w:rPr>
        <w:t>”</w:t>
      </w:r>
      <w:r w:rsidR="00683F3B" w:rsidRPr="00D9672D">
        <w:rPr>
          <w:rStyle w:val="FootnoteReference"/>
          <w:rFonts w:asciiTheme="majorBidi" w:hAnsiTheme="majorBidi" w:cstheme="majorBidi"/>
          <w:szCs w:val="24"/>
          <w:lang w:val="ro-RO"/>
        </w:rPr>
        <w:footnoteReference w:id="3"/>
      </w:r>
      <w:r w:rsidR="00721803" w:rsidRPr="00D9672D">
        <w:rPr>
          <w:rFonts w:asciiTheme="majorBidi" w:hAnsiTheme="majorBidi" w:cstheme="majorBidi"/>
          <w:szCs w:val="24"/>
          <w:lang w:val="ro-RO"/>
        </w:rPr>
        <w:t xml:space="preserve"> </w:t>
      </w:r>
      <w:r w:rsidR="002561D9" w:rsidRPr="00D9672D">
        <w:rPr>
          <w:rFonts w:asciiTheme="majorBidi" w:hAnsiTheme="majorBidi" w:cstheme="majorBidi"/>
          <w:szCs w:val="24"/>
          <w:lang w:val="ro-RO"/>
        </w:rPr>
        <w:t xml:space="preserve">privind </w:t>
      </w:r>
      <w:r w:rsidR="0001483E" w:rsidRPr="00D9672D">
        <w:rPr>
          <w:rFonts w:asciiTheme="majorBidi" w:hAnsiTheme="majorBidi" w:cstheme="majorBidi"/>
          <w:szCs w:val="24"/>
          <w:lang w:val="ro-RO"/>
        </w:rPr>
        <w:t xml:space="preserve">rezistența </w:t>
      </w:r>
      <w:proofErr w:type="spellStart"/>
      <w:r w:rsidR="0001483E" w:rsidRPr="00D9672D">
        <w:rPr>
          <w:rFonts w:asciiTheme="majorBidi" w:hAnsiTheme="majorBidi" w:cstheme="majorBidi"/>
          <w:szCs w:val="24"/>
          <w:lang w:val="ro-RO"/>
        </w:rPr>
        <w:t>antimicrobiană</w:t>
      </w:r>
      <w:proofErr w:type="spellEnd"/>
      <w:r w:rsidR="002561D9" w:rsidRPr="00D9672D">
        <w:rPr>
          <w:rFonts w:asciiTheme="majorBidi" w:hAnsiTheme="majorBidi" w:cstheme="majorBidi"/>
          <w:szCs w:val="24"/>
          <w:lang w:val="ro-RO"/>
        </w:rPr>
        <w:t xml:space="preserve"> </w:t>
      </w:r>
      <w:r w:rsidR="00050A88" w:rsidRPr="00D9672D">
        <w:rPr>
          <w:rFonts w:asciiTheme="majorBidi" w:hAnsiTheme="majorBidi" w:cstheme="majorBidi"/>
          <w:szCs w:val="24"/>
          <w:lang w:val="ro-RO"/>
        </w:rPr>
        <w:t xml:space="preserve">efectuate </w:t>
      </w:r>
      <w:r w:rsidR="002561D9" w:rsidRPr="00D9672D">
        <w:rPr>
          <w:rFonts w:asciiTheme="majorBidi" w:hAnsiTheme="majorBidi" w:cstheme="majorBidi"/>
          <w:szCs w:val="24"/>
          <w:lang w:val="ro-RO"/>
        </w:rPr>
        <w:t xml:space="preserve">începând cu 2010 </w:t>
      </w:r>
      <w:r w:rsidR="00BE55B3" w:rsidRPr="00D9672D">
        <w:rPr>
          <w:rFonts w:asciiTheme="majorBidi" w:hAnsiTheme="majorBidi" w:cstheme="majorBidi"/>
          <w:szCs w:val="24"/>
          <w:lang w:val="ro-RO"/>
        </w:rPr>
        <w:t xml:space="preserve">și până în prezent, arată </w:t>
      </w:r>
      <w:r w:rsidR="002561D9" w:rsidRPr="00D9672D">
        <w:rPr>
          <w:rFonts w:asciiTheme="majorBidi" w:hAnsiTheme="majorBidi" w:cstheme="majorBidi"/>
          <w:szCs w:val="24"/>
          <w:lang w:val="ro-RO"/>
        </w:rPr>
        <w:t>că nivelul de conștientizare</w:t>
      </w:r>
      <w:r w:rsidR="007C5864" w:rsidRPr="00D9672D">
        <w:rPr>
          <w:rFonts w:asciiTheme="majorBidi" w:hAnsiTheme="majorBidi" w:cstheme="majorBidi"/>
          <w:szCs w:val="24"/>
          <w:lang w:val="ro-RO"/>
        </w:rPr>
        <w:t>,</w:t>
      </w:r>
      <w:r w:rsidR="00BE55B3" w:rsidRPr="00D9672D">
        <w:rPr>
          <w:rFonts w:asciiTheme="majorBidi" w:hAnsiTheme="majorBidi" w:cstheme="majorBidi"/>
          <w:szCs w:val="24"/>
          <w:lang w:val="ro-RO"/>
        </w:rPr>
        <w:t xml:space="preserve"> atât a specialiștilor din domeniu</w:t>
      </w:r>
      <w:r w:rsidR="007C5864" w:rsidRPr="00D9672D">
        <w:rPr>
          <w:rFonts w:asciiTheme="majorBidi" w:hAnsiTheme="majorBidi" w:cstheme="majorBidi"/>
          <w:szCs w:val="24"/>
          <w:lang w:val="ro-RO"/>
        </w:rPr>
        <w:t>,</w:t>
      </w:r>
      <w:r w:rsidR="00BE55B3" w:rsidRPr="00D9672D">
        <w:rPr>
          <w:rFonts w:asciiTheme="majorBidi" w:hAnsiTheme="majorBidi" w:cstheme="majorBidi"/>
          <w:szCs w:val="24"/>
          <w:lang w:val="ro-RO"/>
        </w:rPr>
        <w:t xml:space="preserve"> cât a populației față de legătura</w:t>
      </w:r>
      <w:r w:rsidR="002561D9" w:rsidRPr="00D9672D">
        <w:rPr>
          <w:rFonts w:asciiTheme="majorBidi" w:hAnsiTheme="majorBidi" w:cstheme="majorBidi"/>
          <w:szCs w:val="24"/>
          <w:lang w:val="ro-RO"/>
        </w:rPr>
        <w:t xml:space="preserve"> dintre utilizarea </w:t>
      </w:r>
      <w:proofErr w:type="spellStart"/>
      <w:r w:rsidR="002561D9" w:rsidRPr="00D9672D">
        <w:rPr>
          <w:rFonts w:asciiTheme="majorBidi" w:hAnsiTheme="majorBidi" w:cstheme="majorBidi"/>
          <w:szCs w:val="24"/>
          <w:lang w:val="ro-RO"/>
        </w:rPr>
        <w:t>antimicrobienelor</w:t>
      </w:r>
      <w:proofErr w:type="spellEnd"/>
      <w:r w:rsidR="002561D9" w:rsidRPr="00D9672D">
        <w:rPr>
          <w:rFonts w:asciiTheme="majorBidi" w:hAnsiTheme="majorBidi" w:cstheme="majorBidi"/>
          <w:szCs w:val="24"/>
          <w:lang w:val="ro-RO"/>
        </w:rPr>
        <w:t xml:space="preserve">, dezvoltarea și răspândirea </w:t>
      </w:r>
      <w:r w:rsidR="0001483E" w:rsidRPr="00D9672D">
        <w:rPr>
          <w:rFonts w:asciiTheme="majorBidi" w:hAnsiTheme="majorBidi" w:cstheme="majorBidi"/>
          <w:szCs w:val="24"/>
          <w:lang w:val="ro-RO"/>
        </w:rPr>
        <w:t xml:space="preserve">rezistenței </w:t>
      </w:r>
      <w:proofErr w:type="spellStart"/>
      <w:r w:rsidR="0001483E" w:rsidRPr="00D9672D">
        <w:rPr>
          <w:rFonts w:asciiTheme="majorBidi" w:hAnsiTheme="majorBidi" w:cstheme="majorBidi"/>
          <w:szCs w:val="24"/>
          <w:lang w:val="ro-RO"/>
        </w:rPr>
        <w:t>antimicrobiene</w:t>
      </w:r>
      <w:proofErr w:type="spellEnd"/>
      <w:r w:rsidR="007C5864" w:rsidRPr="00D9672D">
        <w:rPr>
          <w:rFonts w:asciiTheme="majorBidi" w:hAnsiTheme="majorBidi" w:cstheme="majorBidi"/>
          <w:szCs w:val="24"/>
          <w:lang w:val="ro-RO"/>
        </w:rPr>
        <w:t>,</w:t>
      </w:r>
      <w:r w:rsidR="002561D9" w:rsidRPr="00D9672D">
        <w:rPr>
          <w:rFonts w:asciiTheme="majorBidi" w:hAnsiTheme="majorBidi" w:cstheme="majorBidi"/>
          <w:szCs w:val="24"/>
          <w:lang w:val="ro-RO"/>
        </w:rPr>
        <w:t xml:space="preserve"> continuă să fie scăzut. Aceasta </w:t>
      </w:r>
      <w:r w:rsidR="00BE55B3" w:rsidRPr="00D9672D">
        <w:rPr>
          <w:rFonts w:asciiTheme="majorBidi" w:hAnsiTheme="majorBidi" w:cstheme="majorBidi"/>
          <w:szCs w:val="24"/>
          <w:lang w:val="ro-RO"/>
        </w:rPr>
        <w:t>duce la</w:t>
      </w:r>
      <w:r w:rsidR="002561D9" w:rsidRPr="00D9672D">
        <w:rPr>
          <w:rFonts w:asciiTheme="majorBidi" w:hAnsiTheme="majorBidi" w:cstheme="majorBidi"/>
          <w:szCs w:val="24"/>
          <w:lang w:val="ro-RO"/>
        </w:rPr>
        <w:t xml:space="preserve"> utilizarea </w:t>
      </w:r>
      <w:r w:rsidR="00C732B9" w:rsidRPr="00D9672D">
        <w:rPr>
          <w:rFonts w:asciiTheme="majorBidi" w:hAnsiTheme="majorBidi" w:cstheme="majorBidi"/>
          <w:szCs w:val="24"/>
          <w:lang w:val="ro-RO"/>
        </w:rPr>
        <w:t>irațională</w:t>
      </w:r>
      <w:r w:rsidR="002561D9" w:rsidRPr="00D9672D">
        <w:rPr>
          <w:rFonts w:asciiTheme="majorBidi" w:hAnsiTheme="majorBidi" w:cstheme="majorBidi"/>
          <w:szCs w:val="24"/>
          <w:lang w:val="ro-RO"/>
        </w:rPr>
        <w:t xml:space="preserve"> a </w:t>
      </w:r>
      <w:proofErr w:type="spellStart"/>
      <w:r w:rsidR="002561D9" w:rsidRPr="00D9672D">
        <w:rPr>
          <w:rFonts w:asciiTheme="majorBidi" w:hAnsiTheme="majorBidi" w:cstheme="majorBidi"/>
          <w:szCs w:val="24"/>
          <w:lang w:val="ro-RO"/>
        </w:rPr>
        <w:t>antimicrobienelor</w:t>
      </w:r>
      <w:proofErr w:type="spellEnd"/>
      <w:r w:rsidR="002561D9" w:rsidRPr="00D9672D">
        <w:rPr>
          <w:rFonts w:asciiTheme="majorBidi" w:hAnsiTheme="majorBidi" w:cstheme="majorBidi"/>
          <w:szCs w:val="24"/>
          <w:lang w:val="ro-RO"/>
        </w:rPr>
        <w:t xml:space="preserve"> la </w:t>
      </w:r>
      <w:r w:rsidR="009D5443" w:rsidRPr="00D9672D">
        <w:rPr>
          <w:rFonts w:asciiTheme="majorBidi" w:hAnsiTheme="majorBidi" w:cstheme="majorBidi"/>
          <w:szCs w:val="24"/>
          <w:lang w:val="ro-RO"/>
        </w:rPr>
        <w:t xml:space="preserve">om </w:t>
      </w:r>
      <w:r w:rsidR="002561D9" w:rsidRPr="00D9672D">
        <w:rPr>
          <w:rFonts w:asciiTheme="majorBidi" w:hAnsiTheme="majorBidi" w:cstheme="majorBidi"/>
          <w:szCs w:val="24"/>
          <w:lang w:val="ro-RO"/>
        </w:rPr>
        <w:t xml:space="preserve">și animale. </w:t>
      </w:r>
      <w:r w:rsidR="00BE55B3" w:rsidRPr="00D9672D">
        <w:rPr>
          <w:rFonts w:asciiTheme="majorBidi" w:hAnsiTheme="majorBidi" w:cstheme="majorBidi"/>
          <w:szCs w:val="24"/>
          <w:lang w:val="ro-RO"/>
        </w:rPr>
        <w:t>Este necesar de</w:t>
      </w:r>
      <w:r w:rsidR="00E45182" w:rsidRPr="00D9672D">
        <w:rPr>
          <w:rFonts w:asciiTheme="majorBidi" w:hAnsiTheme="majorBidi" w:cstheme="majorBidi"/>
          <w:szCs w:val="24"/>
          <w:lang w:val="ro-RO"/>
        </w:rPr>
        <w:t xml:space="preserve"> </w:t>
      </w:r>
      <w:r w:rsidR="002561D9" w:rsidRPr="00D9672D">
        <w:rPr>
          <w:rFonts w:asciiTheme="majorBidi" w:hAnsiTheme="majorBidi" w:cstheme="majorBidi"/>
          <w:szCs w:val="24"/>
          <w:lang w:val="ro-RO"/>
        </w:rPr>
        <w:t>a crește nivelul de conștientiza</w:t>
      </w:r>
      <w:r w:rsidR="00C732B9" w:rsidRPr="00D9672D">
        <w:rPr>
          <w:rFonts w:asciiTheme="majorBidi" w:hAnsiTheme="majorBidi" w:cstheme="majorBidi"/>
          <w:szCs w:val="24"/>
          <w:lang w:val="ro-RO"/>
        </w:rPr>
        <w:t>re și educație</w:t>
      </w:r>
      <w:r w:rsidR="00BE55B3" w:rsidRPr="00D9672D">
        <w:rPr>
          <w:rFonts w:asciiTheme="majorBidi" w:hAnsiTheme="majorBidi" w:cstheme="majorBidi"/>
          <w:szCs w:val="24"/>
          <w:lang w:val="ro-RO"/>
        </w:rPr>
        <w:t xml:space="preserve"> a specialiștilor și populației față de</w:t>
      </w:r>
      <w:r w:rsidR="00C732B9" w:rsidRPr="00D9672D">
        <w:rPr>
          <w:rFonts w:asciiTheme="majorBidi" w:hAnsiTheme="majorBidi" w:cstheme="majorBidi"/>
          <w:szCs w:val="24"/>
          <w:lang w:val="ro-RO"/>
        </w:rPr>
        <w:t xml:space="preserve"> </w:t>
      </w:r>
      <w:r w:rsidR="0001483E" w:rsidRPr="00D9672D">
        <w:rPr>
          <w:rFonts w:asciiTheme="majorBidi" w:hAnsiTheme="majorBidi" w:cstheme="majorBidi"/>
          <w:szCs w:val="24"/>
          <w:lang w:val="ro-RO"/>
        </w:rPr>
        <w:t xml:space="preserve">rezistența </w:t>
      </w:r>
      <w:proofErr w:type="spellStart"/>
      <w:r w:rsidR="0001483E" w:rsidRPr="00D9672D">
        <w:rPr>
          <w:rFonts w:asciiTheme="majorBidi" w:hAnsiTheme="majorBidi" w:cstheme="majorBidi"/>
          <w:szCs w:val="24"/>
          <w:lang w:val="ro-RO"/>
        </w:rPr>
        <w:t>antimicrobiană</w:t>
      </w:r>
      <w:proofErr w:type="spellEnd"/>
      <w:r w:rsidR="00C732B9" w:rsidRPr="00D9672D">
        <w:rPr>
          <w:rFonts w:asciiTheme="majorBidi" w:hAnsiTheme="majorBidi" w:cstheme="majorBidi"/>
          <w:szCs w:val="24"/>
          <w:lang w:val="ro-RO"/>
        </w:rPr>
        <w:t>, inclusiv prin</w:t>
      </w:r>
      <w:r w:rsidR="00E45182" w:rsidRPr="00D9672D">
        <w:rPr>
          <w:rFonts w:asciiTheme="majorBidi" w:hAnsiTheme="majorBidi" w:cstheme="majorBidi"/>
          <w:szCs w:val="24"/>
          <w:lang w:val="ro-RO"/>
        </w:rPr>
        <w:t xml:space="preserve"> accesul</w:t>
      </w:r>
      <w:r w:rsidR="00C732B9" w:rsidRPr="00D9672D">
        <w:rPr>
          <w:rFonts w:asciiTheme="majorBidi" w:hAnsiTheme="majorBidi" w:cstheme="majorBidi"/>
          <w:szCs w:val="24"/>
          <w:lang w:val="ro-RO"/>
        </w:rPr>
        <w:t xml:space="preserve"> </w:t>
      </w:r>
      <w:r w:rsidR="00E45182" w:rsidRPr="00D9672D">
        <w:rPr>
          <w:rFonts w:asciiTheme="majorBidi" w:hAnsiTheme="majorBidi" w:cstheme="majorBidi"/>
          <w:szCs w:val="24"/>
          <w:lang w:val="ro-RO"/>
        </w:rPr>
        <w:t>la informație</w:t>
      </w:r>
      <w:r w:rsidR="002561D9" w:rsidRPr="00D9672D">
        <w:rPr>
          <w:rFonts w:asciiTheme="majorBidi" w:hAnsiTheme="majorBidi" w:cstheme="majorBidi"/>
          <w:szCs w:val="24"/>
          <w:lang w:val="ro-RO"/>
        </w:rPr>
        <w:t xml:space="preserve"> </w:t>
      </w:r>
      <w:r w:rsidR="00C732B9" w:rsidRPr="00D9672D">
        <w:rPr>
          <w:rFonts w:asciiTheme="majorBidi" w:hAnsiTheme="majorBidi" w:cstheme="majorBidi"/>
          <w:szCs w:val="24"/>
          <w:lang w:val="ro-RO"/>
        </w:rPr>
        <w:t>despre</w:t>
      </w:r>
      <w:r w:rsidR="002561D9" w:rsidRPr="00D9672D">
        <w:rPr>
          <w:rFonts w:asciiTheme="majorBidi" w:hAnsiTheme="majorBidi" w:cstheme="majorBidi"/>
          <w:szCs w:val="24"/>
          <w:lang w:val="ro-RO"/>
        </w:rPr>
        <w:t xml:space="preserve"> incidența</w:t>
      </w:r>
      <w:r w:rsidR="00C732B9" w:rsidRPr="00D9672D">
        <w:rPr>
          <w:rFonts w:asciiTheme="majorBidi" w:hAnsiTheme="majorBidi" w:cstheme="majorBidi"/>
          <w:szCs w:val="24"/>
          <w:lang w:val="ro-RO"/>
        </w:rPr>
        <w:t xml:space="preserve"> și </w:t>
      </w:r>
      <w:r w:rsidR="002561D9" w:rsidRPr="00D9672D">
        <w:rPr>
          <w:rFonts w:asciiTheme="majorBidi" w:hAnsiTheme="majorBidi" w:cstheme="majorBidi"/>
          <w:szCs w:val="24"/>
          <w:lang w:val="ro-RO"/>
        </w:rPr>
        <w:t>prevalența</w:t>
      </w:r>
      <w:r w:rsidR="00C732B9" w:rsidRPr="00D9672D">
        <w:rPr>
          <w:rFonts w:asciiTheme="majorBidi" w:hAnsiTheme="majorBidi" w:cstheme="majorBidi"/>
          <w:szCs w:val="24"/>
          <w:lang w:val="ro-RO"/>
        </w:rPr>
        <w:t xml:space="preserve"> bolilor</w:t>
      </w:r>
      <w:r w:rsidR="002561D9" w:rsidRPr="00D9672D">
        <w:rPr>
          <w:rFonts w:asciiTheme="majorBidi" w:hAnsiTheme="majorBidi" w:cstheme="majorBidi"/>
          <w:szCs w:val="24"/>
          <w:lang w:val="ro-RO"/>
        </w:rPr>
        <w:t xml:space="preserve">, </w:t>
      </w:r>
      <w:r w:rsidR="00C732B9" w:rsidRPr="00D9672D">
        <w:rPr>
          <w:rFonts w:asciiTheme="majorBidi" w:hAnsiTheme="majorBidi" w:cstheme="majorBidi"/>
          <w:szCs w:val="24"/>
          <w:lang w:val="ro-RO"/>
        </w:rPr>
        <w:t>diversitatea agenților</w:t>
      </w:r>
      <w:r w:rsidR="002561D9" w:rsidRPr="00D9672D">
        <w:rPr>
          <w:rFonts w:asciiTheme="majorBidi" w:hAnsiTheme="majorBidi" w:cstheme="majorBidi"/>
          <w:szCs w:val="24"/>
          <w:lang w:val="ro-RO"/>
        </w:rPr>
        <w:t xml:space="preserve"> patogeni și particularitățile</w:t>
      </w:r>
      <w:r w:rsidR="00C732B9" w:rsidRPr="00D9672D">
        <w:rPr>
          <w:rFonts w:asciiTheme="majorBidi" w:hAnsiTheme="majorBidi" w:cstheme="majorBidi"/>
          <w:szCs w:val="24"/>
          <w:lang w:val="ro-RO"/>
        </w:rPr>
        <w:t xml:space="preserve"> de distribuție</w:t>
      </w:r>
      <w:r w:rsidR="002561D9" w:rsidRPr="00D9672D">
        <w:rPr>
          <w:rFonts w:asciiTheme="majorBidi" w:hAnsiTheme="majorBidi" w:cstheme="majorBidi"/>
          <w:szCs w:val="24"/>
          <w:lang w:val="ro-RO"/>
        </w:rPr>
        <w:t xml:space="preserve"> geografic</w:t>
      </w:r>
      <w:r w:rsidR="00C732B9" w:rsidRPr="00D9672D">
        <w:rPr>
          <w:rFonts w:asciiTheme="majorBidi" w:hAnsiTheme="majorBidi" w:cstheme="majorBidi"/>
          <w:szCs w:val="24"/>
          <w:lang w:val="ro-RO"/>
        </w:rPr>
        <w:t>ă</w:t>
      </w:r>
      <w:r w:rsidR="002561D9" w:rsidRPr="00D9672D">
        <w:rPr>
          <w:rFonts w:asciiTheme="majorBidi" w:hAnsiTheme="majorBidi" w:cstheme="majorBidi"/>
          <w:szCs w:val="24"/>
          <w:lang w:val="ro-RO"/>
        </w:rPr>
        <w:t xml:space="preserve"> a </w:t>
      </w:r>
      <w:r w:rsidR="0001483E" w:rsidRPr="00D9672D">
        <w:rPr>
          <w:rFonts w:asciiTheme="majorBidi" w:hAnsiTheme="majorBidi" w:cstheme="majorBidi"/>
          <w:szCs w:val="24"/>
          <w:lang w:val="ro-RO"/>
        </w:rPr>
        <w:t xml:space="preserve">rezistenței </w:t>
      </w:r>
      <w:proofErr w:type="spellStart"/>
      <w:r w:rsidR="0001483E" w:rsidRPr="00D9672D">
        <w:rPr>
          <w:rFonts w:asciiTheme="majorBidi" w:hAnsiTheme="majorBidi" w:cstheme="majorBidi"/>
          <w:szCs w:val="24"/>
          <w:lang w:val="ro-RO"/>
        </w:rPr>
        <w:t>antimicrobiene</w:t>
      </w:r>
      <w:proofErr w:type="spellEnd"/>
      <w:r w:rsidR="00050A88" w:rsidRPr="00D9672D">
        <w:rPr>
          <w:rFonts w:asciiTheme="majorBidi" w:hAnsiTheme="majorBidi" w:cstheme="majorBidi"/>
          <w:szCs w:val="24"/>
          <w:lang w:val="ro-RO"/>
        </w:rPr>
        <w:t>,</w:t>
      </w:r>
      <w:r w:rsidR="002561D9" w:rsidRPr="00D9672D">
        <w:rPr>
          <w:rFonts w:asciiTheme="majorBidi" w:hAnsiTheme="majorBidi" w:cstheme="majorBidi"/>
          <w:szCs w:val="24"/>
          <w:lang w:val="ro-RO"/>
        </w:rPr>
        <w:t xml:space="preserve"> înțelegerea modului în care se dezvoltă și se răspândește rezistența, </w:t>
      </w:r>
      <w:r w:rsidR="00C732B9" w:rsidRPr="00D9672D">
        <w:rPr>
          <w:rFonts w:asciiTheme="majorBidi" w:hAnsiTheme="majorBidi" w:cstheme="majorBidi"/>
          <w:szCs w:val="24"/>
          <w:lang w:val="ro-RO"/>
        </w:rPr>
        <w:t>căile</w:t>
      </w:r>
      <w:r w:rsidR="002561D9" w:rsidRPr="00D9672D">
        <w:rPr>
          <w:rFonts w:asciiTheme="majorBidi" w:hAnsiTheme="majorBidi" w:cstheme="majorBidi"/>
          <w:szCs w:val="24"/>
          <w:lang w:val="ro-RO"/>
        </w:rPr>
        <w:t xml:space="preserve"> </w:t>
      </w:r>
      <w:r w:rsidR="00C732B9" w:rsidRPr="00D9672D">
        <w:rPr>
          <w:rFonts w:asciiTheme="majorBidi" w:hAnsiTheme="majorBidi" w:cstheme="majorBidi"/>
          <w:szCs w:val="24"/>
          <w:lang w:val="ro-RO"/>
        </w:rPr>
        <w:t>de transmitere</w:t>
      </w:r>
      <w:r w:rsidR="002561D9" w:rsidRPr="00D9672D">
        <w:rPr>
          <w:rFonts w:asciiTheme="majorBidi" w:hAnsiTheme="majorBidi" w:cstheme="majorBidi"/>
          <w:szCs w:val="24"/>
          <w:lang w:val="ro-RO"/>
        </w:rPr>
        <w:t xml:space="preserve"> </w:t>
      </w:r>
      <w:r w:rsidR="00E45182" w:rsidRPr="00D9672D">
        <w:rPr>
          <w:rFonts w:asciiTheme="majorBidi" w:hAnsiTheme="majorBidi" w:cstheme="majorBidi"/>
          <w:szCs w:val="24"/>
          <w:lang w:val="ro-RO"/>
        </w:rPr>
        <w:t xml:space="preserve">de la om la om, de la animale la animale, </w:t>
      </w:r>
      <w:r w:rsidR="002561D9" w:rsidRPr="00D9672D">
        <w:rPr>
          <w:rFonts w:asciiTheme="majorBidi" w:hAnsiTheme="majorBidi" w:cstheme="majorBidi"/>
          <w:szCs w:val="24"/>
          <w:lang w:val="ro-RO"/>
        </w:rPr>
        <w:t xml:space="preserve">între </w:t>
      </w:r>
      <w:r w:rsidR="009D5443" w:rsidRPr="00D9672D">
        <w:rPr>
          <w:rFonts w:asciiTheme="majorBidi" w:hAnsiTheme="majorBidi" w:cstheme="majorBidi"/>
          <w:szCs w:val="24"/>
          <w:lang w:val="ro-RO"/>
        </w:rPr>
        <w:t xml:space="preserve">om </w:t>
      </w:r>
      <w:r w:rsidR="002561D9" w:rsidRPr="00D9672D">
        <w:rPr>
          <w:rFonts w:asciiTheme="majorBidi" w:hAnsiTheme="majorBidi" w:cstheme="majorBidi"/>
          <w:szCs w:val="24"/>
          <w:lang w:val="ro-RO"/>
        </w:rPr>
        <w:t xml:space="preserve">și animale, </w:t>
      </w:r>
      <w:r w:rsidR="00C732B9" w:rsidRPr="00D9672D">
        <w:rPr>
          <w:rFonts w:asciiTheme="majorBidi" w:hAnsiTheme="majorBidi" w:cstheme="majorBidi"/>
          <w:szCs w:val="24"/>
          <w:lang w:val="ro-RO"/>
        </w:rPr>
        <w:t>factorii de transmitere (</w:t>
      </w:r>
      <w:r w:rsidR="002561D9" w:rsidRPr="00D9672D">
        <w:rPr>
          <w:rFonts w:asciiTheme="majorBidi" w:hAnsiTheme="majorBidi" w:cstheme="majorBidi"/>
          <w:szCs w:val="24"/>
          <w:lang w:val="ro-RO"/>
        </w:rPr>
        <w:t>alimente, apă</w:t>
      </w:r>
      <w:r w:rsidR="00C732B9" w:rsidRPr="00D9672D">
        <w:rPr>
          <w:rFonts w:asciiTheme="majorBidi" w:hAnsiTheme="majorBidi" w:cstheme="majorBidi"/>
          <w:szCs w:val="24"/>
          <w:lang w:val="ro-RO"/>
        </w:rPr>
        <w:t>,</w:t>
      </w:r>
      <w:r w:rsidR="002561D9" w:rsidRPr="00D9672D">
        <w:rPr>
          <w:rFonts w:asciiTheme="majorBidi" w:hAnsiTheme="majorBidi" w:cstheme="majorBidi"/>
          <w:szCs w:val="24"/>
          <w:lang w:val="ro-RO"/>
        </w:rPr>
        <w:t xml:space="preserve"> mediu</w:t>
      </w:r>
      <w:r w:rsidR="00C732B9" w:rsidRPr="00D9672D">
        <w:rPr>
          <w:rFonts w:asciiTheme="majorBidi" w:hAnsiTheme="majorBidi" w:cstheme="majorBidi"/>
          <w:szCs w:val="24"/>
          <w:lang w:val="ro-RO"/>
        </w:rPr>
        <w:t>)</w:t>
      </w:r>
      <w:r w:rsidR="00050A88" w:rsidRPr="00D9672D">
        <w:rPr>
          <w:rFonts w:asciiTheme="majorBidi" w:hAnsiTheme="majorBidi" w:cstheme="majorBidi"/>
          <w:szCs w:val="24"/>
          <w:lang w:val="ro-RO"/>
        </w:rPr>
        <w:t>,</w:t>
      </w:r>
      <w:r w:rsidR="002561D9" w:rsidRPr="00D9672D">
        <w:rPr>
          <w:rFonts w:asciiTheme="majorBidi" w:hAnsiTheme="majorBidi" w:cstheme="majorBidi"/>
          <w:szCs w:val="24"/>
          <w:lang w:val="ro-RO"/>
        </w:rPr>
        <w:t xml:space="preserve"> capacitat</w:t>
      </w:r>
      <w:r w:rsidR="00E45182" w:rsidRPr="00D9672D">
        <w:rPr>
          <w:rFonts w:asciiTheme="majorBidi" w:hAnsiTheme="majorBidi" w:cstheme="majorBidi"/>
          <w:szCs w:val="24"/>
          <w:lang w:val="ro-RO"/>
        </w:rPr>
        <w:t xml:space="preserve">ea de </w:t>
      </w:r>
      <w:r w:rsidR="002561D9" w:rsidRPr="00D9672D">
        <w:rPr>
          <w:rFonts w:asciiTheme="majorBidi" w:hAnsiTheme="majorBidi" w:cstheme="majorBidi"/>
          <w:szCs w:val="24"/>
          <w:lang w:val="ro-RO"/>
        </w:rPr>
        <w:t>recunoaște</w:t>
      </w:r>
      <w:r w:rsidR="00C732B9" w:rsidRPr="00D9672D">
        <w:rPr>
          <w:rFonts w:asciiTheme="majorBidi" w:hAnsiTheme="majorBidi" w:cstheme="majorBidi"/>
          <w:szCs w:val="24"/>
          <w:lang w:val="ro-RO"/>
        </w:rPr>
        <w:t>re a mecanismelor de</w:t>
      </w:r>
      <w:r w:rsidR="002561D9" w:rsidRPr="00D9672D">
        <w:rPr>
          <w:rFonts w:asciiTheme="majorBidi" w:hAnsiTheme="majorBidi" w:cstheme="majorBidi"/>
          <w:szCs w:val="24"/>
          <w:lang w:val="ro-RO"/>
        </w:rPr>
        <w:t xml:space="preserve"> rezistenț</w:t>
      </w:r>
      <w:r w:rsidR="00CB59FF" w:rsidRPr="00D9672D">
        <w:rPr>
          <w:rFonts w:asciiTheme="majorBidi" w:hAnsiTheme="majorBidi" w:cstheme="majorBidi"/>
          <w:szCs w:val="24"/>
          <w:lang w:val="ro-RO"/>
        </w:rPr>
        <w:t>ă</w:t>
      </w:r>
      <w:r w:rsidR="002561D9" w:rsidRPr="00D9672D">
        <w:rPr>
          <w:rFonts w:asciiTheme="majorBidi" w:hAnsiTheme="majorBidi" w:cstheme="majorBidi"/>
          <w:szCs w:val="24"/>
          <w:lang w:val="ro-RO"/>
        </w:rPr>
        <w:t xml:space="preserve">. </w:t>
      </w:r>
      <w:r w:rsidR="00E45182" w:rsidRPr="00D9672D">
        <w:rPr>
          <w:rFonts w:asciiTheme="majorBidi" w:hAnsiTheme="majorBidi" w:cstheme="majorBidi"/>
          <w:szCs w:val="24"/>
          <w:lang w:val="ro-RO"/>
        </w:rPr>
        <w:t>C</w:t>
      </w:r>
      <w:r w:rsidR="002561D9" w:rsidRPr="00D9672D">
        <w:rPr>
          <w:rFonts w:asciiTheme="majorBidi" w:hAnsiTheme="majorBidi" w:cstheme="majorBidi"/>
          <w:szCs w:val="24"/>
          <w:lang w:val="ro-RO"/>
        </w:rPr>
        <w:t>omunicare</w:t>
      </w:r>
      <w:r w:rsidR="00E45182" w:rsidRPr="00D9672D">
        <w:rPr>
          <w:rFonts w:asciiTheme="majorBidi" w:hAnsiTheme="majorBidi" w:cstheme="majorBidi"/>
          <w:szCs w:val="24"/>
          <w:lang w:val="ro-RO"/>
        </w:rPr>
        <w:t>a</w:t>
      </w:r>
      <w:r w:rsidR="002561D9" w:rsidRPr="00D9672D">
        <w:rPr>
          <w:rFonts w:asciiTheme="majorBidi" w:hAnsiTheme="majorBidi" w:cstheme="majorBidi"/>
          <w:szCs w:val="24"/>
          <w:lang w:val="ro-RO"/>
        </w:rPr>
        <w:t xml:space="preserve"> trebuie să </w:t>
      </w:r>
      <w:r w:rsidR="00E45182" w:rsidRPr="00D9672D">
        <w:rPr>
          <w:rFonts w:asciiTheme="majorBidi" w:hAnsiTheme="majorBidi" w:cstheme="majorBidi"/>
          <w:szCs w:val="24"/>
          <w:lang w:val="ro-RO"/>
        </w:rPr>
        <w:t>ducă la creșterea gradului de conști</w:t>
      </w:r>
      <w:r w:rsidR="007C5864" w:rsidRPr="00D9672D">
        <w:rPr>
          <w:rFonts w:asciiTheme="majorBidi" w:hAnsiTheme="majorBidi" w:cstheme="majorBidi"/>
          <w:szCs w:val="24"/>
          <w:lang w:val="ro-RO"/>
        </w:rPr>
        <w:t>e</w:t>
      </w:r>
      <w:r w:rsidR="00E45182" w:rsidRPr="00D9672D">
        <w:rPr>
          <w:rFonts w:asciiTheme="majorBidi" w:hAnsiTheme="majorBidi" w:cstheme="majorBidi"/>
          <w:szCs w:val="24"/>
          <w:lang w:val="ro-RO"/>
        </w:rPr>
        <w:t>ntizare</w:t>
      </w:r>
      <w:r w:rsidR="002561D9" w:rsidRPr="00D9672D">
        <w:rPr>
          <w:rFonts w:asciiTheme="majorBidi" w:hAnsiTheme="majorBidi" w:cstheme="majorBidi"/>
          <w:szCs w:val="24"/>
          <w:lang w:val="ro-RO"/>
        </w:rPr>
        <w:t xml:space="preserve"> publică și profesională a </w:t>
      </w:r>
      <w:r w:rsidR="0001483E" w:rsidRPr="00D9672D">
        <w:rPr>
          <w:rFonts w:asciiTheme="majorBidi" w:hAnsiTheme="majorBidi" w:cstheme="majorBidi"/>
          <w:szCs w:val="24"/>
          <w:lang w:val="ro-RO"/>
        </w:rPr>
        <w:t xml:space="preserve">rezistenței </w:t>
      </w:r>
      <w:proofErr w:type="spellStart"/>
      <w:r w:rsidR="0001483E" w:rsidRPr="00D9672D">
        <w:rPr>
          <w:rFonts w:asciiTheme="majorBidi" w:hAnsiTheme="majorBidi" w:cstheme="majorBidi"/>
          <w:szCs w:val="24"/>
          <w:lang w:val="ro-RO"/>
        </w:rPr>
        <w:t>antimicrobiene</w:t>
      </w:r>
      <w:proofErr w:type="spellEnd"/>
      <w:r w:rsidR="002561D9" w:rsidRPr="00D9672D">
        <w:rPr>
          <w:rFonts w:asciiTheme="majorBidi" w:hAnsiTheme="majorBidi" w:cstheme="majorBidi"/>
          <w:szCs w:val="24"/>
          <w:lang w:val="ro-RO"/>
        </w:rPr>
        <w:t xml:space="preserve">, </w:t>
      </w:r>
      <w:r w:rsidR="00E45182" w:rsidRPr="00D9672D">
        <w:rPr>
          <w:rFonts w:asciiTheme="majorBidi" w:hAnsiTheme="majorBidi" w:cstheme="majorBidi"/>
          <w:szCs w:val="24"/>
          <w:lang w:val="ro-RO"/>
        </w:rPr>
        <w:t xml:space="preserve">la prescrierea corectă și utilizarea rațională a </w:t>
      </w:r>
      <w:proofErr w:type="spellStart"/>
      <w:r w:rsidR="00E45182" w:rsidRPr="00D9672D">
        <w:rPr>
          <w:rFonts w:asciiTheme="majorBidi" w:hAnsiTheme="majorBidi" w:cstheme="majorBidi"/>
          <w:szCs w:val="24"/>
          <w:lang w:val="ro-RO"/>
        </w:rPr>
        <w:t>antimicrobienelor</w:t>
      </w:r>
      <w:proofErr w:type="spellEnd"/>
      <w:r w:rsidR="002561D9" w:rsidRPr="00D9672D">
        <w:rPr>
          <w:rFonts w:asciiTheme="majorBidi" w:hAnsiTheme="majorBidi" w:cstheme="majorBidi"/>
          <w:szCs w:val="24"/>
          <w:lang w:val="ro-RO"/>
        </w:rPr>
        <w:t>.</w:t>
      </w:r>
    </w:p>
    <w:p w14:paraId="18FD75A1" w14:textId="7F780C8B" w:rsidR="002561D9" w:rsidRPr="00D9672D" w:rsidRDefault="00087253"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Programul național</w:t>
      </w:r>
      <w:r w:rsidR="004A107A" w:rsidRPr="00D9672D">
        <w:rPr>
          <w:rFonts w:asciiTheme="majorBidi" w:hAnsiTheme="majorBidi" w:cstheme="majorBidi"/>
          <w:szCs w:val="24"/>
          <w:lang w:val="ro-RO"/>
        </w:rPr>
        <w:t xml:space="preserve"> </w:t>
      </w:r>
      <w:r w:rsidR="00050A88" w:rsidRPr="00D9672D">
        <w:rPr>
          <w:rFonts w:asciiTheme="majorBidi" w:hAnsiTheme="majorBidi" w:cstheme="majorBidi"/>
          <w:szCs w:val="24"/>
          <w:lang w:val="ro-RO"/>
        </w:rPr>
        <w:t xml:space="preserve">pentru supravegherea și combaterea </w:t>
      </w:r>
      <w:r w:rsidR="0001483E" w:rsidRPr="00D9672D">
        <w:rPr>
          <w:rFonts w:asciiTheme="majorBidi" w:hAnsiTheme="majorBidi" w:cstheme="majorBidi"/>
          <w:szCs w:val="24"/>
          <w:lang w:val="ro-RO"/>
        </w:rPr>
        <w:t>rezistenț</w:t>
      </w:r>
      <w:r w:rsidR="00050A88" w:rsidRPr="00D9672D">
        <w:rPr>
          <w:rFonts w:asciiTheme="majorBidi" w:hAnsiTheme="majorBidi" w:cstheme="majorBidi"/>
          <w:szCs w:val="24"/>
          <w:lang w:val="ro-RO"/>
        </w:rPr>
        <w:t>ei</w:t>
      </w:r>
      <w:r w:rsidR="0001483E" w:rsidRPr="00D9672D">
        <w:rPr>
          <w:rFonts w:asciiTheme="majorBidi" w:hAnsiTheme="majorBidi" w:cstheme="majorBidi"/>
          <w:szCs w:val="24"/>
          <w:lang w:val="ro-RO"/>
        </w:rPr>
        <w:t xml:space="preserve"> </w:t>
      </w:r>
      <w:proofErr w:type="spellStart"/>
      <w:r w:rsidR="0001483E" w:rsidRPr="00D9672D">
        <w:rPr>
          <w:rFonts w:asciiTheme="majorBidi" w:hAnsiTheme="majorBidi" w:cstheme="majorBidi"/>
          <w:szCs w:val="24"/>
          <w:lang w:val="ro-RO"/>
        </w:rPr>
        <w:t>antimicrobi</w:t>
      </w:r>
      <w:r w:rsidR="00050A88" w:rsidRPr="00D9672D">
        <w:rPr>
          <w:rFonts w:asciiTheme="majorBidi" w:hAnsiTheme="majorBidi" w:cstheme="majorBidi"/>
          <w:szCs w:val="24"/>
          <w:lang w:val="ro-RO"/>
        </w:rPr>
        <w:t>e</w:t>
      </w:r>
      <w:r w:rsidR="0001483E" w:rsidRPr="00D9672D">
        <w:rPr>
          <w:rFonts w:asciiTheme="majorBidi" w:hAnsiTheme="majorBidi" w:cstheme="majorBidi"/>
          <w:szCs w:val="24"/>
          <w:lang w:val="ro-RO"/>
        </w:rPr>
        <w:t>n</w:t>
      </w:r>
      <w:r w:rsidR="00050A88" w:rsidRPr="00D9672D">
        <w:rPr>
          <w:rFonts w:asciiTheme="majorBidi" w:hAnsiTheme="majorBidi" w:cstheme="majorBidi"/>
          <w:szCs w:val="24"/>
          <w:lang w:val="ro-RO"/>
        </w:rPr>
        <w:t>e</w:t>
      </w:r>
      <w:proofErr w:type="spellEnd"/>
      <w:r w:rsidR="0001483E" w:rsidRPr="00D9672D">
        <w:rPr>
          <w:rFonts w:asciiTheme="majorBidi" w:hAnsiTheme="majorBidi" w:cstheme="majorBidi"/>
          <w:szCs w:val="24"/>
          <w:lang w:val="ro-RO"/>
        </w:rPr>
        <w:t xml:space="preserve"> </w:t>
      </w:r>
      <w:r w:rsidR="002561D9" w:rsidRPr="00D9672D">
        <w:rPr>
          <w:rFonts w:asciiTheme="majorBidi" w:hAnsiTheme="majorBidi" w:cstheme="majorBidi"/>
          <w:szCs w:val="24"/>
          <w:lang w:val="ro-RO"/>
        </w:rPr>
        <w:t>are rolul nu numai de a intensifica cercetarea, ci și de a stimula în continuare inovarea, de a oferi contribuții valoroase pentru politicile bazate pe știință</w:t>
      </w:r>
      <w:r w:rsidR="00255B10" w:rsidRPr="00D9672D">
        <w:rPr>
          <w:rFonts w:asciiTheme="majorBidi" w:hAnsiTheme="majorBidi" w:cstheme="majorBidi"/>
          <w:szCs w:val="24"/>
          <w:lang w:val="ro-RO"/>
        </w:rPr>
        <w:t>,</w:t>
      </w:r>
      <w:r w:rsidR="002561D9" w:rsidRPr="00D9672D">
        <w:rPr>
          <w:rFonts w:asciiTheme="majorBidi" w:hAnsiTheme="majorBidi" w:cstheme="majorBidi"/>
          <w:szCs w:val="24"/>
          <w:lang w:val="ro-RO"/>
        </w:rPr>
        <w:t xml:space="preserve"> măsurile legale pentru combaterea </w:t>
      </w:r>
      <w:r w:rsidR="0001483E" w:rsidRPr="00D9672D">
        <w:rPr>
          <w:rFonts w:asciiTheme="majorBidi" w:hAnsiTheme="majorBidi" w:cstheme="majorBidi"/>
          <w:szCs w:val="24"/>
          <w:lang w:val="ro-RO"/>
        </w:rPr>
        <w:t xml:space="preserve">rezistenței </w:t>
      </w:r>
      <w:proofErr w:type="spellStart"/>
      <w:r w:rsidR="0001483E" w:rsidRPr="00D9672D">
        <w:rPr>
          <w:rFonts w:asciiTheme="majorBidi" w:hAnsiTheme="majorBidi" w:cstheme="majorBidi"/>
          <w:szCs w:val="24"/>
          <w:lang w:val="ro-RO"/>
        </w:rPr>
        <w:t>antimicrobiene</w:t>
      </w:r>
      <w:proofErr w:type="spellEnd"/>
      <w:r w:rsidR="002561D9" w:rsidRPr="00D9672D">
        <w:rPr>
          <w:rFonts w:asciiTheme="majorBidi" w:hAnsiTheme="majorBidi" w:cstheme="majorBidi"/>
          <w:szCs w:val="24"/>
          <w:lang w:val="ro-RO"/>
        </w:rPr>
        <w:t xml:space="preserve"> și abordarea lacunelor de cunoștințe, cum ar fi cele referitoare la </w:t>
      </w:r>
      <w:r w:rsidR="0001483E" w:rsidRPr="00D9672D">
        <w:rPr>
          <w:rFonts w:asciiTheme="majorBidi" w:hAnsiTheme="majorBidi" w:cstheme="majorBidi"/>
          <w:szCs w:val="24"/>
          <w:lang w:val="ro-RO"/>
        </w:rPr>
        <w:t xml:space="preserve">rezistența </w:t>
      </w:r>
      <w:proofErr w:type="spellStart"/>
      <w:r w:rsidR="0001483E" w:rsidRPr="00D9672D">
        <w:rPr>
          <w:rFonts w:asciiTheme="majorBidi" w:hAnsiTheme="majorBidi" w:cstheme="majorBidi"/>
          <w:szCs w:val="24"/>
          <w:lang w:val="ro-RO"/>
        </w:rPr>
        <w:t>antimicrobiană</w:t>
      </w:r>
      <w:proofErr w:type="spellEnd"/>
      <w:r w:rsidR="002561D9" w:rsidRPr="00D9672D">
        <w:rPr>
          <w:rFonts w:asciiTheme="majorBidi" w:hAnsiTheme="majorBidi" w:cstheme="majorBidi"/>
          <w:szCs w:val="24"/>
          <w:lang w:val="ro-RO"/>
        </w:rPr>
        <w:t xml:space="preserve"> în mediu.</w:t>
      </w:r>
    </w:p>
    <w:p w14:paraId="7CA1A738" w14:textId="77777777" w:rsidR="002609E9" w:rsidRPr="00D9672D" w:rsidRDefault="002609E9" w:rsidP="00CD460E">
      <w:pPr>
        <w:spacing w:after="0"/>
        <w:ind w:firstLine="567"/>
        <w:jc w:val="both"/>
        <w:rPr>
          <w:rFonts w:asciiTheme="majorBidi" w:hAnsiTheme="majorBidi" w:cstheme="majorBidi"/>
          <w:sz w:val="24"/>
          <w:szCs w:val="24"/>
        </w:rPr>
      </w:pPr>
    </w:p>
    <w:p w14:paraId="60991B62" w14:textId="77777777" w:rsidR="003F29A1" w:rsidRPr="00D9672D" w:rsidRDefault="003F29A1" w:rsidP="00CD460E">
      <w:pPr>
        <w:shd w:val="clear" w:color="auto" w:fill="FFFFFF"/>
        <w:spacing w:after="0"/>
        <w:ind w:firstLine="567"/>
        <w:jc w:val="center"/>
        <w:rPr>
          <w:rFonts w:asciiTheme="majorBidi" w:eastAsia="Times New Roman" w:hAnsiTheme="majorBidi" w:cstheme="majorBidi"/>
          <w:b/>
          <w:sz w:val="24"/>
          <w:szCs w:val="24"/>
          <w:lang w:eastAsia="ru-RU"/>
        </w:rPr>
      </w:pPr>
      <w:r w:rsidRPr="00D9672D">
        <w:rPr>
          <w:rFonts w:asciiTheme="majorBidi" w:eastAsia="Times New Roman" w:hAnsiTheme="majorBidi" w:cstheme="majorBidi"/>
          <w:b/>
          <w:sz w:val="24"/>
          <w:szCs w:val="24"/>
          <w:lang w:eastAsia="ru-RU"/>
        </w:rPr>
        <w:t>III. OBIECTIVELE GENERALE</w:t>
      </w:r>
    </w:p>
    <w:p w14:paraId="13685865" w14:textId="348710E0" w:rsidR="003F29A1" w:rsidRPr="00D9672D" w:rsidRDefault="003F29A1" w:rsidP="00CD460E">
      <w:pPr>
        <w:shd w:val="clear" w:color="auto" w:fill="FFFFFF"/>
        <w:spacing w:after="0"/>
        <w:ind w:firstLine="567"/>
        <w:jc w:val="both"/>
        <w:rPr>
          <w:rFonts w:asciiTheme="majorBidi" w:eastAsia="Times New Roman" w:hAnsiTheme="majorBidi" w:cstheme="majorBidi"/>
          <w:sz w:val="24"/>
          <w:szCs w:val="24"/>
          <w:lang w:eastAsia="ru-RU"/>
        </w:rPr>
      </w:pPr>
    </w:p>
    <w:p w14:paraId="2513D344" w14:textId="3BA64170" w:rsidR="006865E3" w:rsidRPr="00D9672D" w:rsidRDefault="00EB3E85"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Scopul </w:t>
      </w:r>
      <w:r w:rsidR="002561D9" w:rsidRPr="00D9672D">
        <w:rPr>
          <w:rFonts w:asciiTheme="majorBidi" w:hAnsiTheme="majorBidi" w:cstheme="majorBidi"/>
          <w:szCs w:val="24"/>
          <w:lang w:val="ro-RO"/>
        </w:rPr>
        <w:t>general</w:t>
      </w:r>
      <w:r w:rsidR="001C089F" w:rsidRPr="00D9672D">
        <w:rPr>
          <w:rFonts w:asciiTheme="majorBidi" w:hAnsiTheme="majorBidi" w:cstheme="majorBidi"/>
          <w:szCs w:val="24"/>
          <w:lang w:val="ro-RO"/>
        </w:rPr>
        <w:t xml:space="preserve"> al programului este r</w:t>
      </w:r>
      <w:r w:rsidR="00C14152" w:rsidRPr="00D9672D">
        <w:rPr>
          <w:rFonts w:asciiTheme="majorBidi" w:hAnsiTheme="majorBidi" w:cstheme="majorBidi"/>
          <w:szCs w:val="24"/>
          <w:lang w:val="ro-RO"/>
        </w:rPr>
        <w:t xml:space="preserve">educerea consumului </w:t>
      </w:r>
      <w:r w:rsidRPr="00D9672D">
        <w:rPr>
          <w:rFonts w:asciiTheme="majorBidi" w:hAnsiTheme="majorBidi" w:cstheme="majorBidi"/>
          <w:szCs w:val="24"/>
          <w:lang w:val="ro-RO"/>
        </w:rPr>
        <w:t>irațional</w:t>
      </w:r>
      <w:r w:rsidR="00C14152" w:rsidRPr="00D9672D">
        <w:rPr>
          <w:rFonts w:asciiTheme="majorBidi" w:hAnsiTheme="majorBidi" w:cstheme="majorBidi"/>
          <w:szCs w:val="24"/>
          <w:lang w:val="ro-RO"/>
        </w:rPr>
        <w:t xml:space="preserve"> de </w:t>
      </w:r>
      <w:proofErr w:type="spellStart"/>
      <w:r w:rsidR="00C14152" w:rsidRPr="00D9672D">
        <w:rPr>
          <w:rFonts w:asciiTheme="majorBidi" w:hAnsiTheme="majorBidi" w:cstheme="majorBidi"/>
          <w:szCs w:val="24"/>
          <w:lang w:val="ro-RO"/>
        </w:rPr>
        <w:t>antimicrobiene</w:t>
      </w:r>
      <w:proofErr w:type="spellEnd"/>
      <w:r w:rsidR="00C14152" w:rsidRPr="00D9672D">
        <w:rPr>
          <w:rFonts w:asciiTheme="majorBidi" w:hAnsiTheme="majorBidi" w:cstheme="majorBidi"/>
          <w:szCs w:val="24"/>
          <w:lang w:val="ro-RO"/>
        </w:rPr>
        <w:t xml:space="preserve"> și menținerea eficacității tratamentului prin fortificarea </w:t>
      </w:r>
      <w:r w:rsidRPr="00D9672D">
        <w:rPr>
          <w:rFonts w:asciiTheme="majorBidi" w:hAnsiTheme="majorBidi" w:cstheme="majorBidi"/>
          <w:szCs w:val="24"/>
          <w:lang w:val="ro-RO"/>
        </w:rPr>
        <w:t>capacităților</w:t>
      </w:r>
      <w:r w:rsidR="00C14152" w:rsidRPr="00D9672D">
        <w:rPr>
          <w:rFonts w:asciiTheme="majorBidi" w:hAnsiTheme="majorBidi" w:cstheme="majorBidi"/>
          <w:szCs w:val="24"/>
          <w:lang w:val="ro-RO"/>
        </w:rPr>
        <w:t xml:space="preserve"> </w:t>
      </w:r>
      <w:proofErr w:type="spellStart"/>
      <w:r w:rsidR="00C14152" w:rsidRPr="00D9672D">
        <w:rPr>
          <w:rFonts w:asciiTheme="majorBidi" w:hAnsiTheme="majorBidi" w:cstheme="majorBidi"/>
          <w:szCs w:val="24"/>
          <w:lang w:val="ro-RO"/>
        </w:rPr>
        <w:t>şi</w:t>
      </w:r>
      <w:proofErr w:type="spellEnd"/>
      <w:r w:rsidR="00C14152" w:rsidRPr="00D9672D">
        <w:rPr>
          <w:rFonts w:asciiTheme="majorBidi" w:hAnsiTheme="majorBidi" w:cstheme="majorBidi"/>
          <w:szCs w:val="24"/>
          <w:lang w:val="ro-RO"/>
        </w:rPr>
        <w:t xml:space="preserve"> serviciilor în domeniile uman, veterinar și agricol</w:t>
      </w:r>
      <w:r w:rsidR="002561D9" w:rsidRPr="00D9672D">
        <w:rPr>
          <w:rFonts w:asciiTheme="majorBidi" w:hAnsiTheme="majorBidi" w:cstheme="majorBidi"/>
          <w:szCs w:val="24"/>
          <w:lang w:val="ro-RO"/>
        </w:rPr>
        <w:t>.</w:t>
      </w:r>
    </w:p>
    <w:p w14:paraId="29FF90F8" w14:textId="5EF84651" w:rsidR="00EB3E85" w:rsidRPr="00D9672D" w:rsidRDefault="00EB3E85" w:rsidP="00CE0A31">
      <w:pPr>
        <w:pStyle w:val="ListParagraph"/>
        <w:numPr>
          <w:ilvl w:val="1"/>
          <w:numId w:val="4"/>
        </w:numPr>
        <w:shd w:val="clear" w:color="auto" w:fill="FFFFFF"/>
        <w:tabs>
          <w:tab w:val="left" w:pos="1080"/>
        </w:tabs>
        <w:spacing w:after="0"/>
        <w:ind w:left="0" w:firstLine="540"/>
        <w:jc w:val="both"/>
        <w:rPr>
          <w:rFonts w:asciiTheme="majorBidi" w:hAnsiTheme="majorBidi" w:cstheme="majorBidi"/>
          <w:szCs w:val="24"/>
          <w:lang w:val="ro-RO"/>
        </w:rPr>
      </w:pPr>
      <w:bookmarkStart w:id="6" w:name="_Hlk132289093"/>
      <w:r w:rsidRPr="00D9672D">
        <w:rPr>
          <w:rFonts w:asciiTheme="majorBidi" w:hAnsiTheme="majorBidi" w:cstheme="majorBidi"/>
          <w:b/>
          <w:bCs/>
          <w:szCs w:val="24"/>
          <w:lang w:val="ro-RO"/>
        </w:rPr>
        <w:t>Obiectivul general 1.</w:t>
      </w:r>
      <w:r w:rsidRPr="00D9672D">
        <w:rPr>
          <w:rFonts w:asciiTheme="majorBidi" w:hAnsiTheme="majorBidi" w:cstheme="majorBidi"/>
          <w:szCs w:val="24"/>
          <w:lang w:val="ro-RO"/>
        </w:rPr>
        <w:t xml:space="preserve"> </w:t>
      </w:r>
      <w:r w:rsidR="0083227E" w:rsidRPr="00D9672D">
        <w:rPr>
          <w:rFonts w:asciiTheme="majorBidi" w:hAnsiTheme="majorBidi" w:cstheme="majorBidi"/>
          <w:szCs w:val="24"/>
          <w:lang w:val="ro-RO"/>
        </w:rPr>
        <w:t xml:space="preserve">Consolidarea mecanismului de coordonare și elaborarea de politici în sectorul uman, veterinar și agricol, pentru a accelera răspunsul național pentru prevenirea </w:t>
      </w:r>
      <w:proofErr w:type="spellStart"/>
      <w:r w:rsidR="0083227E" w:rsidRPr="00D9672D">
        <w:rPr>
          <w:rFonts w:asciiTheme="majorBidi" w:hAnsiTheme="majorBidi" w:cstheme="majorBidi"/>
          <w:szCs w:val="24"/>
          <w:lang w:val="ro-RO"/>
        </w:rPr>
        <w:t>şi</w:t>
      </w:r>
      <w:proofErr w:type="spellEnd"/>
      <w:r w:rsidR="0083227E" w:rsidRPr="00D9672D">
        <w:rPr>
          <w:rFonts w:asciiTheme="majorBidi" w:hAnsiTheme="majorBidi" w:cstheme="majorBidi"/>
          <w:szCs w:val="24"/>
          <w:lang w:val="ro-RO"/>
        </w:rPr>
        <w:t xml:space="preserve"> controlul rezistenței </w:t>
      </w:r>
      <w:proofErr w:type="spellStart"/>
      <w:r w:rsidR="0083227E" w:rsidRPr="00D9672D">
        <w:rPr>
          <w:rFonts w:asciiTheme="majorBidi" w:hAnsiTheme="majorBidi" w:cstheme="majorBidi"/>
          <w:szCs w:val="24"/>
          <w:lang w:val="ro-RO"/>
        </w:rPr>
        <w:t>antimicrobiene</w:t>
      </w:r>
      <w:proofErr w:type="spellEnd"/>
      <w:r w:rsidR="0083227E" w:rsidRPr="00D9672D">
        <w:rPr>
          <w:rFonts w:asciiTheme="majorBidi" w:hAnsiTheme="majorBidi" w:cstheme="majorBidi"/>
          <w:szCs w:val="24"/>
          <w:lang w:val="ro-RO"/>
        </w:rPr>
        <w:t xml:space="preserve"> până în anul 2027.</w:t>
      </w:r>
    </w:p>
    <w:bookmarkEnd w:id="6"/>
    <w:p w14:paraId="4C693835" w14:textId="31482B35" w:rsidR="00EB3E85" w:rsidRPr="00D9672D" w:rsidRDefault="00EB3E85" w:rsidP="00CE0A31">
      <w:pPr>
        <w:shd w:val="clear" w:color="auto" w:fill="FFFFFF"/>
        <w:tabs>
          <w:tab w:val="left" w:pos="1080"/>
        </w:tabs>
        <w:spacing w:after="0"/>
        <w:jc w:val="both"/>
        <w:rPr>
          <w:rFonts w:asciiTheme="majorBidi" w:hAnsiTheme="majorBidi" w:cstheme="majorBidi"/>
          <w:sz w:val="24"/>
          <w:szCs w:val="24"/>
        </w:rPr>
      </w:pPr>
      <w:r w:rsidRPr="00D9672D">
        <w:rPr>
          <w:rFonts w:asciiTheme="majorBidi" w:hAnsiTheme="majorBidi" w:cstheme="majorBidi"/>
          <w:sz w:val="24"/>
          <w:szCs w:val="24"/>
        </w:rPr>
        <w:t xml:space="preserve">Atingerea acestui obiectiv se va realiza prin dezvoltarea cadrului normativ </w:t>
      </w:r>
      <w:r w:rsidR="00565F43" w:rsidRPr="00D9672D">
        <w:rPr>
          <w:rFonts w:asciiTheme="majorBidi" w:hAnsiTheme="majorBidi" w:cstheme="majorBidi"/>
          <w:sz w:val="24"/>
          <w:szCs w:val="24"/>
        </w:rPr>
        <w:t xml:space="preserve">național </w:t>
      </w:r>
      <w:r w:rsidRPr="00D9672D">
        <w:rPr>
          <w:rFonts w:asciiTheme="majorBidi" w:hAnsiTheme="majorBidi" w:cstheme="majorBidi"/>
          <w:sz w:val="24"/>
          <w:szCs w:val="24"/>
        </w:rPr>
        <w:t>și instituțional referitor la mecanismele de coordonare și realizare a intervențiilor de</w:t>
      </w:r>
      <w:r w:rsidR="00565F43" w:rsidRPr="00D9672D">
        <w:rPr>
          <w:rFonts w:asciiTheme="majorBidi" w:hAnsiTheme="majorBidi" w:cstheme="majorBidi"/>
          <w:sz w:val="24"/>
          <w:szCs w:val="24"/>
        </w:rPr>
        <w:t xml:space="preserve"> prevenire și</w:t>
      </w:r>
      <w:r w:rsidRPr="00D9672D">
        <w:rPr>
          <w:rFonts w:asciiTheme="majorBidi" w:hAnsiTheme="majorBidi" w:cstheme="majorBidi"/>
          <w:sz w:val="24"/>
          <w:szCs w:val="24"/>
        </w:rPr>
        <w:t xml:space="preserve"> control al </w:t>
      </w:r>
      <w:r w:rsidR="00565F43" w:rsidRPr="00D9672D">
        <w:rPr>
          <w:rFonts w:asciiTheme="majorBidi" w:hAnsiTheme="majorBidi" w:cstheme="majorBidi"/>
          <w:sz w:val="24"/>
          <w:szCs w:val="24"/>
        </w:rPr>
        <w:t xml:space="preserve">rezistenței </w:t>
      </w:r>
      <w:proofErr w:type="spellStart"/>
      <w:r w:rsidR="00565F43" w:rsidRPr="00D9672D">
        <w:rPr>
          <w:rFonts w:asciiTheme="majorBidi" w:hAnsiTheme="majorBidi" w:cstheme="majorBidi"/>
          <w:sz w:val="24"/>
          <w:szCs w:val="24"/>
        </w:rPr>
        <w:t>antimicrobiene</w:t>
      </w:r>
      <w:proofErr w:type="spellEnd"/>
      <w:r w:rsidR="00565F43" w:rsidRPr="00D9672D">
        <w:rPr>
          <w:rFonts w:asciiTheme="majorBidi" w:hAnsiTheme="majorBidi" w:cstheme="majorBidi"/>
          <w:sz w:val="24"/>
          <w:szCs w:val="24"/>
        </w:rPr>
        <w:t xml:space="preserve"> </w:t>
      </w:r>
      <w:r w:rsidRPr="00D9672D">
        <w:rPr>
          <w:rFonts w:asciiTheme="majorBidi" w:hAnsiTheme="majorBidi" w:cstheme="majorBidi"/>
          <w:sz w:val="24"/>
          <w:szCs w:val="24"/>
        </w:rPr>
        <w:t>cu aplicarea principiului  „</w:t>
      </w:r>
      <w:r w:rsidR="00565F43" w:rsidRPr="00D9672D">
        <w:rPr>
          <w:rFonts w:asciiTheme="majorBidi" w:hAnsiTheme="majorBidi" w:cstheme="majorBidi"/>
          <w:sz w:val="24"/>
          <w:szCs w:val="24"/>
        </w:rPr>
        <w:t>O singură sănătate</w:t>
      </w:r>
      <w:r w:rsidRPr="00D9672D">
        <w:rPr>
          <w:rFonts w:asciiTheme="majorBidi" w:hAnsiTheme="majorBidi" w:cstheme="majorBidi"/>
          <w:sz w:val="24"/>
          <w:szCs w:val="24"/>
        </w:rPr>
        <w:t xml:space="preserve">”, atât, la nivel național, cât, și teritorial. În rezultatul realizării acestui obiectiv, </w:t>
      </w:r>
      <w:r w:rsidR="00565F43" w:rsidRPr="00D9672D">
        <w:rPr>
          <w:rFonts w:asciiTheme="majorBidi" w:hAnsiTheme="majorBidi" w:cstheme="majorBidi"/>
          <w:sz w:val="24"/>
          <w:szCs w:val="24"/>
        </w:rPr>
        <w:t xml:space="preserve">Consiliului național intersectorial de coordonare a activităților de supraveghere și combatere a rezistenței </w:t>
      </w:r>
      <w:proofErr w:type="spellStart"/>
      <w:r w:rsidR="00565F43" w:rsidRPr="00D9672D">
        <w:rPr>
          <w:rFonts w:asciiTheme="majorBidi" w:hAnsiTheme="majorBidi" w:cstheme="majorBidi"/>
          <w:sz w:val="24"/>
          <w:szCs w:val="24"/>
        </w:rPr>
        <w:t>antimicrobiene</w:t>
      </w:r>
      <w:proofErr w:type="spellEnd"/>
      <w:r w:rsidR="00565F43" w:rsidRPr="00D9672D">
        <w:rPr>
          <w:rFonts w:asciiTheme="majorBidi" w:hAnsiTheme="majorBidi" w:cstheme="majorBidi"/>
          <w:sz w:val="24"/>
          <w:szCs w:val="24"/>
        </w:rPr>
        <w:t xml:space="preserve"> </w:t>
      </w:r>
      <w:r w:rsidRPr="00D9672D">
        <w:rPr>
          <w:rFonts w:asciiTheme="majorBidi" w:hAnsiTheme="majorBidi" w:cstheme="majorBidi"/>
          <w:sz w:val="24"/>
          <w:szCs w:val="24"/>
        </w:rPr>
        <w:t xml:space="preserve">va activa ca un mecanism inter-sectorial funcțional de coordonare pentru implementarea măsurilor de </w:t>
      </w:r>
      <w:r w:rsidR="00565F43" w:rsidRPr="00D9672D">
        <w:rPr>
          <w:rFonts w:asciiTheme="majorBidi" w:hAnsiTheme="majorBidi" w:cstheme="majorBidi"/>
          <w:sz w:val="24"/>
          <w:szCs w:val="24"/>
        </w:rPr>
        <w:t xml:space="preserve">pentru prevenirea </w:t>
      </w:r>
      <w:proofErr w:type="spellStart"/>
      <w:r w:rsidR="00565F43" w:rsidRPr="00D9672D">
        <w:rPr>
          <w:rFonts w:asciiTheme="majorBidi" w:hAnsiTheme="majorBidi" w:cstheme="majorBidi"/>
          <w:sz w:val="24"/>
          <w:szCs w:val="24"/>
        </w:rPr>
        <w:t>şi</w:t>
      </w:r>
      <w:proofErr w:type="spellEnd"/>
      <w:r w:rsidR="00565F43" w:rsidRPr="00D9672D">
        <w:rPr>
          <w:rFonts w:asciiTheme="majorBidi" w:hAnsiTheme="majorBidi" w:cstheme="majorBidi"/>
          <w:sz w:val="24"/>
          <w:szCs w:val="24"/>
        </w:rPr>
        <w:t xml:space="preserve"> controlul rezistenței </w:t>
      </w:r>
      <w:proofErr w:type="spellStart"/>
      <w:r w:rsidR="00565F43" w:rsidRPr="00D9672D">
        <w:rPr>
          <w:rFonts w:asciiTheme="majorBidi" w:hAnsiTheme="majorBidi" w:cstheme="majorBidi"/>
          <w:sz w:val="24"/>
          <w:szCs w:val="24"/>
        </w:rPr>
        <w:t>antimicrobiene</w:t>
      </w:r>
      <w:proofErr w:type="spellEnd"/>
      <w:r w:rsidR="00565F43" w:rsidRPr="00D9672D">
        <w:rPr>
          <w:rFonts w:asciiTheme="majorBidi" w:hAnsiTheme="majorBidi" w:cstheme="majorBidi"/>
          <w:sz w:val="24"/>
          <w:szCs w:val="24"/>
        </w:rPr>
        <w:t>.</w:t>
      </w:r>
      <w:r w:rsidRPr="00D9672D">
        <w:rPr>
          <w:rFonts w:asciiTheme="majorBidi" w:hAnsiTheme="majorBidi" w:cstheme="majorBidi"/>
          <w:sz w:val="24"/>
          <w:szCs w:val="24"/>
        </w:rPr>
        <w:t>, capabil să impulsioneze mobilizarea resurselor pentru intervenții durabile.</w:t>
      </w:r>
    </w:p>
    <w:p w14:paraId="7C6F8E2F" w14:textId="15A0492F" w:rsidR="00EB3E85" w:rsidRPr="00D9672D" w:rsidRDefault="00565F43"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bookmarkStart w:id="7" w:name="_Hlk132289104"/>
      <w:r w:rsidRPr="00D9672D">
        <w:rPr>
          <w:rFonts w:asciiTheme="majorBidi" w:hAnsiTheme="majorBidi" w:cstheme="majorBidi"/>
          <w:b/>
          <w:bCs/>
          <w:szCs w:val="24"/>
          <w:lang w:val="ro-RO"/>
        </w:rPr>
        <w:t>Obiectivul general 2.</w:t>
      </w:r>
      <w:r w:rsidRPr="00D9672D">
        <w:rPr>
          <w:rFonts w:asciiTheme="majorBidi" w:hAnsiTheme="majorBidi" w:cstheme="majorBidi"/>
          <w:szCs w:val="24"/>
          <w:lang w:val="ro-RO"/>
        </w:rPr>
        <w:t xml:space="preserve"> </w:t>
      </w:r>
      <w:r w:rsidR="00C55E3C" w:rsidRPr="00D9672D">
        <w:rPr>
          <w:rFonts w:asciiTheme="majorBidi" w:hAnsiTheme="majorBidi" w:cstheme="majorBidi"/>
          <w:szCs w:val="24"/>
          <w:lang w:val="ro-RO"/>
        </w:rPr>
        <w:t xml:space="preserve">Consolidarea sistemului național de laborator privind supravegherea rezistenței la </w:t>
      </w:r>
      <w:proofErr w:type="spellStart"/>
      <w:r w:rsidR="00C55E3C" w:rsidRPr="00D9672D">
        <w:rPr>
          <w:rFonts w:asciiTheme="majorBidi" w:hAnsiTheme="majorBidi" w:cstheme="majorBidi"/>
          <w:szCs w:val="24"/>
          <w:lang w:val="ro-RO"/>
        </w:rPr>
        <w:t>antimicrobiene</w:t>
      </w:r>
      <w:proofErr w:type="spellEnd"/>
      <w:r w:rsidR="00C55E3C" w:rsidRPr="00D9672D">
        <w:rPr>
          <w:rFonts w:asciiTheme="majorBidi" w:hAnsiTheme="majorBidi" w:cstheme="majorBidi"/>
          <w:szCs w:val="24"/>
          <w:lang w:val="ro-RO"/>
        </w:rPr>
        <w:t xml:space="preserve"> în contextul implementării principiului „O singură sănătate” cu desemnarea unui laborator de referință pe domeniul sănătății umane, veterinare și agricol către anul 2027.</w:t>
      </w:r>
    </w:p>
    <w:bookmarkEnd w:id="7"/>
    <w:p w14:paraId="33635392" w14:textId="5943DD7B" w:rsidR="00565F43" w:rsidRPr="00D9672D" w:rsidRDefault="00565F43" w:rsidP="00CE0A31">
      <w:pPr>
        <w:shd w:val="clear" w:color="auto" w:fill="FFFFFF"/>
        <w:tabs>
          <w:tab w:val="left" w:pos="1080"/>
        </w:tabs>
        <w:spacing w:after="0"/>
        <w:jc w:val="both"/>
        <w:rPr>
          <w:rFonts w:asciiTheme="majorBidi" w:hAnsiTheme="majorBidi" w:cstheme="majorBidi"/>
          <w:sz w:val="24"/>
          <w:szCs w:val="24"/>
        </w:rPr>
      </w:pPr>
      <w:r w:rsidRPr="00D9672D">
        <w:rPr>
          <w:rFonts w:asciiTheme="majorBidi" w:hAnsiTheme="majorBidi" w:cstheme="majorBidi"/>
          <w:sz w:val="24"/>
          <w:szCs w:val="24"/>
        </w:rPr>
        <w:t xml:space="preserve">Atingerea acestui obiectiv se va realiza prin fortificarea rețelelor naționale de laborator pentru supravegherea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și asigurarea accesului la servicii diagnostice adecvate în conformitate cu </w:t>
      </w:r>
      <w:r w:rsidR="00F96FD0" w:rsidRPr="00D9672D">
        <w:rPr>
          <w:rFonts w:asciiTheme="majorBidi" w:hAnsiTheme="majorBidi" w:cstheme="majorBidi"/>
          <w:sz w:val="24"/>
          <w:szCs w:val="24"/>
        </w:rPr>
        <w:t>recomandările naționale și internaționale</w:t>
      </w:r>
      <w:r w:rsidRPr="00D9672D">
        <w:rPr>
          <w:rFonts w:asciiTheme="majorBidi" w:hAnsiTheme="majorBidi" w:cstheme="majorBidi"/>
          <w:sz w:val="24"/>
          <w:szCs w:val="24"/>
        </w:rPr>
        <w:t>.</w:t>
      </w:r>
      <w:r w:rsidR="00F96FD0" w:rsidRPr="00D9672D">
        <w:rPr>
          <w:rFonts w:asciiTheme="majorBidi" w:hAnsiTheme="majorBidi" w:cstheme="majorBidi"/>
          <w:sz w:val="24"/>
          <w:szCs w:val="24"/>
        </w:rPr>
        <w:t xml:space="preserve"> Totodată și prin </w:t>
      </w:r>
      <w:r w:rsidR="00F96FD0" w:rsidRPr="00D9672D">
        <w:rPr>
          <w:rFonts w:asciiTheme="majorBidi" w:hAnsiTheme="majorBidi" w:cstheme="majorBidi"/>
          <w:bCs/>
          <w:iCs/>
          <w:sz w:val="24"/>
          <w:szCs w:val="24"/>
        </w:rPr>
        <w:t xml:space="preserve">desemnarea și asigurarea funcționalității unui laborator de referință pe segmentele uman </w:t>
      </w:r>
      <w:proofErr w:type="spellStart"/>
      <w:r w:rsidR="00F96FD0" w:rsidRPr="00D9672D">
        <w:rPr>
          <w:rFonts w:asciiTheme="majorBidi" w:hAnsiTheme="majorBidi" w:cstheme="majorBidi"/>
          <w:bCs/>
          <w:iCs/>
          <w:sz w:val="24"/>
          <w:szCs w:val="24"/>
        </w:rPr>
        <w:t>şi</w:t>
      </w:r>
      <w:proofErr w:type="spellEnd"/>
      <w:r w:rsidR="00F96FD0" w:rsidRPr="00D9672D">
        <w:rPr>
          <w:rFonts w:asciiTheme="majorBidi" w:hAnsiTheme="majorBidi" w:cstheme="majorBidi"/>
          <w:bCs/>
          <w:iCs/>
          <w:sz w:val="24"/>
          <w:szCs w:val="24"/>
        </w:rPr>
        <w:t xml:space="preserve"> veterinar, capabile să </w:t>
      </w:r>
      <w:r w:rsidR="00F96FD0" w:rsidRPr="00D9672D">
        <w:rPr>
          <w:rFonts w:asciiTheme="majorBidi" w:hAnsiTheme="majorBidi" w:cstheme="majorBidi"/>
          <w:bCs/>
          <w:iCs/>
          <w:sz w:val="24"/>
          <w:szCs w:val="24"/>
        </w:rPr>
        <w:lastRenderedPageBreak/>
        <w:t xml:space="preserve">realizeze și să interpreteze testele de sensibilitate la </w:t>
      </w:r>
      <w:proofErr w:type="spellStart"/>
      <w:r w:rsidR="00F96FD0" w:rsidRPr="00D9672D">
        <w:rPr>
          <w:rFonts w:asciiTheme="majorBidi" w:hAnsiTheme="majorBidi" w:cstheme="majorBidi"/>
          <w:bCs/>
          <w:iCs/>
          <w:sz w:val="24"/>
          <w:szCs w:val="24"/>
        </w:rPr>
        <w:t>antimicrobiene</w:t>
      </w:r>
      <w:proofErr w:type="spellEnd"/>
      <w:r w:rsidR="00F96FD0" w:rsidRPr="00D9672D">
        <w:rPr>
          <w:rFonts w:asciiTheme="majorBidi" w:hAnsiTheme="majorBidi" w:cstheme="majorBidi"/>
          <w:bCs/>
          <w:iCs/>
          <w:sz w:val="24"/>
          <w:szCs w:val="24"/>
        </w:rPr>
        <w:t xml:space="preserve">, detectarea mecanismelor de </w:t>
      </w:r>
      <w:r w:rsidR="002F3523" w:rsidRPr="00D9672D">
        <w:rPr>
          <w:rFonts w:asciiTheme="majorBidi" w:hAnsiTheme="majorBidi" w:cstheme="majorBidi"/>
          <w:bCs/>
          <w:iCs/>
          <w:sz w:val="24"/>
          <w:szCs w:val="24"/>
        </w:rPr>
        <w:t>rezistență</w:t>
      </w:r>
      <w:r w:rsidR="00F96FD0" w:rsidRPr="00D9672D">
        <w:rPr>
          <w:rFonts w:asciiTheme="majorBidi" w:hAnsiTheme="majorBidi" w:cstheme="majorBidi"/>
          <w:bCs/>
          <w:iCs/>
          <w:sz w:val="24"/>
          <w:szCs w:val="24"/>
        </w:rPr>
        <w:t xml:space="preserve">, tipizarea prin secvențiere a patogenilor </w:t>
      </w:r>
      <w:proofErr w:type="spellStart"/>
      <w:r w:rsidR="002F3523" w:rsidRPr="00D9672D">
        <w:rPr>
          <w:rFonts w:asciiTheme="majorBidi" w:hAnsiTheme="majorBidi" w:cstheme="majorBidi"/>
          <w:bCs/>
          <w:iCs/>
          <w:sz w:val="24"/>
          <w:szCs w:val="24"/>
        </w:rPr>
        <w:t>multirezistenți</w:t>
      </w:r>
      <w:proofErr w:type="spellEnd"/>
      <w:r w:rsidR="00F96FD0" w:rsidRPr="00D9672D">
        <w:rPr>
          <w:rFonts w:asciiTheme="majorBidi" w:hAnsiTheme="majorBidi" w:cstheme="majorBidi"/>
          <w:bCs/>
          <w:iCs/>
          <w:sz w:val="24"/>
          <w:szCs w:val="24"/>
        </w:rPr>
        <w:t xml:space="preserve"> în baza standardelor acceptate și criteriilor de calitate.</w:t>
      </w:r>
    </w:p>
    <w:p w14:paraId="03E1FAFD" w14:textId="2E5F5EA4" w:rsidR="006532B5" w:rsidRPr="00D9672D" w:rsidRDefault="000A79E0" w:rsidP="00443345">
      <w:pPr>
        <w:tabs>
          <w:tab w:val="left" w:pos="993"/>
        </w:tabs>
        <w:spacing w:after="0"/>
        <w:jc w:val="both"/>
        <w:rPr>
          <w:rFonts w:asciiTheme="majorBidi" w:hAnsiTheme="majorBidi" w:cstheme="majorBidi"/>
          <w:sz w:val="24"/>
          <w:szCs w:val="24"/>
        </w:rPr>
      </w:pPr>
      <w:bookmarkStart w:id="8" w:name="_Hlk132289135"/>
      <w:r w:rsidRPr="00D9672D">
        <w:rPr>
          <w:rFonts w:asciiTheme="majorBidi" w:hAnsiTheme="majorBidi" w:cstheme="majorBidi"/>
          <w:b/>
          <w:bCs/>
          <w:sz w:val="24"/>
          <w:szCs w:val="24"/>
        </w:rPr>
        <w:t xml:space="preserve">50. </w:t>
      </w:r>
      <w:r w:rsidR="00565F43" w:rsidRPr="00D9672D">
        <w:rPr>
          <w:rFonts w:asciiTheme="majorBidi" w:hAnsiTheme="majorBidi" w:cstheme="majorBidi"/>
          <w:b/>
          <w:bCs/>
          <w:sz w:val="24"/>
          <w:szCs w:val="24"/>
        </w:rPr>
        <w:t>Obiectivul general 3.</w:t>
      </w:r>
      <w:r w:rsidR="002F3523" w:rsidRPr="00D9672D">
        <w:rPr>
          <w:rFonts w:asciiTheme="majorBidi" w:hAnsiTheme="majorBidi" w:cstheme="majorBidi"/>
          <w:b/>
          <w:bCs/>
          <w:sz w:val="24"/>
          <w:szCs w:val="24"/>
        </w:rPr>
        <w:t xml:space="preserve"> </w:t>
      </w:r>
      <w:r w:rsidR="00A5108E" w:rsidRPr="00D9672D">
        <w:rPr>
          <w:rFonts w:asciiTheme="majorBidi" w:hAnsiTheme="majorBidi" w:cstheme="majorBidi"/>
          <w:sz w:val="24"/>
          <w:szCs w:val="24"/>
        </w:rPr>
        <w:t xml:space="preserve">Consolidarea  mecanismelor de plasare pe piață,  prescriere și eliberare a preparatelor </w:t>
      </w:r>
      <w:proofErr w:type="spellStart"/>
      <w:r w:rsidR="00A5108E" w:rsidRPr="00D9672D">
        <w:rPr>
          <w:rFonts w:asciiTheme="majorBidi" w:hAnsiTheme="majorBidi" w:cstheme="majorBidi"/>
          <w:sz w:val="24"/>
          <w:szCs w:val="24"/>
        </w:rPr>
        <w:t>antimicrobiene</w:t>
      </w:r>
      <w:proofErr w:type="spellEnd"/>
      <w:r w:rsidR="00A5108E" w:rsidRPr="00D9672D">
        <w:rPr>
          <w:rFonts w:asciiTheme="majorBidi" w:hAnsiTheme="majorBidi" w:cstheme="majorBidi"/>
          <w:sz w:val="24"/>
          <w:szCs w:val="24"/>
        </w:rPr>
        <w:t xml:space="preserve"> în sectorul uman, veterinar și agricol în conformitate cu standardele naționale și internaționale, pentru prevenirea </w:t>
      </w:r>
      <w:proofErr w:type="spellStart"/>
      <w:r w:rsidR="00A5108E" w:rsidRPr="00D9672D">
        <w:rPr>
          <w:rFonts w:asciiTheme="majorBidi" w:hAnsiTheme="majorBidi" w:cstheme="majorBidi"/>
          <w:sz w:val="24"/>
          <w:szCs w:val="24"/>
        </w:rPr>
        <w:t>şi</w:t>
      </w:r>
      <w:proofErr w:type="spellEnd"/>
      <w:r w:rsidR="00A5108E" w:rsidRPr="00D9672D">
        <w:rPr>
          <w:rFonts w:asciiTheme="majorBidi" w:hAnsiTheme="majorBidi" w:cstheme="majorBidi"/>
          <w:sz w:val="24"/>
          <w:szCs w:val="24"/>
        </w:rPr>
        <w:t xml:space="preserve"> controlul rezistenței </w:t>
      </w:r>
      <w:proofErr w:type="spellStart"/>
      <w:r w:rsidR="00A5108E" w:rsidRPr="00D9672D">
        <w:rPr>
          <w:rFonts w:asciiTheme="majorBidi" w:hAnsiTheme="majorBidi" w:cstheme="majorBidi"/>
          <w:sz w:val="24"/>
          <w:szCs w:val="24"/>
        </w:rPr>
        <w:t>antimicrobiene</w:t>
      </w:r>
      <w:proofErr w:type="spellEnd"/>
      <w:r w:rsidR="00A5108E" w:rsidRPr="00D9672D">
        <w:rPr>
          <w:rFonts w:asciiTheme="majorBidi" w:hAnsiTheme="majorBidi" w:cstheme="majorBidi"/>
          <w:sz w:val="24"/>
          <w:szCs w:val="24"/>
        </w:rPr>
        <w:t>, către anul 2026.</w:t>
      </w:r>
      <w:bookmarkEnd w:id="8"/>
      <w:r w:rsidR="00FE5490">
        <w:rPr>
          <w:rFonts w:asciiTheme="majorBidi" w:hAnsiTheme="majorBidi" w:cstheme="majorBidi"/>
          <w:sz w:val="24"/>
          <w:szCs w:val="24"/>
        </w:rPr>
        <w:t xml:space="preserve"> </w:t>
      </w:r>
      <w:r w:rsidR="006532B5" w:rsidRPr="00D9672D">
        <w:rPr>
          <w:rFonts w:asciiTheme="majorBidi" w:hAnsiTheme="majorBidi" w:cstheme="majorBidi"/>
          <w:sz w:val="24"/>
          <w:szCs w:val="24"/>
        </w:rPr>
        <w:t xml:space="preserve">Realizarea acestui obiectiv va fi asigurată prin acțiuni de armonizare a legislației naționale la standardele UE, și implementarea cadrului normativ de reglementare a utilizării </w:t>
      </w:r>
      <w:proofErr w:type="spellStart"/>
      <w:r w:rsidR="006532B5" w:rsidRPr="00D9672D">
        <w:rPr>
          <w:rFonts w:asciiTheme="majorBidi" w:hAnsiTheme="majorBidi" w:cstheme="majorBidi"/>
          <w:sz w:val="24"/>
          <w:szCs w:val="24"/>
        </w:rPr>
        <w:t>antimicrobienelor</w:t>
      </w:r>
      <w:proofErr w:type="spellEnd"/>
      <w:r w:rsidR="006532B5" w:rsidRPr="00D9672D">
        <w:rPr>
          <w:rFonts w:asciiTheme="majorBidi" w:hAnsiTheme="majorBidi" w:cstheme="majorBidi"/>
          <w:sz w:val="24"/>
          <w:szCs w:val="24"/>
        </w:rPr>
        <w:t xml:space="preserve"> de uz uman și veterinar. Elaborarea procedurilor de autorizare privind plasarea precum și promovarea prescrierii raționale și monitorizarea procesului de utilizare a </w:t>
      </w:r>
      <w:proofErr w:type="spellStart"/>
      <w:r w:rsidR="006532B5" w:rsidRPr="00D9672D">
        <w:rPr>
          <w:rFonts w:asciiTheme="majorBidi" w:hAnsiTheme="majorBidi" w:cstheme="majorBidi"/>
          <w:sz w:val="24"/>
          <w:szCs w:val="24"/>
        </w:rPr>
        <w:t>antimicrobienelor</w:t>
      </w:r>
      <w:proofErr w:type="spellEnd"/>
      <w:r w:rsidR="006532B5" w:rsidRPr="00D9672D">
        <w:rPr>
          <w:rFonts w:asciiTheme="majorBidi" w:hAnsiTheme="majorBidi" w:cstheme="majorBidi"/>
          <w:sz w:val="24"/>
          <w:szCs w:val="24"/>
        </w:rPr>
        <w:t xml:space="preserve"> de uz uman și veterinar.</w:t>
      </w:r>
    </w:p>
    <w:p w14:paraId="3358B3C2" w14:textId="52FAEAD4" w:rsidR="00565F43" w:rsidRPr="00D9672D" w:rsidRDefault="00565F43"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bookmarkStart w:id="9" w:name="_Hlk132289213"/>
      <w:r w:rsidRPr="00D9672D">
        <w:rPr>
          <w:rFonts w:asciiTheme="majorBidi" w:hAnsiTheme="majorBidi" w:cstheme="majorBidi"/>
          <w:b/>
          <w:bCs/>
          <w:szCs w:val="24"/>
          <w:lang w:val="ro-RO"/>
        </w:rPr>
        <w:t xml:space="preserve">Obiectivul general 4. </w:t>
      </w:r>
      <w:r w:rsidRPr="00D9672D">
        <w:rPr>
          <w:rFonts w:asciiTheme="majorBidi" w:hAnsiTheme="majorBidi" w:cstheme="majorBidi"/>
          <w:szCs w:val="24"/>
          <w:lang w:val="ro-RO"/>
        </w:rPr>
        <w:t xml:space="preserve">Consolidarea capacităților naționale </w:t>
      </w:r>
      <w:r w:rsidR="00F96FD0" w:rsidRPr="00D9672D">
        <w:rPr>
          <w:rFonts w:asciiTheme="majorBidi" w:hAnsiTheme="majorBidi" w:cstheme="majorBidi"/>
          <w:szCs w:val="24"/>
          <w:lang w:val="ro-RO"/>
        </w:rPr>
        <w:t>în domeniul</w:t>
      </w:r>
      <w:r w:rsidRPr="00D9672D">
        <w:rPr>
          <w:rFonts w:asciiTheme="majorBidi" w:hAnsiTheme="majorBidi" w:cstheme="majorBidi"/>
          <w:szCs w:val="24"/>
          <w:lang w:val="ro-RO"/>
        </w:rPr>
        <w:t xml:space="preserve"> supravegher</w:t>
      </w:r>
      <w:r w:rsidR="00F96FD0" w:rsidRPr="00D9672D">
        <w:rPr>
          <w:rFonts w:asciiTheme="majorBidi" w:hAnsiTheme="majorBidi" w:cstheme="majorBidi"/>
          <w:szCs w:val="24"/>
          <w:lang w:val="ro-RO"/>
        </w:rPr>
        <w:t>ii</w:t>
      </w:r>
      <w:r w:rsidRPr="00D9672D">
        <w:rPr>
          <w:rFonts w:asciiTheme="majorBidi" w:hAnsiTheme="majorBidi" w:cstheme="majorBidi"/>
          <w:szCs w:val="24"/>
          <w:lang w:val="ro-RO"/>
        </w:rPr>
        <w:t xml:space="preserve"> și</w:t>
      </w:r>
      <w:r w:rsidR="00F96FD0" w:rsidRPr="00D9672D">
        <w:rPr>
          <w:rFonts w:asciiTheme="majorBidi" w:hAnsiTheme="majorBidi" w:cstheme="majorBidi"/>
          <w:szCs w:val="24"/>
          <w:lang w:val="ro-RO"/>
        </w:rPr>
        <w:t xml:space="preserve"> reducerii incidenței bolilor infecțioase, prevenirii și controlului IAAM, prin</w:t>
      </w:r>
      <w:r w:rsidRPr="00D9672D">
        <w:rPr>
          <w:rFonts w:asciiTheme="majorBidi" w:hAnsiTheme="majorBidi" w:cstheme="majorBidi"/>
          <w:szCs w:val="24"/>
          <w:lang w:val="ro-RO"/>
        </w:rPr>
        <w:t xml:space="preserve"> intervenții bazate pe dovezi</w:t>
      </w:r>
      <w:r w:rsidR="00C55E3C" w:rsidRPr="00D9672D">
        <w:rPr>
          <w:rFonts w:asciiTheme="majorBidi" w:hAnsiTheme="majorBidi" w:cstheme="majorBidi"/>
          <w:szCs w:val="24"/>
          <w:lang w:val="ro-RO"/>
        </w:rPr>
        <w:t>, către anul 2026</w:t>
      </w:r>
      <w:r w:rsidRPr="00D9672D">
        <w:rPr>
          <w:rFonts w:asciiTheme="majorBidi" w:hAnsiTheme="majorBidi" w:cstheme="majorBidi"/>
          <w:szCs w:val="24"/>
          <w:lang w:val="ro-RO"/>
        </w:rPr>
        <w:t>.</w:t>
      </w:r>
    </w:p>
    <w:bookmarkEnd w:id="9"/>
    <w:p w14:paraId="6905D40E" w14:textId="3B7E6822" w:rsidR="002F3523" w:rsidRPr="00D9672D" w:rsidRDefault="002F3523" w:rsidP="00CE0A31">
      <w:pPr>
        <w:tabs>
          <w:tab w:val="left" w:pos="993"/>
        </w:tabs>
        <w:spacing w:after="0"/>
        <w:jc w:val="both"/>
        <w:rPr>
          <w:rFonts w:asciiTheme="majorBidi" w:hAnsiTheme="majorBidi" w:cstheme="majorBidi"/>
          <w:sz w:val="24"/>
          <w:szCs w:val="24"/>
        </w:rPr>
      </w:pPr>
      <w:r w:rsidRPr="00D9672D">
        <w:rPr>
          <w:rFonts w:asciiTheme="majorBidi" w:hAnsiTheme="majorBidi" w:cstheme="majorBidi"/>
          <w:sz w:val="24"/>
          <w:szCs w:val="24"/>
          <w:shd w:val="clear" w:color="auto" w:fill="FFFFFF"/>
        </w:rPr>
        <w:t xml:space="preserve">Pentru realizarea acestui obiectiv v-a fi transpus </w:t>
      </w:r>
      <w:r w:rsidRPr="00D9672D">
        <w:rPr>
          <w:rFonts w:asciiTheme="majorBidi" w:hAnsiTheme="majorBidi" w:cstheme="majorBidi"/>
          <w:sz w:val="24"/>
          <w:szCs w:val="24"/>
        </w:rPr>
        <w:t xml:space="preserve">cadrul normativ privind controlul bolilor transmisibile, inclusiv IAAM, cu ajustarea la recomandările UE </w:t>
      </w:r>
      <w:r w:rsidR="004E15D7" w:rsidRPr="00D9672D">
        <w:rPr>
          <w:rFonts w:asciiTheme="majorBidi" w:hAnsiTheme="majorBidi" w:cstheme="majorBidi"/>
          <w:sz w:val="24"/>
          <w:szCs w:val="24"/>
        </w:rPr>
        <w:t>(</w:t>
      </w:r>
      <w:r w:rsidRPr="00D9672D">
        <w:rPr>
          <w:rFonts w:asciiTheme="majorBidi" w:hAnsiTheme="majorBidi" w:cstheme="majorBidi"/>
          <w:sz w:val="24"/>
          <w:szCs w:val="24"/>
        </w:rPr>
        <w:t>Deciziei UE 945/2018</w:t>
      </w:r>
      <w:r w:rsidR="004E15D7" w:rsidRPr="00D9672D">
        <w:rPr>
          <w:rFonts w:asciiTheme="majorBidi" w:hAnsiTheme="majorBidi" w:cstheme="majorBidi"/>
          <w:sz w:val="24"/>
          <w:szCs w:val="24"/>
        </w:rPr>
        <w:t>)</w:t>
      </w:r>
      <w:r w:rsidRPr="00D9672D">
        <w:rPr>
          <w:rFonts w:asciiTheme="majorBidi" w:hAnsiTheme="majorBidi" w:cstheme="majorBidi"/>
          <w:sz w:val="24"/>
          <w:szCs w:val="24"/>
          <w:shd w:val="clear" w:color="auto" w:fill="FFFFFF"/>
        </w:rPr>
        <w:t>.</w:t>
      </w:r>
      <w:r w:rsidR="006532B5" w:rsidRPr="00D9672D">
        <w:rPr>
          <w:rFonts w:asciiTheme="majorBidi" w:hAnsiTheme="majorBidi" w:cstheme="majorBidi"/>
          <w:sz w:val="24"/>
          <w:szCs w:val="24"/>
          <w:shd w:val="clear" w:color="auto" w:fill="FFFFFF"/>
        </w:rPr>
        <w:t xml:space="preserve"> De asemenea, v-a fi asigurată </w:t>
      </w:r>
      <w:r w:rsidR="006532B5" w:rsidRPr="00D9672D">
        <w:rPr>
          <w:rFonts w:asciiTheme="majorBidi" w:hAnsiTheme="majorBidi" w:cstheme="majorBidi"/>
          <w:sz w:val="24"/>
          <w:szCs w:val="24"/>
        </w:rPr>
        <w:t>implementarea studiului de supravegherea de moment la nivelul spitalelor</w:t>
      </w:r>
      <w:r w:rsidR="0083227E" w:rsidRPr="00D9672D">
        <w:rPr>
          <w:rFonts w:asciiTheme="majorBidi" w:hAnsiTheme="majorBidi" w:cstheme="majorBidi"/>
          <w:sz w:val="24"/>
          <w:szCs w:val="24"/>
        </w:rPr>
        <w:t>.</w:t>
      </w:r>
      <w:r w:rsidRPr="00D9672D">
        <w:rPr>
          <w:rFonts w:asciiTheme="majorBidi" w:hAnsiTheme="majorBidi" w:cstheme="majorBidi"/>
          <w:sz w:val="24"/>
          <w:szCs w:val="24"/>
          <w:shd w:val="clear" w:color="auto" w:fill="FFFFFF"/>
        </w:rPr>
        <w:t xml:space="preserve"> Vor fi </w:t>
      </w:r>
      <w:r w:rsidRPr="00D9672D">
        <w:rPr>
          <w:rFonts w:asciiTheme="majorBidi" w:hAnsiTheme="majorBidi" w:cstheme="majorBidi"/>
          <w:sz w:val="24"/>
          <w:szCs w:val="24"/>
        </w:rPr>
        <w:t xml:space="preserve">dezvoltate programele de monitorizare  a consumului de </w:t>
      </w:r>
      <w:proofErr w:type="spellStart"/>
      <w:r w:rsidRPr="00D9672D">
        <w:rPr>
          <w:rFonts w:asciiTheme="majorBidi" w:hAnsiTheme="majorBidi" w:cstheme="majorBidi"/>
          <w:sz w:val="24"/>
          <w:szCs w:val="24"/>
        </w:rPr>
        <w:t>antimicrobiene</w:t>
      </w:r>
      <w:proofErr w:type="spellEnd"/>
      <w:r w:rsidR="0083227E" w:rsidRPr="00D9672D">
        <w:rPr>
          <w:rFonts w:asciiTheme="majorBidi" w:hAnsiTheme="majorBidi" w:cstheme="majorBidi"/>
          <w:sz w:val="24"/>
          <w:szCs w:val="24"/>
        </w:rPr>
        <w:t xml:space="preserve"> (engl. </w:t>
      </w:r>
      <w:proofErr w:type="spellStart"/>
      <w:r w:rsidR="0083227E" w:rsidRPr="00D9672D">
        <w:rPr>
          <w:rFonts w:asciiTheme="majorBidi" w:hAnsiTheme="majorBidi" w:cstheme="majorBidi"/>
          <w:sz w:val="24"/>
          <w:szCs w:val="24"/>
        </w:rPr>
        <w:t>stewardship</w:t>
      </w:r>
      <w:proofErr w:type="spellEnd"/>
      <w:r w:rsidR="0083227E" w:rsidRPr="00D9672D">
        <w:rPr>
          <w:rFonts w:asciiTheme="majorBidi" w:hAnsiTheme="majorBidi" w:cstheme="majorBidi"/>
          <w:sz w:val="24"/>
          <w:szCs w:val="24"/>
        </w:rPr>
        <w:t>)</w:t>
      </w:r>
      <w:r w:rsidRPr="00D9672D">
        <w:rPr>
          <w:rFonts w:asciiTheme="majorBidi" w:hAnsiTheme="majorBidi" w:cstheme="majorBidi"/>
          <w:sz w:val="24"/>
          <w:szCs w:val="24"/>
        </w:rPr>
        <w:t xml:space="preserve"> la nivel de instituție/secție pentru prescrierea rațională a </w:t>
      </w:r>
      <w:proofErr w:type="spellStart"/>
      <w:r w:rsidRPr="00D9672D">
        <w:rPr>
          <w:rFonts w:asciiTheme="majorBidi" w:hAnsiTheme="majorBidi" w:cstheme="majorBidi"/>
          <w:sz w:val="24"/>
          <w:szCs w:val="24"/>
        </w:rPr>
        <w:t>antimicrobienelor</w:t>
      </w:r>
      <w:proofErr w:type="spellEnd"/>
      <w:r w:rsidRPr="00D9672D">
        <w:rPr>
          <w:rFonts w:asciiTheme="majorBidi" w:hAnsiTheme="majorBidi" w:cstheme="majorBidi"/>
          <w:sz w:val="24"/>
          <w:szCs w:val="24"/>
        </w:rPr>
        <w:t xml:space="preserve"> în baza rezultatelor microbiologice.</w:t>
      </w:r>
    </w:p>
    <w:p w14:paraId="4D9B1300" w14:textId="2F66D38F" w:rsidR="006532B5" w:rsidRPr="00D9672D" w:rsidRDefault="00565F43" w:rsidP="00443345">
      <w:pPr>
        <w:shd w:val="clear" w:color="auto" w:fill="FFFFFF"/>
        <w:tabs>
          <w:tab w:val="left" w:pos="993"/>
          <w:tab w:val="left" w:pos="1080"/>
        </w:tabs>
        <w:spacing w:after="0"/>
        <w:jc w:val="both"/>
        <w:rPr>
          <w:rFonts w:asciiTheme="majorBidi" w:hAnsiTheme="majorBidi" w:cstheme="majorBidi"/>
          <w:bCs/>
          <w:iCs/>
          <w:sz w:val="24"/>
          <w:szCs w:val="24"/>
        </w:rPr>
      </w:pPr>
      <w:bookmarkStart w:id="10" w:name="_Hlk132289229"/>
      <w:r w:rsidRPr="00D9672D">
        <w:rPr>
          <w:rFonts w:asciiTheme="majorBidi" w:hAnsiTheme="majorBidi" w:cstheme="majorBidi"/>
          <w:b/>
          <w:bCs/>
          <w:sz w:val="24"/>
          <w:szCs w:val="24"/>
        </w:rPr>
        <w:t>Obiectivul general 5.</w:t>
      </w:r>
      <w:r w:rsidR="00F96FD0" w:rsidRPr="00D9672D">
        <w:rPr>
          <w:rFonts w:asciiTheme="majorBidi" w:hAnsiTheme="majorBidi" w:cstheme="majorBidi"/>
          <w:sz w:val="24"/>
          <w:szCs w:val="24"/>
        </w:rPr>
        <w:t xml:space="preserve"> </w:t>
      </w:r>
      <w:r w:rsidR="00C55E3C" w:rsidRPr="00D9672D">
        <w:rPr>
          <w:rFonts w:asciiTheme="majorBidi" w:hAnsiTheme="majorBidi" w:cstheme="majorBidi"/>
          <w:sz w:val="24"/>
          <w:szCs w:val="24"/>
        </w:rPr>
        <w:t xml:space="preserve">Combaterea rezistenței </w:t>
      </w:r>
      <w:proofErr w:type="spellStart"/>
      <w:r w:rsidR="00C55E3C" w:rsidRPr="00D9672D">
        <w:rPr>
          <w:rFonts w:asciiTheme="majorBidi" w:hAnsiTheme="majorBidi" w:cstheme="majorBidi"/>
          <w:sz w:val="24"/>
          <w:szCs w:val="24"/>
        </w:rPr>
        <w:t>antimicrobiene</w:t>
      </w:r>
      <w:proofErr w:type="spellEnd"/>
      <w:r w:rsidR="00C55E3C" w:rsidRPr="00D9672D">
        <w:rPr>
          <w:rFonts w:asciiTheme="majorBidi" w:hAnsiTheme="majorBidi" w:cstheme="majorBidi"/>
          <w:sz w:val="24"/>
          <w:szCs w:val="24"/>
        </w:rPr>
        <w:t xml:space="preserve"> în domeniul veterinar și agricol prin armonizarea cadrului normativ în domeniul circulației medicamentelor de uz veterinar la rigorile UE, privind rezistența </w:t>
      </w:r>
      <w:proofErr w:type="spellStart"/>
      <w:r w:rsidR="00C55E3C" w:rsidRPr="00D9672D">
        <w:rPr>
          <w:rFonts w:asciiTheme="majorBidi" w:hAnsiTheme="majorBidi" w:cstheme="majorBidi"/>
          <w:sz w:val="24"/>
          <w:szCs w:val="24"/>
        </w:rPr>
        <w:t>antimicrobiană</w:t>
      </w:r>
      <w:proofErr w:type="spellEnd"/>
      <w:r w:rsidR="00C55E3C" w:rsidRPr="00D9672D">
        <w:rPr>
          <w:rFonts w:asciiTheme="majorBidi" w:hAnsiTheme="majorBidi" w:cstheme="majorBidi"/>
          <w:sz w:val="24"/>
          <w:szCs w:val="24"/>
        </w:rPr>
        <w:t xml:space="preserve"> către anul 2027. </w:t>
      </w:r>
      <w:bookmarkEnd w:id="10"/>
      <w:r w:rsidR="006532B5" w:rsidRPr="00D9672D">
        <w:rPr>
          <w:rFonts w:asciiTheme="majorBidi" w:hAnsiTheme="majorBidi" w:cstheme="majorBidi"/>
          <w:sz w:val="24"/>
          <w:szCs w:val="24"/>
        </w:rPr>
        <w:t xml:space="preserve">Atingerea acestui obiectiv se va realiza prin </w:t>
      </w:r>
      <w:r w:rsidR="00C55E3C" w:rsidRPr="00D9672D">
        <w:rPr>
          <w:rFonts w:asciiTheme="majorBidi" w:hAnsiTheme="majorBidi" w:cstheme="majorBidi"/>
          <w:bCs/>
          <w:sz w:val="24"/>
          <w:szCs w:val="24"/>
        </w:rPr>
        <w:t>acțiuni de a</w:t>
      </w:r>
      <w:r w:rsidR="00C55E3C" w:rsidRPr="00D9672D">
        <w:rPr>
          <w:rFonts w:asciiTheme="majorBidi" w:hAnsiTheme="majorBidi" w:cstheme="majorBidi"/>
          <w:bCs/>
          <w:iCs/>
          <w:sz w:val="24"/>
          <w:szCs w:val="24"/>
        </w:rPr>
        <w:t>rmonizare a legislației naționale la standardele UE,</w:t>
      </w:r>
      <w:r w:rsidR="00551CF6" w:rsidRPr="00D9672D">
        <w:rPr>
          <w:rFonts w:asciiTheme="majorBidi" w:hAnsiTheme="majorBidi" w:cstheme="majorBidi"/>
          <w:sz w:val="24"/>
          <w:szCs w:val="24"/>
        </w:rPr>
        <w:t xml:space="preserve"> în domeniul veterinar și agricol</w:t>
      </w:r>
      <w:r w:rsidR="00C55E3C" w:rsidRPr="00D9672D">
        <w:rPr>
          <w:rFonts w:asciiTheme="majorBidi" w:hAnsiTheme="majorBidi" w:cstheme="majorBidi"/>
          <w:sz w:val="24"/>
          <w:szCs w:val="24"/>
        </w:rPr>
        <w:t>.</w:t>
      </w:r>
      <w:r w:rsidR="00551CF6" w:rsidRPr="00D9672D">
        <w:rPr>
          <w:rFonts w:asciiTheme="majorBidi" w:hAnsiTheme="majorBidi" w:cstheme="majorBidi"/>
          <w:sz w:val="24"/>
          <w:szCs w:val="24"/>
        </w:rPr>
        <w:t xml:space="preserve"> </w:t>
      </w:r>
      <w:r w:rsidR="00551CF6" w:rsidRPr="00D9672D">
        <w:rPr>
          <w:rFonts w:asciiTheme="majorBidi" w:hAnsiTheme="majorBidi" w:cstheme="majorBidi"/>
          <w:bCs/>
          <w:iCs/>
          <w:sz w:val="24"/>
          <w:szCs w:val="24"/>
        </w:rPr>
        <w:t>Monitorizarea microorganismelor rezistente circulante la animale vii, în produsele alimentare de origine animală și furaje, în special, celor comune utilizate și în domeniul sănătății umane. Consolidarea complexului de măsuri de prevenire și control al infecțiilor la animale.</w:t>
      </w:r>
    </w:p>
    <w:p w14:paraId="398AE58B" w14:textId="1CDBCB52" w:rsidR="006532B5" w:rsidRPr="00D9672D" w:rsidRDefault="00565F43" w:rsidP="006532B5">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bookmarkStart w:id="11" w:name="_Hlk132289247"/>
      <w:r w:rsidRPr="00D9672D">
        <w:rPr>
          <w:rFonts w:asciiTheme="majorBidi" w:hAnsiTheme="majorBidi" w:cstheme="majorBidi"/>
          <w:b/>
          <w:bCs/>
          <w:szCs w:val="24"/>
          <w:lang w:val="ro-RO"/>
        </w:rPr>
        <w:t>Obiectivul general 6.</w:t>
      </w:r>
      <w:r w:rsidR="00F96FD0" w:rsidRPr="00D9672D">
        <w:rPr>
          <w:rFonts w:asciiTheme="majorBidi" w:hAnsiTheme="majorBidi" w:cstheme="majorBidi"/>
          <w:b/>
          <w:bCs/>
          <w:szCs w:val="24"/>
          <w:lang w:val="ro-RO"/>
        </w:rPr>
        <w:t xml:space="preserve"> </w:t>
      </w:r>
      <w:r w:rsidR="00F96FD0" w:rsidRPr="00D9672D">
        <w:rPr>
          <w:rFonts w:asciiTheme="majorBidi" w:hAnsiTheme="majorBidi" w:cstheme="majorBidi"/>
          <w:szCs w:val="24"/>
          <w:lang w:val="ro-RO"/>
        </w:rPr>
        <w:t xml:space="preserve">Creșterea gradului de conștientizare privind rezistența </w:t>
      </w:r>
      <w:proofErr w:type="spellStart"/>
      <w:r w:rsidR="00F96FD0" w:rsidRPr="00D9672D">
        <w:rPr>
          <w:rFonts w:asciiTheme="majorBidi" w:hAnsiTheme="majorBidi" w:cstheme="majorBidi"/>
          <w:szCs w:val="24"/>
          <w:lang w:val="ro-RO"/>
        </w:rPr>
        <w:t>antimicrobiană</w:t>
      </w:r>
      <w:proofErr w:type="spellEnd"/>
      <w:r w:rsidR="00F96FD0" w:rsidRPr="00D9672D">
        <w:rPr>
          <w:rFonts w:asciiTheme="majorBidi" w:hAnsiTheme="majorBidi" w:cstheme="majorBidi"/>
          <w:szCs w:val="24"/>
          <w:lang w:val="ro-RO"/>
        </w:rPr>
        <w:t xml:space="preserve"> prin informare, educare și formare profesională cu sporirea ponderii </w:t>
      </w:r>
      <w:r w:rsidR="002F3523" w:rsidRPr="00D9672D">
        <w:rPr>
          <w:rFonts w:asciiTheme="majorBidi" w:hAnsiTheme="majorBidi" w:cstheme="majorBidi"/>
          <w:szCs w:val="24"/>
          <w:lang w:val="ro-RO"/>
        </w:rPr>
        <w:t>populației</w:t>
      </w:r>
      <w:r w:rsidR="00F96FD0" w:rsidRPr="00D9672D">
        <w:rPr>
          <w:rFonts w:asciiTheme="majorBidi" w:hAnsiTheme="majorBidi" w:cstheme="majorBidi"/>
          <w:szCs w:val="24"/>
          <w:lang w:val="ro-RO"/>
        </w:rPr>
        <w:t xml:space="preserve"> generale informate</w:t>
      </w:r>
      <w:r w:rsidR="00A5108E" w:rsidRPr="00D9672D">
        <w:rPr>
          <w:rFonts w:asciiTheme="majorBidi" w:hAnsiTheme="majorBidi" w:cstheme="majorBidi"/>
          <w:szCs w:val="24"/>
          <w:lang w:val="ro-RO"/>
        </w:rPr>
        <w:t>, până la 30%, către anul 2027</w:t>
      </w:r>
      <w:r w:rsidR="003D700D" w:rsidRPr="00D9672D">
        <w:rPr>
          <w:rFonts w:asciiTheme="majorBidi" w:hAnsiTheme="majorBidi" w:cstheme="majorBidi"/>
          <w:szCs w:val="24"/>
          <w:lang w:val="ro-RO"/>
        </w:rPr>
        <w:t>.</w:t>
      </w:r>
    </w:p>
    <w:bookmarkEnd w:id="11"/>
    <w:p w14:paraId="5FF83A6D" w14:textId="1050451F" w:rsidR="00551CF6" w:rsidRPr="00D9672D" w:rsidRDefault="00551CF6" w:rsidP="00CE0A31">
      <w:pPr>
        <w:spacing w:after="0"/>
        <w:jc w:val="both"/>
        <w:rPr>
          <w:rFonts w:asciiTheme="majorBidi" w:hAnsiTheme="majorBidi" w:cstheme="majorBidi"/>
          <w:bCs/>
          <w:sz w:val="24"/>
          <w:szCs w:val="24"/>
        </w:rPr>
      </w:pPr>
      <w:r w:rsidRPr="00D9672D">
        <w:rPr>
          <w:rFonts w:asciiTheme="majorBidi" w:hAnsiTheme="majorBidi" w:cstheme="majorBidi"/>
          <w:bCs/>
          <w:sz w:val="24"/>
          <w:szCs w:val="24"/>
        </w:rPr>
        <w:t xml:space="preserve">Realizarea acestui obiectiv va fi asigurată prin acțiuni de consolidare a componentei de educație în domeniul sănătății prin promovarea </w:t>
      </w:r>
      <w:r w:rsidR="00A5108E" w:rsidRPr="00D9672D">
        <w:rPr>
          <w:rFonts w:asciiTheme="majorBidi" w:hAnsiTheme="majorBidi" w:cstheme="majorBidi"/>
          <w:bCs/>
          <w:sz w:val="24"/>
          <w:szCs w:val="24"/>
        </w:rPr>
        <w:t xml:space="preserve">utilizării </w:t>
      </w:r>
      <w:r w:rsidR="00C55E3C" w:rsidRPr="00D9672D">
        <w:rPr>
          <w:rFonts w:asciiTheme="majorBidi" w:hAnsiTheme="majorBidi" w:cstheme="majorBidi"/>
          <w:bCs/>
          <w:sz w:val="24"/>
          <w:szCs w:val="24"/>
        </w:rPr>
        <w:t>raționale</w:t>
      </w:r>
      <w:r w:rsidR="00A5108E" w:rsidRPr="00D9672D">
        <w:rPr>
          <w:rFonts w:asciiTheme="majorBidi" w:hAnsiTheme="majorBidi" w:cstheme="majorBidi"/>
          <w:bCs/>
          <w:sz w:val="24"/>
          <w:szCs w:val="24"/>
        </w:rPr>
        <w:t xml:space="preserve"> a </w:t>
      </w:r>
      <w:proofErr w:type="spellStart"/>
      <w:r w:rsidR="00A5108E" w:rsidRPr="00D9672D">
        <w:rPr>
          <w:rFonts w:asciiTheme="majorBidi" w:hAnsiTheme="majorBidi" w:cstheme="majorBidi"/>
          <w:bCs/>
          <w:sz w:val="24"/>
          <w:szCs w:val="24"/>
        </w:rPr>
        <w:t>antimicrobienelor</w:t>
      </w:r>
      <w:proofErr w:type="spellEnd"/>
      <w:r w:rsidRPr="00D9672D">
        <w:rPr>
          <w:rFonts w:asciiTheme="majorBidi" w:hAnsiTheme="majorBidi" w:cstheme="majorBidi"/>
          <w:bCs/>
          <w:sz w:val="24"/>
          <w:szCs w:val="24"/>
        </w:rPr>
        <w:t>. Rolul major va fi acordat alfabetizării în sănătate pentru a îmbunătăți capacitatea persoanelor de a înțelege</w:t>
      </w:r>
      <w:r w:rsidR="00C55E3C" w:rsidRPr="00D9672D">
        <w:rPr>
          <w:rFonts w:asciiTheme="majorBidi" w:hAnsiTheme="majorBidi" w:cstheme="majorBidi"/>
          <w:bCs/>
          <w:sz w:val="24"/>
          <w:szCs w:val="24"/>
        </w:rPr>
        <w:t xml:space="preserve"> importanța fenomenului de rezistență </w:t>
      </w:r>
      <w:proofErr w:type="spellStart"/>
      <w:r w:rsidR="00C55E3C" w:rsidRPr="00D9672D">
        <w:rPr>
          <w:rFonts w:asciiTheme="majorBidi" w:hAnsiTheme="majorBidi" w:cstheme="majorBidi"/>
          <w:bCs/>
          <w:sz w:val="24"/>
          <w:szCs w:val="24"/>
        </w:rPr>
        <w:t>antimicrobiană</w:t>
      </w:r>
      <w:proofErr w:type="spellEnd"/>
      <w:r w:rsidRPr="00D9672D">
        <w:rPr>
          <w:rFonts w:asciiTheme="majorBidi" w:hAnsiTheme="majorBidi" w:cstheme="majorBidi"/>
          <w:bCs/>
          <w:sz w:val="24"/>
          <w:szCs w:val="24"/>
        </w:rPr>
        <w:t xml:space="preserve">, </w:t>
      </w:r>
      <w:r w:rsidR="00C55E3C" w:rsidRPr="00D9672D">
        <w:rPr>
          <w:rFonts w:asciiTheme="majorBidi" w:hAnsiTheme="majorBidi" w:cstheme="majorBidi"/>
          <w:bCs/>
          <w:sz w:val="24"/>
          <w:szCs w:val="24"/>
        </w:rPr>
        <w:t>precum și solicitării medicilor specialiști pentru prescrierea</w:t>
      </w:r>
      <w:r w:rsidRPr="00D9672D">
        <w:rPr>
          <w:rFonts w:asciiTheme="majorBidi" w:hAnsiTheme="majorBidi" w:cstheme="majorBidi"/>
          <w:bCs/>
          <w:sz w:val="24"/>
          <w:szCs w:val="24"/>
        </w:rPr>
        <w:t xml:space="preserve"> </w:t>
      </w:r>
      <w:proofErr w:type="spellStart"/>
      <w:r w:rsidRPr="00D9672D">
        <w:rPr>
          <w:rFonts w:asciiTheme="majorBidi" w:hAnsiTheme="majorBidi" w:cstheme="majorBidi"/>
          <w:bCs/>
          <w:sz w:val="24"/>
          <w:szCs w:val="24"/>
        </w:rPr>
        <w:t>antimicrobienelor</w:t>
      </w:r>
      <w:proofErr w:type="spellEnd"/>
      <w:r w:rsidRPr="00D9672D">
        <w:rPr>
          <w:rFonts w:asciiTheme="majorBidi" w:hAnsiTheme="majorBidi" w:cstheme="majorBidi"/>
          <w:bCs/>
          <w:sz w:val="24"/>
          <w:szCs w:val="24"/>
        </w:rPr>
        <w:t xml:space="preserve">, la toate nivelele (uman, veterinar și agricol). Totodată, vor fi dezvoltate acțiuni de informare a populației cu prezentarea impactului asupra sănătății umane și de mediu, cauzat de consumul irațional de </w:t>
      </w:r>
      <w:proofErr w:type="spellStart"/>
      <w:r w:rsidRPr="00D9672D">
        <w:rPr>
          <w:rFonts w:asciiTheme="majorBidi" w:hAnsiTheme="majorBidi" w:cstheme="majorBidi"/>
          <w:bCs/>
          <w:sz w:val="24"/>
          <w:szCs w:val="24"/>
        </w:rPr>
        <w:t>antimcrobiene</w:t>
      </w:r>
      <w:proofErr w:type="spellEnd"/>
      <w:r w:rsidRPr="00D9672D">
        <w:rPr>
          <w:rFonts w:asciiTheme="majorBidi" w:hAnsiTheme="majorBidi" w:cstheme="majorBidi"/>
          <w:bCs/>
          <w:sz w:val="24"/>
          <w:szCs w:val="24"/>
        </w:rPr>
        <w:t>.</w:t>
      </w:r>
    </w:p>
    <w:p w14:paraId="351696A4" w14:textId="72787F9D" w:rsidR="00565F43" w:rsidRPr="00D9672D" w:rsidRDefault="00565F43" w:rsidP="006532B5">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bookmarkStart w:id="12" w:name="_Hlk131683049"/>
      <w:r w:rsidRPr="00D9672D">
        <w:rPr>
          <w:rFonts w:asciiTheme="majorBidi" w:hAnsiTheme="majorBidi" w:cstheme="majorBidi"/>
          <w:b/>
          <w:bCs/>
          <w:szCs w:val="24"/>
          <w:lang w:val="ro-RO"/>
        </w:rPr>
        <w:t>Obiectivul general 7.</w:t>
      </w:r>
      <w:r w:rsidR="00F96FD0" w:rsidRPr="00D9672D">
        <w:rPr>
          <w:rFonts w:asciiTheme="majorBidi" w:hAnsiTheme="majorBidi" w:cstheme="majorBidi"/>
          <w:b/>
          <w:bCs/>
          <w:szCs w:val="24"/>
          <w:lang w:val="ro-RO"/>
        </w:rPr>
        <w:t xml:space="preserve"> </w:t>
      </w:r>
      <w:r w:rsidR="00A5108E" w:rsidRPr="00D9672D">
        <w:rPr>
          <w:rFonts w:asciiTheme="majorBidi" w:hAnsiTheme="majorBidi" w:cstheme="majorBidi"/>
          <w:szCs w:val="24"/>
          <w:lang w:val="ro-RO"/>
        </w:rPr>
        <w:t xml:space="preserve">Lansarea unei inițiative de program comun de cercetare care vizează reducerea RAM în domeniile uman, veterinar și de mediu care să demonstreze povara fenomenului de  rezistență </w:t>
      </w:r>
      <w:proofErr w:type="spellStart"/>
      <w:r w:rsidR="00A5108E" w:rsidRPr="00D9672D">
        <w:rPr>
          <w:rFonts w:asciiTheme="majorBidi" w:hAnsiTheme="majorBidi" w:cstheme="majorBidi"/>
          <w:szCs w:val="24"/>
          <w:lang w:val="ro-RO"/>
        </w:rPr>
        <w:t>antimicrobiană</w:t>
      </w:r>
      <w:proofErr w:type="spellEnd"/>
      <w:r w:rsidR="00A5108E" w:rsidRPr="00D9672D">
        <w:rPr>
          <w:rFonts w:asciiTheme="majorBidi" w:hAnsiTheme="majorBidi" w:cstheme="majorBidi"/>
          <w:szCs w:val="24"/>
          <w:lang w:val="ro-RO"/>
        </w:rPr>
        <w:t xml:space="preserve">, precum și să argumenteze procesul de luare a deciziilor și intervențiilor care vor reține dezvoltarea și răspândirea fenomenului rezistenței </w:t>
      </w:r>
      <w:proofErr w:type="spellStart"/>
      <w:r w:rsidR="00A5108E" w:rsidRPr="00D9672D">
        <w:rPr>
          <w:rFonts w:asciiTheme="majorBidi" w:hAnsiTheme="majorBidi" w:cstheme="majorBidi"/>
          <w:szCs w:val="24"/>
          <w:lang w:val="ro-RO"/>
        </w:rPr>
        <w:t>antimicrobiene</w:t>
      </w:r>
      <w:proofErr w:type="spellEnd"/>
      <w:r w:rsidR="00A5108E" w:rsidRPr="00D9672D">
        <w:rPr>
          <w:rFonts w:asciiTheme="majorBidi" w:hAnsiTheme="majorBidi" w:cstheme="majorBidi"/>
          <w:szCs w:val="24"/>
          <w:lang w:val="ro-RO"/>
        </w:rPr>
        <w:t xml:space="preserve"> în diferite sectoare.</w:t>
      </w:r>
      <w:r w:rsidR="00A5108E" w:rsidRPr="00D9672D" w:rsidDel="00A5108E">
        <w:rPr>
          <w:rFonts w:asciiTheme="majorBidi" w:hAnsiTheme="majorBidi" w:cstheme="majorBidi"/>
          <w:szCs w:val="24"/>
          <w:lang w:val="ro-RO"/>
        </w:rPr>
        <w:t xml:space="preserve"> </w:t>
      </w:r>
    </w:p>
    <w:bookmarkEnd w:id="12"/>
    <w:p w14:paraId="584217B1" w14:textId="2D74D23C" w:rsidR="008B6106" w:rsidRPr="00D9672D" w:rsidRDefault="00551CF6" w:rsidP="00CE0A31">
      <w:pPr>
        <w:tabs>
          <w:tab w:val="left" w:pos="567"/>
          <w:tab w:val="left" w:pos="993"/>
        </w:tabs>
        <w:spacing w:after="0"/>
        <w:jc w:val="both"/>
        <w:rPr>
          <w:rFonts w:asciiTheme="majorBidi" w:hAnsiTheme="majorBidi" w:cstheme="majorBidi"/>
          <w:bCs/>
          <w:iCs/>
          <w:sz w:val="24"/>
          <w:szCs w:val="24"/>
        </w:rPr>
      </w:pPr>
      <w:r w:rsidRPr="00D9672D">
        <w:rPr>
          <w:rFonts w:asciiTheme="majorBidi" w:hAnsiTheme="majorBidi" w:cstheme="majorBidi"/>
          <w:bCs/>
          <w:sz w:val="24"/>
          <w:szCs w:val="24"/>
        </w:rPr>
        <w:t xml:space="preserve">Realizarea acestui obiectiv va fi asigurată prin efectuarea cercetărilor științifice </w:t>
      </w:r>
      <w:r w:rsidR="00A5108E" w:rsidRPr="00D9672D">
        <w:rPr>
          <w:rStyle w:val="cf01"/>
          <w:rFonts w:asciiTheme="majorBidi" w:hAnsiTheme="majorBidi" w:cstheme="majorBidi"/>
          <w:sz w:val="24"/>
          <w:szCs w:val="24"/>
        </w:rPr>
        <w:t xml:space="preserve"> intersectoriale/interdepartamentale prin abordarea aspectelor comune între diferite domenii privind problema rezistenței </w:t>
      </w:r>
      <w:proofErr w:type="spellStart"/>
      <w:r w:rsidR="00A5108E" w:rsidRPr="00D9672D">
        <w:rPr>
          <w:rStyle w:val="cf01"/>
          <w:rFonts w:asciiTheme="majorBidi" w:hAnsiTheme="majorBidi" w:cstheme="majorBidi"/>
          <w:sz w:val="24"/>
          <w:szCs w:val="24"/>
        </w:rPr>
        <w:t>antimicrobiene</w:t>
      </w:r>
      <w:proofErr w:type="spellEnd"/>
      <w:r w:rsidR="00A5108E" w:rsidRPr="00D9672D">
        <w:rPr>
          <w:rStyle w:val="cf01"/>
          <w:rFonts w:asciiTheme="majorBidi" w:hAnsiTheme="majorBidi" w:cstheme="majorBidi"/>
          <w:sz w:val="24"/>
          <w:szCs w:val="24"/>
        </w:rPr>
        <w:t xml:space="preserve"> cu elaborarea recomandărilor în baza cercetărilor/studiilor științifice privind problema rezistenței </w:t>
      </w:r>
      <w:proofErr w:type="spellStart"/>
      <w:r w:rsidR="00A5108E" w:rsidRPr="00D9672D">
        <w:rPr>
          <w:rStyle w:val="cf01"/>
          <w:rFonts w:asciiTheme="majorBidi" w:hAnsiTheme="majorBidi" w:cstheme="majorBidi"/>
          <w:sz w:val="24"/>
          <w:szCs w:val="24"/>
        </w:rPr>
        <w:t>antimicrobiene</w:t>
      </w:r>
      <w:proofErr w:type="spellEnd"/>
      <w:r w:rsidR="00A5108E" w:rsidRPr="00D9672D">
        <w:rPr>
          <w:rStyle w:val="cf01"/>
          <w:rFonts w:asciiTheme="majorBidi" w:hAnsiTheme="majorBidi" w:cstheme="majorBidi"/>
          <w:sz w:val="24"/>
          <w:szCs w:val="24"/>
        </w:rPr>
        <w:t>..</w:t>
      </w:r>
    </w:p>
    <w:p w14:paraId="049C9081" w14:textId="77777777" w:rsidR="003F29A1" w:rsidRPr="00D9672D" w:rsidRDefault="003F29A1" w:rsidP="00CD460E">
      <w:pPr>
        <w:pStyle w:val="ListParagraph1"/>
        <w:tabs>
          <w:tab w:val="left" w:pos="993"/>
          <w:tab w:val="left" w:pos="1080"/>
        </w:tabs>
        <w:spacing w:after="0"/>
        <w:ind w:left="0" w:firstLine="567"/>
        <w:jc w:val="both"/>
        <w:rPr>
          <w:rFonts w:asciiTheme="majorBidi" w:hAnsiTheme="majorBidi" w:cstheme="majorBidi"/>
          <w:szCs w:val="24"/>
          <w:lang w:val="ro-RO"/>
        </w:rPr>
      </w:pPr>
    </w:p>
    <w:p w14:paraId="05604C34" w14:textId="77777777" w:rsidR="003F29A1" w:rsidRPr="00D9672D" w:rsidRDefault="003F29A1" w:rsidP="00CD460E">
      <w:pPr>
        <w:pStyle w:val="ListParagraph1"/>
        <w:tabs>
          <w:tab w:val="left" w:pos="993"/>
          <w:tab w:val="left" w:pos="1080"/>
        </w:tabs>
        <w:spacing w:after="0"/>
        <w:ind w:left="0" w:firstLine="567"/>
        <w:jc w:val="center"/>
        <w:rPr>
          <w:rFonts w:asciiTheme="majorBidi" w:hAnsiTheme="majorBidi" w:cstheme="majorBidi"/>
          <w:b/>
          <w:szCs w:val="24"/>
          <w:lang w:val="ro-RO" w:eastAsia="ru-RU"/>
        </w:rPr>
      </w:pPr>
      <w:r w:rsidRPr="00D9672D">
        <w:rPr>
          <w:rFonts w:asciiTheme="majorBidi" w:hAnsiTheme="majorBidi" w:cstheme="majorBidi"/>
          <w:b/>
          <w:szCs w:val="24"/>
          <w:lang w:val="ro-RO" w:eastAsia="ru-RU"/>
        </w:rPr>
        <w:lastRenderedPageBreak/>
        <w:t>IV. OBIECTIVELE SPECIFICE</w:t>
      </w:r>
    </w:p>
    <w:p w14:paraId="7902436F" w14:textId="06765E7C" w:rsidR="001F204A" w:rsidRPr="00D9672D" w:rsidRDefault="001F204A" w:rsidP="00CD460E">
      <w:pPr>
        <w:pBdr>
          <w:top w:val="nil"/>
          <w:left w:val="nil"/>
          <w:bottom w:val="nil"/>
          <w:right w:val="nil"/>
          <w:between w:val="nil"/>
        </w:pBdr>
        <w:spacing w:after="0"/>
        <w:ind w:firstLine="567"/>
        <w:jc w:val="both"/>
        <w:rPr>
          <w:rFonts w:asciiTheme="majorBidi" w:hAnsiTheme="majorBidi" w:cstheme="majorBidi"/>
          <w:sz w:val="24"/>
          <w:szCs w:val="24"/>
        </w:rPr>
      </w:pPr>
    </w:p>
    <w:p w14:paraId="76E023BB" w14:textId="22F1DCD0" w:rsidR="008B6106" w:rsidRPr="006B1AB9" w:rsidRDefault="008B6106"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6B1AB9">
        <w:rPr>
          <w:rFonts w:asciiTheme="majorBidi" w:hAnsiTheme="majorBidi" w:cstheme="majorBidi"/>
          <w:bCs/>
          <w:szCs w:val="24"/>
          <w:lang w:val="ro-RO"/>
        </w:rPr>
        <w:t>Programul își propune pentru fiecare obiectiv general următoarele  obiective specifice</w:t>
      </w:r>
    </w:p>
    <w:p w14:paraId="3F1E92B0" w14:textId="26943FF8" w:rsidR="001F204A" w:rsidRPr="006B1AB9" w:rsidRDefault="001F204A"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6B1AB9">
        <w:rPr>
          <w:rFonts w:asciiTheme="majorBidi" w:hAnsiTheme="majorBidi" w:cstheme="majorBidi"/>
          <w:szCs w:val="24"/>
          <w:lang w:val="ro-RO"/>
        </w:rPr>
        <w:t xml:space="preserve">Pentru realizarea </w:t>
      </w:r>
      <w:r w:rsidR="008B6106" w:rsidRPr="006B1AB9">
        <w:rPr>
          <w:rFonts w:asciiTheme="majorBidi" w:hAnsiTheme="majorBidi" w:cstheme="majorBidi"/>
          <w:b/>
          <w:szCs w:val="24"/>
          <w:lang w:val="ro-RO"/>
        </w:rPr>
        <w:t>Obiectivului general 1</w:t>
      </w:r>
      <w:r w:rsidR="008B6106" w:rsidRPr="006B1AB9">
        <w:rPr>
          <w:rFonts w:asciiTheme="majorBidi" w:hAnsiTheme="majorBidi" w:cstheme="majorBidi"/>
          <w:bCs/>
          <w:szCs w:val="24"/>
          <w:lang w:val="ro-RO"/>
        </w:rPr>
        <w:t xml:space="preserve"> sunt fixate următoarele obiective specifice</w:t>
      </w:r>
      <w:r w:rsidRPr="006B1AB9">
        <w:rPr>
          <w:rFonts w:asciiTheme="majorBidi" w:hAnsiTheme="majorBidi" w:cstheme="majorBidi"/>
          <w:szCs w:val="24"/>
          <w:lang w:val="ro-RO"/>
        </w:rPr>
        <w:t>:</w:t>
      </w:r>
    </w:p>
    <w:p w14:paraId="5BE96336" w14:textId="21A8D2C5" w:rsidR="00123072" w:rsidRPr="006B1AB9" w:rsidRDefault="008B6106" w:rsidP="00CE0A31">
      <w:pPr>
        <w:pStyle w:val="ListParagraph1"/>
        <w:tabs>
          <w:tab w:val="left" w:pos="993"/>
          <w:tab w:val="left" w:pos="1080"/>
          <w:tab w:val="left" w:pos="1560"/>
        </w:tabs>
        <w:spacing w:after="0"/>
        <w:ind w:left="90"/>
        <w:jc w:val="both"/>
        <w:rPr>
          <w:rFonts w:asciiTheme="majorBidi" w:hAnsiTheme="majorBidi" w:cstheme="majorBidi"/>
          <w:szCs w:val="24"/>
          <w:lang w:val="ro-RO"/>
        </w:rPr>
      </w:pPr>
      <w:r w:rsidRPr="006B1AB9">
        <w:rPr>
          <w:rFonts w:asciiTheme="majorBidi" w:hAnsiTheme="majorBidi" w:cstheme="majorBidi"/>
          <w:b/>
          <w:bCs/>
          <w:szCs w:val="24"/>
          <w:lang w:val="ro-RO"/>
        </w:rPr>
        <w:t>Obiectiv specific 1.1</w:t>
      </w:r>
      <w:r w:rsidRPr="006B1AB9">
        <w:rPr>
          <w:rFonts w:asciiTheme="majorBidi" w:hAnsiTheme="majorBidi" w:cstheme="majorBidi"/>
          <w:szCs w:val="24"/>
          <w:lang w:val="ro-RO"/>
        </w:rPr>
        <w:t xml:space="preserve"> </w:t>
      </w:r>
      <w:r w:rsidR="00123072" w:rsidRPr="006B1AB9">
        <w:rPr>
          <w:rFonts w:asciiTheme="majorBidi" w:hAnsiTheme="majorBidi" w:cstheme="majorBidi"/>
          <w:szCs w:val="24"/>
          <w:lang w:val="ro-RO"/>
        </w:rPr>
        <w:t xml:space="preserve">Instituirea Consiliului național intersectorial de coordonare a activităților de supraveghere și combatere a rezistenței </w:t>
      </w:r>
      <w:proofErr w:type="spellStart"/>
      <w:r w:rsidR="00123072" w:rsidRPr="006B1AB9">
        <w:rPr>
          <w:rFonts w:asciiTheme="majorBidi" w:hAnsiTheme="majorBidi" w:cstheme="majorBidi"/>
          <w:szCs w:val="24"/>
          <w:lang w:val="ro-RO"/>
        </w:rPr>
        <w:t>antimicrobiene</w:t>
      </w:r>
      <w:proofErr w:type="spellEnd"/>
      <w:r w:rsidR="00123072" w:rsidRPr="006B1AB9">
        <w:rPr>
          <w:rFonts w:asciiTheme="majorBidi" w:hAnsiTheme="majorBidi" w:cstheme="majorBidi"/>
          <w:szCs w:val="24"/>
          <w:lang w:val="ro-RO"/>
        </w:rPr>
        <w:t xml:space="preserve"> cu atribuirea MS rolului de coordonator.</w:t>
      </w:r>
    </w:p>
    <w:p w14:paraId="0F56715E" w14:textId="77A7F108" w:rsidR="00CE0A31" w:rsidRPr="006B1AB9" w:rsidRDefault="008B6106" w:rsidP="00CE0A31">
      <w:pPr>
        <w:pStyle w:val="ListParagraph1"/>
        <w:tabs>
          <w:tab w:val="left" w:pos="993"/>
          <w:tab w:val="left" w:pos="1080"/>
          <w:tab w:val="left" w:pos="1560"/>
        </w:tabs>
        <w:spacing w:after="0"/>
        <w:ind w:left="90"/>
        <w:jc w:val="both"/>
        <w:rPr>
          <w:rFonts w:asciiTheme="majorBidi" w:hAnsiTheme="majorBidi" w:cstheme="majorBidi"/>
          <w:szCs w:val="24"/>
          <w:lang w:val="ro-RO"/>
        </w:rPr>
      </w:pPr>
      <w:r w:rsidRPr="006B1AB9">
        <w:rPr>
          <w:rFonts w:asciiTheme="majorBidi" w:hAnsiTheme="majorBidi" w:cstheme="majorBidi"/>
          <w:b/>
          <w:bCs/>
          <w:szCs w:val="24"/>
          <w:lang w:val="ro-RO"/>
        </w:rPr>
        <w:t>Obiectiv specific 1.2</w:t>
      </w:r>
      <w:r w:rsidR="00CE0A31" w:rsidRPr="006B1AB9">
        <w:rPr>
          <w:rFonts w:asciiTheme="majorBidi" w:hAnsiTheme="majorBidi" w:cstheme="majorBidi"/>
          <w:b/>
          <w:bCs/>
          <w:szCs w:val="24"/>
          <w:lang w:val="ro-RO"/>
        </w:rPr>
        <w:t xml:space="preserve"> </w:t>
      </w:r>
      <w:r w:rsidR="00464164" w:rsidRPr="006B1AB9">
        <w:rPr>
          <w:rFonts w:asciiTheme="majorBidi" w:hAnsiTheme="majorBidi" w:cstheme="majorBidi"/>
          <w:szCs w:val="24"/>
          <w:lang w:val="ro-RO"/>
        </w:rPr>
        <w:t xml:space="preserve">Instituirea comitetelor tehnice sectoriale de coordonare a activităților de supraveghere și combatere a rezistenței </w:t>
      </w:r>
      <w:proofErr w:type="spellStart"/>
      <w:r w:rsidR="00464164" w:rsidRPr="006B1AB9">
        <w:rPr>
          <w:rFonts w:asciiTheme="majorBidi" w:hAnsiTheme="majorBidi" w:cstheme="majorBidi"/>
          <w:szCs w:val="24"/>
          <w:lang w:val="ro-RO"/>
        </w:rPr>
        <w:t>antimicrobiene</w:t>
      </w:r>
      <w:proofErr w:type="spellEnd"/>
      <w:r w:rsidR="00464164" w:rsidRPr="006B1AB9">
        <w:rPr>
          <w:rFonts w:asciiTheme="majorBidi" w:hAnsiTheme="majorBidi" w:cstheme="majorBidi"/>
          <w:szCs w:val="24"/>
          <w:lang w:val="ro-RO"/>
        </w:rPr>
        <w:t>.</w:t>
      </w:r>
    </w:p>
    <w:p w14:paraId="5EEC297A" w14:textId="77777777" w:rsidR="00CE0A31" w:rsidRPr="006B1AB9" w:rsidRDefault="008B6106" w:rsidP="00CE0A31">
      <w:pPr>
        <w:pStyle w:val="ListParagraph1"/>
        <w:tabs>
          <w:tab w:val="left" w:pos="993"/>
          <w:tab w:val="left" w:pos="1080"/>
          <w:tab w:val="left" w:pos="1560"/>
        </w:tabs>
        <w:spacing w:after="0"/>
        <w:ind w:left="90"/>
        <w:jc w:val="both"/>
        <w:rPr>
          <w:rFonts w:asciiTheme="majorBidi" w:hAnsiTheme="majorBidi" w:cstheme="majorBidi"/>
          <w:szCs w:val="24"/>
          <w:lang w:val="ro-RO"/>
        </w:rPr>
      </w:pPr>
      <w:r w:rsidRPr="006B1AB9">
        <w:rPr>
          <w:rFonts w:asciiTheme="majorBidi" w:hAnsiTheme="majorBidi" w:cstheme="majorBidi"/>
          <w:b/>
          <w:bCs/>
          <w:szCs w:val="24"/>
          <w:lang w:val="ro-RO"/>
        </w:rPr>
        <w:t xml:space="preserve">Obiectiv specific 1.3 </w:t>
      </w:r>
      <w:r w:rsidR="00123072" w:rsidRPr="006B1AB9">
        <w:rPr>
          <w:rFonts w:asciiTheme="majorBidi" w:hAnsiTheme="majorBidi" w:cstheme="majorBidi"/>
          <w:szCs w:val="24"/>
          <w:lang w:val="ro-RO"/>
        </w:rPr>
        <w:t xml:space="preserve">Eficientizarea mecanismelor de comunicare </w:t>
      </w:r>
      <w:proofErr w:type="spellStart"/>
      <w:r w:rsidR="00123072" w:rsidRPr="006B1AB9">
        <w:rPr>
          <w:rFonts w:asciiTheme="majorBidi" w:hAnsiTheme="majorBidi" w:cstheme="majorBidi"/>
          <w:szCs w:val="24"/>
          <w:lang w:val="ro-RO"/>
        </w:rPr>
        <w:t>şi</w:t>
      </w:r>
      <w:proofErr w:type="spellEnd"/>
      <w:r w:rsidR="00123072" w:rsidRPr="006B1AB9">
        <w:rPr>
          <w:rFonts w:asciiTheme="majorBidi" w:hAnsiTheme="majorBidi" w:cstheme="majorBidi"/>
          <w:szCs w:val="24"/>
          <w:lang w:val="ro-RO"/>
        </w:rPr>
        <w:t xml:space="preserve"> colaborare intersectorială și pledoarie pentru sporirea vigilenței și implementarea măsurilor de redresare a situației privind rezistența </w:t>
      </w:r>
      <w:proofErr w:type="spellStart"/>
      <w:r w:rsidR="00123072" w:rsidRPr="006B1AB9">
        <w:rPr>
          <w:rFonts w:asciiTheme="majorBidi" w:hAnsiTheme="majorBidi" w:cstheme="majorBidi"/>
          <w:szCs w:val="24"/>
          <w:lang w:val="ro-RO"/>
        </w:rPr>
        <w:t>antimicrobiană</w:t>
      </w:r>
      <w:proofErr w:type="spellEnd"/>
      <w:r w:rsidR="00123072" w:rsidRPr="006B1AB9">
        <w:rPr>
          <w:rFonts w:asciiTheme="majorBidi" w:hAnsiTheme="majorBidi" w:cstheme="majorBidi"/>
          <w:szCs w:val="24"/>
          <w:lang w:val="ro-RO"/>
        </w:rPr>
        <w:t>.</w:t>
      </w:r>
    </w:p>
    <w:p w14:paraId="037D2C75" w14:textId="7AF155D1" w:rsidR="002561D9" w:rsidRPr="006B1AB9" w:rsidRDefault="008B6106" w:rsidP="00CE0A31">
      <w:pPr>
        <w:pStyle w:val="ListParagraph1"/>
        <w:tabs>
          <w:tab w:val="left" w:pos="993"/>
          <w:tab w:val="left" w:pos="1080"/>
          <w:tab w:val="left" w:pos="1560"/>
        </w:tabs>
        <w:spacing w:after="0"/>
        <w:ind w:left="90"/>
        <w:jc w:val="both"/>
        <w:rPr>
          <w:rFonts w:asciiTheme="majorBidi" w:hAnsiTheme="majorBidi" w:cstheme="majorBidi"/>
          <w:szCs w:val="24"/>
          <w:lang w:val="ro-RO"/>
        </w:rPr>
      </w:pPr>
      <w:r w:rsidRPr="006B1AB9">
        <w:rPr>
          <w:rFonts w:asciiTheme="majorBidi" w:hAnsiTheme="majorBidi" w:cstheme="majorBidi"/>
          <w:b/>
          <w:bCs/>
          <w:szCs w:val="24"/>
          <w:lang w:val="ro-RO"/>
        </w:rPr>
        <w:t xml:space="preserve">Obiectiv specific 1.4 </w:t>
      </w:r>
      <w:r w:rsidR="00123072" w:rsidRPr="006B1AB9">
        <w:rPr>
          <w:rFonts w:asciiTheme="majorBidi" w:hAnsiTheme="majorBidi" w:cstheme="majorBidi"/>
          <w:szCs w:val="24"/>
          <w:lang w:val="ro-RO"/>
        </w:rPr>
        <w:t xml:space="preserve">Sporirea gradului de conștientizare și asumare a responsabilităților de către </w:t>
      </w:r>
      <w:r w:rsidRPr="006B1AB9">
        <w:rPr>
          <w:rFonts w:asciiTheme="majorBidi" w:hAnsiTheme="majorBidi" w:cstheme="majorBidi"/>
          <w:szCs w:val="24"/>
          <w:lang w:val="ro-RO"/>
        </w:rPr>
        <w:t>autoritățile</w:t>
      </w:r>
      <w:r w:rsidR="00123072" w:rsidRPr="006B1AB9">
        <w:rPr>
          <w:rFonts w:asciiTheme="majorBidi" w:hAnsiTheme="majorBidi" w:cstheme="majorBidi"/>
          <w:szCs w:val="24"/>
          <w:lang w:val="ro-RO"/>
        </w:rPr>
        <w:t xml:space="preserve"> vizate</w:t>
      </w:r>
      <w:r w:rsidRPr="006B1AB9">
        <w:rPr>
          <w:rFonts w:asciiTheme="majorBidi" w:hAnsiTheme="majorBidi" w:cstheme="majorBidi"/>
          <w:szCs w:val="24"/>
          <w:lang w:val="ro-RO"/>
        </w:rPr>
        <w:t>, și f</w:t>
      </w:r>
      <w:r w:rsidR="00123072" w:rsidRPr="006B1AB9">
        <w:rPr>
          <w:rFonts w:asciiTheme="majorBidi" w:hAnsiTheme="majorBidi" w:cstheme="majorBidi"/>
          <w:szCs w:val="24"/>
          <w:lang w:val="ro-RO"/>
        </w:rPr>
        <w:t xml:space="preserve">ortificarea </w:t>
      </w:r>
      <w:r w:rsidRPr="006B1AB9">
        <w:rPr>
          <w:rFonts w:asciiTheme="majorBidi" w:hAnsiTheme="majorBidi" w:cstheme="majorBidi"/>
          <w:szCs w:val="24"/>
          <w:lang w:val="ro-RO"/>
        </w:rPr>
        <w:t>capacităților</w:t>
      </w:r>
      <w:r w:rsidR="00123072" w:rsidRPr="006B1AB9">
        <w:rPr>
          <w:rFonts w:asciiTheme="majorBidi" w:hAnsiTheme="majorBidi" w:cstheme="majorBidi"/>
          <w:szCs w:val="24"/>
          <w:lang w:val="ro-RO"/>
        </w:rPr>
        <w:t xml:space="preserve"> de coordonare a activităților de supraveghere și combatere a rezistenței </w:t>
      </w:r>
      <w:proofErr w:type="spellStart"/>
      <w:r w:rsidR="00123072" w:rsidRPr="006B1AB9">
        <w:rPr>
          <w:rFonts w:asciiTheme="majorBidi" w:hAnsiTheme="majorBidi" w:cstheme="majorBidi"/>
          <w:szCs w:val="24"/>
          <w:lang w:val="ro-RO"/>
        </w:rPr>
        <w:t>antimicrobiene</w:t>
      </w:r>
      <w:proofErr w:type="spellEnd"/>
      <w:r w:rsidR="00123072" w:rsidRPr="006B1AB9">
        <w:rPr>
          <w:rFonts w:asciiTheme="majorBidi" w:hAnsiTheme="majorBidi" w:cstheme="majorBidi"/>
          <w:szCs w:val="24"/>
          <w:lang w:val="ro-RO"/>
        </w:rPr>
        <w:t xml:space="preserve"> la nivel teritorial (APL)</w:t>
      </w:r>
      <w:r w:rsidRPr="006B1AB9">
        <w:rPr>
          <w:rFonts w:asciiTheme="majorBidi" w:hAnsiTheme="majorBidi" w:cstheme="majorBidi"/>
          <w:szCs w:val="24"/>
          <w:lang w:val="ro-RO"/>
        </w:rPr>
        <w:t xml:space="preserve"> și </w:t>
      </w:r>
      <w:r w:rsidR="00123072" w:rsidRPr="006B1AB9">
        <w:rPr>
          <w:rFonts w:asciiTheme="majorBidi" w:hAnsiTheme="majorBidi" w:cstheme="majorBidi"/>
          <w:szCs w:val="24"/>
          <w:lang w:val="ro-RO"/>
        </w:rPr>
        <w:t>instituțional.</w:t>
      </w:r>
      <w:r w:rsidR="002561D9" w:rsidRPr="006B1AB9">
        <w:rPr>
          <w:rFonts w:asciiTheme="majorBidi" w:hAnsiTheme="majorBidi" w:cstheme="majorBidi"/>
          <w:szCs w:val="24"/>
          <w:lang w:val="ro-RO"/>
        </w:rPr>
        <w:t xml:space="preserve"> </w:t>
      </w:r>
    </w:p>
    <w:p w14:paraId="3AA41645" w14:textId="747AB059" w:rsidR="008B6106" w:rsidRPr="006B1AB9" w:rsidRDefault="008B6106" w:rsidP="00CE0A31">
      <w:pPr>
        <w:pStyle w:val="ListParagraph"/>
        <w:numPr>
          <w:ilvl w:val="1"/>
          <w:numId w:val="4"/>
        </w:numPr>
        <w:tabs>
          <w:tab w:val="left" w:pos="0"/>
          <w:tab w:val="left" w:pos="851"/>
          <w:tab w:val="left" w:pos="993"/>
          <w:tab w:val="left" w:pos="1134"/>
          <w:tab w:val="left" w:pos="1276"/>
        </w:tabs>
        <w:spacing w:after="0" w:line="240" w:lineRule="auto"/>
        <w:ind w:left="1170" w:hanging="630"/>
        <w:jc w:val="both"/>
        <w:rPr>
          <w:rFonts w:asciiTheme="majorBidi" w:hAnsiTheme="majorBidi" w:cstheme="majorBidi"/>
          <w:szCs w:val="24"/>
          <w:lang w:val="ro-RO"/>
        </w:rPr>
      </w:pPr>
      <w:r w:rsidRPr="006B1AB9">
        <w:rPr>
          <w:rFonts w:asciiTheme="majorBidi" w:hAnsiTheme="majorBidi" w:cstheme="majorBidi"/>
          <w:szCs w:val="24"/>
          <w:lang w:val="ro-RO"/>
        </w:rPr>
        <w:t xml:space="preserve">Pentru realizarea </w:t>
      </w:r>
      <w:r w:rsidRPr="006B1AB9">
        <w:rPr>
          <w:rFonts w:asciiTheme="majorBidi" w:hAnsiTheme="majorBidi" w:cstheme="majorBidi"/>
          <w:b/>
          <w:szCs w:val="24"/>
          <w:lang w:val="ro-RO"/>
        </w:rPr>
        <w:t xml:space="preserve">Obiectivul general 2 </w:t>
      </w:r>
      <w:r w:rsidRPr="006B1AB9">
        <w:rPr>
          <w:rFonts w:asciiTheme="majorBidi" w:hAnsiTheme="majorBidi" w:cstheme="majorBidi"/>
          <w:bCs/>
          <w:szCs w:val="24"/>
          <w:lang w:val="ro-RO"/>
        </w:rPr>
        <w:t>sunt stabilite următoarele obiective specifice:</w:t>
      </w:r>
    </w:p>
    <w:p w14:paraId="1DE9A9BE" w14:textId="6CFCD826" w:rsidR="00123072" w:rsidRPr="006B1AB9" w:rsidRDefault="008B6106" w:rsidP="00CE0A31">
      <w:pPr>
        <w:pStyle w:val="ListParagraph"/>
        <w:tabs>
          <w:tab w:val="left" w:pos="993"/>
        </w:tabs>
        <w:spacing w:after="0"/>
        <w:ind w:left="90"/>
        <w:jc w:val="both"/>
        <w:rPr>
          <w:rFonts w:asciiTheme="majorBidi" w:eastAsia="Times New Roman" w:hAnsiTheme="majorBidi" w:cstheme="majorBidi"/>
          <w:szCs w:val="24"/>
          <w:lang w:val="ro-RO"/>
        </w:rPr>
      </w:pPr>
      <w:r w:rsidRPr="006B1AB9">
        <w:rPr>
          <w:rFonts w:asciiTheme="majorBidi" w:hAnsiTheme="majorBidi" w:cstheme="majorBidi"/>
          <w:b/>
          <w:bCs/>
          <w:szCs w:val="24"/>
          <w:lang w:val="ro-RO"/>
        </w:rPr>
        <w:t xml:space="preserve">Obiectiv specific 2.1 </w:t>
      </w:r>
      <w:r w:rsidR="00123072" w:rsidRPr="006B1AB9">
        <w:rPr>
          <w:rFonts w:asciiTheme="majorBidi" w:hAnsiTheme="majorBidi" w:cstheme="majorBidi"/>
          <w:bCs/>
          <w:szCs w:val="24"/>
          <w:lang w:val="ro-RO"/>
        </w:rPr>
        <w:t xml:space="preserve">Consolidarea sistemului național de supraveghere epidemiologică a </w:t>
      </w:r>
      <w:r w:rsidR="00123072" w:rsidRPr="006B1AB9">
        <w:rPr>
          <w:rFonts w:asciiTheme="majorBidi" w:eastAsia="Times New Roman" w:hAnsiTheme="majorBidi" w:cstheme="majorBidi"/>
          <w:szCs w:val="24"/>
          <w:lang w:val="ro-RO"/>
        </w:rPr>
        <w:t xml:space="preserve">rezistenței </w:t>
      </w:r>
      <w:proofErr w:type="spellStart"/>
      <w:r w:rsidR="00123072" w:rsidRPr="006B1AB9">
        <w:rPr>
          <w:rFonts w:asciiTheme="majorBidi" w:eastAsia="Times New Roman" w:hAnsiTheme="majorBidi" w:cstheme="majorBidi"/>
          <w:szCs w:val="24"/>
          <w:lang w:val="ro-RO"/>
        </w:rPr>
        <w:t>antimicrobiene</w:t>
      </w:r>
      <w:proofErr w:type="spellEnd"/>
      <w:r w:rsidR="00123072" w:rsidRPr="006B1AB9">
        <w:rPr>
          <w:rFonts w:asciiTheme="majorBidi" w:eastAsia="Times New Roman" w:hAnsiTheme="majorBidi" w:cstheme="majorBidi"/>
          <w:szCs w:val="24"/>
          <w:lang w:val="ro-RO"/>
        </w:rPr>
        <w:t xml:space="preserve"> în domeniul sănătății umane cu integrarea ulterioară în rețelele internaționale.</w:t>
      </w:r>
    </w:p>
    <w:p w14:paraId="772DD83B" w14:textId="10BF6D5B" w:rsidR="00123072" w:rsidRPr="006B1AB9" w:rsidRDefault="008B6106" w:rsidP="00CE0A31">
      <w:pPr>
        <w:pStyle w:val="ListParagraph"/>
        <w:tabs>
          <w:tab w:val="left" w:pos="993"/>
        </w:tabs>
        <w:spacing w:after="0"/>
        <w:ind w:left="9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2.2 </w:t>
      </w:r>
      <w:r w:rsidR="00123072" w:rsidRPr="006B1AB9">
        <w:rPr>
          <w:rFonts w:asciiTheme="majorBidi" w:hAnsiTheme="majorBidi" w:cstheme="majorBidi"/>
          <w:bCs/>
          <w:szCs w:val="24"/>
          <w:lang w:val="ro-RO"/>
        </w:rPr>
        <w:t xml:space="preserve">Asigurarea creării unei platforme operaționale pentru colectarea standardizată și schimbul operativ de date între instituțiile din domeniul sănătății umane, animale, siguranței alimentelor și mediului </w:t>
      </w:r>
      <w:r w:rsidR="00F46A27" w:rsidRPr="006B1AB9">
        <w:rPr>
          <w:rFonts w:asciiTheme="majorBidi" w:hAnsiTheme="majorBidi" w:cstheme="majorBidi"/>
          <w:bCs/>
          <w:szCs w:val="24"/>
          <w:lang w:val="ro-RO"/>
        </w:rPr>
        <w:t>în vederea</w:t>
      </w:r>
      <w:r w:rsidR="00123072" w:rsidRPr="006B1AB9">
        <w:rPr>
          <w:rFonts w:asciiTheme="majorBidi" w:hAnsiTheme="majorBidi" w:cstheme="majorBidi"/>
          <w:bCs/>
          <w:szCs w:val="24"/>
          <w:lang w:val="ro-RO"/>
        </w:rPr>
        <w:t xml:space="preserve"> </w:t>
      </w:r>
      <w:r w:rsidR="00F46A27" w:rsidRPr="006B1AB9">
        <w:rPr>
          <w:rFonts w:asciiTheme="majorBidi" w:hAnsiTheme="majorBidi" w:cstheme="majorBidi"/>
          <w:bCs/>
          <w:szCs w:val="24"/>
          <w:lang w:val="ro-RO"/>
        </w:rPr>
        <w:t xml:space="preserve">monitorizării </w:t>
      </w:r>
      <w:r w:rsidR="00123072" w:rsidRPr="006B1AB9">
        <w:rPr>
          <w:rFonts w:asciiTheme="majorBidi" w:hAnsiTheme="majorBidi" w:cstheme="majorBidi"/>
          <w:bCs/>
          <w:szCs w:val="24"/>
          <w:lang w:val="ro-RO"/>
        </w:rPr>
        <w:t>situației</w:t>
      </w:r>
      <w:r w:rsidR="0006765A" w:rsidRPr="006B1AB9">
        <w:rPr>
          <w:rFonts w:asciiTheme="majorBidi" w:hAnsiTheme="majorBidi" w:cstheme="majorBidi"/>
          <w:bCs/>
          <w:szCs w:val="24"/>
          <w:lang w:val="ro-RO"/>
        </w:rPr>
        <w:t>,</w:t>
      </w:r>
      <w:r w:rsidR="00123072" w:rsidRPr="006B1AB9">
        <w:rPr>
          <w:rFonts w:asciiTheme="majorBidi" w:hAnsiTheme="majorBidi" w:cstheme="majorBidi"/>
          <w:bCs/>
          <w:szCs w:val="24"/>
          <w:lang w:val="ro-RO"/>
        </w:rPr>
        <w:t xml:space="preserve"> </w:t>
      </w:r>
      <w:r w:rsidR="00F46A27" w:rsidRPr="006B1AB9">
        <w:rPr>
          <w:rFonts w:asciiTheme="majorBidi" w:hAnsiTheme="majorBidi" w:cstheme="majorBidi"/>
          <w:bCs/>
          <w:szCs w:val="24"/>
          <w:lang w:val="ro-RO"/>
        </w:rPr>
        <w:t xml:space="preserve">și </w:t>
      </w:r>
      <w:r w:rsidR="00CD2885" w:rsidRPr="006B1AB9">
        <w:rPr>
          <w:rFonts w:asciiTheme="majorBidi" w:hAnsiTheme="majorBidi" w:cstheme="majorBidi"/>
          <w:bCs/>
          <w:szCs w:val="24"/>
          <w:lang w:val="ro-RO"/>
        </w:rPr>
        <w:t>întreprinderii</w:t>
      </w:r>
      <w:r w:rsidR="00F46A27" w:rsidRPr="006B1AB9">
        <w:rPr>
          <w:rFonts w:asciiTheme="majorBidi" w:hAnsiTheme="majorBidi" w:cstheme="majorBidi"/>
          <w:bCs/>
          <w:szCs w:val="24"/>
          <w:lang w:val="ro-RO"/>
        </w:rPr>
        <w:t xml:space="preserve"> </w:t>
      </w:r>
      <w:r w:rsidR="00123072" w:rsidRPr="006B1AB9">
        <w:rPr>
          <w:rFonts w:asciiTheme="majorBidi" w:hAnsiTheme="majorBidi" w:cstheme="majorBidi"/>
          <w:bCs/>
          <w:szCs w:val="24"/>
          <w:lang w:val="ro-RO"/>
        </w:rPr>
        <w:t>măsurilor de sănătate publică, detectarea precoce a situațiilor/pericolelor/urgențelor de sănătate publică în contextul implementării Regulamentului Sanitar Internațional.</w:t>
      </w:r>
    </w:p>
    <w:p w14:paraId="34CD48AB" w14:textId="41EDF361" w:rsidR="00123072" w:rsidRPr="006B1AB9" w:rsidRDefault="004E15D7" w:rsidP="00CE0A31">
      <w:pPr>
        <w:pStyle w:val="ListParagraph"/>
        <w:tabs>
          <w:tab w:val="left" w:pos="851"/>
          <w:tab w:val="left" w:pos="1418"/>
        </w:tabs>
        <w:spacing w:after="0"/>
        <w:ind w:left="9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2.3 </w:t>
      </w:r>
      <w:r w:rsidR="00123072" w:rsidRPr="006B1AB9">
        <w:rPr>
          <w:rFonts w:asciiTheme="majorBidi" w:hAnsiTheme="majorBidi" w:cstheme="majorBidi"/>
          <w:bCs/>
          <w:szCs w:val="24"/>
          <w:lang w:val="ro-RO"/>
        </w:rPr>
        <w:t xml:space="preserve">Desemnarea și asigurarea funcționalității </w:t>
      </w:r>
      <w:r w:rsidR="00F46A27" w:rsidRPr="006B1AB9">
        <w:rPr>
          <w:rFonts w:asciiTheme="majorBidi" w:hAnsiTheme="majorBidi" w:cstheme="majorBidi"/>
          <w:bCs/>
          <w:szCs w:val="24"/>
          <w:lang w:val="ro-RO"/>
        </w:rPr>
        <w:t xml:space="preserve">unui </w:t>
      </w:r>
      <w:r w:rsidR="00123072" w:rsidRPr="006B1AB9">
        <w:rPr>
          <w:rFonts w:asciiTheme="majorBidi" w:hAnsiTheme="majorBidi" w:cstheme="majorBidi"/>
          <w:bCs/>
          <w:szCs w:val="24"/>
          <w:lang w:val="ro-RO"/>
        </w:rPr>
        <w:t>laborator de referință pe segment</w:t>
      </w:r>
      <w:r w:rsidR="00F46A27" w:rsidRPr="006B1AB9">
        <w:rPr>
          <w:rFonts w:asciiTheme="majorBidi" w:hAnsiTheme="majorBidi" w:cstheme="majorBidi"/>
          <w:bCs/>
          <w:szCs w:val="24"/>
          <w:lang w:val="ro-RO"/>
        </w:rPr>
        <w:t>ele</w:t>
      </w:r>
      <w:r w:rsidR="00123072" w:rsidRPr="006B1AB9">
        <w:rPr>
          <w:rFonts w:asciiTheme="majorBidi" w:hAnsiTheme="majorBidi" w:cstheme="majorBidi"/>
          <w:bCs/>
          <w:szCs w:val="24"/>
          <w:lang w:val="ro-RO"/>
        </w:rPr>
        <w:t xml:space="preserve"> uman </w:t>
      </w:r>
      <w:proofErr w:type="spellStart"/>
      <w:r w:rsidR="00123072" w:rsidRPr="006B1AB9">
        <w:rPr>
          <w:rFonts w:asciiTheme="majorBidi" w:hAnsiTheme="majorBidi" w:cstheme="majorBidi"/>
          <w:bCs/>
          <w:szCs w:val="24"/>
          <w:lang w:val="ro-RO"/>
        </w:rPr>
        <w:t>şi</w:t>
      </w:r>
      <w:proofErr w:type="spellEnd"/>
      <w:r w:rsidR="00123072" w:rsidRPr="006B1AB9">
        <w:rPr>
          <w:rFonts w:asciiTheme="majorBidi" w:hAnsiTheme="majorBidi" w:cstheme="majorBidi"/>
          <w:bCs/>
          <w:szCs w:val="24"/>
          <w:lang w:val="ro-RO"/>
        </w:rPr>
        <w:t xml:space="preserve"> veterinar, capabile să realizeze și să interpreteze testele de sensibilitate la </w:t>
      </w:r>
      <w:proofErr w:type="spellStart"/>
      <w:r w:rsidR="00123072" w:rsidRPr="006B1AB9">
        <w:rPr>
          <w:rFonts w:asciiTheme="majorBidi" w:hAnsiTheme="majorBidi" w:cstheme="majorBidi"/>
          <w:bCs/>
          <w:szCs w:val="24"/>
          <w:lang w:val="ro-RO"/>
        </w:rPr>
        <w:t>antimicrobiene</w:t>
      </w:r>
      <w:proofErr w:type="spellEnd"/>
      <w:r w:rsidR="00123072" w:rsidRPr="006B1AB9">
        <w:rPr>
          <w:rFonts w:asciiTheme="majorBidi" w:hAnsiTheme="majorBidi" w:cstheme="majorBidi"/>
          <w:bCs/>
          <w:szCs w:val="24"/>
          <w:lang w:val="ro-RO"/>
        </w:rPr>
        <w:t xml:space="preserve">, detectarea mecanismelor de </w:t>
      </w:r>
      <w:r w:rsidR="00CE0A31" w:rsidRPr="006B1AB9">
        <w:rPr>
          <w:rFonts w:asciiTheme="majorBidi" w:hAnsiTheme="majorBidi" w:cstheme="majorBidi"/>
          <w:bCs/>
          <w:szCs w:val="24"/>
          <w:lang w:val="ro-RO"/>
        </w:rPr>
        <w:t>rezistență</w:t>
      </w:r>
      <w:r w:rsidR="00F46A27" w:rsidRPr="006B1AB9">
        <w:rPr>
          <w:rFonts w:asciiTheme="majorBidi" w:hAnsiTheme="majorBidi" w:cstheme="majorBidi"/>
          <w:bCs/>
          <w:szCs w:val="24"/>
          <w:lang w:val="ro-RO"/>
        </w:rPr>
        <w:t xml:space="preserve">, tipizarea prin secvențiere a patogenilor </w:t>
      </w:r>
      <w:proofErr w:type="spellStart"/>
      <w:r w:rsidR="00F46A27" w:rsidRPr="006B1AB9">
        <w:rPr>
          <w:rFonts w:asciiTheme="majorBidi" w:hAnsiTheme="majorBidi" w:cstheme="majorBidi"/>
          <w:bCs/>
          <w:szCs w:val="24"/>
          <w:lang w:val="ro-RO"/>
        </w:rPr>
        <w:t>multirezistenți</w:t>
      </w:r>
      <w:proofErr w:type="spellEnd"/>
      <w:r w:rsidR="00123072" w:rsidRPr="006B1AB9">
        <w:rPr>
          <w:rFonts w:asciiTheme="majorBidi" w:hAnsiTheme="majorBidi" w:cstheme="majorBidi"/>
          <w:bCs/>
          <w:szCs w:val="24"/>
          <w:lang w:val="ro-RO"/>
        </w:rPr>
        <w:t xml:space="preserve"> în baza standardelor acceptate și criteriilor de calitate.</w:t>
      </w:r>
    </w:p>
    <w:p w14:paraId="4B108FF9" w14:textId="2ED43B6F" w:rsidR="00E04D23" w:rsidRPr="006B1AB9" w:rsidRDefault="004E15D7" w:rsidP="00CE0A31">
      <w:pPr>
        <w:pStyle w:val="ListParagraph"/>
        <w:tabs>
          <w:tab w:val="left" w:pos="993"/>
        </w:tabs>
        <w:spacing w:after="0"/>
        <w:ind w:left="90"/>
        <w:jc w:val="both"/>
        <w:rPr>
          <w:rFonts w:asciiTheme="majorBidi" w:hAnsiTheme="majorBidi" w:cstheme="majorBidi"/>
          <w:b/>
          <w:szCs w:val="24"/>
          <w:lang w:val="ro-RO"/>
        </w:rPr>
      </w:pPr>
      <w:r w:rsidRPr="006B1AB9">
        <w:rPr>
          <w:rFonts w:asciiTheme="majorBidi" w:hAnsiTheme="majorBidi" w:cstheme="majorBidi"/>
          <w:b/>
          <w:bCs/>
          <w:szCs w:val="24"/>
          <w:lang w:val="ro-RO"/>
        </w:rPr>
        <w:t xml:space="preserve">Obiectiv specific 2.4 </w:t>
      </w:r>
      <w:r w:rsidR="00123072" w:rsidRPr="006B1AB9">
        <w:rPr>
          <w:rFonts w:asciiTheme="majorBidi" w:hAnsiTheme="majorBidi" w:cstheme="majorBidi"/>
          <w:bCs/>
          <w:szCs w:val="24"/>
          <w:lang w:val="ro-RO"/>
        </w:rPr>
        <w:t xml:space="preserve">Fortificarea rețelelor naționale de laborator pentru supravegherea rezistenței </w:t>
      </w:r>
      <w:proofErr w:type="spellStart"/>
      <w:r w:rsidR="00123072" w:rsidRPr="006B1AB9">
        <w:rPr>
          <w:rFonts w:asciiTheme="majorBidi" w:hAnsiTheme="majorBidi" w:cstheme="majorBidi"/>
          <w:bCs/>
          <w:szCs w:val="24"/>
          <w:lang w:val="ro-RO"/>
        </w:rPr>
        <w:t>antimicrobiene</w:t>
      </w:r>
      <w:proofErr w:type="spellEnd"/>
      <w:r w:rsidR="00123072" w:rsidRPr="006B1AB9">
        <w:rPr>
          <w:rFonts w:asciiTheme="majorBidi" w:hAnsiTheme="majorBidi" w:cstheme="majorBidi"/>
          <w:bCs/>
          <w:szCs w:val="24"/>
          <w:lang w:val="ro-RO"/>
        </w:rPr>
        <w:t xml:space="preserve"> și asigurarea accesului la servicii diagnostice adecvate în conformitate cu metodologia internațională standardizată.</w:t>
      </w:r>
    </w:p>
    <w:p w14:paraId="5F616C33" w14:textId="418676EA" w:rsidR="00123072" w:rsidRPr="006B1AB9" w:rsidRDefault="00123072" w:rsidP="00CE0A31">
      <w:pPr>
        <w:pStyle w:val="ListParagraph"/>
        <w:numPr>
          <w:ilvl w:val="1"/>
          <w:numId w:val="4"/>
        </w:numPr>
        <w:shd w:val="clear" w:color="auto" w:fill="FFFFFF"/>
        <w:tabs>
          <w:tab w:val="left" w:pos="1080"/>
        </w:tabs>
        <w:spacing w:after="0"/>
        <w:ind w:left="900"/>
        <w:jc w:val="both"/>
        <w:rPr>
          <w:rFonts w:asciiTheme="majorBidi" w:hAnsiTheme="majorBidi" w:cstheme="majorBidi"/>
          <w:szCs w:val="24"/>
          <w:lang w:val="ro-RO"/>
        </w:rPr>
      </w:pPr>
      <w:r w:rsidRPr="006B1AB9">
        <w:rPr>
          <w:rFonts w:asciiTheme="majorBidi" w:hAnsiTheme="majorBidi" w:cstheme="majorBidi"/>
          <w:szCs w:val="24"/>
          <w:lang w:val="ro-RO"/>
        </w:rPr>
        <w:t xml:space="preserve"> </w:t>
      </w:r>
      <w:r w:rsidR="004E15D7" w:rsidRPr="006B1AB9">
        <w:rPr>
          <w:rFonts w:asciiTheme="majorBidi" w:hAnsiTheme="majorBidi" w:cstheme="majorBidi"/>
          <w:szCs w:val="24"/>
          <w:lang w:val="ro-RO"/>
        </w:rPr>
        <w:t xml:space="preserve">Pentru realizarea </w:t>
      </w:r>
      <w:r w:rsidR="004E15D7" w:rsidRPr="006B1AB9">
        <w:rPr>
          <w:rFonts w:asciiTheme="majorBidi" w:hAnsiTheme="majorBidi" w:cstheme="majorBidi"/>
          <w:b/>
          <w:bCs/>
          <w:szCs w:val="24"/>
          <w:lang w:val="ro-RO"/>
        </w:rPr>
        <w:t>Obiectivului general 3,</w:t>
      </w:r>
      <w:r w:rsidR="004E15D7" w:rsidRPr="006B1AB9">
        <w:rPr>
          <w:rFonts w:asciiTheme="majorBidi" w:hAnsiTheme="majorBidi" w:cstheme="majorBidi"/>
          <w:szCs w:val="24"/>
          <w:lang w:val="ro-RO"/>
        </w:rPr>
        <w:t xml:space="preserve"> au fost setate următoarele obiective specifice:</w:t>
      </w:r>
    </w:p>
    <w:p w14:paraId="3780B8B8" w14:textId="732ED2D3" w:rsidR="00123072" w:rsidRPr="006B1AB9" w:rsidRDefault="004E15D7" w:rsidP="00CE0A31">
      <w:pPr>
        <w:pStyle w:val="ListParagraph"/>
        <w:tabs>
          <w:tab w:val="left" w:pos="993"/>
        </w:tabs>
        <w:spacing w:after="0"/>
        <w:ind w:left="9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3.1 </w:t>
      </w:r>
      <w:r w:rsidR="00123072" w:rsidRPr="006B1AB9">
        <w:rPr>
          <w:rFonts w:asciiTheme="majorBidi" w:hAnsiTheme="majorBidi" w:cstheme="majorBidi"/>
          <w:bCs/>
          <w:szCs w:val="24"/>
          <w:lang w:val="ro-RO"/>
        </w:rPr>
        <w:t xml:space="preserve">Armonizarea legislației naționale la standardele UE și dezvoltarea mecanismelor de implementare a cadrului normativ de reglementare a utilizării </w:t>
      </w:r>
      <w:proofErr w:type="spellStart"/>
      <w:r w:rsidR="00123072" w:rsidRPr="006B1AB9">
        <w:rPr>
          <w:rFonts w:asciiTheme="majorBidi" w:hAnsiTheme="majorBidi" w:cstheme="majorBidi"/>
          <w:bCs/>
          <w:szCs w:val="24"/>
          <w:lang w:val="ro-RO"/>
        </w:rPr>
        <w:t>antimicrobienelor</w:t>
      </w:r>
      <w:proofErr w:type="spellEnd"/>
      <w:r w:rsidR="00123072" w:rsidRPr="006B1AB9">
        <w:rPr>
          <w:rFonts w:asciiTheme="majorBidi" w:hAnsiTheme="majorBidi" w:cstheme="majorBidi"/>
          <w:bCs/>
          <w:szCs w:val="24"/>
          <w:lang w:val="ro-RO"/>
        </w:rPr>
        <w:t xml:space="preserve"> de uz uman și veterinar.</w:t>
      </w:r>
    </w:p>
    <w:p w14:paraId="7BD46EBD" w14:textId="4F2C80F3" w:rsidR="004E15D7" w:rsidRPr="006B1AB9" w:rsidRDefault="004E15D7" w:rsidP="00CE0A31">
      <w:pPr>
        <w:pStyle w:val="ListParagraph"/>
        <w:tabs>
          <w:tab w:val="left" w:pos="993"/>
        </w:tabs>
        <w:spacing w:after="0"/>
        <w:ind w:left="9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3.2 </w:t>
      </w:r>
      <w:r w:rsidR="00123072" w:rsidRPr="006B1AB9">
        <w:rPr>
          <w:rFonts w:asciiTheme="majorBidi" w:hAnsiTheme="majorBidi" w:cstheme="majorBidi"/>
          <w:bCs/>
          <w:szCs w:val="24"/>
          <w:lang w:val="ro-RO"/>
        </w:rPr>
        <w:t xml:space="preserve">Fortificarea procedurilor de autorizare privind plasarea pe piață și monitorizarea consumului de </w:t>
      </w:r>
      <w:proofErr w:type="spellStart"/>
      <w:r w:rsidR="00123072" w:rsidRPr="006B1AB9">
        <w:rPr>
          <w:rFonts w:asciiTheme="majorBidi" w:hAnsiTheme="majorBidi" w:cstheme="majorBidi"/>
          <w:bCs/>
          <w:szCs w:val="24"/>
          <w:lang w:val="ro-RO"/>
        </w:rPr>
        <w:t>antimicrobiene</w:t>
      </w:r>
      <w:proofErr w:type="spellEnd"/>
      <w:r w:rsidR="00123072" w:rsidRPr="006B1AB9">
        <w:rPr>
          <w:rFonts w:asciiTheme="majorBidi" w:hAnsiTheme="majorBidi" w:cstheme="majorBidi"/>
          <w:bCs/>
          <w:szCs w:val="24"/>
          <w:lang w:val="ro-RO"/>
        </w:rPr>
        <w:t xml:space="preserve"> de uz uman și veterinar</w:t>
      </w:r>
      <w:r w:rsidRPr="006B1AB9">
        <w:rPr>
          <w:rFonts w:asciiTheme="majorBidi" w:hAnsiTheme="majorBidi" w:cstheme="majorBidi"/>
          <w:bCs/>
          <w:szCs w:val="24"/>
          <w:lang w:val="ro-RO"/>
        </w:rPr>
        <w:t xml:space="preserve"> și încurajarea procesului de achiziționare centralizată a </w:t>
      </w:r>
      <w:proofErr w:type="spellStart"/>
      <w:r w:rsidRPr="006B1AB9">
        <w:rPr>
          <w:rFonts w:asciiTheme="majorBidi" w:hAnsiTheme="majorBidi" w:cstheme="majorBidi"/>
          <w:bCs/>
          <w:szCs w:val="24"/>
          <w:lang w:val="ro-RO"/>
        </w:rPr>
        <w:t>antimicrobienelor</w:t>
      </w:r>
      <w:proofErr w:type="spellEnd"/>
      <w:r w:rsidRPr="006B1AB9">
        <w:rPr>
          <w:rFonts w:asciiTheme="majorBidi" w:hAnsiTheme="majorBidi" w:cstheme="majorBidi"/>
          <w:bCs/>
          <w:szCs w:val="24"/>
          <w:lang w:val="ro-RO"/>
        </w:rPr>
        <w:t xml:space="preserve"> de uz uman </w:t>
      </w:r>
      <w:proofErr w:type="spellStart"/>
      <w:r w:rsidRPr="006B1AB9">
        <w:rPr>
          <w:rFonts w:asciiTheme="majorBidi" w:hAnsiTheme="majorBidi" w:cstheme="majorBidi"/>
          <w:bCs/>
          <w:szCs w:val="24"/>
          <w:lang w:val="ro-RO"/>
        </w:rPr>
        <w:t>şi</w:t>
      </w:r>
      <w:proofErr w:type="spellEnd"/>
      <w:r w:rsidRPr="006B1AB9">
        <w:rPr>
          <w:rFonts w:asciiTheme="majorBidi" w:hAnsiTheme="majorBidi" w:cstheme="majorBidi"/>
          <w:bCs/>
          <w:szCs w:val="24"/>
          <w:lang w:val="ro-RO"/>
        </w:rPr>
        <w:t xml:space="preserve"> veterinar.</w:t>
      </w:r>
    </w:p>
    <w:p w14:paraId="38356AFA" w14:textId="68020471" w:rsidR="00123072" w:rsidRPr="006B1AB9" w:rsidRDefault="004E15D7" w:rsidP="00CE0A31">
      <w:pPr>
        <w:tabs>
          <w:tab w:val="left" w:pos="630"/>
          <w:tab w:val="left" w:pos="810"/>
        </w:tabs>
        <w:spacing w:after="0"/>
        <w:ind w:left="90"/>
        <w:jc w:val="both"/>
        <w:rPr>
          <w:rFonts w:asciiTheme="majorBidi" w:hAnsiTheme="majorBidi" w:cstheme="majorBidi"/>
          <w:bCs/>
          <w:sz w:val="24"/>
          <w:szCs w:val="24"/>
        </w:rPr>
      </w:pPr>
      <w:r w:rsidRPr="006B1AB9">
        <w:rPr>
          <w:rFonts w:asciiTheme="majorBidi" w:hAnsiTheme="majorBidi" w:cstheme="majorBidi"/>
          <w:b/>
          <w:bCs/>
          <w:sz w:val="24"/>
          <w:szCs w:val="24"/>
        </w:rPr>
        <w:t xml:space="preserve">Obiectiv specific 3.3 </w:t>
      </w:r>
      <w:r w:rsidR="00123072" w:rsidRPr="006B1AB9">
        <w:rPr>
          <w:rFonts w:asciiTheme="majorBidi" w:hAnsiTheme="majorBidi" w:cstheme="majorBidi"/>
          <w:bCs/>
          <w:sz w:val="24"/>
          <w:szCs w:val="24"/>
        </w:rPr>
        <w:t xml:space="preserve">Promovarea prescrierii raționale și monitorizarea procesului de utilizare a </w:t>
      </w:r>
      <w:proofErr w:type="spellStart"/>
      <w:r w:rsidR="00123072" w:rsidRPr="006B1AB9">
        <w:rPr>
          <w:rFonts w:asciiTheme="majorBidi" w:hAnsiTheme="majorBidi" w:cstheme="majorBidi"/>
          <w:bCs/>
          <w:sz w:val="24"/>
          <w:szCs w:val="24"/>
        </w:rPr>
        <w:t>antimicrobienelor</w:t>
      </w:r>
      <w:proofErr w:type="spellEnd"/>
      <w:r w:rsidR="00123072" w:rsidRPr="006B1AB9">
        <w:rPr>
          <w:rFonts w:asciiTheme="majorBidi" w:hAnsiTheme="majorBidi" w:cstheme="majorBidi"/>
          <w:bCs/>
          <w:sz w:val="24"/>
          <w:szCs w:val="24"/>
        </w:rPr>
        <w:t xml:space="preserve"> de uz uman și veterinar.</w:t>
      </w:r>
    </w:p>
    <w:p w14:paraId="197FC617" w14:textId="0E8AB694" w:rsidR="00123072" w:rsidRPr="006B1AB9" w:rsidRDefault="004E15D7" w:rsidP="00CE0A31">
      <w:pPr>
        <w:pStyle w:val="ListParagraph"/>
        <w:tabs>
          <w:tab w:val="left" w:pos="993"/>
        </w:tabs>
        <w:spacing w:after="0"/>
        <w:ind w:left="9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3.4 </w:t>
      </w:r>
      <w:r w:rsidR="00123072" w:rsidRPr="006B1AB9">
        <w:rPr>
          <w:rFonts w:asciiTheme="majorBidi" w:hAnsiTheme="majorBidi" w:cstheme="majorBidi"/>
          <w:bCs/>
          <w:szCs w:val="24"/>
          <w:lang w:val="ro-RO"/>
        </w:rPr>
        <w:t xml:space="preserve">Elaborarea mecanismelor de prescriere și ajustarea listelor de </w:t>
      </w:r>
      <w:proofErr w:type="spellStart"/>
      <w:r w:rsidR="00123072" w:rsidRPr="006B1AB9">
        <w:rPr>
          <w:rFonts w:asciiTheme="majorBidi" w:hAnsiTheme="majorBidi" w:cstheme="majorBidi"/>
          <w:bCs/>
          <w:szCs w:val="24"/>
          <w:lang w:val="ro-RO"/>
        </w:rPr>
        <w:t>antimicrobiene</w:t>
      </w:r>
      <w:proofErr w:type="spellEnd"/>
      <w:r w:rsidR="00123072" w:rsidRPr="006B1AB9">
        <w:rPr>
          <w:rFonts w:asciiTheme="majorBidi" w:hAnsiTheme="majorBidi" w:cstheme="majorBidi"/>
          <w:bCs/>
          <w:szCs w:val="24"/>
          <w:lang w:val="ro-RO"/>
        </w:rPr>
        <w:t xml:space="preserve"> în baza rezultatelor investigațiilor microbiologice.</w:t>
      </w:r>
    </w:p>
    <w:p w14:paraId="59ED389D" w14:textId="63DFC32B" w:rsidR="00CE0A31" w:rsidRPr="006B1AB9" w:rsidRDefault="004E15D7" w:rsidP="00CE0A31">
      <w:pPr>
        <w:tabs>
          <w:tab w:val="left" w:pos="993"/>
        </w:tabs>
        <w:spacing w:after="0"/>
        <w:ind w:left="90"/>
        <w:jc w:val="both"/>
        <w:rPr>
          <w:rFonts w:asciiTheme="majorBidi" w:hAnsiTheme="majorBidi" w:cstheme="majorBidi"/>
          <w:bCs/>
          <w:sz w:val="24"/>
          <w:szCs w:val="24"/>
        </w:rPr>
      </w:pPr>
      <w:r w:rsidRPr="006B1AB9">
        <w:rPr>
          <w:rFonts w:asciiTheme="majorBidi" w:hAnsiTheme="majorBidi" w:cstheme="majorBidi"/>
          <w:b/>
          <w:bCs/>
          <w:sz w:val="24"/>
          <w:szCs w:val="24"/>
        </w:rPr>
        <w:t xml:space="preserve">Obiectiv specific 3.5 </w:t>
      </w:r>
      <w:r w:rsidR="001152FE" w:rsidRPr="006B1AB9">
        <w:rPr>
          <w:rFonts w:asciiTheme="majorBidi" w:hAnsiTheme="majorBidi" w:cstheme="majorBidi"/>
          <w:sz w:val="24"/>
          <w:szCs w:val="24"/>
        </w:rPr>
        <w:t>Elaborarea mecanismelor de  încurajare a consumatori</w:t>
      </w:r>
      <w:r w:rsidR="000C4425" w:rsidRPr="006B1AB9">
        <w:rPr>
          <w:rFonts w:asciiTheme="majorBidi" w:hAnsiTheme="majorBidi" w:cstheme="majorBidi"/>
          <w:sz w:val="24"/>
          <w:szCs w:val="24"/>
        </w:rPr>
        <w:t>lor</w:t>
      </w:r>
      <w:r w:rsidR="001152FE" w:rsidRPr="006B1AB9">
        <w:rPr>
          <w:rFonts w:asciiTheme="majorBidi" w:hAnsiTheme="majorBidi" w:cstheme="majorBidi"/>
          <w:sz w:val="24"/>
          <w:szCs w:val="24"/>
        </w:rPr>
        <w:t xml:space="preserve"> de </w:t>
      </w:r>
      <w:proofErr w:type="spellStart"/>
      <w:r w:rsidR="001152FE" w:rsidRPr="006B1AB9">
        <w:rPr>
          <w:rFonts w:asciiTheme="majorBidi" w:hAnsiTheme="majorBidi" w:cstheme="majorBidi"/>
          <w:sz w:val="24"/>
          <w:szCs w:val="24"/>
        </w:rPr>
        <w:t>antimicrobiene</w:t>
      </w:r>
      <w:proofErr w:type="spellEnd"/>
      <w:r w:rsidR="001152FE" w:rsidRPr="006B1AB9">
        <w:rPr>
          <w:rFonts w:asciiTheme="majorBidi" w:hAnsiTheme="majorBidi" w:cstheme="majorBidi"/>
          <w:sz w:val="24"/>
          <w:szCs w:val="24"/>
        </w:rPr>
        <w:t xml:space="preserve"> de a consulta medicul</w:t>
      </w:r>
      <w:r w:rsidR="00123072" w:rsidRPr="006B1AB9">
        <w:rPr>
          <w:rFonts w:asciiTheme="majorBidi" w:hAnsiTheme="majorBidi" w:cstheme="majorBidi"/>
          <w:bCs/>
          <w:sz w:val="24"/>
          <w:szCs w:val="24"/>
        </w:rPr>
        <w:t>.</w:t>
      </w:r>
    </w:p>
    <w:p w14:paraId="07AF12CD" w14:textId="4B48EFE3" w:rsidR="00123072" w:rsidRPr="006B1AB9" w:rsidRDefault="004E15D7" w:rsidP="00CE0A31">
      <w:pPr>
        <w:tabs>
          <w:tab w:val="left" w:pos="993"/>
        </w:tabs>
        <w:spacing w:after="0"/>
        <w:ind w:left="90"/>
        <w:jc w:val="both"/>
        <w:rPr>
          <w:rFonts w:asciiTheme="majorBidi" w:hAnsiTheme="majorBidi" w:cstheme="majorBidi"/>
          <w:bCs/>
          <w:sz w:val="24"/>
          <w:szCs w:val="24"/>
        </w:rPr>
      </w:pPr>
      <w:r w:rsidRPr="006B1AB9">
        <w:rPr>
          <w:rFonts w:asciiTheme="majorBidi" w:hAnsiTheme="majorBidi" w:cstheme="majorBidi"/>
          <w:b/>
          <w:bCs/>
          <w:sz w:val="24"/>
          <w:szCs w:val="24"/>
        </w:rPr>
        <w:t xml:space="preserve">Obiectiv specific 3.6  </w:t>
      </w:r>
      <w:r w:rsidR="00123072" w:rsidRPr="006B1AB9">
        <w:rPr>
          <w:rFonts w:asciiTheme="majorBidi" w:hAnsiTheme="majorBidi" w:cstheme="majorBidi"/>
          <w:bCs/>
          <w:sz w:val="24"/>
          <w:szCs w:val="24"/>
        </w:rPr>
        <w:t xml:space="preserve">Reglementarea publicității și marketingului </w:t>
      </w:r>
      <w:proofErr w:type="spellStart"/>
      <w:r w:rsidR="00123072" w:rsidRPr="006B1AB9">
        <w:rPr>
          <w:rFonts w:asciiTheme="majorBidi" w:hAnsiTheme="majorBidi" w:cstheme="majorBidi"/>
          <w:bCs/>
          <w:sz w:val="24"/>
          <w:szCs w:val="24"/>
        </w:rPr>
        <w:t>antimicrobienelor</w:t>
      </w:r>
      <w:proofErr w:type="spellEnd"/>
      <w:r w:rsidR="00123072" w:rsidRPr="006B1AB9">
        <w:rPr>
          <w:rFonts w:asciiTheme="majorBidi" w:hAnsiTheme="majorBidi" w:cstheme="majorBidi"/>
          <w:bCs/>
          <w:sz w:val="24"/>
          <w:szCs w:val="24"/>
        </w:rPr>
        <w:t xml:space="preserve">, cu </w:t>
      </w:r>
      <w:proofErr w:type="spellStart"/>
      <w:r w:rsidR="00123072" w:rsidRPr="006B1AB9">
        <w:rPr>
          <w:rFonts w:asciiTheme="majorBidi" w:hAnsiTheme="majorBidi" w:cstheme="majorBidi"/>
          <w:bCs/>
          <w:sz w:val="24"/>
          <w:szCs w:val="24"/>
        </w:rPr>
        <w:t>demotivarea</w:t>
      </w:r>
      <w:proofErr w:type="spellEnd"/>
      <w:r w:rsidR="00123072" w:rsidRPr="006B1AB9">
        <w:rPr>
          <w:rFonts w:asciiTheme="majorBidi" w:hAnsiTheme="majorBidi" w:cstheme="majorBidi"/>
          <w:bCs/>
          <w:sz w:val="24"/>
          <w:szCs w:val="24"/>
        </w:rPr>
        <w:t xml:space="preserve"> acordării stimulentelor financiare </w:t>
      </w:r>
      <w:r w:rsidR="00CE0A31" w:rsidRPr="006B1AB9">
        <w:rPr>
          <w:rFonts w:asciiTheme="majorBidi" w:hAnsiTheme="majorBidi" w:cstheme="majorBidi"/>
          <w:bCs/>
          <w:sz w:val="24"/>
          <w:szCs w:val="24"/>
        </w:rPr>
        <w:t>specialiștilor</w:t>
      </w:r>
      <w:r w:rsidR="00123072" w:rsidRPr="006B1AB9">
        <w:rPr>
          <w:rFonts w:asciiTheme="majorBidi" w:hAnsiTheme="majorBidi" w:cstheme="majorBidi"/>
          <w:bCs/>
          <w:sz w:val="24"/>
          <w:szCs w:val="24"/>
        </w:rPr>
        <w:t xml:space="preserve"> care prescriu </w:t>
      </w:r>
      <w:r w:rsidR="000C4425" w:rsidRPr="006B1AB9">
        <w:rPr>
          <w:rFonts w:asciiTheme="majorBidi" w:hAnsiTheme="majorBidi" w:cstheme="majorBidi"/>
          <w:bCs/>
          <w:sz w:val="24"/>
          <w:szCs w:val="24"/>
        </w:rPr>
        <w:t>rețete</w:t>
      </w:r>
      <w:r w:rsidR="00123072" w:rsidRPr="006B1AB9">
        <w:rPr>
          <w:rFonts w:asciiTheme="majorBidi" w:hAnsiTheme="majorBidi" w:cstheme="majorBidi"/>
          <w:b/>
          <w:sz w:val="24"/>
          <w:szCs w:val="24"/>
        </w:rPr>
        <w:t>.</w:t>
      </w:r>
    </w:p>
    <w:p w14:paraId="08D28F4A" w14:textId="138D36BB" w:rsidR="002B5EB5" w:rsidRPr="006B1AB9" w:rsidRDefault="004E15D7"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b/>
          <w:bCs/>
          <w:szCs w:val="24"/>
          <w:lang w:val="ro-RO"/>
        </w:rPr>
      </w:pPr>
      <w:r w:rsidRPr="006B1AB9">
        <w:rPr>
          <w:rFonts w:asciiTheme="majorBidi" w:hAnsiTheme="majorBidi" w:cstheme="majorBidi"/>
          <w:szCs w:val="24"/>
          <w:lang w:val="ro-RO"/>
        </w:rPr>
        <w:lastRenderedPageBreak/>
        <w:t xml:space="preserve">Pentru realizarea </w:t>
      </w:r>
      <w:r w:rsidRPr="006B1AB9">
        <w:rPr>
          <w:rFonts w:asciiTheme="majorBidi" w:hAnsiTheme="majorBidi" w:cstheme="majorBidi"/>
          <w:b/>
          <w:bCs/>
          <w:szCs w:val="24"/>
          <w:lang w:val="ro-RO"/>
        </w:rPr>
        <w:t>Obiectivului general 4,</w:t>
      </w:r>
      <w:r w:rsidRPr="006B1AB9">
        <w:rPr>
          <w:rFonts w:asciiTheme="majorBidi" w:hAnsiTheme="majorBidi" w:cstheme="majorBidi"/>
          <w:szCs w:val="24"/>
          <w:lang w:val="ro-RO"/>
        </w:rPr>
        <w:t xml:space="preserve"> au fost setate următoarele obiective specifice</w:t>
      </w:r>
      <w:r w:rsidR="002B5EB5" w:rsidRPr="006B1AB9">
        <w:rPr>
          <w:rFonts w:asciiTheme="majorBidi" w:hAnsiTheme="majorBidi" w:cstheme="majorBidi"/>
          <w:szCs w:val="24"/>
          <w:lang w:val="ro-RO"/>
        </w:rPr>
        <w:t>:</w:t>
      </w:r>
      <w:r w:rsidR="002B5EB5" w:rsidRPr="006B1AB9">
        <w:rPr>
          <w:rFonts w:asciiTheme="majorBidi" w:hAnsiTheme="majorBidi" w:cstheme="majorBidi"/>
          <w:b/>
          <w:bCs/>
          <w:szCs w:val="24"/>
          <w:lang w:val="ro-RO"/>
        </w:rPr>
        <w:t xml:space="preserve"> </w:t>
      </w:r>
    </w:p>
    <w:p w14:paraId="13C97A61" w14:textId="77777777" w:rsidR="00CE0A31" w:rsidRPr="006B1AB9" w:rsidRDefault="004E15D7" w:rsidP="00CE0A31">
      <w:pPr>
        <w:pStyle w:val="ListParagraph"/>
        <w:tabs>
          <w:tab w:val="left" w:pos="993"/>
        </w:tabs>
        <w:spacing w:after="0"/>
        <w:ind w:left="0"/>
        <w:jc w:val="both"/>
        <w:rPr>
          <w:rFonts w:asciiTheme="majorBidi" w:hAnsiTheme="majorBidi" w:cstheme="majorBidi"/>
          <w:szCs w:val="24"/>
          <w:lang w:val="ro-RO"/>
        </w:rPr>
      </w:pPr>
      <w:r w:rsidRPr="006B1AB9">
        <w:rPr>
          <w:rFonts w:asciiTheme="majorBidi" w:hAnsiTheme="majorBidi" w:cstheme="majorBidi"/>
          <w:b/>
          <w:bCs/>
          <w:szCs w:val="24"/>
          <w:lang w:val="ro-RO"/>
        </w:rPr>
        <w:t xml:space="preserve">Obiectiv specific 4.1  </w:t>
      </w:r>
      <w:r w:rsidR="002B5EB5" w:rsidRPr="006B1AB9">
        <w:rPr>
          <w:rFonts w:asciiTheme="majorBidi" w:hAnsiTheme="majorBidi" w:cstheme="majorBidi"/>
          <w:szCs w:val="24"/>
          <w:lang w:val="ro-RO"/>
        </w:rPr>
        <w:t xml:space="preserve">Fortificarea și implementarea cadrului normativ privind controlul bolilor transmisibile, inclusiv </w:t>
      </w:r>
      <w:r w:rsidR="00EC4405" w:rsidRPr="006B1AB9">
        <w:rPr>
          <w:rFonts w:asciiTheme="majorBidi" w:hAnsiTheme="majorBidi" w:cstheme="majorBidi"/>
          <w:szCs w:val="24"/>
          <w:lang w:val="ro-RO"/>
        </w:rPr>
        <w:t>IAAM</w:t>
      </w:r>
      <w:r w:rsidR="002B5EB5" w:rsidRPr="006B1AB9">
        <w:rPr>
          <w:rFonts w:asciiTheme="majorBidi" w:hAnsiTheme="majorBidi" w:cstheme="majorBidi"/>
          <w:szCs w:val="24"/>
          <w:lang w:val="ro-RO"/>
        </w:rPr>
        <w:t xml:space="preserve">, </w:t>
      </w:r>
      <w:r w:rsidR="00FE6AE2" w:rsidRPr="006B1AB9">
        <w:rPr>
          <w:rFonts w:asciiTheme="majorBidi" w:hAnsiTheme="majorBidi" w:cstheme="majorBidi"/>
          <w:szCs w:val="24"/>
          <w:lang w:val="ro-RO"/>
        </w:rPr>
        <w:t>cu transpunerea  recomandărilor UE (Decizia UE 945/2018).</w:t>
      </w:r>
    </w:p>
    <w:p w14:paraId="7D480A2B" w14:textId="433CEFD4" w:rsidR="002B5EB5" w:rsidRPr="006B1AB9" w:rsidRDefault="004E15D7" w:rsidP="00CE0A31">
      <w:pPr>
        <w:pStyle w:val="ListParagraph"/>
        <w:tabs>
          <w:tab w:val="left" w:pos="993"/>
        </w:tabs>
        <w:spacing w:after="0"/>
        <w:ind w:left="0"/>
        <w:jc w:val="both"/>
        <w:rPr>
          <w:rFonts w:asciiTheme="majorBidi" w:hAnsiTheme="majorBidi" w:cstheme="majorBidi"/>
          <w:szCs w:val="24"/>
          <w:lang w:val="ro-RO"/>
        </w:rPr>
      </w:pPr>
      <w:r w:rsidRPr="006B1AB9">
        <w:rPr>
          <w:rFonts w:asciiTheme="majorBidi" w:hAnsiTheme="majorBidi" w:cstheme="majorBidi"/>
          <w:b/>
          <w:bCs/>
          <w:szCs w:val="24"/>
          <w:lang w:val="ro-RO"/>
        </w:rPr>
        <w:t xml:space="preserve">Obiectiv specific 4.2  </w:t>
      </w:r>
      <w:r w:rsidR="002B5EB5" w:rsidRPr="006B1AB9">
        <w:rPr>
          <w:rFonts w:asciiTheme="majorBidi" w:hAnsiTheme="majorBidi" w:cstheme="majorBidi"/>
          <w:szCs w:val="24"/>
          <w:lang w:val="ro-RO"/>
        </w:rPr>
        <w:t>Fortificarea capacităților de detectare precoce și monitorizare microbiologică în instituțiile medico-sanitare.</w:t>
      </w:r>
    </w:p>
    <w:p w14:paraId="4FBB15B2" w14:textId="311CCC76" w:rsidR="002B5EB5" w:rsidRPr="006B1AB9" w:rsidRDefault="004E15D7" w:rsidP="00CE0A31">
      <w:pPr>
        <w:tabs>
          <w:tab w:val="left" w:pos="993"/>
        </w:tabs>
        <w:spacing w:after="0"/>
        <w:jc w:val="both"/>
        <w:rPr>
          <w:rFonts w:asciiTheme="majorBidi" w:hAnsiTheme="majorBidi" w:cstheme="majorBidi"/>
          <w:sz w:val="24"/>
          <w:szCs w:val="24"/>
        </w:rPr>
      </w:pPr>
      <w:r w:rsidRPr="006B1AB9">
        <w:rPr>
          <w:rFonts w:asciiTheme="majorBidi" w:hAnsiTheme="majorBidi" w:cstheme="majorBidi"/>
          <w:b/>
          <w:bCs/>
          <w:sz w:val="24"/>
          <w:szCs w:val="24"/>
        </w:rPr>
        <w:t xml:space="preserve">Obiectiv specific 4.3  </w:t>
      </w:r>
      <w:r w:rsidR="002B5EB5" w:rsidRPr="006B1AB9">
        <w:rPr>
          <w:rFonts w:asciiTheme="majorBidi" w:hAnsiTheme="majorBidi" w:cstheme="majorBidi"/>
          <w:sz w:val="24"/>
          <w:szCs w:val="24"/>
        </w:rPr>
        <w:t xml:space="preserve">Sporirea capacităților și abilităților la nivel național, regional și local în domeniul supravegherii epidemiologice și controlul </w:t>
      </w:r>
      <w:r w:rsidR="00EC4405" w:rsidRPr="006B1AB9">
        <w:rPr>
          <w:rFonts w:asciiTheme="majorBidi" w:hAnsiTheme="majorBidi" w:cstheme="majorBidi"/>
          <w:sz w:val="24"/>
          <w:szCs w:val="24"/>
        </w:rPr>
        <w:t>IAAM</w:t>
      </w:r>
      <w:r w:rsidR="002B5EB5" w:rsidRPr="006B1AB9">
        <w:rPr>
          <w:rFonts w:asciiTheme="majorBidi" w:hAnsiTheme="majorBidi" w:cstheme="majorBidi"/>
          <w:sz w:val="24"/>
          <w:szCs w:val="24"/>
        </w:rPr>
        <w:t xml:space="preserve"> cu dezvoltarea programelor de prevenire și control bazate pe dovezi la toate nivelurile.</w:t>
      </w:r>
    </w:p>
    <w:p w14:paraId="08C6DFEF" w14:textId="6D566795" w:rsidR="002561D9" w:rsidRPr="006B1AB9" w:rsidRDefault="004E15D7" w:rsidP="00CE0A31">
      <w:pPr>
        <w:pStyle w:val="ListParagraph"/>
        <w:tabs>
          <w:tab w:val="left" w:pos="993"/>
        </w:tabs>
        <w:spacing w:after="0"/>
        <w:ind w:left="0"/>
        <w:jc w:val="both"/>
        <w:rPr>
          <w:rFonts w:asciiTheme="majorBidi" w:hAnsiTheme="majorBidi" w:cstheme="majorBidi"/>
          <w:szCs w:val="24"/>
          <w:lang w:val="ro-RO"/>
        </w:rPr>
      </w:pPr>
      <w:r w:rsidRPr="006B1AB9">
        <w:rPr>
          <w:rFonts w:asciiTheme="majorBidi" w:hAnsiTheme="majorBidi" w:cstheme="majorBidi"/>
          <w:b/>
          <w:bCs/>
          <w:szCs w:val="24"/>
          <w:lang w:val="ro-RO"/>
        </w:rPr>
        <w:t>Obiectiv specific 4.</w:t>
      </w:r>
      <w:r w:rsidR="00143129" w:rsidRPr="006B1AB9">
        <w:rPr>
          <w:rFonts w:asciiTheme="majorBidi" w:hAnsiTheme="majorBidi" w:cstheme="majorBidi"/>
          <w:b/>
          <w:bCs/>
          <w:szCs w:val="24"/>
          <w:lang w:val="ro-RO"/>
        </w:rPr>
        <w:t>4</w:t>
      </w:r>
      <w:r w:rsidRPr="006B1AB9">
        <w:rPr>
          <w:rFonts w:asciiTheme="majorBidi" w:hAnsiTheme="majorBidi" w:cstheme="majorBidi"/>
          <w:b/>
          <w:bCs/>
          <w:szCs w:val="24"/>
          <w:lang w:val="ro-RO"/>
        </w:rPr>
        <w:t xml:space="preserve">  </w:t>
      </w:r>
      <w:r w:rsidR="002B5EB5" w:rsidRPr="006B1AB9">
        <w:rPr>
          <w:rFonts w:asciiTheme="majorBidi" w:hAnsiTheme="majorBidi" w:cstheme="majorBidi"/>
          <w:szCs w:val="24"/>
          <w:lang w:val="ro-RO"/>
        </w:rPr>
        <w:t xml:space="preserve">Dezvoltarea </w:t>
      </w:r>
      <w:proofErr w:type="spellStart"/>
      <w:r w:rsidR="002B5EB5" w:rsidRPr="006B1AB9">
        <w:rPr>
          <w:rFonts w:asciiTheme="majorBidi" w:hAnsiTheme="majorBidi" w:cstheme="majorBidi"/>
          <w:szCs w:val="24"/>
          <w:lang w:val="ro-RO"/>
        </w:rPr>
        <w:t>şi</w:t>
      </w:r>
      <w:proofErr w:type="spellEnd"/>
      <w:r w:rsidR="002B5EB5" w:rsidRPr="006B1AB9">
        <w:rPr>
          <w:rFonts w:asciiTheme="majorBidi" w:hAnsiTheme="majorBidi" w:cstheme="majorBidi"/>
          <w:szCs w:val="24"/>
          <w:lang w:val="ro-RO"/>
        </w:rPr>
        <w:t xml:space="preserve"> promovarea programelor de monitorizare (engl. </w:t>
      </w:r>
      <w:proofErr w:type="spellStart"/>
      <w:r w:rsidR="002B5EB5" w:rsidRPr="006B1AB9">
        <w:rPr>
          <w:rFonts w:asciiTheme="majorBidi" w:hAnsiTheme="majorBidi" w:cstheme="majorBidi"/>
          <w:szCs w:val="24"/>
          <w:lang w:val="ro-RO"/>
        </w:rPr>
        <w:t>stewardship</w:t>
      </w:r>
      <w:proofErr w:type="spellEnd"/>
      <w:r w:rsidR="002B5EB5" w:rsidRPr="006B1AB9">
        <w:rPr>
          <w:rFonts w:asciiTheme="majorBidi" w:hAnsiTheme="majorBidi" w:cstheme="majorBidi"/>
          <w:szCs w:val="24"/>
          <w:lang w:val="ro-RO"/>
        </w:rPr>
        <w:t xml:space="preserve">) a consumului la nivel de instituție/secție pentru prescrierea </w:t>
      </w:r>
      <w:r w:rsidR="000C4425" w:rsidRPr="006B1AB9">
        <w:rPr>
          <w:rFonts w:asciiTheme="majorBidi" w:hAnsiTheme="majorBidi" w:cstheme="majorBidi"/>
          <w:szCs w:val="24"/>
          <w:lang w:val="ro-RO"/>
        </w:rPr>
        <w:t>rațională</w:t>
      </w:r>
      <w:r w:rsidR="002B5EB5" w:rsidRPr="006B1AB9">
        <w:rPr>
          <w:rFonts w:asciiTheme="majorBidi" w:hAnsiTheme="majorBidi" w:cstheme="majorBidi"/>
          <w:szCs w:val="24"/>
          <w:lang w:val="ro-RO"/>
        </w:rPr>
        <w:t xml:space="preserve"> a </w:t>
      </w:r>
      <w:proofErr w:type="spellStart"/>
      <w:r w:rsidR="002B5EB5" w:rsidRPr="006B1AB9">
        <w:rPr>
          <w:rFonts w:asciiTheme="majorBidi" w:hAnsiTheme="majorBidi" w:cstheme="majorBidi"/>
          <w:szCs w:val="24"/>
          <w:lang w:val="ro-RO"/>
        </w:rPr>
        <w:t>antimicrobienelor</w:t>
      </w:r>
      <w:proofErr w:type="spellEnd"/>
      <w:r w:rsidR="002B5EB5" w:rsidRPr="006B1AB9">
        <w:rPr>
          <w:rFonts w:asciiTheme="majorBidi" w:hAnsiTheme="majorBidi" w:cstheme="majorBidi"/>
          <w:szCs w:val="24"/>
          <w:lang w:val="ro-RO"/>
        </w:rPr>
        <w:t xml:space="preserve"> în baza rezultatelor microbiologice.</w:t>
      </w:r>
    </w:p>
    <w:p w14:paraId="08484333" w14:textId="24013E39" w:rsidR="002B5EB5" w:rsidRPr="006B1AB9" w:rsidRDefault="004E15D7"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6B1AB9">
        <w:rPr>
          <w:rFonts w:asciiTheme="majorBidi" w:hAnsiTheme="majorBidi" w:cstheme="majorBidi"/>
          <w:szCs w:val="24"/>
          <w:lang w:val="ro-RO"/>
        </w:rPr>
        <w:t xml:space="preserve">Pentru realizarea </w:t>
      </w:r>
      <w:r w:rsidRPr="006B1AB9">
        <w:rPr>
          <w:rFonts w:asciiTheme="majorBidi" w:hAnsiTheme="majorBidi" w:cstheme="majorBidi"/>
          <w:b/>
          <w:bCs/>
          <w:szCs w:val="24"/>
          <w:lang w:val="ro-RO"/>
        </w:rPr>
        <w:t>Obiectivului general 5</w:t>
      </w:r>
      <w:r w:rsidRPr="006B1AB9">
        <w:rPr>
          <w:rFonts w:asciiTheme="majorBidi" w:hAnsiTheme="majorBidi" w:cstheme="majorBidi"/>
          <w:szCs w:val="24"/>
          <w:lang w:val="ro-RO"/>
        </w:rPr>
        <w:t>, au fost setate următoarele obiective specifice</w:t>
      </w:r>
      <w:r w:rsidR="002B5EB5" w:rsidRPr="006B1AB9">
        <w:rPr>
          <w:rFonts w:asciiTheme="majorBidi" w:hAnsiTheme="majorBidi" w:cstheme="majorBidi"/>
          <w:szCs w:val="24"/>
          <w:lang w:val="ro-RO"/>
        </w:rPr>
        <w:t>:</w:t>
      </w:r>
    </w:p>
    <w:p w14:paraId="5746A1BD" w14:textId="692D7BCE" w:rsidR="002B5EB5" w:rsidRPr="006B1AB9" w:rsidRDefault="004E15D7" w:rsidP="00CE0A31">
      <w:pPr>
        <w:pStyle w:val="ListParagraph"/>
        <w:tabs>
          <w:tab w:val="left" w:pos="993"/>
        </w:tabs>
        <w:spacing w:after="0"/>
        <w:ind w:left="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5.1  </w:t>
      </w:r>
      <w:r w:rsidR="002B5EB5" w:rsidRPr="006B1AB9">
        <w:rPr>
          <w:rFonts w:asciiTheme="majorBidi" w:hAnsiTheme="majorBidi" w:cstheme="majorBidi"/>
          <w:bCs/>
          <w:szCs w:val="24"/>
          <w:lang w:val="ro-RO"/>
        </w:rPr>
        <w:t xml:space="preserve">Limitarea utilizării </w:t>
      </w:r>
      <w:proofErr w:type="spellStart"/>
      <w:r w:rsidR="002B5EB5" w:rsidRPr="006B1AB9">
        <w:rPr>
          <w:rFonts w:asciiTheme="majorBidi" w:hAnsiTheme="majorBidi" w:cstheme="majorBidi"/>
          <w:bCs/>
          <w:szCs w:val="24"/>
          <w:lang w:val="ro-RO"/>
        </w:rPr>
        <w:t>antimicrobienelor</w:t>
      </w:r>
      <w:proofErr w:type="spellEnd"/>
      <w:r w:rsidR="002B5EB5" w:rsidRPr="006B1AB9">
        <w:rPr>
          <w:rFonts w:asciiTheme="majorBidi" w:hAnsiTheme="majorBidi" w:cstheme="majorBidi"/>
          <w:bCs/>
          <w:szCs w:val="24"/>
          <w:lang w:val="ro-RO"/>
        </w:rPr>
        <w:t xml:space="preserve"> în tratament în domeniul veterinar, în special, a celor incluse în lista OMS al </w:t>
      </w:r>
      <w:proofErr w:type="spellStart"/>
      <w:r w:rsidR="002B5EB5" w:rsidRPr="006B1AB9">
        <w:rPr>
          <w:rFonts w:asciiTheme="majorBidi" w:hAnsiTheme="majorBidi" w:cstheme="majorBidi"/>
          <w:bCs/>
          <w:szCs w:val="24"/>
          <w:lang w:val="ro-RO"/>
        </w:rPr>
        <w:t>antimicrobienelor</w:t>
      </w:r>
      <w:proofErr w:type="spellEnd"/>
      <w:r w:rsidR="002B5EB5" w:rsidRPr="006B1AB9">
        <w:rPr>
          <w:rFonts w:asciiTheme="majorBidi" w:hAnsiTheme="majorBidi" w:cstheme="majorBidi"/>
          <w:bCs/>
          <w:szCs w:val="24"/>
          <w:lang w:val="ro-RO"/>
        </w:rPr>
        <w:t xml:space="preserve"> critice pentru medicina umană.</w:t>
      </w:r>
    </w:p>
    <w:p w14:paraId="63977B02" w14:textId="3134DB06" w:rsidR="002B5EB5" w:rsidRPr="006B1AB9" w:rsidRDefault="00577FD7" w:rsidP="00CE0A31">
      <w:pPr>
        <w:pStyle w:val="ListParagraph"/>
        <w:tabs>
          <w:tab w:val="left" w:pos="993"/>
        </w:tabs>
        <w:spacing w:after="0"/>
        <w:ind w:left="0"/>
        <w:jc w:val="both"/>
        <w:rPr>
          <w:rFonts w:asciiTheme="majorBidi" w:hAnsiTheme="majorBidi" w:cstheme="majorBidi"/>
          <w:szCs w:val="24"/>
          <w:lang w:val="ro-RO"/>
        </w:rPr>
      </w:pPr>
      <w:r w:rsidRPr="006B1AB9">
        <w:rPr>
          <w:rFonts w:asciiTheme="majorBidi" w:hAnsiTheme="majorBidi" w:cstheme="majorBidi"/>
          <w:b/>
          <w:bCs/>
          <w:szCs w:val="24"/>
          <w:lang w:val="ro-RO"/>
        </w:rPr>
        <w:t xml:space="preserve">Obiectiv specific 5.2  </w:t>
      </w:r>
      <w:r w:rsidR="002B5EB5" w:rsidRPr="006B1AB9">
        <w:rPr>
          <w:rFonts w:asciiTheme="majorBidi" w:hAnsiTheme="majorBidi" w:cstheme="majorBidi"/>
          <w:bCs/>
          <w:szCs w:val="24"/>
          <w:lang w:val="ro-RO"/>
        </w:rPr>
        <w:t xml:space="preserve">Monitorizarea de stat a circulației pe piață a </w:t>
      </w:r>
      <w:proofErr w:type="spellStart"/>
      <w:r w:rsidR="002B5EB5" w:rsidRPr="006B1AB9">
        <w:rPr>
          <w:rFonts w:asciiTheme="majorBidi" w:hAnsiTheme="majorBidi" w:cstheme="majorBidi"/>
          <w:bCs/>
          <w:szCs w:val="24"/>
          <w:lang w:val="ro-RO"/>
        </w:rPr>
        <w:t>antimicrobienelor</w:t>
      </w:r>
      <w:proofErr w:type="spellEnd"/>
      <w:r w:rsidR="002B5EB5" w:rsidRPr="006B1AB9">
        <w:rPr>
          <w:rFonts w:asciiTheme="majorBidi" w:hAnsiTheme="majorBidi" w:cstheme="majorBidi"/>
          <w:bCs/>
          <w:szCs w:val="24"/>
          <w:lang w:val="ro-RO"/>
        </w:rPr>
        <w:t xml:space="preserve"> destinate consumului în domeniul veterinar și agricol</w:t>
      </w:r>
      <w:r w:rsidR="00CE0A31" w:rsidRPr="006B1AB9">
        <w:rPr>
          <w:rFonts w:asciiTheme="majorBidi" w:hAnsiTheme="majorBidi" w:cstheme="majorBidi"/>
          <w:bCs/>
          <w:szCs w:val="24"/>
          <w:lang w:val="ro-RO"/>
        </w:rPr>
        <w:t xml:space="preserve"> </w:t>
      </w:r>
      <w:r w:rsidRPr="006B1AB9">
        <w:rPr>
          <w:rFonts w:asciiTheme="majorBidi" w:hAnsiTheme="majorBidi" w:cstheme="majorBidi"/>
          <w:szCs w:val="24"/>
          <w:lang w:val="ro-RO"/>
        </w:rPr>
        <w:t xml:space="preserve">și </w:t>
      </w:r>
      <w:r w:rsidR="002B5EB5" w:rsidRPr="006B1AB9">
        <w:rPr>
          <w:rFonts w:asciiTheme="majorBidi" w:hAnsiTheme="majorBidi" w:cstheme="majorBidi"/>
          <w:szCs w:val="24"/>
          <w:lang w:val="ro-RO"/>
        </w:rPr>
        <w:t>microorganismelor rezistente circulante la animale vii, în produsele alimentare de origine animală și furaje, în special, celor comune omului.</w:t>
      </w:r>
    </w:p>
    <w:p w14:paraId="4556FABB" w14:textId="0AFD4EC0" w:rsidR="002B5EB5" w:rsidRPr="006B1AB9" w:rsidRDefault="00577FD7" w:rsidP="00CE0A31">
      <w:pPr>
        <w:pStyle w:val="ListParagraph"/>
        <w:tabs>
          <w:tab w:val="left" w:pos="993"/>
        </w:tabs>
        <w:spacing w:after="0"/>
        <w:ind w:left="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5.3  </w:t>
      </w:r>
      <w:r w:rsidR="002B5EB5" w:rsidRPr="006B1AB9">
        <w:rPr>
          <w:rFonts w:asciiTheme="majorBidi" w:hAnsiTheme="majorBidi" w:cstheme="majorBidi"/>
          <w:bCs/>
          <w:szCs w:val="24"/>
          <w:lang w:val="ro-RO"/>
        </w:rPr>
        <w:t xml:space="preserve">Adaptarea continuă a programului de monitorizare a reziduurilor de antibiotice în animale vii și produse alimentare. </w:t>
      </w:r>
    </w:p>
    <w:p w14:paraId="59BC6A6C" w14:textId="2AAEA6C0" w:rsidR="002B5EB5" w:rsidRPr="006B1AB9" w:rsidRDefault="00577FD7" w:rsidP="00CE0A31">
      <w:pPr>
        <w:pStyle w:val="ListParagraph"/>
        <w:tabs>
          <w:tab w:val="left" w:pos="993"/>
        </w:tabs>
        <w:spacing w:after="0"/>
        <w:ind w:left="0"/>
        <w:jc w:val="both"/>
        <w:rPr>
          <w:rFonts w:asciiTheme="majorBidi" w:hAnsiTheme="majorBidi" w:cstheme="majorBidi"/>
          <w:b/>
          <w:szCs w:val="24"/>
          <w:lang w:val="ro-RO"/>
        </w:rPr>
      </w:pPr>
      <w:r w:rsidRPr="006B1AB9">
        <w:rPr>
          <w:rFonts w:asciiTheme="majorBidi" w:hAnsiTheme="majorBidi" w:cstheme="majorBidi"/>
          <w:b/>
          <w:bCs/>
          <w:szCs w:val="24"/>
          <w:lang w:val="ro-RO"/>
        </w:rPr>
        <w:t xml:space="preserve">Obiectiv specific 5.4  </w:t>
      </w:r>
      <w:r w:rsidR="002B5EB5" w:rsidRPr="006B1AB9">
        <w:rPr>
          <w:rFonts w:asciiTheme="majorBidi" w:hAnsiTheme="majorBidi" w:cstheme="majorBidi"/>
          <w:bCs/>
          <w:szCs w:val="24"/>
          <w:lang w:val="ro-RO"/>
        </w:rPr>
        <w:t>Consolidarea complexului de măsuri de prevenire și control al infecțiilor la animale.</w:t>
      </w:r>
    </w:p>
    <w:p w14:paraId="7A6546D1" w14:textId="41C7B8E7" w:rsidR="002B5EB5" w:rsidRPr="006B1AB9" w:rsidRDefault="00577FD7"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b/>
          <w:bCs/>
          <w:szCs w:val="24"/>
          <w:lang w:val="ro-RO"/>
        </w:rPr>
      </w:pPr>
      <w:r w:rsidRPr="006B1AB9">
        <w:rPr>
          <w:rFonts w:asciiTheme="majorBidi" w:hAnsiTheme="majorBidi" w:cstheme="majorBidi"/>
          <w:szCs w:val="24"/>
          <w:lang w:val="ro-RO"/>
        </w:rPr>
        <w:t xml:space="preserve">Pentru realizarea </w:t>
      </w:r>
      <w:r w:rsidRPr="006B1AB9">
        <w:rPr>
          <w:rFonts w:asciiTheme="majorBidi" w:hAnsiTheme="majorBidi" w:cstheme="majorBidi"/>
          <w:b/>
          <w:bCs/>
          <w:szCs w:val="24"/>
          <w:lang w:val="ro-RO"/>
        </w:rPr>
        <w:t>Obiectivului general 6</w:t>
      </w:r>
      <w:r w:rsidRPr="006B1AB9">
        <w:rPr>
          <w:rFonts w:asciiTheme="majorBidi" w:hAnsiTheme="majorBidi" w:cstheme="majorBidi"/>
          <w:szCs w:val="24"/>
          <w:lang w:val="ro-RO"/>
        </w:rPr>
        <w:t>, au fost setate următoarele obiective specifice</w:t>
      </w:r>
      <w:r w:rsidR="002B5EB5" w:rsidRPr="006B1AB9">
        <w:rPr>
          <w:rFonts w:asciiTheme="majorBidi" w:hAnsiTheme="majorBidi" w:cstheme="majorBidi"/>
          <w:szCs w:val="24"/>
          <w:lang w:val="ro-RO"/>
        </w:rPr>
        <w:t>:</w:t>
      </w:r>
    </w:p>
    <w:p w14:paraId="1A5AB411" w14:textId="545AD2EC" w:rsidR="002B5EB5" w:rsidRPr="006B1AB9" w:rsidRDefault="00577FD7" w:rsidP="00CE0A31">
      <w:pPr>
        <w:pStyle w:val="ListParagraph"/>
        <w:tabs>
          <w:tab w:val="left" w:pos="851"/>
        </w:tabs>
        <w:ind w:left="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6.1  </w:t>
      </w:r>
      <w:r w:rsidR="002B5EB5" w:rsidRPr="006B1AB9">
        <w:rPr>
          <w:rFonts w:asciiTheme="majorBidi" w:hAnsiTheme="majorBidi" w:cstheme="majorBidi"/>
          <w:bCs/>
          <w:szCs w:val="24"/>
          <w:lang w:val="ro-RO"/>
        </w:rPr>
        <w:t>Dezvoltarea programelor informativ-explicative, orientate către populația generală și populația țintă pe domenii, inclusiv prin desfășurarea campaniilor de informare.</w:t>
      </w:r>
    </w:p>
    <w:p w14:paraId="24BAB8A2" w14:textId="13284143" w:rsidR="002B5EB5" w:rsidRPr="006B1AB9" w:rsidRDefault="00577FD7" w:rsidP="00CE0A31">
      <w:pPr>
        <w:pStyle w:val="ListParagraph"/>
        <w:tabs>
          <w:tab w:val="left" w:pos="851"/>
        </w:tabs>
        <w:ind w:left="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6.2  </w:t>
      </w:r>
      <w:r w:rsidR="002B5EB5" w:rsidRPr="006B1AB9">
        <w:rPr>
          <w:rFonts w:asciiTheme="majorBidi" w:hAnsiTheme="majorBidi" w:cstheme="majorBidi"/>
          <w:bCs/>
          <w:szCs w:val="24"/>
          <w:lang w:val="ro-RO"/>
        </w:rPr>
        <w:t xml:space="preserve">Integrarea domeniului rezistenței </w:t>
      </w:r>
      <w:proofErr w:type="spellStart"/>
      <w:r w:rsidR="002B5EB5" w:rsidRPr="006B1AB9">
        <w:rPr>
          <w:rFonts w:asciiTheme="majorBidi" w:hAnsiTheme="majorBidi" w:cstheme="majorBidi"/>
          <w:bCs/>
          <w:szCs w:val="24"/>
          <w:lang w:val="ro-RO"/>
        </w:rPr>
        <w:t>antimicrobiene</w:t>
      </w:r>
      <w:proofErr w:type="spellEnd"/>
      <w:r w:rsidR="002B5EB5" w:rsidRPr="006B1AB9">
        <w:rPr>
          <w:rFonts w:asciiTheme="majorBidi" w:hAnsiTheme="majorBidi" w:cstheme="majorBidi"/>
          <w:bCs/>
          <w:szCs w:val="24"/>
          <w:lang w:val="ro-RO"/>
        </w:rPr>
        <w:t xml:space="preserve"> în programele de formare profesională, educație, certificare, perfecționare în sectorul sănătății umane și animale, agricol și mediu.</w:t>
      </w:r>
    </w:p>
    <w:p w14:paraId="2C4BA048" w14:textId="260D4006" w:rsidR="002B5EB5" w:rsidRPr="006B1AB9" w:rsidRDefault="00577FD7" w:rsidP="00CE0A31">
      <w:pPr>
        <w:pStyle w:val="ListParagraph"/>
        <w:tabs>
          <w:tab w:val="left" w:pos="851"/>
        </w:tabs>
        <w:ind w:left="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6.3  </w:t>
      </w:r>
      <w:r w:rsidR="002B5EB5" w:rsidRPr="006B1AB9">
        <w:rPr>
          <w:rFonts w:asciiTheme="majorBidi" w:hAnsiTheme="majorBidi" w:cstheme="majorBidi"/>
          <w:bCs/>
          <w:szCs w:val="24"/>
          <w:lang w:val="ro-RO"/>
        </w:rPr>
        <w:t xml:space="preserve">Realizarea studiilor, sondajelor privind necesitățile de instruire și </w:t>
      </w:r>
      <w:r w:rsidRPr="006B1AB9">
        <w:rPr>
          <w:rFonts w:asciiTheme="majorBidi" w:hAnsiTheme="majorBidi" w:cstheme="majorBidi"/>
          <w:bCs/>
          <w:szCs w:val="24"/>
          <w:lang w:val="ro-RO"/>
        </w:rPr>
        <w:t>eficiența</w:t>
      </w:r>
      <w:r w:rsidR="002B5EB5" w:rsidRPr="006B1AB9">
        <w:rPr>
          <w:rFonts w:asciiTheme="majorBidi" w:hAnsiTheme="majorBidi" w:cstheme="majorBidi"/>
          <w:bCs/>
          <w:szCs w:val="24"/>
          <w:lang w:val="ro-RO"/>
        </w:rPr>
        <w:t xml:space="preserve"> activităților realizate.</w:t>
      </w:r>
    </w:p>
    <w:p w14:paraId="5C0E7F33" w14:textId="74C8BC8A" w:rsidR="002B5EB5" w:rsidRPr="006B1AB9" w:rsidRDefault="00577FD7"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6B1AB9">
        <w:rPr>
          <w:rFonts w:asciiTheme="majorBidi" w:hAnsiTheme="majorBidi" w:cstheme="majorBidi"/>
          <w:szCs w:val="24"/>
          <w:lang w:val="ro-RO"/>
        </w:rPr>
        <w:t xml:space="preserve">Pentru realizarea </w:t>
      </w:r>
      <w:r w:rsidRPr="006B1AB9">
        <w:rPr>
          <w:rFonts w:asciiTheme="majorBidi" w:hAnsiTheme="majorBidi" w:cstheme="majorBidi"/>
          <w:b/>
          <w:bCs/>
          <w:szCs w:val="24"/>
          <w:lang w:val="ro-RO"/>
        </w:rPr>
        <w:t>Obiectivului general 7</w:t>
      </w:r>
      <w:r w:rsidRPr="006B1AB9">
        <w:rPr>
          <w:rFonts w:asciiTheme="majorBidi" w:hAnsiTheme="majorBidi" w:cstheme="majorBidi"/>
          <w:szCs w:val="24"/>
          <w:lang w:val="ro-RO"/>
        </w:rPr>
        <w:t>, au fost setate următoarele obiective specifice</w:t>
      </w:r>
      <w:r w:rsidR="002B5EB5" w:rsidRPr="006B1AB9">
        <w:rPr>
          <w:rFonts w:asciiTheme="majorBidi" w:hAnsiTheme="majorBidi" w:cstheme="majorBidi"/>
          <w:szCs w:val="24"/>
          <w:lang w:val="ro-RO"/>
        </w:rPr>
        <w:t>:</w:t>
      </w:r>
    </w:p>
    <w:p w14:paraId="3332A0D8" w14:textId="6B19CCDC" w:rsidR="002B5EB5" w:rsidRPr="006B1AB9" w:rsidRDefault="00577FD7" w:rsidP="00CE0A31">
      <w:pPr>
        <w:pStyle w:val="ListParagraph"/>
        <w:tabs>
          <w:tab w:val="left" w:pos="180"/>
          <w:tab w:val="left" w:pos="993"/>
        </w:tabs>
        <w:spacing w:after="0"/>
        <w:ind w:left="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7.1  </w:t>
      </w:r>
      <w:r w:rsidR="002B5EB5" w:rsidRPr="006B1AB9">
        <w:rPr>
          <w:rFonts w:asciiTheme="majorBidi" w:hAnsiTheme="majorBidi" w:cstheme="majorBidi"/>
          <w:bCs/>
          <w:szCs w:val="24"/>
          <w:lang w:val="ro-RO"/>
        </w:rPr>
        <w:t>Elaborarea și promovarea programelor coordonate de cercetare care să argumenteze procesul de luare a deciziilor.</w:t>
      </w:r>
    </w:p>
    <w:p w14:paraId="385145BA" w14:textId="54BA42F0" w:rsidR="002B5EB5" w:rsidRPr="006B1AB9" w:rsidRDefault="00577FD7" w:rsidP="00CE0A31">
      <w:pPr>
        <w:pStyle w:val="ListParagraph"/>
        <w:tabs>
          <w:tab w:val="left" w:pos="180"/>
          <w:tab w:val="left" w:pos="993"/>
        </w:tabs>
        <w:spacing w:after="0"/>
        <w:ind w:left="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7.2  </w:t>
      </w:r>
      <w:proofErr w:type="spellStart"/>
      <w:r w:rsidR="002B5EB5" w:rsidRPr="006B1AB9">
        <w:rPr>
          <w:rFonts w:asciiTheme="majorBidi" w:hAnsiTheme="majorBidi" w:cstheme="majorBidi"/>
          <w:bCs/>
          <w:szCs w:val="24"/>
          <w:lang w:val="ro-RO"/>
        </w:rPr>
        <w:t>Prioritizarea</w:t>
      </w:r>
      <w:proofErr w:type="spellEnd"/>
      <w:r w:rsidR="002B5EB5" w:rsidRPr="006B1AB9">
        <w:rPr>
          <w:rFonts w:asciiTheme="majorBidi" w:hAnsiTheme="majorBidi" w:cstheme="majorBidi"/>
          <w:bCs/>
          <w:szCs w:val="24"/>
          <w:lang w:val="ro-RO"/>
        </w:rPr>
        <w:t xml:space="preserve"> cercetărilor, inclusiv a celor aplicative, pentru dezvoltarea și evaluarea intervențiilor care vor reține dezvoltarea și răspândirea rezistenței </w:t>
      </w:r>
      <w:proofErr w:type="spellStart"/>
      <w:r w:rsidR="002B5EB5" w:rsidRPr="006B1AB9">
        <w:rPr>
          <w:rFonts w:asciiTheme="majorBidi" w:hAnsiTheme="majorBidi" w:cstheme="majorBidi"/>
          <w:bCs/>
          <w:szCs w:val="24"/>
          <w:lang w:val="ro-RO"/>
        </w:rPr>
        <w:t>antimicrobiene</w:t>
      </w:r>
      <w:proofErr w:type="spellEnd"/>
      <w:r w:rsidR="002B5EB5" w:rsidRPr="006B1AB9">
        <w:rPr>
          <w:rFonts w:asciiTheme="majorBidi" w:hAnsiTheme="majorBidi" w:cstheme="majorBidi"/>
          <w:bCs/>
          <w:szCs w:val="24"/>
          <w:lang w:val="ro-RO"/>
        </w:rPr>
        <w:t xml:space="preserve"> în diferite sectoare.</w:t>
      </w:r>
    </w:p>
    <w:p w14:paraId="7FC9D524" w14:textId="363C16BD" w:rsidR="002561D9" w:rsidRPr="006B1AB9" w:rsidRDefault="00577FD7" w:rsidP="00CE0A31">
      <w:pPr>
        <w:pStyle w:val="ListParagraph"/>
        <w:tabs>
          <w:tab w:val="left" w:pos="180"/>
          <w:tab w:val="left" w:pos="709"/>
          <w:tab w:val="left" w:pos="993"/>
        </w:tabs>
        <w:spacing w:after="0"/>
        <w:ind w:left="0"/>
        <w:jc w:val="both"/>
        <w:rPr>
          <w:rFonts w:asciiTheme="majorBidi" w:hAnsiTheme="majorBidi" w:cstheme="majorBidi"/>
          <w:bCs/>
          <w:szCs w:val="24"/>
          <w:lang w:val="ro-RO"/>
        </w:rPr>
      </w:pPr>
      <w:r w:rsidRPr="006B1AB9">
        <w:rPr>
          <w:rFonts w:asciiTheme="majorBidi" w:hAnsiTheme="majorBidi" w:cstheme="majorBidi"/>
          <w:b/>
          <w:bCs/>
          <w:szCs w:val="24"/>
          <w:lang w:val="ro-RO"/>
        </w:rPr>
        <w:t xml:space="preserve">Obiectiv specific 7.3  </w:t>
      </w:r>
      <w:r w:rsidR="002B5EB5" w:rsidRPr="006B1AB9">
        <w:rPr>
          <w:rFonts w:asciiTheme="majorBidi" w:hAnsiTheme="majorBidi" w:cstheme="majorBidi"/>
          <w:bCs/>
          <w:szCs w:val="24"/>
          <w:lang w:val="ro-RO"/>
        </w:rPr>
        <w:t>Explorarea și identificarea oportunităților de colaborare internațională pentru a contribui la activitatea de cercetare și dezvoltare</w:t>
      </w:r>
      <w:r w:rsidRPr="006B1AB9">
        <w:rPr>
          <w:rFonts w:asciiTheme="majorBidi" w:hAnsiTheme="majorBidi" w:cstheme="majorBidi"/>
          <w:bCs/>
          <w:szCs w:val="24"/>
          <w:lang w:val="ro-RO"/>
        </w:rPr>
        <w:t xml:space="preserve"> în domeniul supravegherii și combaterii rezistenței </w:t>
      </w:r>
      <w:proofErr w:type="spellStart"/>
      <w:r w:rsidRPr="006B1AB9">
        <w:rPr>
          <w:rFonts w:asciiTheme="majorBidi" w:hAnsiTheme="majorBidi" w:cstheme="majorBidi"/>
          <w:bCs/>
          <w:szCs w:val="24"/>
          <w:lang w:val="ro-RO"/>
        </w:rPr>
        <w:t>antimicrobiene</w:t>
      </w:r>
      <w:proofErr w:type="spellEnd"/>
      <w:r w:rsidR="002B5EB5" w:rsidRPr="006B1AB9">
        <w:rPr>
          <w:rFonts w:asciiTheme="majorBidi" w:hAnsiTheme="majorBidi" w:cstheme="majorBidi"/>
          <w:bCs/>
          <w:szCs w:val="24"/>
          <w:lang w:val="ro-RO"/>
        </w:rPr>
        <w:t>.</w:t>
      </w:r>
    </w:p>
    <w:p w14:paraId="2A1D2328" w14:textId="77777777" w:rsidR="002561D9" w:rsidRPr="00D9672D" w:rsidRDefault="002561D9" w:rsidP="00CD460E">
      <w:pPr>
        <w:autoSpaceDE w:val="0"/>
        <w:autoSpaceDN w:val="0"/>
        <w:adjustRightInd w:val="0"/>
        <w:spacing w:after="0"/>
        <w:ind w:firstLine="567"/>
        <w:jc w:val="both"/>
        <w:rPr>
          <w:rFonts w:asciiTheme="majorBidi" w:eastAsia="Times New Roman" w:hAnsiTheme="majorBidi" w:cstheme="majorBidi"/>
          <w:b/>
          <w:sz w:val="24"/>
          <w:szCs w:val="24"/>
          <w:lang w:eastAsia="ru-RU"/>
        </w:rPr>
      </w:pPr>
    </w:p>
    <w:p w14:paraId="3ADA82A2" w14:textId="77777777" w:rsidR="003F29A1" w:rsidRPr="00D9672D" w:rsidRDefault="00D95275" w:rsidP="00CD460E">
      <w:pPr>
        <w:shd w:val="clear" w:color="auto" w:fill="FFFFFF"/>
        <w:spacing w:after="0"/>
        <w:ind w:firstLine="567"/>
        <w:jc w:val="center"/>
        <w:rPr>
          <w:rFonts w:asciiTheme="majorBidi" w:eastAsia="Times New Roman" w:hAnsiTheme="majorBidi" w:cstheme="majorBidi"/>
          <w:b/>
          <w:sz w:val="24"/>
          <w:szCs w:val="24"/>
          <w:lang w:eastAsia="ru-RU"/>
        </w:rPr>
      </w:pPr>
      <w:r w:rsidRPr="00D9672D">
        <w:rPr>
          <w:rFonts w:asciiTheme="majorBidi" w:eastAsia="Times New Roman" w:hAnsiTheme="majorBidi" w:cstheme="majorBidi"/>
          <w:b/>
          <w:sz w:val="24"/>
          <w:szCs w:val="24"/>
          <w:lang w:eastAsia="ru-RU"/>
        </w:rPr>
        <w:t>V. IMPACT</w:t>
      </w:r>
    </w:p>
    <w:p w14:paraId="6BD2572B" w14:textId="14F39023" w:rsidR="003F29A1" w:rsidRPr="00D9672D" w:rsidRDefault="003F29A1" w:rsidP="00CD460E">
      <w:pPr>
        <w:shd w:val="clear" w:color="auto" w:fill="FFFFFF"/>
        <w:spacing w:after="0"/>
        <w:ind w:firstLine="567"/>
        <w:jc w:val="both"/>
        <w:rPr>
          <w:rFonts w:asciiTheme="majorBidi" w:eastAsia="Times New Roman" w:hAnsiTheme="majorBidi" w:cstheme="majorBidi"/>
          <w:sz w:val="24"/>
          <w:szCs w:val="24"/>
          <w:lang w:eastAsia="ru-RU"/>
        </w:rPr>
      </w:pPr>
    </w:p>
    <w:p w14:paraId="3DD297D6" w14:textId="75B9AF77" w:rsidR="00B92E1F" w:rsidRPr="00D9672D" w:rsidRDefault="00B92E1F"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Efectuarea activităților planificate în Planul de acțiuni pentru realizarea Strategiei (anexa nr.2 la prezenta hotărâre) necesită investiții în domeniu, ceea ce presupune ca fiecare </w:t>
      </w:r>
      <w:r w:rsidRPr="00D9672D">
        <w:rPr>
          <w:rFonts w:asciiTheme="majorBidi" w:hAnsiTheme="majorBidi" w:cstheme="majorBidi"/>
          <w:szCs w:val="24"/>
          <w:lang w:val="ro-RO"/>
        </w:rPr>
        <w:lastRenderedPageBreak/>
        <w:t xml:space="preserve">autoritate responsabilă va prevedea resurse financiare în limitele </w:t>
      </w:r>
      <w:proofErr w:type="spellStart"/>
      <w:r w:rsidRPr="00D9672D">
        <w:rPr>
          <w:rFonts w:asciiTheme="majorBidi" w:hAnsiTheme="majorBidi" w:cstheme="majorBidi"/>
          <w:szCs w:val="24"/>
          <w:lang w:val="ro-RO"/>
        </w:rPr>
        <w:t>alocaţiilor</w:t>
      </w:r>
      <w:proofErr w:type="spellEnd"/>
      <w:r w:rsidRPr="00D9672D">
        <w:rPr>
          <w:rFonts w:asciiTheme="majorBidi" w:hAnsiTheme="majorBidi" w:cstheme="majorBidi"/>
          <w:szCs w:val="24"/>
          <w:lang w:val="ro-RO"/>
        </w:rPr>
        <w:t xml:space="preserve"> aprobate anual pentru bugetele lor. Mijloacele financiare provenite din fondurile asigurării obligatorii de asistență medicală, indicate în costurile aferente implementării Strategiei, reprezintă resurse proprii ale instituțiilor medicale, obținute în temeiul legislației în vigoare, conform contractelor încheiate cu Compania Națională de Asigurări în Medicină, în limita mijloacelor financiare disponibile. </w:t>
      </w:r>
    </w:p>
    <w:p w14:paraId="6F8D4E0E" w14:textId="209A2FF3" w:rsidR="00A16D5A" w:rsidRPr="00D9672D" w:rsidRDefault="00163092"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Desemnarea laboratoarelor de referință este</w:t>
      </w:r>
      <w:r w:rsidR="00A16D5A" w:rsidRPr="00D9672D">
        <w:rPr>
          <w:rFonts w:asciiTheme="majorBidi" w:hAnsiTheme="majorBidi" w:cstheme="majorBidi"/>
          <w:szCs w:val="24"/>
          <w:lang w:val="ro-RO"/>
        </w:rPr>
        <w:t xml:space="preserve"> fundamentală pentru funcționarea și coordonarea rețelei de laborator, ca parte a supravegherii rezistenței </w:t>
      </w:r>
      <w:proofErr w:type="spellStart"/>
      <w:r w:rsidR="00A16D5A" w:rsidRPr="00D9672D">
        <w:rPr>
          <w:rFonts w:asciiTheme="majorBidi" w:hAnsiTheme="majorBidi" w:cstheme="majorBidi"/>
          <w:szCs w:val="24"/>
          <w:lang w:val="ro-RO"/>
        </w:rPr>
        <w:t>antimicrobiene</w:t>
      </w:r>
      <w:proofErr w:type="spellEnd"/>
      <w:r w:rsidR="00A16D5A" w:rsidRPr="00D9672D">
        <w:rPr>
          <w:rFonts w:asciiTheme="majorBidi" w:hAnsiTheme="majorBidi" w:cstheme="majorBidi"/>
          <w:szCs w:val="24"/>
          <w:lang w:val="ro-RO"/>
        </w:rPr>
        <w:t>.</w:t>
      </w:r>
    </w:p>
    <w:p w14:paraId="49D8B689" w14:textId="6EE7308E" w:rsidR="007770CA" w:rsidRPr="00D9672D" w:rsidRDefault="00B92E1F"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Estimarea generală a costurilor pentru implementarea măsurilor preconizate este realizată în baza </w:t>
      </w:r>
      <w:proofErr w:type="spellStart"/>
      <w:r w:rsidRPr="00D9672D">
        <w:rPr>
          <w:rFonts w:asciiTheme="majorBidi" w:hAnsiTheme="majorBidi" w:cstheme="majorBidi"/>
          <w:szCs w:val="24"/>
          <w:lang w:val="ro-RO"/>
        </w:rPr>
        <w:t>priorităţilor</w:t>
      </w:r>
      <w:proofErr w:type="spellEnd"/>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şi</w:t>
      </w:r>
      <w:proofErr w:type="spellEnd"/>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activităţilor</w:t>
      </w:r>
      <w:proofErr w:type="spellEnd"/>
      <w:r w:rsidRPr="00D9672D">
        <w:rPr>
          <w:rFonts w:asciiTheme="majorBidi" w:hAnsiTheme="majorBidi" w:cstheme="majorBidi"/>
          <w:szCs w:val="24"/>
          <w:lang w:val="ro-RO"/>
        </w:rPr>
        <w:t xml:space="preserve"> identificate </w:t>
      </w:r>
      <w:proofErr w:type="spellStart"/>
      <w:r w:rsidRPr="00D9672D">
        <w:rPr>
          <w:rFonts w:asciiTheme="majorBidi" w:hAnsiTheme="majorBidi" w:cstheme="majorBidi"/>
          <w:szCs w:val="24"/>
          <w:lang w:val="ro-RO"/>
        </w:rPr>
        <w:t>şi</w:t>
      </w:r>
      <w:proofErr w:type="spellEnd"/>
      <w:r w:rsidRPr="00D9672D">
        <w:rPr>
          <w:rFonts w:asciiTheme="majorBidi" w:hAnsiTheme="majorBidi" w:cstheme="majorBidi"/>
          <w:szCs w:val="24"/>
          <w:lang w:val="ro-RO"/>
        </w:rPr>
        <w:t xml:space="preserve"> formulate în cadrul Planului de </w:t>
      </w:r>
      <w:proofErr w:type="spellStart"/>
      <w:r w:rsidRPr="00D9672D">
        <w:rPr>
          <w:rFonts w:asciiTheme="majorBidi" w:hAnsiTheme="majorBidi" w:cstheme="majorBidi"/>
          <w:szCs w:val="24"/>
          <w:lang w:val="ro-RO"/>
        </w:rPr>
        <w:t>acţiuni</w:t>
      </w:r>
      <w:proofErr w:type="spellEnd"/>
      <w:r w:rsidRPr="00D9672D">
        <w:rPr>
          <w:rFonts w:asciiTheme="majorBidi" w:hAnsiTheme="majorBidi" w:cstheme="majorBidi"/>
          <w:szCs w:val="24"/>
          <w:lang w:val="ro-RO"/>
        </w:rPr>
        <w:t xml:space="preserve"> (</w:t>
      </w:r>
      <w:r w:rsidR="00D36631" w:rsidRPr="00D9672D">
        <w:rPr>
          <w:rFonts w:asciiTheme="majorBidi" w:hAnsiTheme="majorBidi" w:cstheme="majorBidi"/>
          <w:szCs w:val="24"/>
          <w:lang w:val="ro-RO"/>
        </w:rPr>
        <w:t>A</w:t>
      </w:r>
      <w:r w:rsidRPr="00D9672D">
        <w:rPr>
          <w:rFonts w:asciiTheme="majorBidi" w:hAnsiTheme="majorBidi" w:cstheme="majorBidi"/>
          <w:szCs w:val="24"/>
          <w:lang w:val="ro-RO"/>
        </w:rPr>
        <w:t>nexa</w:t>
      </w:r>
      <w:r w:rsidR="00D36631" w:rsidRPr="00D9672D">
        <w:rPr>
          <w:rFonts w:asciiTheme="majorBidi" w:hAnsiTheme="majorBidi" w:cstheme="majorBidi"/>
          <w:szCs w:val="24"/>
          <w:lang w:val="ro-RO"/>
        </w:rPr>
        <w:t xml:space="preserve"> 2</w:t>
      </w:r>
      <w:r w:rsidRPr="00D9672D">
        <w:rPr>
          <w:rFonts w:asciiTheme="majorBidi" w:hAnsiTheme="majorBidi" w:cstheme="majorBidi"/>
          <w:szCs w:val="24"/>
          <w:lang w:val="ro-RO"/>
        </w:rPr>
        <w:t xml:space="preserve"> la Planul de acțiuni). </w:t>
      </w:r>
    </w:p>
    <w:p w14:paraId="29305EAF" w14:textId="6650F460" w:rsidR="007770CA" w:rsidRPr="00D9672D" w:rsidRDefault="00547BB2" w:rsidP="0083060E">
      <w:pPr>
        <w:pStyle w:val="ListParagraph"/>
        <w:numPr>
          <w:ilvl w:val="1"/>
          <w:numId w:val="4"/>
        </w:numPr>
        <w:tabs>
          <w:tab w:val="left" w:pos="1134"/>
        </w:tabs>
        <w:ind w:left="0" w:firstLine="567"/>
        <w:jc w:val="both"/>
        <w:rPr>
          <w:rFonts w:asciiTheme="majorBidi" w:hAnsiTheme="majorBidi" w:cstheme="majorBidi"/>
          <w:szCs w:val="24"/>
          <w:lang w:val="ro-RO"/>
        </w:rPr>
      </w:pPr>
      <w:r w:rsidRPr="00D9672D">
        <w:rPr>
          <w:rFonts w:asciiTheme="majorBidi" w:hAnsiTheme="majorBidi" w:cstheme="majorBidi"/>
          <w:szCs w:val="24"/>
          <w:lang w:val="ro-RO"/>
        </w:rPr>
        <w:t>Î</w:t>
      </w:r>
      <w:r w:rsidR="007770CA" w:rsidRPr="00D9672D">
        <w:rPr>
          <w:rFonts w:asciiTheme="majorBidi" w:hAnsiTheme="majorBidi" w:cstheme="majorBidi"/>
          <w:szCs w:val="24"/>
          <w:lang w:val="ro-RO"/>
        </w:rPr>
        <w:t>mbunătăți</w:t>
      </w:r>
      <w:r w:rsidRPr="00D9672D">
        <w:rPr>
          <w:rFonts w:asciiTheme="majorBidi" w:hAnsiTheme="majorBidi" w:cstheme="majorBidi"/>
          <w:szCs w:val="24"/>
          <w:lang w:val="ro-RO"/>
        </w:rPr>
        <w:t>rea</w:t>
      </w:r>
      <w:r w:rsidR="007770CA" w:rsidRPr="00D9672D">
        <w:rPr>
          <w:rFonts w:asciiTheme="majorBidi" w:hAnsiTheme="majorBidi" w:cstheme="majorBidi"/>
          <w:szCs w:val="24"/>
          <w:lang w:val="ro-RO"/>
        </w:rPr>
        <w:t xml:space="preserve"> </w:t>
      </w:r>
      <w:r w:rsidRPr="00D9672D">
        <w:rPr>
          <w:rFonts w:asciiTheme="majorBidi" w:hAnsiTheme="majorBidi" w:cstheme="majorBidi"/>
          <w:szCs w:val="24"/>
          <w:lang w:val="ro-RO"/>
        </w:rPr>
        <w:t xml:space="preserve">capacităților de </w:t>
      </w:r>
      <w:r w:rsidR="007770CA" w:rsidRPr="00D9672D">
        <w:rPr>
          <w:rFonts w:asciiTheme="majorBidi" w:hAnsiTheme="majorBidi" w:cstheme="majorBidi"/>
          <w:szCs w:val="24"/>
          <w:lang w:val="ro-RO"/>
        </w:rPr>
        <w:t>laborato</w:t>
      </w:r>
      <w:r w:rsidRPr="00D9672D">
        <w:rPr>
          <w:rFonts w:asciiTheme="majorBidi" w:hAnsiTheme="majorBidi" w:cstheme="majorBidi"/>
          <w:szCs w:val="24"/>
          <w:lang w:val="ro-RO"/>
        </w:rPr>
        <w:t>r</w:t>
      </w:r>
      <w:r w:rsidR="007770CA" w:rsidRPr="00D9672D">
        <w:rPr>
          <w:rFonts w:asciiTheme="majorBidi" w:hAnsiTheme="majorBidi" w:cstheme="majorBidi"/>
          <w:szCs w:val="24"/>
          <w:lang w:val="ro-RO"/>
        </w:rPr>
        <w:t xml:space="preserve"> </w:t>
      </w:r>
      <w:r w:rsidRPr="00D9672D">
        <w:rPr>
          <w:rFonts w:asciiTheme="majorBidi" w:hAnsiTheme="majorBidi" w:cstheme="majorBidi"/>
          <w:szCs w:val="24"/>
          <w:lang w:val="ro-RO"/>
        </w:rPr>
        <w:t xml:space="preserve">în domeniul veterinar </w:t>
      </w:r>
      <w:r w:rsidR="007770CA" w:rsidRPr="00D9672D">
        <w:rPr>
          <w:rFonts w:asciiTheme="majorBidi" w:hAnsiTheme="majorBidi" w:cstheme="majorBidi"/>
          <w:szCs w:val="24"/>
          <w:lang w:val="ro-RO"/>
        </w:rPr>
        <w:t xml:space="preserve"> la nivel central și regional </w:t>
      </w:r>
      <w:r w:rsidRPr="00D9672D">
        <w:rPr>
          <w:rFonts w:asciiTheme="majorBidi" w:hAnsiTheme="majorBidi" w:cstheme="majorBidi"/>
          <w:szCs w:val="24"/>
          <w:lang w:val="ro-RO"/>
        </w:rPr>
        <w:t>v-</w:t>
      </w:r>
      <w:r w:rsidR="007770CA" w:rsidRPr="00D9672D">
        <w:rPr>
          <w:rFonts w:asciiTheme="majorBidi" w:hAnsiTheme="majorBidi" w:cstheme="majorBidi"/>
          <w:szCs w:val="24"/>
          <w:lang w:val="ro-RO"/>
        </w:rPr>
        <w:t xml:space="preserve">a </w:t>
      </w:r>
      <w:r w:rsidRPr="00D9672D">
        <w:rPr>
          <w:rFonts w:asciiTheme="majorBidi" w:hAnsiTheme="majorBidi" w:cstheme="majorBidi"/>
          <w:szCs w:val="24"/>
          <w:lang w:val="ro-RO"/>
        </w:rPr>
        <w:t>facilita</w:t>
      </w:r>
      <w:r w:rsidR="007770CA" w:rsidRPr="00D9672D">
        <w:rPr>
          <w:rFonts w:asciiTheme="majorBidi" w:hAnsiTheme="majorBidi" w:cstheme="majorBidi"/>
          <w:szCs w:val="24"/>
          <w:lang w:val="ro-RO"/>
        </w:rPr>
        <w:t xml:space="preserve"> testarea rezistenței </w:t>
      </w:r>
      <w:proofErr w:type="spellStart"/>
      <w:r w:rsidR="007770CA" w:rsidRPr="00D9672D">
        <w:rPr>
          <w:rFonts w:asciiTheme="majorBidi" w:hAnsiTheme="majorBidi" w:cstheme="majorBidi"/>
          <w:szCs w:val="24"/>
          <w:lang w:val="ro-RO"/>
        </w:rPr>
        <w:t>antimicrobiene</w:t>
      </w:r>
      <w:proofErr w:type="spellEnd"/>
      <w:r w:rsidR="007770CA" w:rsidRPr="00D9672D">
        <w:rPr>
          <w:rFonts w:asciiTheme="majorBidi" w:hAnsiTheme="majorBidi" w:cstheme="majorBidi"/>
          <w:szCs w:val="24"/>
          <w:lang w:val="ro-RO"/>
        </w:rPr>
        <w:t xml:space="preserve"> din animale vii și produse alimentare provenite de la acestea, precum și testarea sensibilității la </w:t>
      </w:r>
      <w:proofErr w:type="spellStart"/>
      <w:r w:rsidR="007770CA" w:rsidRPr="00D9672D">
        <w:rPr>
          <w:rFonts w:asciiTheme="majorBidi" w:hAnsiTheme="majorBidi" w:cstheme="majorBidi"/>
          <w:szCs w:val="24"/>
          <w:lang w:val="ro-RO"/>
        </w:rPr>
        <w:t>antimicrobiene</w:t>
      </w:r>
      <w:proofErr w:type="spellEnd"/>
      <w:r w:rsidR="007770CA" w:rsidRPr="00D9672D">
        <w:rPr>
          <w:rFonts w:asciiTheme="majorBidi" w:hAnsiTheme="majorBidi" w:cstheme="majorBidi"/>
          <w:szCs w:val="24"/>
          <w:lang w:val="ro-RO"/>
        </w:rPr>
        <w:t xml:space="preserve"> înainte de aplicarea tratamentelor la animale. </w:t>
      </w:r>
    </w:p>
    <w:p w14:paraId="5317BBF1" w14:textId="0D85A18D" w:rsidR="00B92E1F" w:rsidRPr="00D9672D" w:rsidRDefault="00893492"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U</w:t>
      </w:r>
      <w:r w:rsidR="007770CA" w:rsidRPr="00D9672D">
        <w:rPr>
          <w:rFonts w:asciiTheme="majorBidi" w:hAnsiTheme="majorBidi" w:cstheme="majorBidi"/>
          <w:szCs w:val="24"/>
          <w:lang w:val="ro-RO"/>
        </w:rPr>
        <w:t xml:space="preserve">tilizarea rațională a </w:t>
      </w:r>
      <w:proofErr w:type="spellStart"/>
      <w:r w:rsidR="007770CA" w:rsidRPr="00D9672D">
        <w:rPr>
          <w:rFonts w:asciiTheme="majorBidi" w:hAnsiTheme="majorBidi" w:cstheme="majorBidi"/>
          <w:szCs w:val="24"/>
          <w:lang w:val="ro-RO"/>
        </w:rPr>
        <w:t>antimicrobienelor</w:t>
      </w:r>
      <w:proofErr w:type="spellEnd"/>
      <w:r w:rsidR="007770CA" w:rsidRPr="00D9672D">
        <w:rPr>
          <w:rFonts w:asciiTheme="majorBidi" w:hAnsiTheme="majorBidi" w:cstheme="majorBidi"/>
          <w:szCs w:val="24"/>
          <w:lang w:val="ro-RO"/>
        </w:rPr>
        <w:t xml:space="preserve"> </w:t>
      </w:r>
      <w:r w:rsidRPr="00D9672D">
        <w:rPr>
          <w:rFonts w:asciiTheme="majorBidi" w:hAnsiTheme="majorBidi" w:cstheme="majorBidi"/>
          <w:szCs w:val="24"/>
          <w:lang w:val="ro-RO"/>
        </w:rPr>
        <w:t xml:space="preserve">în domeniu veterinar </w:t>
      </w:r>
      <w:r w:rsidR="007770CA" w:rsidRPr="00D9672D">
        <w:rPr>
          <w:rFonts w:asciiTheme="majorBidi" w:hAnsiTheme="majorBidi" w:cstheme="majorBidi"/>
          <w:szCs w:val="24"/>
          <w:lang w:val="ro-RO"/>
        </w:rPr>
        <w:t xml:space="preserve">respectiv, </w:t>
      </w:r>
      <w:r w:rsidRPr="00D9672D">
        <w:rPr>
          <w:rFonts w:asciiTheme="majorBidi" w:hAnsiTheme="majorBidi" w:cstheme="majorBidi"/>
          <w:szCs w:val="24"/>
          <w:lang w:val="ro-RO"/>
        </w:rPr>
        <w:t>v-</w:t>
      </w:r>
      <w:r w:rsidR="007770CA" w:rsidRPr="00D9672D">
        <w:rPr>
          <w:rFonts w:asciiTheme="majorBidi" w:hAnsiTheme="majorBidi" w:cstheme="majorBidi"/>
          <w:szCs w:val="24"/>
          <w:lang w:val="ro-RO"/>
        </w:rPr>
        <w:t>a reduce utilizarea acestora în sectorul animalier</w:t>
      </w:r>
      <w:r w:rsidR="00547BB2" w:rsidRPr="00D9672D">
        <w:rPr>
          <w:rFonts w:asciiTheme="majorBidi" w:hAnsiTheme="majorBidi" w:cstheme="majorBidi"/>
          <w:szCs w:val="24"/>
          <w:lang w:val="ro-RO"/>
        </w:rPr>
        <w:t xml:space="preserve">, </w:t>
      </w:r>
      <w:r w:rsidR="007770CA" w:rsidRPr="00D9672D">
        <w:rPr>
          <w:rFonts w:asciiTheme="majorBidi" w:hAnsiTheme="majorBidi" w:cstheme="majorBidi"/>
          <w:szCs w:val="24"/>
          <w:lang w:val="ro-RO"/>
        </w:rPr>
        <w:t xml:space="preserve">. </w:t>
      </w:r>
      <w:r w:rsidR="00547BB2" w:rsidRPr="00D9672D">
        <w:rPr>
          <w:rFonts w:asciiTheme="majorBidi" w:hAnsiTheme="majorBidi" w:cstheme="majorBidi"/>
          <w:szCs w:val="24"/>
          <w:lang w:val="ro-RO"/>
        </w:rPr>
        <w:t xml:space="preserve">cu accentul pe </w:t>
      </w:r>
      <w:r w:rsidR="007770CA" w:rsidRPr="00D9672D">
        <w:rPr>
          <w:rFonts w:asciiTheme="majorBidi" w:hAnsiTheme="majorBidi" w:cstheme="majorBidi"/>
          <w:szCs w:val="24"/>
          <w:lang w:val="ro-RO"/>
        </w:rPr>
        <w:t>abordare</w:t>
      </w:r>
      <w:r w:rsidR="00547BB2" w:rsidRPr="00D9672D">
        <w:rPr>
          <w:rFonts w:asciiTheme="majorBidi" w:hAnsiTheme="majorBidi" w:cstheme="majorBidi"/>
          <w:szCs w:val="24"/>
          <w:lang w:val="ro-RO"/>
        </w:rPr>
        <w:t>a</w:t>
      </w:r>
      <w:r w:rsidR="007770CA" w:rsidRPr="00D9672D">
        <w:rPr>
          <w:rFonts w:asciiTheme="majorBidi" w:hAnsiTheme="majorBidi" w:cstheme="majorBidi"/>
          <w:szCs w:val="24"/>
          <w:lang w:val="ro-RO"/>
        </w:rPr>
        <w:t xml:space="preserve"> conform căreia combaterea este mai eficientă decât vindecarea.</w:t>
      </w:r>
    </w:p>
    <w:p w14:paraId="5091E62A" w14:textId="0545140B" w:rsidR="00B92E1F" w:rsidRPr="00D9672D" w:rsidRDefault="00EC058D"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I</w:t>
      </w:r>
      <w:r w:rsidR="00B92E1F" w:rsidRPr="00D9672D">
        <w:rPr>
          <w:rFonts w:asciiTheme="majorBidi" w:hAnsiTheme="majorBidi" w:cstheme="majorBidi"/>
          <w:szCs w:val="24"/>
          <w:lang w:val="ro-RO"/>
        </w:rPr>
        <w:t xml:space="preserve">nstrumentele și sursele de finanțare ale acțiunilor de implementare a Planului de acțiuni sunt divizate în două categorii: interne și externe. Din sursele interne de finanțare fac parte bugetul de stat și alocările din fondurile asigurărilor obligatorii de asistență medicală. Finanțarea externă se constituie din asistența tehnică acordată de organismele internaționale. </w:t>
      </w:r>
    </w:p>
    <w:p w14:paraId="0837BC64" w14:textId="7F71A58A" w:rsidR="00B92E1F" w:rsidRPr="00D9672D" w:rsidRDefault="00B92E1F"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Resursele tehnice </w:t>
      </w:r>
      <w:proofErr w:type="spellStart"/>
      <w:r w:rsidRPr="00D9672D">
        <w:rPr>
          <w:rFonts w:asciiTheme="majorBidi" w:hAnsiTheme="majorBidi" w:cstheme="majorBidi"/>
          <w:szCs w:val="24"/>
          <w:lang w:val="ro-RO"/>
        </w:rPr>
        <w:t>şi</w:t>
      </w:r>
      <w:proofErr w:type="spellEnd"/>
      <w:r w:rsidRPr="00D9672D">
        <w:rPr>
          <w:rFonts w:asciiTheme="majorBidi" w:hAnsiTheme="majorBidi" w:cstheme="majorBidi"/>
          <w:szCs w:val="24"/>
          <w:lang w:val="ro-RO"/>
        </w:rPr>
        <w:t xml:space="preserve"> umane necesare implementării prezentei Strategii sunt estimate </w:t>
      </w:r>
      <w:proofErr w:type="spellStart"/>
      <w:r w:rsidRPr="00D9672D">
        <w:rPr>
          <w:rFonts w:asciiTheme="majorBidi" w:hAnsiTheme="majorBidi" w:cstheme="majorBidi"/>
          <w:szCs w:val="24"/>
          <w:lang w:val="ro-RO"/>
        </w:rPr>
        <w:t>şi</w:t>
      </w:r>
      <w:proofErr w:type="spellEnd"/>
      <w:r w:rsidRPr="00D9672D">
        <w:rPr>
          <w:rFonts w:asciiTheme="majorBidi" w:hAnsiTheme="majorBidi" w:cstheme="majorBidi"/>
          <w:szCs w:val="24"/>
          <w:lang w:val="ro-RO"/>
        </w:rPr>
        <w:t xml:space="preserve"> detaliate pentru fiecare etapă a procesului de executare în Planul de </w:t>
      </w:r>
      <w:proofErr w:type="spellStart"/>
      <w:r w:rsidRPr="00D9672D">
        <w:rPr>
          <w:rFonts w:asciiTheme="majorBidi" w:hAnsiTheme="majorBidi" w:cstheme="majorBidi"/>
          <w:szCs w:val="24"/>
          <w:lang w:val="ro-RO"/>
        </w:rPr>
        <w:t>acţiuni</w:t>
      </w:r>
      <w:proofErr w:type="spellEnd"/>
      <w:r w:rsidRPr="00D9672D">
        <w:rPr>
          <w:rFonts w:asciiTheme="majorBidi" w:hAnsiTheme="majorBidi" w:cstheme="majorBidi"/>
          <w:szCs w:val="24"/>
          <w:lang w:val="ro-RO"/>
        </w:rPr>
        <w:t xml:space="preserve"> privind implementarea Strategiei. Planul de </w:t>
      </w:r>
      <w:proofErr w:type="spellStart"/>
      <w:r w:rsidRPr="00D9672D">
        <w:rPr>
          <w:rFonts w:asciiTheme="majorBidi" w:hAnsiTheme="majorBidi" w:cstheme="majorBidi"/>
          <w:szCs w:val="24"/>
          <w:lang w:val="ro-RO"/>
        </w:rPr>
        <w:t>acţiuni</w:t>
      </w:r>
      <w:proofErr w:type="spellEnd"/>
      <w:r w:rsidRPr="00D9672D">
        <w:rPr>
          <w:rFonts w:asciiTheme="majorBidi" w:hAnsiTheme="majorBidi" w:cstheme="majorBidi"/>
          <w:szCs w:val="24"/>
          <w:lang w:val="ro-RO"/>
        </w:rPr>
        <w:t xml:space="preserve"> pentru implementarea prezentei Strategii (anexa nr.2 la prezenta hotărâre) va servi, de asemenea, drept mecanism de bază pentru punerea în practică a Strategiei, care </w:t>
      </w:r>
      <w:proofErr w:type="spellStart"/>
      <w:r w:rsidRPr="00D9672D">
        <w:rPr>
          <w:rFonts w:asciiTheme="majorBidi" w:hAnsiTheme="majorBidi" w:cstheme="majorBidi"/>
          <w:szCs w:val="24"/>
          <w:lang w:val="ro-RO"/>
        </w:rPr>
        <w:t>stabileşte</w:t>
      </w:r>
      <w:proofErr w:type="spellEnd"/>
      <w:r w:rsidRPr="00D9672D">
        <w:rPr>
          <w:rFonts w:asciiTheme="majorBidi" w:hAnsiTheme="majorBidi" w:cstheme="majorBidi"/>
          <w:szCs w:val="24"/>
          <w:lang w:val="ro-RO"/>
        </w:rPr>
        <w:t xml:space="preserve"> obiectivele specifice în domeniile identificate </w:t>
      </w:r>
      <w:proofErr w:type="spellStart"/>
      <w:r w:rsidRPr="00D9672D">
        <w:rPr>
          <w:rFonts w:asciiTheme="majorBidi" w:hAnsiTheme="majorBidi" w:cstheme="majorBidi"/>
          <w:szCs w:val="24"/>
          <w:lang w:val="ro-RO"/>
        </w:rPr>
        <w:t>şi</w:t>
      </w:r>
      <w:proofErr w:type="spellEnd"/>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acţiunile</w:t>
      </w:r>
      <w:proofErr w:type="spellEnd"/>
      <w:r w:rsidRPr="00D9672D">
        <w:rPr>
          <w:rFonts w:asciiTheme="majorBidi" w:hAnsiTheme="majorBidi" w:cstheme="majorBidi"/>
          <w:szCs w:val="24"/>
          <w:lang w:val="ro-RO"/>
        </w:rPr>
        <w:t xml:space="preserve"> pentru atingerea lor, termenii-limită, </w:t>
      </w:r>
      <w:proofErr w:type="spellStart"/>
      <w:r w:rsidRPr="00D9672D">
        <w:rPr>
          <w:rFonts w:asciiTheme="majorBidi" w:hAnsiTheme="majorBidi" w:cstheme="majorBidi"/>
          <w:szCs w:val="24"/>
          <w:lang w:val="ro-RO"/>
        </w:rPr>
        <w:t>instituţiile</w:t>
      </w:r>
      <w:proofErr w:type="spellEnd"/>
      <w:r w:rsidRPr="00D9672D">
        <w:rPr>
          <w:rFonts w:asciiTheme="majorBidi" w:hAnsiTheme="majorBidi" w:cstheme="majorBidi"/>
          <w:szCs w:val="24"/>
          <w:lang w:val="ro-RO"/>
        </w:rPr>
        <w:t xml:space="preserve"> responsabile </w:t>
      </w:r>
      <w:proofErr w:type="spellStart"/>
      <w:r w:rsidRPr="00D9672D">
        <w:rPr>
          <w:rFonts w:asciiTheme="majorBidi" w:hAnsiTheme="majorBidi" w:cstheme="majorBidi"/>
          <w:szCs w:val="24"/>
          <w:lang w:val="ro-RO"/>
        </w:rPr>
        <w:t>şi</w:t>
      </w:r>
      <w:proofErr w:type="spellEnd"/>
      <w:r w:rsidRPr="00D9672D">
        <w:rPr>
          <w:rFonts w:asciiTheme="majorBidi" w:hAnsiTheme="majorBidi" w:cstheme="majorBidi"/>
          <w:szCs w:val="24"/>
          <w:lang w:val="ro-RO"/>
        </w:rPr>
        <w:t xml:space="preserve"> indicatorii de evaluare a rezultatelor </w:t>
      </w:r>
      <w:proofErr w:type="spellStart"/>
      <w:r w:rsidRPr="00D9672D">
        <w:rPr>
          <w:rFonts w:asciiTheme="majorBidi" w:hAnsiTheme="majorBidi" w:cstheme="majorBidi"/>
          <w:szCs w:val="24"/>
          <w:lang w:val="ro-RO"/>
        </w:rPr>
        <w:t>obţinute</w:t>
      </w:r>
      <w:proofErr w:type="spellEnd"/>
      <w:r w:rsidRPr="00D9672D">
        <w:rPr>
          <w:rFonts w:asciiTheme="majorBidi" w:hAnsiTheme="majorBidi" w:cstheme="majorBidi"/>
          <w:szCs w:val="24"/>
          <w:lang w:val="ro-RO"/>
        </w:rPr>
        <w:t xml:space="preserve">. Realizarea măsurilor eficiente împotriva creșterii fenomenului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va reduce impactul negativ al acesteia asupra economiei și, prin urmare, pot fi considerate o contribuție la creșterea economică, la bugetele de asistență medicală și la o populație productivă și sănătoasă.</w:t>
      </w:r>
    </w:p>
    <w:p w14:paraId="52D09EF8" w14:textId="11F7C526" w:rsidR="007A260F" w:rsidRPr="00D9672D" w:rsidRDefault="007A260F"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Implementarea sistemelor integrate pentru monitorizarea consumului de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precum și pentru supravegherea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(în produse alimentare, populația de animale) trebuie implementate în domeniul sănătății animalelor.</w:t>
      </w:r>
    </w:p>
    <w:p w14:paraId="10BB9745" w14:textId="77777777" w:rsidR="007A260F" w:rsidRPr="00D9672D" w:rsidRDefault="007A260F"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Cercetarea, dezvoltarea și inovarea pot oferi soluții și instrumente noi în vederea prevenirii și tratării bolilor transmisibile, a îmbunătățirii metodelor de diagnostic și a controlului răspândirii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w:t>
      </w:r>
    </w:p>
    <w:p w14:paraId="07A6E5B2" w14:textId="77777777" w:rsidR="007A260F" w:rsidRPr="00D9672D" w:rsidRDefault="007A260F"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Cercetările cu privire la rezistența </w:t>
      </w:r>
      <w:proofErr w:type="spellStart"/>
      <w:r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xml:space="preserve"> trebuie să cuprindă toate domeniile de specialitate, abordând sănătatea umană, animală, precum și a mediului. Ele sunt considerate prioritare și sunt incluse în Planul global de acțiune al OMS. Cercetările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necesită abordarea asupra bacteriilor, virusurilor, fungilor și paraziților, folosind diferite instrumente de finanțare și parteneriate în programele cadru pentru cercetare și inovare actuale și viitoare. </w:t>
      </w:r>
    </w:p>
    <w:p w14:paraId="6F8BEAF1" w14:textId="77777777" w:rsidR="003F29A1" w:rsidRPr="00D9672D" w:rsidRDefault="003F29A1" w:rsidP="00CD460E">
      <w:pPr>
        <w:shd w:val="clear" w:color="auto" w:fill="FFFFFF"/>
        <w:spacing w:after="0"/>
        <w:ind w:firstLine="567"/>
        <w:jc w:val="both"/>
        <w:rPr>
          <w:rFonts w:asciiTheme="majorBidi" w:eastAsia="Times New Roman" w:hAnsiTheme="majorBidi" w:cstheme="majorBidi"/>
          <w:sz w:val="24"/>
          <w:szCs w:val="24"/>
          <w:lang w:eastAsia="ru-RU"/>
        </w:rPr>
      </w:pPr>
    </w:p>
    <w:p w14:paraId="3C64E6DD" w14:textId="79BC0689" w:rsidR="003F29A1" w:rsidRPr="00D9672D" w:rsidRDefault="00D95275" w:rsidP="00CD460E">
      <w:pPr>
        <w:shd w:val="clear" w:color="auto" w:fill="FFFFFF"/>
        <w:spacing w:after="0"/>
        <w:ind w:firstLine="567"/>
        <w:jc w:val="center"/>
        <w:rPr>
          <w:rFonts w:asciiTheme="majorBidi" w:eastAsia="Times New Roman" w:hAnsiTheme="majorBidi" w:cstheme="majorBidi"/>
          <w:b/>
          <w:sz w:val="24"/>
          <w:szCs w:val="24"/>
          <w:lang w:eastAsia="ru-RU"/>
        </w:rPr>
      </w:pPr>
      <w:r w:rsidRPr="00D9672D">
        <w:rPr>
          <w:rFonts w:asciiTheme="majorBidi" w:eastAsia="Times New Roman" w:hAnsiTheme="majorBidi" w:cstheme="majorBidi"/>
          <w:b/>
          <w:sz w:val="24"/>
          <w:szCs w:val="24"/>
          <w:lang w:eastAsia="ru-RU"/>
        </w:rPr>
        <w:t>VI. COSTURI</w:t>
      </w:r>
    </w:p>
    <w:p w14:paraId="01D2AEA0" w14:textId="77777777" w:rsidR="00084DB1" w:rsidRPr="00D9672D" w:rsidRDefault="00084DB1" w:rsidP="00CD460E">
      <w:pPr>
        <w:shd w:val="clear" w:color="auto" w:fill="FFFFFF"/>
        <w:spacing w:after="0"/>
        <w:ind w:firstLine="567"/>
        <w:jc w:val="center"/>
        <w:rPr>
          <w:rFonts w:asciiTheme="majorBidi" w:eastAsia="Times New Roman" w:hAnsiTheme="majorBidi" w:cstheme="majorBidi"/>
          <w:b/>
          <w:sz w:val="24"/>
          <w:szCs w:val="24"/>
          <w:lang w:eastAsia="ru-RU"/>
        </w:rPr>
      </w:pPr>
    </w:p>
    <w:p w14:paraId="1A7A573B" w14:textId="77777777" w:rsidR="00A06FC9" w:rsidRPr="00D9672D" w:rsidRDefault="003F29A1"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lastRenderedPageBreak/>
        <w:t xml:space="preserve">Efectuarea activităților planificate în Planul de acțiuni pentru realizarea Programului național (anexa nr. 2 la prezenta hotărâre) necesită investiții în domeniu, ceea ce presupune ca fiecare autoritate responsabilă va prevedea resurse financiare în limitele </w:t>
      </w:r>
      <w:proofErr w:type="spellStart"/>
      <w:r w:rsidRPr="00D9672D">
        <w:rPr>
          <w:rFonts w:asciiTheme="majorBidi" w:hAnsiTheme="majorBidi" w:cstheme="majorBidi"/>
          <w:szCs w:val="24"/>
          <w:lang w:val="ro-RO"/>
        </w:rPr>
        <w:t>alocaţiilor</w:t>
      </w:r>
      <w:proofErr w:type="spellEnd"/>
      <w:r w:rsidRPr="00D9672D">
        <w:rPr>
          <w:rFonts w:asciiTheme="majorBidi" w:hAnsiTheme="majorBidi" w:cstheme="majorBidi"/>
          <w:szCs w:val="24"/>
          <w:lang w:val="ro-RO"/>
        </w:rPr>
        <w:t xml:space="preserve"> aprobate anual pentru bugetele lor. Mijloacele financiare provenite din fondurile asigurării obligatorii de asistență medicală, indicate în costurile aferente implementării Programului național, reprezintă resurse proprii ale instituțiilor medicale, obținute în temeiul legislației în vigoare, conform contractelor încheiate cu Compania Națională de Asigurări în Medicină, în limita mijl</w:t>
      </w:r>
      <w:r w:rsidR="00B92E1F" w:rsidRPr="00D9672D">
        <w:rPr>
          <w:rFonts w:asciiTheme="majorBidi" w:hAnsiTheme="majorBidi" w:cstheme="majorBidi"/>
          <w:szCs w:val="24"/>
          <w:lang w:val="ro-RO"/>
        </w:rPr>
        <w:t xml:space="preserve">oacelor financiare disponibile. </w:t>
      </w:r>
    </w:p>
    <w:p w14:paraId="014B3CD9" w14:textId="00D6B180" w:rsidR="00D14E0F" w:rsidRPr="00D9672D" w:rsidRDefault="003F29A1" w:rsidP="00CE0A31">
      <w:pPr>
        <w:pStyle w:val="ListParagraph"/>
        <w:numPr>
          <w:ilvl w:val="1"/>
          <w:numId w:val="4"/>
        </w:numPr>
        <w:tabs>
          <w:tab w:val="left" w:pos="851"/>
          <w:tab w:val="left" w:pos="1134"/>
        </w:tabs>
        <w:spacing w:after="0" w:line="240" w:lineRule="auto"/>
        <w:ind w:left="0" w:firstLine="630"/>
        <w:contextualSpacing w:val="0"/>
        <w:jc w:val="both"/>
        <w:rPr>
          <w:rFonts w:asciiTheme="majorBidi" w:hAnsiTheme="majorBidi" w:cstheme="majorBidi"/>
          <w:szCs w:val="24"/>
          <w:lang w:val="ro-RO"/>
        </w:rPr>
      </w:pPr>
      <w:r w:rsidRPr="00D9672D">
        <w:rPr>
          <w:rFonts w:asciiTheme="majorBidi" w:hAnsiTheme="majorBidi" w:cstheme="majorBidi"/>
          <w:szCs w:val="24"/>
          <w:lang w:val="ro-RO"/>
        </w:rPr>
        <w:t xml:space="preserve">Costul estimativ pe termen mediu al </w:t>
      </w:r>
      <w:r w:rsidR="00D14E0F" w:rsidRPr="00D9672D">
        <w:rPr>
          <w:rFonts w:asciiTheme="majorBidi" w:hAnsiTheme="majorBidi" w:cstheme="majorBidi"/>
          <w:szCs w:val="24"/>
          <w:lang w:val="ro-RO"/>
        </w:rPr>
        <w:t xml:space="preserve">prezentului </w:t>
      </w:r>
      <w:r w:rsidRPr="00D9672D">
        <w:rPr>
          <w:rFonts w:asciiTheme="majorBidi" w:hAnsiTheme="majorBidi" w:cstheme="majorBidi"/>
          <w:szCs w:val="24"/>
          <w:lang w:val="ro-RO"/>
        </w:rPr>
        <w:t>Program este detaliat pentru fiecare an în funcție de sursa de finanțare, în conformitate cu activitățile Programului, și este specificat în</w:t>
      </w:r>
      <w:r w:rsidR="00245ECD" w:rsidRPr="00D9672D">
        <w:rPr>
          <w:rFonts w:asciiTheme="majorBidi" w:hAnsiTheme="majorBidi" w:cstheme="majorBidi"/>
          <w:szCs w:val="24"/>
          <w:lang w:val="ro-RO"/>
        </w:rPr>
        <w:t xml:space="preserve"> Anexa nr. 1 al Programului. </w:t>
      </w:r>
      <w:r w:rsidR="00D14E0F" w:rsidRPr="00D9672D">
        <w:rPr>
          <w:rFonts w:asciiTheme="majorBidi" w:hAnsiTheme="majorBidi" w:cstheme="majorBidi"/>
          <w:szCs w:val="24"/>
          <w:lang w:val="ro-RO"/>
        </w:rPr>
        <w:t xml:space="preserve">Costul estimativ al prezentului Program </w:t>
      </w:r>
      <w:r w:rsidR="00D14E0F" w:rsidRPr="00D9672D">
        <w:rPr>
          <w:rFonts w:asciiTheme="majorBidi" w:hAnsiTheme="majorBidi" w:cstheme="majorBidi"/>
          <w:szCs w:val="24"/>
          <w:lang w:val="ro-RO" w:bidi="th-TH"/>
        </w:rPr>
        <w:t>pentru 5 ani</w:t>
      </w:r>
      <w:r w:rsidR="00D14E0F" w:rsidRPr="00D9672D">
        <w:rPr>
          <w:rFonts w:asciiTheme="majorBidi" w:hAnsiTheme="majorBidi" w:cstheme="majorBidi"/>
          <w:szCs w:val="24"/>
          <w:lang w:val="ro-RO"/>
        </w:rPr>
        <w:t xml:space="preserve"> este de </w:t>
      </w:r>
      <w:r w:rsidR="00D14E0F" w:rsidRPr="00D9672D">
        <w:rPr>
          <w:rFonts w:asciiTheme="majorBidi" w:hAnsiTheme="majorBidi" w:cstheme="majorBidi"/>
          <w:b/>
          <w:szCs w:val="24"/>
          <w:lang w:val="ro-RO"/>
        </w:rPr>
        <w:t xml:space="preserve"> </w:t>
      </w:r>
      <w:r w:rsidR="000C4425" w:rsidRPr="00D9672D">
        <w:rPr>
          <w:rFonts w:asciiTheme="majorBidi" w:hAnsiTheme="majorBidi" w:cstheme="majorBidi"/>
          <w:b/>
          <w:szCs w:val="24"/>
          <w:lang w:val="ro-RO"/>
        </w:rPr>
        <w:t>35036.95</w:t>
      </w:r>
      <w:r w:rsidR="00287095" w:rsidRPr="00D9672D">
        <w:rPr>
          <w:rFonts w:asciiTheme="majorBidi" w:hAnsiTheme="majorBidi" w:cstheme="majorBidi"/>
          <w:b/>
          <w:szCs w:val="24"/>
          <w:lang w:val="ro-RO"/>
        </w:rPr>
        <w:t xml:space="preserve"> </w:t>
      </w:r>
      <w:r w:rsidR="00D14E0F" w:rsidRPr="00D9672D">
        <w:rPr>
          <w:rFonts w:asciiTheme="majorBidi" w:hAnsiTheme="majorBidi" w:cstheme="majorBidi"/>
          <w:szCs w:val="24"/>
          <w:lang w:val="ro-RO"/>
        </w:rPr>
        <w:t>mii lei.</w:t>
      </w:r>
    </w:p>
    <w:p w14:paraId="05F9878D" w14:textId="3E69F52C" w:rsidR="005C7038" w:rsidRPr="00D9672D" w:rsidRDefault="005C7038" w:rsidP="00CE0A31">
      <w:pPr>
        <w:pStyle w:val="ListParagraph"/>
        <w:shd w:val="clear" w:color="auto" w:fill="FFFFFF"/>
        <w:tabs>
          <w:tab w:val="left" w:pos="1080"/>
        </w:tabs>
        <w:spacing w:after="0"/>
        <w:ind w:left="567"/>
        <w:jc w:val="both"/>
        <w:rPr>
          <w:rFonts w:asciiTheme="majorBidi" w:hAnsiTheme="majorBidi" w:cstheme="majorBidi"/>
          <w:szCs w:val="24"/>
          <w:lang w:val="ro-RO"/>
        </w:rPr>
      </w:pPr>
    </w:p>
    <w:p w14:paraId="1AFFE8B1" w14:textId="260AD2DA" w:rsidR="00163092" w:rsidRPr="00D9672D" w:rsidRDefault="00163092" w:rsidP="00CE0A31">
      <w:pPr>
        <w:pStyle w:val="ListParagraph"/>
        <w:tabs>
          <w:tab w:val="left" w:pos="709"/>
          <w:tab w:val="left" w:pos="851"/>
          <w:tab w:val="left" w:pos="1134"/>
        </w:tabs>
        <w:ind w:left="1069"/>
        <w:jc w:val="center"/>
        <w:rPr>
          <w:rFonts w:asciiTheme="majorBidi" w:hAnsiTheme="majorBidi" w:cstheme="majorBidi"/>
          <w:b/>
          <w:bCs/>
          <w:szCs w:val="24"/>
          <w:lang w:val="ro-RO"/>
        </w:rPr>
      </w:pPr>
      <w:r w:rsidRPr="00D9672D">
        <w:rPr>
          <w:rFonts w:asciiTheme="majorBidi" w:hAnsiTheme="majorBidi" w:cstheme="majorBidi"/>
          <w:b/>
          <w:bCs/>
          <w:szCs w:val="24"/>
          <w:lang w:val="ro-RO"/>
        </w:rPr>
        <w:t>Costuri estimative pentru realizarea programului</w:t>
      </w:r>
    </w:p>
    <w:tbl>
      <w:tblPr>
        <w:tblpPr w:leftFromText="180" w:rightFromText="180" w:vertAnchor="text" w:horzAnchor="page" w:tblpX="703" w:tblpY="202"/>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851"/>
        <w:gridCol w:w="779"/>
        <w:gridCol w:w="779"/>
        <w:gridCol w:w="702"/>
        <w:gridCol w:w="625"/>
        <w:gridCol w:w="942"/>
        <w:gridCol w:w="858"/>
        <w:gridCol w:w="653"/>
        <w:gridCol w:w="858"/>
      </w:tblGrid>
      <w:tr w:rsidR="00163092" w:rsidRPr="00712885" w14:paraId="212577FA" w14:textId="77777777" w:rsidTr="00CE0A31">
        <w:trPr>
          <w:trHeight w:val="183"/>
        </w:trPr>
        <w:tc>
          <w:tcPr>
            <w:tcW w:w="534" w:type="dxa"/>
            <w:vMerge w:val="restart"/>
            <w:shd w:val="clear" w:color="auto" w:fill="auto"/>
            <w:vAlign w:val="center"/>
          </w:tcPr>
          <w:p w14:paraId="668E9076" w14:textId="77777777" w:rsidR="00163092" w:rsidRPr="00712885" w:rsidRDefault="00163092" w:rsidP="00CE0A31">
            <w:pPr>
              <w:spacing w:after="0" w:line="240" w:lineRule="auto"/>
              <w:rPr>
                <w:rFonts w:asciiTheme="majorBidi" w:hAnsiTheme="majorBidi" w:cstheme="majorBidi"/>
                <w:b/>
                <w:sz w:val="18"/>
                <w:szCs w:val="18"/>
              </w:rPr>
            </w:pPr>
            <w:r w:rsidRPr="00712885">
              <w:rPr>
                <w:rFonts w:asciiTheme="majorBidi" w:hAnsiTheme="majorBidi" w:cstheme="majorBidi"/>
                <w:b/>
                <w:sz w:val="18"/>
                <w:szCs w:val="18"/>
              </w:rPr>
              <w:t>Nr d/o</w:t>
            </w:r>
          </w:p>
        </w:tc>
        <w:tc>
          <w:tcPr>
            <w:tcW w:w="2835" w:type="dxa"/>
            <w:vMerge w:val="restart"/>
            <w:shd w:val="clear" w:color="auto" w:fill="auto"/>
            <w:vAlign w:val="center"/>
          </w:tcPr>
          <w:p w14:paraId="0648E79F" w14:textId="77777777" w:rsidR="00163092" w:rsidRPr="00712885" w:rsidRDefault="00163092" w:rsidP="00CE0A31">
            <w:pPr>
              <w:spacing w:after="0" w:line="240" w:lineRule="auto"/>
              <w:rPr>
                <w:rFonts w:asciiTheme="majorBidi" w:hAnsiTheme="majorBidi" w:cstheme="majorBidi"/>
                <w:b/>
                <w:sz w:val="18"/>
                <w:szCs w:val="18"/>
              </w:rPr>
            </w:pPr>
            <w:r w:rsidRPr="00712885">
              <w:rPr>
                <w:rFonts w:asciiTheme="majorBidi" w:hAnsiTheme="majorBidi" w:cstheme="majorBidi"/>
                <w:b/>
                <w:sz w:val="18"/>
                <w:szCs w:val="18"/>
              </w:rPr>
              <w:t>Obiectivele specifice</w:t>
            </w:r>
          </w:p>
        </w:tc>
        <w:tc>
          <w:tcPr>
            <w:tcW w:w="3736" w:type="dxa"/>
            <w:gridSpan w:val="5"/>
            <w:shd w:val="clear" w:color="auto" w:fill="auto"/>
            <w:vAlign w:val="center"/>
          </w:tcPr>
          <w:p w14:paraId="35EA6FB1" w14:textId="77777777" w:rsidR="00163092" w:rsidRPr="00712885" w:rsidRDefault="00163092" w:rsidP="00CE0A31">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Prognoza pe ani, mii lei</w:t>
            </w:r>
          </w:p>
        </w:tc>
        <w:tc>
          <w:tcPr>
            <w:tcW w:w="942" w:type="dxa"/>
            <w:vMerge w:val="restart"/>
            <w:shd w:val="clear" w:color="auto" w:fill="FDE9D9"/>
            <w:vAlign w:val="center"/>
          </w:tcPr>
          <w:p w14:paraId="7DCBA43A" w14:textId="77777777" w:rsidR="00163092" w:rsidRPr="00712885" w:rsidRDefault="00163092" w:rsidP="00CE0A31">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 xml:space="preserve">TOTAL </w:t>
            </w:r>
            <w:r w:rsidRPr="00712885">
              <w:rPr>
                <w:rFonts w:asciiTheme="majorBidi" w:hAnsiTheme="majorBidi" w:cstheme="majorBidi"/>
                <w:b/>
                <w:bCs/>
                <w:sz w:val="18"/>
                <w:szCs w:val="18"/>
              </w:rPr>
              <w:t>GENE-RAL</w:t>
            </w:r>
          </w:p>
        </w:tc>
        <w:tc>
          <w:tcPr>
            <w:tcW w:w="2369" w:type="dxa"/>
            <w:gridSpan w:val="3"/>
            <w:vAlign w:val="center"/>
          </w:tcPr>
          <w:p w14:paraId="77731281" w14:textId="47643D10" w:rsidR="00163092" w:rsidRPr="00712885" w:rsidRDefault="00163092" w:rsidP="00CE0A31">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 xml:space="preserve">conform sursei de </w:t>
            </w:r>
            <w:r w:rsidR="006D3F94" w:rsidRPr="00712885">
              <w:rPr>
                <w:rFonts w:asciiTheme="majorBidi" w:hAnsiTheme="majorBidi" w:cstheme="majorBidi"/>
                <w:b/>
                <w:sz w:val="18"/>
                <w:szCs w:val="18"/>
              </w:rPr>
              <w:t>finanțare</w:t>
            </w:r>
            <w:r w:rsidRPr="00712885">
              <w:rPr>
                <w:rFonts w:asciiTheme="majorBidi" w:hAnsiTheme="majorBidi" w:cstheme="majorBidi"/>
                <w:b/>
                <w:sz w:val="18"/>
                <w:szCs w:val="18"/>
              </w:rPr>
              <w:t>,</w:t>
            </w:r>
          </w:p>
          <w:p w14:paraId="0868377D" w14:textId="60A6BB7A" w:rsidR="00163092" w:rsidRPr="00712885" w:rsidRDefault="00163092" w:rsidP="00CE0A31">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 xml:space="preserve"> mii lei</w:t>
            </w:r>
          </w:p>
        </w:tc>
      </w:tr>
      <w:tr w:rsidR="00163092" w:rsidRPr="00712885" w14:paraId="349D37D3" w14:textId="77777777" w:rsidTr="00CE0A31">
        <w:trPr>
          <w:trHeight w:val="694"/>
        </w:trPr>
        <w:tc>
          <w:tcPr>
            <w:tcW w:w="534" w:type="dxa"/>
            <w:vMerge/>
            <w:shd w:val="clear" w:color="auto" w:fill="auto"/>
          </w:tcPr>
          <w:p w14:paraId="357862D3" w14:textId="77777777" w:rsidR="00163092" w:rsidRPr="00712885" w:rsidRDefault="00163092" w:rsidP="00CE0A31">
            <w:pPr>
              <w:spacing w:after="0" w:line="240" w:lineRule="auto"/>
              <w:jc w:val="center"/>
              <w:rPr>
                <w:rFonts w:asciiTheme="majorBidi" w:hAnsiTheme="majorBidi" w:cstheme="majorBidi"/>
                <w:b/>
                <w:sz w:val="18"/>
                <w:szCs w:val="18"/>
              </w:rPr>
            </w:pPr>
          </w:p>
        </w:tc>
        <w:tc>
          <w:tcPr>
            <w:tcW w:w="2835" w:type="dxa"/>
            <w:vMerge/>
            <w:shd w:val="clear" w:color="auto" w:fill="auto"/>
          </w:tcPr>
          <w:p w14:paraId="66740A8C" w14:textId="77777777" w:rsidR="00163092" w:rsidRPr="00712885" w:rsidRDefault="00163092" w:rsidP="00CE0A31">
            <w:pPr>
              <w:spacing w:after="0" w:line="240" w:lineRule="auto"/>
              <w:jc w:val="center"/>
              <w:rPr>
                <w:rFonts w:asciiTheme="majorBidi" w:hAnsiTheme="majorBidi" w:cstheme="majorBidi"/>
                <w:b/>
                <w:sz w:val="18"/>
                <w:szCs w:val="18"/>
              </w:rPr>
            </w:pPr>
          </w:p>
        </w:tc>
        <w:tc>
          <w:tcPr>
            <w:tcW w:w="851" w:type="dxa"/>
            <w:shd w:val="clear" w:color="auto" w:fill="auto"/>
            <w:vAlign w:val="center"/>
          </w:tcPr>
          <w:p w14:paraId="0CC58B28" w14:textId="77777777" w:rsidR="00163092" w:rsidRPr="00712885" w:rsidRDefault="00163092" w:rsidP="00CE0A31">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2023</w:t>
            </w:r>
          </w:p>
        </w:tc>
        <w:tc>
          <w:tcPr>
            <w:tcW w:w="779" w:type="dxa"/>
            <w:shd w:val="clear" w:color="auto" w:fill="auto"/>
            <w:vAlign w:val="center"/>
          </w:tcPr>
          <w:p w14:paraId="11783F65" w14:textId="77777777" w:rsidR="00163092" w:rsidRPr="00712885" w:rsidRDefault="00163092" w:rsidP="00CE0A31">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2024</w:t>
            </w:r>
          </w:p>
        </w:tc>
        <w:tc>
          <w:tcPr>
            <w:tcW w:w="779" w:type="dxa"/>
            <w:shd w:val="clear" w:color="auto" w:fill="auto"/>
            <w:vAlign w:val="center"/>
          </w:tcPr>
          <w:p w14:paraId="4D24D291" w14:textId="77777777" w:rsidR="00163092" w:rsidRPr="00712885" w:rsidRDefault="00163092" w:rsidP="00CE0A31">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2025</w:t>
            </w:r>
          </w:p>
        </w:tc>
        <w:tc>
          <w:tcPr>
            <w:tcW w:w="702" w:type="dxa"/>
            <w:shd w:val="clear" w:color="auto" w:fill="auto"/>
            <w:vAlign w:val="center"/>
          </w:tcPr>
          <w:p w14:paraId="18AEEC74" w14:textId="77777777" w:rsidR="00163092" w:rsidRPr="00712885" w:rsidRDefault="00163092" w:rsidP="00CE0A31">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2026</w:t>
            </w:r>
          </w:p>
        </w:tc>
        <w:tc>
          <w:tcPr>
            <w:tcW w:w="625" w:type="dxa"/>
            <w:vAlign w:val="center"/>
          </w:tcPr>
          <w:p w14:paraId="09B1E793" w14:textId="77777777" w:rsidR="00163092" w:rsidRPr="00712885" w:rsidRDefault="00163092" w:rsidP="00CE0A31">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2027</w:t>
            </w:r>
          </w:p>
        </w:tc>
        <w:tc>
          <w:tcPr>
            <w:tcW w:w="942" w:type="dxa"/>
            <w:vMerge/>
            <w:shd w:val="clear" w:color="auto" w:fill="FDE9D9"/>
          </w:tcPr>
          <w:p w14:paraId="090DA62E" w14:textId="77777777" w:rsidR="00163092" w:rsidRPr="00712885" w:rsidRDefault="00163092" w:rsidP="00CE0A31">
            <w:pPr>
              <w:spacing w:after="0" w:line="240" w:lineRule="auto"/>
              <w:jc w:val="center"/>
              <w:rPr>
                <w:rFonts w:asciiTheme="majorBidi" w:hAnsiTheme="majorBidi" w:cstheme="majorBidi"/>
                <w:b/>
                <w:sz w:val="18"/>
                <w:szCs w:val="18"/>
              </w:rPr>
            </w:pPr>
          </w:p>
        </w:tc>
        <w:tc>
          <w:tcPr>
            <w:tcW w:w="858" w:type="dxa"/>
            <w:shd w:val="clear" w:color="auto" w:fill="auto"/>
            <w:vAlign w:val="center"/>
          </w:tcPr>
          <w:p w14:paraId="6BACF9E4" w14:textId="77777777" w:rsidR="00163092" w:rsidRPr="00712885" w:rsidRDefault="00163092" w:rsidP="00CE0A31">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Bugetul de stat</w:t>
            </w:r>
          </w:p>
        </w:tc>
        <w:tc>
          <w:tcPr>
            <w:tcW w:w="653" w:type="dxa"/>
            <w:shd w:val="clear" w:color="auto" w:fill="auto"/>
            <w:vAlign w:val="center"/>
          </w:tcPr>
          <w:p w14:paraId="65FB8F18" w14:textId="77777777" w:rsidR="00163092" w:rsidRPr="00712885" w:rsidRDefault="00163092" w:rsidP="00CE0A31">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FAOAM</w:t>
            </w:r>
          </w:p>
          <w:p w14:paraId="7EAD81E1" w14:textId="77777777" w:rsidR="00163092" w:rsidRPr="00712885" w:rsidRDefault="00163092" w:rsidP="00CE0A31">
            <w:pPr>
              <w:spacing w:after="0" w:line="240" w:lineRule="auto"/>
              <w:jc w:val="center"/>
              <w:rPr>
                <w:rFonts w:asciiTheme="majorBidi" w:hAnsiTheme="majorBidi" w:cstheme="majorBidi"/>
                <w:b/>
                <w:sz w:val="18"/>
                <w:szCs w:val="18"/>
              </w:rPr>
            </w:pPr>
          </w:p>
        </w:tc>
        <w:tc>
          <w:tcPr>
            <w:tcW w:w="858" w:type="dxa"/>
            <w:shd w:val="clear" w:color="auto" w:fill="auto"/>
            <w:vAlign w:val="center"/>
          </w:tcPr>
          <w:p w14:paraId="615C7FBC" w14:textId="77777777" w:rsidR="00163092" w:rsidRPr="00712885" w:rsidRDefault="00163092" w:rsidP="00CE0A31">
            <w:pPr>
              <w:spacing w:after="0" w:line="240" w:lineRule="auto"/>
              <w:jc w:val="center"/>
              <w:rPr>
                <w:rFonts w:asciiTheme="majorBidi" w:hAnsiTheme="majorBidi" w:cstheme="majorBidi"/>
                <w:b/>
                <w:sz w:val="18"/>
                <w:szCs w:val="18"/>
              </w:rPr>
            </w:pPr>
            <w:proofErr w:type="spellStart"/>
            <w:r w:rsidRPr="00712885">
              <w:rPr>
                <w:rFonts w:asciiTheme="majorBidi" w:hAnsiTheme="majorBidi" w:cstheme="majorBidi"/>
                <w:b/>
                <w:sz w:val="18"/>
                <w:szCs w:val="18"/>
              </w:rPr>
              <w:t>Partene</w:t>
            </w:r>
            <w:proofErr w:type="spellEnd"/>
            <w:r w:rsidRPr="00712885">
              <w:rPr>
                <w:rFonts w:asciiTheme="majorBidi" w:hAnsiTheme="majorBidi" w:cstheme="majorBidi"/>
                <w:b/>
                <w:sz w:val="18"/>
                <w:szCs w:val="18"/>
              </w:rPr>
              <w:t xml:space="preserve"> </w:t>
            </w:r>
            <w:proofErr w:type="spellStart"/>
            <w:r w:rsidRPr="00712885">
              <w:rPr>
                <w:rFonts w:asciiTheme="majorBidi" w:hAnsiTheme="majorBidi" w:cstheme="majorBidi"/>
                <w:b/>
                <w:sz w:val="18"/>
                <w:szCs w:val="18"/>
              </w:rPr>
              <w:t>ri</w:t>
            </w:r>
            <w:proofErr w:type="spellEnd"/>
            <w:r w:rsidRPr="00712885">
              <w:rPr>
                <w:rFonts w:asciiTheme="majorBidi" w:hAnsiTheme="majorBidi" w:cstheme="majorBidi"/>
                <w:b/>
                <w:sz w:val="18"/>
                <w:szCs w:val="18"/>
              </w:rPr>
              <w:t xml:space="preserve"> de dezvolta re</w:t>
            </w:r>
          </w:p>
        </w:tc>
      </w:tr>
      <w:tr w:rsidR="000C4425" w:rsidRPr="00712885" w14:paraId="673A5241" w14:textId="77777777" w:rsidTr="00CE0A31">
        <w:trPr>
          <w:trHeight w:val="426"/>
        </w:trPr>
        <w:tc>
          <w:tcPr>
            <w:tcW w:w="534" w:type="dxa"/>
            <w:shd w:val="clear" w:color="auto" w:fill="FDE9D9"/>
          </w:tcPr>
          <w:p w14:paraId="0E735C0B" w14:textId="77777777" w:rsidR="000C4425" w:rsidRPr="00712885" w:rsidRDefault="000C4425" w:rsidP="000C4425">
            <w:pPr>
              <w:spacing w:after="0" w:line="240" w:lineRule="auto"/>
              <w:jc w:val="center"/>
              <w:rPr>
                <w:rFonts w:asciiTheme="majorBidi" w:hAnsiTheme="majorBidi" w:cstheme="majorBidi"/>
                <w:b/>
                <w:sz w:val="18"/>
                <w:szCs w:val="18"/>
              </w:rPr>
            </w:pPr>
          </w:p>
        </w:tc>
        <w:tc>
          <w:tcPr>
            <w:tcW w:w="2835" w:type="dxa"/>
            <w:shd w:val="clear" w:color="auto" w:fill="FDE9D9"/>
          </w:tcPr>
          <w:p w14:paraId="7A9EC2EC" w14:textId="77777777"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sz w:val="18"/>
                <w:szCs w:val="18"/>
              </w:rPr>
              <w:t>TOTAL GENERAL</w:t>
            </w:r>
          </w:p>
        </w:tc>
        <w:tc>
          <w:tcPr>
            <w:tcW w:w="851" w:type="dxa"/>
            <w:shd w:val="clear" w:color="auto" w:fill="FDE9D9"/>
            <w:vAlign w:val="center"/>
          </w:tcPr>
          <w:p w14:paraId="37A8C907" w14:textId="6FC71BB9"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602.55</w:t>
            </w:r>
          </w:p>
        </w:tc>
        <w:tc>
          <w:tcPr>
            <w:tcW w:w="779" w:type="dxa"/>
            <w:shd w:val="clear" w:color="auto" w:fill="FDE9D9"/>
            <w:vAlign w:val="center"/>
          </w:tcPr>
          <w:p w14:paraId="6134DD98" w14:textId="6A45259D"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3428.45</w:t>
            </w:r>
          </w:p>
        </w:tc>
        <w:tc>
          <w:tcPr>
            <w:tcW w:w="779" w:type="dxa"/>
            <w:shd w:val="clear" w:color="auto" w:fill="FDE9D9"/>
            <w:vAlign w:val="center"/>
          </w:tcPr>
          <w:p w14:paraId="4425F812" w14:textId="7742D8E5"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18902.95</w:t>
            </w:r>
          </w:p>
        </w:tc>
        <w:tc>
          <w:tcPr>
            <w:tcW w:w="702" w:type="dxa"/>
            <w:shd w:val="clear" w:color="auto" w:fill="FDE9D9"/>
            <w:vAlign w:val="center"/>
          </w:tcPr>
          <w:p w14:paraId="7FAA9AEF" w14:textId="24E74938"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6744.95</w:t>
            </w:r>
          </w:p>
        </w:tc>
        <w:tc>
          <w:tcPr>
            <w:tcW w:w="625" w:type="dxa"/>
            <w:shd w:val="clear" w:color="auto" w:fill="FDE9D9"/>
            <w:vAlign w:val="center"/>
          </w:tcPr>
          <w:p w14:paraId="4F06BF34" w14:textId="465243BA"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5358.05</w:t>
            </w:r>
          </w:p>
        </w:tc>
        <w:tc>
          <w:tcPr>
            <w:tcW w:w="942" w:type="dxa"/>
            <w:shd w:val="clear" w:color="auto" w:fill="FDE9D9"/>
            <w:vAlign w:val="center"/>
          </w:tcPr>
          <w:p w14:paraId="50E21BCF" w14:textId="7282884A"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35036.95</w:t>
            </w:r>
          </w:p>
        </w:tc>
        <w:tc>
          <w:tcPr>
            <w:tcW w:w="858" w:type="dxa"/>
            <w:shd w:val="clear" w:color="auto" w:fill="FDE9D9"/>
            <w:vAlign w:val="center"/>
          </w:tcPr>
          <w:p w14:paraId="0D51BFF3" w14:textId="4356353A"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30412.65</w:t>
            </w:r>
          </w:p>
        </w:tc>
        <w:tc>
          <w:tcPr>
            <w:tcW w:w="653" w:type="dxa"/>
            <w:shd w:val="clear" w:color="auto" w:fill="FDE9D9"/>
            <w:vAlign w:val="center"/>
          </w:tcPr>
          <w:p w14:paraId="143D8866" w14:textId="33B416CB"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6107.20</w:t>
            </w:r>
          </w:p>
        </w:tc>
        <w:tc>
          <w:tcPr>
            <w:tcW w:w="858" w:type="dxa"/>
            <w:shd w:val="clear" w:color="auto" w:fill="FDE9D9"/>
            <w:vAlign w:val="center"/>
          </w:tcPr>
          <w:p w14:paraId="17A67099" w14:textId="584D363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1817.50</w:t>
            </w:r>
          </w:p>
        </w:tc>
      </w:tr>
      <w:tr w:rsidR="000C4425" w:rsidRPr="00712885" w14:paraId="7735FD50" w14:textId="77777777" w:rsidTr="00CE0A31">
        <w:trPr>
          <w:trHeight w:val="227"/>
        </w:trPr>
        <w:tc>
          <w:tcPr>
            <w:tcW w:w="534" w:type="dxa"/>
            <w:shd w:val="clear" w:color="auto" w:fill="D9D9D9"/>
          </w:tcPr>
          <w:p w14:paraId="43727C0D" w14:textId="77777777" w:rsidR="000C4425" w:rsidRPr="00712885" w:rsidRDefault="000C4425" w:rsidP="000C4425">
            <w:pPr>
              <w:spacing w:after="0" w:line="240" w:lineRule="auto"/>
              <w:jc w:val="center"/>
              <w:rPr>
                <w:rFonts w:asciiTheme="majorBidi" w:hAnsiTheme="majorBidi" w:cstheme="majorBidi"/>
                <w:b/>
                <w:sz w:val="18"/>
                <w:szCs w:val="18"/>
              </w:rPr>
            </w:pPr>
          </w:p>
        </w:tc>
        <w:tc>
          <w:tcPr>
            <w:tcW w:w="2835" w:type="dxa"/>
            <w:shd w:val="clear" w:color="auto" w:fill="D9D9D9"/>
          </w:tcPr>
          <w:p w14:paraId="1A0DE2E8" w14:textId="77777777" w:rsidR="000C4425" w:rsidRPr="00712885" w:rsidRDefault="000C4425" w:rsidP="000C4425">
            <w:pPr>
              <w:spacing w:after="0" w:line="240" w:lineRule="auto"/>
              <w:jc w:val="center"/>
              <w:rPr>
                <w:rFonts w:asciiTheme="majorBidi" w:hAnsiTheme="majorBidi" w:cstheme="majorBidi"/>
                <w:b/>
                <w:bCs/>
                <w:sz w:val="18"/>
                <w:szCs w:val="18"/>
              </w:rPr>
            </w:pPr>
            <w:r w:rsidRPr="00712885">
              <w:rPr>
                <w:rFonts w:asciiTheme="majorBidi" w:hAnsiTheme="majorBidi" w:cstheme="majorBidi"/>
                <w:b/>
                <w:sz w:val="18"/>
                <w:szCs w:val="18"/>
              </w:rPr>
              <w:t>Total Obiectiv general 1</w:t>
            </w:r>
          </w:p>
        </w:tc>
        <w:tc>
          <w:tcPr>
            <w:tcW w:w="851" w:type="dxa"/>
            <w:shd w:val="clear" w:color="auto" w:fill="D9D9D9"/>
            <w:vAlign w:val="center"/>
          </w:tcPr>
          <w:p w14:paraId="21C68C24" w14:textId="6324FD6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120.50</w:t>
            </w:r>
          </w:p>
        </w:tc>
        <w:tc>
          <w:tcPr>
            <w:tcW w:w="779" w:type="dxa"/>
            <w:shd w:val="clear" w:color="auto" w:fill="D9D9D9"/>
            <w:vAlign w:val="center"/>
          </w:tcPr>
          <w:p w14:paraId="58FAFAD9" w14:textId="442672D4"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86.70</w:t>
            </w:r>
          </w:p>
        </w:tc>
        <w:tc>
          <w:tcPr>
            <w:tcW w:w="779" w:type="dxa"/>
            <w:shd w:val="clear" w:color="auto" w:fill="D9D9D9"/>
            <w:vAlign w:val="center"/>
          </w:tcPr>
          <w:p w14:paraId="6478252E" w14:textId="0B983217"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222.50</w:t>
            </w:r>
          </w:p>
        </w:tc>
        <w:tc>
          <w:tcPr>
            <w:tcW w:w="702" w:type="dxa"/>
            <w:shd w:val="clear" w:color="auto" w:fill="D9D9D9"/>
            <w:vAlign w:val="center"/>
          </w:tcPr>
          <w:p w14:paraId="70374367" w14:textId="191CE522"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18.70</w:t>
            </w:r>
          </w:p>
        </w:tc>
        <w:tc>
          <w:tcPr>
            <w:tcW w:w="625" w:type="dxa"/>
            <w:shd w:val="clear" w:color="auto" w:fill="D9D9D9"/>
            <w:vAlign w:val="center"/>
          </w:tcPr>
          <w:p w14:paraId="1321C3A0" w14:textId="7F6321B5"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18.70</w:t>
            </w:r>
          </w:p>
        </w:tc>
        <w:tc>
          <w:tcPr>
            <w:tcW w:w="942" w:type="dxa"/>
            <w:shd w:val="clear" w:color="auto" w:fill="D9D9D9"/>
            <w:vAlign w:val="center"/>
          </w:tcPr>
          <w:p w14:paraId="115A98AF" w14:textId="3E3DAF72"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467.10</w:t>
            </w:r>
          </w:p>
        </w:tc>
        <w:tc>
          <w:tcPr>
            <w:tcW w:w="858" w:type="dxa"/>
            <w:shd w:val="clear" w:color="auto" w:fill="D9D9D9"/>
            <w:vAlign w:val="center"/>
          </w:tcPr>
          <w:p w14:paraId="5BA036F5" w14:textId="615C5A69"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653" w:type="dxa"/>
            <w:shd w:val="clear" w:color="auto" w:fill="D9D9D9"/>
            <w:vAlign w:val="center"/>
          </w:tcPr>
          <w:p w14:paraId="2C69367D" w14:textId="7C4D962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D9D9D9"/>
            <w:vAlign w:val="center"/>
          </w:tcPr>
          <w:p w14:paraId="5B5C18F3" w14:textId="361A5592"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467.50</w:t>
            </w:r>
          </w:p>
        </w:tc>
      </w:tr>
      <w:tr w:rsidR="000C4425" w:rsidRPr="00712885" w14:paraId="08906660" w14:textId="77777777" w:rsidTr="00CE0A31">
        <w:trPr>
          <w:trHeight w:val="610"/>
        </w:trPr>
        <w:tc>
          <w:tcPr>
            <w:tcW w:w="534" w:type="dxa"/>
            <w:shd w:val="clear" w:color="auto" w:fill="auto"/>
          </w:tcPr>
          <w:p w14:paraId="6D43DA80" w14:textId="77777777"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1</w:t>
            </w:r>
          </w:p>
        </w:tc>
        <w:tc>
          <w:tcPr>
            <w:tcW w:w="2835" w:type="dxa"/>
            <w:shd w:val="clear" w:color="auto" w:fill="auto"/>
          </w:tcPr>
          <w:p w14:paraId="5F2244D4" w14:textId="2E85A292" w:rsidR="000C4425" w:rsidRPr="00712885" w:rsidRDefault="000C4425" w:rsidP="000C4425">
            <w:pPr>
              <w:tabs>
                <w:tab w:val="left" w:pos="284"/>
                <w:tab w:val="left" w:pos="426"/>
                <w:tab w:val="left" w:pos="1080"/>
              </w:tabs>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 xml:space="preserve">OS 1.1 </w:t>
            </w:r>
            <w:r w:rsidRPr="00712885">
              <w:rPr>
                <w:rFonts w:asciiTheme="majorBidi" w:hAnsiTheme="majorBidi" w:cstheme="majorBidi"/>
                <w:sz w:val="18"/>
                <w:szCs w:val="18"/>
              </w:rPr>
              <w:t xml:space="preserve"> Instituirea Consiliului național intersectorial de coordonare a activităților de supraveghere și combatere a rezistenței </w:t>
            </w:r>
            <w:proofErr w:type="spellStart"/>
            <w:r w:rsidRPr="00712885">
              <w:rPr>
                <w:rFonts w:asciiTheme="majorBidi" w:hAnsiTheme="majorBidi" w:cstheme="majorBidi"/>
                <w:sz w:val="18"/>
                <w:szCs w:val="18"/>
              </w:rPr>
              <w:t>antimicrobiene</w:t>
            </w:r>
            <w:proofErr w:type="spellEnd"/>
            <w:r w:rsidRPr="00712885">
              <w:rPr>
                <w:rFonts w:asciiTheme="majorBidi" w:hAnsiTheme="majorBidi" w:cstheme="majorBidi"/>
                <w:sz w:val="18"/>
                <w:szCs w:val="18"/>
              </w:rPr>
              <w:t xml:space="preserve"> cu atribuirea MS rolului de coordonator</w:t>
            </w:r>
          </w:p>
        </w:tc>
        <w:tc>
          <w:tcPr>
            <w:tcW w:w="851" w:type="dxa"/>
            <w:shd w:val="clear" w:color="auto" w:fill="auto"/>
            <w:vAlign w:val="center"/>
          </w:tcPr>
          <w:p w14:paraId="40B75B3F" w14:textId="2C4FEFE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În limita bugetului disponibil</w:t>
            </w:r>
          </w:p>
        </w:tc>
        <w:tc>
          <w:tcPr>
            <w:tcW w:w="779" w:type="dxa"/>
            <w:shd w:val="clear" w:color="auto" w:fill="auto"/>
            <w:vAlign w:val="center"/>
          </w:tcPr>
          <w:p w14:paraId="55345EBF" w14:textId="4C9A0D95"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79" w:type="dxa"/>
            <w:shd w:val="clear" w:color="auto" w:fill="auto"/>
            <w:vAlign w:val="center"/>
          </w:tcPr>
          <w:p w14:paraId="55239D94" w14:textId="38A70EE4"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702" w:type="dxa"/>
            <w:shd w:val="clear" w:color="auto" w:fill="auto"/>
            <w:vAlign w:val="center"/>
          </w:tcPr>
          <w:p w14:paraId="52610896" w14:textId="3F9D4218"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625" w:type="dxa"/>
            <w:vAlign w:val="center"/>
          </w:tcPr>
          <w:p w14:paraId="0083C347" w14:textId="5C9AA2A2"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942" w:type="dxa"/>
            <w:shd w:val="clear" w:color="auto" w:fill="FDE9D9"/>
            <w:vAlign w:val="center"/>
          </w:tcPr>
          <w:p w14:paraId="59E72114" w14:textId="2A69357B"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12ECF581" w14:textId="51B9A57D" w:rsidR="000C4425" w:rsidRPr="00712885" w:rsidRDefault="000C4425" w:rsidP="000C4425">
            <w:pPr>
              <w:spacing w:after="0" w:line="240" w:lineRule="auto"/>
              <w:jc w:val="center"/>
              <w:rPr>
                <w:rFonts w:asciiTheme="majorBidi" w:hAnsiTheme="majorBidi" w:cstheme="majorBidi"/>
                <w:b/>
                <w:sz w:val="18"/>
                <w:szCs w:val="18"/>
              </w:rPr>
            </w:pPr>
          </w:p>
        </w:tc>
        <w:tc>
          <w:tcPr>
            <w:tcW w:w="653" w:type="dxa"/>
            <w:shd w:val="clear" w:color="auto" w:fill="auto"/>
            <w:vAlign w:val="center"/>
          </w:tcPr>
          <w:p w14:paraId="279310C2" w14:textId="5398020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4650105C" w14:textId="02E7A00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0F70FA40" w14:textId="77777777" w:rsidTr="00CE0A31">
        <w:trPr>
          <w:trHeight w:val="546"/>
        </w:trPr>
        <w:tc>
          <w:tcPr>
            <w:tcW w:w="534" w:type="dxa"/>
            <w:shd w:val="clear" w:color="auto" w:fill="auto"/>
          </w:tcPr>
          <w:p w14:paraId="26B43942" w14:textId="77777777"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w:t>
            </w:r>
          </w:p>
        </w:tc>
        <w:tc>
          <w:tcPr>
            <w:tcW w:w="2835" w:type="dxa"/>
            <w:shd w:val="clear" w:color="auto" w:fill="auto"/>
          </w:tcPr>
          <w:p w14:paraId="6B055E48" w14:textId="6CF2299D"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 xml:space="preserve">OS 1.2 </w:t>
            </w:r>
            <w:r w:rsidRPr="00712885">
              <w:rPr>
                <w:rFonts w:asciiTheme="majorBidi" w:hAnsiTheme="majorBidi" w:cstheme="majorBidi"/>
                <w:sz w:val="18"/>
                <w:szCs w:val="18"/>
              </w:rPr>
              <w:t xml:space="preserve">Instituirea comitetelor tehnice (grupuri de lucru) sectoriale (departamentale) de coordonare a activităților de supraveghere și combatere a rezistenței </w:t>
            </w:r>
            <w:proofErr w:type="spellStart"/>
            <w:r w:rsidRPr="00712885">
              <w:rPr>
                <w:rFonts w:asciiTheme="majorBidi" w:hAnsiTheme="majorBidi" w:cstheme="majorBidi"/>
                <w:sz w:val="18"/>
                <w:szCs w:val="18"/>
              </w:rPr>
              <w:t>antimicrobiene</w:t>
            </w:r>
            <w:proofErr w:type="spellEnd"/>
          </w:p>
        </w:tc>
        <w:tc>
          <w:tcPr>
            <w:tcW w:w="851" w:type="dxa"/>
            <w:shd w:val="clear" w:color="auto" w:fill="auto"/>
            <w:vAlign w:val="center"/>
          </w:tcPr>
          <w:p w14:paraId="47FEF108" w14:textId="4C56B00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112.00</w:t>
            </w:r>
          </w:p>
        </w:tc>
        <w:tc>
          <w:tcPr>
            <w:tcW w:w="779" w:type="dxa"/>
            <w:shd w:val="clear" w:color="auto" w:fill="auto"/>
            <w:vAlign w:val="center"/>
          </w:tcPr>
          <w:p w14:paraId="1A71A9EF" w14:textId="265302E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10.20</w:t>
            </w:r>
          </w:p>
        </w:tc>
        <w:tc>
          <w:tcPr>
            <w:tcW w:w="779" w:type="dxa"/>
            <w:shd w:val="clear" w:color="auto" w:fill="auto"/>
            <w:vAlign w:val="center"/>
          </w:tcPr>
          <w:p w14:paraId="1590EA21" w14:textId="470E46D4"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214.00</w:t>
            </w:r>
          </w:p>
        </w:tc>
        <w:tc>
          <w:tcPr>
            <w:tcW w:w="702" w:type="dxa"/>
            <w:shd w:val="clear" w:color="auto" w:fill="auto"/>
            <w:vAlign w:val="center"/>
          </w:tcPr>
          <w:p w14:paraId="73729F38" w14:textId="268F0CA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10.20</w:t>
            </w:r>
          </w:p>
        </w:tc>
        <w:tc>
          <w:tcPr>
            <w:tcW w:w="625" w:type="dxa"/>
            <w:vAlign w:val="center"/>
          </w:tcPr>
          <w:p w14:paraId="0F532022" w14:textId="1678FEC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10.20</w:t>
            </w:r>
          </w:p>
        </w:tc>
        <w:tc>
          <w:tcPr>
            <w:tcW w:w="942" w:type="dxa"/>
            <w:shd w:val="clear" w:color="auto" w:fill="FDE9D9"/>
            <w:vAlign w:val="center"/>
          </w:tcPr>
          <w:p w14:paraId="03046457" w14:textId="5BE7817B"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356.60</w:t>
            </w:r>
          </w:p>
        </w:tc>
        <w:tc>
          <w:tcPr>
            <w:tcW w:w="858" w:type="dxa"/>
            <w:shd w:val="clear" w:color="auto" w:fill="auto"/>
            <w:vAlign w:val="center"/>
          </w:tcPr>
          <w:p w14:paraId="5A8A029E" w14:textId="6CCA905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7B935D42" w14:textId="5BE4923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5F6DB977" w14:textId="0EECA0E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357.00</w:t>
            </w:r>
          </w:p>
        </w:tc>
      </w:tr>
      <w:tr w:rsidR="000C4425" w:rsidRPr="00712885" w14:paraId="0DC59980" w14:textId="77777777" w:rsidTr="00CE0A31">
        <w:trPr>
          <w:trHeight w:val="562"/>
        </w:trPr>
        <w:tc>
          <w:tcPr>
            <w:tcW w:w="534" w:type="dxa"/>
            <w:shd w:val="clear" w:color="auto" w:fill="auto"/>
          </w:tcPr>
          <w:p w14:paraId="7C3D31ED" w14:textId="77777777"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3</w:t>
            </w:r>
          </w:p>
        </w:tc>
        <w:tc>
          <w:tcPr>
            <w:tcW w:w="2835" w:type="dxa"/>
            <w:shd w:val="clear" w:color="auto" w:fill="auto"/>
          </w:tcPr>
          <w:p w14:paraId="52B158A4" w14:textId="3419D154"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1.3</w:t>
            </w:r>
            <w:r w:rsidRPr="00712885">
              <w:rPr>
                <w:rFonts w:asciiTheme="majorBidi" w:hAnsiTheme="majorBidi" w:cstheme="majorBidi"/>
                <w:sz w:val="18"/>
                <w:szCs w:val="18"/>
              </w:rPr>
              <w:t xml:space="preserve">  Eficientizarea mecanismelor de comunicare </w:t>
            </w:r>
            <w:proofErr w:type="spellStart"/>
            <w:r w:rsidRPr="00712885">
              <w:rPr>
                <w:rFonts w:asciiTheme="majorBidi" w:hAnsiTheme="majorBidi" w:cstheme="majorBidi"/>
                <w:sz w:val="18"/>
                <w:szCs w:val="18"/>
              </w:rPr>
              <w:t>şi</w:t>
            </w:r>
            <w:proofErr w:type="spellEnd"/>
            <w:r w:rsidRPr="00712885">
              <w:rPr>
                <w:rFonts w:asciiTheme="majorBidi" w:hAnsiTheme="majorBidi" w:cstheme="majorBidi"/>
                <w:sz w:val="18"/>
                <w:szCs w:val="18"/>
              </w:rPr>
              <w:t xml:space="preserve"> colaborare intersectorială și pledoarie pentru sporirea vigilenței și implementarea măsurilor de redresare a situației privind rezistența </w:t>
            </w:r>
            <w:proofErr w:type="spellStart"/>
            <w:r w:rsidRPr="00712885">
              <w:rPr>
                <w:rFonts w:asciiTheme="majorBidi" w:hAnsiTheme="majorBidi" w:cstheme="majorBidi"/>
                <w:sz w:val="18"/>
                <w:szCs w:val="18"/>
              </w:rPr>
              <w:t>antimicrobiană</w:t>
            </w:r>
            <w:proofErr w:type="spellEnd"/>
          </w:p>
        </w:tc>
        <w:tc>
          <w:tcPr>
            <w:tcW w:w="851" w:type="dxa"/>
            <w:shd w:val="clear" w:color="auto" w:fill="auto"/>
            <w:vAlign w:val="center"/>
          </w:tcPr>
          <w:p w14:paraId="78A27C0B" w14:textId="4A44CC7C"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8.50</w:t>
            </w:r>
          </w:p>
        </w:tc>
        <w:tc>
          <w:tcPr>
            <w:tcW w:w="779" w:type="dxa"/>
            <w:shd w:val="clear" w:color="auto" w:fill="auto"/>
            <w:vAlign w:val="center"/>
          </w:tcPr>
          <w:p w14:paraId="0C7DA47D" w14:textId="6FDB692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76.50</w:t>
            </w:r>
          </w:p>
        </w:tc>
        <w:tc>
          <w:tcPr>
            <w:tcW w:w="779" w:type="dxa"/>
            <w:shd w:val="clear" w:color="auto" w:fill="auto"/>
            <w:vAlign w:val="center"/>
          </w:tcPr>
          <w:p w14:paraId="4B1C17DE" w14:textId="4457A1A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8.50</w:t>
            </w:r>
          </w:p>
        </w:tc>
        <w:tc>
          <w:tcPr>
            <w:tcW w:w="702" w:type="dxa"/>
            <w:shd w:val="clear" w:color="auto" w:fill="auto"/>
            <w:vAlign w:val="center"/>
          </w:tcPr>
          <w:p w14:paraId="0FCC6BEE" w14:textId="6F42F83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8.50</w:t>
            </w:r>
          </w:p>
        </w:tc>
        <w:tc>
          <w:tcPr>
            <w:tcW w:w="625" w:type="dxa"/>
            <w:vAlign w:val="center"/>
          </w:tcPr>
          <w:p w14:paraId="3055397E" w14:textId="4A5EB16C"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8.50</w:t>
            </w:r>
          </w:p>
        </w:tc>
        <w:tc>
          <w:tcPr>
            <w:tcW w:w="942" w:type="dxa"/>
            <w:shd w:val="clear" w:color="auto" w:fill="FDE9D9"/>
            <w:vAlign w:val="center"/>
          </w:tcPr>
          <w:p w14:paraId="508B5ACF" w14:textId="1F6DEEC9"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110.50</w:t>
            </w:r>
          </w:p>
        </w:tc>
        <w:tc>
          <w:tcPr>
            <w:tcW w:w="858" w:type="dxa"/>
            <w:shd w:val="clear" w:color="auto" w:fill="auto"/>
            <w:vAlign w:val="center"/>
          </w:tcPr>
          <w:p w14:paraId="0D278E58" w14:textId="3DB4B83D"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418C82F6" w14:textId="5CB40D1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4688EBA9" w14:textId="3E93ADA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110.50</w:t>
            </w:r>
          </w:p>
        </w:tc>
      </w:tr>
      <w:tr w:rsidR="000C4425" w:rsidRPr="00712885" w14:paraId="5E56E3CF" w14:textId="77777777" w:rsidTr="00CE0A31">
        <w:trPr>
          <w:trHeight w:val="562"/>
        </w:trPr>
        <w:tc>
          <w:tcPr>
            <w:tcW w:w="534" w:type="dxa"/>
            <w:shd w:val="clear" w:color="auto" w:fill="auto"/>
          </w:tcPr>
          <w:p w14:paraId="5E63E021" w14:textId="0CCF36F5"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4</w:t>
            </w:r>
          </w:p>
        </w:tc>
        <w:tc>
          <w:tcPr>
            <w:tcW w:w="2835" w:type="dxa"/>
            <w:shd w:val="clear" w:color="auto" w:fill="auto"/>
          </w:tcPr>
          <w:p w14:paraId="389A447B" w14:textId="4F423046"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1.4</w:t>
            </w:r>
            <w:r w:rsidRPr="00712885">
              <w:rPr>
                <w:rFonts w:asciiTheme="majorBidi" w:hAnsiTheme="majorBidi" w:cstheme="majorBidi"/>
                <w:sz w:val="18"/>
                <w:szCs w:val="18"/>
              </w:rPr>
              <w:t xml:space="preserve">   Sporirea gradului de conștientizare și asumare a responsabilităților de către autoritățile vizate și fortificarea capacităților de coordonare a activităților de supraveghere și combatere a rezistenței </w:t>
            </w:r>
            <w:proofErr w:type="spellStart"/>
            <w:r w:rsidRPr="00712885">
              <w:rPr>
                <w:rFonts w:asciiTheme="majorBidi" w:hAnsiTheme="majorBidi" w:cstheme="majorBidi"/>
                <w:sz w:val="18"/>
                <w:szCs w:val="18"/>
              </w:rPr>
              <w:t>antimicrobiene</w:t>
            </w:r>
            <w:proofErr w:type="spellEnd"/>
            <w:r w:rsidRPr="00712885">
              <w:rPr>
                <w:rFonts w:asciiTheme="majorBidi" w:hAnsiTheme="majorBidi" w:cstheme="majorBidi"/>
                <w:sz w:val="18"/>
                <w:szCs w:val="18"/>
              </w:rPr>
              <w:t xml:space="preserve"> la nivel teritorial (APL) și instituțional</w:t>
            </w:r>
          </w:p>
        </w:tc>
        <w:tc>
          <w:tcPr>
            <w:tcW w:w="851" w:type="dxa"/>
            <w:shd w:val="clear" w:color="auto" w:fill="auto"/>
            <w:vAlign w:val="center"/>
          </w:tcPr>
          <w:p w14:paraId="1141EB24" w14:textId="72EDFD0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28E6905B" w14:textId="75096E0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303CC974" w14:textId="626A531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702" w:type="dxa"/>
            <w:shd w:val="clear" w:color="auto" w:fill="auto"/>
            <w:vAlign w:val="center"/>
          </w:tcPr>
          <w:p w14:paraId="27092B2D" w14:textId="43DBD45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625" w:type="dxa"/>
            <w:vAlign w:val="center"/>
          </w:tcPr>
          <w:p w14:paraId="25CA347E" w14:textId="33239463"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942" w:type="dxa"/>
            <w:shd w:val="clear" w:color="auto" w:fill="FDE9D9"/>
            <w:vAlign w:val="center"/>
          </w:tcPr>
          <w:p w14:paraId="594C82C4" w14:textId="54567F78"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67416D7F" w14:textId="60840A80"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5412883D" w14:textId="70EEF24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66016399" w14:textId="1C2F28B0"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23A06249" w14:textId="77777777" w:rsidTr="00CE0A31">
        <w:trPr>
          <w:trHeight w:val="227"/>
        </w:trPr>
        <w:tc>
          <w:tcPr>
            <w:tcW w:w="534" w:type="dxa"/>
            <w:shd w:val="clear" w:color="auto" w:fill="D9D9D9"/>
          </w:tcPr>
          <w:p w14:paraId="709E7493" w14:textId="77777777" w:rsidR="000C4425" w:rsidRPr="00712885" w:rsidRDefault="000C4425" w:rsidP="000C4425">
            <w:pPr>
              <w:spacing w:after="0" w:line="240" w:lineRule="auto"/>
              <w:jc w:val="center"/>
              <w:rPr>
                <w:rFonts w:asciiTheme="majorBidi" w:hAnsiTheme="majorBidi" w:cstheme="majorBidi"/>
                <w:b/>
                <w:sz w:val="18"/>
                <w:szCs w:val="18"/>
              </w:rPr>
            </w:pPr>
          </w:p>
        </w:tc>
        <w:tc>
          <w:tcPr>
            <w:tcW w:w="2835" w:type="dxa"/>
            <w:shd w:val="clear" w:color="auto" w:fill="D9D9D9"/>
          </w:tcPr>
          <w:p w14:paraId="09EB2AA2" w14:textId="77777777" w:rsidR="000C4425" w:rsidRPr="00712885" w:rsidRDefault="000C4425" w:rsidP="000C4425">
            <w:pPr>
              <w:spacing w:after="0" w:line="240" w:lineRule="auto"/>
              <w:jc w:val="center"/>
              <w:rPr>
                <w:rFonts w:asciiTheme="majorBidi" w:hAnsiTheme="majorBidi" w:cstheme="majorBidi"/>
                <w:b/>
                <w:bCs/>
                <w:sz w:val="18"/>
                <w:szCs w:val="18"/>
              </w:rPr>
            </w:pPr>
            <w:r w:rsidRPr="00712885">
              <w:rPr>
                <w:rFonts w:asciiTheme="majorBidi" w:hAnsiTheme="majorBidi" w:cstheme="majorBidi"/>
                <w:b/>
                <w:sz w:val="18"/>
                <w:szCs w:val="18"/>
              </w:rPr>
              <w:t>Total Obiectiv general 2</w:t>
            </w:r>
          </w:p>
        </w:tc>
        <w:tc>
          <w:tcPr>
            <w:tcW w:w="851" w:type="dxa"/>
            <w:shd w:val="clear" w:color="auto" w:fill="D9D9D9"/>
            <w:vAlign w:val="center"/>
          </w:tcPr>
          <w:p w14:paraId="1DCF4CD0" w14:textId="0FCB9661" w:rsidR="000C4425" w:rsidRPr="00712885" w:rsidRDefault="000C4425" w:rsidP="000C4425">
            <w:pPr>
              <w:spacing w:after="0" w:line="240" w:lineRule="auto"/>
              <w:jc w:val="center"/>
              <w:rPr>
                <w:rFonts w:asciiTheme="majorBidi" w:hAnsiTheme="majorBidi" w:cstheme="majorBidi"/>
                <w:b/>
                <w:bCs/>
                <w:sz w:val="18"/>
                <w:szCs w:val="18"/>
              </w:rPr>
            </w:pPr>
            <w:r w:rsidRPr="00712885">
              <w:rPr>
                <w:rFonts w:asciiTheme="majorBidi" w:hAnsiTheme="majorBidi" w:cstheme="majorBidi"/>
                <w:b/>
                <w:bCs/>
                <w:color w:val="000000"/>
                <w:sz w:val="18"/>
                <w:szCs w:val="18"/>
              </w:rPr>
              <w:t>368.05</w:t>
            </w:r>
          </w:p>
        </w:tc>
        <w:tc>
          <w:tcPr>
            <w:tcW w:w="779" w:type="dxa"/>
            <w:shd w:val="clear" w:color="auto" w:fill="D9D9D9"/>
            <w:vAlign w:val="center"/>
          </w:tcPr>
          <w:p w14:paraId="34C297BD" w14:textId="1F9418B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799.25</w:t>
            </w:r>
          </w:p>
        </w:tc>
        <w:tc>
          <w:tcPr>
            <w:tcW w:w="779" w:type="dxa"/>
            <w:shd w:val="clear" w:color="auto" w:fill="D9D9D9"/>
            <w:vAlign w:val="center"/>
          </w:tcPr>
          <w:p w14:paraId="2843EEC6" w14:textId="277D8DE0"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1411.25</w:t>
            </w:r>
          </w:p>
        </w:tc>
        <w:tc>
          <w:tcPr>
            <w:tcW w:w="702" w:type="dxa"/>
            <w:shd w:val="clear" w:color="auto" w:fill="D9D9D9"/>
            <w:vAlign w:val="center"/>
          </w:tcPr>
          <w:p w14:paraId="512BF5D9" w14:textId="449A827D"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962.25</w:t>
            </w:r>
          </w:p>
        </w:tc>
        <w:tc>
          <w:tcPr>
            <w:tcW w:w="625" w:type="dxa"/>
            <w:shd w:val="clear" w:color="auto" w:fill="D9D9D9"/>
            <w:vAlign w:val="center"/>
          </w:tcPr>
          <w:p w14:paraId="1E837075" w14:textId="13173A81"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962.25</w:t>
            </w:r>
          </w:p>
        </w:tc>
        <w:tc>
          <w:tcPr>
            <w:tcW w:w="942" w:type="dxa"/>
            <w:shd w:val="clear" w:color="auto" w:fill="D9D9D9"/>
            <w:vAlign w:val="center"/>
          </w:tcPr>
          <w:p w14:paraId="337DFE30" w14:textId="1EE199F4"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4503.05</w:t>
            </w:r>
          </w:p>
        </w:tc>
        <w:tc>
          <w:tcPr>
            <w:tcW w:w="858" w:type="dxa"/>
            <w:shd w:val="clear" w:color="auto" w:fill="D9D9D9"/>
            <w:vAlign w:val="center"/>
          </w:tcPr>
          <w:p w14:paraId="038D4E6F" w14:textId="431C036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4503.05</w:t>
            </w:r>
          </w:p>
        </w:tc>
        <w:tc>
          <w:tcPr>
            <w:tcW w:w="653" w:type="dxa"/>
            <w:shd w:val="clear" w:color="auto" w:fill="D9D9D9"/>
            <w:vAlign w:val="center"/>
          </w:tcPr>
          <w:p w14:paraId="5F06A761" w14:textId="69849EB7"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D9D9D9"/>
            <w:vAlign w:val="center"/>
          </w:tcPr>
          <w:p w14:paraId="1D5010C7" w14:textId="192EFD15"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r>
      <w:tr w:rsidR="000C4425" w:rsidRPr="00712885" w14:paraId="23F4DDAD" w14:textId="77777777" w:rsidTr="00CE0A31">
        <w:trPr>
          <w:trHeight w:val="1109"/>
        </w:trPr>
        <w:tc>
          <w:tcPr>
            <w:tcW w:w="534" w:type="dxa"/>
            <w:shd w:val="clear" w:color="auto" w:fill="auto"/>
          </w:tcPr>
          <w:p w14:paraId="5AE742A4" w14:textId="260ED221"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5</w:t>
            </w:r>
          </w:p>
        </w:tc>
        <w:tc>
          <w:tcPr>
            <w:tcW w:w="2835" w:type="dxa"/>
            <w:shd w:val="clear" w:color="auto" w:fill="auto"/>
          </w:tcPr>
          <w:p w14:paraId="74F4694A" w14:textId="0D1E8D7A"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2.1</w:t>
            </w:r>
            <w:r w:rsidRPr="00712885">
              <w:rPr>
                <w:rFonts w:asciiTheme="majorBidi" w:hAnsiTheme="majorBidi" w:cstheme="majorBidi"/>
                <w:sz w:val="18"/>
                <w:szCs w:val="18"/>
              </w:rPr>
              <w:t xml:space="preserve">  Consolidarea sistemului național de supraveghere epidemiologică a rezistenței </w:t>
            </w:r>
            <w:proofErr w:type="spellStart"/>
            <w:r w:rsidRPr="00712885">
              <w:rPr>
                <w:rFonts w:asciiTheme="majorBidi" w:hAnsiTheme="majorBidi" w:cstheme="majorBidi"/>
                <w:sz w:val="18"/>
                <w:szCs w:val="18"/>
              </w:rPr>
              <w:t>antimicrobiene</w:t>
            </w:r>
            <w:proofErr w:type="spellEnd"/>
            <w:r w:rsidRPr="00712885">
              <w:rPr>
                <w:rFonts w:asciiTheme="majorBidi" w:hAnsiTheme="majorBidi" w:cstheme="majorBidi"/>
                <w:sz w:val="18"/>
                <w:szCs w:val="18"/>
              </w:rPr>
              <w:t xml:space="preserve"> în domeniul sănătății umane cu integrarea ulterioară în rețelele internaționale</w:t>
            </w:r>
          </w:p>
        </w:tc>
        <w:tc>
          <w:tcPr>
            <w:tcW w:w="851" w:type="dxa"/>
            <w:shd w:val="clear" w:color="auto" w:fill="auto"/>
            <w:vAlign w:val="center"/>
          </w:tcPr>
          <w:p w14:paraId="5F78224F" w14:textId="0423929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328.85</w:t>
            </w:r>
          </w:p>
        </w:tc>
        <w:tc>
          <w:tcPr>
            <w:tcW w:w="779" w:type="dxa"/>
            <w:shd w:val="clear" w:color="auto" w:fill="auto"/>
            <w:vAlign w:val="center"/>
          </w:tcPr>
          <w:p w14:paraId="1EC9163B" w14:textId="08D605D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503.35</w:t>
            </w:r>
          </w:p>
        </w:tc>
        <w:tc>
          <w:tcPr>
            <w:tcW w:w="779" w:type="dxa"/>
            <w:shd w:val="clear" w:color="auto" w:fill="auto"/>
            <w:vAlign w:val="center"/>
          </w:tcPr>
          <w:p w14:paraId="23668DA2" w14:textId="4D266A7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503.35</w:t>
            </w:r>
          </w:p>
        </w:tc>
        <w:tc>
          <w:tcPr>
            <w:tcW w:w="702" w:type="dxa"/>
            <w:shd w:val="clear" w:color="auto" w:fill="auto"/>
            <w:vAlign w:val="center"/>
          </w:tcPr>
          <w:p w14:paraId="30543C2C" w14:textId="6C1519B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577.35</w:t>
            </w:r>
          </w:p>
        </w:tc>
        <w:tc>
          <w:tcPr>
            <w:tcW w:w="625" w:type="dxa"/>
            <w:vAlign w:val="center"/>
          </w:tcPr>
          <w:p w14:paraId="2A951FEE" w14:textId="72397DF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color w:val="000000"/>
                <w:sz w:val="18"/>
                <w:szCs w:val="18"/>
              </w:rPr>
              <w:t>577.35</w:t>
            </w:r>
          </w:p>
        </w:tc>
        <w:tc>
          <w:tcPr>
            <w:tcW w:w="942" w:type="dxa"/>
            <w:shd w:val="clear" w:color="auto" w:fill="FDE9D9"/>
            <w:vAlign w:val="center"/>
          </w:tcPr>
          <w:p w14:paraId="35F6ACED" w14:textId="7A1839BC"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2490.25</w:t>
            </w:r>
          </w:p>
        </w:tc>
        <w:tc>
          <w:tcPr>
            <w:tcW w:w="858" w:type="dxa"/>
            <w:shd w:val="clear" w:color="auto" w:fill="auto"/>
            <w:vAlign w:val="center"/>
          </w:tcPr>
          <w:p w14:paraId="5354D42B" w14:textId="5C8893B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2490.25</w:t>
            </w:r>
          </w:p>
        </w:tc>
        <w:tc>
          <w:tcPr>
            <w:tcW w:w="653" w:type="dxa"/>
            <w:shd w:val="clear" w:color="auto" w:fill="auto"/>
            <w:vAlign w:val="center"/>
          </w:tcPr>
          <w:p w14:paraId="785C47D0" w14:textId="33B781E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073C00BC" w14:textId="5B01AC8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1BB39128" w14:textId="77777777" w:rsidTr="00CE0A31">
        <w:trPr>
          <w:trHeight w:val="562"/>
        </w:trPr>
        <w:tc>
          <w:tcPr>
            <w:tcW w:w="534" w:type="dxa"/>
            <w:shd w:val="clear" w:color="auto" w:fill="auto"/>
          </w:tcPr>
          <w:p w14:paraId="03E9043A" w14:textId="51AF1737"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lastRenderedPageBreak/>
              <w:t>6</w:t>
            </w:r>
          </w:p>
        </w:tc>
        <w:tc>
          <w:tcPr>
            <w:tcW w:w="2835" w:type="dxa"/>
            <w:shd w:val="clear" w:color="auto" w:fill="auto"/>
          </w:tcPr>
          <w:p w14:paraId="1D53D866" w14:textId="7BD6F69C"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2.2</w:t>
            </w:r>
            <w:r w:rsidRPr="00712885">
              <w:rPr>
                <w:rFonts w:asciiTheme="majorBidi" w:hAnsiTheme="majorBidi" w:cstheme="majorBidi"/>
                <w:sz w:val="18"/>
                <w:szCs w:val="18"/>
              </w:rPr>
              <w:t xml:space="preserve"> Asigurarea creării unei platforme operaționale pentru colectarea standardizată și schimbul operativ de date între instituțiile din domeniul sănătății umane, animale, siguranței alimentelor și mediului în vederea monitorizării situației, și întreprinderii măsurilor de sănătate publică, detectarea precoce a situațiilor/pericolelor/urgențelor de sănătate publică în contextul implementării Regulamentului Sanitar Internațional</w:t>
            </w:r>
          </w:p>
        </w:tc>
        <w:tc>
          <w:tcPr>
            <w:tcW w:w="851" w:type="dxa"/>
            <w:shd w:val="clear" w:color="auto" w:fill="auto"/>
            <w:vAlign w:val="center"/>
          </w:tcPr>
          <w:p w14:paraId="34A184CA" w14:textId="7E24CC7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39.2</w:t>
            </w:r>
          </w:p>
        </w:tc>
        <w:tc>
          <w:tcPr>
            <w:tcW w:w="779" w:type="dxa"/>
            <w:shd w:val="clear" w:color="auto" w:fill="auto"/>
            <w:vAlign w:val="center"/>
          </w:tcPr>
          <w:p w14:paraId="33701B04" w14:textId="194301DD"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295.9</w:t>
            </w:r>
          </w:p>
        </w:tc>
        <w:tc>
          <w:tcPr>
            <w:tcW w:w="779" w:type="dxa"/>
            <w:shd w:val="clear" w:color="auto" w:fill="auto"/>
            <w:vAlign w:val="center"/>
          </w:tcPr>
          <w:p w14:paraId="6EC935ED" w14:textId="583B71D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907.9</w:t>
            </w:r>
          </w:p>
        </w:tc>
        <w:tc>
          <w:tcPr>
            <w:tcW w:w="702" w:type="dxa"/>
            <w:shd w:val="clear" w:color="auto" w:fill="auto"/>
            <w:vAlign w:val="center"/>
          </w:tcPr>
          <w:p w14:paraId="3826BE42" w14:textId="0D63969C"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244.9</w:t>
            </w:r>
          </w:p>
        </w:tc>
        <w:tc>
          <w:tcPr>
            <w:tcW w:w="625" w:type="dxa"/>
            <w:vAlign w:val="center"/>
          </w:tcPr>
          <w:p w14:paraId="415DB8E0" w14:textId="47EEACA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244.9</w:t>
            </w:r>
          </w:p>
        </w:tc>
        <w:tc>
          <w:tcPr>
            <w:tcW w:w="942" w:type="dxa"/>
            <w:shd w:val="clear" w:color="auto" w:fill="FDE9D9"/>
            <w:vAlign w:val="center"/>
          </w:tcPr>
          <w:p w14:paraId="438A4D7B" w14:textId="765059D8"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1732.80</w:t>
            </w:r>
          </w:p>
        </w:tc>
        <w:tc>
          <w:tcPr>
            <w:tcW w:w="858" w:type="dxa"/>
            <w:shd w:val="clear" w:color="auto" w:fill="auto"/>
            <w:vAlign w:val="center"/>
          </w:tcPr>
          <w:p w14:paraId="2BCB34F0" w14:textId="50728C7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1732.80</w:t>
            </w:r>
          </w:p>
        </w:tc>
        <w:tc>
          <w:tcPr>
            <w:tcW w:w="653" w:type="dxa"/>
            <w:shd w:val="clear" w:color="auto" w:fill="auto"/>
            <w:vAlign w:val="center"/>
          </w:tcPr>
          <w:p w14:paraId="2DBA9914" w14:textId="5F22E0E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6A8F6F73" w14:textId="7AC4F95A"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7E3A44A9" w14:textId="77777777" w:rsidTr="00CE0A31">
        <w:trPr>
          <w:trHeight w:val="365"/>
        </w:trPr>
        <w:tc>
          <w:tcPr>
            <w:tcW w:w="534" w:type="dxa"/>
            <w:shd w:val="clear" w:color="auto" w:fill="auto"/>
          </w:tcPr>
          <w:p w14:paraId="52D4611B" w14:textId="42B72687"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7</w:t>
            </w:r>
          </w:p>
        </w:tc>
        <w:tc>
          <w:tcPr>
            <w:tcW w:w="2835" w:type="dxa"/>
            <w:shd w:val="clear" w:color="auto" w:fill="auto"/>
          </w:tcPr>
          <w:p w14:paraId="389E1DC7" w14:textId="1F39FA70"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2.3</w:t>
            </w:r>
            <w:r w:rsidRPr="00712885">
              <w:rPr>
                <w:rFonts w:asciiTheme="majorBidi" w:hAnsiTheme="majorBidi" w:cstheme="majorBidi"/>
                <w:sz w:val="18"/>
                <w:szCs w:val="18"/>
              </w:rPr>
              <w:t xml:space="preserve"> Desemnarea și asigurarea funcționalității unui laborator de referință pe segmentele uman </w:t>
            </w:r>
            <w:proofErr w:type="spellStart"/>
            <w:r w:rsidRPr="00712885">
              <w:rPr>
                <w:rFonts w:asciiTheme="majorBidi" w:hAnsiTheme="majorBidi" w:cstheme="majorBidi"/>
                <w:sz w:val="18"/>
                <w:szCs w:val="18"/>
              </w:rPr>
              <w:t>şi</w:t>
            </w:r>
            <w:proofErr w:type="spellEnd"/>
            <w:r w:rsidRPr="00712885">
              <w:rPr>
                <w:rFonts w:asciiTheme="majorBidi" w:hAnsiTheme="majorBidi" w:cstheme="majorBidi"/>
                <w:sz w:val="18"/>
                <w:szCs w:val="18"/>
              </w:rPr>
              <w:t xml:space="preserve"> veterinar, capabile să realizeze și să interpreteze testele de sensibilitate la </w:t>
            </w:r>
            <w:proofErr w:type="spellStart"/>
            <w:r w:rsidRPr="00712885">
              <w:rPr>
                <w:rFonts w:asciiTheme="majorBidi" w:hAnsiTheme="majorBidi" w:cstheme="majorBidi"/>
                <w:sz w:val="18"/>
                <w:szCs w:val="18"/>
              </w:rPr>
              <w:t>antimicrobiene</w:t>
            </w:r>
            <w:proofErr w:type="spellEnd"/>
            <w:r w:rsidRPr="00712885">
              <w:rPr>
                <w:rFonts w:asciiTheme="majorBidi" w:hAnsiTheme="majorBidi" w:cstheme="majorBidi"/>
                <w:sz w:val="18"/>
                <w:szCs w:val="18"/>
              </w:rPr>
              <w:t xml:space="preserve">, detectarea mecanismelor de rezistență, tipizarea prin secvențiere a patogenilor </w:t>
            </w:r>
            <w:proofErr w:type="spellStart"/>
            <w:r w:rsidRPr="00712885">
              <w:rPr>
                <w:rFonts w:asciiTheme="majorBidi" w:hAnsiTheme="majorBidi" w:cstheme="majorBidi"/>
                <w:sz w:val="18"/>
                <w:szCs w:val="18"/>
              </w:rPr>
              <w:t>multirezistenți</w:t>
            </w:r>
            <w:proofErr w:type="spellEnd"/>
            <w:r w:rsidRPr="00712885">
              <w:rPr>
                <w:rFonts w:asciiTheme="majorBidi" w:hAnsiTheme="majorBidi" w:cstheme="majorBidi"/>
                <w:sz w:val="18"/>
                <w:szCs w:val="18"/>
              </w:rPr>
              <w:t xml:space="preserve"> în baza standardelor acceptate și criteriilor de calitate</w:t>
            </w:r>
          </w:p>
        </w:tc>
        <w:tc>
          <w:tcPr>
            <w:tcW w:w="851" w:type="dxa"/>
            <w:shd w:val="clear" w:color="auto" w:fill="auto"/>
            <w:vAlign w:val="center"/>
          </w:tcPr>
          <w:p w14:paraId="24E93462" w14:textId="72DE4EF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218B6C52" w14:textId="179A6589"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79" w:type="dxa"/>
            <w:shd w:val="clear" w:color="auto" w:fill="auto"/>
            <w:vAlign w:val="center"/>
          </w:tcPr>
          <w:p w14:paraId="7CC73BA9" w14:textId="43C4A39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702" w:type="dxa"/>
            <w:shd w:val="clear" w:color="auto" w:fill="auto"/>
            <w:vAlign w:val="center"/>
          </w:tcPr>
          <w:p w14:paraId="0248B33E" w14:textId="4D8ECA0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625" w:type="dxa"/>
            <w:vAlign w:val="center"/>
          </w:tcPr>
          <w:p w14:paraId="3A10F3EB" w14:textId="1F838C3A"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942" w:type="dxa"/>
            <w:shd w:val="clear" w:color="auto" w:fill="FDE9D9"/>
            <w:vAlign w:val="center"/>
          </w:tcPr>
          <w:p w14:paraId="376A4029" w14:textId="781FD327"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 </w:t>
            </w:r>
          </w:p>
        </w:tc>
        <w:tc>
          <w:tcPr>
            <w:tcW w:w="858" w:type="dxa"/>
            <w:shd w:val="clear" w:color="auto" w:fill="auto"/>
            <w:vAlign w:val="center"/>
          </w:tcPr>
          <w:p w14:paraId="022C41CF" w14:textId="781524B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76E55EAA" w14:textId="2EC281C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586D9000" w14:textId="6712E72C"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2858E108" w14:textId="77777777" w:rsidTr="00CE0A31">
        <w:trPr>
          <w:trHeight w:val="146"/>
        </w:trPr>
        <w:tc>
          <w:tcPr>
            <w:tcW w:w="534" w:type="dxa"/>
            <w:shd w:val="clear" w:color="auto" w:fill="auto"/>
          </w:tcPr>
          <w:p w14:paraId="1C69007B" w14:textId="5AEAB68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8</w:t>
            </w:r>
          </w:p>
        </w:tc>
        <w:tc>
          <w:tcPr>
            <w:tcW w:w="2835" w:type="dxa"/>
            <w:shd w:val="clear" w:color="auto" w:fill="auto"/>
          </w:tcPr>
          <w:p w14:paraId="0344368B" w14:textId="72F8A8A0"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2.4</w:t>
            </w:r>
            <w:r w:rsidRPr="00712885">
              <w:rPr>
                <w:rFonts w:asciiTheme="majorBidi" w:hAnsiTheme="majorBidi" w:cstheme="majorBidi"/>
                <w:sz w:val="18"/>
                <w:szCs w:val="18"/>
              </w:rPr>
              <w:t xml:space="preserve"> Fortificarea rețelelor naționale de laborator pentru supravegherea rezistenței </w:t>
            </w:r>
            <w:proofErr w:type="spellStart"/>
            <w:r w:rsidRPr="00712885">
              <w:rPr>
                <w:rFonts w:asciiTheme="majorBidi" w:hAnsiTheme="majorBidi" w:cstheme="majorBidi"/>
                <w:sz w:val="18"/>
                <w:szCs w:val="18"/>
              </w:rPr>
              <w:t>antimicrobiene</w:t>
            </w:r>
            <w:proofErr w:type="spellEnd"/>
            <w:r w:rsidRPr="00712885">
              <w:rPr>
                <w:rFonts w:asciiTheme="majorBidi" w:hAnsiTheme="majorBidi" w:cstheme="majorBidi"/>
                <w:sz w:val="18"/>
                <w:szCs w:val="18"/>
              </w:rPr>
              <w:t xml:space="preserve"> și asigurarea accesului la servicii diagnostice adecvate în conformitate cu metodologia internațională standardizată </w:t>
            </w:r>
          </w:p>
        </w:tc>
        <w:tc>
          <w:tcPr>
            <w:tcW w:w="851" w:type="dxa"/>
            <w:shd w:val="clear" w:color="auto" w:fill="auto"/>
            <w:vAlign w:val="center"/>
          </w:tcPr>
          <w:p w14:paraId="6AED2D63" w14:textId="1397EBF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27F32654" w14:textId="36410F8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36123C8F" w14:textId="5B4B975A"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02" w:type="dxa"/>
            <w:shd w:val="clear" w:color="auto" w:fill="auto"/>
            <w:vAlign w:val="center"/>
          </w:tcPr>
          <w:p w14:paraId="74A9FDD5" w14:textId="04DA88F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140.00</w:t>
            </w:r>
          </w:p>
        </w:tc>
        <w:tc>
          <w:tcPr>
            <w:tcW w:w="625" w:type="dxa"/>
            <w:vAlign w:val="center"/>
          </w:tcPr>
          <w:p w14:paraId="387BC3F3" w14:textId="72AB693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140.00</w:t>
            </w:r>
          </w:p>
        </w:tc>
        <w:tc>
          <w:tcPr>
            <w:tcW w:w="942" w:type="dxa"/>
            <w:shd w:val="clear" w:color="auto" w:fill="FDE9D9"/>
            <w:vAlign w:val="center"/>
          </w:tcPr>
          <w:p w14:paraId="7F190695" w14:textId="3026A3FD"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280.00</w:t>
            </w:r>
          </w:p>
        </w:tc>
        <w:tc>
          <w:tcPr>
            <w:tcW w:w="858" w:type="dxa"/>
            <w:shd w:val="clear" w:color="auto" w:fill="auto"/>
            <w:vAlign w:val="center"/>
          </w:tcPr>
          <w:p w14:paraId="7E1E8301" w14:textId="734876D0"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280.00</w:t>
            </w:r>
          </w:p>
        </w:tc>
        <w:tc>
          <w:tcPr>
            <w:tcW w:w="653" w:type="dxa"/>
            <w:shd w:val="clear" w:color="auto" w:fill="auto"/>
            <w:vAlign w:val="center"/>
          </w:tcPr>
          <w:p w14:paraId="7394A762" w14:textId="13D72A5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28E65BB4" w14:textId="7F29305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761F7B90" w14:textId="77777777" w:rsidTr="00CE0A31">
        <w:trPr>
          <w:trHeight w:val="333"/>
        </w:trPr>
        <w:tc>
          <w:tcPr>
            <w:tcW w:w="534" w:type="dxa"/>
            <w:shd w:val="clear" w:color="auto" w:fill="D9D9D9"/>
          </w:tcPr>
          <w:p w14:paraId="384687C5" w14:textId="77777777" w:rsidR="000C4425" w:rsidRPr="00712885" w:rsidRDefault="000C4425" w:rsidP="000C4425">
            <w:pPr>
              <w:spacing w:after="0" w:line="240" w:lineRule="auto"/>
              <w:jc w:val="center"/>
              <w:rPr>
                <w:rFonts w:asciiTheme="majorBidi" w:hAnsiTheme="majorBidi" w:cstheme="majorBidi"/>
                <w:b/>
                <w:sz w:val="18"/>
                <w:szCs w:val="18"/>
              </w:rPr>
            </w:pPr>
          </w:p>
        </w:tc>
        <w:tc>
          <w:tcPr>
            <w:tcW w:w="2835" w:type="dxa"/>
            <w:shd w:val="clear" w:color="auto" w:fill="D9D9D9"/>
          </w:tcPr>
          <w:p w14:paraId="04D352E2" w14:textId="77777777" w:rsidR="000C4425" w:rsidRPr="00712885" w:rsidRDefault="000C4425" w:rsidP="000C4425">
            <w:pPr>
              <w:spacing w:after="0" w:line="240" w:lineRule="auto"/>
              <w:jc w:val="center"/>
              <w:rPr>
                <w:rFonts w:asciiTheme="majorBidi" w:hAnsiTheme="majorBidi" w:cstheme="majorBidi"/>
                <w:b/>
                <w:bCs/>
                <w:sz w:val="18"/>
                <w:szCs w:val="18"/>
              </w:rPr>
            </w:pPr>
            <w:r w:rsidRPr="00712885">
              <w:rPr>
                <w:rFonts w:asciiTheme="majorBidi" w:hAnsiTheme="majorBidi" w:cstheme="majorBidi"/>
                <w:b/>
                <w:sz w:val="18"/>
                <w:szCs w:val="18"/>
              </w:rPr>
              <w:t>Total Obiectiv general 3</w:t>
            </w:r>
          </w:p>
        </w:tc>
        <w:tc>
          <w:tcPr>
            <w:tcW w:w="851" w:type="dxa"/>
            <w:shd w:val="clear" w:color="auto" w:fill="D9D9D9"/>
            <w:vAlign w:val="center"/>
          </w:tcPr>
          <w:p w14:paraId="3A1F5210" w14:textId="0F1A95E3"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779" w:type="dxa"/>
            <w:shd w:val="clear" w:color="auto" w:fill="D9D9D9"/>
            <w:vAlign w:val="center"/>
          </w:tcPr>
          <w:p w14:paraId="5E9BFEDC" w14:textId="13BFE9DE"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76.50</w:t>
            </w:r>
          </w:p>
        </w:tc>
        <w:tc>
          <w:tcPr>
            <w:tcW w:w="779" w:type="dxa"/>
            <w:shd w:val="clear" w:color="auto" w:fill="D9D9D9"/>
            <w:vAlign w:val="center"/>
          </w:tcPr>
          <w:p w14:paraId="218D2FF7" w14:textId="58BFDE55"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51.00</w:t>
            </w:r>
          </w:p>
        </w:tc>
        <w:tc>
          <w:tcPr>
            <w:tcW w:w="702" w:type="dxa"/>
            <w:shd w:val="clear" w:color="auto" w:fill="D9D9D9"/>
            <w:vAlign w:val="center"/>
          </w:tcPr>
          <w:p w14:paraId="4075DBBD" w14:textId="3BD51BE1"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127.50</w:t>
            </w:r>
          </w:p>
        </w:tc>
        <w:tc>
          <w:tcPr>
            <w:tcW w:w="625" w:type="dxa"/>
            <w:shd w:val="clear" w:color="auto" w:fill="D9D9D9"/>
            <w:vAlign w:val="center"/>
          </w:tcPr>
          <w:p w14:paraId="047BC6AB" w14:textId="5A5EADB8"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102.00</w:t>
            </w:r>
          </w:p>
        </w:tc>
        <w:tc>
          <w:tcPr>
            <w:tcW w:w="942" w:type="dxa"/>
            <w:shd w:val="clear" w:color="auto" w:fill="D9D9D9"/>
            <w:vAlign w:val="center"/>
          </w:tcPr>
          <w:p w14:paraId="1B813BE8" w14:textId="677F8A23"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357.00</w:t>
            </w:r>
          </w:p>
        </w:tc>
        <w:tc>
          <w:tcPr>
            <w:tcW w:w="858" w:type="dxa"/>
            <w:shd w:val="clear" w:color="auto" w:fill="D9D9D9"/>
            <w:vAlign w:val="center"/>
          </w:tcPr>
          <w:p w14:paraId="47E3E615" w14:textId="07C4EC27"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357.00</w:t>
            </w:r>
          </w:p>
        </w:tc>
        <w:tc>
          <w:tcPr>
            <w:tcW w:w="653" w:type="dxa"/>
            <w:shd w:val="clear" w:color="auto" w:fill="D9D9D9"/>
            <w:vAlign w:val="center"/>
          </w:tcPr>
          <w:p w14:paraId="0CFE9351" w14:textId="3EDF3353"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D9D9D9"/>
            <w:vAlign w:val="center"/>
          </w:tcPr>
          <w:p w14:paraId="1D663C2E" w14:textId="662CFCC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r>
      <w:tr w:rsidR="000C4425" w:rsidRPr="00712885" w14:paraId="698E5D98" w14:textId="77777777" w:rsidTr="00CE0A31">
        <w:trPr>
          <w:trHeight w:val="146"/>
        </w:trPr>
        <w:tc>
          <w:tcPr>
            <w:tcW w:w="534" w:type="dxa"/>
            <w:shd w:val="clear" w:color="auto" w:fill="auto"/>
          </w:tcPr>
          <w:p w14:paraId="30D42EC3" w14:textId="231DDD5C"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9</w:t>
            </w:r>
          </w:p>
        </w:tc>
        <w:tc>
          <w:tcPr>
            <w:tcW w:w="2835" w:type="dxa"/>
            <w:shd w:val="clear" w:color="auto" w:fill="auto"/>
          </w:tcPr>
          <w:p w14:paraId="5712B499" w14:textId="072D4509"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3.1</w:t>
            </w:r>
            <w:r w:rsidRPr="00712885">
              <w:rPr>
                <w:rFonts w:asciiTheme="majorBidi" w:hAnsiTheme="majorBidi" w:cstheme="majorBidi"/>
                <w:sz w:val="18"/>
                <w:szCs w:val="18"/>
              </w:rPr>
              <w:t xml:space="preserve">  Armonizarea legislației naționale la standardele UE și dezvoltarea mecanismelor de implementare a cadrului normativ de reglementare a utilizării </w:t>
            </w:r>
            <w:proofErr w:type="spellStart"/>
            <w:r w:rsidRPr="00712885">
              <w:rPr>
                <w:rFonts w:asciiTheme="majorBidi" w:hAnsiTheme="majorBidi" w:cstheme="majorBidi"/>
                <w:sz w:val="18"/>
                <w:szCs w:val="18"/>
              </w:rPr>
              <w:t>antimicrobienelor</w:t>
            </w:r>
            <w:proofErr w:type="spellEnd"/>
            <w:r w:rsidRPr="00712885">
              <w:rPr>
                <w:rFonts w:asciiTheme="majorBidi" w:hAnsiTheme="majorBidi" w:cstheme="majorBidi"/>
                <w:sz w:val="18"/>
                <w:szCs w:val="18"/>
              </w:rPr>
              <w:t xml:space="preserve"> de uz uman și veterinar</w:t>
            </w:r>
          </w:p>
        </w:tc>
        <w:tc>
          <w:tcPr>
            <w:tcW w:w="851" w:type="dxa"/>
            <w:shd w:val="clear" w:color="auto" w:fill="auto"/>
            <w:vAlign w:val="center"/>
          </w:tcPr>
          <w:p w14:paraId="03A72F8C" w14:textId="70876F8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3FD7B8CB" w14:textId="096E041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51D920A8" w14:textId="7361609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02" w:type="dxa"/>
            <w:shd w:val="clear" w:color="auto" w:fill="auto"/>
            <w:vAlign w:val="center"/>
          </w:tcPr>
          <w:p w14:paraId="11C6AFDD" w14:textId="5946F02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51.00</w:t>
            </w:r>
          </w:p>
        </w:tc>
        <w:tc>
          <w:tcPr>
            <w:tcW w:w="625" w:type="dxa"/>
            <w:vAlign w:val="center"/>
          </w:tcPr>
          <w:p w14:paraId="0E557B2B" w14:textId="23CBF370"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51.00</w:t>
            </w:r>
          </w:p>
        </w:tc>
        <w:tc>
          <w:tcPr>
            <w:tcW w:w="942" w:type="dxa"/>
            <w:shd w:val="clear" w:color="auto" w:fill="FDE9D9"/>
            <w:vAlign w:val="center"/>
          </w:tcPr>
          <w:p w14:paraId="0062D7D9" w14:textId="539107B3"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102.00</w:t>
            </w:r>
          </w:p>
        </w:tc>
        <w:tc>
          <w:tcPr>
            <w:tcW w:w="858" w:type="dxa"/>
            <w:shd w:val="clear" w:color="auto" w:fill="auto"/>
            <w:vAlign w:val="center"/>
          </w:tcPr>
          <w:p w14:paraId="6AFF4E49" w14:textId="459900C4"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102.00</w:t>
            </w:r>
          </w:p>
        </w:tc>
        <w:tc>
          <w:tcPr>
            <w:tcW w:w="653" w:type="dxa"/>
            <w:shd w:val="clear" w:color="auto" w:fill="auto"/>
            <w:vAlign w:val="center"/>
          </w:tcPr>
          <w:p w14:paraId="5F6B3809" w14:textId="59609CA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2F51A0B0" w14:textId="5C81C9F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7F46B935" w14:textId="77777777" w:rsidTr="00CE0A31">
        <w:trPr>
          <w:trHeight w:val="146"/>
        </w:trPr>
        <w:tc>
          <w:tcPr>
            <w:tcW w:w="534" w:type="dxa"/>
            <w:shd w:val="clear" w:color="auto" w:fill="auto"/>
          </w:tcPr>
          <w:p w14:paraId="15A9925F" w14:textId="70F874F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10</w:t>
            </w:r>
          </w:p>
        </w:tc>
        <w:tc>
          <w:tcPr>
            <w:tcW w:w="2835" w:type="dxa"/>
            <w:shd w:val="clear" w:color="auto" w:fill="auto"/>
          </w:tcPr>
          <w:p w14:paraId="25610D8C" w14:textId="22D9A060"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3.2</w:t>
            </w:r>
            <w:r w:rsidRPr="00712885">
              <w:rPr>
                <w:rFonts w:asciiTheme="majorBidi" w:hAnsiTheme="majorBidi" w:cstheme="majorBidi"/>
                <w:sz w:val="18"/>
                <w:szCs w:val="18"/>
              </w:rPr>
              <w:t xml:space="preserve"> Fortificarea procedurilor de autorizare privind plasarea pe piață și monitorizarea consumului de </w:t>
            </w:r>
            <w:proofErr w:type="spellStart"/>
            <w:r w:rsidRPr="00712885">
              <w:rPr>
                <w:rFonts w:asciiTheme="majorBidi" w:hAnsiTheme="majorBidi" w:cstheme="majorBidi"/>
                <w:sz w:val="18"/>
                <w:szCs w:val="18"/>
              </w:rPr>
              <w:t>antimicrobiene</w:t>
            </w:r>
            <w:proofErr w:type="spellEnd"/>
            <w:r w:rsidRPr="00712885">
              <w:rPr>
                <w:rFonts w:asciiTheme="majorBidi" w:hAnsiTheme="majorBidi" w:cstheme="majorBidi"/>
                <w:sz w:val="18"/>
                <w:szCs w:val="18"/>
              </w:rPr>
              <w:t xml:space="preserve"> de uz uman și veterinar și încurajarea procesului de achiziționare centralizată a </w:t>
            </w:r>
            <w:proofErr w:type="spellStart"/>
            <w:r w:rsidRPr="00712885">
              <w:rPr>
                <w:rFonts w:asciiTheme="majorBidi" w:hAnsiTheme="majorBidi" w:cstheme="majorBidi"/>
                <w:sz w:val="18"/>
                <w:szCs w:val="18"/>
              </w:rPr>
              <w:t>antimicrobienelor</w:t>
            </w:r>
            <w:proofErr w:type="spellEnd"/>
            <w:r w:rsidRPr="00712885">
              <w:rPr>
                <w:rFonts w:asciiTheme="majorBidi" w:hAnsiTheme="majorBidi" w:cstheme="majorBidi"/>
                <w:sz w:val="18"/>
                <w:szCs w:val="18"/>
              </w:rPr>
              <w:t xml:space="preserve"> de uz uman </w:t>
            </w:r>
            <w:proofErr w:type="spellStart"/>
            <w:r w:rsidRPr="00712885">
              <w:rPr>
                <w:rFonts w:asciiTheme="majorBidi" w:hAnsiTheme="majorBidi" w:cstheme="majorBidi"/>
                <w:sz w:val="18"/>
                <w:szCs w:val="18"/>
              </w:rPr>
              <w:t>şi</w:t>
            </w:r>
            <w:proofErr w:type="spellEnd"/>
            <w:r w:rsidRPr="00712885">
              <w:rPr>
                <w:rFonts w:asciiTheme="majorBidi" w:hAnsiTheme="majorBidi" w:cstheme="majorBidi"/>
                <w:sz w:val="18"/>
                <w:szCs w:val="18"/>
              </w:rPr>
              <w:t xml:space="preserve"> veterinar.</w:t>
            </w:r>
          </w:p>
        </w:tc>
        <w:tc>
          <w:tcPr>
            <w:tcW w:w="851" w:type="dxa"/>
            <w:shd w:val="clear" w:color="auto" w:fill="auto"/>
            <w:vAlign w:val="center"/>
          </w:tcPr>
          <w:p w14:paraId="17516ED5" w14:textId="434A409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2A1592FC" w14:textId="1D57C284"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76.50</w:t>
            </w:r>
          </w:p>
        </w:tc>
        <w:tc>
          <w:tcPr>
            <w:tcW w:w="779" w:type="dxa"/>
            <w:shd w:val="clear" w:color="auto" w:fill="auto"/>
            <w:vAlign w:val="center"/>
          </w:tcPr>
          <w:p w14:paraId="18B48A77" w14:textId="5E24626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51.00</w:t>
            </w:r>
          </w:p>
        </w:tc>
        <w:tc>
          <w:tcPr>
            <w:tcW w:w="702" w:type="dxa"/>
            <w:shd w:val="clear" w:color="auto" w:fill="auto"/>
            <w:vAlign w:val="center"/>
          </w:tcPr>
          <w:p w14:paraId="6130C48E" w14:textId="0D8E1C1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76.50</w:t>
            </w:r>
          </w:p>
        </w:tc>
        <w:tc>
          <w:tcPr>
            <w:tcW w:w="625" w:type="dxa"/>
            <w:vAlign w:val="center"/>
          </w:tcPr>
          <w:p w14:paraId="26F166CF" w14:textId="55A655D8"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color w:val="000000"/>
                <w:sz w:val="18"/>
                <w:szCs w:val="18"/>
              </w:rPr>
              <w:t>51.00</w:t>
            </w:r>
          </w:p>
        </w:tc>
        <w:tc>
          <w:tcPr>
            <w:tcW w:w="942" w:type="dxa"/>
            <w:shd w:val="clear" w:color="auto" w:fill="FDE9D9"/>
            <w:vAlign w:val="center"/>
          </w:tcPr>
          <w:p w14:paraId="1601EA45" w14:textId="27834522"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255.00</w:t>
            </w:r>
          </w:p>
        </w:tc>
        <w:tc>
          <w:tcPr>
            <w:tcW w:w="858" w:type="dxa"/>
            <w:shd w:val="clear" w:color="auto" w:fill="auto"/>
            <w:vAlign w:val="center"/>
          </w:tcPr>
          <w:p w14:paraId="62850F17" w14:textId="0245A5F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255.00</w:t>
            </w:r>
          </w:p>
        </w:tc>
        <w:tc>
          <w:tcPr>
            <w:tcW w:w="653" w:type="dxa"/>
            <w:shd w:val="clear" w:color="auto" w:fill="auto"/>
            <w:vAlign w:val="center"/>
          </w:tcPr>
          <w:p w14:paraId="25A0BDC6" w14:textId="439BB8C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229D154C" w14:textId="059F92CD"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25386000" w14:textId="77777777" w:rsidTr="00CE0A31">
        <w:trPr>
          <w:trHeight w:val="146"/>
        </w:trPr>
        <w:tc>
          <w:tcPr>
            <w:tcW w:w="534" w:type="dxa"/>
            <w:shd w:val="clear" w:color="auto" w:fill="auto"/>
          </w:tcPr>
          <w:p w14:paraId="573C13B9" w14:textId="4B9818C6"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11</w:t>
            </w:r>
          </w:p>
        </w:tc>
        <w:tc>
          <w:tcPr>
            <w:tcW w:w="2835" w:type="dxa"/>
            <w:shd w:val="clear" w:color="auto" w:fill="auto"/>
          </w:tcPr>
          <w:p w14:paraId="36CD8895" w14:textId="0DB53D72"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3.3</w:t>
            </w:r>
            <w:r w:rsidRPr="00712885">
              <w:rPr>
                <w:rFonts w:asciiTheme="majorBidi" w:hAnsiTheme="majorBidi" w:cstheme="majorBidi"/>
                <w:sz w:val="18"/>
                <w:szCs w:val="18"/>
              </w:rPr>
              <w:t xml:space="preserve">  Promovarea prescrierii raționale și monitorizarea procesului de utilizare a </w:t>
            </w:r>
            <w:proofErr w:type="spellStart"/>
            <w:r w:rsidRPr="00712885">
              <w:rPr>
                <w:rFonts w:asciiTheme="majorBidi" w:hAnsiTheme="majorBidi" w:cstheme="majorBidi"/>
                <w:sz w:val="18"/>
                <w:szCs w:val="18"/>
              </w:rPr>
              <w:t>antimicrobienelor</w:t>
            </w:r>
            <w:proofErr w:type="spellEnd"/>
            <w:r w:rsidRPr="00712885">
              <w:rPr>
                <w:rFonts w:asciiTheme="majorBidi" w:hAnsiTheme="majorBidi" w:cstheme="majorBidi"/>
                <w:sz w:val="18"/>
                <w:szCs w:val="18"/>
              </w:rPr>
              <w:t xml:space="preserve"> de uz uman și veterinar </w:t>
            </w:r>
          </w:p>
        </w:tc>
        <w:tc>
          <w:tcPr>
            <w:tcW w:w="851" w:type="dxa"/>
            <w:shd w:val="clear" w:color="auto" w:fill="auto"/>
            <w:vAlign w:val="center"/>
          </w:tcPr>
          <w:p w14:paraId="05FD96F2" w14:textId="25891F30"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79" w:type="dxa"/>
            <w:shd w:val="clear" w:color="auto" w:fill="auto"/>
            <w:vAlign w:val="center"/>
          </w:tcPr>
          <w:p w14:paraId="6C947B15" w14:textId="59A92B5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1742C52D" w14:textId="548ADCF4"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02" w:type="dxa"/>
            <w:shd w:val="clear" w:color="auto" w:fill="auto"/>
            <w:vAlign w:val="center"/>
          </w:tcPr>
          <w:p w14:paraId="7792FC3A" w14:textId="568716B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625" w:type="dxa"/>
            <w:vAlign w:val="center"/>
          </w:tcPr>
          <w:p w14:paraId="5CE335B4" w14:textId="692D3B5D"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942" w:type="dxa"/>
            <w:shd w:val="clear" w:color="auto" w:fill="FDE9D9"/>
            <w:vAlign w:val="center"/>
          </w:tcPr>
          <w:p w14:paraId="13902551" w14:textId="77E04713"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1BF44F9F" w14:textId="7626D60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069F4D46" w14:textId="7B9970F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286426FC" w14:textId="57004A84"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727CD65F" w14:textId="77777777" w:rsidTr="00CE0A31">
        <w:trPr>
          <w:trHeight w:val="146"/>
        </w:trPr>
        <w:tc>
          <w:tcPr>
            <w:tcW w:w="534" w:type="dxa"/>
            <w:shd w:val="clear" w:color="auto" w:fill="auto"/>
          </w:tcPr>
          <w:p w14:paraId="1C5B450E" w14:textId="626FC9F8"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12</w:t>
            </w:r>
          </w:p>
        </w:tc>
        <w:tc>
          <w:tcPr>
            <w:tcW w:w="2835" w:type="dxa"/>
            <w:shd w:val="clear" w:color="auto" w:fill="auto"/>
          </w:tcPr>
          <w:p w14:paraId="7474E354" w14:textId="59AD03D3"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3.4</w:t>
            </w:r>
            <w:r w:rsidRPr="00712885">
              <w:rPr>
                <w:rFonts w:asciiTheme="majorBidi" w:hAnsiTheme="majorBidi" w:cstheme="majorBidi"/>
                <w:sz w:val="18"/>
                <w:szCs w:val="18"/>
              </w:rPr>
              <w:t xml:space="preserve">  Elaborarea mecanismelor de prescriere și ajustarea listelor de </w:t>
            </w:r>
            <w:proofErr w:type="spellStart"/>
            <w:r w:rsidRPr="00712885">
              <w:rPr>
                <w:rFonts w:asciiTheme="majorBidi" w:hAnsiTheme="majorBidi" w:cstheme="majorBidi"/>
                <w:sz w:val="18"/>
                <w:szCs w:val="18"/>
              </w:rPr>
              <w:t>antimicrobiene</w:t>
            </w:r>
            <w:proofErr w:type="spellEnd"/>
            <w:r w:rsidRPr="00712885">
              <w:rPr>
                <w:rFonts w:asciiTheme="majorBidi" w:hAnsiTheme="majorBidi" w:cstheme="majorBidi"/>
                <w:sz w:val="18"/>
                <w:szCs w:val="18"/>
              </w:rPr>
              <w:t xml:space="preserve"> în baza rezultatelor investigațiilor microbiologice</w:t>
            </w:r>
          </w:p>
        </w:tc>
        <w:tc>
          <w:tcPr>
            <w:tcW w:w="851" w:type="dxa"/>
            <w:shd w:val="clear" w:color="auto" w:fill="auto"/>
            <w:vAlign w:val="center"/>
          </w:tcPr>
          <w:p w14:paraId="43420507" w14:textId="2BE242FF"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79" w:type="dxa"/>
            <w:shd w:val="clear" w:color="auto" w:fill="auto"/>
            <w:vAlign w:val="center"/>
          </w:tcPr>
          <w:p w14:paraId="56C7AC97" w14:textId="28FCFB6D"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45350EE5" w14:textId="3509C89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702" w:type="dxa"/>
            <w:shd w:val="clear" w:color="auto" w:fill="auto"/>
            <w:vAlign w:val="center"/>
          </w:tcPr>
          <w:p w14:paraId="1F895291" w14:textId="6B87662D"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p>
        </w:tc>
        <w:tc>
          <w:tcPr>
            <w:tcW w:w="625" w:type="dxa"/>
            <w:vAlign w:val="center"/>
          </w:tcPr>
          <w:p w14:paraId="72314350" w14:textId="787BF660"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942" w:type="dxa"/>
            <w:shd w:val="clear" w:color="auto" w:fill="FDE9D9"/>
            <w:vAlign w:val="center"/>
          </w:tcPr>
          <w:p w14:paraId="66F04E91" w14:textId="7E713EAC"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2C031048" w14:textId="5DDAC77A"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0C945A73" w14:textId="4333AEA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325E9B69" w14:textId="610796D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069310F6" w14:textId="77777777" w:rsidTr="00CE0A31">
        <w:trPr>
          <w:trHeight w:val="146"/>
        </w:trPr>
        <w:tc>
          <w:tcPr>
            <w:tcW w:w="534" w:type="dxa"/>
            <w:shd w:val="clear" w:color="auto" w:fill="auto"/>
          </w:tcPr>
          <w:p w14:paraId="513A6B58" w14:textId="3E7442F1"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13</w:t>
            </w:r>
          </w:p>
        </w:tc>
        <w:tc>
          <w:tcPr>
            <w:tcW w:w="2835" w:type="dxa"/>
            <w:shd w:val="clear" w:color="auto" w:fill="auto"/>
          </w:tcPr>
          <w:p w14:paraId="4934E18A" w14:textId="041F1029"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3.5</w:t>
            </w:r>
            <w:r w:rsidRPr="00712885">
              <w:rPr>
                <w:rFonts w:asciiTheme="majorBidi" w:hAnsiTheme="majorBidi" w:cstheme="majorBidi"/>
                <w:sz w:val="18"/>
                <w:szCs w:val="18"/>
              </w:rPr>
              <w:t xml:space="preserve">  Elaborarea mecanismelor de  încurajare a consumatori de </w:t>
            </w:r>
            <w:proofErr w:type="spellStart"/>
            <w:r w:rsidRPr="00712885">
              <w:rPr>
                <w:rFonts w:asciiTheme="majorBidi" w:hAnsiTheme="majorBidi" w:cstheme="majorBidi"/>
                <w:sz w:val="18"/>
                <w:szCs w:val="18"/>
              </w:rPr>
              <w:t>antimicrobiene</w:t>
            </w:r>
            <w:proofErr w:type="spellEnd"/>
            <w:r w:rsidRPr="00712885">
              <w:rPr>
                <w:rFonts w:asciiTheme="majorBidi" w:hAnsiTheme="majorBidi" w:cstheme="majorBidi"/>
                <w:sz w:val="18"/>
                <w:szCs w:val="18"/>
              </w:rPr>
              <w:t xml:space="preserve"> de a consulta medicul</w:t>
            </w:r>
          </w:p>
        </w:tc>
        <w:tc>
          <w:tcPr>
            <w:tcW w:w="851" w:type="dxa"/>
            <w:shd w:val="clear" w:color="auto" w:fill="auto"/>
            <w:vAlign w:val="center"/>
          </w:tcPr>
          <w:p w14:paraId="0CBD4B6B" w14:textId="61E00B5D"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55030B02" w14:textId="5B47CAA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70CA1BF9" w14:textId="7B5775AE"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02" w:type="dxa"/>
            <w:shd w:val="clear" w:color="auto" w:fill="auto"/>
            <w:vAlign w:val="center"/>
          </w:tcPr>
          <w:p w14:paraId="14A00DE8" w14:textId="4DA4065C"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625" w:type="dxa"/>
            <w:vAlign w:val="center"/>
          </w:tcPr>
          <w:p w14:paraId="5B4226DD" w14:textId="471CE7ED"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D3F94" w:rsidRPr="00712885">
              <w:rPr>
                <w:rFonts w:asciiTheme="majorBidi" w:hAnsiTheme="majorBidi" w:cstheme="majorBidi"/>
                <w:color w:val="000000"/>
                <w:sz w:val="18"/>
                <w:szCs w:val="18"/>
              </w:rPr>
              <w:t xml:space="preserve"> În limita bugetului disponibil</w:t>
            </w:r>
          </w:p>
        </w:tc>
        <w:tc>
          <w:tcPr>
            <w:tcW w:w="942" w:type="dxa"/>
            <w:shd w:val="clear" w:color="auto" w:fill="FDE9D9"/>
            <w:vAlign w:val="center"/>
          </w:tcPr>
          <w:p w14:paraId="13D9E539" w14:textId="1A391862"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293B75A1" w14:textId="29520AAC"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691C649F" w14:textId="2C20622A"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014D1E61" w14:textId="6FFD054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6F62E5C9" w14:textId="77777777" w:rsidTr="00CE0A31">
        <w:trPr>
          <w:trHeight w:val="146"/>
        </w:trPr>
        <w:tc>
          <w:tcPr>
            <w:tcW w:w="534" w:type="dxa"/>
            <w:shd w:val="clear" w:color="auto" w:fill="auto"/>
          </w:tcPr>
          <w:p w14:paraId="31A8EBDC" w14:textId="4FC9B76E"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14</w:t>
            </w:r>
          </w:p>
        </w:tc>
        <w:tc>
          <w:tcPr>
            <w:tcW w:w="2835" w:type="dxa"/>
            <w:shd w:val="clear" w:color="auto" w:fill="auto"/>
          </w:tcPr>
          <w:p w14:paraId="386D2346" w14:textId="6FB3CBA5"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3.6</w:t>
            </w:r>
            <w:r w:rsidRPr="00712885">
              <w:rPr>
                <w:rFonts w:asciiTheme="majorBidi" w:hAnsiTheme="majorBidi" w:cstheme="majorBidi"/>
                <w:sz w:val="18"/>
                <w:szCs w:val="18"/>
              </w:rPr>
              <w:t xml:space="preserve">  Reglementarea publicității și marketingului </w:t>
            </w:r>
            <w:proofErr w:type="spellStart"/>
            <w:r w:rsidRPr="00712885">
              <w:rPr>
                <w:rFonts w:asciiTheme="majorBidi" w:hAnsiTheme="majorBidi" w:cstheme="majorBidi"/>
                <w:sz w:val="18"/>
                <w:szCs w:val="18"/>
              </w:rPr>
              <w:t>antimicrobienelor</w:t>
            </w:r>
            <w:proofErr w:type="spellEnd"/>
            <w:r w:rsidRPr="00712885">
              <w:rPr>
                <w:rFonts w:asciiTheme="majorBidi" w:hAnsiTheme="majorBidi" w:cstheme="majorBidi"/>
                <w:sz w:val="18"/>
                <w:szCs w:val="18"/>
              </w:rPr>
              <w:t xml:space="preserve">, </w:t>
            </w:r>
            <w:r w:rsidRPr="00712885">
              <w:rPr>
                <w:rFonts w:asciiTheme="majorBidi" w:hAnsiTheme="majorBidi" w:cstheme="majorBidi"/>
                <w:sz w:val="18"/>
                <w:szCs w:val="18"/>
              </w:rPr>
              <w:lastRenderedPageBreak/>
              <w:t xml:space="preserve">cu </w:t>
            </w:r>
            <w:proofErr w:type="spellStart"/>
            <w:r w:rsidRPr="00712885">
              <w:rPr>
                <w:rFonts w:asciiTheme="majorBidi" w:hAnsiTheme="majorBidi" w:cstheme="majorBidi"/>
                <w:sz w:val="18"/>
                <w:szCs w:val="18"/>
              </w:rPr>
              <w:t>demotivarea</w:t>
            </w:r>
            <w:proofErr w:type="spellEnd"/>
            <w:r w:rsidRPr="00712885">
              <w:rPr>
                <w:rFonts w:asciiTheme="majorBidi" w:hAnsiTheme="majorBidi" w:cstheme="majorBidi"/>
                <w:sz w:val="18"/>
                <w:szCs w:val="18"/>
              </w:rPr>
              <w:t xml:space="preserve"> acordării stimulentelor financiare specialiștilor care prescriu rețete</w:t>
            </w:r>
          </w:p>
        </w:tc>
        <w:tc>
          <w:tcPr>
            <w:tcW w:w="851" w:type="dxa"/>
            <w:shd w:val="clear" w:color="auto" w:fill="auto"/>
            <w:vAlign w:val="center"/>
          </w:tcPr>
          <w:p w14:paraId="4DEF11CA" w14:textId="29B484D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lastRenderedPageBreak/>
              <w:t> </w:t>
            </w:r>
            <w:r w:rsidR="006D3F94" w:rsidRPr="00712885">
              <w:rPr>
                <w:rFonts w:asciiTheme="majorBidi" w:hAnsiTheme="majorBidi" w:cstheme="majorBidi"/>
                <w:color w:val="000000"/>
                <w:sz w:val="18"/>
                <w:szCs w:val="18"/>
              </w:rPr>
              <w:t xml:space="preserve"> În limita </w:t>
            </w:r>
            <w:r w:rsidR="006D3F94" w:rsidRPr="00712885">
              <w:rPr>
                <w:rFonts w:asciiTheme="majorBidi" w:hAnsiTheme="majorBidi" w:cstheme="majorBidi"/>
                <w:color w:val="000000"/>
                <w:sz w:val="18"/>
                <w:szCs w:val="18"/>
              </w:rPr>
              <w:lastRenderedPageBreak/>
              <w:t>bugetului disponibil În limita bugetului disponibil</w:t>
            </w:r>
          </w:p>
        </w:tc>
        <w:tc>
          <w:tcPr>
            <w:tcW w:w="779" w:type="dxa"/>
            <w:shd w:val="clear" w:color="auto" w:fill="auto"/>
            <w:vAlign w:val="center"/>
          </w:tcPr>
          <w:p w14:paraId="678A58A8" w14:textId="582D95B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lastRenderedPageBreak/>
              <w:t> </w:t>
            </w:r>
            <w:r w:rsidR="006D3F94" w:rsidRPr="00712885">
              <w:rPr>
                <w:rFonts w:asciiTheme="majorBidi" w:hAnsiTheme="majorBidi" w:cstheme="majorBidi"/>
                <w:color w:val="000000"/>
                <w:sz w:val="18"/>
                <w:szCs w:val="18"/>
              </w:rPr>
              <w:t xml:space="preserve"> În limita </w:t>
            </w:r>
            <w:r w:rsidR="006D3F94" w:rsidRPr="00712885">
              <w:rPr>
                <w:rFonts w:asciiTheme="majorBidi" w:hAnsiTheme="majorBidi" w:cstheme="majorBidi"/>
                <w:color w:val="000000"/>
                <w:sz w:val="18"/>
                <w:szCs w:val="18"/>
              </w:rPr>
              <w:lastRenderedPageBreak/>
              <w:t>bugetului disponibil</w:t>
            </w:r>
          </w:p>
        </w:tc>
        <w:tc>
          <w:tcPr>
            <w:tcW w:w="779" w:type="dxa"/>
            <w:shd w:val="clear" w:color="auto" w:fill="auto"/>
            <w:vAlign w:val="center"/>
          </w:tcPr>
          <w:p w14:paraId="417822E9" w14:textId="1EE016F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lastRenderedPageBreak/>
              <w:t> </w:t>
            </w:r>
            <w:r w:rsidR="006D3F94" w:rsidRPr="00712885">
              <w:rPr>
                <w:rFonts w:asciiTheme="majorBidi" w:hAnsiTheme="majorBidi" w:cstheme="majorBidi"/>
                <w:color w:val="000000"/>
                <w:sz w:val="18"/>
                <w:szCs w:val="18"/>
              </w:rPr>
              <w:t xml:space="preserve"> În limita </w:t>
            </w:r>
            <w:r w:rsidR="006D3F94" w:rsidRPr="00712885">
              <w:rPr>
                <w:rFonts w:asciiTheme="majorBidi" w:hAnsiTheme="majorBidi" w:cstheme="majorBidi"/>
                <w:color w:val="000000"/>
                <w:sz w:val="18"/>
                <w:szCs w:val="18"/>
              </w:rPr>
              <w:lastRenderedPageBreak/>
              <w:t>bugetului disponibil</w:t>
            </w:r>
          </w:p>
        </w:tc>
        <w:tc>
          <w:tcPr>
            <w:tcW w:w="702" w:type="dxa"/>
            <w:shd w:val="clear" w:color="auto" w:fill="auto"/>
            <w:vAlign w:val="center"/>
          </w:tcPr>
          <w:p w14:paraId="38E0247B" w14:textId="1427CF4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lastRenderedPageBreak/>
              <w:t> </w:t>
            </w:r>
            <w:r w:rsidR="006D3F94" w:rsidRPr="00712885">
              <w:rPr>
                <w:rFonts w:asciiTheme="majorBidi" w:hAnsiTheme="majorBidi" w:cstheme="majorBidi"/>
                <w:color w:val="000000"/>
                <w:sz w:val="18"/>
                <w:szCs w:val="18"/>
              </w:rPr>
              <w:t xml:space="preserve"> În limita </w:t>
            </w:r>
            <w:r w:rsidR="006D3F94" w:rsidRPr="00712885">
              <w:rPr>
                <w:rFonts w:asciiTheme="majorBidi" w:hAnsiTheme="majorBidi" w:cstheme="majorBidi"/>
                <w:color w:val="000000"/>
                <w:sz w:val="18"/>
                <w:szCs w:val="18"/>
              </w:rPr>
              <w:lastRenderedPageBreak/>
              <w:t>bugetului disponibil</w:t>
            </w:r>
          </w:p>
        </w:tc>
        <w:tc>
          <w:tcPr>
            <w:tcW w:w="625" w:type="dxa"/>
            <w:vAlign w:val="center"/>
          </w:tcPr>
          <w:p w14:paraId="09E44260" w14:textId="4467D012" w:rsidR="000C4425" w:rsidRPr="00712885" w:rsidRDefault="006D3F94"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lastRenderedPageBreak/>
              <w:t>În limit</w:t>
            </w:r>
            <w:r w:rsidRPr="00712885">
              <w:rPr>
                <w:rFonts w:asciiTheme="majorBidi" w:hAnsiTheme="majorBidi" w:cstheme="majorBidi"/>
                <w:color w:val="000000"/>
                <w:sz w:val="18"/>
                <w:szCs w:val="18"/>
              </w:rPr>
              <w:lastRenderedPageBreak/>
              <w:t>a bugetului disponibil</w:t>
            </w:r>
          </w:p>
        </w:tc>
        <w:tc>
          <w:tcPr>
            <w:tcW w:w="942" w:type="dxa"/>
            <w:shd w:val="clear" w:color="auto" w:fill="FDE9D9"/>
            <w:vAlign w:val="center"/>
          </w:tcPr>
          <w:p w14:paraId="14D31F7D" w14:textId="226FED9B"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lastRenderedPageBreak/>
              <w:t>0.00</w:t>
            </w:r>
          </w:p>
        </w:tc>
        <w:tc>
          <w:tcPr>
            <w:tcW w:w="858" w:type="dxa"/>
            <w:shd w:val="clear" w:color="auto" w:fill="auto"/>
            <w:vAlign w:val="center"/>
          </w:tcPr>
          <w:p w14:paraId="026BC43F" w14:textId="5033C5A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7B546373" w14:textId="4C828EF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6F782651" w14:textId="2E86FAB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76800654" w14:textId="77777777" w:rsidTr="00CE0A31">
        <w:trPr>
          <w:trHeight w:val="146"/>
        </w:trPr>
        <w:tc>
          <w:tcPr>
            <w:tcW w:w="534" w:type="dxa"/>
            <w:shd w:val="clear" w:color="auto" w:fill="D9D9D9"/>
          </w:tcPr>
          <w:p w14:paraId="7EC79A4A" w14:textId="77777777" w:rsidR="000C4425" w:rsidRPr="00712885" w:rsidRDefault="000C4425" w:rsidP="000C4425">
            <w:pPr>
              <w:spacing w:after="0" w:line="240" w:lineRule="auto"/>
              <w:jc w:val="center"/>
              <w:rPr>
                <w:rFonts w:asciiTheme="majorBidi" w:hAnsiTheme="majorBidi" w:cstheme="majorBidi"/>
                <w:b/>
                <w:sz w:val="18"/>
                <w:szCs w:val="18"/>
              </w:rPr>
            </w:pPr>
          </w:p>
        </w:tc>
        <w:tc>
          <w:tcPr>
            <w:tcW w:w="2835" w:type="dxa"/>
            <w:shd w:val="clear" w:color="auto" w:fill="D9D9D9"/>
          </w:tcPr>
          <w:p w14:paraId="4A771539" w14:textId="77777777" w:rsidR="000C4425" w:rsidRPr="00712885" w:rsidRDefault="000C4425" w:rsidP="000C4425">
            <w:pPr>
              <w:spacing w:after="0" w:line="240" w:lineRule="auto"/>
              <w:jc w:val="center"/>
              <w:rPr>
                <w:rFonts w:asciiTheme="majorBidi" w:hAnsiTheme="majorBidi" w:cstheme="majorBidi"/>
                <w:b/>
                <w:bCs/>
                <w:sz w:val="18"/>
                <w:szCs w:val="18"/>
              </w:rPr>
            </w:pPr>
            <w:r w:rsidRPr="00712885">
              <w:rPr>
                <w:rFonts w:asciiTheme="majorBidi" w:hAnsiTheme="majorBidi" w:cstheme="majorBidi"/>
                <w:b/>
                <w:sz w:val="18"/>
                <w:szCs w:val="18"/>
              </w:rPr>
              <w:t>Total Obiectiv general 4</w:t>
            </w:r>
          </w:p>
        </w:tc>
        <w:tc>
          <w:tcPr>
            <w:tcW w:w="851" w:type="dxa"/>
            <w:shd w:val="clear" w:color="auto" w:fill="D9D9D9"/>
            <w:vAlign w:val="center"/>
          </w:tcPr>
          <w:p w14:paraId="55760DCA" w14:textId="0E6CF630"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779" w:type="dxa"/>
            <w:shd w:val="clear" w:color="auto" w:fill="D9D9D9"/>
            <w:vAlign w:val="center"/>
          </w:tcPr>
          <w:p w14:paraId="2CFBCF4F" w14:textId="37247D62"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40.00</w:t>
            </w:r>
          </w:p>
        </w:tc>
        <w:tc>
          <w:tcPr>
            <w:tcW w:w="779" w:type="dxa"/>
            <w:shd w:val="clear" w:color="auto" w:fill="D9D9D9"/>
            <w:vAlign w:val="center"/>
          </w:tcPr>
          <w:p w14:paraId="534CC3C5" w14:textId="09582B3E"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14582.20</w:t>
            </w:r>
          </w:p>
        </w:tc>
        <w:tc>
          <w:tcPr>
            <w:tcW w:w="702" w:type="dxa"/>
            <w:shd w:val="clear" w:color="auto" w:fill="D9D9D9"/>
            <w:vAlign w:val="center"/>
          </w:tcPr>
          <w:p w14:paraId="42FF2DA4" w14:textId="3B1DFEF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1241.00</w:t>
            </w:r>
          </w:p>
        </w:tc>
        <w:tc>
          <w:tcPr>
            <w:tcW w:w="625" w:type="dxa"/>
            <w:shd w:val="clear" w:color="auto" w:fill="D9D9D9"/>
            <w:vAlign w:val="center"/>
          </w:tcPr>
          <w:p w14:paraId="5286B495" w14:textId="221E57F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942" w:type="dxa"/>
            <w:shd w:val="clear" w:color="auto" w:fill="D9D9D9"/>
            <w:vAlign w:val="center"/>
          </w:tcPr>
          <w:p w14:paraId="14CAA753" w14:textId="24483BFC"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15863.20</w:t>
            </w:r>
          </w:p>
        </w:tc>
        <w:tc>
          <w:tcPr>
            <w:tcW w:w="858" w:type="dxa"/>
            <w:shd w:val="clear" w:color="auto" w:fill="D9D9D9"/>
            <w:vAlign w:val="center"/>
          </w:tcPr>
          <w:p w14:paraId="3D81E3E8" w14:textId="52F5A773"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12982.00</w:t>
            </w:r>
          </w:p>
        </w:tc>
        <w:tc>
          <w:tcPr>
            <w:tcW w:w="653" w:type="dxa"/>
            <w:shd w:val="clear" w:color="auto" w:fill="D9D9D9"/>
            <w:vAlign w:val="center"/>
          </w:tcPr>
          <w:p w14:paraId="3B11236F" w14:textId="079B809A"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6107.20</w:t>
            </w:r>
          </w:p>
        </w:tc>
        <w:tc>
          <w:tcPr>
            <w:tcW w:w="858" w:type="dxa"/>
            <w:shd w:val="clear" w:color="auto" w:fill="D9D9D9"/>
            <w:vAlign w:val="center"/>
          </w:tcPr>
          <w:p w14:paraId="1B891F3C" w14:textId="0AB9E8E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74.00</w:t>
            </w:r>
          </w:p>
        </w:tc>
      </w:tr>
      <w:tr w:rsidR="000C4425" w:rsidRPr="00712885" w14:paraId="4966E22A" w14:textId="77777777" w:rsidTr="00CE0A31">
        <w:trPr>
          <w:trHeight w:val="146"/>
        </w:trPr>
        <w:tc>
          <w:tcPr>
            <w:tcW w:w="534" w:type="dxa"/>
            <w:shd w:val="clear" w:color="auto" w:fill="auto"/>
          </w:tcPr>
          <w:p w14:paraId="287FB3F0" w14:textId="4174C914"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15</w:t>
            </w:r>
          </w:p>
        </w:tc>
        <w:tc>
          <w:tcPr>
            <w:tcW w:w="2835" w:type="dxa"/>
            <w:shd w:val="clear" w:color="auto" w:fill="auto"/>
          </w:tcPr>
          <w:p w14:paraId="4626B58F" w14:textId="18A5D1A6"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4.1</w:t>
            </w:r>
            <w:r w:rsidRPr="00712885">
              <w:rPr>
                <w:rFonts w:asciiTheme="majorBidi" w:hAnsiTheme="majorBidi" w:cstheme="majorBidi"/>
                <w:sz w:val="18"/>
                <w:szCs w:val="18"/>
              </w:rPr>
              <w:t xml:space="preserve">  Fortificarea și implementarea cadrului normativ privind controlul bolilor transmisibile, inclusiv IAAM, cu ajustarea la recomandările organismelor internaționale și UE (Decizia UE 945/2018)</w:t>
            </w:r>
          </w:p>
        </w:tc>
        <w:tc>
          <w:tcPr>
            <w:tcW w:w="851" w:type="dxa"/>
            <w:shd w:val="clear" w:color="auto" w:fill="auto"/>
            <w:vAlign w:val="center"/>
          </w:tcPr>
          <w:p w14:paraId="561011B4" w14:textId="2363930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41840FAA" w14:textId="7EA4795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40.00</w:t>
            </w:r>
          </w:p>
        </w:tc>
        <w:tc>
          <w:tcPr>
            <w:tcW w:w="779" w:type="dxa"/>
            <w:shd w:val="clear" w:color="auto" w:fill="auto"/>
            <w:vAlign w:val="center"/>
          </w:tcPr>
          <w:p w14:paraId="0259CE78" w14:textId="004A946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34.00</w:t>
            </w:r>
          </w:p>
        </w:tc>
        <w:tc>
          <w:tcPr>
            <w:tcW w:w="702" w:type="dxa"/>
            <w:shd w:val="clear" w:color="auto" w:fill="auto"/>
            <w:vAlign w:val="center"/>
          </w:tcPr>
          <w:p w14:paraId="4A527FAD" w14:textId="38FD2DA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25" w:type="dxa"/>
            <w:vAlign w:val="center"/>
          </w:tcPr>
          <w:p w14:paraId="59F8DE86" w14:textId="59599A6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942" w:type="dxa"/>
            <w:shd w:val="clear" w:color="auto" w:fill="FDE9D9"/>
            <w:vAlign w:val="center"/>
          </w:tcPr>
          <w:p w14:paraId="3B7DA0E2" w14:textId="3C1C2B45"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74.00</w:t>
            </w:r>
          </w:p>
        </w:tc>
        <w:tc>
          <w:tcPr>
            <w:tcW w:w="858" w:type="dxa"/>
            <w:shd w:val="clear" w:color="auto" w:fill="auto"/>
            <w:vAlign w:val="center"/>
          </w:tcPr>
          <w:p w14:paraId="5D91CEA6" w14:textId="75D8319D"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3DB19A42" w14:textId="16618DB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6177BBA7" w14:textId="21E836D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74.00</w:t>
            </w:r>
          </w:p>
        </w:tc>
      </w:tr>
      <w:tr w:rsidR="000C4425" w:rsidRPr="00712885" w14:paraId="17050560" w14:textId="77777777" w:rsidTr="00CE0A31">
        <w:trPr>
          <w:trHeight w:val="562"/>
        </w:trPr>
        <w:tc>
          <w:tcPr>
            <w:tcW w:w="534" w:type="dxa"/>
            <w:shd w:val="clear" w:color="auto" w:fill="auto"/>
          </w:tcPr>
          <w:p w14:paraId="0AFF3FB3" w14:textId="0FA808E5"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16</w:t>
            </w:r>
          </w:p>
        </w:tc>
        <w:tc>
          <w:tcPr>
            <w:tcW w:w="2835" w:type="dxa"/>
            <w:shd w:val="clear" w:color="auto" w:fill="auto"/>
          </w:tcPr>
          <w:p w14:paraId="7D3B72B7" w14:textId="6C341B00"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4.2</w:t>
            </w:r>
            <w:r w:rsidRPr="00712885">
              <w:rPr>
                <w:rFonts w:asciiTheme="majorBidi" w:hAnsiTheme="majorBidi" w:cstheme="majorBidi"/>
                <w:sz w:val="18"/>
                <w:szCs w:val="18"/>
              </w:rPr>
              <w:t xml:space="preserve"> Fortificarea capacităților de detectare precoce și monitorizare microbiologică în instituțiile medico-sanitare</w:t>
            </w:r>
          </w:p>
        </w:tc>
        <w:tc>
          <w:tcPr>
            <w:tcW w:w="851" w:type="dxa"/>
            <w:shd w:val="clear" w:color="auto" w:fill="auto"/>
            <w:vAlign w:val="center"/>
          </w:tcPr>
          <w:p w14:paraId="6CACDBA0" w14:textId="02863CC4"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3E7280C9" w14:textId="1056DBB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49C37C01" w14:textId="327122C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13307.20</w:t>
            </w:r>
          </w:p>
        </w:tc>
        <w:tc>
          <w:tcPr>
            <w:tcW w:w="702" w:type="dxa"/>
            <w:shd w:val="clear" w:color="auto" w:fill="auto"/>
            <w:vAlign w:val="center"/>
          </w:tcPr>
          <w:p w14:paraId="6B791C29" w14:textId="790F287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25" w:type="dxa"/>
            <w:vAlign w:val="center"/>
          </w:tcPr>
          <w:p w14:paraId="203A3D05" w14:textId="7DDE735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942" w:type="dxa"/>
            <w:shd w:val="clear" w:color="auto" w:fill="FDE9D9"/>
            <w:vAlign w:val="center"/>
          </w:tcPr>
          <w:p w14:paraId="7543A07C" w14:textId="270E85DB"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13307.20</w:t>
            </w:r>
          </w:p>
        </w:tc>
        <w:tc>
          <w:tcPr>
            <w:tcW w:w="858" w:type="dxa"/>
            <w:shd w:val="clear" w:color="auto" w:fill="auto"/>
            <w:vAlign w:val="center"/>
          </w:tcPr>
          <w:p w14:paraId="3E70B3AD" w14:textId="5BAA74E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12982.00</w:t>
            </w:r>
          </w:p>
        </w:tc>
        <w:tc>
          <w:tcPr>
            <w:tcW w:w="653" w:type="dxa"/>
            <w:shd w:val="clear" w:color="auto" w:fill="auto"/>
            <w:vAlign w:val="center"/>
          </w:tcPr>
          <w:p w14:paraId="04A9CCCB" w14:textId="59FFE11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3625.20</w:t>
            </w:r>
          </w:p>
        </w:tc>
        <w:tc>
          <w:tcPr>
            <w:tcW w:w="858" w:type="dxa"/>
            <w:shd w:val="clear" w:color="auto" w:fill="auto"/>
            <w:vAlign w:val="center"/>
          </w:tcPr>
          <w:p w14:paraId="01222C2A" w14:textId="38028A0A"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0B58A3AF" w14:textId="77777777" w:rsidTr="00CE0A31">
        <w:trPr>
          <w:trHeight w:val="562"/>
        </w:trPr>
        <w:tc>
          <w:tcPr>
            <w:tcW w:w="534" w:type="dxa"/>
            <w:shd w:val="clear" w:color="auto" w:fill="auto"/>
          </w:tcPr>
          <w:p w14:paraId="5C3A9459" w14:textId="14997E14"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17</w:t>
            </w:r>
          </w:p>
        </w:tc>
        <w:tc>
          <w:tcPr>
            <w:tcW w:w="2835" w:type="dxa"/>
            <w:shd w:val="clear" w:color="auto" w:fill="auto"/>
          </w:tcPr>
          <w:p w14:paraId="4E59F0B9" w14:textId="2DADB850"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4.3</w:t>
            </w:r>
            <w:r w:rsidRPr="00712885">
              <w:rPr>
                <w:rFonts w:asciiTheme="majorBidi" w:hAnsiTheme="majorBidi" w:cstheme="majorBidi"/>
                <w:sz w:val="18"/>
                <w:szCs w:val="18"/>
              </w:rPr>
              <w:t xml:space="preserve">  Sporirea capacităților și abilităților la nivel național, regional și local în domeniul supravegherii epidemiologice și controlul IAAM cu dezvoltarea programelor de prevenire și control bazate pe dovezi la toate nivelurile</w:t>
            </w:r>
          </w:p>
        </w:tc>
        <w:tc>
          <w:tcPr>
            <w:tcW w:w="851" w:type="dxa"/>
            <w:shd w:val="clear" w:color="auto" w:fill="auto"/>
            <w:vAlign w:val="center"/>
          </w:tcPr>
          <w:p w14:paraId="6B74D39A" w14:textId="5E77792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7BE6B872" w14:textId="3FD0A9A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5D3EF735" w14:textId="0175A64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1241.00</w:t>
            </w:r>
          </w:p>
        </w:tc>
        <w:tc>
          <w:tcPr>
            <w:tcW w:w="702" w:type="dxa"/>
            <w:shd w:val="clear" w:color="auto" w:fill="auto"/>
            <w:vAlign w:val="center"/>
          </w:tcPr>
          <w:p w14:paraId="539E8797" w14:textId="709B1CB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1241.00</w:t>
            </w:r>
          </w:p>
        </w:tc>
        <w:tc>
          <w:tcPr>
            <w:tcW w:w="625" w:type="dxa"/>
            <w:vAlign w:val="center"/>
          </w:tcPr>
          <w:p w14:paraId="03C495CF" w14:textId="418FB84C"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942" w:type="dxa"/>
            <w:shd w:val="clear" w:color="auto" w:fill="FDE9D9"/>
            <w:vAlign w:val="center"/>
          </w:tcPr>
          <w:p w14:paraId="27B3D388" w14:textId="69420798"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2482.00</w:t>
            </w:r>
          </w:p>
        </w:tc>
        <w:tc>
          <w:tcPr>
            <w:tcW w:w="858" w:type="dxa"/>
            <w:shd w:val="clear" w:color="auto" w:fill="auto"/>
            <w:vAlign w:val="center"/>
          </w:tcPr>
          <w:p w14:paraId="38C6DE20" w14:textId="5F9B199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404443AC" w14:textId="78CC1E8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2482.00</w:t>
            </w:r>
          </w:p>
        </w:tc>
        <w:tc>
          <w:tcPr>
            <w:tcW w:w="858" w:type="dxa"/>
            <w:shd w:val="clear" w:color="auto" w:fill="auto"/>
            <w:vAlign w:val="center"/>
          </w:tcPr>
          <w:p w14:paraId="15E4F35B" w14:textId="334539EA"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0FC6472D" w14:textId="77777777" w:rsidTr="00CE0A31">
        <w:trPr>
          <w:trHeight w:val="562"/>
        </w:trPr>
        <w:tc>
          <w:tcPr>
            <w:tcW w:w="534" w:type="dxa"/>
            <w:shd w:val="clear" w:color="auto" w:fill="auto"/>
          </w:tcPr>
          <w:p w14:paraId="1C7B39ED" w14:textId="3EACB11A"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18</w:t>
            </w:r>
          </w:p>
        </w:tc>
        <w:tc>
          <w:tcPr>
            <w:tcW w:w="2835" w:type="dxa"/>
            <w:shd w:val="clear" w:color="auto" w:fill="auto"/>
          </w:tcPr>
          <w:p w14:paraId="3E6A0227" w14:textId="025BBBDE"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4.4</w:t>
            </w:r>
            <w:r w:rsidRPr="00712885">
              <w:rPr>
                <w:rFonts w:asciiTheme="majorBidi" w:hAnsiTheme="majorBidi" w:cstheme="majorBidi"/>
                <w:sz w:val="18"/>
                <w:szCs w:val="18"/>
              </w:rPr>
              <w:t xml:space="preserve"> Dezvoltarea </w:t>
            </w:r>
            <w:proofErr w:type="spellStart"/>
            <w:r w:rsidRPr="00712885">
              <w:rPr>
                <w:rFonts w:asciiTheme="majorBidi" w:hAnsiTheme="majorBidi" w:cstheme="majorBidi"/>
                <w:sz w:val="18"/>
                <w:szCs w:val="18"/>
              </w:rPr>
              <w:t>şi</w:t>
            </w:r>
            <w:proofErr w:type="spellEnd"/>
            <w:r w:rsidRPr="00712885">
              <w:rPr>
                <w:rFonts w:asciiTheme="majorBidi" w:hAnsiTheme="majorBidi" w:cstheme="majorBidi"/>
                <w:sz w:val="18"/>
                <w:szCs w:val="18"/>
              </w:rPr>
              <w:t xml:space="preserve"> promovarea programelor de monitorizare (engl. </w:t>
            </w:r>
            <w:proofErr w:type="spellStart"/>
            <w:r w:rsidRPr="00712885">
              <w:rPr>
                <w:rFonts w:asciiTheme="majorBidi" w:hAnsiTheme="majorBidi" w:cstheme="majorBidi"/>
                <w:sz w:val="18"/>
                <w:szCs w:val="18"/>
              </w:rPr>
              <w:t>stewardship</w:t>
            </w:r>
            <w:proofErr w:type="spellEnd"/>
            <w:r w:rsidRPr="00712885">
              <w:rPr>
                <w:rFonts w:asciiTheme="majorBidi" w:hAnsiTheme="majorBidi" w:cstheme="majorBidi"/>
                <w:sz w:val="18"/>
                <w:szCs w:val="18"/>
              </w:rPr>
              <w:t xml:space="preserve">) a consumului la nivel de instituție/secție pentru prescrierea </w:t>
            </w:r>
            <w:proofErr w:type="spellStart"/>
            <w:r w:rsidRPr="00712885">
              <w:rPr>
                <w:rFonts w:asciiTheme="majorBidi" w:hAnsiTheme="majorBidi" w:cstheme="majorBidi"/>
                <w:sz w:val="18"/>
                <w:szCs w:val="18"/>
              </w:rPr>
              <w:t>raţională</w:t>
            </w:r>
            <w:proofErr w:type="spellEnd"/>
            <w:r w:rsidRPr="00712885">
              <w:rPr>
                <w:rFonts w:asciiTheme="majorBidi" w:hAnsiTheme="majorBidi" w:cstheme="majorBidi"/>
                <w:sz w:val="18"/>
                <w:szCs w:val="18"/>
              </w:rPr>
              <w:t xml:space="preserve"> a </w:t>
            </w:r>
            <w:proofErr w:type="spellStart"/>
            <w:r w:rsidRPr="00712885">
              <w:rPr>
                <w:rFonts w:asciiTheme="majorBidi" w:hAnsiTheme="majorBidi" w:cstheme="majorBidi"/>
                <w:sz w:val="18"/>
                <w:szCs w:val="18"/>
              </w:rPr>
              <w:t>antimicrobienelor</w:t>
            </w:r>
            <w:proofErr w:type="spellEnd"/>
            <w:r w:rsidRPr="00712885">
              <w:rPr>
                <w:rFonts w:asciiTheme="majorBidi" w:hAnsiTheme="majorBidi" w:cstheme="majorBidi"/>
                <w:sz w:val="18"/>
                <w:szCs w:val="18"/>
              </w:rPr>
              <w:t xml:space="preserve"> în baza rezultatelor microbiologice</w:t>
            </w:r>
          </w:p>
        </w:tc>
        <w:tc>
          <w:tcPr>
            <w:tcW w:w="851" w:type="dxa"/>
            <w:shd w:val="clear" w:color="auto" w:fill="auto"/>
            <w:vAlign w:val="center"/>
          </w:tcPr>
          <w:p w14:paraId="03E16FD5" w14:textId="769A7AAF"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79" w:type="dxa"/>
            <w:shd w:val="clear" w:color="auto" w:fill="auto"/>
            <w:vAlign w:val="center"/>
          </w:tcPr>
          <w:p w14:paraId="7A8BF3CD" w14:textId="63D44E7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6614ECDE" w14:textId="7913673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702" w:type="dxa"/>
            <w:shd w:val="clear" w:color="auto" w:fill="auto"/>
            <w:vAlign w:val="center"/>
          </w:tcPr>
          <w:p w14:paraId="4BCFE1FB" w14:textId="4021B86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625" w:type="dxa"/>
            <w:vAlign w:val="center"/>
          </w:tcPr>
          <w:p w14:paraId="011D3227" w14:textId="7EE06F8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942" w:type="dxa"/>
            <w:shd w:val="clear" w:color="auto" w:fill="FDE9D9"/>
            <w:vAlign w:val="center"/>
          </w:tcPr>
          <w:p w14:paraId="5819BF15" w14:textId="0C826018"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6EC47C51" w14:textId="0D93D6B4"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02E2261E" w14:textId="5441E30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38DCF596" w14:textId="43CA914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18AF6C78" w14:textId="77777777" w:rsidTr="00CE0A31">
        <w:trPr>
          <w:trHeight w:val="562"/>
        </w:trPr>
        <w:tc>
          <w:tcPr>
            <w:tcW w:w="534" w:type="dxa"/>
            <w:shd w:val="clear" w:color="auto" w:fill="auto"/>
          </w:tcPr>
          <w:p w14:paraId="23D8FCCE" w14:textId="77777777" w:rsidR="000C4425" w:rsidRPr="00712885" w:rsidRDefault="000C4425" w:rsidP="000C4425">
            <w:pPr>
              <w:spacing w:after="0" w:line="240" w:lineRule="auto"/>
              <w:jc w:val="center"/>
              <w:rPr>
                <w:rFonts w:asciiTheme="majorBidi" w:hAnsiTheme="majorBidi" w:cstheme="majorBidi"/>
                <w:b/>
                <w:sz w:val="18"/>
                <w:szCs w:val="18"/>
              </w:rPr>
            </w:pPr>
          </w:p>
        </w:tc>
        <w:tc>
          <w:tcPr>
            <w:tcW w:w="2835" w:type="dxa"/>
            <w:shd w:val="clear" w:color="auto" w:fill="auto"/>
          </w:tcPr>
          <w:p w14:paraId="56673769" w14:textId="2623C4B9" w:rsidR="000C4425" w:rsidRPr="00712885" w:rsidRDefault="000C4425" w:rsidP="000C4425">
            <w:pPr>
              <w:pStyle w:val="NormalWeb"/>
              <w:spacing w:before="0" w:beforeAutospacing="0" w:after="0" w:afterAutospacing="0"/>
              <w:rPr>
                <w:rFonts w:asciiTheme="majorBidi" w:hAnsiTheme="majorBidi" w:cstheme="majorBidi"/>
                <w:b/>
                <w:sz w:val="18"/>
                <w:szCs w:val="18"/>
                <w:lang w:val="ro-RO"/>
              </w:rPr>
            </w:pPr>
            <w:r w:rsidRPr="00712885">
              <w:rPr>
                <w:rFonts w:asciiTheme="majorBidi" w:hAnsiTheme="majorBidi" w:cstheme="majorBidi"/>
                <w:b/>
                <w:sz w:val="18"/>
                <w:szCs w:val="18"/>
                <w:lang w:val="ro-RO"/>
              </w:rPr>
              <w:t>Total Obiectiv general 5</w:t>
            </w:r>
          </w:p>
        </w:tc>
        <w:tc>
          <w:tcPr>
            <w:tcW w:w="851" w:type="dxa"/>
            <w:shd w:val="clear" w:color="auto" w:fill="auto"/>
            <w:vAlign w:val="center"/>
          </w:tcPr>
          <w:p w14:paraId="50C5A969" w14:textId="0DC088F4"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0.00</w:t>
            </w:r>
          </w:p>
        </w:tc>
        <w:tc>
          <w:tcPr>
            <w:tcW w:w="779" w:type="dxa"/>
            <w:shd w:val="clear" w:color="auto" w:fill="auto"/>
            <w:vAlign w:val="center"/>
          </w:tcPr>
          <w:p w14:paraId="4A00FB0F" w14:textId="362E7AB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68.00</w:t>
            </w:r>
          </w:p>
        </w:tc>
        <w:tc>
          <w:tcPr>
            <w:tcW w:w="779" w:type="dxa"/>
            <w:shd w:val="clear" w:color="auto" w:fill="auto"/>
            <w:vAlign w:val="center"/>
          </w:tcPr>
          <w:p w14:paraId="22AC4717" w14:textId="601F442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272.00</w:t>
            </w:r>
          </w:p>
        </w:tc>
        <w:tc>
          <w:tcPr>
            <w:tcW w:w="702" w:type="dxa"/>
            <w:shd w:val="clear" w:color="auto" w:fill="auto"/>
            <w:vAlign w:val="center"/>
          </w:tcPr>
          <w:p w14:paraId="463012A0" w14:textId="17CF65D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1821.50</w:t>
            </w:r>
          </w:p>
        </w:tc>
        <w:tc>
          <w:tcPr>
            <w:tcW w:w="625" w:type="dxa"/>
            <w:vAlign w:val="center"/>
          </w:tcPr>
          <w:p w14:paraId="3D4752BA" w14:textId="7D48C540"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1737.10</w:t>
            </w:r>
          </w:p>
        </w:tc>
        <w:tc>
          <w:tcPr>
            <w:tcW w:w="942" w:type="dxa"/>
            <w:shd w:val="clear" w:color="auto" w:fill="FDE9D9"/>
            <w:vAlign w:val="center"/>
          </w:tcPr>
          <w:p w14:paraId="743D71CC" w14:textId="60F46901"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3898.60</w:t>
            </w:r>
          </w:p>
        </w:tc>
        <w:tc>
          <w:tcPr>
            <w:tcW w:w="858" w:type="dxa"/>
            <w:shd w:val="clear" w:color="auto" w:fill="auto"/>
            <w:vAlign w:val="center"/>
          </w:tcPr>
          <w:p w14:paraId="7443A335" w14:textId="4807AD3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3300.60</w:t>
            </w:r>
          </w:p>
        </w:tc>
        <w:tc>
          <w:tcPr>
            <w:tcW w:w="653" w:type="dxa"/>
            <w:shd w:val="clear" w:color="auto" w:fill="auto"/>
            <w:vAlign w:val="center"/>
          </w:tcPr>
          <w:p w14:paraId="61D90B15" w14:textId="76C1E84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5E8B14F2" w14:textId="19EEECD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598.00</w:t>
            </w:r>
          </w:p>
        </w:tc>
      </w:tr>
      <w:tr w:rsidR="000C4425" w:rsidRPr="00712885" w14:paraId="4AAFBC13" w14:textId="77777777" w:rsidTr="00CE0A31">
        <w:trPr>
          <w:trHeight w:val="562"/>
        </w:trPr>
        <w:tc>
          <w:tcPr>
            <w:tcW w:w="534" w:type="dxa"/>
            <w:shd w:val="clear" w:color="auto" w:fill="auto"/>
          </w:tcPr>
          <w:p w14:paraId="745D9662" w14:textId="7855128B"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19</w:t>
            </w:r>
          </w:p>
        </w:tc>
        <w:tc>
          <w:tcPr>
            <w:tcW w:w="2835" w:type="dxa"/>
            <w:shd w:val="clear" w:color="auto" w:fill="auto"/>
          </w:tcPr>
          <w:p w14:paraId="455F2064" w14:textId="6C7B14DA"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5.1</w:t>
            </w:r>
            <w:r w:rsidRPr="00712885">
              <w:rPr>
                <w:rFonts w:asciiTheme="majorBidi" w:hAnsiTheme="majorBidi" w:cstheme="majorBidi"/>
                <w:sz w:val="18"/>
                <w:szCs w:val="18"/>
              </w:rPr>
              <w:t xml:space="preserve">  Limitarea utilizării </w:t>
            </w:r>
            <w:proofErr w:type="spellStart"/>
            <w:r w:rsidRPr="00712885">
              <w:rPr>
                <w:rFonts w:asciiTheme="majorBidi" w:hAnsiTheme="majorBidi" w:cstheme="majorBidi"/>
                <w:sz w:val="18"/>
                <w:szCs w:val="18"/>
              </w:rPr>
              <w:t>antimicrobienelor</w:t>
            </w:r>
            <w:proofErr w:type="spellEnd"/>
            <w:r w:rsidRPr="00712885">
              <w:rPr>
                <w:rFonts w:asciiTheme="majorBidi" w:hAnsiTheme="majorBidi" w:cstheme="majorBidi"/>
                <w:sz w:val="18"/>
                <w:szCs w:val="18"/>
              </w:rPr>
              <w:t xml:space="preserve"> în tratament în domeniul veterinar, în special, a celor incluse în lista OMS al </w:t>
            </w:r>
            <w:proofErr w:type="spellStart"/>
            <w:r w:rsidRPr="00712885">
              <w:rPr>
                <w:rFonts w:asciiTheme="majorBidi" w:hAnsiTheme="majorBidi" w:cstheme="majorBidi"/>
                <w:sz w:val="18"/>
                <w:szCs w:val="18"/>
              </w:rPr>
              <w:t>antimicrobienelor</w:t>
            </w:r>
            <w:proofErr w:type="spellEnd"/>
            <w:r w:rsidRPr="00712885">
              <w:rPr>
                <w:rFonts w:asciiTheme="majorBidi" w:hAnsiTheme="majorBidi" w:cstheme="majorBidi"/>
                <w:sz w:val="18"/>
                <w:szCs w:val="18"/>
              </w:rPr>
              <w:t xml:space="preserve"> critice pentru medicina umană</w:t>
            </w:r>
          </w:p>
        </w:tc>
        <w:tc>
          <w:tcPr>
            <w:tcW w:w="851" w:type="dxa"/>
            <w:shd w:val="clear" w:color="auto" w:fill="auto"/>
            <w:vAlign w:val="center"/>
          </w:tcPr>
          <w:p w14:paraId="6D6A80A8" w14:textId="503AF8F4"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xml:space="preserve">În limita bugetului </w:t>
            </w:r>
            <w:proofErr w:type="spellStart"/>
            <w:r w:rsidRPr="00712885">
              <w:rPr>
                <w:rFonts w:asciiTheme="majorBidi" w:hAnsiTheme="majorBidi" w:cstheme="majorBidi"/>
                <w:color w:val="000000"/>
                <w:sz w:val="18"/>
                <w:szCs w:val="18"/>
              </w:rPr>
              <w:t>disponibilc</w:t>
            </w:r>
            <w:proofErr w:type="spellEnd"/>
            <w:r w:rsidR="000C4425" w:rsidRPr="00712885">
              <w:rPr>
                <w:rFonts w:asciiTheme="majorBidi" w:hAnsiTheme="majorBidi" w:cstheme="majorBidi"/>
                <w:color w:val="000000"/>
                <w:sz w:val="18"/>
                <w:szCs w:val="18"/>
              </w:rPr>
              <w:t> </w:t>
            </w:r>
          </w:p>
        </w:tc>
        <w:tc>
          <w:tcPr>
            <w:tcW w:w="779" w:type="dxa"/>
            <w:shd w:val="clear" w:color="auto" w:fill="auto"/>
            <w:vAlign w:val="center"/>
          </w:tcPr>
          <w:p w14:paraId="29D68F30" w14:textId="5A39BEEC"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273FFC7B" w14:textId="497627ED"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02" w:type="dxa"/>
            <w:shd w:val="clear" w:color="auto" w:fill="auto"/>
            <w:vAlign w:val="center"/>
          </w:tcPr>
          <w:p w14:paraId="5CC5BE91" w14:textId="24B4A9D2"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625" w:type="dxa"/>
            <w:vAlign w:val="center"/>
          </w:tcPr>
          <w:p w14:paraId="292CB03F" w14:textId="79F72A2F"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942" w:type="dxa"/>
            <w:shd w:val="clear" w:color="auto" w:fill="FDE9D9"/>
            <w:vAlign w:val="center"/>
          </w:tcPr>
          <w:p w14:paraId="3272261F" w14:textId="0335BB4D"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602D46CE" w14:textId="409250F4"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44023AFB" w14:textId="38B43E6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249D8979" w14:textId="639F952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773F0603" w14:textId="77777777" w:rsidTr="00CE0A31">
        <w:trPr>
          <w:trHeight w:val="562"/>
        </w:trPr>
        <w:tc>
          <w:tcPr>
            <w:tcW w:w="534" w:type="dxa"/>
            <w:shd w:val="clear" w:color="auto" w:fill="auto"/>
          </w:tcPr>
          <w:p w14:paraId="2142A6C4" w14:textId="49DB5CF4"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20</w:t>
            </w:r>
          </w:p>
        </w:tc>
        <w:tc>
          <w:tcPr>
            <w:tcW w:w="2835" w:type="dxa"/>
            <w:shd w:val="clear" w:color="auto" w:fill="auto"/>
          </w:tcPr>
          <w:p w14:paraId="15045FB5" w14:textId="55075A20"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5.2</w:t>
            </w:r>
            <w:r w:rsidRPr="00712885">
              <w:rPr>
                <w:rFonts w:asciiTheme="majorBidi" w:hAnsiTheme="majorBidi" w:cstheme="majorBidi"/>
                <w:sz w:val="18"/>
                <w:szCs w:val="18"/>
              </w:rPr>
              <w:t xml:space="preserve"> Monitorizarea de stat a circulației pe piață a </w:t>
            </w:r>
            <w:proofErr w:type="spellStart"/>
            <w:r w:rsidRPr="00712885">
              <w:rPr>
                <w:rFonts w:asciiTheme="majorBidi" w:hAnsiTheme="majorBidi" w:cstheme="majorBidi"/>
                <w:sz w:val="18"/>
                <w:szCs w:val="18"/>
              </w:rPr>
              <w:t>antimicrobienelor</w:t>
            </w:r>
            <w:proofErr w:type="spellEnd"/>
            <w:r w:rsidRPr="00712885">
              <w:rPr>
                <w:rFonts w:asciiTheme="majorBidi" w:hAnsiTheme="majorBidi" w:cstheme="majorBidi"/>
                <w:sz w:val="18"/>
                <w:szCs w:val="18"/>
              </w:rPr>
              <w:t xml:space="preserve"> destinate consumului în domeniul veterinar și agricol și microorganismelor rezistente circulante la animale vii, în produsele alimentare de origine animală și furaje, în special, celor comune omului</w:t>
            </w:r>
          </w:p>
        </w:tc>
        <w:tc>
          <w:tcPr>
            <w:tcW w:w="851" w:type="dxa"/>
            <w:shd w:val="clear" w:color="auto" w:fill="auto"/>
            <w:vAlign w:val="center"/>
          </w:tcPr>
          <w:p w14:paraId="63D86690" w14:textId="2D5F697E"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79" w:type="dxa"/>
            <w:shd w:val="clear" w:color="auto" w:fill="auto"/>
            <w:vAlign w:val="center"/>
          </w:tcPr>
          <w:p w14:paraId="7FE38AE9" w14:textId="0B1613CD"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5754FC5D" w14:textId="34726924"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02" w:type="dxa"/>
            <w:shd w:val="clear" w:color="auto" w:fill="auto"/>
            <w:vAlign w:val="center"/>
          </w:tcPr>
          <w:p w14:paraId="72624F07" w14:textId="6DD5A84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625" w:type="dxa"/>
            <w:vAlign w:val="center"/>
          </w:tcPr>
          <w:p w14:paraId="407EB82E" w14:textId="377D1302"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942" w:type="dxa"/>
            <w:shd w:val="clear" w:color="auto" w:fill="FDE9D9"/>
            <w:vAlign w:val="center"/>
          </w:tcPr>
          <w:p w14:paraId="586C8145" w14:textId="461EFA8C"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55A8159F" w14:textId="7132372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2C5261A2" w14:textId="33EA1070"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6F785AC4" w14:textId="58543B9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5C9D21F7" w14:textId="77777777" w:rsidTr="00CE0A31">
        <w:trPr>
          <w:trHeight w:val="562"/>
        </w:trPr>
        <w:tc>
          <w:tcPr>
            <w:tcW w:w="534" w:type="dxa"/>
            <w:shd w:val="clear" w:color="auto" w:fill="auto"/>
          </w:tcPr>
          <w:p w14:paraId="1DFF1AC2" w14:textId="3586820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21</w:t>
            </w:r>
          </w:p>
        </w:tc>
        <w:tc>
          <w:tcPr>
            <w:tcW w:w="2835" w:type="dxa"/>
            <w:shd w:val="clear" w:color="auto" w:fill="auto"/>
          </w:tcPr>
          <w:p w14:paraId="5EB243DD" w14:textId="0088B25C"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5.3</w:t>
            </w:r>
            <w:r w:rsidRPr="00712885">
              <w:rPr>
                <w:rFonts w:asciiTheme="majorBidi" w:hAnsiTheme="majorBidi" w:cstheme="majorBidi"/>
                <w:sz w:val="18"/>
                <w:szCs w:val="18"/>
              </w:rPr>
              <w:t xml:space="preserve">  Adaptarea continuă a programului de monitorizare a reziduurilor de antibiotice în animale vii și produse alimentare</w:t>
            </w:r>
          </w:p>
        </w:tc>
        <w:tc>
          <w:tcPr>
            <w:tcW w:w="851" w:type="dxa"/>
            <w:shd w:val="clear" w:color="auto" w:fill="auto"/>
            <w:vAlign w:val="center"/>
          </w:tcPr>
          <w:p w14:paraId="77E268BF" w14:textId="3091A67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43D96411" w14:textId="6EEBA3A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05E0C39C" w14:textId="3E46B86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34.00</w:t>
            </w:r>
          </w:p>
        </w:tc>
        <w:tc>
          <w:tcPr>
            <w:tcW w:w="702" w:type="dxa"/>
            <w:shd w:val="clear" w:color="auto" w:fill="auto"/>
            <w:vAlign w:val="center"/>
          </w:tcPr>
          <w:p w14:paraId="1ABCEC93" w14:textId="00A1C51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184.40</w:t>
            </w:r>
          </w:p>
        </w:tc>
        <w:tc>
          <w:tcPr>
            <w:tcW w:w="625" w:type="dxa"/>
            <w:vAlign w:val="center"/>
          </w:tcPr>
          <w:p w14:paraId="5CCC8005" w14:textId="554F2E7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100.00</w:t>
            </w:r>
          </w:p>
        </w:tc>
        <w:tc>
          <w:tcPr>
            <w:tcW w:w="942" w:type="dxa"/>
            <w:shd w:val="clear" w:color="auto" w:fill="FDE9D9"/>
            <w:vAlign w:val="center"/>
          </w:tcPr>
          <w:p w14:paraId="2C5817A2" w14:textId="23CEB71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318.40</w:t>
            </w:r>
          </w:p>
        </w:tc>
        <w:tc>
          <w:tcPr>
            <w:tcW w:w="858" w:type="dxa"/>
            <w:shd w:val="clear" w:color="auto" w:fill="auto"/>
            <w:vAlign w:val="center"/>
          </w:tcPr>
          <w:p w14:paraId="4A8F7732" w14:textId="4A0267E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250.40</w:t>
            </w:r>
          </w:p>
        </w:tc>
        <w:tc>
          <w:tcPr>
            <w:tcW w:w="653" w:type="dxa"/>
            <w:shd w:val="clear" w:color="auto" w:fill="auto"/>
            <w:vAlign w:val="center"/>
          </w:tcPr>
          <w:p w14:paraId="7CDC8EBB" w14:textId="39B0DDDA"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345C8668" w14:textId="7B5F635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68.00</w:t>
            </w:r>
          </w:p>
        </w:tc>
      </w:tr>
      <w:tr w:rsidR="000C4425" w:rsidRPr="00712885" w14:paraId="03A82C4C" w14:textId="77777777" w:rsidTr="00CE0A31">
        <w:trPr>
          <w:trHeight w:val="562"/>
        </w:trPr>
        <w:tc>
          <w:tcPr>
            <w:tcW w:w="534" w:type="dxa"/>
            <w:shd w:val="clear" w:color="auto" w:fill="auto"/>
          </w:tcPr>
          <w:p w14:paraId="0D7EE6E5" w14:textId="2B0EBC60"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22</w:t>
            </w:r>
          </w:p>
        </w:tc>
        <w:tc>
          <w:tcPr>
            <w:tcW w:w="2835" w:type="dxa"/>
            <w:shd w:val="clear" w:color="auto" w:fill="auto"/>
          </w:tcPr>
          <w:p w14:paraId="586C8A59" w14:textId="7B35DC15"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5.4</w:t>
            </w:r>
            <w:r w:rsidRPr="00712885">
              <w:rPr>
                <w:rFonts w:asciiTheme="majorBidi" w:hAnsiTheme="majorBidi" w:cstheme="majorBidi"/>
                <w:sz w:val="18"/>
                <w:szCs w:val="18"/>
              </w:rPr>
              <w:t xml:space="preserve">  Consolidarea complexului de măsuri de prevenire și control al infecțiilor la animale</w:t>
            </w:r>
          </w:p>
        </w:tc>
        <w:tc>
          <w:tcPr>
            <w:tcW w:w="851" w:type="dxa"/>
            <w:shd w:val="clear" w:color="auto" w:fill="auto"/>
            <w:vAlign w:val="center"/>
          </w:tcPr>
          <w:p w14:paraId="57046A26" w14:textId="756EF3E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5F690A45" w14:textId="042B344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68.00</w:t>
            </w:r>
          </w:p>
        </w:tc>
        <w:tc>
          <w:tcPr>
            <w:tcW w:w="779" w:type="dxa"/>
            <w:shd w:val="clear" w:color="auto" w:fill="auto"/>
            <w:vAlign w:val="center"/>
          </w:tcPr>
          <w:p w14:paraId="5BBBEA6E" w14:textId="52D0D8C0"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238.00</w:t>
            </w:r>
          </w:p>
        </w:tc>
        <w:tc>
          <w:tcPr>
            <w:tcW w:w="702" w:type="dxa"/>
            <w:shd w:val="clear" w:color="auto" w:fill="auto"/>
            <w:vAlign w:val="center"/>
          </w:tcPr>
          <w:p w14:paraId="531D7758" w14:textId="02BE3F8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1637.10</w:t>
            </w:r>
          </w:p>
        </w:tc>
        <w:tc>
          <w:tcPr>
            <w:tcW w:w="625" w:type="dxa"/>
            <w:vAlign w:val="center"/>
          </w:tcPr>
          <w:p w14:paraId="2C784EB3" w14:textId="59191D5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1637.10</w:t>
            </w:r>
          </w:p>
        </w:tc>
        <w:tc>
          <w:tcPr>
            <w:tcW w:w="942" w:type="dxa"/>
            <w:shd w:val="clear" w:color="auto" w:fill="FDE9D9"/>
            <w:vAlign w:val="center"/>
          </w:tcPr>
          <w:p w14:paraId="1E6FF9CD" w14:textId="158AD41A"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3580.20</w:t>
            </w:r>
          </w:p>
        </w:tc>
        <w:tc>
          <w:tcPr>
            <w:tcW w:w="858" w:type="dxa"/>
            <w:shd w:val="clear" w:color="auto" w:fill="auto"/>
            <w:vAlign w:val="center"/>
          </w:tcPr>
          <w:p w14:paraId="48CEFFF8" w14:textId="7DB2FFBA"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3050.20</w:t>
            </w:r>
          </w:p>
        </w:tc>
        <w:tc>
          <w:tcPr>
            <w:tcW w:w="653" w:type="dxa"/>
            <w:shd w:val="clear" w:color="auto" w:fill="auto"/>
            <w:vAlign w:val="center"/>
          </w:tcPr>
          <w:p w14:paraId="483EA668" w14:textId="22EAB7A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2682D167" w14:textId="76FFE35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530.00</w:t>
            </w:r>
          </w:p>
        </w:tc>
      </w:tr>
      <w:tr w:rsidR="000C4425" w:rsidRPr="00712885" w14:paraId="6890ACA7" w14:textId="77777777" w:rsidTr="00CE0A31">
        <w:trPr>
          <w:trHeight w:val="562"/>
        </w:trPr>
        <w:tc>
          <w:tcPr>
            <w:tcW w:w="534" w:type="dxa"/>
            <w:shd w:val="clear" w:color="auto" w:fill="auto"/>
          </w:tcPr>
          <w:p w14:paraId="7413B115" w14:textId="143E47EE" w:rsidR="000C4425" w:rsidRPr="00712885" w:rsidRDefault="000C4425" w:rsidP="000C4425">
            <w:pPr>
              <w:spacing w:after="0" w:line="240" w:lineRule="auto"/>
              <w:jc w:val="center"/>
              <w:rPr>
                <w:rFonts w:asciiTheme="majorBidi" w:hAnsiTheme="majorBidi" w:cstheme="majorBidi"/>
                <w:b/>
                <w:sz w:val="18"/>
                <w:szCs w:val="18"/>
              </w:rPr>
            </w:pPr>
          </w:p>
        </w:tc>
        <w:tc>
          <w:tcPr>
            <w:tcW w:w="2835" w:type="dxa"/>
            <w:shd w:val="clear" w:color="auto" w:fill="auto"/>
          </w:tcPr>
          <w:p w14:paraId="327D73E2" w14:textId="3D3B30ED" w:rsidR="000C4425" w:rsidRPr="00712885" w:rsidRDefault="000C4425" w:rsidP="000C4425">
            <w:pPr>
              <w:pStyle w:val="NormalWeb"/>
              <w:spacing w:before="0" w:beforeAutospacing="0" w:after="0" w:afterAutospacing="0"/>
              <w:rPr>
                <w:rFonts w:asciiTheme="majorBidi" w:hAnsiTheme="majorBidi" w:cstheme="majorBidi"/>
                <w:b/>
                <w:sz w:val="18"/>
                <w:szCs w:val="18"/>
                <w:lang w:val="ro-RO"/>
              </w:rPr>
            </w:pPr>
            <w:r w:rsidRPr="00712885">
              <w:rPr>
                <w:rFonts w:asciiTheme="majorBidi" w:hAnsiTheme="majorBidi" w:cstheme="majorBidi"/>
                <w:b/>
                <w:sz w:val="18"/>
                <w:szCs w:val="18"/>
                <w:lang w:val="ro-RO"/>
              </w:rPr>
              <w:t>Total Obiectiv general 6</w:t>
            </w:r>
          </w:p>
        </w:tc>
        <w:tc>
          <w:tcPr>
            <w:tcW w:w="851" w:type="dxa"/>
            <w:shd w:val="clear" w:color="auto" w:fill="auto"/>
            <w:vAlign w:val="center"/>
          </w:tcPr>
          <w:p w14:paraId="11D36551" w14:textId="1C6845A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114.00</w:t>
            </w:r>
          </w:p>
        </w:tc>
        <w:tc>
          <w:tcPr>
            <w:tcW w:w="779" w:type="dxa"/>
            <w:shd w:val="clear" w:color="auto" w:fill="auto"/>
            <w:vAlign w:val="center"/>
          </w:tcPr>
          <w:p w14:paraId="75E2A173" w14:textId="0127C1C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358.00</w:t>
            </w:r>
          </w:p>
        </w:tc>
        <w:tc>
          <w:tcPr>
            <w:tcW w:w="779" w:type="dxa"/>
            <w:shd w:val="clear" w:color="auto" w:fill="auto"/>
            <w:vAlign w:val="center"/>
          </w:tcPr>
          <w:p w14:paraId="1258AE7E" w14:textId="34C7A52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364.00</w:t>
            </w:r>
          </w:p>
        </w:tc>
        <w:tc>
          <w:tcPr>
            <w:tcW w:w="702" w:type="dxa"/>
            <w:shd w:val="clear" w:color="auto" w:fill="auto"/>
            <w:vAlign w:val="center"/>
          </w:tcPr>
          <w:p w14:paraId="6F2AD909" w14:textId="2AFFF0E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234.00</w:t>
            </w:r>
          </w:p>
        </w:tc>
        <w:tc>
          <w:tcPr>
            <w:tcW w:w="625" w:type="dxa"/>
            <w:vAlign w:val="center"/>
          </w:tcPr>
          <w:p w14:paraId="59D51020" w14:textId="74B353D1"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538.00</w:t>
            </w:r>
          </w:p>
        </w:tc>
        <w:tc>
          <w:tcPr>
            <w:tcW w:w="942" w:type="dxa"/>
            <w:shd w:val="clear" w:color="auto" w:fill="FDE9D9"/>
            <w:vAlign w:val="center"/>
          </w:tcPr>
          <w:p w14:paraId="5DD87E27" w14:textId="7EF5098B"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1608.00</w:t>
            </w:r>
          </w:p>
        </w:tc>
        <w:tc>
          <w:tcPr>
            <w:tcW w:w="858" w:type="dxa"/>
            <w:shd w:val="clear" w:color="auto" w:fill="auto"/>
            <w:vAlign w:val="center"/>
          </w:tcPr>
          <w:p w14:paraId="556C98E6" w14:textId="49B910C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930.00</w:t>
            </w:r>
          </w:p>
        </w:tc>
        <w:tc>
          <w:tcPr>
            <w:tcW w:w="653" w:type="dxa"/>
            <w:shd w:val="clear" w:color="auto" w:fill="auto"/>
            <w:vAlign w:val="center"/>
          </w:tcPr>
          <w:p w14:paraId="42329DA0" w14:textId="3FC8321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2AD5D672" w14:textId="06593C4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678.00</w:t>
            </w:r>
          </w:p>
        </w:tc>
      </w:tr>
      <w:tr w:rsidR="000C4425" w:rsidRPr="00712885" w14:paraId="7F0D9013" w14:textId="77777777" w:rsidTr="00CE0A31">
        <w:trPr>
          <w:trHeight w:val="562"/>
        </w:trPr>
        <w:tc>
          <w:tcPr>
            <w:tcW w:w="534" w:type="dxa"/>
            <w:shd w:val="clear" w:color="auto" w:fill="auto"/>
          </w:tcPr>
          <w:p w14:paraId="60B10F18" w14:textId="004366A8"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23</w:t>
            </w:r>
          </w:p>
        </w:tc>
        <w:tc>
          <w:tcPr>
            <w:tcW w:w="2835" w:type="dxa"/>
            <w:shd w:val="clear" w:color="auto" w:fill="auto"/>
          </w:tcPr>
          <w:p w14:paraId="039CECC1" w14:textId="361B917F"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6.1</w:t>
            </w:r>
            <w:r w:rsidRPr="00712885">
              <w:rPr>
                <w:rFonts w:asciiTheme="majorBidi" w:hAnsiTheme="majorBidi" w:cstheme="majorBidi"/>
                <w:sz w:val="18"/>
                <w:szCs w:val="18"/>
              </w:rPr>
              <w:t xml:space="preserve">  Dezvoltarea programelor informativ-explicative, orientate către populația generală și populația țintă pe domenii, inclusiv prin desfășurarea campaniilor de informare</w:t>
            </w:r>
          </w:p>
        </w:tc>
        <w:tc>
          <w:tcPr>
            <w:tcW w:w="851" w:type="dxa"/>
            <w:shd w:val="clear" w:color="auto" w:fill="auto"/>
            <w:vAlign w:val="center"/>
          </w:tcPr>
          <w:p w14:paraId="36336435" w14:textId="7CC901A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114.00</w:t>
            </w:r>
          </w:p>
        </w:tc>
        <w:tc>
          <w:tcPr>
            <w:tcW w:w="779" w:type="dxa"/>
            <w:shd w:val="clear" w:color="auto" w:fill="auto"/>
            <w:vAlign w:val="center"/>
          </w:tcPr>
          <w:p w14:paraId="6C9812A7" w14:textId="3874962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154.00</w:t>
            </w:r>
          </w:p>
        </w:tc>
        <w:tc>
          <w:tcPr>
            <w:tcW w:w="779" w:type="dxa"/>
            <w:shd w:val="clear" w:color="auto" w:fill="auto"/>
            <w:vAlign w:val="center"/>
          </w:tcPr>
          <w:p w14:paraId="211082DC" w14:textId="11927AEA"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194.00</w:t>
            </w:r>
          </w:p>
        </w:tc>
        <w:tc>
          <w:tcPr>
            <w:tcW w:w="702" w:type="dxa"/>
            <w:shd w:val="clear" w:color="auto" w:fill="auto"/>
            <w:vAlign w:val="center"/>
          </w:tcPr>
          <w:p w14:paraId="117904DF" w14:textId="0901609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234.00</w:t>
            </w:r>
          </w:p>
        </w:tc>
        <w:tc>
          <w:tcPr>
            <w:tcW w:w="625" w:type="dxa"/>
            <w:vAlign w:val="center"/>
          </w:tcPr>
          <w:p w14:paraId="6ABC9568" w14:textId="6306928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334.00</w:t>
            </w:r>
          </w:p>
        </w:tc>
        <w:tc>
          <w:tcPr>
            <w:tcW w:w="942" w:type="dxa"/>
            <w:shd w:val="clear" w:color="auto" w:fill="FDE9D9"/>
            <w:vAlign w:val="center"/>
          </w:tcPr>
          <w:p w14:paraId="5FBCB209" w14:textId="4E5E32CF"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1030.00</w:t>
            </w:r>
          </w:p>
        </w:tc>
        <w:tc>
          <w:tcPr>
            <w:tcW w:w="858" w:type="dxa"/>
            <w:shd w:val="clear" w:color="auto" w:fill="auto"/>
            <w:vAlign w:val="center"/>
          </w:tcPr>
          <w:p w14:paraId="6506FBC1" w14:textId="5C81E71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930.00</w:t>
            </w:r>
          </w:p>
        </w:tc>
        <w:tc>
          <w:tcPr>
            <w:tcW w:w="653" w:type="dxa"/>
            <w:shd w:val="clear" w:color="auto" w:fill="auto"/>
            <w:vAlign w:val="center"/>
          </w:tcPr>
          <w:p w14:paraId="57F4F7F3" w14:textId="65CA7E6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6BD90123" w14:textId="457B712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100.00</w:t>
            </w:r>
          </w:p>
        </w:tc>
      </w:tr>
      <w:tr w:rsidR="000C4425" w:rsidRPr="00712885" w14:paraId="74708012" w14:textId="77777777" w:rsidTr="00CE0A31">
        <w:trPr>
          <w:trHeight w:val="562"/>
        </w:trPr>
        <w:tc>
          <w:tcPr>
            <w:tcW w:w="534" w:type="dxa"/>
            <w:shd w:val="clear" w:color="auto" w:fill="auto"/>
          </w:tcPr>
          <w:p w14:paraId="6A795CCB" w14:textId="0C56B76D"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lastRenderedPageBreak/>
              <w:t>24</w:t>
            </w:r>
          </w:p>
        </w:tc>
        <w:tc>
          <w:tcPr>
            <w:tcW w:w="2835" w:type="dxa"/>
            <w:shd w:val="clear" w:color="auto" w:fill="auto"/>
          </w:tcPr>
          <w:p w14:paraId="4CE9C18B" w14:textId="7A960FB7"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6.2</w:t>
            </w:r>
            <w:r w:rsidRPr="00712885">
              <w:rPr>
                <w:rFonts w:asciiTheme="majorBidi" w:hAnsiTheme="majorBidi" w:cstheme="majorBidi"/>
                <w:sz w:val="18"/>
                <w:szCs w:val="18"/>
              </w:rPr>
              <w:t xml:space="preserve">  Integrarea domeniului rezistenței </w:t>
            </w:r>
            <w:proofErr w:type="spellStart"/>
            <w:r w:rsidRPr="00712885">
              <w:rPr>
                <w:rFonts w:asciiTheme="majorBidi" w:hAnsiTheme="majorBidi" w:cstheme="majorBidi"/>
                <w:sz w:val="18"/>
                <w:szCs w:val="18"/>
              </w:rPr>
              <w:t>antimicrobiene</w:t>
            </w:r>
            <w:proofErr w:type="spellEnd"/>
            <w:r w:rsidRPr="00712885">
              <w:rPr>
                <w:rFonts w:asciiTheme="majorBidi" w:hAnsiTheme="majorBidi" w:cstheme="majorBidi"/>
                <w:sz w:val="18"/>
                <w:szCs w:val="18"/>
              </w:rPr>
              <w:t xml:space="preserve"> în programele de formare profesională, educație, certificare, perfecționare în sectorul sănătății umane și animale, agricol și mediu</w:t>
            </w:r>
          </w:p>
        </w:tc>
        <w:tc>
          <w:tcPr>
            <w:tcW w:w="851" w:type="dxa"/>
            <w:shd w:val="clear" w:color="auto" w:fill="auto"/>
            <w:vAlign w:val="center"/>
          </w:tcPr>
          <w:p w14:paraId="3EB2DD9E" w14:textId="02BBB65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6EECD45B" w14:textId="3BC1B71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0E9B9EB9" w14:textId="7C2CFE9E"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02" w:type="dxa"/>
            <w:shd w:val="clear" w:color="auto" w:fill="auto"/>
            <w:vAlign w:val="center"/>
          </w:tcPr>
          <w:p w14:paraId="0324D5D5" w14:textId="3E544EE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625" w:type="dxa"/>
            <w:vAlign w:val="center"/>
          </w:tcPr>
          <w:p w14:paraId="372C0FD1" w14:textId="29AFA77C"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942" w:type="dxa"/>
            <w:shd w:val="clear" w:color="auto" w:fill="FDE9D9"/>
            <w:vAlign w:val="center"/>
          </w:tcPr>
          <w:p w14:paraId="30678AB0" w14:textId="0A49DEDC"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0F40508A" w14:textId="00BB4A9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315E865D" w14:textId="2F1C9E22"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12557B86" w14:textId="1A5CB4A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0C79F50E" w14:textId="77777777" w:rsidTr="00CE0A31">
        <w:trPr>
          <w:trHeight w:val="562"/>
        </w:trPr>
        <w:tc>
          <w:tcPr>
            <w:tcW w:w="534" w:type="dxa"/>
            <w:shd w:val="clear" w:color="auto" w:fill="auto"/>
          </w:tcPr>
          <w:p w14:paraId="691C1939" w14:textId="02CC36F3"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25</w:t>
            </w:r>
          </w:p>
        </w:tc>
        <w:tc>
          <w:tcPr>
            <w:tcW w:w="2835" w:type="dxa"/>
            <w:shd w:val="clear" w:color="auto" w:fill="auto"/>
          </w:tcPr>
          <w:p w14:paraId="76007BF1" w14:textId="27CC0EC1"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6.3</w:t>
            </w:r>
            <w:r w:rsidRPr="00712885">
              <w:rPr>
                <w:rFonts w:asciiTheme="majorBidi" w:hAnsiTheme="majorBidi" w:cstheme="majorBidi"/>
                <w:sz w:val="18"/>
                <w:szCs w:val="18"/>
              </w:rPr>
              <w:t xml:space="preserve">  Realizarea studiilor, sondajelor privind necesitățile de instruire și eficiența activităților realizate</w:t>
            </w:r>
          </w:p>
        </w:tc>
        <w:tc>
          <w:tcPr>
            <w:tcW w:w="851" w:type="dxa"/>
            <w:shd w:val="clear" w:color="auto" w:fill="auto"/>
            <w:vAlign w:val="center"/>
          </w:tcPr>
          <w:p w14:paraId="0B9FBD65" w14:textId="7642FF8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0A319473" w14:textId="6D2B575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204.00</w:t>
            </w:r>
          </w:p>
        </w:tc>
        <w:tc>
          <w:tcPr>
            <w:tcW w:w="779" w:type="dxa"/>
            <w:shd w:val="clear" w:color="auto" w:fill="auto"/>
            <w:vAlign w:val="center"/>
          </w:tcPr>
          <w:p w14:paraId="2B18C191" w14:textId="656F1E3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170.00</w:t>
            </w:r>
          </w:p>
        </w:tc>
        <w:tc>
          <w:tcPr>
            <w:tcW w:w="702" w:type="dxa"/>
            <w:shd w:val="clear" w:color="auto" w:fill="auto"/>
            <w:vAlign w:val="center"/>
          </w:tcPr>
          <w:p w14:paraId="6FC69D95" w14:textId="3A977F1C"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25" w:type="dxa"/>
            <w:vAlign w:val="center"/>
          </w:tcPr>
          <w:p w14:paraId="31984907" w14:textId="11ED6114"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204.00</w:t>
            </w:r>
          </w:p>
        </w:tc>
        <w:tc>
          <w:tcPr>
            <w:tcW w:w="942" w:type="dxa"/>
            <w:shd w:val="clear" w:color="auto" w:fill="FDE9D9"/>
            <w:vAlign w:val="center"/>
          </w:tcPr>
          <w:p w14:paraId="3A365A99" w14:textId="75AEF00E"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578.00</w:t>
            </w:r>
          </w:p>
        </w:tc>
        <w:tc>
          <w:tcPr>
            <w:tcW w:w="858" w:type="dxa"/>
            <w:shd w:val="clear" w:color="auto" w:fill="auto"/>
            <w:vAlign w:val="center"/>
          </w:tcPr>
          <w:p w14:paraId="523E7D3E" w14:textId="4C38DD9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42578F50" w14:textId="76D7BD1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3421B718" w14:textId="6473664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578.00</w:t>
            </w:r>
          </w:p>
        </w:tc>
      </w:tr>
      <w:tr w:rsidR="000C4425" w:rsidRPr="00712885" w14:paraId="174F1331" w14:textId="77777777" w:rsidTr="00CE0A31">
        <w:trPr>
          <w:trHeight w:val="562"/>
        </w:trPr>
        <w:tc>
          <w:tcPr>
            <w:tcW w:w="534" w:type="dxa"/>
            <w:shd w:val="clear" w:color="auto" w:fill="auto"/>
          </w:tcPr>
          <w:p w14:paraId="3C8ECDC6" w14:textId="77777777" w:rsidR="000C4425" w:rsidRPr="00712885" w:rsidRDefault="000C4425" w:rsidP="000C4425">
            <w:pPr>
              <w:spacing w:after="0" w:line="240" w:lineRule="auto"/>
              <w:jc w:val="center"/>
              <w:rPr>
                <w:rFonts w:asciiTheme="majorBidi" w:hAnsiTheme="majorBidi" w:cstheme="majorBidi"/>
                <w:b/>
                <w:sz w:val="18"/>
                <w:szCs w:val="18"/>
              </w:rPr>
            </w:pPr>
          </w:p>
        </w:tc>
        <w:tc>
          <w:tcPr>
            <w:tcW w:w="2835" w:type="dxa"/>
            <w:shd w:val="clear" w:color="auto" w:fill="auto"/>
          </w:tcPr>
          <w:p w14:paraId="4D78FAA6" w14:textId="128BCB34" w:rsidR="000C4425" w:rsidRPr="00712885" w:rsidRDefault="000C4425" w:rsidP="000C4425">
            <w:pPr>
              <w:pStyle w:val="NormalWeb"/>
              <w:spacing w:before="0" w:beforeAutospacing="0" w:after="0" w:afterAutospacing="0"/>
              <w:rPr>
                <w:rFonts w:asciiTheme="majorBidi" w:hAnsiTheme="majorBidi" w:cstheme="majorBidi"/>
                <w:b/>
                <w:sz w:val="18"/>
                <w:szCs w:val="18"/>
                <w:lang w:val="ro-RO"/>
              </w:rPr>
            </w:pPr>
            <w:r w:rsidRPr="00712885">
              <w:rPr>
                <w:rFonts w:asciiTheme="majorBidi" w:hAnsiTheme="majorBidi" w:cstheme="majorBidi"/>
                <w:b/>
                <w:sz w:val="18"/>
                <w:szCs w:val="18"/>
                <w:lang w:val="ro-RO"/>
              </w:rPr>
              <w:t>Total Obiectiv general 7</w:t>
            </w:r>
          </w:p>
        </w:tc>
        <w:tc>
          <w:tcPr>
            <w:tcW w:w="851" w:type="dxa"/>
            <w:shd w:val="clear" w:color="auto" w:fill="auto"/>
            <w:vAlign w:val="center"/>
          </w:tcPr>
          <w:p w14:paraId="3534845A" w14:textId="1E2C891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0.00</w:t>
            </w:r>
          </w:p>
        </w:tc>
        <w:tc>
          <w:tcPr>
            <w:tcW w:w="779" w:type="dxa"/>
            <w:shd w:val="clear" w:color="auto" w:fill="auto"/>
            <w:vAlign w:val="center"/>
          </w:tcPr>
          <w:p w14:paraId="3AC64690" w14:textId="2C93FE8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2000.00</w:t>
            </w:r>
          </w:p>
        </w:tc>
        <w:tc>
          <w:tcPr>
            <w:tcW w:w="779" w:type="dxa"/>
            <w:shd w:val="clear" w:color="auto" w:fill="auto"/>
            <w:vAlign w:val="center"/>
          </w:tcPr>
          <w:p w14:paraId="638DE24B" w14:textId="5007056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2000.00</w:t>
            </w:r>
          </w:p>
        </w:tc>
        <w:tc>
          <w:tcPr>
            <w:tcW w:w="702" w:type="dxa"/>
            <w:shd w:val="clear" w:color="auto" w:fill="auto"/>
            <w:vAlign w:val="center"/>
          </w:tcPr>
          <w:p w14:paraId="552F4B3C" w14:textId="59411F1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2340.00</w:t>
            </w:r>
          </w:p>
        </w:tc>
        <w:tc>
          <w:tcPr>
            <w:tcW w:w="625" w:type="dxa"/>
            <w:vAlign w:val="center"/>
          </w:tcPr>
          <w:p w14:paraId="12661D88" w14:textId="23077174"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2000.00</w:t>
            </w:r>
          </w:p>
        </w:tc>
        <w:tc>
          <w:tcPr>
            <w:tcW w:w="942" w:type="dxa"/>
            <w:shd w:val="clear" w:color="auto" w:fill="FDE9D9"/>
            <w:vAlign w:val="center"/>
          </w:tcPr>
          <w:p w14:paraId="7287B0FC" w14:textId="3B2FB0AA"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8340.00</w:t>
            </w:r>
          </w:p>
        </w:tc>
        <w:tc>
          <w:tcPr>
            <w:tcW w:w="858" w:type="dxa"/>
            <w:shd w:val="clear" w:color="auto" w:fill="auto"/>
            <w:vAlign w:val="center"/>
          </w:tcPr>
          <w:p w14:paraId="5A9DB7CB" w14:textId="25CE95BD"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8340.00</w:t>
            </w:r>
          </w:p>
        </w:tc>
        <w:tc>
          <w:tcPr>
            <w:tcW w:w="653" w:type="dxa"/>
            <w:shd w:val="clear" w:color="auto" w:fill="auto"/>
            <w:vAlign w:val="center"/>
          </w:tcPr>
          <w:p w14:paraId="6FA0D783" w14:textId="7147566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0878A498" w14:textId="687AFCE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b/>
                <w:bCs/>
                <w:color w:val="000000"/>
                <w:sz w:val="18"/>
                <w:szCs w:val="18"/>
              </w:rPr>
              <w:t>0.00</w:t>
            </w:r>
          </w:p>
        </w:tc>
      </w:tr>
      <w:tr w:rsidR="000C4425" w:rsidRPr="00712885" w14:paraId="0F2E0F9C" w14:textId="77777777" w:rsidTr="00CE0A31">
        <w:trPr>
          <w:trHeight w:val="562"/>
        </w:trPr>
        <w:tc>
          <w:tcPr>
            <w:tcW w:w="534" w:type="dxa"/>
            <w:shd w:val="clear" w:color="auto" w:fill="auto"/>
          </w:tcPr>
          <w:p w14:paraId="526B3254" w14:textId="077D51D4"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26</w:t>
            </w:r>
          </w:p>
        </w:tc>
        <w:tc>
          <w:tcPr>
            <w:tcW w:w="2835" w:type="dxa"/>
            <w:shd w:val="clear" w:color="auto" w:fill="auto"/>
          </w:tcPr>
          <w:p w14:paraId="75769269" w14:textId="330A7D75"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7.1</w:t>
            </w:r>
            <w:r w:rsidRPr="00712885">
              <w:rPr>
                <w:rFonts w:asciiTheme="majorBidi" w:hAnsiTheme="majorBidi" w:cstheme="majorBidi"/>
                <w:sz w:val="18"/>
                <w:szCs w:val="18"/>
              </w:rPr>
              <w:t xml:space="preserve">  Elaborarea și promovarea programelor coordonate de cercetare care să argumenteze procesul de luare a deciziilor</w:t>
            </w:r>
          </w:p>
        </w:tc>
        <w:tc>
          <w:tcPr>
            <w:tcW w:w="851" w:type="dxa"/>
            <w:shd w:val="clear" w:color="auto" w:fill="auto"/>
            <w:vAlign w:val="center"/>
          </w:tcPr>
          <w:p w14:paraId="60DBB470" w14:textId="5596B679"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79" w:type="dxa"/>
            <w:shd w:val="clear" w:color="auto" w:fill="auto"/>
            <w:vAlign w:val="center"/>
          </w:tcPr>
          <w:p w14:paraId="67A614E9" w14:textId="7264B90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779" w:type="dxa"/>
            <w:shd w:val="clear" w:color="auto" w:fill="auto"/>
            <w:vAlign w:val="center"/>
          </w:tcPr>
          <w:p w14:paraId="697D21E2" w14:textId="3D65F806"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702" w:type="dxa"/>
            <w:shd w:val="clear" w:color="auto" w:fill="auto"/>
            <w:vAlign w:val="center"/>
          </w:tcPr>
          <w:p w14:paraId="0089C2E2" w14:textId="627846FA"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625" w:type="dxa"/>
            <w:vAlign w:val="center"/>
          </w:tcPr>
          <w:p w14:paraId="4005FB2B" w14:textId="3E4BE658"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942" w:type="dxa"/>
            <w:shd w:val="clear" w:color="auto" w:fill="FDE9D9"/>
            <w:vAlign w:val="center"/>
          </w:tcPr>
          <w:p w14:paraId="40817AC3" w14:textId="1221123E"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424F5D7C" w14:textId="4A2497F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79C2454B" w14:textId="6C28F63C"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2CE959FD" w14:textId="664F22BB"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5A5DFB38" w14:textId="77777777" w:rsidTr="00CE0A31">
        <w:trPr>
          <w:trHeight w:val="562"/>
        </w:trPr>
        <w:tc>
          <w:tcPr>
            <w:tcW w:w="534" w:type="dxa"/>
            <w:shd w:val="clear" w:color="auto" w:fill="auto"/>
          </w:tcPr>
          <w:p w14:paraId="04E6A18F" w14:textId="6B318E75"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27</w:t>
            </w:r>
          </w:p>
        </w:tc>
        <w:tc>
          <w:tcPr>
            <w:tcW w:w="2835" w:type="dxa"/>
            <w:shd w:val="clear" w:color="auto" w:fill="auto"/>
          </w:tcPr>
          <w:p w14:paraId="1ED0A6AB" w14:textId="73AE24F8"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7.2</w:t>
            </w:r>
            <w:r w:rsidRPr="00712885">
              <w:rPr>
                <w:rFonts w:asciiTheme="majorBidi" w:hAnsiTheme="majorBidi" w:cstheme="majorBidi"/>
                <w:sz w:val="18"/>
                <w:szCs w:val="18"/>
              </w:rPr>
              <w:t xml:space="preserve">  </w:t>
            </w:r>
            <w:proofErr w:type="spellStart"/>
            <w:r w:rsidRPr="00712885">
              <w:rPr>
                <w:rFonts w:asciiTheme="majorBidi" w:hAnsiTheme="majorBidi" w:cstheme="majorBidi"/>
                <w:sz w:val="18"/>
                <w:szCs w:val="18"/>
              </w:rPr>
              <w:t>Prioritizarea</w:t>
            </w:r>
            <w:proofErr w:type="spellEnd"/>
            <w:r w:rsidRPr="00712885">
              <w:rPr>
                <w:rFonts w:asciiTheme="majorBidi" w:hAnsiTheme="majorBidi" w:cstheme="majorBidi"/>
                <w:sz w:val="18"/>
                <w:szCs w:val="18"/>
              </w:rPr>
              <w:t xml:space="preserve"> cercetărilor, inclusiv a celor aplicative, pentru dezvoltarea și evaluarea intervențiilor care vor reține dezvoltarea și răspândirea rezistenței </w:t>
            </w:r>
            <w:proofErr w:type="spellStart"/>
            <w:r w:rsidRPr="00712885">
              <w:rPr>
                <w:rFonts w:asciiTheme="majorBidi" w:hAnsiTheme="majorBidi" w:cstheme="majorBidi"/>
                <w:sz w:val="18"/>
                <w:szCs w:val="18"/>
              </w:rPr>
              <w:t>antimicrobiene</w:t>
            </w:r>
            <w:proofErr w:type="spellEnd"/>
            <w:r w:rsidRPr="00712885">
              <w:rPr>
                <w:rFonts w:asciiTheme="majorBidi" w:hAnsiTheme="majorBidi" w:cstheme="majorBidi"/>
                <w:sz w:val="18"/>
                <w:szCs w:val="18"/>
              </w:rPr>
              <w:t xml:space="preserve"> în diferite sectoare.</w:t>
            </w:r>
          </w:p>
        </w:tc>
        <w:tc>
          <w:tcPr>
            <w:tcW w:w="851" w:type="dxa"/>
            <w:shd w:val="clear" w:color="auto" w:fill="auto"/>
            <w:vAlign w:val="center"/>
          </w:tcPr>
          <w:p w14:paraId="4596BF0B" w14:textId="2D7DB75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779" w:type="dxa"/>
            <w:shd w:val="clear" w:color="auto" w:fill="auto"/>
            <w:vAlign w:val="center"/>
          </w:tcPr>
          <w:p w14:paraId="432BE96E" w14:textId="08CE895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2000.00</w:t>
            </w:r>
          </w:p>
        </w:tc>
        <w:tc>
          <w:tcPr>
            <w:tcW w:w="779" w:type="dxa"/>
            <w:shd w:val="clear" w:color="auto" w:fill="auto"/>
            <w:vAlign w:val="center"/>
          </w:tcPr>
          <w:p w14:paraId="06A6F20A" w14:textId="5F6A8C75"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2000.00</w:t>
            </w:r>
          </w:p>
        </w:tc>
        <w:tc>
          <w:tcPr>
            <w:tcW w:w="702" w:type="dxa"/>
            <w:shd w:val="clear" w:color="auto" w:fill="auto"/>
            <w:vAlign w:val="center"/>
          </w:tcPr>
          <w:p w14:paraId="4DA00B46" w14:textId="02D8636F"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2340.00</w:t>
            </w:r>
          </w:p>
        </w:tc>
        <w:tc>
          <w:tcPr>
            <w:tcW w:w="625" w:type="dxa"/>
            <w:vAlign w:val="center"/>
          </w:tcPr>
          <w:p w14:paraId="0FDD6BA0" w14:textId="28E9EC1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2000.00</w:t>
            </w:r>
          </w:p>
        </w:tc>
        <w:tc>
          <w:tcPr>
            <w:tcW w:w="942" w:type="dxa"/>
            <w:shd w:val="clear" w:color="auto" w:fill="FDE9D9"/>
            <w:vAlign w:val="center"/>
          </w:tcPr>
          <w:p w14:paraId="3C76A1E2" w14:textId="4AF8F293"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8340.00</w:t>
            </w:r>
          </w:p>
        </w:tc>
        <w:tc>
          <w:tcPr>
            <w:tcW w:w="858" w:type="dxa"/>
            <w:shd w:val="clear" w:color="auto" w:fill="auto"/>
            <w:vAlign w:val="center"/>
          </w:tcPr>
          <w:p w14:paraId="2E2D1CE4" w14:textId="5992C357"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8340.00</w:t>
            </w:r>
          </w:p>
        </w:tc>
        <w:tc>
          <w:tcPr>
            <w:tcW w:w="653" w:type="dxa"/>
            <w:shd w:val="clear" w:color="auto" w:fill="auto"/>
            <w:vAlign w:val="center"/>
          </w:tcPr>
          <w:p w14:paraId="13BA1CBD" w14:textId="7AC1E709"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65ED4431" w14:textId="6FFC0E3E"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r w:rsidR="000C4425" w:rsidRPr="00712885" w14:paraId="5D4FB3EF" w14:textId="77777777" w:rsidTr="00CE0A31">
        <w:trPr>
          <w:trHeight w:val="562"/>
        </w:trPr>
        <w:tc>
          <w:tcPr>
            <w:tcW w:w="534" w:type="dxa"/>
            <w:shd w:val="clear" w:color="auto" w:fill="auto"/>
          </w:tcPr>
          <w:p w14:paraId="216C1FF8" w14:textId="2D9B699C"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sz w:val="18"/>
                <w:szCs w:val="18"/>
              </w:rPr>
              <w:t>28</w:t>
            </w:r>
          </w:p>
        </w:tc>
        <w:tc>
          <w:tcPr>
            <w:tcW w:w="2835" w:type="dxa"/>
            <w:shd w:val="clear" w:color="auto" w:fill="auto"/>
          </w:tcPr>
          <w:p w14:paraId="4C133DDE" w14:textId="2D58D3E7" w:rsidR="000C4425" w:rsidRPr="00712885" w:rsidRDefault="000C4425" w:rsidP="000C4425">
            <w:pPr>
              <w:spacing w:after="0" w:line="240" w:lineRule="auto"/>
              <w:rPr>
                <w:rFonts w:asciiTheme="majorBidi" w:hAnsiTheme="majorBidi" w:cstheme="majorBidi"/>
                <w:sz w:val="18"/>
                <w:szCs w:val="18"/>
              </w:rPr>
            </w:pPr>
            <w:r w:rsidRPr="00712885">
              <w:rPr>
                <w:rFonts w:asciiTheme="majorBidi" w:hAnsiTheme="majorBidi" w:cstheme="majorBidi"/>
                <w:b/>
                <w:bCs/>
                <w:sz w:val="18"/>
                <w:szCs w:val="18"/>
              </w:rPr>
              <w:t>OS 7.3</w:t>
            </w:r>
            <w:r w:rsidRPr="00712885">
              <w:rPr>
                <w:rFonts w:asciiTheme="majorBidi" w:hAnsiTheme="majorBidi" w:cstheme="majorBidi"/>
                <w:sz w:val="18"/>
                <w:szCs w:val="18"/>
              </w:rPr>
              <w:t xml:space="preserve">  Explorarea și identificarea oportunităților de colaborare internațională pentru a contribui la activitatea de cercetare și dezvoltare în domeniul supravegherii și combaterii rezistenței </w:t>
            </w:r>
            <w:proofErr w:type="spellStart"/>
            <w:r w:rsidRPr="00712885">
              <w:rPr>
                <w:rFonts w:asciiTheme="majorBidi" w:hAnsiTheme="majorBidi" w:cstheme="majorBidi"/>
                <w:sz w:val="18"/>
                <w:szCs w:val="18"/>
              </w:rPr>
              <w:t>antimicrobiene</w:t>
            </w:r>
            <w:proofErr w:type="spellEnd"/>
            <w:r w:rsidRPr="00712885">
              <w:rPr>
                <w:rFonts w:asciiTheme="majorBidi" w:hAnsiTheme="majorBidi" w:cstheme="majorBidi"/>
                <w:sz w:val="18"/>
                <w:szCs w:val="18"/>
              </w:rPr>
              <w:t>.</w:t>
            </w:r>
          </w:p>
        </w:tc>
        <w:tc>
          <w:tcPr>
            <w:tcW w:w="851" w:type="dxa"/>
            <w:shd w:val="clear" w:color="auto" w:fill="auto"/>
            <w:vAlign w:val="center"/>
          </w:tcPr>
          <w:p w14:paraId="19394026" w14:textId="0B8A171F"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79" w:type="dxa"/>
            <w:shd w:val="clear" w:color="auto" w:fill="auto"/>
            <w:vAlign w:val="center"/>
          </w:tcPr>
          <w:p w14:paraId="445EA4C2" w14:textId="28A351D7"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779" w:type="dxa"/>
            <w:shd w:val="clear" w:color="auto" w:fill="auto"/>
            <w:vAlign w:val="center"/>
          </w:tcPr>
          <w:p w14:paraId="7DE36DBB" w14:textId="5DA628F7"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p>
        </w:tc>
        <w:tc>
          <w:tcPr>
            <w:tcW w:w="702" w:type="dxa"/>
            <w:shd w:val="clear" w:color="auto" w:fill="auto"/>
            <w:vAlign w:val="center"/>
          </w:tcPr>
          <w:p w14:paraId="18F5952C" w14:textId="092BA6D6" w:rsidR="000C4425" w:rsidRPr="00712885" w:rsidRDefault="00682A0A"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În limita bugetului disponibil</w:t>
            </w:r>
            <w:r w:rsidR="000C4425" w:rsidRPr="00712885">
              <w:rPr>
                <w:rFonts w:asciiTheme="majorBidi" w:hAnsiTheme="majorBidi" w:cstheme="majorBidi"/>
                <w:color w:val="000000"/>
                <w:sz w:val="18"/>
                <w:szCs w:val="18"/>
              </w:rPr>
              <w:t> </w:t>
            </w:r>
          </w:p>
        </w:tc>
        <w:tc>
          <w:tcPr>
            <w:tcW w:w="625" w:type="dxa"/>
            <w:vAlign w:val="center"/>
          </w:tcPr>
          <w:p w14:paraId="206884BD" w14:textId="78EA8663"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r w:rsidR="00682A0A" w:rsidRPr="00712885">
              <w:rPr>
                <w:rFonts w:asciiTheme="majorBidi" w:hAnsiTheme="majorBidi" w:cstheme="majorBidi"/>
                <w:color w:val="000000"/>
                <w:sz w:val="18"/>
                <w:szCs w:val="18"/>
              </w:rPr>
              <w:t xml:space="preserve"> În limita bugetului disponibil</w:t>
            </w:r>
          </w:p>
        </w:tc>
        <w:tc>
          <w:tcPr>
            <w:tcW w:w="942" w:type="dxa"/>
            <w:shd w:val="clear" w:color="auto" w:fill="FDE9D9"/>
            <w:vAlign w:val="center"/>
          </w:tcPr>
          <w:p w14:paraId="64B912A3" w14:textId="6AFEE267" w:rsidR="000C4425" w:rsidRPr="00712885" w:rsidRDefault="000C4425" w:rsidP="000C4425">
            <w:pPr>
              <w:spacing w:after="0" w:line="240" w:lineRule="auto"/>
              <w:jc w:val="center"/>
              <w:rPr>
                <w:rFonts w:asciiTheme="majorBidi" w:hAnsiTheme="majorBidi" w:cstheme="majorBidi"/>
                <w:b/>
                <w:sz w:val="18"/>
                <w:szCs w:val="18"/>
              </w:rPr>
            </w:pPr>
            <w:r w:rsidRPr="00712885">
              <w:rPr>
                <w:rFonts w:asciiTheme="majorBidi" w:hAnsiTheme="majorBidi" w:cstheme="majorBidi"/>
                <w:b/>
                <w:bCs/>
                <w:color w:val="000000"/>
                <w:sz w:val="18"/>
                <w:szCs w:val="18"/>
              </w:rPr>
              <w:t>0.00</w:t>
            </w:r>
          </w:p>
        </w:tc>
        <w:tc>
          <w:tcPr>
            <w:tcW w:w="858" w:type="dxa"/>
            <w:shd w:val="clear" w:color="auto" w:fill="auto"/>
            <w:vAlign w:val="center"/>
          </w:tcPr>
          <w:p w14:paraId="2B0CD819" w14:textId="74D36538"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653" w:type="dxa"/>
            <w:shd w:val="clear" w:color="auto" w:fill="auto"/>
            <w:vAlign w:val="center"/>
          </w:tcPr>
          <w:p w14:paraId="26CB0B9A" w14:textId="44F1518A"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c>
          <w:tcPr>
            <w:tcW w:w="858" w:type="dxa"/>
            <w:shd w:val="clear" w:color="auto" w:fill="auto"/>
            <w:vAlign w:val="center"/>
          </w:tcPr>
          <w:p w14:paraId="5688E896" w14:textId="2B8730EC" w:rsidR="000C4425" w:rsidRPr="00712885" w:rsidRDefault="000C4425" w:rsidP="000C4425">
            <w:pPr>
              <w:spacing w:after="0" w:line="240" w:lineRule="auto"/>
              <w:jc w:val="center"/>
              <w:rPr>
                <w:rFonts w:asciiTheme="majorBidi" w:hAnsiTheme="majorBidi" w:cstheme="majorBidi"/>
                <w:sz w:val="18"/>
                <w:szCs w:val="18"/>
              </w:rPr>
            </w:pPr>
            <w:r w:rsidRPr="00712885">
              <w:rPr>
                <w:rFonts w:asciiTheme="majorBidi" w:hAnsiTheme="majorBidi" w:cstheme="majorBidi"/>
                <w:color w:val="000000"/>
                <w:sz w:val="18"/>
                <w:szCs w:val="18"/>
              </w:rPr>
              <w:t> </w:t>
            </w:r>
          </w:p>
        </w:tc>
      </w:tr>
    </w:tbl>
    <w:p w14:paraId="70AEF531" w14:textId="0301533D" w:rsidR="00D14E0F" w:rsidRPr="00D9672D" w:rsidRDefault="00D14E0F" w:rsidP="00CD460E">
      <w:pPr>
        <w:spacing w:after="0"/>
        <w:ind w:firstLine="567"/>
        <w:jc w:val="both"/>
        <w:rPr>
          <w:rFonts w:asciiTheme="majorBidi" w:eastAsia="Times New Roman" w:hAnsiTheme="majorBidi" w:cstheme="majorBidi"/>
          <w:sz w:val="24"/>
          <w:szCs w:val="24"/>
          <w:lang w:eastAsia="ru-RU"/>
        </w:rPr>
      </w:pPr>
    </w:p>
    <w:p w14:paraId="1A3FE678" w14:textId="428C899F" w:rsidR="003F29A1" w:rsidRPr="00D9672D" w:rsidRDefault="00D95275" w:rsidP="00CD460E">
      <w:pPr>
        <w:shd w:val="clear" w:color="auto" w:fill="FFFFFF"/>
        <w:spacing w:after="0"/>
        <w:ind w:firstLine="567"/>
        <w:jc w:val="center"/>
        <w:rPr>
          <w:rFonts w:asciiTheme="majorBidi" w:eastAsia="Times New Roman" w:hAnsiTheme="majorBidi" w:cstheme="majorBidi"/>
          <w:b/>
          <w:sz w:val="24"/>
          <w:szCs w:val="24"/>
          <w:lang w:eastAsia="ru-RU"/>
        </w:rPr>
      </w:pPr>
      <w:r w:rsidRPr="00D9672D">
        <w:rPr>
          <w:rFonts w:asciiTheme="majorBidi" w:eastAsia="Times New Roman" w:hAnsiTheme="majorBidi" w:cstheme="majorBidi"/>
          <w:b/>
          <w:sz w:val="24"/>
          <w:szCs w:val="24"/>
          <w:lang w:eastAsia="ru-RU"/>
        </w:rPr>
        <w:t>VII.</w:t>
      </w:r>
      <w:r w:rsidR="00DA313B" w:rsidRPr="00D9672D">
        <w:rPr>
          <w:rFonts w:asciiTheme="majorBidi" w:eastAsia="Times New Roman" w:hAnsiTheme="majorBidi" w:cstheme="majorBidi"/>
          <w:b/>
          <w:sz w:val="24"/>
          <w:szCs w:val="24"/>
          <w:lang w:eastAsia="ru-RU"/>
        </w:rPr>
        <w:t xml:space="preserve"> </w:t>
      </w:r>
      <w:r w:rsidRPr="00D9672D">
        <w:rPr>
          <w:rFonts w:asciiTheme="majorBidi" w:eastAsia="Times New Roman" w:hAnsiTheme="majorBidi" w:cstheme="majorBidi"/>
          <w:b/>
          <w:sz w:val="24"/>
          <w:szCs w:val="24"/>
          <w:lang w:eastAsia="ru-RU"/>
        </w:rPr>
        <w:t>RISCURI DE IMPLEMENTARE</w:t>
      </w:r>
    </w:p>
    <w:p w14:paraId="0A81F463" w14:textId="77777777" w:rsidR="00084DB1" w:rsidRPr="00D9672D" w:rsidRDefault="00084DB1" w:rsidP="00CD460E">
      <w:pPr>
        <w:shd w:val="clear" w:color="auto" w:fill="FFFFFF"/>
        <w:spacing w:after="0"/>
        <w:ind w:firstLine="567"/>
        <w:jc w:val="center"/>
        <w:rPr>
          <w:rFonts w:asciiTheme="majorBidi" w:eastAsia="Times New Roman" w:hAnsiTheme="majorBidi" w:cstheme="majorBidi"/>
          <w:b/>
          <w:sz w:val="24"/>
          <w:szCs w:val="24"/>
          <w:lang w:eastAsia="ru-RU"/>
        </w:rPr>
      </w:pPr>
    </w:p>
    <w:p w14:paraId="791EE009" w14:textId="559E5494" w:rsidR="00D27767" w:rsidRPr="00D9672D" w:rsidRDefault="00D27767"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În realizarea prezentului Program pot fi identificate următoarele riscuri:</w:t>
      </w:r>
    </w:p>
    <w:p w14:paraId="36A15C0C" w14:textId="0DF25AB1" w:rsidR="00A06FC9" w:rsidRPr="00D9672D" w:rsidRDefault="00A06FC9" w:rsidP="00084DB1">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D9672D">
        <w:rPr>
          <w:rFonts w:asciiTheme="majorBidi" w:eastAsia="Times New Roman" w:hAnsiTheme="majorBidi" w:cstheme="majorBidi"/>
          <w:sz w:val="24"/>
          <w:szCs w:val="24"/>
        </w:rPr>
        <w:t xml:space="preserve">resurse </w:t>
      </w:r>
      <w:r w:rsidR="00E9390B" w:rsidRPr="00D9672D">
        <w:rPr>
          <w:rFonts w:asciiTheme="majorBidi" w:eastAsia="Times New Roman" w:hAnsiTheme="majorBidi" w:cstheme="majorBidi"/>
          <w:sz w:val="24"/>
          <w:szCs w:val="24"/>
        </w:rPr>
        <w:t xml:space="preserve">financiare, umane și </w:t>
      </w:r>
      <w:proofErr w:type="spellStart"/>
      <w:r w:rsidRPr="00D9672D">
        <w:rPr>
          <w:rFonts w:asciiTheme="majorBidi" w:eastAsia="Times New Roman" w:hAnsiTheme="majorBidi" w:cstheme="majorBidi"/>
          <w:sz w:val="24"/>
          <w:szCs w:val="24"/>
        </w:rPr>
        <w:t>tehnico</w:t>
      </w:r>
      <w:proofErr w:type="spellEnd"/>
      <w:r w:rsidRPr="00D9672D">
        <w:rPr>
          <w:rFonts w:asciiTheme="majorBidi" w:eastAsia="Times New Roman" w:hAnsiTheme="majorBidi" w:cstheme="majorBidi"/>
          <w:sz w:val="24"/>
          <w:szCs w:val="24"/>
        </w:rPr>
        <w:t xml:space="preserve">-materiale, inclusiv a consumabilelor pentru </w:t>
      </w:r>
      <w:r w:rsidR="00E9390B" w:rsidRPr="00D9672D">
        <w:rPr>
          <w:rFonts w:asciiTheme="majorBidi" w:eastAsia="Times New Roman" w:hAnsiTheme="majorBidi" w:cstheme="majorBidi"/>
          <w:sz w:val="24"/>
          <w:szCs w:val="24"/>
        </w:rPr>
        <w:t>i</w:t>
      </w:r>
      <w:r w:rsidRPr="00D9672D">
        <w:rPr>
          <w:rFonts w:asciiTheme="majorBidi" w:eastAsia="Times New Roman" w:hAnsiTheme="majorBidi" w:cstheme="majorBidi"/>
          <w:sz w:val="24"/>
          <w:szCs w:val="24"/>
        </w:rPr>
        <w:t>nvestigați</w:t>
      </w:r>
      <w:r w:rsidR="00E9390B" w:rsidRPr="00D9672D">
        <w:rPr>
          <w:rFonts w:asciiTheme="majorBidi" w:eastAsia="Times New Roman" w:hAnsiTheme="majorBidi" w:cstheme="majorBidi"/>
          <w:sz w:val="24"/>
          <w:szCs w:val="24"/>
        </w:rPr>
        <w:t>lor</w:t>
      </w:r>
      <w:r w:rsidRPr="00D9672D">
        <w:rPr>
          <w:rFonts w:asciiTheme="majorBidi" w:eastAsia="Times New Roman" w:hAnsiTheme="majorBidi" w:cstheme="majorBidi"/>
          <w:sz w:val="24"/>
          <w:szCs w:val="24"/>
        </w:rPr>
        <w:t xml:space="preserve"> microbiologic</w:t>
      </w:r>
      <w:r w:rsidR="00E9390B" w:rsidRPr="00D9672D">
        <w:rPr>
          <w:rFonts w:asciiTheme="majorBidi" w:eastAsia="Times New Roman" w:hAnsiTheme="majorBidi" w:cstheme="majorBidi"/>
          <w:sz w:val="24"/>
          <w:szCs w:val="24"/>
        </w:rPr>
        <w:t>e</w:t>
      </w:r>
      <w:r w:rsidRPr="00D9672D">
        <w:rPr>
          <w:rFonts w:asciiTheme="majorBidi" w:eastAsia="Times New Roman" w:hAnsiTheme="majorBidi" w:cstheme="majorBidi"/>
          <w:sz w:val="24"/>
          <w:szCs w:val="24"/>
        </w:rPr>
        <w:t>;</w:t>
      </w:r>
    </w:p>
    <w:p w14:paraId="2E27D0CE" w14:textId="4B2435CB" w:rsidR="00A06FC9" w:rsidRPr="00D9672D" w:rsidRDefault="00A06FC9" w:rsidP="00084DB1">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D9672D">
        <w:rPr>
          <w:rFonts w:asciiTheme="majorBidi" w:eastAsia="Times New Roman" w:hAnsiTheme="majorBidi" w:cstheme="majorBidi"/>
          <w:sz w:val="24"/>
          <w:szCs w:val="24"/>
        </w:rPr>
        <w:t>nivelul redus de instruire a personalului pentru asigurarea implementării pre</w:t>
      </w:r>
      <w:r w:rsidR="00433202" w:rsidRPr="00D9672D">
        <w:rPr>
          <w:rFonts w:asciiTheme="majorBidi" w:eastAsia="Times New Roman" w:hAnsiTheme="majorBidi" w:cstheme="majorBidi"/>
          <w:sz w:val="24"/>
          <w:szCs w:val="24"/>
        </w:rPr>
        <w:t>z</w:t>
      </w:r>
      <w:r w:rsidRPr="00D9672D">
        <w:rPr>
          <w:rFonts w:asciiTheme="majorBidi" w:eastAsia="Times New Roman" w:hAnsiTheme="majorBidi" w:cstheme="majorBidi"/>
          <w:sz w:val="24"/>
          <w:szCs w:val="24"/>
        </w:rPr>
        <w:t>entului program;</w:t>
      </w:r>
    </w:p>
    <w:p w14:paraId="5D369534" w14:textId="77777777" w:rsidR="00E9390B" w:rsidRPr="00D9672D" w:rsidRDefault="00E9390B" w:rsidP="00084DB1">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D9672D">
        <w:rPr>
          <w:rFonts w:asciiTheme="majorBidi" w:eastAsia="Times New Roman" w:hAnsiTheme="majorBidi" w:cstheme="majorBidi"/>
          <w:sz w:val="24"/>
          <w:szCs w:val="24"/>
        </w:rPr>
        <w:t>imprevizibilitatea deciziilor politice;</w:t>
      </w:r>
    </w:p>
    <w:p w14:paraId="1206CA74" w14:textId="06D1B9F0" w:rsidR="00E9390B" w:rsidRPr="00D9672D" w:rsidRDefault="00E9390B" w:rsidP="00084DB1">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D9672D">
        <w:rPr>
          <w:rFonts w:asciiTheme="majorBidi" w:eastAsia="Times New Roman" w:hAnsiTheme="majorBidi" w:cstheme="majorBidi"/>
          <w:sz w:val="24"/>
          <w:szCs w:val="24"/>
        </w:rPr>
        <w:t>lipsa de consecvență și susținere politică în promovarea și implementarea prezentului program;</w:t>
      </w:r>
    </w:p>
    <w:p w14:paraId="4DF9EACF" w14:textId="77777777" w:rsidR="00E9390B" w:rsidRPr="00D9672D" w:rsidRDefault="00E9390B" w:rsidP="00084DB1">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D9672D">
        <w:rPr>
          <w:rFonts w:asciiTheme="majorBidi" w:eastAsia="Times New Roman" w:hAnsiTheme="majorBidi" w:cstheme="majorBidi"/>
          <w:sz w:val="24"/>
          <w:szCs w:val="24"/>
        </w:rPr>
        <w:t>instabilitatea economică în plan național și la nivel regional;</w:t>
      </w:r>
    </w:p>
    <w:p w14:paraId="07B1ED08" w14:textId="633C6165" w:rsidR="00E9390B" w:rsidRPr="00D9672D" w:rsidRDefault="00E9390B" w:rsidP="00084DB1">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D9672D">
        <w:rPr>
          <w:rFonts w:asciiTheme="majorBidi" w:eastAsia="Times New Roman" w:hAnsiTheme="majorBidi" w:cstheme="majorBidi"/>
          <w:sz w:val="24"/>
          <w:szCs w:val="24"/>
        </w:rPr>
        <w:t>diminuarea/întreruperea asistenței financiare și tehnice din partea partenerilor internaționali de dezvoltare;</w:t>
      </w:r>
    </w:p>
    <w:p w14:paraId="4FDEF99D" w14:textId="77777777" w:rsidR="00E9390B" w:rsidRPr="00D9672D" w:rsidRDefault="00E9390B" w:rsidP="00084DB1">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D9672D">
        <w:rPr>
          <w:rFonts w:asciiTheme="majorBidi" w:eastAsia="Times New Roman" w:hAnsiTheme="majorBidi" w:cstheme="majorBidi"/>
          <w:sz w:val="24"/>
          <w:szCs w:val="24"/>
        </w:rPr>
        <w:t>prezentarea informațiilor  necalitative/neconforme și depășirea termenelor de prezentare a informațiilor de către factorii implicați;</w:t>
      </w:r>
    </w:p>
    <w:p w14:paraId="381ACE3B" w14:textId="77777777" w:rsidR="00E9390B" w:rsidRPr="00D9672D" w:rsidRDefault="00E9390B" w:rsidP="00084DB1">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D9672D">
        <w:rPr>
          <w:rFonts w:asciiTheme="majorBidi" w:eastAsia="Times New Roman" w:hAnsiTheme="majorBidi" w:cstheme="majorBidi"/>
          <w:sz w:val="24"/>
          <w:szCs w:val="24"/>
        </w:rPr>
        <w:t>tergiversarea avizării proiectelor de acte normative/legislative de către factorii implicați;</w:t>
      </w:r>
    </w:p>
    <w:p w14:paraId="7766913C" w14:textId="0082E9A9" w:rsidR="00E9390B" w:rsidRPr="00D9672D" w:rsidRDefault="00E9390B" w:rsidP="00084DB1">
      <w:pPr>
        <w:numPr>
          <w:ilvl w:val="0"/>
          <w:numId w:val="5"/>
        </w:numPr>
        <w:pBdr>
          <w:top w:val="nil"/>
          <w:left w:val="nil"/>
          <w:bottom w:val="nil"/>
          <w:right w:val="nil"/>
          <w:between w:val="nil"/>
        </w:pBdr>
        <w:tabs>
          <w:tab w:val="left" w:pos="993"/>
        </w:tabs>
        <w:spacing w:after="0"/>
        <w:ind w:left="0" w:firstLine="567"/>
        <w:jc w:val="both"/>
        <w:rPr>
          <w:rFonts w:asciiTheme="majorBidi" w:eastAsia="Times New Roman" w:hAnsiTheme="majorBidi" w:cstheme="majorBidi"/>
          <w:sz w:val="24"/>
          <w:szCs w:val="24"/>
        </w:rPr>
      </w:pPr>
      <w:r w:rsidRPr="00D9672D">
        <w:rPr>
          <w:rFonts w:asciiTheme="majorBidi" w:eastAsia="Times New Roman" w:hAnsiTheme="majorBidi" w:cstheme="majorBidi"/>
          <w:sz w:val="24"/>
          <w:szCs w:val="24"/>
        </w:rPr>
        <w:t>tergiversarea examinării și aprobării/adoptării proiectelor de acte normative</w:t>
      </w:r>
      <w:r w:rsidR="00084DB1" w:rsidRPr="00D9672D">
        <w:rPr>
          <w:rFonts w:asciiTheme="majorBidi" w:eastAsia="Times New Roman" w:hAnsiTheme="majorBidi" w:cstheme="majorBidi"/>
          <w:sz w:val="24"/>
          <w:szCs w:val="24"/>
        </w:rPr>
        <w:t>.</w:t>
      </w:r>
    </w:p>
    <w:p w14:paraId="6ADFF6E4" w14:textId="77777777" w:rsidR="00AA3F1E" w:rsidRPr="00D9672D" w:rsidRDefault="00AA3F1E" w:rsidP="00CD460E">
      <w:pPr>
        <w:shd w:val="clear" w:color="auto" w:fill="FFFFFF"/>
        <w:spacing w:after="0"/>
        <w:ind w:firstLine="567"/>
        <w:jc w:val="both"/>
        <w:rPr>
          <w:rFonts w:asciiTheme="majorBidi" w:eastAsia="Times New Roman" w:hAnsiTheme="majorBidi" w:cstheme="majorBidi"/>
          <w:sz w:val="24"/>
          <w:szCs w:val="24"/>
          <w:lang w:eastAsia="ru-RU"/>
        </w:rPr>
      </w:pPr>
    </w:p>
    <w:p w14:paraId="2D0F8416" w14:textId="77777777" w:rsidR="003F29A1" w:rsidRPr="00D9672D" w:rsidRDefault="00D95275" w:rsidP="00CD460E">
      <w:pPr>
        <w:shd w:val="clear" w:color="auto" w:fill="FFFFFF"/>
        <w:spacing w:after="0"/>
        <w:ind w:firstLine="567"/>
        <w:jc w:val="center"/>
        <w:rPr>
          <w:rFonts w:asciiTheme="majorBidi" w:eastAsia="Times New Roman" w:hAnsiTheme="majorBidi" w:cstheme="majorBidi"/>
          <w:b/>
          <w:sz w:val="24"/>
          <w:szCs w:val="24"/>
          <w:lang w:eastAsia="ru-RU"/>
        </w:rPr>
      </w:pPr>
      <w:r w:rsidRPr="00D9672D">
        <w:rPr>
          <w:rFonts w:asciiTheme="majorBidi" w:eastAsia="Times New Roman" w:hAnsiTheme="majorBidi" w:cstheme="majorBidi"/>
          <w:b/>
          <w:sz w:val="24"/>
          <w:szCs w:val="24"/>
          <w:lang w:eastAsia="ru-RU"/>
        </w:rPr>
        <w:t>VIII. AUTORITĂȚI/INSTITUȚII RESPONSABILE</w:t>
      </w:r>
    </w:p>
    <w:p w14:paraId="394AB370" w14:textId="77777777" w:rsidR="00084DB1" w:rsidRPr="00D9672D" w:rsidRDefault="00084DB1" w:rsidP="00CD460E">
      <w:pPr>
        <w:shd w:val="clear" w:color="auto" w:fill="FFFFFF"/>
        <w:spacing w:after="0"/>
        <w:ind w:firstLine="567"/>
        <w:jc w:val="center"/>
        <w:rPr>
          <w:rFonts w:asciiTheme="majorBidi" w:eastAsia="Times New Roman" w:hAnsiTheme="majorBidi" w:cstheme="majorBidi"/>
          <w:b/>
          <w:sz w:val="24"/>
          <w:szCs w:val="24"/>
          <w:lang w:eastAsia="ru-RU"/>
        </w:rPr>
      </w:pPr>
    </w:p>
    <w:p w14:paraId="20E5CD8E" w14:textId="0F4F47D4" w:rsidR="00433202" w:rsidRPr="00D9672D" w:rsidRDefault="003F29A1"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Responsabili pentru implementarea Programului național este </w:t>
      </w:r>
      <w:r w:rsidR="00D95275" w:rsidRPr="00D9672D">
        <w:rPr>
          <w:rFonts w:asciiTheme="majorBidi" w:hAnsiTheme="majorBidi" w:cstheme="majorBidi"/>
          <w:szCs w:val="24"/>
          <w:lang w:val="ro-RO"/>
        </w:rPr>
        <w:t>Ministerul Sănătății</w:t>
      </w:r>
      <w:r w:rsidRPr="00D9672D">
        <w:rPr>
          <w:rFonts w:asciiTheme="majorBidi" w:hAnsiTheme="majorBidi" w:cstheme="majorBidi"/>
          <w:szCs w:val="24"/>
          <w:lang w:val="ro-RO"/>
        </w:rPr>
        <w:t>; Ministerul Agriculturii</w:t>
      </w:r>
      <w:r w:rsidR="00E9390B" w:rsidRPr="00D9672D">
        <w:rPr>
          <w:rFonts w:asciiTheme="majorBidi" w:hAnsiTheme="majorBidi" w:cstheme="majorBidi"/>
          <w:szCs w:val="24"/>
          <w:lang w:val="ro-RO"/>
        </w:rPr>
        <w:t xml:space="preserve"> și</w:t>
      </w:r>
      <w:r w:rsidRPr="00D9672D">
        <w:rPr>
          <w:rFonts w:asciiTheme="majorBidi" w:hAnsiTheme="majorBidi" w:cstheme="majorBidi"/>
          <w:szCs w:val="24"/>
          <w:lang w:val="ro-RO"/>
        </w:rPr>
        <w:t xml:space="preserve"> </w:t>
      </w:r>
      <w:r w:rsidR="005C7038" w:rsidRPr="00D9672D">
        <w:rPr>
          <w:rFonts w:asciiTheme="majorBidi" w:hAnsiTheme="majorBidi" w:cstheme="majorBidi"/>
          <w:szCs w:val="24"/>
          <w:lang w:val="ro-RO"/>
        </w:rPr>
        <w:t>Industriei Alimentare</w:t>
      </w:r>
      <w:r w:rsidR="00E9390B" w:rsidRPr="00D9672D">
        <w:rPr>
          <w:rFonts w:asciiTheme="majorBidi" w:hAnsiTheme="majorBidi" w:cstheme="majorBidi"/>
          <w:szCs w:val="24"/>
          <w:lang w:val="ro-RO"/>
        </w:rPr>
        <w:t>;</w:t>
      </w:r>
      <w:r w:rsidR="005C7038" w:rsidRPr="00D9672D">
        <w:rPr>
          <w:rFonts w:asciiTheme="majorBidi" w:hAnsiTheme="majorBidi" w:cstheme="majorBidi"/>
          <w:szCs w:val="24"/>
          <w:lang w:val="ro-RO"/>
        </w:rPr>
        <w:t xml:space="preserve"> Ministerul</w:t>
      </w:r>
      <w:r w:rsidRPr="00D9672D">
        <w:rPr>
          <w:rFonts w:asciiTheme="majorBidi" w:hAnsiTheme="majorBidi" w:cstheme="majorBidi"/>
          <w:szCs w:val="24"/>
          <w:lang w:val="ro-RO"/>
        </w:rPr>
        <w:t xml:space="preserve"> Mediului</w:t>
      </w:r>
      <w:r w:rsidR="00E9390B" w:rsidRPr="00D9672D">
        <w:rPr>
          <w:rFonts w:asciiTheme="majorBidi" w:hAnsiTheme="majorBidi" w:cstheme="majorBidi"/>
          <w:szCs w:val="24"/>
          <w:lang w:val="ro-RO"/>
        </w:rPr>
        <w:t>;</w:t>
      </w:r>
      <w:r w:rsidRPr="00D9672D">
        <w:rPr>
          <w:rFonts w:asciiTheme="majorBidi" w:hAnsiTheme="majorBidi" w:cstheme="majorBidi"/>
          <w:szCs w:val="24"/>
          <w:lang w:val="ro-RO"/>
        </w:rPr>
        <w:t xml:space="preserve"> </w:t>
      </w:r>
      <w:r w:rsidR="005C7038" w:rsidRPr="00D9672D">
        <w:rPr>
          <w:rFonts w:asciiTheme="majorBidi" w:hAnsiTheme="majorBidi" w:cstheme="majorBidi"/>
          <w:szCs w:val="24"/>
          <w:lang w:val="ro-RO"/>
        </w:rPr>
        <w:t xml:space="preserve">Ministerul Educației </w:t>
      </w:r>
      <w:r w:rsidRPr="00D9672D">
        <w:rPr>
          <w:rFonts w:asciiTheme="majorBidi" w:hAnsiTheme="majorBidi" w:cstheme="majorBidi"/>
          <w:szCs w:val="24"/>
          <w:lang w:val="ro-RO"/>
        </w:rPr>
        <w:t xml:space="preserve">și </w:t>
      </w:r>
      <w:r w:rsidRPr="00D9672D">
        <w:rPr>
          <w:rFonts w:asciiTheme="majorBidi" w:hAnsiTheme="majorBidi" w:cstheme="majorBidi"/>
          <w:szCs w:val="24"/>
          <w:lang w:val="ro-RO"/>
        </w:rPr>
        <w:lastRenderedPageBreak/>
        <w:t>Cercetării; Autoritățile Publice Locale</w:t>
      </w:r>
      <w:r w:rsidR="00E9390B" w:rsidRPr="00D9672D">
        <w:rPr>
          <w:rFonts w:asciiTheme="majorBidi" w:hAnsiTheme="majorBidi" w:cstheme="majorBidi"/>
          <w:szCs w:val="24"/>
          <w:lang w:val="ro-RO"/>
        </w:rPr>
        <w:t>;</w:t>
      </w:r>
      <w:r w:rsidRPr="00D9672D">
        <w:rPr>
          <w:rFonts w:asciiTheme="majorBidi" w:hAnsiTheme="majorBidi" w:cstheme="majorBidi"/>
          <w:szCs w:val="24"/>
          <w:lang w:val="ro-RO"/>
        </w:rPr>
        <w:t xml:space="preserve"> agenții și instituții, specialiștii care prescriu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producătorii și distribuitorii de </w:t>
      </w:r>
      <w:proofErr w:type="spellStart"/>
      <w:r w:rsidRPr="00D9672D">
        <w:rPr>
          <w:rFonts w:asciiTheme="majorBidi" w:hAnsiTheme="majorBidi" w:cstheme="majorBidi"/>
          <w:szCs w:val="24"/>
          <w:lang w:val="ro-RO"/>
        </w:rPr>
        <w:t>antimicrobiene</w:t>
      </w:r>
      <w:proofErr w:type="spellEnd"/>
      <w:r w:rsidR="00433202" w:rsidRPr="00D9672D">
        <w:rPr>
          <w:rFonts w:asciiTheme="majorBidi" w:hAnsiTheme="majorBidi" w:cstheme="majorBidi"/>
          <w:szCs w:val="24"/>
          <w:lang w:val="ro-RO"/>
        </w:rPr>
        <w:t>.</w:t>
      </w:r>
      <w:r w:rsidRPr="00D9672D">
        <w:rPr>
          <w:rFonts w:asciiTheme="majorBidi" w:hAnsiTheme="majorBidi" w:cstheme="majorBidi"/>
          <w:szCs w:val="24"/>
          <w:lang w:val="ro-RO"/>
        </w:rPr>
        <w:t xml:space="preserve"> </w:t>
      </w:r>
    </w:p>
    <w:p w14:paraId="26059F3E" w14:textId="6F83595E" w:rsidR="003F29A1" w:rsidRPr="00D9672D" w:rsidRDefault="00433202"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C</w:t>
      </w:r>
      <w:r w:rsidR="003F29A1" w:rsidRPr="00D9672D">
        <w:rPr>
          <w:rFonts w:asciiTheme="majorBidi" w:hAnsiTheme="majorBidi" w:cstheme="majorBidi"/>
          <w:szCs w:val="24"/>
          <w:lang w:val="ro-RO"/>
        </w:rPr>
        <w:t xml:space="preserve">olaborarea intersectorială va permite combaterea rezistenței </w:t>
      </w:r>
      <w:proofErr w:type="spellStart"/>
      <w:r w:rsidR="003F29A1" w:rsidRPr="00D9672D">
        <w:rPr>
          <w:rFonts w:asciiTheme="majorBidi" w:hAnsiTheme="majorBidi" w:cstheme="majorBidi"/>
          <w:szCs w:val="24"/>
          <w:lang w:val="ro-RO"/>
        </w:rPr>
        <w:t>antimicrobiene</w:t>
      </w:r>
      <w:proofErr w:type="spellEnd"/>
      <w:r w:rsidR="003F29A1" w:rsidRPr="00D9672D">
        <w:rPr>
          <w:rFonts w:asciiTheme="majorBidi" w:hAnsiTheme="majorBidi" w:cstheme="majorBidi"/>
          <w:szCs w:val="24"/>
          <w:lang w:val="ro-RO"/>
        </w:rPr>
        <w:t xml:space="preserve">, inclusiv asociate cu principiile de prescriere, circulație a </w:t>
      </w:r>
      <w:proofErr w:type="spellStart"/>
      <w:r w:rsidR="003F29A1" w:rsidRPr="00D9672D">
        <w:rPr>
          <w:rFonts w:asciiTheme="majorBidi" w:hAnsiTheme="majorBidi" w:cstheme="majorBidi"/>
          <w:szCs w:val="24"/>
          <w:lang w:val="ro-RO"/>
        </w:rPr>
        <w:t>antimicrobienelor</w:t>
      </w:r>
      <w:proofErr w:type="spellEnd"/>
      <w:r w:rsidR="003F29A1" w:rsidRPr="00D9672D">
        <w:rPr>
          <w:rFonts w:asciiTheme="majorBidi" w:hAnsiTheme="majorBidi" w:cstheme="majorBidi"/>
          <w:szCs w:val="24"/>
          <w:lang w:val="ro-RO"/>
        </w:rPr>
        <w:t xml:space="preserve">, eliminare/inactivare a deșeurilor biologice, control al infecțiilor, supraveghere epidemiologică </w:t>
      </w:r>
      <w:proofErr w:type="spellStart"/>
      <w:r w:rsidR="003F29A1" w:rsidRPr="00D9672D">
        <w:rPr>
          <w:rFonts w:asciiTheme="majorBidi" w:hAnsiTheme="majorBidi" w:cstheme="majorBidi"/>
          <w:szCs w:val="24"/>
          <w:lang w:val="ro-RO"/>
        </w:rPr>
        <w:t>şi</w:t>
      </w:r>
      <w:proofErr w:type="spellEnd"/>
      <w:r w:rsidR="003F29A1" w:rsidRPr="00D9672D">
        <w:rPr>
          <w:rFonts w:asciiTheme="majorBidi" w:hAnsiTheme="majorBidi" w:cstheme="majorBidi"/>
          <w:szCs w:val="24"/>
          <w:lang w:val="ro-RO"/>
        </w:rPr>
        <w:t xml:space="preserve"> microbiologică.</w:t>
      </w:r>
    </w:p>
    <w:p w14:paraId="40BAE544" w14:textId="77777777" w:rsidR="003F29A1" w:rsidRPr="00D9672D" w:rsidRDefault="003F29A1" w:rsidP="00CD460E">
      <w:pPr>
        <w:shd w:val="clear" w:color="auto" w:fill="FFFFFF"/>
        <w:spacing w:after="0"/>
        <w:ind w:firstLine="567"/>
        <w:jc w:val="both"/>
        <w:rPr>
          <w:rFonts w:asciiTheme="majorBidi" w:eastAsia="Times New Roman" w:hAnsiTheme="majorBidi" w:cstheme="majorBidi"/>
          <w:sz w:val="24"/>
          <w:szCs w:val="24"/>
          <w:lang w:eastAsia="ru-RU"/>
        </w:rPr>
      </w:pPr>
    </w:p>
    <w:p w14:paraId="5CFA3014" w14:textId="77777777" w:rsidR="003F29A1" w:rsidRPr="00D9672D" w:rsidRDefault="00D95275" w:rsidP="00CD460E">
      <w:pPr>
        <w:autoSpaceDE w:val="0"/>
        <w:autoSpaceDN w:val="0"/>
        <w:adjustRightInd w:val="0"/>
        <w:spacing w:after="0"/>
        <w:ind w:firstLine="567"/>
        <w:jc w:val="center"/>
        <w:rPr>
          <w:rFonts w:asciiTheme="majorBidi" w:eastAsia="Times New Roman" w:hAnsiTheme="majorBidi" w:cstheme="majorBidi"/>
          <w:b/>
          <w:sz w:val="24"/>
          <w:szCs w:val="24"/>
          <w:lang w:eastAsia="ru-RU"/>
        </w:rPr>
      </w:pPr>
      <w:r w:rsidRPr="00D9672D">
        <w:rPr>
          <w:rFonts w:asciiTheme="majorBidi" w:eastAsia="Times New Roman" w:hAnsiTheme="majorBidi" w:cstheme="majorBidi"/>
          <w:b/>
          <w:sz w:val="24"/>
          <w:szCs w:val="24"/>
          <w:lang w:eastAsia="ru-RU"/>
        </w:rPr>
        <w:t>IX. PROCEDURI DE RAPORTARE</w:t>
      </w:r>
    </w:p>
    <w:p w14:paraId="051348F5" w14:textId="2BC8339A" w:rsidR="003F29A1" w:rsidRPr="00D9672D" w:rsidRDefault="003F29A1" w:rsidP="00CD460E">
      <w:pPr>
        <w:autoSpaceDE w:val="0"/>
        <w:autoSpaceDN w:val="0"/>
        <w:adjustRightInd w:val="0"/>
        <w:spacing w:after="0"/>
        <w:ind w:firstLine="567"/>
        <w:jc w:val="both"/>
        <w:rPr>
          <w:rFonts w:asciiTheme="majorBidi" w:hAnsiTheme="majorBidi" w:cstheme="majorBidi"/>
          <w:sz w:val="24"/>
          <w:szCs w:val="24"/>
        </w:rPr>
      </w:pPr>
    </w:p>
    <w:p w14:paraId="4FE2A2BD" w14:textId="4A7E712F" w:rsidR="00D95275" w:rsidRPr="00D9672D" w:rsidRDefault="00D95275"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Evaluarea se va face pe baza indicatorilor de progres, </w:t>
      </w:r>
      <w:proofErr w:type="spellStart"/>
      <w:r w:rsidRPr="00D9672D">
        <w:rPr>
          <w:rFonts w:asciiTheme="majorBidi" w:hAnsiTheme="majorBidi" w:cstheme="majorBidi"/>
          <w:szCs w:val="24"/>
          <w:lang w:val="ro-RO"/>
        </w:rPr>
        <w:t>stabiliţi</w:t>
      </w:r>
      <w:proofErr w:type="spellEnd"/>
      <w:r w:rsidRPr="00D9672D">
        <w:rPr>
          <w:rFonts w:asciiTheme="majorBidi" w:hAnsiTheme="majorBidi" w:cstheme="majorBidi"/>
          <w:szCs w:val="24"/>
          <w:lang w:val="ro-RO"/>
        </w:rPr>
        <w:t xml:space="preserve"> pentru Program. Ministerele, </w:t>
      </w:r>
      <w:r w:rsidR="000A79E0" w:rsidRPr="00D9672D">
        <w:rPr>
          <w:rFonts w:asciiTheme="majorBidi" w:hAnsiTheme="majorBidi" w:cstheme="majorBidi"/>
          <w:szCs w:val="24"/>
          <w:lang w:val="ro-RO"/>
        </w:rPr>
        <w:t xml:space="preserve">consiliile municipale Chișinău și Bălți, administrația unității teritoriale autonome Găgăuzia și consiliile raionale </w:t>
      </w:r>
      <w:r w:rsidRPr="00D9672D">
        <w:rPr>
          <w:rFonts w:asciiTheme="majorBidi" w:hAnsiTheme="majorBidi" w:cstheme="majorBidi"/>
          <w:szCs w:val="24"/>
          <w:lang w:val="ro-RO"/>
        </w:rPr>
        <w:t xml:space="preserve">vor prezenta Ministerului Sănătății anual, până la data de </w:t>
      </w:r>
      <w:r w:rsidR="00893492" w:rsidRPr="00D9672D">
        <w:rPr>
          <w:rFonts w:asciiTheme="majorBidi" w:hAnsiTheme="majorBidi" w:cstheme="majorBidi"/>
          <w:szCs w:val="24"/>
          <w:lang w:val="ro-RO"/>
        </w:rPr>
        <w:t>31 martie</w:t>
      </w:r>
      <w:r w:rsidRPr="00D9672D">
        <w:rPr>
          <w:rFonts w:asciiTheme="majorBidi" w:hAnsiTheme="majorBidi" w:cstheme="majorBidi"/>
          <w:szCs w:val="24"/>
          <w:lang w:val="ro-RO"/>
        </w:rPr>
        <w:t xml:space="preserve">, </w:t>
      </w:r>
      <w:proofErr w:type="spellStart"/>
      <w:r w:rsidRPr="00D9672D">
        <w:rPr>
          <w:rFonts w:asciiTheme="majorBidi" w:hAnsiTheme="majorBidi" w:cstheme="majorBidi"/>
          <w:szCs w:val="24"/>
          <w:lang w:val="ro-RO"/>
        </w:rPr>
        <w:t>informaţia</w:t>
      </w:r>
      <w:proofErr w:type="spellEnd"/>
      <w:r w:rsidRPr="00D9672D">
        <w:rPr>
          <w:rFonts w:asciiTheme="majorBidi" w:hAnsiTheme="majorBidi" w:cstheme="majorBidi"/>
          <w:szCs w:val="24"/>
          <w:lang w:val="ro-RO"/>
        </w:rPr>
        <w:t xml:space="preserve"> despre executarea Planului de </w:t>
      </w:r>
      <w:proofErr w:type="spellStart"/>
      <w:r w:rsidRPr="00D9672D">
        <w:rPr>
          <w:rFonts w:asciiTheme="majorBidi" w:hAnsiTheme="majorBidi" w:cstheme="majorBidi"/>
          <w:szCs w:val="24"/>
          <w:lang w:val="ro-RO"/>
        </w:rPr>
        <w:t>acţiuni</w:t>
      </w:r>
      <w:proofErr w:type="spellEnd"/>
      <w:r w:rsidRPr="00D9672D">
        <w:rPr>
          <w:rFonts w:asciiTheme="majorBidi" w:hAnsiTheme="majorBidi" w:cstheme="majorBidi"/>
          <w:szCs w:val="24"/>
          <w:lang w:val="ro-RO"/>
        </w:rPr>
        <w:t xml:space="preserve"> privind </w:t>
      </w:r>
      <w:r w:rsidR="005C7038" w:rsidRPr="00D9672D">
        <w:rPr>
          <w:rFonts w:asciiTheme="majorBidi" w:hAnsiTheme="majorBidi" w:cstheme="majorBidi"/>
          <w:szCs w:val="24"/>
          <w:lang w:val="ro-RO"/>
        </w:rPr>
        <w:t>realizarea</w:t>
      </w:r>
      <w:r w:rsidRPr="00D9672D">
        <w:rPr>
          <w:rFonts w:asciiTheme="majorBidi" w:hAnsiTheme="majorBidi" w:cstheme="majorBidi"/>
          <w:szCs w:val="24"/>
          <w:lang w:val="ro-RO"/>
        </w:rPr>
        <w:t xml:space="preserve"> Programul național pentru supravegherea și combaterea rezistenței </w:t>
      </w:r>
      <w:proofErr w:type="spellStart"/>
      <w:r w:rsidRPr="00D9672D">
        <w:rPr>
          <w:rFonts w:asciiTheme="majorBidi" w:hAnsiTheme="majorBidi" w:cstheme="majorBidi"/>
          <w:szCs w:val="24"/>
          <w:lang w:val="ro-RO"/>
        </w:rPr>
        <w:t>antimicrobiene</w:t>
      </w:r>
      <w:proofErr w:type="spellEnd"/>
      <w:r w:rsidRPr="00D9672D">
        <w:rPr>
          <w:rFonts w:asciiTheme="majorBidi" w:hAnsiTheme="majorBidi" w:cstheme="majorBidi"/>
          <w:szCs w:val="24"/>
          <w:lang w:val="ro-RO"/>
        </w:rPr>
        <w:t xml:space="preserve"> pentru anii 202</w:t>
      </w:r>
      <w:r w:rsidR="00037866" w:rsidRPr="00D9672D">
        <w:rPr>
          <w:rFonts w:asciiTheme="majorBidi" w:hAnsiTheme="majorBidi" w:cstheme="majorBidi"/>
          <w:szCs w:val="24"/>
          <w:lang w:val="ro-RO"/>
        </w:rPr>
        <w:t>3</w:t>
      </w:r>
      <w:r w:rsidRPr="00D9672D">
        <w:rPr>
          <w:rFonts w:asciiTheme="majorBidi" w:hAnsiTheme="majorBidi" w:cstheme="majorBidi"/>
          <w:szCs w:val="24"/>
          <w:lang w:val="ro-RO"/>
        </w:rPr>
        <w:t>-202</w:t>
      </w:r>
      <w:r w:rsidR="00037866" w:rsidRPr="00D9672D">
        <w:rPr>
          <w:rFonts w:asciiTheme="majorBidi" w:hAnsiTheme="majorBidi" w:cstheme="majorBidi"/>
          <w:szCs w:val="24"/>
          <w:lang w:val="ro-RO"/>
        </w:rPr>
        <w:t>7</w:t>
      </w:r>
      <w:r w:rsidRPr="00D9672D">
        <w:rPr>
          <w:rFonts w:asciiTheme="majorBidi" w:hAnsiTheme="majorBidi" w:cstheme="majorBidi"/>
          <w:szCs w:val="24"/>
          <w:lang w:val="ro-RO"/>
        </w:rPr>
        <w:t xml:space="preserve">, în anul precedent anului de gestiune, conform </w:t>
      </w:r>
      <w:proofErr w:type="spellStart"/>
      <w:r w:rsidRPr="00D9672D">
        <w:rPr>
          <w:rFonts w:asciiTheme="majorBidi" w:hAnsiTheme="majorBidi" w:cstheme="majorBidi"/>
          <w:szCs w:val="24"/>
          <w:lang w:val="ro-RO"/>
        </w:rPr>
        <w:t>competenţelor</w:t>
      </w:r>
      <w:proofErr w:type="spellEnd"/>
      <w:r w:rsidRPr="00D9672D">
        <w:rPr>
          <w:rFonts w:asciiTheme="majorBidi" w:hAnsiTheme="majorBidi" w:cstheme="majorBidi"/>
          <w:szCs w:val="24"/>
          <w:lang w:val="ro-RO"/>
        </w:rPr>
        <w:t xml:space="preserve"> stabilite.</w:t>
      </w:r>
    </w:p>
    <w:p w14:paraId="448A0E4B" w14:textId="104B3CEF" w:rsidR="00D95275" w:rsidRPr="00D9672D" w:rsidRDefault="00D95275"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Ministerul Sănătății va prezenta Guvernului raportul anual privind implementarea Programului național pentru supravegherea și combaterea rezistenței</w:t>
      </w:r>
      <w:r w:rsidR="005C7038" w:rsidRPr="00D9672D">
        <w:rPr>
          <w:rFonts w:asciiTheme="majorBidi" w:hAnsiTheme="majorBidi" w:cstheme="majorBidi"/>
          <w:szCs w:val="24"/>
          <w:lang w:val="ro-RO"/>
        </w:rPr>
        <w:t xml:space="preserve"> </w:t>
      </w:r>
      <w:proofErr w:type="spellStart"/>
      <w:r w:rsidR="005C7038" w:rsidRPr="00D9672D">
        <w:rPr>
          <w:rFonts w:asciiTheme="majorBidi" w:hAnsiTheme="majorBidi" w:cstheme="majorBidi"/>
          <w:szCs w:val="24"/>
          <w:lang w:val="ro-RO"/>
        </w:rPr>
        <w:t>antimicrobiene</w:t>
      </w:r>
      <w:proofErr w:type="spellEnd"/>
      <w:r w:rsidR="005C7038" w:rsidRPr="00D9672D">
        <w:rPr>
          <w:rFonts w:asciiTheme="majorBidi" w:hAnsiTheme="majorBidi" w:cstheme="majorBidi"/>
          <w:szCs w:val="24"/>
          <w:lang w:val="ro-RO"/>
        </w:rPr>
        <w:t xml:space="preserve"> pentru anii 202</w:t>
      </w:r>
      <w:r w:rsidR="00037866" w:rsidRPr="00D9672D">
        <w:rPr>
          <w:rFonts w:asciiTheme="majorBidi" w:hAnsiTheme="majorBidi" w:cstheme="majorBidi"/>
          <w:szCs w:val="24"/>
          <w:lang w:val="ro-RO"/>
        </w:rPr>
        <w:t>3</w:t>
      </w:r>
      <w:r w:rsidRPr="00D9672D">
        <w:rPr>
          <w:rFonts w:asciiTheme="majorBidi" w:hAnsiTheme="majorBidi" w:cstheme="majorBidi"/>
          <w:szCs w:val="24"/>
          <w:lang w:val="ro-RO"/>
        </w:rPr>
        <w:t>-202</w:t>
      </w:r>
      <w:r w:rsidR="00037866" w:rsidRPr="00D9672D">
        <w:rPr>
          <w:rFonts w:asciiTheme="majorBidi" w:hAnsiTheme="majorBidi" w:cstheme="majorBidi"/>
          <w:szCs w:val="24"/>
          <w:lang w:val="ro-RO"/>
        </w:rPr>
        <w:t>7</w:t>
      </w:r>
      <w:r w:rsidRPr="00D9672D">
        <w:rPr>
          <w:rFonts w:asciiTheme="majorBidi" w:hAnsiTheme="majorBidi" w:cstheme="majorBidi"/>
          <w:szCs w:val="24"/>
          <w:lang w:val="ro-RO"/>
        </w:rPr>
        <w:t xml:space="preserve">, până la data de </w:t>
      </w:r>
      <w:r w:rsidR="00893492" w:rsidRPr="00D9672D">
        <w:rPr>
          <w:rFonts w:asciiTheme="majorBidi" w:hAnsiTheme="majorBidi" w:cstheme="majorBidi"/>
          <w:szCs w:val="24"/>
          <w:lang w:val="ro-RO"/>
        </w:rPr>
        <w:t>30 aprilie</w:t>
      </w:r>
      <w:r w:rsidRPr="00D9672D">
        <w:rPr>
          <w:rFonts w:asciiTheme="majorBidi" w:hAnsiTheme="majorBidi" w:cstheme="majorBidi"/>
          <w:szCs w:val="24"/>
          <w:lang w:val="ro-RO"/>
        </w:rPr>
        <w:t>.</w:t>
      </w:r>
    </w:p>
    <w:p w14:paraId="560AD01A" w14:textId="4C44FB64" w:rsidR="00FB3765" w:rsidRPr="00D9672D" w:rsidRDefault="00FB3765" w:rsidP="00CD460E">
      <w:pPr>
        <w:pStyle w:val="ListParagraph"/>
        <w:numPr>
          <w:ilvl w:val="1"/>
          <w:numId w:val="4"/>
        </w:numPr>
        <w:shd w:val="clear" w:color="auto" w:fill="FFFFFF"/>
        <w:tabs>
          <w:tab w:val="left" w:pos="1080"/>
        </w:tabs>
        <w:spacing w:after="0"/>
        <w:ind w:left="0" w:firstLine="567"/>
        <w:jc w:val="both"/>
        <w:rPr>
          <w:rFonts w:asciiTheme="majorBidi" w:hAnsiTheme="majorBidi" w:cstheme="majorBidi"/>
          <w:szCs w:val="24"/>
          <w:lang w:val="ro-RO"/>
        </w:rPr>
      </w:pPr>
      <w:r w:rsidRPr="00D9672D">
        <w:rPr>
          <w:rFonts w:asciiTheme="majorBidi" w:hAnsiTheme="majorBidi" w:cstheme="majorBidi"/>
          <w:szCs w:val="24"/>
          <w:lang w:val="ro-RO"/>
        </w:rPr>
        <w:t xml:space="preserve">Performanța prezentului Program va fi evaluată în baza indicatorilor de progres, care vor reflecta realizarea activităților expuse în planul de acțiuni (anexa nr. 2), a indicatorilor de rezultat, care vor monitoriza îndeplinirea obiectivelor specifice și a intervențiilor, precum și a indicatorilor de impact, care vor reflecta evaluarea </w:t>
      </w:r>
      <w:r w:rsidR="00D36631" w:rsidRPr="00D9672D">
        <w:rPr>
          <w:rFonts w:asciiTheme="majorBidi" w:hAnsiTheme="majorBidi" w:cstheme="majorBidi"/>
          <w:szCs w:val="24"/>
          <w:lang w:val="ro-RO"/>
        </w:rPr>
        <w:t xml:space="preserve">fenomenului de rezistență </w:t>
      </w:r>
      <w:proofErr w:type="spellStart"/>
      <w:r w:rsidR="00D36631" w:rsidRPr="00D9672D">
        <w:rPr>
          <w:rFonts w:asciiTheme="majorBidi" w:hAnsiTheme="majorBidi" w:cstheme="majorBidi"/>
          <w:szCs w:val="24"/>
          <w:lang w:val="ro-RO"/>
        </w:rPr>
        <w:t>antimicrobiană</w:t>
      </w:r>
      <w:proofErr w:type="spellEnd"/>
      <w:r w:rsidRPr="00D9672D">
        <w:rPr>
          <w:rFonts w:asciiTheme="majorBidi" w:hAnsiTheme="majorBidi" w:cstheme="majorBidi"/>
          <w:szCs w:val="24"/>
          <w:lang w:val="ro-RO"/>
        </w:rPr>
        <w:t xml:space="preserve"> </w:t>
      </w:r>
      <w:r w:rsidR="00D36631" w:rsidRPr="00D9672D">
        <w:rPr>
          <w:rFonts w:asciiTheme="majorBidi" w:hAnsiTheme="majorBidi" w:cstheme="majorBidi"/>
          <w:szCs w:val="24"/>
          <w:lang w:val="ro-RO"/>
        </w:rPr>
        <w:t>în r</w:t>
      </w:r>
      <w:r w:rsidR="00F421A6" w:rsidRPr="00D9672D">
        <w:rPr>
          <w:rFonts w:asciiTheme="majorBidi" w:hAnsiTheme="majorBidi" w:cstheme="majorBidi"/>
          <w:szCs w:val="24"/>
          <w:lang w:val="ro-RO"/>
        </w:rPr>
        <w:t>â</w:t>
      </w:r>
      <w:r w:rsidR="00D36631" w:rsidRPr="00D9672D">
        <w:rPr>
          <w:rFonts w:asciiTheme="majorBidi" w:hAnsiTheme="majorBidi" w:cstheme="majorBidi"/>
          <w:szCs w:val="24"/>
          <w:lang w:val="ro-RO"/>
        </w:rPr>
        <w:t>ndul populației umane și animale din</w:t>
      </w:r>
      <w:r w:rsidRPr="00D9672D">
        <w:rPr>
          <w:rFonts w:asciiTheme="majorBidi" w:hAnsiTheme="majorBidi" w:cstheme="majorBidi"/>
          <w:szCs w:val="24"/>
          <w:lang w:val="ro-RO"/>
        </w:rPr>
        <w:t xml:space="preserve"> Republica Moldova</w:t>
      </w:r>
      <w:r w:rsidR="00D84201" w:rsidRPr="00D9672D">
        <w:rPr>
          <w:rFonts w:asciiTheme="majorBidi" w:hAnsiTheme="majorBidi" w:cstheme="majorBidi"/>
          <w:szCs w:val="24"/>
          <w:lang w:val="ro-RO"/>
        </w:rPr>
        <w:t xml:space="preserve"> (conform anexei nr.3)</w:t>
      </w:r>
      <w:r w:rsidRPr="00D9672D">
        <w:rPr>
          <w:rFonts w:asciiTheme="majorBidi" w:hAnsiTheme="majorBidi" w:cstheme="majorBidi"/>
          <w:szCs w:val="24"/>
          <w:lang w:val="ro-RO"/>
        </w:rPr>
        <w:t>.</w:t>
      </w:r>
    </w:p>
    <w:p w14:paraId="7F5320B8" w14:textId="77777777" w:rsidR="00D95275" w:rsidRPr="00D9672D" w:rsidRDefault="00D95275" w:rsidP="00721803">
      <w:pPr>
        <w:autoSpaceDE w:val="0"/>
        <w:autoSpaceDN w:val="0"/>
        <w:adjustRightInd w:val="0"/>
        <w:spacing w:after="0"/>
        <w:ind w:firstLine="708"/>
        <w:jc w:val="both"/>
        <w:rPr>
          <w:rFonts w:asciiTheme="majorBidi" w:hAnsiTheme="majorBidi" w:cstheme="majorBidi"/>
          <w:sz w:val="24"/>
          <w:szCs w:val="24"/>
        </w:rPr>
      </w:pPr>
    </w:p>
    <w:p w14:paraId="331B2C01" w14:textId="77777777" w:rsidR="002561D9" w:rsidRPr="00D9672D" w:rsidRDefault="002561D9" w:rsidP="00721803">
      <w:pPr>
        <w:pStyle w:val="rg"/>
        <w:spacing w:line="276" w:lineRule="auto"/>
        <w:rPr>
          <w:rFonts w:asciiTheme="majorBidi" w:hAnsiTheme="majorBidi" w:cstheme="majorBidi"/>
          <w:lang w:val="ro-RO"/>
        </w:rPr>
        <w:sectPr w:rsidR="002561D9" w:rsidRPr="00D9672D" w:rsidSect="00AA3F1E">
          <w:footerReference w:type="default" r:id="rId8"/>
          <w:pgSz w:w="11906" w:h="16838"/>
          <w:pgMar w:top="567" w:right="851" w:bottom="851" w:left="1701" w:header="709" w:footer="709" w:gutter="0"/>
          <w:cols w:space="708"/>
          <w:docGrid w:linePitch="360"/>
        </w:sectPr>
      </w:pPr>
    </w:p>
    <w:p w14:paraId="50CBA080" w14:textId="77777777" w:rsidR="00B522EC" w:rsidRPr="00D9672D" w:rsidRDefault="00B522EC" w:rsidP="00B522EC">
      <w:pPr>
        <w:pStyle w:val="cb"/>
        <w:spacing w:line="276" w:lineRule="auto"/>
        <w:jc w:val="right"/>
        <w:rPr>
          <w:rFonts w:asciiTheme="majorBidi" w:hAnsiTheme="majorBidi" w:cstheme="majorBidi"/>
          <w:b w:val="0"/>
          <w:lang w:val="ro-RO"/>
        </w:rPr>
      </w:pPr>
      <w:r w:rsidRPr="00D9672D">
        <w:rPr>
          <w:rFonts w:asciiTheme="majorBidi" w:hAnsiTheme="majorBidi" w:cstheme="majorBidi"/>
          <w:b w:val="0"/>
          <w:lang w:val="ro-RO"/>
        </w:rPr>
        <w:lastRenderedPageBreak/>
        <w:t>Anexa nr.2</w:t>
      </w:r>
    </w:p>
    <w:p w14:paraId="2ED926D8" w14:textId="77777777" w:rsidR="00B522EC" w:rsidRPr="00D9672D" w:rsidRDefault="00B522EC" w:rsidP="00B522EC">
      <w:pPr>
        <w:pStyle w:val="NormalWeb"/>
        <w:tabs>
          <w:tab w:val="left" w:pos="1080"/>
        </w:tabs>
        <w:spacing w:before="0" w:beforeAutospacing="0" w:after="0" w:afterAutospacing="0" w:line="276" w:lineRule="auto"/>
        <w:ind w:firstLine="709"/>
        <w:jc w:val="right"/>
        <w:rPr>
          <w:rFonts w:asciiTheme="majorBidi" w:hAnsiTheme="majorBidi" w:cstheme="majorBidi"/>
          <w:lang w:val="ro-RO"/>
        </w:rPr>
      </w:pPr>
      <w:r w:rsidRPr="00D9672D">
        <w:rPr>
          <w:rFonts w:asciiTheme="majorBidi" w:hAnsiTheme="majorBidi" w:cstheme="majorBidi"/>
          <w:lang w:val="ro-RO"/>
        </w:rPr>
        <w:t>la Programul național de supraveghere</w:t>
      </w:r>
    </w:p>
    <w:p w14:paraId="5BB3E5DD" w14:textId="77777777" w:rsidR="00B522EC" w:rsidRPr="00D9672D" w:rsidRDefault="00B522EC" w:rsidP="00B522EC">
      <w:pPr>
        <w:pStyle w:val="cb"/>
        <w:spacing w:line="276" w:lineRule="auto"/>
        <w:jc w:val="right"/>
        <w:rPr>
          <w:rFonts w:asciiTheme="majorBidi" w:hAnsiTheme="majorBidi" w:cstheme="majorBidi"/>
          <w:b w:val="0"/>
          <w:lang w:val="ro-RO"/>
        </w:rPr>
      </w:pPr>
      <w:r w:rsidRPr="00D9672D">
        <w:rPr>
          <w:rFonts w:asciiTheme="majorBidi" w:hAnsiTheme="majorBidi" w:cstheme="majorBidi"/>
          <w:b w:val="0"/>
          <w:lang w:val="ro-RO"/>
        </w:rPr>
        <w:t xml:space="preserve">și combatere a rezistenței </w:t>
      </w:r>
      <w:proofErr w:type="spellStart"/>
      <w:r w:rsidRPr="00D9672D">
        <w:rPr>
          <w:rFonts w:asciiTheme="majorBidi" w:hAnsiTheme="majorBidi" w:cstheme="majorBidi"/>
          <w:b w:val="0"/>
          <w:lang w:val="ro-RO"/>
        </w:rPr>
        <w:t>antimicrobiene</w:t>
      </w:r>
      <w:proofErr w:type="spellEnd"/>
    </w:p>
    <w:p w14:paraId="1F862E5F" w14:textId="77777777" w:rsidR="00B522EC" w:rsidRPr="00D9672D" w:rsidRDefault="00B522EC" w:rsidP="00B522EC">
      <w:pPr>
        <w:pStyle w:val="cb"/>
        <w:spacing w:line="276" w:lineRule="auto"/>
        <w:jc w:val="right"/>
        <w:rPr>
          <w:rFonts w:asciiTheme="majorBidi" w:hAnsiTheme="majorBidi" w:cstheme="majorBidi"/>
          <w:b w:val="0"/>
          <w:lang w:val="ro-RO"/>
        </w:rPr>
      </w:pPr>
      <w:r w:rsidRPr="00D9672D">
        <w:rPr>
          <w:rFonts w:asciiTheme="majorBidi" w:hAnsiTheme="majorBidi" w:cstheme="majorBidi"/>
          <w:b w:val="0"/>
          <w:lang w:val="ro-RO"/>
        </w:rPr>
        <w:t xml:space="preserve"> pentru anii 2023-2027, aprobat prin</w:t>
      </w:r>
    </w:p>
    <w:p w14:paraId="79ADB93E" w14:textId="77777777" w:rsidR="00B522EC" w:rsidRPr="00D9672D" w:rsidRDefault="00B522EC" w:rsidP="00B522EC">
      <w:pPr>
        <w:pStyle w:val="cb"/>
        <w:spacing w:line="276" w:lineRule="auto"/>
        <w:jc w:val="right"/>
        <w:rPr>
          <w:rFonts w:asciiTheme="majorBidi" w:hAnsiTheme="majorBidi" w:cstheme="majorBidi"/>
          <w:b w:val="0"/>
          <w:lang w:val="ro-RO"/>
        </w:rPr>
      </w:pPr>
      <w:r w:rsidRPr="00D9672D">
        <w:rPr>
          <w:rFonts w:asciiTheme="majorBidi" w:hAnsiTheme="majorBidi" w:cstheme="majorBidi"/>
          <w:b w:val="0"/>
          <w:lang w:val="ro-RO"/>
        </w:rPr>
        <w:t>la Hotărârea Guvernului</w:t>
      </w:r>
    </w:p>
    <w:p w14:paraId="18A86B59" w14:textId="77777777" w:rsidR="00B522EC" w:rsidRPr="00D9672D" w:rsidRDefault="00B522EC" w:rsidP="00B522EC">
      <w:pPr>
        <w:pStyle w:val="cb"/>
        <w:spacing w:line="276" w:lineRule="auto"/>
        <w:jc w:val="right"/>
        <w:rPr>
          <w:rFonts w:asciiTheme="majorBidi" w:hAnsiTheme="majorBidi" w:cstheme="majorBidi"/>
          <w:lang w:val="ro-RO"/>
        </w:rPr>
      </w:pPr>
      <w:r w:rsidRPr="00D9672D">
        <w:rPr>
          <w:rFonts w:asciiTheme="majorBidi" w:hAnsiTheme="majorBidi" w:cstheme="majorBidi"/>
          <w:b w:val="0"/>
          <w:lang w:val="ro-RO"/>
        </w:rPr>
        <w:t>nr. ____ din _________</w:t>
      </w:r>
    </w:p>
    <w:p w14:paraId="2CD91649" w14:textId="77777777" w:rsidR="00287095" w:rsidRPr="00D9672D" w:rsidRDefault="00B522EC" w:rsidP="00B522EC">
      <w:pPr>
        <w:pStyle w:val="cb"/>
        <w:spacing w:line="276" w:lineRule="auto"/>
        <w:rPr>
          <w:rFonts w:asciiTheme="majorBidi" w:hAnsiTheme="majorBidi" w:cstheme="majorBidi"/>
          <w:lang w:val="ro-RO"/>
        </w:rPr>
      </w:pPr>
      <w:r w:rsidRPr="00D9672D">
        <w:rPr>
          <w:rFonts w:asciiTheme="majorBidi" w:hAnsiTheme="majorBidi" w:cstheme="majorBidi"/>
          <w:lang w:val="ro-RO"/>
        </w:rPr>
        <w:t>PLANUL DE ACŢIUNI</w:t>
      </w:r>
    </w:p>
    <w:p w14:paraId="102AF77F" w14:textId="542BBC06" w:rsidR="00B522EC" w:rsidRPr="00D9672D" w:rsidRDefault="00B522EC" w:rsidP="00B522EC">
      <w:pPr>
        <w:pStyle w:val="cb"/>
        <w:spacing w:line="276" w:lineRule="auto"/>
        <w:rPr>
          <w:rFonts w:asciiTheme="majorBidi" w:hAnsiTheme="majorBidi" w:cstheme="majorBidi"/>
          <w:lang w:val="ro-RO"/>
        </w:rPr>
      </w:pPr>
      <w:r w:rsidRPr="00D9672D">
        <w:rPr>
          <w:rFonts w:asciiTheme="majorBidi" w:hAnsiTheme="majorBidi" w:cstheme="majorBidi"/>
          <w:lang w:val="ro-RO"/>
        </w:rPr>
        <w:t xml:space="preserve">pentru realizarea Programul național pentru supravegherea și combaterea rezistenței </w:t>
      </w:r>
      <w:proofErr w:type="spellStart"/>
      <w:r w:rsidRPr="00D9672D">
        <w:rPr>
          <w:rFonts w:asciiTheme="majorBidi" w:hAnsiTheme="majorBidi" w:cstheme="majorBidi"/>
          <w:lang w:val="ro-RO"/>
        </w:rPr>
        <w:t>antimicrobiene</w:t>
      </w:r>
      <w:proofErr w:type="spellEnd"/>
      <w:r w:rsidRPr="00D9672D">
        <w:rPr>
          <w:rFonts w:asciiTheme="majorBidi" w:hAnsiTheme="majorBidi" w:cstheme="majorBidi"/>
          <w:lang w:val="ro-RO"/>
        </w:rPr>
        <w:t xml:space="preserve"> </w:t>
      </w:r>
      <w:r w:rsidRPr="00D9672D">
        <w:rPr>
          <w:rFonts w:asciiTheme="majorBidi" w:hAnsiTheme="majorBidi" w:cstheme="majorBidi"/>
          <w:lang w:val="ro-RO"/>
        </w:rPr>
        <w:br/>
        <w:t>pentru anii 2023-2027</w:t>
      </w:r>
    </w:p>
    <w:p w14:paraId="5B658586" w14:textId="77777777" w:rsidR="00B522EC" w:rsidRPr="00D9672D" w:rsidRDefault="00B522EC" w:rsidP="00B522EC">
      <w:pPr>
        <w:spacing w:after="0" w:line="240" w:lineRule="auto"/>
        <w:jc w:val="both"/>
        <w:rPr>
          <w:rFonts w:asciiTheme="majorBidi" w:hAnsiTheme="majorBidi" w:cstheme="majorBidi"/>
          <w:b/>
          <w:bCs/>
          <w:sz w:val="24"/>
          <w:szCs w:val="24"/>
        </w:rPr>
      </w:pPr>
    </w:p>
    <w:tbl>
      <w:tblPr>
        <w:tblStyle w:val="TableGrid"/>
        <w:tblW w:w="15489" w:type="dxa"/>
        <w:tblInd w:w="-185" w:type="dxa"/>
        <w:tblLook w:val="04A0" w:firstRow="1" w:lastRow="0" w:firstColumn="1" w:lastColumn="0" w:noHBand="0" w:noVBand="1"/>
      </w:tblPr>
      <w:tblGrid>
        <w:gridCol w:w="696"/>
        <w:gridCol w:w="3548"/>
        <w:gridCol w:w="1909"/>
        <w:gridCol w:w="1703"/>
        <w:gridCol w:w="1470"/>
        <w:gridCol w:w="1703"/>
        <w:gridCol w:w="1122"/>
        <w:gridCol w:w="3338"/>
      </w:tblGrid>
      <w:tr w:rsidR="00B522EC" w:rsidRPr="00D9672D" w14:paraId="25E754A4" w14:textId="77777777" w:rsidTr="00D9672D">
        <w:trPr>
          <w:trHeight w:val="525"/>
          <w:tblHeader/>
        </w:trPr>
        <w:tc>
          <w:tcPr>
            <w:tcW w:w="696" w:type="dxa"/>
            <w:vMerge w:val="restart"/>
          </w:tcPr>
          <w:p w14:paraId="60C03CF8"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Nr. d/o</w:t>
            </w:r>
          </w:p>
        </w:tc>
        <w:tc>
          <w:tcPr>
            <w:tcW w:w="3548" w:type="dxa"/>
            <w:vMerge w:val="restart"/>
          </w:tcPr>
          <w:p w14:paraId="49EFE763"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Acțiunile pentru realizarea obiectivelor specifice</w:t>
            </w:r>
          </w:p>
        </w:tc>
        <w:tc>
          <w:tcPr>
            <w:tcW w:w="1909" w:type="dxa"/>
            <w:vMerge w:val="restart"/>
          </w:tcPr>
          <w:p w14:paraId="138C8D05"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Indicatori de monitorizare</w:t>
            </w:r>
          </w:p>
        </w:tc>
        <w:tc>
          <w:tcPr>
            <w:tcW w:w="1703" w:type="dxa"/>
            <w:vMerge w:val="restart"/>
          </w:tcPr>
          <w:p w14:paraId="120ABA4F"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Costuri de implementare, mii lei</w:t>
            </w:r>
          </w:p>
        </w:tc>
        <w:tc>
          <w:tcPr>
            <w:tcW w:w="3173" w:type="dxa"/>
            <w:gridSpan w:val="2"/>
          </w:tcPr>
          <w:p w14:paraId="409A12BC"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Sursa de finanțare</w:t>
            </w:r>
          </w:p>
        </w:tc>
        <w:tc>
          <w:tcPr>
            <w:tcW w:w="1122" w:type="dxa"/>
            <w:vMerge w:val="restart"/>
          </w:tcPr>
          <w:p w14:paraId="71CD8C50"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Termen de realizare</w:t>
            </w:r>
          </w:p>
        </w:tc>
        <w:tc>
          <w:tcPr>
            <w:tcW w:w="3338" w:type="dxa"/>
            <w:vMerge w:val="restart"/>
          </w:tcPr>
          <w:p w14:paraId="758CC6FB"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Instituție responsabilă</w:t>
            </w:r>
          </w:p>
        </w:tc>
      </w:tr>
      <w:tr w:rsidR="00B522EC" w:rsidRPr="00D9672D" w14:paraId="1A32A5F8" w14:textId="77777777" w:rsidTr="00D9672D">
        <w:trPr>
          <w:trHeight w:val="683"/>
          <w:tblHeader/>
        </w:trPr>
        <w:tc>
          <w:tcPr>
            <w:tcW w:w="696" w:type="dxa"/>
            <w:vMerge/>
          </w:tcPr>
          <w:p w14:paraId="707449E3" w14:textId="77777777" w:rsidR="00B522EC" w:rsidRPr="00D9672D" w:rsidRDefault="00B522EC" w:rsidP="00F7428A">
            <w:pPr>
              <w:jc w:val="center"/>
              <w:rPr>
                <w:rFonts w:asciiTheme="majorBidi" w:hAnsiTheme="majorBidi" w:cstheme="majorBidi"/>
                <w:b/>
                <w:bCs/>
                <w:sz w:val="24"/>
                <w:szCs w:val="24"/>
              </w:rPr>
            </w:pPr>
          </w:p>
        </w:tc>
        <w:tc>
          <w:tcPr>
            <w:tcW w:w="3548" w:type="dxa"/>
            <w:vMerge/>
          </w:tcPr>
          <w:p w14:paraId="38437237" w14:textId="77777777" w:rsidR="00B522EC" w:rsidRPr="00D9672D" w:rsidRDefault="00B522EC" w:rsidP="00F7428A">
            <w:pPr>
              <w:jc w:val="center"/>
              <w:rPr>
                <w:rFonts w:asciiTheme="majorBidi" w:hAnsiTheme="majorBidi" w:cstheme="majorBidi"/>
                <w:b/>
                <w:bCs/>
                <w:sz w:val="24"/>
                <w:szCs w:val="24"/>
              </w:rPr>
            </w:pPr>
          </w:p>
        </w:tc>
        <w:tc>
          <w:tcPr>
            <w:tcW w:w="1909" w:type="dxa"/>
            <w:vMerge/>
          </w:tcPr>
          <w:p w14:paraId="0E817F6D" w14:textId="77777777" w:rsidR="00B522EC" w:rsidRPr="00D9672D" w:rsidRDefault="00B522EC" w:rsidP="00F7428A">
            <w:pPr>
              <w:jc w:val="center"/>
              <w:rPr>
                <w:rFonts w:asciiTheme="majorBidi" w:hAnsiTheme="majorBidi" w:cstheme="majorBidi"/>
                <w:b/>
                <w:bCs/>
                <w:sz w:val="24"/>
                <w:szCs w:val="24"/>
              </w:rPr>
            </w:pPr>
          </w:p>
        </w:tc>
        <w:tc>
          <w:tcPr>
            <w:tcW w:w="1703" w:type="dxa"/>
            <w:vMerge/>
          </w:tcPr>
          <w:p w14:paraId="19022B1A" w14:textId="77777777" w:rsidR="00B522EC" w:rsidRPr="00D9672D" w:rsidRDefault="00B522EC" w:rsidP="00F7428A">
            <w:pPr>
              <w:jc w:val="center"/>
              <w:rPr>
                <w:rFonts w:asciiTheme="majorBidi" w:hAnsiTheme="majorBidi" w:cstheme="majorBidi"/>
                <w:b/>
                <w:bCs/>
                <w:sz w:val="24"/>
                <w:szCs w:val="24"/>
              </w:rPr>
            </w:pPr>
          </w:p>
        </w:tc>
        <w:tc>
          <w:tcPr>
            <w:tcW w:w="1470" w:type="dxa"/>
          </w:tcPr>
          <w:p w14:paraId="033C4842"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Buget de stat</w:t>
            </w:r>
          </w:p>
        </w:tc>
        <w:tc>
          <w:tcPr>
            <w:tcW w:w="1703" w:type="dxa"/>
          </w:tcPr>
          <w:p w14:paraId="3AACCE37"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Alte surse (parteneri)</w:t>
            </w:r>
          </w:p>
        </w:tc>
        <w:tc>
          <w:tcPr>
            <w:tcW w:w="1122" w:type="dxa"/>
            <w:vMerge/>
          </w:tcPr>
          <w:p w14:paraId="126FDD57" w14:textId="77777777" w:rsidR="00B522EC" w:rsidRPr="00D9672D" w:rsidRDefault="00B522EC" w:rsidP="00F7428A">
            <w:pPr>
              <w:jc w:val="center"/>
              <w:rPr>
                <w:rFonts w:asciiTheme="majorBidi" w:hAnsiTheme="majorBidi" w:cstheme="majorBidi"/>
                <w:b/>
                <w:bCs/>
                <w:sz w:val="24"/>
                <w:szCs w:val="24"/>
              </w:rPr>
            </w:pPr>
          </w:p>
        </w:tc>
        <w:tc>
          <w:tcPr>
            <w:tcW w:w="3338" w:type="dxa"/>
            <w:vMerge/>
          </w:tcPr>
          <w:p w14:paraId="688B166A" w14:textId="77777777" w:rsidR="00B522EC" w:rsidRPr="00D9672D" w:rsidRDefault="00B522EC" w:rsidP="00F7428A">
            <w:pPr>
              <w:jc w:val="center"/>
              <w:rPr>
                <w:rFonts w:asciiTheme="majorBidi" w:hAnsiTheme="majorBidi" w:cstheme="majorBidi"/>
                <w:b/>
                <w:bCs/>
                <w:sz w:val="24"/>
                <w:szCs w:val="24"/>
              </w:rPr>
            </w:pPr>
          </w:p>
        </w:tc>
      </w:tr>
      <w:tr w:rsidR="00B522EC" w:rsidRPr="00D9672D" w14:paraId="35A083CA" w14:textId="77777777" w:rsidTr="00D9672D">
        <w:trPr>
          <w:tblHeader/>
        </w:trPr>
        <w:tc>
          <w:tcPr>
            <w:tcW w:w="696" w:type="dxa"/>
          </w:tcPr>
          <w:p w14:paraId="691B0086"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1</w:t>
            </w:r>
          </w:p>
        </w:tc>
        <w:tc>
          <w:tcPr>
            <w:tcW w:w="3548" w:type="dxa"/>
          </w:tcPr>
          <w:p w14:paraId="4BF00E37"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2</w:t>
            </w:r>
          </w:p>
        </w:tc>
        <w:tc>
          <w:tcPr>
            <w:tcW w:w="1909" w:type="dxa"/>
          </w:tcPr>
          <w:p w14:paraId="535E1F48"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3</w:t>
            </w:r>
          </w:p>
        </w:tc>
        <w:tc>
          <w:tcPr>
            <w:tcW w:w="1703" w:type="dxa"/>
          </w:tcPr>
          <w:p w14:paraId="5CE2FC0C"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4</w:t>
            </w:r>
          </w:p>
        </w:tc>
        <w:tc>
          <w:tcPr>
            <w:tcW w:w="1470" w:type="dxa"/>
          </w:tcPr>
          <w:p w14:paraId="0AEC51F9"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5</w:t>
            </w:r>
          </w:p>
        </w:tc>
        <w:tc>
          <w:tcPr>
            <w:tcW w:w="1703" w:type="dxa"/>
          </w:tcPr>
          <w:p w14:paraId="2711695E"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6</w:t>
            </w:r>
          </w:p>
        </w:tc>
        <w:tc>
          <w:tcPr>
            <w:tcW w:w="1122" w:type="dxa"/>
          </w:tcPr>
          <w:p w14:paraId="6203FF8E"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7</w:t>
            </w:r>
          </w:p>
        </w:tc>
        <w:tc>
          <w:tcPr>
            <w:tcW w:w="3338" w:type="dxa"/>
          </w:tcPr>
          <w:p w14:paraId="4E6FE492" w14:textId="77777777" w:rsidR="00B522EC" w:rsidRPr="00D9672D" w:rsidRDefault="00B522EC" w:rsidP="00F7428A">
            <w:pPr>
              <w:jc w:val="center"/>
              <w:rPr>
                <w:rFonts w:asciiTheme="majorBidi" w:hAnsiTheme="majorBidi" w:cstheme="majorBidi"/>
                <w:b/>
                <w:bCs/>
                <w:sz w:val="24"/>
                <w:szCs w:val="24"/>
              </w:rPr>
            </w:pPr>
            <w:r w:rsidRPr="00D9672D">
              <w:rPr>
                <w:rFonts w:asciiTheme="majorBidi" w:hAnsiTheme="majorBidi" w:cstheme="majorBidi"/>
                <w:b/>
                <w:bCs/>
                <w:sz w:val="24"/>
                <w:szCs w:val="24"/>
              </w:rPr>
              <w:t>8</w:t>
            </w:r>
          </w:p>
        </w:tc>
      </w:tr>
      <w:tr w:rsidR="00B522EC" w:rsidRPr="00D9672D" w14:paraId="388AA0B7" w14:textId="77777777" w:rsidTr="00D9672D">
        <w:tc>
          <w:tcPr>
            <w:tcW w:w="15489" w:type="dxa"/>
            <w:gridSpan w:val="8"/>
          </w:tcPr>
          <w:p w14:paraId="69ECB28C" w14:textId="0A9F3390" w:rsidR="00B522EC" w:rsidRPr="00D9672D" w:rsidRDefault="00B522EC" w:rsidP="00F7428A">
            <w:pPr>
              <w:shd w:val="clear" w:color="auto" w:fill="FFFFFF"/>
              <w:tabs>
                <w:tab w:val="left" w:pos="1080"/>
              </w:tabs>
              <w:jc w:val="both"/>
              <w:rPr>
                <w:rFonts w:asciiTheme="majorBidi" w:hAnsiTheme="majorBidi" w:cstheme="majorBidi"/>
                <w:b/>
                <w:bCs/>
                <w:sz w:val="24"/>
                <w:szCs w:val="24"/>
              </w:rPr>
            </w:pPr>
            <w:r w:rsidRPr="00D9672D">
              <w:rPr>
                <w:rFonts w:asciiTheme="majorBidi" w:hAnsiTheme="majorBidi" w:cstheme="majorBidi"/>
                <w:b/>
                <w:bCs/>
                <w:sz w:val="24"/>
                <w:szCs w:val="24"/>
              </w:rPr>
              <w:t xml:space="preserve">Obiectivul general 1. </w:t>
            </w:r>
            <w:r w:rsidR="0083227E" w:rsidRPr="00D9672D">
              <w:rPr>
                <w:rFonts w:asciiTheme="majorBidi" w:hAnsiTheme="majorBidi" w:cstheme="majorBidi"/>
                <w:b/>
                <w:bCs/>
                <w:sz w:val="24"/>
                <w:szCs w:val="24"/>
              </w:rPr>
              <w:t xml:space="preserve">Consolidarea mecanismului de coordonare și elaborarea de politici în sectorul uman, veterinar și agricol, pentru a accelera răspunsul național pentru prevenirea </w:t>
            </w:r>
            <w:proofErr w:type="spellStart"/>
            <w:r w:rsidR="0083227E" w:rsidRPr="00D9672D">
              <w:rPr>
                <w:rFonts w:asciiTheme="majorBidi" w:hAnsiTheme="majorBidi" w:cstheme="majorBidi"/>
                <w:b/>
                <w:bCs/>
                <w:sz w:val="24"/>
                <w:szCs w:val="24"/>
              </w:rPr>
              <w:t>şi</w:t>
            </w:r>
            <w:proofErr w:type="spellEnd"/>
            <w:r w:rsidR="0083227E" w:rsidRPr="00D9672D">
              <w:rPr>
                <w:rFonts w:asciiTheme="majorBidi" w:hAnsiTheme="majorBidi" w:cstheme="majorBidi"/>
                <w:b/>
                <w:bCs/>
                <w:sz w:val="24"/>
                <w:szCs w:val="24"/>
              </w:rPr>
              <w:t xml:space="preserve"> controlul rezistenței </w:t>
            </w:r>
            <w:proofErr w:type="spellStart"/>
            <w:r w:rsidR="0083227E" w:rsidRPr="00D9672D">
              <w:rPr>
                <w:rFonts w:asciiTheme="majorBidi" w:hAnsiTheme="majorBidi" w:cstheme="majorBidi"/>
                <w:b/>
                <w:bCs/>
                <w:sz w:val="24"/>
                <w:szCs w:val="24"/>
              </w:rPr>
              <w:t>antimicrobiene</w:t>
            </w:r>
            <w:proofErr w:type="spellEnd"/>
            <w:r w:rsidR="0083227E" w:rsidRPr="00D9672D">
              <w:rPr>
                <w:rFonts w:asciiTheme="majorBidi" w:hAnsiTheme="majorBidi" w:cstheme="majorBidi"/>
                <w:b/>
                <w:bCs/>
                <w:sz w:val="24"/>
                <w:szCs w:val="24"/>
              </w:rPr>
              <w:t xml:space="preserve"> până în anul 2027.</w:t>
            </w:r>
            <w:r w:rsidRPr="00D9672D">
              <w:rPr>
                <w:rFonts w:asciiTheme="majorBidi" w:hAnsiTheme="majorBidi" w:cstheme="majorBidi"/>
                <w:b/>
                <w:bCs/>
                <w:sz w:val="24"/>
                <w:szCs w:val="24"/>
              </w:rPr>
              <w:t xml:space="preserve">. </w:t>
            </w:r>
          </w:p>
        </w:tc>
      </w:tr>
      <w:tr w:rsidR="00B522EC" w:rsidRPr="00D9672D" w14:paraId="2AB92A38" w14:textId="77777777" w:rsidTr="00D9672D">
        <w:tc>
          <w:tcPr>
            <w:tcW w:w="15489" w:type="dxa"/>
            <w:gridSpan w:val="8"/>
          </w:tcPr>
          <w:p w14:paraId="39446FFC" w14:textId="77777777" w:rsidR="00B522EC" w:rsidRPr="00D9672D" w:rsidRDefault="00B522EC" w:rsidP="00F7428A">
            <w:pPr>
              <w:rPr>
                <w:rFonts w:asciiTheme="majorBidi" w:hAnsiTheme="majorBidi" w:cstheme="majorBidi"/>
                <w:b/>
                <w:i/>
                <w:iCs/>
                <w:sz w:val="24"/>
                <w:szCs w:val="24"/>
              </w:rPr>
            </w:pPr>
            <w:r w:rsidRPr="00D9672D">
              <w:rPr>
                <w:rFonts w:asciiTheme="majorBidi" w:hAnsiTheme="majorBidi" w:cstheme="majorBidi"/>
                <w:b/>
                <w:bCs/>
                <w:i/>
                <w:iCs/>
                <w:sz w:val="24"/>
                <w:szCs w:val="24"/>
              </w:rPr>
              <w:t>Obiectiv specific 1.1</w:t>
            </w:r>
            <w:r w:rsidRPr="00D9672D">
              <w:rPr>
                <w:rFonts w:asciiTheme="majorBidi" w:hAnsiTheme="majorBidi" w:cstheme="majorBidi"/>
                <w:i/>
                <w:iCs/>
                <w:sz w:val="24"/>
                <w:szCs w:val="24"/>
              </w:rPr>
              <w:t xml:space="preserve"> Instituirea Consiliului național intersectorial de coordonare a activităților de supraveghere și combatere a rezistenței </w:t>
            </w:r>
            <w:proofErr w:type="spellStart"/>
            <w:r w:rsidRPr="00D9672D">
              <w:rPr>
                <w:rFonts w:asciiTheme="majorBidi" w:hAnsiTheme="majorBidi" w:cstheme="majorBidi"/>
                <w:i/>
                <w:iCs/>
                <w:sz w:val="24"/>
                <w:szCs w:val="24"/>
              </w:rPr>
              <w:t>antimicrobiene</w:t>
            </w:r>
            <w:proofErr w:type="spellEnd"/>
            <w:r w:rsidRPr="00D9672D">
              <w:rPr>
                <w:rFonts w:asciiTheme="majorBidi" w:hAnsiTheme="majorBidi" w:cstheme="majorBidi"/>
                <w:i/>
                <w:iCs/>
                <w:sz w:val="24"/>
                <w:szCs w:val="24"/>
              </w:rPr>
              <w:t xml:space="preserve"> cu atribuirea MS rolului de coordonator</w:t>
            </w:r>
          </w:p>
        </w:tc>
      </w:tr>
      <w:tr w:rsidR="00B522EC" w:rsidRPr="00D9672D" w14:paraId="1E289657" w14:textId="77777777" w:rsidTr="00D9672D">
        <w:tc>
          <w:tcPr>
            <w:tcW w:w="696" w:type="dxa"/>
          </w:tcPr>
          <w:p w14:paraId="4EBCC927"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1.1.1</w:t>
            </w:r>
          </w:p>
        </w:tc>
        <w:tc>
          <w:tcPr>
            <w:tcW w:w="3548" w:type="dxa"/>
          </w:tcPr>
          <w:p w14:paraId="3B7DB55C" w14:textId="1889D6E2" w:rsidR="00D91F15" w:rsidRPr="00D9672D" w:rsidRDefault="00D91F15" w:rsidP="00F7428A">
            <w:pPr>
              <w:spacing w:line="276" w:lineRule="auto"/>
              <w:jc w:val="both"/>
              <w:rPr>
                <w:rFonts w:asciiTheme="majorBidi" w:eastAsia="Times New Roman" w:hAnsiTheme="majorBidi" w:cstheme="majorBidi"/>
                <w:sz w:val="24"/>
                <w:szCs w:val="24"/>
                <w:lang w:eastAsia="ru-RU"/>
              </w:rPr>
            </w:pPr>
            <w:r w:rsidRPr="00D9672D">
              <w:rPr>
                <w:rFonts w:asciiTheme="majorBidi" w:eastAsia="Times New Roman" w:hAnsiTheme="majorBidi" w:cstheme="majorBidi"/>
                <w:sz w:val="24"/>
                <w:szCs w:val="24"/>
                <w:lang w:eastAsia="ru-RU"/>
              </w:rPr>
              <w:t xml:space="preserve">Înființarea Consiliului Național </w:t>
            </w:r>
            <w:r w:rsidR="00464164" w:rsidRPr="00D9672D">
              <w:rPr>
                <w:rFonts w:asciiTheme="majorBidi" w:eastAsia="Times New Roman" w:hAnsiTheme="majorBidi" w:cstheme="majorBidi"/>
                <w:sz w:val="24"/>
                <w:szCs w:val="24"/>
                <w:lang w:eastAsia="ru-RU"/>
              </w:rPr>
              <w:t xml:space="preserve">Intersectorial </w:t>
            </w:r>
            <w:r w:rsidRPr="00D9672D">
              <w:rPr>
                <w:rFonts w:asciiTheme="majorBidi" w:eastAsia="Times New Roman" w:hAnsiTheme="majorBidi" w:cstheme="majorBidi"/>
                <w:sz w:val="24"/>
                <w:szCs w:val="24"/>
                <w:lang w:eastAsia="ru-RU"/>
              </w:rPr>
              <w:t xml:space="preserve">de Coordonare pentru Supravegherea și Controlul Rezistenței </w:t>
            </w:r>
            <w:proofErr w:type="spellStart"/>
            <w:r w:rsidRPr="00D9672D">
              <w:rPr>
                <w:rFonts w:asciiTheme="majorBidi" w:eastAsia="Times New Roman" w:hAnsiTheme="majorBidi" w:cstheme="majorBidi"/>
                <w:sz w:val="24"/>
                <w:szCs w:val="24"/>
                <w:lang w:eastAsia="ru-RU"/>
              </w:rPr>
              <w:t>Antimicrobiene</w:t>
            </w:r>
            <w:proofErr w:type="spellEnd"/>
            <w:r w:rsidRPr="00D9672D">
              <w:rPr>
                <w:rFonts w:asciiTheme="majorBidi" w:eastAsia="Times New Roman" w:hAnsiTheme="majorBidi" w:cstheme="majorBidi"/>
                <w:sz w:val="24"/>
                <w:szCs w:val="24"/>
                <w:lang w:eastAsia="ru-RU"/>
              </w:rPr>
              <w:t>.</w:t>
            </w:r>
          </w:p>
        </w:tc>
        <w:tc>
          <w:tcPr>
            <w:tcW w:w="1909" w:type="dxa"/>
          </w:tcPr>
          <w:p w14:paraId="60A35C3E"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Ordin de constituire a Consiliului </w:t>
            </w:r>
          </w:p>
          <w:p w14:paraId="76169DD9"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 </w:t>
            </w:r>
          </w:p>
          <w:p w14:paraId="5CB27A2D" w14:textId="77777777" w:rsidR="00B522EC" w:rsidRPr="00D9672D" w:rsidRDefault="00B522EC" w:rsidP="00F7428A">
            <w:pPr>
              <w:spacing w:line="276" w:lineRule="auto"/>
              <w:rPr>
                <w:rFonts w:asciiTheme="majorBidi" w:eastAsia="Times New Roman" w:hAnsiTheme="majorBidi" w:cstheme="majorBidi"/>
                <w:sz w:val="24"/>
                <w:szCs w:val="24"/>
                <w:lang w:eastAsia="ru-RU"/>
              </w:rPr>
            </w:pPr>
          </w:p>
        </w:tc>
        <w:tc>
          <w:tcPr>
            <w:tcW w:w="1703" w:type="dxa"/>
          </w:tcPr>
          <w:p w14:paraId="4606035D" w14:textId="77777777" w:rsidR="00B522EC" w:rsidRPr="00D9672D" w:rsidRDefault="00B522EC" w:rsidP="00F7428A">
            <w:pPr>
              <w:spacing w:line="276" w:lineRule="auto"/>
              <w:rPr>
                <w:rFonts w:asciiTheme="majorBidi" w:hAnsiTheme="majorBidi" w:cstheme="majorBidi"/>
                <w:sz w:val="24"/>
                <w:szCs w:val="24"/>
              </w:rPr>
            </w:pPr>
          </w:p>
        </w:tc>
        <w:tc>
          <w:tcPr>
            <w:tcW w:w="1470" w:type="dxa"/>
          </w:tcPr>
          <w:p w14:paraId="6FBBD9A7"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1499D7D4" w14:textId="77777777" w:rsidR="00B522EC" w:rsidRPr="00D9672D" w:rsidRDefault="00B522EC" w:rsidP="00F7428A">
            <w:pPr>
              <w:rPr>
                <w:rFonts w:asciiTheme="majorBidi" w:hAnsiTheme="majorBidi" w:cstheme="majorBidi"/>
                <w:sz w:val="24"/>
                <w:szCs w:val="24"/>
              </w:rPr>
            </w:pPr>
          </w:p>
        </w:tc>
        <w:tc>
          <w:tcPr>
            <w:tcW w:w="1122" w:type="dxa"/>
          </w:tcPr>
          <w:p w14:paraId="6CF992BD" w14:textId="77777777" w:rsidR="00B522EC" w:rsidRPr="00D9672D" w:rsidRDefault="00B522EC" w:rsidP="00F7428A">
            <w:pPr>
              <w:spacing w:line="276" w:lineRule="auto"/>
              <w:rPr>
                <w:rFonts w:asciiTheme="majorBidi" w:eastAsia="Times New Roman" w:hAnsiTheme="majorBidi" w:cstheme="majorBidi"/>
                <w:sz w:val="24"/>
                <w:szCs w:val="24"/>
                <w:lang w:eastAsia="ru-RU"/>
              </w:rPr>
            </w:pPr>
            <w:r w:rsidRPr="00D9672D">
              <w:rPr>
                <w:rFonts w:asciiTheme="majorBidi" w:hAnsiTheme="majorBidi" w:cstheme="majorBidi"/>
                <w:sz w:val="24"/>
                <w:szCs w:val="24"/>
              </w:rPr>
              <w:t>Sem. II a.2023</w:t>
            </w:r>
          </w:p>
        </w:tc>
        <w:tc>
          <w:tcPr>
            <w:tcW w:w="3338" w:type="dxa"/>
          </w:tcPr>
          <w:p w14:paraId="3D7F5BBD"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59EF3DE5"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MAIA</w:t>
            </w:r>
          </w:p>
          <w:p w14:paraId="4A266B08"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3EE500E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725F6B9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51AF4E01"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CNAM</w:t>
            </w:r>
          </w:p>
          <w:p w14:paraId="4D50679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ME</w:t>
            </w:r>
          </w:p>
          <w:p w14:paraId="20A2BC90" w14:textId="77777777" w:rsidR="00B522EC" w:rsidRPr="00D9672D" w:rsidRDefault="00B522EC" w:rsidP="00F7428A">
            <w:pPr>
              <w:spacing w:line="276" w:lineRule="auto"/>
              <w:rPr>
                <w:rFonts w:asciiTheme="majorBidi" w:eastAsia="Times New Roman" w:hAnsiTheme="majorBidi" w:cstheme="majorBidi"/>
                <w:sz w:val="24"/>
                <w:szCs w:val="24"/>
                <w:lang w:eastAsia="ru-RU"/>
              </w:rPr>
            </w:pPr>
            <w:r w:rsidRPr="00D9672D">
              <w:rPr>
                <w:rFonts w:asciiTheme="majorBidi" w:hAnsiTheme="majorBidi" w:cstheme="majorBidi"/>
                <w:sz w:val="24"/>
                <w:szCs w:val="24"/>
              </w:rPr>
              <w:t>ANACEC</w:t>
            </w:r>
          </w:p>
        </w:tc>
      </w:tr>
      <w:tr w:rsidR="00B522EC" w:rsidRPr="00D9672D" w14:paraId="5C54005D" w14:textId="77777777" w:rsidTr="00D9672D">
        <w:tc>
          <w:tcPr>
            <w:tcW w:w="696" w:type="dxa"/>
          </w:tcPr>
          <w:p w14:paraId="161C39A9" w14:textId="77777777" w:rsidR="00B522EC" w:rsidRPr="00D9672D" w:rsidRDefault="00B522EC" w:rsidP="00F7428A">
            <w:pPr>
              <w:jc w:val="both"/>
              <w:rPr>
                <w:rFonts w:asciiTheme="majorBidi" w:hAnsiTheme="majorBidi" w:cstheme="majorBidi"/>
                <w:sz w:val="24"/>
                <w:szCs w:val="24"/>
              </w:rPr>
            </w:pPr>
          </w:p>
        </w:tc>
        <w:tc>
          <w:tcPr>
            <w:tcW w:w="3548" w:type="dxa"/>
          </w:tcPr>
          <w:p w14:paraId="53DCC8C2" w14:textId="77777777" w:rsidR="00B522EC" w:rsidRPr="00D9672D" w:rsidRDefault="00B522EC" w:rsidP="00F7428A">
            <w:pPr>
              <w:jc w:val="both"/>
              <w:rPr>
                <w:rFonts w:asciiTheme="majorBidi" w:hAnsiTheme="majorBidi" w:cstheme="majorBidi"/>
                <w:sz w:val="24"/>
                <w:szCs w:val="24"/>
              </w:rPr>
            </w:pPr>
          </w:p>
        </w:tc>
        <w:tc>
          <w:tcPr>
            <w:tcW w:w="1909" w:type="dxa"/>
          </w:tcPr>
          <w:p w14:paraId="580E9570" w14:textId="77777777" w:rsidR="00B522EC" w:rsidRPr="00D9672D" w:rsidRDefault="00B522EC" w:rsidP="00F7428A">
            <w:pPr>
              <w:rPr>
                <w:rFonts w:asciiTheme="majorBidi" w:hAnsiTheme="majorBidi" w:cstheme="majorBidi"/>
                <w:sz w:val="24"/>
                <w:szCs w:val="24"/>
              </w:rPr>
            </w:pPr>
          </w:p>
        </w:tc>
        <w:tc>
          <w:tcPr>
            <w:tcW w:w="1703" w:type="dxa"/>
          </w:tcPr>
          <w:p w14:paraId="4287D728" w14:textId="77777777" w:rsidR="00B522EC" w:rsidRPr="00D9672D" w:rsidRDefault="00B522EC" w:rsidP="00F7428A">
            <w:pPr>
              <w:rPr>
                <w:rFonts w:asciiTheme="majorBidi" w:hAnsiTheme="majorBidi" w:cstheme="majorBidi"/>
                <w:sz w:val="24"/>
                <w:szCs w:val="24"/>
              </w:rPr>
            </w:pPr>
          </w:p>
        </w:tc>
        <w:tc>
          <w:tcPr>
            <w:tcW w:w="1470" w:type="dxa"/>
          </w:tcPr>
          <w:p w14:paraId="705601D4" w14:textId="77777777" w:rsidR="00B522EC" w:rsidRPr="00D9672D" w:rsidRDefault="00B522EC" w:rsidP="00F7428A">
            <w:pPr>
              <w:rPr>
                <w:rFonts w:asciiTheme="majorBidi" w:hAnsiTheme="majorBidi" w:cstheme="majorBidi"/>
                <w:sz w:val="24"/>
                <w:szCs w:val="24"/>
              </w:rPr>
            </w:pPr>
          </w:p>
        </w:tc>
        <w:tc>
          <w:tcPr>
            <w:tcW w:w="1703" w:type="dxa"/>
          </w:tcPr>
          <w:p w14:paraId="2E911C3A" w14:textId="77777777" w:rsidR="00B522EC" w:rsidRPr="00D9672D" w:rsidRDefault="00B522EC" w:rsidP="00F7428A">
            <w:pPr>
              <w:rPr>
                <w:rFonts w:asciiTheme="majorBidi" w:hAnsiTheme="majorBidi" w:cstheme="majorBidi"/>
                <w:sz w:val="24"/>
                <w:szCs w:val="24"/>
              </w:rPr>
            </w:pPr>
          </w:p>
        </w:tc>
        <w:tc>
          <w:tcPr>
            <w:tcW w:w="1122" w:type="dxa"/>
          </w:tcPr>
          <w:p w14:paraId="0FF49A71" w14:textId="77777777" w:rsidR="00B522EC" w:rsidRPr="00D9672D" w:rsidRDefault="00B522EC" w:rsidP="00F7428A">
            <w:pPr>
              <w:rPr>
                <w:rFonts w:asciiTheme="majorBidi" w:hAnsiTheme="majorBidi" w:cstheme="majorBidi"/>
                <w:sz w:val="24"/>
                <w:szCs w:val="24"/>
              </w:rPr>
            </w:pPr>
          </w:p>
        </w:tc>
        <w:tc>
          <w:tcPr>
            <w:tcW w:w="3338" w:type="dxa"/>
          </w:tcPr>
          <w:p w14:paraId="35D58B76" w14:textId="77777777" w:rsidR="00B522EC" w:rsidRPr="00D9672D" w:rsidRDefault="00B522EC" w:rsidP="00F7428A">
            <w:pPr>
              <w:rPr>
                <w:rFonts w:asciiTheme="majorBidi" w:hAnsiTheme="majorBidi" w:cstheme="majorBidi"/>
                <w:sz w:val="24"/>
                <w:szCs w:val="24"/>
              </w:rPr>
            </w:pPr>
          </w:p>
        </w:tc>
      </w:tr>
      <w:tr w:rsidR="00B522EC" w:rsidRPr="00D9672D" w14:paraId="638F154C" w14:textId="77777777" w:rsidTr="00D9672D">
        <w:tc>
          <w:tcPr>
            <w:tcW w:w="696" w:type="dxa"/>
          </w:tcPr>
          <w:p w14:paraId="1D9EC91A"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lastRenderedPageBreak/>
              <w:t>1.1.2</w:t>
            </w:r>
          </w:p>
        </w:tc>
        <w:tc>
          <w:tcPr>
            <w:tcW w:w="3548" w:type="dxa"/>
          </w:tcPr>
          <w:p w14:paraId="6F95B1B3"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Aprobarea regulamentului de activitate a Consiliului național intersectorial de coordonare a activităților de supraveghere și combatere a rezistenței </w:t>
            </w:r>
            <w:proofErr w:type="spellStart"/>
            <w:r w:rsidRPr="00D9672D">
              <w:rPr>
                <w:rFonts w:asciiTheme="majorBidi" w:hAnsiTheme="majorBidi" w:cstheme="majorBidi"/>
                <w:sz w:val="24"/>
                <w:szCs w:val="24"/>
              </w:rPr>
              <w:t>antimicrobiene</w:t>
            </w:r>
            <w:proofErr w:type="spellEnd"/>
          </w:p>
        </w:tc>
        <w:tc>
          <w:tcPr>
            <w:tcW w:w="1909" w:type="dxa"/>
          </w:tcPr>
          <w:p w14:paraId="5CCF1643" w14:textId="7B055F16"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Regulamentul de activitate </w:t>
            </w:r>
            <w:r w:rsidR="006E5E02" w:rsidRPr="00D9672D">
              <w:rPr>
                <w:rFonts w:asciiTheme="majorBidi" w:hAnsiTheme="majorBidi" w:cstheme="majorBidi"/>
                <w:sz w:val="24"/>
                <w:szCs w:val="24"/>
              </w:rPr>
              <w:t xml:space="preserve">  </w:t>
            </w:r>
            <w:r w:rsidRPr="00D9672D">
              <w:rPr>
                <w:rFonts w:asciiTheme="majorBidi" w:hAnsiTheme="majorBidi" w:cstheme="majorBidi"/>
                <w:sz w:val="24"/>
                <w:szCs w:val="24"/>
              </w:rPr>
              <w:t>aprobat.</w:t>
            </w:r>
          </w:p>
        </w:tc>
        <w:tc>
          <w:tcPr>
            <w:tcW w:w="1703" w:type="dxa"/>
          </w:tcPr>
          <w:p w14:paraId="0F95FA75" w14:textId="77777777" w:rsidR="00B522EC" w:rsidRPr="00D9672D" w:rsidRDefault="00B522EC" w:rsidP="00F7428A">
            <w:pPr>
              <w:rPr>
                <w:rFonts w:asciiTheme="majorBidi" w:hAnsiTheme="majorBidi" w:cstheme="majorBidi"/>
                <w:sz w:val="24"/>
                <w:szCs w:val="24"/>
              </w:rPr>
            </w:pPr>
          </w:p>
        </w:tc>
        <w:tc>
          <w:tcPr>
            <w:tcW w:w="1470" w:type="dxa"/>
          </w:tcPr>
          <w:p w14:paraId="07B6267C"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71EF1D90" w14:textId="77777777" w:rsidR="00B522EC" w:rsidRPr="00D9672D" w:rsidRDefault="00B522EC" w:rsidP="00F7428A">
            <w:pPr>
              <w:rPr>
                <w:rFonts w:asciiTheme="majorBidi" w:hAnsiTheme="majorBidi" w:cstheme="majorBidi"/>
                <w:sz w:val="24"/>
                <w:szCs w:val="24"/>
              </w:rPr>
            </w:pPr>
          </w:p>
        </w:tc>
        <w:tc>
          <w:tcPr>
            <w:tcW w:w="1122" w:type="dxa"/>
          </w:tcPr>
          <w:p w14:paraId="7D4E1831"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Sem. II a.2023</w:t>
            </w:r>
          </w:p>
        </w:tc>
        <w:tc>
          <w:tcPr>
            <w:tcW w:w="3338" w:type="dxa"/>
          </w:tcPr>
          <w:p w14:paraId="38030BCF"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67E8CF5A"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MAIA</w:t>
            </w:r>
          </w:p>
          <w:p w14:paraId="696790A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45253228"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3F01FA0E"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49E2B68A"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CNAM</w:t>
            </w:r>
          </w:p>
          <w:p w14:paraId="1981A29A"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ME</w:t>
            </w:r>
          </w:p>
          <w:p w14:paraId="1D47B8F3"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ANACEC</w:t>
            </w:r>
          </w:p>
        </w:tc>
      </w:tr>
      <w:tr w:rsidR="00B522EC" w:rsidRPr="00D9672D" w14:paraId="2464ACE2" w14:textId="77777777" w:rsidTr="00D9672D">
        <w:tc>
          <w:tcPr>
            <w:tcW w:w="696" w:type="dxa"/>
          </w:tcPr>
          <w:p w14:paraId="0330E858"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1.1.3</w:t>
            </w:r>
          </w:p>
        </w:tc>
        <w:tc>
          <w:tcPr>
            <w:tcW w:w="3548" w:type="dxa"/>
          </w:tcPr>
          <w:p w14:paraId="064E2262" w14:textId="198361CD" w:rsidR="00B522EC" w:rsidRPr="00D9672D" w:rsidRDefault="00464164" w:rsidP="00F7428A">
            <w:pPr>
              <w:jc w:val="both"/>
              <w:rPr>
                <w:rFonts w:asciiTheme="majorBidi" w:hAnsiTheme="majorBidi" w:cstheme="majorBidi"/>
                <w:sz w:val="24"/>
                <w:szCs w:val="24"/>
              </w:rPr>
            </w:pPr>
            <w:r w:rsidRPr="00D9672D">
              <w:rPr>
                <w:rFonts w:asciiTheme="majorBidi" w:hAnsiTheme="majorBidi" w:cstheme="majorBidi"/>
                <w:sz w:val="24"/>
                <w:szCs w:val="24"/>
              </w:rPr>
              <w:t>Elaborarea mecanismelor de comunicare clare pentru coordonarea între membrii Consiliului, inclusiv întâlniri regulate, mecanisme de raportare și platforme de schimb de informațiilor privind.</w:t>
            </w:r>
            <w:r w:rsidR="00B522EC" w:rsidRPr="00D9672D">
              <w:rPr>
                <w:rFonts w:asciiTheme="majorBidi" w:hAnsiTheme="majorBidi" w:cstheme="majorBidi"/>
                <w:sz w:val="24"/>
                <w:szCs w:val="24"/>
              </w:rPr>
              <w:t xml:space="preserve"> supraveghere</w:t>
            </w:r>
            <w:r w:rsidRPr="00D9672D">
              <w:rPr>
                <w:rFonts w:asciiTheme="majorBidi" w:hAnsiTheme="majorBidi" w:cstheme="majorBidi"/>
                <w:sz w:val="24"/>
                <w:szCs w:val="24"/>
              </w:rPr>
              <w:t>a</w:t>
            </w:r>
            <w:r w:rsidR="00B522EC" w:rsidRPr="00D9672D">
              <w:rPr>
                <w:rFonts w:asciiTheme="majorBidi" w:hAnsiTheme="majorBidi" w:cstheme="majorBidi"/>
                <w:sz w:val="24"/>
                <w:szCs w:val="24"/>
              </w:rPr>
              <w:t xml:space="preserve"> și combatere</w:t>
            </w:r>
            <w:r w:rsidRPr="00D9672D">
              <w:rPr>
                <w:rFonts w:asciiTheme="majorBidi" w:hAnsiTheme="majorBidi" w:cstheme="majorBidi"/>
                <w:sz w:val="24"/>
                <w:szCs w:val="24"/>
              </w:rPr>
              <w:t>a</w:t>
            </w:r>
            <w:r w:rsidR="00B522EC" w:rsidRPr="00D9672D">
              <w:rPr>
                <w:rFonts w:asciiTheme="majorBidi" w:hAnsiTheme="majorBidi" w:cstheme="majorBidi"/>
                <w:sz w:val="24"/>
                <w:szCs w:val="24"/>
              </w:rPr>
              <w:t xml:space="preserve"> rezistenței </w:t>
            </w:r>
            <w:proofErr w:type="spellStart"/>
            <w:r w:rsidR="00B522EC" w:rsidRPr="00D9672D">
              <w:rPr>
                <w:rFonts w:asciiTheme="majorBidi" w:hAnsiTheme="majorBidi" w:cstheme="majorBidi"/>
                <w:sz w:val="24"/>
                <w:szCs w:val="24"/>
              </w:rPr>
              <w:t>antimicrobiene</w:t>
            </w:r>
            <w:proofErr w:type="spellEnd"/>
          </w:p>
        </w:tc>
        <w:tc>
          <w:tcPr>
            <w:tcW w:w="1909" w:type="dxa"/>
          </w:tcPr>
          <w:p w14:paraId="7E89B5BC"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Număr de ședințe a Consiliului realizate anual</w:t>
            </w:r>
          </w:p>
        </w:tc>
        <w:tc>
          <w:tcPr>
            <w:tcW w:w="1703" w:type="dxa"/>
          </w:tcPr>
          <w:p w14:paraId="040DDD9C" w14:textId="77777777" w:rsidR="00B522EC" w:rsidRPr="00D9672D" w:rsidRDefault="00B522EC" w:rsidP="00F7428A">
            <w:pPr>
              <w:rPr>
                <w:rFonts w:asciiTheme="majorBidi" w:hAnsiTheme="majorBidi" w:cstheme="majorBidi"/>
                <w:sz w:val="24"/>
                <w:szCs w:val="24"/>
              </w:rPr>
            </w:pPr>
          </w:p>
        </w:tc>
        <w:tc>
          <w:tcPr>
            <w:tcW w:w="1470" w:type="dxa"/>
          </w:tcPr>
          <w:p w14:paraId="22FB58A7"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1F84D43D" w14:textId="77777777" w:rsidR="00B522EC" w:rsidRPr="00D9672D" w:rsidRDefault="00B522EC" w:rsidP="00F7428A">
            <w:pPr>
              <w:rPr>
                <w:rFonts w:asciiTheme="majorBidi" w:hAnsiTheme="majorBidi" w:cstheme="majorBidi"/>
                <w:sz w:val="24"/>
                <w:szCs w:val="24"/>
              </w:rPr>
            </w:pPr>
          </w:p>
        </w:tc>
        <w:tc>
          <w:tcPr>
            <w:tcW w:w="1122" w:type="dxa"/>
          </w:tcPr>
          <w:p w14:paraId="45CEEC45"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2023 - 2027</w:t>
            </w:r>
          </w:p>
        </w:tc>
        <w:tc>
          <w:tcPr>
            <w:tcW w:w="3338" w:type="dxa"/>
          </w:tcPr>
          <w:p w14:paraId="2E4AF12E"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0C132A9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MAIA</w:t>
            </w:r>
          </w:p>
          <w:p w14:paraId="56556AC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25EEF7B1"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5BA10423"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4B288D74"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CNAM</w:t>
            </w:r>
          </w:p>
          <w:p w14:paraId="6DC773B4"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ME</w:t>
            </w:r>
          </w:p>
          <w:p w14:paraId="17AEB50F"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ANACEC</w:t>
            </w:r>
          </w:p>
        </w:tc>
      </w:tr>
      <w:tr w:rsidR="00B522EC" w:rsidRPr="00D9672D" w14:paraId="17E056C2" w14:textId="77777777" w:rsidTr="00D9672D">
        <w:tc>
          <w:tcPr>
            <w:tcW w:w="696" w:type="dxa"/>
          </w:tcPr>
          <w:p w14:paraId="454928ED"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1.1.4</w:t>
            </w:r>
          </w:p>
        </w:tc>
        <w:tc>
          <w:tcPr>
            <w:tcW w:w="3548" w:type="dxa"/>
          </w:tcPr>
          <w:p w14:paraId="22B3E93C"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Elaborarea și aprobarea Planului de activitate a Consiliului național intersectorial de coordonare a activităților de prevenire și control al rezistenței la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w:t>
            </w:r>
          </w:p>
        </w:tc>
        <w:tc>
          <w:tcPr>
            <w:tcW w:w="1909" w:type="dxa"/>
          </w:tcPr>
          <w:p w14:paraId="6B07742B"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Plan aprobat anual prin decizia Consiliului.</w:t>
            </w:r>
          </w:p>
        </w:tc>
        <w:tc>
          <w:tcPr>
            <w:tcW w:w="1703" w:type="dxa"/>
          </w:tcPr>
          <w:p w14:paraId="18007981" w14:textId="77777777" w:rsidR="00B522EC" w:rsidRPr="00D9672D" w:rsidRDefault="00B522EC" w:rsidP="00F7428A">
            <w:pPr>
              <w:rPr>
                <w:rFonts w:asciiTheme="majorBidi" w:hAnsiTheme="majorBidi" w:cstheme="majorBidi"/>
                <w:sz w:val="24"/>
                <w:szCs w:val="24"/>
              </w:rPr>
            </w:pPr>
          </w:p>
        </w:tc>
        <w:tc>
          <w:tcPr>
            <w:tcW w:w="1470" w:type="dxa"/>
          </w:tcPr>
          <w:p w14:paraId="6542024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305E7BBE" w14:textId="77777777" w:rsidR="00B522EC" w:rsidRPr="00D9672D" w:rsidRDefault="00B522EC" w:rsidP="00F7428A">
            <w:pPr>
              <w:rPr>
                <w:rFonts w:asciiTheme="majorBidi" w:hAnsiTheme="majorBidi" w:cstheme="majorBidi"/>
                <w:sz w:val="24"/>
                <w:szCs w:val="24"/>
              </w:rPr>
            </w:pPr>
          </w:p>
        </w:tc>
        <w:tc>
          <w:tcPr>
            <w:tcW w:w="1122" w:type="dxa"/>
          </w:tcPr>
          <w:p w14:paraId="33BDFDF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2023 - 2027</w:t>
            </w:r>
          </w:p>
        </w:tc>
        <w:tc>
          <w:tcPr>
            <w:tcW w:w="3338" w:type="dxa"/>
          </w:tcPr>
          <w:p w14:paraId="1AC4D3AF"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0BF9AA15"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MAIA</w:t>
            </w:r>
          </w:p>
          <w:p w14:paraId="03FEA26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5AA7FFEF"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7A126377"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2E7EBEC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CNAM</w:t>
            </w:r>
          </w:p>
          <w:p w14:paraId="4F6A679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ME</w:t>
            </w:r>
          </w:p>
          <w:p w14:paraId="40159ACC"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lastRenderedPageBreak/>
              <w:t>ANACEC</w:t>
            </w:r>
          </w:p>
        </w:tc>
      </w:tr>
      <w:tr w:rsidR="00B522EC" w:rsidRPr="00D9672D" w14:paraId="3740022A" w14:textId="77777777" w:rsidTr="00D9672D">
        <w:tc>
          <w:tcPr>
            <w:tcW w:w="15489" w:type="dxa"/>
            <w:gridSpan w:val="8"/>
          </w:tcPr>
          <w:p w14:paraId="146D115E" w14:textId="544C450A" w:rsidR="00B522EC" w:rsidRPr="00D9672D" w:rsidRDefault="00B522EC" w:rsidP="00F7428A">
            <w:pPr>
              <w:rPr>
                <w:rFonts w:asciiTheme="majorBidi" w:hAnsiTheme="majorBidi" w:cstheme="majorBidi"/>
                <w:i/>
                <w:iCs/>
                <w:sz w:val="24"/>
                <w:szCs w:val="24"/>
              </w:rPr>
            </w:pPr>
            <w:r w:rsidRPr="00D9672D">
              <w:rPr>
                <w:rFonts w:asciiTheme="majorBidi" w:hAnsiTheme="majorBidi" w:cstheme="majorBidi"/>
                <w:b/>
                <w:bCs/>
                <w:i/>
                <w:iCs/>
                <w:sz w:val="24"/>
                <w:szCs w:val="24"/>
              </w:rPr>
              <w:lastRenderedPageBreak/>
              <w:t xml:space="preserve">Obiectiv specific 1.2  </w:t>
            </w:r>
            <w:r w:rsidRPr="00D9672D">
              <w:rPr>
                <w:rFonts w:asciiTheme="majorBidi" w:eastAsia="Times New Roman" w:hAnsiTheme="majorBidi" w:cstheme="majorBidi"/>
                <w:i/>
                <w:iCs/>
                <w:sz w:val="24"/>
                <w:szCs w:val="24"/>
              </w:rPr>
              <w:t xml:space="preserve">Instituirea comitetelor tehnice sectoriale de coordonare a activităților de supraveghere și combatere a rezistenței </w:t>
            </w:r>
            <w:proofErr w:type="spellStart"/>
            <w:r w:rsidRPr="00D9672D">
              <w:rPr>
                <w:rFonts w:asciiTheme="majorBidi" w:eastAsia="Times New Roman" w:hAnsiTheme="majorBidi" w:cstheme="majorBidi"/>
                <w:i/>
                <w:iCs/>
                <w:sz w:val="24"/>
                <w:szCs w:val="24"/>
              </w:rPr>
              <w:t>antimicrobiene</w:t>
            </w:r>
            <w:proofErr w:type="spellEnd"/>
            <w:r w:rsidRPr="00D9672D">
              <w:rPr>
                <w:rFonts w:asciiTheme="majorBidi" w:eastAsia="Times New Roman" w:hAnsiTheme="majorBidi" w:cstheme="majorBidi"/>
                <w:i/>
                <w:iCs/>
                <w:sz w:val="24"/>
                <w:szCs w:val="24"/>
              </w:rPr>
              <w:t>.</w:t>
            </w:r>
          </w:p>
        </w:tc>
      </w:tr>
      <w:tr w:rsidR="00B522EC" w:rsidRPr="00D9672D" w14:paraId="00FDE3B3" w14:textId="77777777" w:rsidTr="00D9672D">
        <w:tc>
          <w:tcPr>
            <w:tcW w:w="696" w:type="dxa"/>
          </w:tcPr>
          <w:p w14:paraId="2D9FD5E2"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1.2.1</w:t>
            </w:r>
          </w:p>
        </w:tc>
        <w:tc>
          <w:tcPr>
            <w:tcW w:w="3548" w:type="dxa"/>
          </w:tcPr>
          <w:p w14:paraId="67DD03A9" w14:textId="3F1C1346" w:rsidR="00B522EC" w:rsidRPr="00D9672D" w:rsidRDefault="00464164"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Formarea </w:t>
            </w:r>
            <w:r w:rsidR="00B522EC" w:rsidRPr="00D9672D">
              <w:rPr>
                <w:rFonts w:asciiTheme="majorBidi" w:hAnsiTheme="majorBidi" w:cstheme="majorBidi"/>
                <w:sz w:val="24"/>
                <w:szCs w:val="24"/>
              </w:rPr>
              <w:t xml:space="preserve"> comitetelor tehnice (grupuri de lucru) sectoriale</w:t>
            </w:r>
            <w:r w:rsidRPr="00D9672D">
              <w:rPr>
                <w:rFonts w:asciiTheme="majorBidi" w:hAnsiTheme="majorBidi" w:cstheme="majorBidi"/>
                <w:sz w:val="24"/>
                <w:szCs w:val="24"/>
              </w:rPr>
              <w:t>/</w:t>
            </w:r>
            <w:r w:rsidR="00B522EC" w:rsidRPr="00D9672D">
              <w:rPr>
                <w:rFonts w:asciiTheme="majorBidi" w:hAnsiTheme="majorBidi" w:cstheme="majorBidi"/>
                <w:sz w:val="24"/>
                <w:szCs w:val="24"/>
              </w:rPr>
              <w:t xml:space="preserve">departamentale de coordonare a activităților de supraveghere și combatere a rezistenței </w:t>
            </w:r>
            <w:proofErr w:type="spellStart"/>
            <w:r w:rsidR="00B522EC" w:rsidRPr="00D9672D">
              <w:rPr>
                <w:rFonts w:asciiTheme="majorBidi" w:hAnsiTheme="majorBidi" w:cstheme="majorBidi"/>
                <w:sz w:val="24"/>
                <w:szCs w:val="24"/>
              </w:rPr>
              <w:t>antimicrobiene</w:t>
            </w:r>
            <w:proofErr w:type="spellEnd"/>
            <w:r w:rsidR="00B522EC" w:rsidRPr="00D9672D">
              <w:rPr>
                <w:rFonts w:asciiTheme="majorBidi" w:hAnsiTheme="majorBidi" w:cstheme="majorBidi"/>
                <w:sz w:val="24"/>
                <w:szCs w:val="24"/>
              </w:rPr>
              <w:t>.</w:t>
            </w:r>
          </w:p>
        </w:tc>
        <w:tc>
          <w:tcPr>
            <w:tcW w:w="1909" w:type="dxa"/>
          </w:tcPr>
          <w:p w14:paraId="24E24BF4"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Ordine de constituire a comitetelor tehnice aprobate.</w:t>
            </w:r>
          </w:p>
          <w:p w14:paraId="18889627" w14:textId="77777777" w:rsidR="00B522EC" w:rsidRPr="00D9672D" w:rsidRDefault="00B522EC" w:rsidP="00F7428A">
            <w:pPr>
              <w:rPr>
                <w:rFonts w:asciiTheme="majorBidi" w:hAnsiTheme="majorBidi" w:cstheme="majorBidi"/>
                <w:sz w:val="24"/>
                <w:szCs w:val="24"/>
              </w:rPr>
            </w:pPr>
          </w:p>
        </w:tc>
        <w:tc>
          <w:tcPr>
            <w:tcW w:w="1703" w:type="dxa"/>
          </w:tcPr>
          <w:p w14:paraId="4AF506B9" w14:textId="77777777" w:rsidR="00B522EC" w:rsidRPr="00D9672D" w:rsidRDefault="00B522EC" w:rsidP="00F7428A">
            <w:pPr>
              <w:rPr>
                <w:rFonts w:asciiTheme="majorBidi" w:hAnsiTheme="majorBidi" w:cstheme="majorBidi"/>
                <w:sz w:val="24"/>
                <w:szCs w:val="24"/>
              </w:rPr>
            </w:pPr>
          </w:p>
        </w:tc>
        <w:tc>
          <w:tcPr>
            <w:tcW w:w="1470" w:type="dxa"/>
          </w:tcPr>
          <w:p w14:paraId="350FB5A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36B8CEB1" w14:textId="77777777" w:rsidR="00B522EC" w:rsidRPr="00D9672D" w:rsidRDefault="00B522EC" w:rsidP="00F7428A">
            <w:pPr>
              <w:rPr>
                <w:rFonts w:asciiTheme="majorBidi" w:hAnsiTheme="majorBidi" w:cstheme="majorBidi"/>
                <w:sz w:val="24"/>
                <w:szCs w:val="24"/>
              </w:rPr>
            </w:pPr>
          </w:p>
        </w:tc>
        <w:tc>
          <w:tcPr>
            <w:tcW w:w="1122" w:type="dxa"/>
          </w:tcPr>
          <w:p w14:paraId="6ADE1BE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Sem. II a.2023</w:t>
            </w:r>
          </w:p>
        </w:tc>
        <w:tc>
          <w:tcPr>
            <w:tcW w:w="3338" w:type="dxa"/>
          </w:tcPr>
          <w:p w14:paraId="65E1C203"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20DCDD69"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MAIA</w:t>
            </w:r>
          </w:p>
          <w:p w14:paraId="5426C35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6E208AF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717F0B13"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31D8DBB4"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CNAM</w:t>
            </w:r>
          </w:p>
          <w:p w14:paraId="260ED21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ME </w:t>
            </w:r>
          </w:p>
          <w:p w14:paraId="67714F58" w14:textId="0102596A" w:rsidR="00CE60F9" w:rsidRPr="00D9672D" w:rsidRDefault="00CE60F9" w:rsidP="00F7428A">
            <w:pPr>
              <w:rPr>
                <w:rFonts w:asciiTheme="majorBidi" w:hAnsiTheme="majorBidi" w:cstheme="majorBidi"/>
                <w:sz w:val="24"/>
                <w:szCs w:val="24"/>
              </w:rPr>
            </w:pPr>
            <w:r w:rsidRPr="00D9672D">
              <w:rPr>
                <w:rFonts w:asciiTheme="majorBidi" w:hAnsiTheme="majorBidi" w:cstheme="majorBidi"/>
                <w:sz w:val="24"/>
                <w:szCs w:val="24"/>
              </w:rPr>
              <w:t xml:space="preserve">USMF „Nicolae </w:t>
            </w:r>
            <w:proofErr w:type="spellStart"/>
            <w:r w:rsidRPr="00D9672D">
              <w:rPr>
                <w:rFonts w:asciiTheme="majorBidi" w:hAnsiTheme="majorBidi" w:cstheme="majorBidi"/>
                <w:sz w:val="24"/>
                <w:szCs w:val="24"/>
              </w:rPr>
              <w:t>Testemițanu</w:t>
            </w:r>
            <w:proofErr w:type="spellEnd"/>
            <w:r w:rsidRPr="00D9672D">
              <w:rPr>
                <w:rFonts w:asciiTheme="majorBidi" w:hAnsiTheme="majorBidi" w:cstheme="majorBidi"/>
                <w:sz w:val="24"/>
                <w:szCs w:val="24"/>
              </w:rPr>
              <w:t>”</w:t>
            </w:r>
          </w:p>
        </w:tc>
      </w:tr>
      <w:tr w:rsidR="00B522EC" w:rsidRPr="00D9672D" w14:paraId="759FBD2A" w14:textId="77777777" w:rsidTr="00D9672D">
        <w:tc>
          <w:tcPr>
            <w:tcW w:w="696" w:type="dxa"/>
          </w:tcPr>
          <w:p w14:paraId="2714FFC1"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1.2.2</w:t>
            </w:r>
          </w:p>
        </w:tc>
        <w:tc>
          <w:tcPr>
            <w:tcW w:w="3548" w:type="dxa"/>
          </w:tcPr>
          <w:p w14:paraId="6BA44BA7"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Elaborarea și aprobarea Planului teritorial intersectorial de supraveghere și combatere 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w:t>
            </w:r>
          </w:p>
        </w:tc>
        <w:tc>
          <w:tcPr>
            <w:tcW w:w="1909" w:type="dxa"/>
          </w:tcPr>
          <w:p w14:paraId="18F7486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Numărul de planuri aprobate.</w:t>
            </w:r>
          </w:p>
        </w:tc>
        <w:tc>
          <w:tcPr>
            <w:tcW w:w="1703" w:type="dxa"/>
          </w:tcPr>
          <w:p w14:paraId="61A09976" w14:textId="77777777" w:rsidR="00B522EC" w:rsidRPr="00D9672D" w:rsidRDefault="00B522EC" w:rsidP="00F7428A">
            <w:pPr>
              <w:rPr>
                <w:rFonts w:asciiTheme="majorBidi" w:hAnsiTheme="majorBidi" w:cstheme="majorBidi"/>
                <w:sz w:val="24"/>
                <w:szCs w:val="24"/>
              </w:rPr>
            </w:pPr>
          </w:p>
        </w:tc>
        <w:tc>
          <w:tcPr>
            <w:tcW w:w="1470" w:type="dxa"/>
          </w:tcPr>
          <w:p w14:paraId="692C371B"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604AEE95" w14:textId="77777777" w:rsidR="00B522EC" w:rsidRPr="00D9672D" w:rsidRDefault="00B522EC" w:rsidP="00F7428A">
            <w:pPr>
              <w:rPr>
                <w:rFonts w:asciiTheme="majorBidi" w:hAnsiTheme="majorBidi" w:cstheme="majorBidi"/>
                <w:sz w:val="24"/>
                <w:szCs w:val="24"/>
              </w:rPr>
            </w:pPr>
          </w:p>
        </w:tc>
        <w:tc>
          <w:tcPr>
            <w:tcW w:w="1122" w:type="dxa"/>
          </w:tcPr>
          <w:p w14:paraId="35AFB9EC"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Sem. II a.2023</w:t>
            </w:r>
          </w:p>
        </w:tc>
        <w:tc>
          <w:tcPr>
            <w:tcW w:w="3338" w:type="dxa"/>
          </w:tcPr>
          <w:p w14:paraId="317C6CE0" w14:textId="77777777" w:rsidR="00B522EC" w:rsidRPr="00D9672D" w:rsidRDefault="00B522EC" w:rsidP="00F7428A">
            <w:pPr>
              <w:rPr>
                <w:rFonts w:asciiTheme="majorBidi" w:hAnsiTheme="majorBidi" w:cstheme="majorBidi"/>
                <w:sz w:val="24"/>
                <w:szCs w:val="24"/>
              </w:rPr>
            </w:pPr>
            <w:proofErr w:type="spellStart"/>
            <w:r w:rsidRPr="00D9672D">
              <w:rPr>
                <w:rFonts w:asciiTheme="majorBidi" w:hAnsiTheme="majorBidi" w:cstheme="majorBidi"/>
                <w:sz w:val="24"/>
                <w:szCs w:val="24"/>
              </w:rPr>
              <w:t>Autorităţile</w:t>
            </w:r>
            <w:proofErr w:type="spellEnd"/>
            <w:r w:rsidRPr="00D9672D">
              <w:rPr>
                <w:rFonts w:asciiTheme="majorBidi" w:hAnsiTheme="majorBidi" w:cstheme="majorBidi"/>
                <w:sz w:val="24"/>
                <w:szCs w:val="24"/>
              </w:rPr>
              <w:t xml:space="preserve"> APL de nivel II</w:t>
            </w:r>
          </w:p>
        </w:tc>
      </w:tr>
      <w:tr w:rsidR="00B522EC" w:rsidRPr="00D9672D" w14:paraId="6E1AD090" w14:textId="77777777" w:rsidTr="00D9672D">
        <w:tc>
          <w:tcPr>
            <w:tcW w:w="696" w:type="dxa"/>
          </w:tcPr>
          <w:p w14:paraId="2674FADB"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1.2.3</w:t>
            </w:r>
          </w:p>
        </w:tc>
        <w:tc>
          <w:tcPr>
            <w:tcW w:w="3548" w:type="dxa"/>
          </w:tcPr>
          <w:p w14:paraId="70C87348"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Planificarea și abordarea în cadrul ședințelor Comisiilor Extraordinare de Sănătate Publică Teritoriale a activităților intersectoriale de supraveghere și combatere 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w:t>
            </w:r>
          </w:p>
        </w:tc>
        <w:tc>
          <w:tcPr>
            <w:tcW w:w="1909" w:type="dxa"/>
          </w:tcPr>
          <w:p w14:paraId="54FB752F"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Numărul de ședințe a Comisiilor Extraordinare de Sănătate publică teritoriale realizate anual.</w:t>
            </w:r>
          </w:p>
          <w:p w14:paraId="4DCB78CB" w14:textId="77777777" w:rsidR="00B522EC" w:rsidRPr="00D9672D" w:rsidRDefault="00B522EC" w:rsidP="00F7428A">
            <w:pPr>
              <w:rPr>
                <w:rFonts w:asciiTheme="majorBidi" w:hAnsiTheme="majorBidi" w:cstheme="majorBidi"/>
                <w:sz w:val="24"/>
                <w:szCs w:val="24"/>
              </w:rPr>
            </w:pPr>
          </w:p>
        </w:tc>
        <w:tc>
          <w:tcPr>
            <w:tcW w:w="1703" w:type="dxa"/>
          </w:tcPr>
          <w:p w14:paraId="11E5F318" w14:textId="77777777" w:rsidR="00B522EC" w:rsidRPr="00D9672D" w:rsidRDefault="00B522EC" w:rsidP="00F7428A">
            <w:pPr>
              <w:rPr>
                <w:rFonts w:asciiTheme="majorBidi" w:hAnsiTheme="majorBidi" w:cstheme="majorBidi"/>
                <w:sz w:val="24"/>
                <w:szCs w:val="24"/>
              </w:rPr>
            </w:pPr>
          </w:p>
        </w:tc>
        <w:tc>
          <w:tcPr>
            <w:tcW w:w="1470" w:type="dxa"/>
          </w:tcPr>
          <w:p w14:paraId="3DAB900C"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79C1FC44" w14:textId="77777777" w:rsidR="00B522EC" w:rsidRPr="00D9672D" w:rsidRDefault="00B522EC" w:rsidP="00F7428A">
            <w:pPr>
              <w:rPr>
                <w:rFonts w:asciiTheme="majorBidi" w:hAnsiTheme="majorBidi" w:cstheme="majorBidi"/>
                <w:sz w:val="24"/>
                <w:szCs w:val="24"/>
              </w:rPr>
            </w:pPr>
          </w:p>
        </w:tc>
        <w:tc>
          <w:tcPr>
            <w:tcW w:w="1122" w:type="dxa"/>
          </w:tcPr>
          <w:p w14:paraId="21F7A9B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2023-2027</w:t>
            </w:r>
          </w:p>
        </w:tc>
        <w:tc>
          <w:tcPr>
            <w:tcW w:w="3338" w:type="dxa"/>
          </w:tcPr>
          <w:p w14:paraId="35370323" w14:textId="77777777" w:rsidR="00B522EC" w:rsidRPr="00D9672D" w:rsidRDefault="00B522EC" w:rsidP="00F7428A">
            <w:pPr>
              <w:rPr>
                <w:rFonts w:asciiTheme="majorBidi" w:hAnsiTheme="majorBidi" w:cstheme="majorBidi"/>
                <w:sz w:val="24"/>
                <w:szCs w:val="24"/>
              </w:rPr>
            </w:pPr>
            <w:proofErr w:type="spellStart"/>
            <w:r w:rsidRPr="00D9672D">
              <w:rPr>
                <w:rFonts w:asciiTheme="majorBidi" w:hAnsiTheme="majorBidi" w:cstheme="majorBidi"/>
                <w:sz w:val="24"/>
                <w:szCs w:val="24"/>
              </w:rPr>
              <w:t>Autorităţile</w:t>
            </w:r>
            <w:proofErr w:type="spellEnd"/>
            <w:r w:rsidRPr="00D9672D">
              <w:rPr>
                <w:rFonts w:asciiTheme="majorBidi" w:hAnsiTheme="majorBidi" w:cstheme="majorBidi"/>
                <w:sz w:val="24"/>
                <w:szCs w:val="24"/>
              </w:rPr>
              <w:t xml:space="preserve"> APL de nivel II</w:t>
            </w:r>
          </w:p>
        </w:tc>
      </w:tr>
      <w:tr w:rsidR="00B522EC" w:rsidRPr="00D9672D" w14:paraId="3BC30656" w14:textId="77777777" w:rsidTr="00D9672D">
        <w:tc>
          <w:tcPr>
            <w:tcW w:w="696" w:type="dxa"/>
          </w:tcPr>
          <w:p w14:paraId="40C7621D"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lastRenderedPageBreak/>
              <w:t>1.2.4</w:t>
            </w:r>
          </w:p>
        </w:tc>
        <w:tc>
          <w:tcPr>
            <w:tcW w:w="3548" w:type="dxa"/>
          </w:tcPr>
          <w:p w14:paraId="3C0BD1D8"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Schimbul de informații și bune practici între autoritățile vizate la nivel național/regional/internațional</w:t>
            </w:r>
          </w:p>
        </w:tc>
        <w:tc>
          <w:tcPr>
            <w:tcW w:w="1909" w:type="dxa"/>
          </w:tcPr>
          <w:p w14:paraId="2C7E271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Numărul de vizite de studiu realizate.</w:t>
            </w:r>
          </w:p>
          <w:p w14:paraId="7EAF1644" w14:textId="77777777" w:rsidR="00B522EC" w:rsidRPr="00D9672D" w:rsidRDefault="00B522EC" w:rsidP="00F7428A">
            <w:pPr>
              <w:rPr>
                <w:rFonts w:asciiTheme="majorBidi" w:hAnsiTheme="majorBidi" w:cstheme="majorBidi"/>
                <w:sz w:val="24"/>
                <w:szCs w:val="24"/>
              </w:rPr>
            </w:pPr>
          </w:p>
        </w:tc>
        <w:tc>
          <w:tcPr>
            <w:tcW w:w="1703" w:type="dxa"/>
          </w:tcPr>
          <w:p w14:paraId="1DF6184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357,0</w:t>
            </w:r>
          </w:p>
        </w:tc>
        <w:tc>
          <w:tcPr>
            <w:tcW w:w="1470" w:type="dxa"/>
          </w:tcPr>
          <w:p w14:paraId="050E3317" w14:textId="77777777" w:rsidR="00B522EC" w:rsidRPr="00D9672D" w:rsidRDefault="00B522EC" w:rsidP="00F7428A">
            <w:pPr>
              <w:rPr>
                <w:rFonts w:asciiTheme="majorBidi" w:hAnsiTheme="majorBidi" w:cstheme="majorBidi"/>
                <w:sz w:val="24"/>
                <w:szCs w:val="24"/>
              </w:rPr>
            </w:pPr>
          </w:p>
        </w:tc>
        <w:tc>
          <w:tcPr>
            <w:tcW w:w="1703" w:type="dxa"/>
          </w:tcPr>
          <w:p w14:paraId="0CCA9DED"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Parteneri (OMS,WOAH)</w:t>
            </w:r>
          </w:p>
        </w:tc>
        <w:tc>
          <w:tcPr>
            <w:tcW w:w="1122" w:type="dxa"/>
          </w:tcPr>
          <w:p w14:paraId="541932C9"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2023-2027</w:t>
            </w:r>
          </w:p>
        </w:tc>
        <w:tc>
          <w:tcPr>
            <w:tcW w:w="3338" w:type="dxa"/>
          </w:tcPr>
          <w:p w14:paraId="65BE30DE"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4C65AB69"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MAIA</w:t>
            </w:r>
          </w:p>
          <w:p w14:paraId="736DB129"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52325FD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71929A62"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20398A0E"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CNAM</w:t>
            </w:r>
          </w:p>
          <w:p w14:paraId="5A71F6A7"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ME</w:t>
            </w:r>
          </w:p>
          <w:p w14:paraId="61104E04"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ANACEC</w:t>
            </w:r>
          </w:p>
        </w:tc>
      </w:tr>
      <w:tr w:rsidR="00B522EC" w:rsidRPr="00D9672D" w14:paraId="342EDE1D" w14:textId="77777777" w:rsidTr="00D9672D">
        <w:tc>
          <w:tcPr>
            <w:tcW w:w="15489" w:type="dxa"/>
            <w:gridSpan w:val="8"/>
          </w:tcPr>
          <w:p w14:paraId="61A93A4F" w14:textId="77777777" w:rsidR="00B522EC" w:rsidRPr="00D9672D" w:rsidRDefault="00B522EC" w:rsidP="00F7428A">
            <w:pPr>
              <w:rPr>
                <w:rFonts w:asciiTheme="majorBidi" w:hAnsiTheme="majorBidi" w:cstheme="majorBidi"/>
                <w:i/>
                <w:iCs/>
                <w:sz w:val="24"/>
                <w:szCs w:val="24"/>
              </w:rPr>
            </w:pPr>
            <w:r w:rsidRPr="00D9672D">
              <w:rPr>
                <w:rFonts w:asciiTheme="majorBidi" w:hAnsiTheme="majorBidi" w:cstheme="majorBidi"/>
                <w:b/>
                <w:bCs/>
                <w:i/>
                <w:iCs/>
                <w:sz w:val="24"/>
                <w:szCs w:val="24"/>
              </w:rPr>
              <w:t xml:space="preserve">Obiectiv specific 1.3 </w:t>
            </w:r>
            <w:r w:rsidRPr="00D9672D">
              <w:rPr>
                <w:rFonts w:asciiTheme="majorBidi" w:hAnsiTheme="majorBidi" w:cstheme="majorBidi"/>
                <w:i/>
                <w:iCs/>
                <w:sz w:val="24"/>
                <w:szCs w:val="24"/>
              </w:rPr>
              <w:t xml:space="preserve">Eficientizarea mecanismelor de comunicare </w:t>
            </w:r>
            <w:proofErr w:type="spellStart"/>
            <w:r w:rsidRPr="00D9672D">
              <w:rPr>
                <w:rFonts w:asciiTheme="majorBidi" w:hAnsiTheme="majorBidi" w:cstheme="majorBidi"/>
                <w:i/>
                <w:iCs/>
                <w:sz w:val="24"/>
                <w:szCs w:val="24"/>
              </w:rPr>
              <w:t>şi</w:t>
            </w:r>
            <w:proofErr w:type="spellEnd"/>
            <w:r w:rsidRPr="00D9672D">
              <w:rPr>
                <w:rFonts w:asciiTheme="majorBidi" w:hAnsiTheme="majorBidi" w:cstheme="majorBidi"/>
                <w:i/>
                <w:iCs/>
                <w:sz w:val="24"/>
                <w:szCs w:val="24"/>
              </w:rPr>
              <w:t xml:space="preserve"> colaborare intersectorială și pledoarie pentru sporirea vigilenței și implementarea măsurilor de redresare a situației privind rezistența </w:t>
            </w:r>
            <w:proofErr w:type="spellStart"/>
            <w:r w:rsidRPr="00D9672D">
              <w:rPr>
                <w:rFonts w:asciiTheme="majorBidi" w:hAnsiTheme="majorBidi" w:cstheme="majorBidi"/>
                <w:i/>
                <w:iCs/>
                <w:sz w:val="24"/>
                <w:szCs w:val="24"/>
              </w:rPr>
              <w:t>antimicrobiană</w:t>
            </w:r>
            <w:proofErr w:type="spellEnd"/>
            <w:r w:rsidRPr="00D9672D">
              <w:rPr>
                <w:rFonts w:asciiTheme="majorBidi" w:hAnsiTheme="majorBidi" w:cstheme="majorBidi"/>
                <w:i/>
                <w:iCs/>
                <w:sz w:val="24"/>
                <w:szCs w:val="24"/>
              </w:rPr>
              <w:t>.</w:t>
            </w:r>
          </w:p>
        </w:tc>
      </w:tr>
      <w:tr w:rsidR="00B522EC" w:rsidRPr="00D9672D" w14:paraId="5DCBFACC" w14:textId="77777777" w:rsidTr="00D9672D">
        <w:tc>
          <w:tcPr>
            <w:tcW w:w="696" w:type="dxa"/>
          </w:tcPr>
          <w:p w14:paraId="050BCA37"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1.3.1</w:t>
            </w:r>
          </w:p>
        </w:tc>
        <w:tc>
          <w:tcPr>
            <w:tcW w:w="3548" w:type="dxa"/>
          </w:tcPr>
          <w:p w14:paraId="305964FE"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Instruirea reprezentanților autorităților vizate și instituțiilor subordonate privind supravegherea și combaterea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w:t>
            </w:r>
          </w:p>
        </w:tc>
        <w:tc>
          <w:tcPr>
            <w:tcW w:w="1909" w:type="dxa"/>
          </w:tcPr>
          <w:p w14:paraId="708422E9"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Numărul de activități (ateliere de lucru, mese rotunde etc.) realizate. </w:t>
            </w:r>
          </w:p>
          <w:p w14:paraId="183C3F28" w14:textId="77777777" w:rsidR="00B522EC" w:rsidRPr="00D9672D" w:rsidRDefault="00B522EC" w:rsidP="00F7428A">
            <w:pPr>
              <w:rPr>
                <w:rFonts w:asciiTheme="majorBidi" w:hAnsiTheme="majorBidi" w:cstheme="majorBidi"/>
                <w:sz w:val="24"/>
                <w:szCs w:val="24"/>
              </w:rPr>
            </w:pPr>
          </w:p>
        </w:tc>
        <w:tc>
          <w:tcPr>
            <w:tcW w:w="1703" w:type="dxa"/>
          </w:tcPr>
          <w:p w14:paraId="5A4F946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110,5</w:t>
            </w:r>
          </w:p>
        </w:tc>
        <w:tc>
          <w:tcPr>
            <w:tcW w:w="1470" w:type="dxa"/>
          </w:tcPr>
          <w:p w14:paraId="39FD406F" w14:textId="77777777" w:rsidR="00B522EC" w:rsidRPr="00D9672D" w:rsidRDefault="00B522EC" w:rsidP="00F7428A">
            <w:pPr>
              <w:rPr>
                <w:rFonts w:asciiTheme="majorBidi" w:hAnsiTheme="majorBidi" w:cstheme="majorBidi"/>
                <w:sz w:val="24"/>
                <w:szCs w:val="24"/>
              </w:rPr>
            </w:pPr>
          </w:p>
        </w:tc>
        <w:tc>
          <w:tcPr>
            <w:tcW w:w="1703" w:type="dxa"/>
          </w:tcPr>
          <w:p w14:paraId="439DB65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Parteneri (OMS, WOAH)</w:t>
            </w:r>
          </w:p>
        </w:tc>
        <w:tc>
          <w:tcPr>
            <w:tcW w:w="1122" w:type="dxa"/>
          </w:tcPr>
          <w:p w14:paraId="14683305"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2023-2027</w:t>
            </w:r>
          </w:p>
        </w:tc>
        <w:tc>
          <w:tcPr>
            <w:tcW w:w="3338" w:type="dxa"/>
          </w:tcPr>
          <w:p w14:paraId="7C7A086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70A0489A"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MAIA</w:t>
            </w:r>
          </w:p>
          <w:p w14:paraId="500E345B"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4BFB5D0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052BAFF5"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7809ED24"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CNAM</w:t>
            </w:r>
          </w:p>
          <w:p w14:paraId="2FDB858D"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ME</w:t>
            </w:r>
          </w:p>
          <w:p w14:paraId="4AB134BF"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ANACEC</w:t>
            </w:r>
          </w:p>
          <w:p w14:paraId="139F3549" w14:textId="62D11871" w:rsidR="00CE60F9" w:rsidRPr="00D9672D" w:rsidRDefault="00CE60F9" w:rsidP="00F7428A">
            <w:pPr>
              <w:rPr>
                <w:rFonts w:asciiTheme="majorBidi" w:hAnsiTheme="majorBidi" w:cstheme="majorBidi"/>
                <w:sz w:val="24"/>
                <w:szCs w:val="24"/>
              </w:rPr>
            </w:pPr>
            <w:r w:rsidRPr="00D9672D">
              <w:rPr>
                <w:rFonts w:asciiTheme="majorBidi" w:hAnsiTheme="majorBidi" w:cstheme="majorBidi"/>
                <w:sz w:val="24"/>
                <w:szCs w:val="24"/>
              </w:rPr>
              <w:t xml:space="preserve">USMF „Nicolae </w:t>
            </w:r>
            <w:proofErr w:type="spellStart"/>
            <w:r w:rsidRPr="00D9672D">
              <w:rPr>
                <w:rFonts w:asciiTheme="majorBidi" w:hAnsiTheme="majorBidi" w:cstheme="majorBidi"/>
                <w:sz w:val="24"/>
                <w:szCs w:val="24"/>
              </w:rPr>
              <w:t>Testemițanu</w:t>
            </w:r>
            <w:proofErr w:type="spellEnd"/>
            <w:r w:rsidRPr="00D9672D">
              <w:rPr>
                <w:rFonts w:asciiTheme="majorBidi" w:hAnsiTheme="majorBidi" w:cstheme="majorBidi"/>
                <w:sz w:val="24"/>
                <w:szCs w:val="24"/>
              </w:rPr>
              <w:t>”</w:t>
            </w:r>
          </w:p>
        </w:tc>
      </w:tr>
      <w:tr w:rsidR="00B522EC" w:rsidRPr="00D9672D" w14:paraId="0FEBA474" w14:textId="77777777" w:rsidTr="00D9672D">
        <w:tc>
          <w:tcPr>
            <w:tcW w:w="696" w:type="dxa"/>
          </w:tcPr>
          <w:p w14:paraId="756156AC"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1.3.2</w:t>
            </w:r>
          </w:p>
        </w:tc>
        <w:tc>
          <w:tcPr>
            <w:tcW w:w="3548" w:type="dxa"/>
          </w:tcPr>
          <w:p w14:paraId="3246FA46"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Realizarea activităților de supraveghere și combatere 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la nivel </w:t>
            </w:r>
            <w:proofErr w:type="spellStart"/>
            <w:r w:rsidRPr="00D9672D">
              <w:rPr>
                <w:rFonts w:asciiTheme="majorBidi" w:hAnsiTheme="majorBidi" w:cstheme="majorBidi"/>
                <w:sz w:val="24"/>
                <w:szCs w:val="24"/>
              </w:rPr>
              <w:t>intrasectorial</w:t>
            </w:r>
            <w:proofErr w:type="spellEnd"/>
            <w:r w:rsidRPr="00D9672D">
              <w:rPr>
                <w:rFonts w:asciiTheme="majorBidi" w:hAnsiTheme="majorBidi" w:cstheme="majorBidi"/>
                <w:sz w:val="24"/>
                <w:szCs w:val="24"/>
              </w:rPr>
              <w:t xml:space="preserve"> (sănătate umană și animală).</w:t>
            </w:r>
          </w:p>
        </w:tc>
        <w:tc>
          <w:tcPr>
            <w:tcW w:w="1909" w:type="dxa"/>
          </w:tcPr>
          <w:p w14:paraId="67FC1795"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Numărul de ședințe a Consiliilor de sănătate publică </w:t>
            </w:r>
            <w:r w:rsidRPr="00D9672D">
              <w:rPr>
                <w:rFonts w:asciiTheme="majorBidi" w:hAnsiTheme="majorBidi" w:cstheme="majorBidi"/>
                <w:sz w:val="24"/>
                <w:szCs w:val="24"/>
              </w:rPr>
              <w:lastRenderedPageBreak/>
              <w:t xml:space="preserve">și Comisiilor </w:t>
            </w:r>
            <w:proofErr w:type="spellStart"/>
            <w:r w:rsidRPr="00D9672D">
              <w:rPr>
                <w:rFonts w:asciiTheme="majorBidi" w:hAnsiTheme="majorBidi" w:cstheme="majorBidi"/>
                <w:sz w:val="24"/>
                <w:szCs w:val="24"/>
              </w:rPr>
              <w:t>antiepizootice</w:t>
            </w:r>
            <w:proofErr w:type="spellEnd"/>
            <w:r w:rsidRPr="00D9672D">
              <w:rPr>
                <w:rFonts w:asciiTheme="majorBidi" w:hAnsiTheme="majorBidi" w:cstheme="majorBidi"/>
                <w:sz w:val="24"/>
                <w:szCs w:val="24"/>
              </w:rPr>
              <w:t xml:space="preserve"> excepționale realizate anual. </w:t>
            </w:r>
          </w:p>
          <w:p w14:paraId="4D21AC4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Numărul de decizii aprobate.</w:t>
            </w:r>
          </w:p>
        </w:tc>
        <w:tc>
          <w:tcPr>
            <w:tcW w:w="1703" w:type="dxa"/>
          </w:tcPr>
          <w:p w14:paraId="1FDA46DB" w14:textId="77777777" w:rsidR="00B522EC" w:rsidRPr="00D9672D" w:rsidRDefault="00B522EC" w:rsidP="00F7428A">
            <w:pPr>
              <w:rPr>
                <w:rFonts w:asciiTheme="majorBidi" w:hAnsiTheme="majorBidi" w:cstheme="majorBidi"/>
                <w:sz w:val="24"/>
                <w:szCs w:val="24"/>
              </w:rPr>
            </w:pPr>
          </w:p>
        </w:tc>
        <w:tc>
          <w:tcPr>
            <w:tcW w:w="1470" w:type="dxa"/>
          </w:tcPr>
          <w:p w14:paraId="13DD0219"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20A637F3" w14:textId="77777777" w:rsidR="00B522EC" w:rsidRPr="00D9672D" w:rsidRDefault="00B522EC" w:rsidP="00F7428A">
            <w:pPr>
              <w:rPr>
                <w:rFonts w:asciiTheme="majorBidi" w:hAnsiTheme="majorBidi" w:cstheme="majorBidi"/>
                <w:sz w:val="24"/>
                <w:szCs w:val="24"/>
              </w:rPr>
            </w:pPr>
          </w:p>
        </w:tc>
        <w:tc>
          <w:tcPr>
            <w:tcW w:w="1122" w:type="dxa"/>
          </w:tcPr>
          <w:p w14:paraId="23BD27F7"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2023-2027</w:t>
            </w:r>
          </w:p>
        </w:tc>
        <w:tc>
          <w:tcPr>
            <w:tcW w:w="3338" w:type="dxa"/>
          </w:tcPr>
          <w:p w14:paraId="2AB2FB89"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2F687137"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54CC1888" w14:textId="77777777" w:rsidR="00B522EC" w:rsidRPr="00D9672D" w:rsidRDefault="00B522EC" w:rsidP="00F7428A">
            <w:pPr>
              <w:spacing w:line="276" w:lineRule="auto"/>
              <w:rPr>
                <w:rFonts w:asciiTheme="majorBidi" w:hAnsiTheme="majorBidi" w:cstheme="majorBidi"/>
                <w:sz w:val="24"/>
                <w:szCs w:val="24"/>
              </w:rPr>
            </w:pPr>
          </w:p>
          <w:p w14:paraId="34D5F32C" w14:textId="77777777" w:rsidR="00B522EC" w:rsidRPr="00D9672D" w:rsidRDefault="00B522EC" w:rsidP="00F7428A">
            <w:pPr>
              <w:rPr>
                <w:rFonts w:asciiTheme="majorBidi" w:hAnsiTheme="majorBidi" w:cstheme="majorBidi"/>
                <w:sz w:val="24"/>
                <w:szCs w:val="24"/>
              </w:rPr>
            </w:pPr>
          </w:p>
        </w:tc>
      </w:tr>
      <w:tr w:rsidR="00B522EC" w:rsidRPr="00D9672D" w14:paraId="7204E3A0" w14:textId="77777777" w:rsidTr="00D9672D">
        <w:tc>
          <w:tcPr>
            <w:tcW w:w="15489" w:type="dxa"/>
            <w:gridSpan w:val="8"/>
          </w:tcPr>
          <w:p w14:paraId="0F20A274"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b/>
                <w:i/>
                <w:iCs/>
                <w:szCs w:val="24"/>
                <w:lang w:val="ro-RO"/>
              </w:rPr>
            </w:pPr>
            <w:r w:rsidRPr="00D9672D">
              <w:rPr>
                <w:rFonts w:asciiTheme="majorBidi" w:hAnsiTheme="majorBidi" w:cstheme="majorBidi"/>
                <w:b/>
                <w:bCs/>
                <w:i/>
                <w:iCs/>
                <w:szCs w:val="24"/>
                <w:lang w:val="ro-RO"/>
              </w:rPr>
              <w:t>Obiectiv specific 1.4</w:t>
            </w:r>
            <w:r w:rsidRPr="00D9672D">
              <w:rPr>
                <w:rFonts w:asciiTheme="majorBidi" w:hAnsiTheme="majorBidi" w:cstheme="majorBidi"/>
                <w:b/>
                <w:bCs/>
                <w:szCs w:val="24"/>
                <w:lang w:val="ro-RO"/>
              </w:rPr>
              <w:t xml:space="preserve"> </w:t>
            </w:r>
            <w:r w:rsidRPr="00D9672D">
              <w:rPr>
                <w:rFonts w:asciiTheme="majorBidi" w:eastAsia="Calibri" w:hAnsiTheme="majorBidi" w:cstheme="majorBidi"/>
                <w:i/>
                <w:iCs/>
                <w:szCs w:val="24"/>
                <w:lang w:val="ro-RO"/>
              </w:rPr>
              <w:t xml:space="preserve">Sporirea gradului de conștientizare și asumare a responsabilităților de către autoritățile vizate, și fortificarea capacităților de coordonare a activităților de supraveghere și combatere a rezistenței </w:t>
            </w:r>
            <w:proofErr w:type="spellStart"/>
            <w:r w:rsidRPr="00D9672D">
              <w:rPr>
                <w:rFonts w:asciiTheme="majorBidi" w:eastAsia="Calibri" w:hAnsiTheme="majorBidi" w:cstheme="majorBidi"/>
                <w:i/>
                <w:iCs/>
                <w:szCs w:val="24"/>
                <w:lang w:val="ro-RO"/>
              </w:rPr>
              <w:t>antimicrobiene</w:t>
            </w:r>
            <w:proofErr w:type="spellEnd"/>
            <w:r w:rsidRPr="00D9672D">
              <w:rPr>
                <w:rFonts w:asciiTheme="majorBidi" w:eastAsia="Calibri" w:hAnsiTheme="majorBidi" w:cstheme="majorBidi"/>
                <w:i/>
                <w:iCs/>
                <w:szCs w:val="24"/>
                <w:lang w:val="ro-RO"/>
              </w:rPr>
              <w:t xml:space="preserve"> la nivel teritorial (APL) și la nivel instituțional. </w:t>
            </w:r>
          </w:p>
        </w:tc>
      </w:tr>
      <w:tr w:rsidR="00B522EC" w:rsidRPr="00D9672D" w14:paraId="3D3BD8D3" w14:textId="77777777" w:rsidTr="00D9672D">
        <w:tc>
          <w:tcPr>
            <w:tcW w:w="696" w:type="dxa"/>
          </w:tcPr>
          <w:p w14:paraId="409D66C3"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1.4.1</w:t>
            </w:r>
          </w:p>
        </w:tc>
        <w:tc>
          <w:tcPr>
            <w:tcW w:w="3548" w:type="dxa"/>
          </w:tcPr>
          <w:p w14:paraId="717C2792"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Desemnarea persoanei responsabile pentru activitățile de utilizare rațională a </w:t>
            </w:r>
            <w:proofErr w:type="spellStart"/>
            <w:r w:rsidRPr="00D9672D">
              <w:rPr>
                <w:rFonts w:asciiTheme="majorBidi" w:hAnsiTheme="majorBidi" w:cstheme="majorBidi"/>
                <w:sz w:val="24"/>
                <w:szCs w:val="24"/>
              </w:rPr>
              <w:t>antimicrobienelor</w:t>
            </w:r>
            <w:proofErr w:type="spellEnd"/>
            <w:r w:rsidRPr="00D9672D">
              <w:rPr>
                <w:rFonts w:asciiTheme="majorBidi" w:hAnsiTheme="majorBidi" w:cstheme="majorBidi"/>
                <w:sz w:val="24"/>
                <w:szCs w:val="24"/>
              </w:rPr>
              <w:t xml:space="preserve"> în instituțiile medico-sanitare cu staționar.</w:t>
            </w:r>
          </w:p>
        </w:tc>
        <w:tc>
          <w:tcPr>
            <w:tcW w:w="1909" w:type="dxa"/>
          </w:tcPr>
          <w:p w14:paraId="4306F8FC"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Numărul de spitale cu responsabil desemnat.</w:t>
            </w:r>
          </w:p>
        </w:tc>
        <w:tc>
          <w:tcPr>
            <w:tcW w:w="1703" w:type="dxa"/>
          </w:tcPr>
          <w:p w14:paraId="7D8AB994" w14:textId="77777777" w:rsidR="00B522EC" w:rsidRPr="00D9672D" w:rsidRDefault="00B522EC" w:rsidP="00F7428A">
            <w:pPr>
              <w:rPr>
                <w:rFonts w:asciiTheme="majorBidi" w:hAnsiTheme="majorBidi" w:cstheme="majorBidi"/>
                <w:sz w:val="24"/>
                <w:szCs w:val="24"/>
              </w:rPr>
            </w:pPr>
          </w:p>
        </w:tc>
        <w:tc>
          <w:tcPr>
            <w:tcW w:w="1470" w:type="dxa"/>
          </w:tcPr>
          <w:p w14:paraId="4DFE6165"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32EB38A2" w14:textId="77777777" w:rsidR="00B522EC" w:rsidRPr="00D9672D" w:rsidRDefault="00B522EC" w:rsidP="00F7428A">
            <w:pPr>
              <w:rPr>
                <w:rFonts w:asciiTheme="majorBidi" w:hAnsiTheme="majorBidi" w:cstheme="majorBidi"/>
                <w:sz w:val="24"/>
                <w:szCs w:val="24"/>
              </w:rPr>
            </w:pPr>
          </w:p>
        </w:tc>
        <w:tc>
          <w:tcPr>
            <w:tcW w:w="1122" w:type="dxa"/>
          </w:tcPr>
          <w:p w14:paraId="04E869A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color w:val="000000" w:themeColor="text1"/>
                <w:sz w:val="24"/>
                <w:szCs w:val="24"/>
              </w:rPr>
              <w:t>2024</w:t>
            </w:r>
          </w:p>
        </w:tc>
        <w:tc>
          <w:tcPr>
            <w:tcW w:w="3338" w:type="dxa"/>
          </w:tcPr>
          <w:p w14:paraId="632929F7"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IMS</w:t>
            </w:r>
          </w:p>
        </w:tc>
      </w:tr>
      <w:tr w:rsidR="00B522EC" w:rsidRPr="00D9672D" w14:paraId="0E2DB1B4" w14:textId="77777777" w:rsidTr="00D9672D">
        <w:tc>
          <w:tcPr>
            <w:tcW w:w="696" w:type="dxa"/>
          </w:tcPr>
          <w:p w14:paraId="3BF9E64D"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1.4.2</w:t>
            </w:r>
          </w:p>
        </w:tc>
        <w:tc>
          <w:tcPr>
            <w:tcW w:w="3548" w:type="dxa"/>
          </w:tcPr>
          <w:p w14:paraId="7D04F508"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Elaborarea și implementarea strategiei </w:t>
            </w:r>
            <w:proofErr w:type="spellStart"/>
            <w:r w:rsidRPr="00D9672D">
              <w:rPr>
                <w:rFonts w:asciiTheme="majorBidi" w:hAnsiTheme="majorBidi" w:cstheme="majorBidi"/>
                <w:sz w:val="24"/>
                <w:szCs w:val="24"/>
              </w:rPr>
              <w:t>multimodale</w:t>
            </w:r>
            <w:proofErr w:type="spellEnd"/>
            <w:r w:rsidRPr="00D9672D">
              <w:rPr>
                <w:rFonts w:asciiTheme="majorBidi" w:hAnsiTheme="majorBidi" w:cstheme="majorBidi"/>
                <w:sz w:val="24"/>
                <w:szCs w:val="24"/>
              </w:rPr>
              <w:t xml:space="preserve"> de utilizare rațională a </w:t>
            </w:r>
            <w:proofErr w:type="spellStart"/>
            <w:r w:rsidRPr="00D9672D">
              <w:rPr>
                <w:rFonts w:asciiTheme="majorBidi" w:hAnsiTheme="majorBidi" w:cstheme="majorBidi"/>
                <w:sz w:val="24"/>
                <w:szCs w:val="24"/>
              </w:rPr>
              <w:t>antimicrobienelor</w:t>
            </w:r>
            <w:proofErr w:type="spellEnd"/>
            <w:r w:rsidRPr="00D9672D">
              <w:rPr>
                <w:rFonts w:asciiTheme="majorBidi" w:hAnsiTheme="majorBidi" w:cstheme="majorBidi"/>
                <w:sz w:val="24"/>
                <w:szCs w:val="24"/>
              </w:rPr>
              <w:t xml:space="preserve"> în instituțiile medico-sanitare cu staționar.</w:t>
            </w:r>
          </w:p>
        </w:tc>
        <w:tc>
          <w:tcPr>
            <w:tcW w:w="1909" w:type="dxa"/>
          </w:tcPr>
          <w:p w14:paraId="423924A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Liste de verificare aprobate anual.</w:t>
            </w:r>
          </w:p>
          <w:p w14:paraId="2540C290" w14:textId="77777777" w:rsidR="00B522EC" w:rsidRPr="00D9672D" w:rsidRDefault="00B522EC" w:rsidP="00F7428A">
            <w:pPr>
              <w:rPr>
                <w:rFonts w:asciiTheme="majorBidi" w:hAnsiTheme="majorBidi" w:cstheme="majorBidi"/>
                <w:sz w:val="24"/>
                <w:szCs w:val="24"/>
              </w:rPr>
            </w:pPr>
          </w:p>
        </w:tc>
        <w:tc>
          <w:tcPr>
            <w:tcW w:w="1703" w:type="dxa"/>
          </w:tcPr>
          <w:p w14:paraId="4074CD41" w14:textId="77777777" w:rsidR="00B522EC" w:rsidRPr="00D9672D" w:rsidRDefault="00B522EC" w:rsidP="00F7428A">
            <w:pPr>
              <w:rPr>
                <w:rFonts w:asciiTheme="majorBidi" w:hAnsiTheme="majorBidi" w:cstheme="majorBidi"/>
                <w:sz w:val="24"/>
                <w:szCs w:val="24"/>
              </w:rPr>
            </w:pPr>
          </w:p>
        </w:tc>
        <w:tc>
          <w:tcPr>
            <w:tcW w:w="1470" w:type="dxa"/>
          </w:tcPr>
          <w:p w14:paraId="5BF30044"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145E1FC0" w14:textId="77777777" w:rsidR="00B522EC" w:rsidRPr="00D9672D" w:rsidRDefault="00B522EC" w:rsidP="00F7428A">
            <w:pPr>
              <w:rPr>
                <w:rFonts w:asciiTheme="majorBidi" w:hAnsiTheme="majorBidi" w:cstheme="majorBidi"/>
                <w:sz w:val="24"/>
                <w:szCs w:val="24"/>
              </w:rPr>
            </w:pPr>
          </w:p>
        </w:tc>
        <w:tc>
          <w:tcPr>
            <w:tcW w:w="1122" w:type="dxa"/>
          </w:tcPr>
          <w:p w14:paraId="79F4C391"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color w:val="000000" w:themeColor="text1"/>
                <w:sz w:val="24"/>
                <w:szCs w:val="24"/>
              </w:rPr>
              <w:t>2024-2027</w:t>
            </w:r>
          </w:p>
        </w:tc>
        <w:tc>
          <w:tcPr>
            <w:tcW w:w="3338" w:type="dxa"/>
          </w:tcPr>
          <w:p w14:paraId="3DFF821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IMS</w:t>
            </w:r>
          </w:p>
        </w:tc>
      </w:tr>
      <w:tr w:rsidR="00B522EC" w:rsidRPr="00D9672D" w14:paraId="073456E8" w14:textId="77777777" w:rsidTr="00D9672D">
        <w:tc>
          <w:tcPr>
            <w:tcW w:w="696" w:type="dxa"/>
          </w:tcPr>
          <w:p w14:paraId="0A06EC9C"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1.4.3</w:t>
            </w:r>
          </w:p>
        </w:tc>
        <w:tc>
          <w:tcPr>
            <w:tcW w:w="3548" w:type="dxa"/>
          </w:tcPr>
          <w:p w14:paraId="46AFC236"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Dezvoltarea mecanismelor funcționale de utilizare rațională a </w:t>
            </w:r>
            <w:proofErr w:type="spellStart"/>
            <w:r w:rsidRPr="00D9672D">
              <w:rPr>
                <w:rFonts w:asciiTheme="majorBidi" w:hAnsiTheme="majorBidi" w:cstheme="majorBidi"/>
                <w:sz w:val="24"/>
                <w:szCs w:val="24"/>
              </w:rPr>
              <w:t>antimicrobienelor</w:t>
            </w:r>
            <w:proofErr w:type="spellEnd"/>
            <w:r w:rsidRPr="00D9672D">
              <w:rPr>
                <w:rFonts w:asciiTheme="majorBidi" w:hAnsiTheme="majorBidi" w:cstheme="majorBidi"/>
                <w:sz w:val="24"/>
                <w:szCs w:val="24"/>
              </w:rPr>
              <w:t xml:space="preserve"> la crescătoriile de animale, complexele zootehnice.</w:t>
            </w:r>
          </w:p>
        </w:tc>
        <w:tc>
          <w:tcPr>
            <w:tcW w:w="1909" w:type="dxa"/>
          </w:tcPr>
          <w:p w14:paraId="5FBA6B8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Numărul crescătoriilor de animale, complexelor zootehnice cu mecanisme implementate.</w:t>
            </w:r>
          </w:p>
        </w:tc>
        <w:tc>
          <w:tcPr>
            <w:tcW w:w="1703" w:type="dxa"/>
          </w:tcPr>
          <w:p w14:paraId="0DBC190D" w14:textId="77777777" w:rsidR="00B522EC" w:rsidRPr="00D9672D" w:rsidRDefault="00B522EC" w:rsidP="00F7428A">
            <w:pPr>
              <w:rPr>
                <w:rFonts w:asciiTheme="majorBidi" w:hAnsiTheme="majorBidi" w:cstheme="majorBidi"/>
                <w:sz w:val="24"/>
                <w:szCs w:val="24"/>
              </w:rPr>
            </w:pPr>
          </w:p>
        </w:tc>
        <w:tc>
          <w:tcPr>
            <w:tcW w:w="1470" w:type="dxa"/>
          </w:tcPr>
          <w:p w14:paraId="0419B6A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69800D16" w14:textId="77777777" w:rsidR="00B522EC" w:rsidRPr="00D9672D" w:rsidRDefault="00B522EC" w:rsidP="00F7428A">
            <w:pPr>
              <w:rPr>
                <w:rFonts w:asciiTheme="majorBidi" w:hAnsiTheme="majorBidi" w:cstheme="majorBidi"/>
                <w:sz w:val="24"/>
                <w:szCs w:val="24"/>
              </w:rPr>
            </w:pPr>
          </w:p>
        </w:tc>
        <w:tc>
          <w:tcPr>
            <w:tcW w:w="1122" w:type="dxa"/>
          </w:tcPr>
          <w:p w14:paraId="7082F395"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2025</w:t>
            </w:r>
          </w:p>
        </w:tc>
        <w:tc>
          <w:tcPr>
            <w:tcW w:w="3338" w:type="dxa"/>
          </w:tcPr>
          <w:p w14:paraId="6AC79F3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Crescătoriile de animale, complexele zootehnice</w:t>
            </w:r>
          </w:p>
        </w:tc>
      </w:tr>
      <w:tr w:rsidR="00B522EC" w:rsidRPr="00D9672D" w14:paraId="7A464090" w14:textId="77777777" w:rsidTr="00D9672D">
        <w:tc>
          <w:tcPr>
            <w:tcW w:w="15489" w:type="dxa"/>
            <w:gridSpan w:val="8"/>
          </w:tcPr>
          <w:p w14:paraId="7DF6A5DE" w14:textId="331C489C" w:rsidR="00B522EC" w:rsidRPr="00D9672D" w:rsidRDefault="00B522EC" w:rsidP="00F7428A">
            <w:pPr>
              <w:shd w:val="clear" w:color="auto" w:fill="FFFFFF"/>
              <w:tabs>
                <w:tab w:val="left" w:pos="1080"/>
              </w:tabs>
              <w:spacing w:after="200"/>
              <w:jc w:val="both"/>
              <w:rPr>
                <w:rFonts w:asciiTheme="majorBidi" w:hAnsiTheme="majorBidi" w:cstheme="majorBidi"/>
                <w:b/>
                <w:bCs/>
                <w:sz w:val="24"/>
                <w:szCs w:val="24"/>
              </w:rPr>
            </w:pPr>
            <w:r w:rsidRPr="00D9672D">
              <w:rPr>
                <w:rFonts w:asciiTheme="majorBidi" w:hAnsiTheme="majorBidi" w:cstheme="majorBidi"/>
                <w:b/>
                <w:bCs/>
                <w:sz w:val="24"/>
                <w:szCs w:val="24"/>
              </w:rPr>
              <w:lastRenderedPageBreak/>
              <w:t xml:space="preserve">Obiectivul general 2. </w:t>
            </w:r>
            <w:r w:rsidR="0083227E" w:rsidRPr="00D9672D">
              <w:rPr>
                <w:rFonts w:asciiTheme="majorBidi" w:hAnsiTheme="majorBidi" w:cstheme="majorBidi"/>
                <w:b/>
                <w:bCs/>
                <w:sz w:val="24"/>
                <w:szCs w:val="24"/>
              </w:rPr>
              <w:t xml:space="preserve">Consolidarea sistemului național de laborator privind supravegherea rezistenței la </w:t>
            </w:r>
            <w:proofErr w:type="spellStart"/>
            <w:r w:rsidR="0083227E" w:rsidRPr="00D9672D">
              <w:rPr>
                <w:rFonts w:asciiTheme="majorBidi" w:hAnsiTheme="majorBidi" w:cstheme="majorBidi"/>
                <w:b/>
                <w:bCs/>
                <w:sz w:val="24"/>
                <w:szCs w:val="24"/>
              </w:rPr>
              <w:t>antimicrobiene</w:t>
            </w:r>
            <w:proofErr w:type="spellEnd"/>
            <w:r w:rsidR="0083227E" w:rsidRPr="00D9672D">
              <w:rPr>
                <w:rFonts w:asciiTheme="majorBidi" w:hAnsiTheme="majorBidi" w:cstheme="majorBidi"/>
                <w:b/>
                <w:bCs/>
                <w:sz w:val="24"/>
                <w:szCs w:val="24"/>
              </w:rPr>
              <w:t xml:space="preserve"> în contextul implementării principiului „O singură sănătate” cu desemnarea unui laborator de referință pe domeniul sănătății umane, veterinare și agricol către anul 2027.</w:t>
            </w:r>
          </w:p>
        </w:tc>
      </w:tr>
      <w:tr w:rsidR="00B522EC" w:rsidRPr="00D9672D" w14:paraId="35B7AD38" w14:textId="77777777" w:rsidTr="00D9672D">
        <w:tc>
          <w:tcPr>
            <w:tcW w:w="15489" w:type="dxa"/>
            <w:gridSpan w:val="8"/>
          </w:tcPr>
          <w:p w14:paraId="7427CB85"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b/>
                <w:bCs/>
                <w:i/>
                <w:iCs/>
                <w:szCs w:val="24"/>
                <w:lang w:val="ro-RO"/>
              </w:rPr>
            </w:pPr>
            <w:r w:rsidRPr="00D9672D">
              <w:rPr>
                <w:rFonts w:asciiTheme="majorBidi" w:hAnsiTheme="majorBidi" w:cstheme="majorBidi"/>
                <w:b/>
                <w:bCs/>
                <w:i/>
                <w:iCs/>
                <w:szCs w:val="24"/>
                <w:lang w:val="ro-RO"/>
              </w:rPr>
              <w:t xml:space="preserve">Obiectiv specific 2.1 </w:t>
            </w:r>
            <w:r w:rsidRPr="00D9672D">
              <w:rPr>
                <w:rFonts w:asciiTheme="majorBidi" w:hAnsiTheme="majorBidi" w:cstheme="majorBidi"/>
                <w:i/>
                <w:iCs/>
                <w:szCs w:val="24"/>
                <w:lang w:val="ro-RO"/>
              </w:rPr>
              <w:t xml:space="preserve">Consolidarea sistemului național de supraveghere epidemiologică a rezistenței </w:t>
            </w:r>
            <w:proofErr w:type="spellStart"/>
            <w:r w:rsidRPr="00D9672D">
              <w:rPr>
                <w:rFonts w:asciiTheme="majorBidi" w:hAnsiTheme="majorBidi" w:cstheme="majorBidi"/>
                <w:i/>
                <w:iCs/>
                <w:szCs w:val="24"/>
                <w:lang w:val="ro-RO"/>
              </w:rPr>
              <w:t>antimicrobiene</w:t>
            </w:r>
            <w:proofErr w:type="spellEnd"/>
            <w:r w:rsidRPr="00D9672D">
              <w:rPr>
                <w:rFonts w:asciiTheme="majorBidi" w:hAnsiTheme="majorBidi" w:cstheme="majorBidi"/>
                <w:i/>
                <w:iCs/>
                <w:szCs w:val="24"/>
                <w:lang w:val="ro-RO"/>
              </w:rPr>
              <w:t xml:space="preserve"> în domeniul sănătății umane cu integrarea ulterioară în rețelele internaționale.</w:t>
            </w:r>
          </w:p>
        </w:tc>
      </w:tr>
      <w:tr w:rsidR="00B522EC" w:rsidRPr="00D9672D" w14:paraId="3F94A9F7" w14:textId="77777777" w:rsidTr="00D9672D">
        <w:tc>
          <w:tcPr>
            <w:tcW w:w="696" w:type="dxa"/>
          </w:tcPr>
          <w:p w14:paraId="627D1994" w14:textId="5F1A5CE4" w:rsidR="00B522EC" w:rsidRPr="00D9672D" w:rsidRDefault="00B522EC" w:rsidP="00F7428A">
            <w:pPr>
              <w:jc w:val="both"/>
              <w:rPr>
                <w:rFonts w:asciiTheme="majorBidi" w:hAnsiTheme="majorBidi" w:cstheme="majorBidi"/>
                <w:sz w:val="24"/>
                <w:szCs w:val="24"/>
              </w:rPr>
            </w:pPr>
          </w:p>
        </w:tc>
        <w:tc>
          <w:tcPr>
            <w:tcW w:w="3548" w:type="dxa"/>
          </w:tcPr>
          <w:p w14:paraId="744B339B" w14:textId="3C6296EE" w:rsidR="00B522EC" w:rsidRPr="00D9672D" w:rsidRDefault="00B522EC" w:rsidP="00F7428A">
            <w:pPr>
              <w:jc w:val="both"/>
              <w:rPr>
                <w:rFonts w:asciiTheme="majorBidi" w:hAnsiTheme="majorBidi" w:cstheme="majorBidi"/>
                <w:color w:val="000000" w:themeColor="text1"/>
                <w:sz w:val="24"/>
                <w:szCs w:val="24"/>
              </w:rPr>
            </w:pPr>
          </w:p>
        </w:tc>
        <w:tc>
          <w:tcPr>
            <w:tcW w:w="1909" w:type="dxa"/>
          </w:tcPr>
          <w:p w14:paraId="0407B048" w14:textId="2D4500F4" w:rsidR="00B522EC" w:rsidRPr="00D9672D" w:rsidRDefault="00B522EC" w:rsidP="00F7428A">
            <w:pPr>
              <w:rPr>
                <w:rFonts w:asciiTheme="majorBidi" w:hAnsiTheme="majorBidi" w:cstheme="majorBidi"/>
                <w:color w:val="000000" w:themeColor="text1"/>
                <w:sz w:val="24"/>
                <w:szCs w:val="24"/>
              </w:rPr>
            </w:pPr>
          </w:p>
        </w:tc>
        <w:tc>
          <w:tcPr>
            <w:tcW w:w="1703" w:type="dxa"/>
          </w:tcPr>
          <w:p w14:paraId="36026E15" w14:textId="697EE1F6" w:rsidR="00B522EC" w:rsidRPr="00D9672D" w:rsidRDefault="00B522EC" w:rsidP="00F7428A">
            <w:pPr>
              <w:rPr>
                <w:rFonts w:asciiTheme="majorBidi" w:hAnsiTheme="majorBidi" w:cstheme="majorBidi"/>
                <w:color w:val="000000" w:themeColor="text1"/>
                <w:sz w:val="24"/>
                <w:szCs w:val="24"/>
              </w:rPr>
            </w:pPr>
          </w:p>
        </w:tc>
        <w:tc>
          <w:tcPr>
            <w:tcW w:w="1470" w:type="dxa"/>
          </w:tcPr>
          <w:p w14:paraId="1431B66B" w14:textId="4B4257F9" w:rsidR="00B522EC" w:rsidRPr="00D9672D" w:rsidRDefault="00B522EC" w:rsidP="00F7428A">
            <w:pPr>
              <w:rPr>
                <w:rFonts w:asciiTheme="majorBidi" w:hAnsiTheme="majorBidi" w:cstheme="majorBidi"/>
                <w:color w:val="000000" w:themeColor="text1"/>
                <w:sz w:val="24"/>
                <w:szCs w:val="24"/>
              </w:rPr>
            </w:pPr>
          </w:p>
        </w:tc>
        <w:tc>
          <w:tcPr>
            <w:tcW w:w="1703" w:type="dxa"/>
          </w:tcPr>
          <w:p w14:paraId="522FD0FB" w14:textId="4148760A" w:rsidR="00B522EC" w:rsidRPr="00D9672D" w:rsidRDefault="00B522EC" w:rsidP="00F7428A">
            <w:pPr>
              <w:rPr>
                <w:rFonts w:asciiTheme="majorBidi" w:hAnsiTheme="majorBidi" w:cstheme="majorBidi"/>
                <w:color w:val="000000" w:themeColor="text1"/>
                <w:sz w:val="24"/>
                <w:szCs w:val="24"/>
              </w:rPr>
            </w:pPr>
          </w:p>
        </w:tc>
        <w:tc>
          <w:tcPr>
            <w:tcW w:w="1122" w:type="dxa"/>
          </w:tcPr>
          <w:p w14:paraId="0F710A2C" w14:textId="4B35C24C" w:rsidR="00B522EC" w:rsidRPr="00D9672D" w:rsidRDefault="00B522EC" w:rsidP="00F7428A">
            <w:pPr>
              <w:rPr>
                <w:rFonts w:asciiTheme="majorBidi" w:hAnsiTheme="majorBidi" w:cstheme="majorBidi"/>
                <w:color w:val="000000" w:themeColor="text1"/>
                <w:sz w:val="24"/>
                <w:szCs w:val="24"/>
              </w:rPr>
            </w:pPr>
          </w:p>
        </w:tc>
        <w:tc>
          <w:tcPr>
            <w:tcW w:w="3338" w:type="dxa"/>
          </w:tcPr>
          <w:p w14:paraId="0D563750" w14:textId="77777777" w:rsidR="00B522EC" w:rsidRPr="00D9672D" w:rsidRDefault="00B522EC" w:rsidP="00F7428A">
            <w:pPr>
              <w:rPr>
                <w:rFonts w:asciiTheme="majorBidi" w:hAnsiTheme="majorBidi" w:cstheme="majorBidi"/>
                <w:color w:val="000000" w:themeColor="text1"/>
                <w:sz w:val="24"/>
                <w:szCs w:val="24"/>
              </w:rPr>
            </w:pPr>
          </w:p>
        </w:tc>
      </w:tr>
      <w:tr w:rsidR="00B522EC" w:rsidRPr="00D9672D" w14:paraId="1F178BB7" w14:textId="77777777" w:rsidTr="00D9672D">
        <w:tc>
          <w:tcPr>
            <w:tcW w:w="696" w:type="dxa"/>
          </w:tcPr>
          <w:p w14:paraId="45494185" w14:textId="7A14EDF8"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2.1.</w:t>
            </w:r>
            <w:r w:rsidR="00393A0C" w:rsidRPr="00D9672D">
              <w:rPr>
                <w:rFonts w:asciiTheme="majorBidi" w:hAnsiTheme="majorBidi" w:cstheme="majorBidi"/>
                <w:sz w:val="24"/>
                <w:szCs w:val="24"/>
              </w:rPr>
              <w:t>1</w:t>
            </w:r>
          </w:p>
        </w:tc>
        <w:tc>
          <w:tcPr>
            <w:tcW w:w="3548" w:type="dxa"/>
          </w:tcPr>
          <w:p w14:paraId="26636E86"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Asigurarea implementării sistemului național de supraveghere epidemiologică 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în domeniul sănătății umane.</w:t>
            </w:r>
          </w:p>
        </w:tc>
        <w:tc>
          <w:tcPr>
            <w:tcW w:w="1909" w:type="dxa"/>
          </w:tcPr>
          <w:p w14:paraId="4F93D109" w14:textId="77777777" w:rsidR="00B522EC" w:rsidRPr="00D9672D" w:rsidRDefault="00B522EC" w:rsidP="00F7428A">
            <w:pPr>
              <w:spacing w:after="200"/>
              <w:rPr>
                <w:rFonts w:asciiTheme="majorBidi" w:hAnsiTheme="majorBidi" w:cstheme="majorBidi"/>
                <w:sz w:val="24"/>
                <w:szCs w:val="24"/>
              </w:rPr>
            </w:pPr>
            <w:r w:rsidRPr="00D9672D">
              <w:rPr>
                <w:rFonts w:asciiTheme="majorBidi" w:hAnsiTheme="majorBidi" w:cstheme="majorBidi"/>
                <w:sz w:val="24"/>
                <w:szCs w:val="24"/>
              </w:rPr>
              <w:t xml:space="preserve">IMS incluse anual în sistemul național de supraveghere. </w:t>
            </w:r>
          </w:p>
        </w:tc>
        <w:tc>
          <w:tcPr>
            <w:tcW w:w="1703" w:type="dxa"/>
          </w:tcPr>
          <w:p w14:paraId="74C7359C" w14:textId="4E7C39D4"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2 490,</w:t>
            </w:r>
            <w:r w:rsidR="00D55407" w:rsidRPr="00D9672D">
              <w:rPr>
                <w:rFonts w:asciiTheme="majorBidi" w:hAnsiTheme="majorBidi" w:cstheme="majorBidi"/>
                <w:sz w:val="24"/>
                <w:szCs w:val="24"/>
              </w:rPr>
              <w:t>25</w:t>
            </w:r>
          </w:p>
        </w:tc>
        <w:tc>
          <w:tcPr>
            <w:tcW w:w="1470" w:type="dxa"/>
          </w:tcPr>
          <w:p w14:paraId="19609EBB"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Buget de stat</w:t>
            </w:r>
          </w:p>
          <w:p w14:paraId="2AB6258E" w14:textId="77777777" w:rsidR="00B522EC" w:rsidRPr="00D9672D" w:rsidRDefault="00B522EC" w:rsidP="00F7428A">
            <w:pPr>
              <w:rPr>
                <w:rFonts w:asciiTheme="majorBidi" w:hAnsiTheme="majorBidi" w:cstheme="majorBidi"/>
                <w:sz w:val="24"/>
                <w:szCs w:val="24"/>
              </w:rPr>
            </w:pPr>
          </w:p>
        </w:tc>
        <w:tc>
          <w:tcPr>
            <w:tcW w:w="1703" w:type="dxa"/>
          </w:tcPr>
          <w:p w14:paraId="28CB8637"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Parteneri (OMS)</w:t>
            </w:r>
          </w:p>
        </w:tc>
        <w:tc>
          <w:tcPr>
            <w:tcW w:w="1122" w:type="dxa"/>
          </w:tcPr>
          <w:p w14:paraId="22E8A65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2024-2027</w:t>
            </w:r>
          </w:p>
        </w:tc>
        <w:tc>
          <w:tcPr>
            <w:tcW w:w="3338" w:type="dxa"/>
          </w:tcPr>
          <w:p w14:paraId="52429147"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5ECC2EAD"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ANSP </w:t>
            </w:r>
          </w:p>
          <w:p w14:paraId="5A27938A"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Centrul pentru achiziții publice centralizate în sănătate  </w:t>
            </w:r>
          </w:p>
          <w:p w14:paraId="3B53F62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IMS </w:t>
            </w:r>
          </w:p>
        </w:tc>
      </w:tr>
      <w:tr w:rsidR="00B522EC" w:rsidRPr="00D9672D" w14:paraId="6F7B4989" w14:textId="77777777" w:rsidTr="00D9672D">
        <w:tc>
          <w:tcPr>
            <w:tcW w:w="696" w:type="dxa"/>
          </w:tcPr>
          <w:p w14:paraId="6557B8E1" w14:textId="0FFA4EFD"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szCs w:val="24"/>
                <w:lang w:val="ro-RO"/>
              </w:rPr>
            </w:pPr>
            <w:r w:rsidRPr="00D9672D">
              <w:rPr>
                <w:rFonts w:asciiTheme="majorBidi" w:hAnsiTheme="majorBidi" w:cstheme="majorBidi"/>
                <w:szCs w:val="24"/>
                <w:lang w:val="ro-RO"/>
              </w:rPr>
              <w:t>2.1.</w:t>
            </w:r>
            <w:r w:rsidR="00526614" w:rsidRPr="00D9672D">
              <w:rPr>
                <w:rFonts w:asciiTheme="majorBidi" w:hAnsiTheme="majorBidi" w:cstheme="majorBidi"/>
                <w:szCs w:val="24"/>
                <w:lang w:val="ro-RO"/>
              </w:rPr>
              <w:t>2</w:t>
            </w:r>
          </w:p>
        </w:tc>
        <w:tc>
          <w:tcPr>
            <w:tcW w:w="3548" w:type="dxa"/>
          </w:tcPr>
          <w:p w14:paraId="715C81ED" w14:textId="10B4F82F" w:rsidR="00B522EC" w:rsidRPr="00D9672D" w:rsidRDefault="00B522EC" w:rsidP="00F7428A">
            <w:pPr>
              <w:jc w:val="both"/>
              <w:rPr>
                <w:rFonts w:asciiTheme="majorBidi" w:hAnsiTheme="majorBidi" w:cstheme="majorBidi"/>
                <w:color w:val="000000" w:themeColor="text1"/>
                <w:sz w:val="24"/>
                <w:szCs w:val="24"/>
              </w:rPr>
            </w:pPr>
            <w:r w:rsidRPr="00D9672D">
              <w:rPr>
                <w:rFonts w:asciiTheme="majorBidi" w:hAnsiTheme="majorBidi" w:cstheme="majorBidi"/>
                <w:sz w:val="24"/>
                <w:szCs w:val="24"/>
              </w:rPr>
              <w:t>Elaborarea protocoalelor standardizate de recoltare și diagnostic a prelevatelor bacteriologice în conformitate cu rigorile internaționale.</w:t>
            </w:r>
          </w:p>
        </w:tc>
        <w:tc>
          <w:tcPr>
            <w:tcW w:w="1909" w:type="dxa"/>
          </w:tcPr>
          <w:p w14:paraId="04F15A69"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Numărul de protocoale elaborate și aprobate.</w:t>
            </w:r>
          </w:p>
        </w:tc>
        <w:tc>
          <w:tcPr>
            <w:tcW w:w="1703" w:type="dxa"/>
          </w:tcPr>
          <w:p w14:paraId="3A26249E" w14:textId="77777777" w:rsidR="00B522EC" w:rsidRPr="00D9672D" w:rsidRDefault="00B522EC" w:rsidP="00F7428A">
            <w:pPr>
              <w:rPr>
                <w:rFonts w:asciiTheme="majorBidi" w:hAnsiTheme="majorBidi" w:cstheme="majorBidi"/>
                <w:color w:val="000000" w:themeColor="text1"/>
                <w:sz w:val="24"/>
                <w:szCs w:val="24"/>
              </w:rPr>
            </w:pPr>
          </w:p>
        </w:tc>
        <w:tc>
          <w:tcPr>
            <w:tcW w:w="1470" w:type="dxa"/>
          </w:tcPr>
          <w:p w14:paraId="64579D42"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În limita bugetelor instituționale</w:t>
            </w:r>
          </w:p>
        </w:tc>
        <w:tc>
          <w:tcPr>
            <w:tcW w:w="1703" w:type="dxa"/>
          </w:tcPr>
          <w:p w14:paraId="1038E158" w14:textId="77777777" w:rsidR="00B522EC" w:rsidRPr="00D9672D" w:rsidRDefault="00B522EC" w:rsidP="00F7428A">
            <w:pPr>
              <w:rPr>
                <w:rFonts w:asciiTheme="majorBidi" w:hAnsiTheme="majorBidi" w:cstheme="majorBidi"/>
                <w:color w:val="000000" w:themeColor="text1"/>
                <w:sz w:val="24"/>
                <w:szCs w:val="24"/>
              </w:rPr>
            </w:pPr>
          </w:p>
        </w:tc>
        <w:tc>
          <w:tcPr>
            <w:tcW w:w="1122" w:type="dxa"/>
          </w:tcPr>
          <w:p w14:paraId="7129A3D0"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2025</w:t>
            </w:r>
          </w:p>
        </w:tc>
        <w:tc>
          <w:tcPr>
            <w:tcW w:w="3338" w:type="dxa"/>
          </w:tcPr>
          <w:p w14:paraId="657E6144"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3C664D89"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CNAM </w:t>
            </w:r>
          </w:p>
          <w:p w14:paraId="3BB966D3"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52AA6F43" w14:textId="77777777" w:rsidR="00B522EC" w:rsidRPr="00D9672D" w:rsidRDefault="00B522EC" w:rsidP="00F7428A">
            <w:pPr>
              <w:rPr>
                <w:rFonts w:asciiTheme="majorBidi" w:hAnsiTheme="majorBidi" w:cstheme="majorBidi"/>
                <w:sz w:val="24"/>
                <w:szCs w:val="24"/>
              </w:rPr>
            </w:pPr>
          </w:p>
        </w:tc>
      </w:tr>
      <w:tr w:rsidR="00B522EC" w:rsidRPr="00D9672D" w14:paraId="49900353" w14:textId="77777777" w:rsidTr="00D9672D">
        <w:tc>
          <w:tcPr>
            <w:tcW w:w="696" w:type="dxa"/>
          </w:tcPr>
          <w:p w14:paraId="67C0F1B2" w14:textId="09A1E65D"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szCs w:val="24"/>
                <w:lang w:val="ro-RO"/>
              </w:rPr>
            </w:pPr>
            <w:r w:rsidRPr="00D9672D">
              <w:rPr>
                <w:rFonts w:asciiTheme="majorBidi" w:hAnsiTheme="majorBidi" w:cstheme="majorBidi"/>
                <w:szCs w:val="24"/>
                <w:lang w:val="ro-RO"/>
              </w:rPr>
              <w:t>2.1.</w:t>
            </w:r>
            <w:r w:rsidR="00526614" w:rsidRPr="00D9672D">
              <w:rPr>
                <w:rFonts w:asciiTheme="majorBidi" w:hAnsiTheme="majorBidi" w:cstheme="majorBidi"/>
                <w:szCs w:val="24"/>
                <w:lang w:val="ro-RO"/>
              </w:rPr>
              <w:t>3</w:t>
            </w:r>
          </w:p>
        </w:tc>
        <w:tc>
          <w:tcPr>
            <w:tcW w:w="3548" w:type="dxa"/>
          </w:tcPr>
          <w:p w14:paraId="70052D47" w14:textId="77777777" w:rsidR="00B522EC" w:rsidRPr="00D9672D" w:rsidRDefault="00B522EC" w:rsidP="00F7428A">
            <w:pPr>
              <w:jc w:val="both"/>
              <w:rPr>
                <w:rFonts w:asciiTheme="majorBidi" w:hAnsiTheme="majorBidi" w:cstheme="majorBidi"/>
                <w:color w:val="000000" w:themeColor="text1"/>
                <w:sz w:val="24"/>
                <w:szCs w:val="24"/>
              </w:rPr>
            </w:pPr>
            <w:r w:rsidRPr="00D9672D">
              <w:rPr>
                <w:rFonts w:asciiTheme="majorBidi" w:hAnsiTheme="majorBidi" w:cstheme="majorBidi"/>
                <w:sz w:val="24"/>
                <w:szCs w:val="24"/>
              </w:rPr>
              <w:t xml:space="preserve">Elaborarea ghidurilor, procedurilor operaționale standardizate de diagnostic a mecanismelor de rezistență la microorganismele incluse în supravegherea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w:t>
            </w:r>
          </w:p>
        </w:tc>
        <w:tc>
          <w:tcPr>
            <w:tcW w:w="1909" w:type="dxa"/>
          </w:tcPr>
          <w:p w14:paraId="11A6E10D"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 xml:space="preserve">Numărul de ghiduri </w:t>
            </w:r>
            <w:proofErr w:type="spellStart"/>
            <w:r w:rsidRPr="00D9672D">
              <w:rPr>
                <w:rFonts w:asciiTheme="majorBidi" w:hAnsiTheme="majorBidi" w:cstheme="majorBidi"/>
                <w:sz w:val="24"/>
                <w:szCs w:val="24"/>
              </w:rPr>
              <w:t>şi</w:t>
            </w:r>
            <w:proofErr w:type="spellEnd"/>
            <w:r w:rsidRPr="00D9672D">
              <w:rPr>
                <w:rFonts w:asciiTheme="majorBidi" w:hAnsiTheme="majorBidi" w:cstheme="majorBidi"/>
                <w:sz w:val="24"/>
                <w:szCs w:val="24"/>
              </w:rPr>
              <w:t xml:space="preserve"> proceduri elaborate și aprobate. </w:t>
            </w:r>
          </w:p>
        </w:tc>
        <w:tc>
          <w:tcPr>
            <w:tcW w:w="1703" w:type="dxa"/>
          </w:tcPr>
          <w:p w14:paraId="4A1464B2" w14:textId="77777777" w:rsidR="00B522EC" w:rsidRPr="00D9672D" w:rsidRDefault="00B522EC" w:rsidP="00F7428A">
            <w:pPr>
              <w:rPr>
                <w:rFonts w:asciiTheme="majorBidi" w:hAnsiTheme="majorBidi" w:cstheme="majorBidi"/>
                <w:color w:val="000000" w:themeColor="text1"/>
                <w:sz w:val="24"/>
                <w:szCs w:val="24"/>
              </w:rPr>
            </w:pPr>
          </w:p>
        </w:tc>
        <w:tc>
          <w:tcPr>
            <w:tcW w:w="1470" w:type="dxa"/>
          </w:tcPr>
          <w:p w14:paraId="0B67EA9E"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În limita bugetelor instituționale</w:t>
            </w:r>
          </w:p>
        </w:tc>
        <w:tc>
          <w:tcPr>
            <w:tcW w:w="1703" w:type="dxa"/>
          </w:tcPr>
          <w:p w14:paraId="2CA05CBB" w14:textId="77777777" w:rsidR="00B522EC" w:rsidRPr="00D9672D" w:rsidRDefault="00B522EC" w:rsidP="00F7428A">
            <w:pPr>
              <w:rPr>
                <w:rFonts w:asciiTheme="majorBidi" w:hAnsiTheme="majorBidi" w:cstheme="majorBidi"/>
                <w:color w:val="000000" w:themeColor="text1"/>
                <w:sz w:val="24"/>
                <w:szCs w:val="24"/>
              </w:rPr>
            </w:pPr>
          </w:p>
        </w:tc>
        <w:tc>
          <w:tcPr>
            <w:tcW w:w="1122" w:type="dxa"/>
          </w:tcPr>
          <w:p w14:paraId="1F1247A7"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2025</w:t>
            </w:r>
          </w:p>
        </w:tc>
        <w:tc>
          <w:tcPr>
            <w:tcW w:w="3338" w:type="dxa"/>
          </w:tcPr>
          <w:p w14:paraId="1B53A3B8"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72BC7958"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CNAM </w:t>
            </w:r>
          </w:p>
          <w:p w14:paraId="43882B51"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59F29020" w14:textId="77777777" w:rsidR="00B522EC" w:rsidRPr="00D9672D" w:rsidRDefault="00B522EC" w:rsidP="00F7428A">
            <w:pPr>
              <w:rPr>
                <w:rFonts w:asciiTheme="majorBidi" w:hAnsiTheme="majorBidi" w:cstheme="majorBidi"/>
                <w:sz w:val="24"/>
                <w:szCs w:val="24"/>
              </w:rPr>
            </w:pPr>
          </w:p>
        </w:tc>
      </w:tr>
      <w:tr w:rsidR="00B522EC" w:rsidRPr="00D9672D" w14:paraId="24A7EBF0" w14:textId="77777777" w:rsidTr="00D9672D">
        <w:tc>
          <w:tcPr>
            <w:tcW w:w="696" w:type="dxa"/>
          </w:tcPr>
          <w:p w14:paraId="34DC6FFA"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szCs w:val="24"/>
                <w:lang w:val="ro-RO"/>
              </w:rPr>
            </w:pPr>
          </w:p>
        </w:tc>
        <w:tc>
          <w:tcPr>
            <w:tcW w:w="3548" w:type="dxa"/>
          </w:tcPr>
          <w:p w14:paraId="07C0A815" w14:textId="77777777" w:rsidR="00B522EC" w:rsidRPr="00D9672D" w:rsidRDefault="00B522EC" w:rsidP="00F7428A">
            <w:pPr>
              <w:jc w:val="both"/>
              <w:rPr>
                <w:rFonts w:asciiTheme="majorBidi" w:hAnsiTheme="majorBidi" w:cstheme="majorBidi"/>
                <w:color w:val="000000" w:themeColor="text1"/>
                <w:sz w:val="24"/>
                <w:szCs w:val="24"/>
              </w:rPr>
            </w:pPr>
          </w:p>
        </w:tc>
        <w:tc>
          <w:tcPr>
            <w:tcW w:w="1909" w:type="dxa"/>
          </w:tcPr>
          <w:p w14:paraId="04FCF471" w14:textId="77777777" w:rsidR="00B522EC" w:rsidRPr="00D9672D" w:rsidRDefault="00B522EC" w:rsidP="00F7428A">
            <w:pPr>
              <w:rPr>
                <w:rFonts w:asciiTheme="majorBidi" w:hAnsiTheme="majorBidi" w:cstheme="majorBidi"/>
                <w:color w:val="000000" w:themeColor="text1"/>
                <w:sz w:val="24"/>
                <w:szCs w:val="24"/>
              </w:rPr>
            </w:pPr>
          </w:p>
        </w:tc>
        <w:tc>
          <w:tcPr>
            <w:tcW w:w="1703" w:type="dxa"/>
          </w:tcPr>
          <w:p w14:paraId="773A391C" w14:textId="77777777" w:rsidR="00B522EC" w:rsidRPr="00D9672D" w:rsidRDefault="00B522EC" w:rsidP="00F7428A">
            <w:pPr>
              <w:rPr>
                <w:rFonts w:asciiTheme="majorBidi" w:hAnsiTheme="majorBidi" w:cstheme="majorBidi"/>
                <w:color w:val="000000" w:themeColor="text1"/>
                <w:sz w:val="24"/>
                <w:szCs w:val="24"/>
              </w:rPr>
            </w:pPr>
          </w:p>
        </w:tc>
        <w:tc>
          <w:tcPr>
            <w:tcW w:w="1470" w:type="dxa"/>
          </w:tcPr>
          <w:p w14:paraId="0FADF1DE" w14:textId="77777777" w:rsidR="00B522EC" w:rsidRPr="00D9672D" w:rsidRDefault="00B522EC" w:rsidP="00F7428A">
            <w:pPr>
              <w:rPr>
                <w:rFonts w:asciiTheme="majorBidi" w:hAnsiTheme="majorBidi" w:cstheme="majorBidi"/>
                <w:color w:val="000000" w:themeColor="text1"/>
                <w:sz w:val="24"/>
                <w:szCs w:val="24"/>
              </w:rPr>
            </w:pPr>
          </w:p>
        </w:tc>
        <w:tc>
          <w:tcPr>
            <w:tcW w:w="1703" w:type="dxa"/>
          </w:tcPr>
          <w:p w14:paraId="1F248D85" w14:textId="77777777" w:rsidR="00B522EC" w:rsidRPr="00D9672D" w:rsidRDefault="00B522EC" w:rsidP="00F7428A">
            <w:pPr>
              <w:rPr>
                <w:rFonts w:asciiTheme="majorBidi" w:hAnsiTheme="majorBidi" w:cstheme="majorBidi"/>
                <w:color w:val="000000" w:themeColor="text1"/>
                <w:sz w:val="24"/>
                <w:szCs w:val="24"/>
              </w:rPr>
            </w:pPr>
          </w:p>
        </w:tc>
        <w:tc>
          <w:tcPr>
            <w:tcW w:w="1122" w:type="dxa"/>
          </w:tcPr>
          <w:p w14:paraId="5855DFD0" w14:textId="77777777" w:rsidR="00B522EC" w:rsidRPr="00D9672D" w:rsidRDefault="00B522EC" w:rsidP="00F7428A">
            <w:pPr>
              <w:rPr>
                <w:rFonts w:asciiTheme="majorBidi" w:hAnsiTheme="majorBidi" w:cstheme="majorBidi"/>
                <w:color w:val="000000" w:themeColor="text1"/>
                <w:sz w:val="24"/>
                <w:szCs w:val="24"/>
              </w:rPr>
            </w:pPr>
          </w:p>
        </w:tc>
        <w:tc>
          <w:tcPr>
            <w:tcW w:w="3338" w:type="dxa"/>
          </w:tcPr>
          <w:p w14:paraId="717806C0" w14:textId="77777777" w:rsidR="00B522EC" w:rsidRPr="00D9672D" w:rsidRDefault="00B522EC" w:rsidP="00F7428A">
            <w:pPr>
              <w:rPr>
                <w:rFonts w:asciiTheme="majorBidi" w:hAnsiTheme="majorBidi" w:cstheme="majorBidi"/>
                <w:color w:val="000000" w:themeColor="text1"/>
                <w:sz w:val="24"/>
                <w:szCs w:val="24"/>
              </w:rPr>
            </w:pPr>
          </w:p>
        </w:tc>
      </w:tr>
      <w:tr w:rsidR="00B522EC" w:rsidRPr="00D9672D" w14:paraId="4C6BF927" w14:textId="77777777" w:rsidTr="00D9672D">
        <w:tc>
          <w:tcPr>
            <w:tcW w:w="15489" w:type="dxa"/>
            <w:gridSpan w:val="8"/>
          </w:tcPr>
          <w:p w14:paraId="59131726"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i/>
                <w:iCs/>
                <w:szCs w:val="24"/>
                <w:lang w:val="ro-RO"/>
              </w:rPr>
            </w:pPr>
            <w:r w:rsidRPr="00D9672D">
              <w:rPr>
                <w:rFonts w:asciiTheme="majorBidi" w:hAnsiTheme="majorBidi" w:cstheme="majorBidi"/>
                <w:b/>
                <w:bCs/>
                <w:i/>
                <w:iCs/>
                <w:szCs w:val="24"/>
                <w:lang w:val="ro-RO"/>
              </w:rPr>
              <w:lastRenderedPageBreak/>
              <w:t xml:space="preserve">Obiectiv specific 2.2 </w:t>
            </w:r>
            <w:r w:rsidRPr="00D9672D">
              <w:rPr>
                <w:rFonts w:asciiTheme="majorBidi" w:hAnsiTheme="majorBidi" w:cstheme="majorBidi"/>
                <w:i/>
                <w:iCs/>
                <w:szCs w:val="24"/>
                <w:lang w:val="ro-RO"/>
              </w:rPr>
              <w:t>Asigurarea creării unei platforme operaționale pentru colectarea standardizată și schimbul operativ de date între instituțiile din domeniul sănătății umane, animale, siguranței alimentelor și mediului în vederea monitorizării situației, și întreprinderii măsurilor de sănătate publică, detectarea precoce a situațiilor/pericolelor/urgențelor de sănătate publică în contextul implementării Regulamentului Sanitar Internațional.</w:t>
            </w:r>
          </w:p>
        </w:tc>
      </w:tr>
      <w:tr w:rsidR="00B522EC" w:rsidRPr="00D9672D" w14:paraId="79A60938" w14:textId="77777777" w:rsidTr="00D9672D">
        <w:tc>
          <w:tcPr>
            <w:tcW w:w="696" w:type="dxa"/>
          </w:tcPr>
          <w:p w14:paraId="654219AB"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2.2.1</w:t>
            </w:r>
          </w:p>
        </w:tc>
        <w:tc>
          <w:tcPr>
            <w:tcW w:w="3548" w:type="dxa"/>
          </w:tcPr>
          <w:p w14:paraId="33DFA06B" w14:textId="21BF425D" w:rsidR="00B522EC" w:rsidRPr="00D9672D" w:rsidRDefault="00B522EC" w:rsidP="00F7428A">
            <w:pPr>
              <w:spacing w:after="200"/>
              <w:jc w:val="both"/>
              <w:rPr>
                <w:rFonts w:asciiTheme="majorBidi" w:hAnsiTheme="majorBidi" w:cstheme="majorBidi"/>
                <w:sz w:val="24"/>
                <w:szCs w:val="24"/>
              </w:rPr>
            </w:pPr>
            <w:r w:rsidRPr="00D9672D">
              <w:rPr>
                <w:rFonts w:asciiTheme="majorBidi" w:hAnsiTheme="majorBidi" w:cstheme="majorBidi"/>
                <w:sz w:val="24"/>
                <w:szCs w:val="24"/>
              </w:rPr>
              <w:t xml:space="preserve">Fortificarea capacităților și capabilității de diagnostic a rețelelor naționale de laborator pentru supravegherea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în contextul implementării </w:t>
            </w:r>
            <w:r w:rsidR="00582808" w:rsidRPr="00D9672D">
              <w:rPr>
                <w:rFonts w:asciiTheme="majorBidi" w:hAnsiTheme="majorBidi" w:cstheme="majorBidi"/>
                <w:sz w:val="24"/>
                <w:szCs w:val="24"/>
              </w:rPr>
              <w:t>„</w:t>
            </w:r>
            <w:proofErr w:type="spellStart"/>
            <w:r w:rsidRPr="00D9672D">
              <w:rPr>
                <w:rFonts w:asciiTheme="majorBidi" w:hAnsiTheme="majorBidi" w:cstheme="majorBidi"/>
                <w:sz w:val="24"/>
                <w:szCs w:val="24"/>
              </w:rPr>
              <w:t>One</w:t>
            </w:r>
            <w:proofErr w:type="spellEnd"/>
            <w:r w:rsidRPr="00D9672D">
              <w:rPr>
                <w:rFonts w:asciiTheme="majorBidi" w:hAnsiTheme="majorBidi" w:cstheme="majorBidi"/>
                <w:sz w:val="24"/>
                <w:szCs w:val="24"/>
              </w:rPr>
              <w:t xml:space="preserve"> </w:t>
            </w:r>
            <w:proofErr w:type="spellStart"/>
            <w:r w:rsidRPr="00D9672D">
              <w:rPr>
                <w:rFonts w:asciiTheme="majorBidi" w:hAnsiTheme="majorBidi" w:cstheme="majorBidi"/>
                <w:sz w:val="24"/>
                <w:szCs w:val="24"/>
              </w:rPr>
              <w:t>Health</w:t>
            </w:r>
            <w:proofErr w:type="spellEnd"/>
            <w:r w:rsidR="00582808" w:rsidRPr="00D9672D">
              <w:rPr>
                <w:rFonts w:asciiTheme="majorBidi" w:hAnsiTheme="majorBidi" w:cstheme="majorBidi"/>
                <w:sz w:val="24"/>
                <w:szCs w:val="24"/>
              </w:rPr>
              <w:t>”</w:t>
            </w:r>
          </w:p>
        </w:tc>
        <w:tc>
          <w:tcPr>
            <w:tcW w:w="1909" w:type="dxa"/>
          </w:tcPr>
          <w:p w14:paraId="251A06E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Programe de instruire elaborate.</w:t>
            </w:r>
          </w:p>
          <w:p w14:paraId="7287CA8B"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Numărul de persoane instruite. </w:t>
            </w:r>
          </w:p>
          <w:p w14:paraId="5E7235A6" w14:textId="77777777" w:rsidR="00B522EC" w:rsidRPr="00D9672D" w:rsidRDefault="00B522EC" w:rsidP="00F7428A">
            <w:pPr>
              <w:rPr>
                <w:rFonts w:asciiTheme="majorBidi" w:hAnsiTheme="majorBidi" w:cstheme="majorBidi"/>
                <w:color w:val="000000" w:themeColor="text1"/>
                <w:sz w:val="24"/>
                <w:szCs w:val="24"/>
              </w:rPr>
            </w:pPr>
          </w:p>
        </w:tc>
        <w:tc>
          <w:tcPr>
            <w:tcW w:w="1703" w:type="dxa"/>
          </w:tcPr>
          <w:p w14:paraId="5E810495"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34,0</w:t>
            </w:r>
          </w:p>
        </w:tc>
        <w:tc>
          <w:tcPr>
            <w:tcW w:w="1470" w:type="dxa"/>
          </w:tcPr>
          <w:p w14:paraId="1699BBD2" w14:textId="77777777" w:rsidR="00B522EC" w:rsidRPr="00D9672D" w:rsidRDefault="00B522EC" w:rsidP="00F7428A">
            <w:pPr>
              <w:rPr>
                <w:rFonts w:asciiTheme="majorBidi" w:hAnsiTheme="majorBidi" w:cstheme="majorBidi"/>
                <w:color w:val="000000" w:themeColor="text1"/>
                <w:sz w:val="24"/>
                <w:szCs w:val="24"/>
              </w:rPr>
            </w:pPr>
          </w:p>
        </w:tc>
        <w:tc>
          <w:tcPr>
            <w:tcW w:w="1703" w:type="dxa"/>
          </w:tcPr>
          <w:p w14:paraId="22C72C26"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Parteneri (OMS)</w:t>
            </w:r>
          </w:p>
        </w:tc>
        <w:tc>
          <w:tcPr>
            <w:tcW w:w="1122" w:type="dxa"/>
          </w:tcPr>
          <w:p w14:paraId="4DF584DF"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 xml:space="preserve"> 2026</w:t>
            </w:r>
          </w:p>
        </w:tc>
        <w:tc>
          <w:tcPr>
            <w:tcW w:w="3338" w:type="dxa"/>
          </w:tcPr>
          <w:p w14:paraId="5EF73B6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4DAE9078"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3CE93252"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593C4EC0"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ANSA</w:t>
            </w:r>
          </w:p>
        </w:tc>
      </w:tr>
      <w:tr w:rsidR="00B522EC" w:rsidRPr="00D9672D" w14:paraId="39AB57C1" w14:textId="77777777" w:rsidTr="00D9672D">
        <w:tc>
          <w:tcPr>
            <w:tcW w:w="696" w:type="dxa"/>
          </w:tcPr>
          <w:p w14:paraId="71BC91A4"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2.2.2</w:t>
            </w:r>
          </w:p>
        </w:tc>
        <w:tc>
          <w:tcPr>
            <w:tcW w:w="3548" w:type="dxa"/>
          </w:tcPr>
          <w:p w14:paraId="6A2C3AC9"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Elaborarea și implementarea mecanismului de schimb de informații și bune practici între sectorul de sănătate uman </w:t>
            </w:r>
            <w:proofErr w:type="spellStart"/>
            <w:r w:rsidRPr="00D9672D">
              <w:rPr>
                <w:rFonts w:asciiTheme="majorBidi" w:hAnsiTheme="majorBidi" w:cstheme="majorBidi"/>
                <w:sz w:val="24"/>
                <w:szCs w:val="24"/>
              </w:rPr>
              <w:t>şi</w:t>
            </w:r>
            <w:proofErr w:type="spellEnd"/>
            <w:r w:rsidRPr="00D9672D">
              <w:rPr>
                <w:rFonts w:asciiTheme="majorBidi" w:hAnsiTheme="majorBidi" w:cstheme="majorBidi"/>
                <w:sz w:val="24"/>
                <w:szCs w:val="24"/>
              </w:rPr>
              <w:t xml:space="preserve"> veterinar privind supravegherea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w:t>
            </w:r>
          </w:p>
        </w:tc>
        <w:tc>
          <w:tcPr>
            <w:tcW w:w="1909" w:type="dxa"/>
          </w:tcPr>
          <w:p w14:paraId="3DD814C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Grup de lucru intersectorial instituit.</w:t>
            </w:r>
          </w:p>
          <w:p w14:paraId="25A0DA86" w14:textId="77777777" w:rsidR="00B522EC" w:rsidRPr="00D9672D" w:rsidRDefault="00B522EC" w:rsidP="00F7428A">
            <w:pPr>
              <w:rPr>
                <w:rFonts w:asciiTheme="majorBidi" w:hAnsiTheme="majorBidi" w:cstheme="majorBidi"/>
                <w:sz w:val="24"/>
                <w:szCs w:val="24"/>
              </w:rPr>
            </w:pPr>
          </w:p>
        </w:tc>
        <w:tc>
          <w:tcPr>
            <w:tcW w:w="1703" w:type="dxa"/>
          </w:tcPr>
          <w:p w14:paraId="26EC192D" w14:textId="77777777" w:rsidR="00B522EC" w:rsidRPr="00D9672D" w:rsidRDefault="00B522EC" w:rsidP="00F7428A">
            <w:pPr>
              <w:rPr>
                <w:rFonts w:asciiTheme="majorBidi" w:hAnsiTheme="majorBidi" w:cstheme="majorBidi"/>
                <w:sz w:val="24"/>
                <w:szCs w:val="24"/>
              </w:rPr>
            </w:pPr>
          </w:p>
        </w:tc>
        <w:tc>
          <w:tcPr>
            <w:tcW w:w="1470" w:type="dxa"/>
          </w:tcPr>
          <w:p w14:paraId="4A8EACA9"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În limita bugetelor instituționale</w:t>
            </w:r>
          </w:p>
        </w:tc>
        <w:tc>
          <w:tcPr>
            <w:tcW w:w="1703" w:type="dxa"/>
          </w:tcPr>
          <w:p w14:paraId="5E82BD03" w14:textId="77777777" w:rsidR="00B522EC" w:rsidRPr="00D9672D" w:rsidRDefault="00B522EC" w:rsidP="00F7428A">
            <w:pPr>
              <w:rPr>
                <w:rFonts w:asciiTheme="majorBidi" w:hAnsiTheme="majorBidi" w:cstheme="majorBidi"/>
                <w:sz w:val="24"/>
                <w:szCs w:val="24"/>
              </w:rPr>
            </w:pPr>
          </w:p>
        </w:tc>
        <w:tc>
          <w:tcPr>
            <w:tcW w:w="1122" w:type="dxa"/>
          </w:tcPr>
          <w:p w14:paraId="589A1253"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2026</w:t>
            </w:r>
          </w:p>
        </w:tc>
        <w:tc>
          <w:tcPr>
            <w:tcW w:w="3338" w:type="dxa"/>
          </w:tcPr>
          <w:p w14:paraId="29BDEC1F"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76181F4D"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ANSP</w:t>
            </w:r>
          </w:p>
          <w:p w14:paraId="1675B61A"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3CD7B0ED"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   </w:t>
            </w:r>
          </w:p>
        </w:tc>
      </w:tr>
      <w:tr w:rsidR="00B522EC" w:rsidRPr="00D9672D" w14:paraId="2A159292" w14:textId="77777777" w:rsidTr="00D9672D">
        <w:tc>
          <w:tcPr>
            <w:tcW w:w="696" w:type="dxa"/>
          </w:tcPr>
          <w:p w14:paraId="7D5250EA"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2.2.3</w:t>
            </w:r>
          </w:p>
        </w:tc>
        <w:tc>
          <w:tcPr>
            <w:tcW w:w="3548" w:type="dxa"/>
          </w:tcPr>
          <w:p w14:paraId="59F71DFD"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Asigurarea implementării eșalonate a standardului EUCAST de testare 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în toate laboratoarele microbiologice din sectorul uman și veterinar .</w:t>
            </w:r>
          </w:p>
        </w:tc>
        <w:tc>
          <w:tcPr>
            <w:tcW w:w="1909" w:type="dxa"/>
          </w:tcPr>
          <w:p w14:paraId="78464BD9" w14:textId="77777777" w:rsidR="00B522EC" w:rsidRPr="00D9672D" w:rsidRDefault="00B522EC" w:rsidP="00F7428A">
            <w:pPr>
              <w:spacing w:after="200"/>
              <w:rPr>
                <w:rFonts w:asciiTheme="majorBidi" w:hAnsiTheme="majorBidi" w:cstheme="majorBidi"/>
                <w:sz w:val="24"/>
                <w:szCs w:val="24"/>
              </w:rPr>
            </w:pPr>
            <w:r w:rsidRPr="00D9672D">
              <w:rPr>
                <w:rFonts w:asciiTheme="majorBidi" w:hAnsiTheme="majorBidi" w:cstheme="majorBidi"/>
                <w:sz w:val="24"/>
                <w:szCs w:val="24"/>
              </w:rPr>
              <w:t>Numărul de instruiri efectuate anual.</w:t>
            </w:r>
          </w:p>
          <w:p w14:paraId="3BD8B4F9"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Numărul de persoane instruite </w:t>
            </w:r>
          </w:p>
        </w:tc>
        <w:tc>
          <w:tcPr>
            <w:tcW w:w="1703" w:type="dxa"/>
          </w:tcPr>
          <w:p w14:paraId="03A39917"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142,8</w:t>
            </w:r>
          </w:p>
        </w:tc>
        <w:tc>
          <w:tcPr>
            <w:tcW w:w="1470" w:type="dxa"/>
          </w:tcPr>
          <w:p w14:paraId="3634B8A9"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1F9CF2CE"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Parteneri (OMS,WOAH)</w:t>
            </w:r>
          </w:p>
        </w:tc>
        <w:tc>
          <w:tcPr>
            <w:tcW w:w="1122" w:type="dxa"/>
          </w:tcPr>
          <w:p w14:paraId="631B804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2024-2027</w:t>
            </w:r>
          </w:p>
        </w:tc>
        <w:tc>
          <w:tcPr>
            <w:tcW w:w="3338" w:type="dxa"/>
          </w:tcPr>
          <w:p w14:paraId="311533E2"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157423E5"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2391C3E9" w14:textId="77777777" w:rsidR="00B522EC" w:rsidRPr="00D9672D" w:rsidRDefault="00B522EC" w:rsidP="00F7428A">
            <w:pPr>
              <w:rPr>
                <w:rFonts w:asciiTheme="majorBidi" w:hAnsiTheme="majorBidi" w:cstheme="majorBidi"/>
                <w:sz w:val="24"/>
                <w:szCs w:val="24"/>
              </w:rPr>
            </w:pPr>
          </w:p>
        </w:tc>
      </w:tr>
      <w:tr w:rsidR="00B522EC" w:rsidRPr="00D9672D" w14:paraId="6A514DF2" w14:textId="77777777" w:rsidTr="00D9672D">
        <w:tc>
          <w:tcPr>
            <w:tcW w:w="696" w:type="dxa"/>
          </w:tcPr>
          <w:p w14:paraId="18A4A51C"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2.2.4</w:t>
            </w:r>
          </w:p>
        </w:tc>
        <w:tc>
          <w:tcPr>
            <w:tcW w:w="3548" w:type="dxa"/>
          </w:tcPr>
          <w:p w14:paraId="7F5EF43E"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Studierea și stabilirea datelor pentru colectarea și raportarea </w:t>
            </w:r>
            <w:r w:rsidRPr="00D9672D">
              <w:rPr>
                <w:rFonts w:asciiTheme="majorBidi" w:hAnsiTheme="majorBidi" w:cstheme="majorBidi"/>
                <w:sz w:val="24"/>
                <w:szCs w:val="24"/>
              </w:rPr>
              <w:lastRenderedPageBreak/>
              <w:t>standardizată în cadrul platformei operaționale.</w:t>
            </w:r>
          </w:p>
        </w:tc>
        <w:tc>
          <w:tcPr>
            <w:tcW w:w="1909" w:type="dxa"/>
          </w:tcPr>
          <w:p w14:paraId="78CCDCE4"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lastRenderedPageBreak/>
              <w:t>Procedură aprobată.</w:t>
            </w:r>
          </w:p>
          <w:p w14:paraId="6643061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 </w:t>
            </w:r>
          </w:p>
        </w:tc>
        <w:tc>
          <w:tcPr>
            <w:tcW w:w="1703" w:type="dxa"/>
          </w:tcPr>
          <w:p w14:paraId="344DBCE2" w14:textId="77777777" w:rsidR="00B522EC" w:rsidRPr="00D9672D" w:rsidRDefault="00B522EC" w:rsidP="00F7428A">
            <w:pPr>
              <w:rPr>
                <w:rFonts w:asciiTheme="majorBidi" w:hAnsiTheme="majorBidi" w:cstheme="majorBidi"/>
                <w:sz w:val="24"/>
                <w:szCs w:val="24"/>
              </w:rPr>
            </w:pPr>
          </w:p>
        </w:tc>
        <w:tc>
          <w:tcPr>
            <w:tcW w:w="1470" w:type="dxa"/>
          </w:tcPr>
          <w:p w14:paraId="2553EEBD"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1FFA8AD3" w14:textId="77777777" w:rsidR="00B522EC" w:rsidRPr="00D9672D" w:rsidRDefault="00B522EC" w:rsidP="00F7428A">
            <w:pPr>
              <w:rPr>
                <w:rFonts w:asciiTheme="majorBidi" w:hAnsiTheme="majorBidi" w:cstheme="majorBidi"/>
                <w:sz w:val="24"/>
                <w:szCs w:val="24"/>
              </w:rPr>
            </w:pPr>
          </w:p>
        </w:tc>
        <w:tc>
          <w:tcPr>
            <w:tcW w:w="1122" w:type="dxa"/>
          </w:tcPr>
          <w:p w14:paraId="69AC8309"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2026 </w:t>
            </w:r>
          </w:p>
        </w:tc>
        <w:tc>
          <w:tcPr>
            <w:tcW w:w="3338" w:type="dxa"/>
          </w:tcPr>
          <w:p w14:paraId="1A2BEDED"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22536807"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MA</w:t>
            </w:r>
          </w:p>
          <w:p w14:paraId="74CAA098"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1C7FCF12"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lastRenderedPageBreak/>
              <w:t>ANSP</w:t>
            </w:r>
          </w:p>
          <w:p w14:paraId="6E37B616"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ANSA</w:t>
            </w:r>
          </w:p>
        </w:tc>
      </w:tr>
      <w:tr w:rsidR="00B522EC" w:rsidRPr="00D9672D" w14:paraId="3C13887F" w14:textId="77777777" w:rsidTr="00D9672D">
        <w:tc>
          <w:tcPr>
            <w:tcW w:w="696" w:type="dxa"/>
          </w:tcPr>
          <w:p w14:paraId="4C2822BE"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lastRenderedPageBreak/>
              <w:t>2.2.5</w:t>
            </w:r>
          </w:p>
        </w:tc>
        <w:tc>
          <w:tcPr>
            <w:tcW w:w="3548" w:type="dxa"/>
          </w:tcPr>
          <w:p w14:paraId="3AC9A718"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Operaționalizarea mecanismelor de alertă precoce pentru asigurarea schimbului operativ de date privind rezistența </w:t>
            </w:r>
            <w:proofErr w:type="spellStart"/>
            <w:r w:rsidRPr="00D9672D">
              <w:rPr>
                <w:rFonts w:asciiTheme="majorBidi" w:hAnsiTheme="majorBidi" w:cstheme="majorBidi"/>
                <w:sz w:val="24"/>
                <w:szCs w:val="24"/>
              </w:rPr>
              <w:t>antimicrobiană</w:t>
            </w:r>
            <w:proofErr w:type="spellEnd"/>
            <w:r w:rsidRPr="00D9672D">
              <w:rPr>
                <w:rFonts w:asciiTheme="majorBidi" w:hAnsiTheme="majorBidi" w:cstheme="majorBidi"/>
                <w:sz w:val="24"/>
                <w:szCs w:val="24"/>
              </w:rPr>
              <w:t>.</w:t>
            </w:r>
          </w:p>
        </w:tc>
        <w:tc>
          <w:tcPr>
            <w:tcW w:w="1909" w:type="dxa"/>
          </w:tcPr>
          <w:p w14:paraId="651C15E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Proceduri aprobate.</w:t>
            </w:r>
          </w:p>
        </w:tc>
        <w:tc>
          <w:tcPr>
            <w:tcW w:w="1703" w:type="dxa"/>
          </w:tcPr>
          <w:p w14:paraId="018195D1" w14:textId="77777777" w:rsidR="00B522EC" w:rsidRPr="00D9672D" w:rsidRDefault="00B522EC" w:rsidP="00F7428A">
            <w:pPr>
              <w:rPr>
                <w:rFonts w:asciiTheme="majorBidi" w:hAnsiTheme="majorBidi" w:cstheme="majorBidi"/>
                <w:sz w:val="24"/>
                <w:szCs w:val="24"/>
              </w:rPr>
            </w:pPr>
          </w:p>
        </w:tc>
        <w:tc>
          <w:tcPr>
            <w:tcW w:w="1470" w:type="dxa"/>
          </w:tcPr>
          <w:p w14:paraId="635D244D"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074692B7" w14:textId="77777777" w:rsidR="00B522EC" w:rsidRPr="00D9672D" w:rsidRDefault="00B522EC" w:rsidP="00F7428A">
            <w:pPr>
              <w:rPr>
                <w:rFonts w:asciiTheme="majorBidi" w:hAnsiTheme="majorBidi" w:cstheme="majorBidi"/>
                <w:sz w:val="24"/>
                <w:szCs w:val="24"/>
              </w:rPr>
            </w:pPr>
          </w:p>
        </w:tc>
        <w:tc>
          <w:tcPr>
            <w:tcW w:w="1122" w:type="dxa"/>
          </w:tcPr>
          <w:p w14:paraId="39773545"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2026-2027 </w:t>
            </w:r>
          </w:p>
        </w:tc>
        <w:tc>
          <w:tcPr>
            <w:tcW w:w="3338" w:type="dxa"/>
          </w:tcPr>
          <w:p w14:paraId="2D437A2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10B1D4BB"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MA</w:t>
            </w:r>
          </w:p>
          <w:p w14:paraId="113AC402"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167E2B7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01552FB3"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ANSA</w:t>
            </w:r>
          </w:p>
        </w:tc>
      </w:tr>
      <w:tr w:rsidR="00B522EC" w:rsidRPr="00D9672D" w14:paraId="3D5B7671" w14:textId="77777777" w:rsidTr="00D9672D">
        <w:tc>
          <w:tcPr>
            <w:tcW w:w="15489" w:type="dxa"/>
            <w:gridSpan w:val="8"/>
          </w:tcPr>
          <w:p w14:paraId="546838E4"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b/>
                <w:bCs/>
                <w:i/>
                <w:iCs/>
                <w:szCs w:val="24"/>
                <w:lang w:val="ro-RO"/>
              </w:rPr>
            </w:pPr>
            <w:r w:rsidRPr="00D9672D">
              <w:rPr>
                <w:rFonts w:asciiTheme="majorBidi" w:hAnsiTheme="majorBidi" w:cstheme="majorBidi"/>
                <w:b/>
                <w:bCs/>
                <w:i/>
                <w:iCs/>
                <w:szCs w:val="24"/>
                <w:lang w:val="ro-RO"/>
              </w:rPr>
              <w:t xml:space="preserve">Obiectiv specific 2.3 </w:t>
            </w:r>
            <w:r w:rsidRPr="00D9672D">
              <w:rPr>
                <w:rFonts w:asciiTheme="majorBidi" w:hAnsiTheme="majorBidi" w:cstheme="majorBidi"/>
                <w:i/>
                <w:iCs/>
                <w:szCs w:val="24"/>
                <w:lang w:val="ro-RO"/>
              </w:rPr>
              <w:t xml:space="preserve">Desemnarea și asigurarea funcționalității unui laborator de referință pe segmentele uman </w:t>
            </w:r>
            <w:proofErr w:type="spellStart"/>
            <w:r w:rsidRPr="00D9672D">
              <w:rPr>
                <w:rFonts w:asciiTheme="majorBidi" w:hAnsiTheme="majorBidi" w:cstheme="majorBidi"/>
                <w:i/>
                <w:iCs/>
                <w:szCs w:val="24"/>
                <w:lang w:val="ro-RO"/>
              </w:rPr>
              <w:t>şi</w:t>
            </w:r>
            <w:proofErr w:type="spellEnd"/>
            <w:r w:rsidRPr="00D9672D">
              <w:rPr>
                <w:rFonts w:asciiTheme="majorBidi" w:hAnsiTheme="majorBidi" w:cstheme="majorBidi"/>
                <w:i/>
                <w:iCs/>
                <w:szCs w:val="24"/>
                <w:lang w:val="ro-RO"/>
              </w:rPr>
              <w:t xml:space="preserve"> veterinar, capabile să realizeze și să interpreteze testele de sensibilitate la </w:t>
            </w:r>
            <w:proofErr w:type="spellStart"/>
            <w:r w:rsidRPr="00D9672D">
              <w:rPr>
                <w:rFonts w:asciiTheme="majorBidi" w:hAnsiTheme="majorBidi" w:cstheme="majorBidi"/>
                <w:i/>
                <w:iCs/>
                <w:szCs w:val="24"/>
                <w:lang w:val="ro-RO"/>
              </w:rPr>
              <w:t>antimicrobiene</w:t>
            </w:r>
            <w:proofErr w:type="spellEnd"/>
            <w:r w:rsidRPr="00D9672D">
              <w:rPr>
                <w:rFonts w:asciiTheme="majorBidi" w:hAnsiTheme="majorBidi" w:cstheme="majorBidi"/>
                <w:i/>
                <w:iCs/>
                <w:szCs w:val="24"/>
                <w:lang w:val="ro-RO"/>
              </w:rPr>
              <w:t xml:space="preserve">, detectarea mecanismelor de </w:t>
            </w:r>
            <w:proofErr w:type="spellStart"/>
            <w:r w:rsidRPr="00D9672D">
              <w:rPr>
                <w:rFonts w:asciiTheme="majorBidi" w:hAnsiTheme="majorBidi" w:cstheme="majorBidi"/>
                <w:i/>
                <w:iCs/>
                <w:szCs w:val="24"/>
                <w:lang w:val="ro-RO"/>
              </w:rPr>
              <w:t>rezistenţă</w:t>
            </w:r>
            <w:proofErr w:type="spellEnd"/>
            <w:r w:rsidRPr="00D9672D">
              <w:rPr>
                <w:rFonts w:asciiTheme="majorBidi" w:hAnsiTheme="majorBidi" w:cstheme="majorBidi"/>
                <w:i/>
                <w:iCs/>
                <w:szCs w:val="24"/>
                <w:lang w:val="ro-RO"/>
              </w:rPr>
              <w:t xml:space="preserve">, tipizarea prin secvențiere a patogenilor </w:t>
            </w:r>
            <w:proofErr w:type="spellStart"/>
            <w:r w:rsidRPr="00D9672D">
              <w:rPr>
                <w:rFonts w:asciiTheme="majorBidi" w:hAnsiTheme="majorBidi" w:cstheme="majorBidi"/>
                <w:i/>
                <w:iCs/>
                <w:szCs w:val="24"/>
                <w:lang w:val="ro-RO"/>
              </w:rPr>
              <w:t>multirezistenți</w:t>
            </w:r>
            <w:proofErr w:type="spellEnd"/>
            <w:r w:rsidRPr="00D9672D">
              <w:rPr>
                <w:rFonts w:asciiTheme="majorBidi" w:hAnsiTheme="majorBidi" w:cstheme="majorBidi"/>
                <w:i/>
                <w:iCs/>
                <w:szCs w:val="24"/>
                <w:lang w:val="ro-RO"/>
              </w:rPr>
              <w:t xml:space="preserve"> în baza standardelor acceptate și criteriilor de calitate.</w:t>
            </w:r>
          </w:p>
        </w:tc>
      </w:tr>
      <w:tr w:rsidR="00B522EC" w:rsidRPr="00D9672D" w14:paraId="6AACA4FB" w14:textId="77777777" w:rsidTr="00D9672D">
        <w:tc>
          <w:tcPr>
            <w:tcW w:w="696" w:type="dxa"/>
          </w:tcPr>
          <w:p w14:paraId="78DBB14D"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2.3.1</w:t>
            </w:r>
          </w:p>
        </w:tc>
        <w:tc>
          <w:tcPr>
            <w:tcW w:w="3548" w:type="dxa"/>
          </w:tcPr>
          <w:p w14:paraId="1F2DD887" w14:textId="58882E76"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Fortificarea capacității laboratorului de referință în testarea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prin asigurarea cu resurse </w:t>
            </w:r>
            <w:proofErr w:type="spellStart"/>
            <w:r w:rsidRPr="00D9672D">
              <w:rPr>
                <w:rFonts w:asciiTheme="majorBidi" w:hAnsiTheme="majorBidi" w:cstheme="majorBidi"/>
                <w:sz w:val="24"/>
                <w:szCs w:val="24"/>
              </w:rPr>
              <w:t>şi</w:t>
            </w:r>
            <w:proofErr w:type="spellEnd"/>
            <w:r w:rsidRPr="00D9672D">
              <w:rPr>
                <w:rFonts w:asciiTheme="majorBidi" w:hAnsiTheme="majorBidi" w:cstheme="majorBidi"/>
                <w:sz w:val="24"/>
                <w:szCs w:val="24"/>
              </w:rPr>
              <w:t xml:space="preserve"> posibilități sporite de a efectua teste de laborator specializate</w:t>
            </w:r>
            <w:r w:rsidR="00393A0C" w:rsidRPr="00D9672D">
              <w:rPr>
                <w:rFonts w:asciiTheme="majorBidi" w:hAnsiTheme="majorBidi" w:cstheme="majorBidi"/>
                <w:sz w:val="24"/>
                <w:szCs w:val="24"/>
              </w:rPr>
              <w:t xml:space="preserve"> pe segmentele uman </w:t>
            </w:r>
            <w:proofErr w:type="spellStart"/>
            <w:r w:rsidR="00393A0C" w:rsidRPr="00D9672D">
              <w:rPr>
                <w:rFonts w:asciiTheme="majorBidi" w:hAnsiTheme="majorBidi" w:cstheme="majorBidi"/>
                <w:sz w:val="24"/>
                <w:szCs w:val="24"/>
              </w:rPr>
              <w:t>şi</w:t>
            </w:r>
            <w:proofErr w:type="spellEnd"/>
            <w:r w:rsidR="00393A0C" w:rsidRPr="00D9672D">
              <w:rPr>
                <w:rFonts w:asciiTheme="majorBidi" w:hAnsiTheme="majorBidi" w:cstheme="majorBidi"/>
                <w:sz w:val="24"/>
                <w:szCs w:val="24"/>
              </w:rPr>
              <w:t xml:space="preserve"> veterinar</w:t>
            </w:r>
          </w:p>
        </w:tc>
        <w:tc>
          <w:tcPr>
            <w:tcW w:w="1909" w:type="dxa"/>
          </w:tcPr>
          <w:p w14:paraId="3CD868C4"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Numărul de metode implementate. </w:t>
            </w:r>
          </w:p>
          <w:p w14:paraId="55380A1C" w14:textId="77777777" w:rsidR="00B522EC" w:rsidRPr="00D9672D" w:rsidRDefault="00B522EC" w:rsidP="00F7428A">
            <w:pPr>
              <w:spacing w:line="276" w:lineRule="auto"/>
              <w:rPr>
                <w:rFonts w:asciiTheme="majorBidi" w:hAnsiTheme="majorBidi" w:cstheme="majorBidi"/>
                <w:sz w:val="24"/>
                <w:szCs w:val="24"/>
              </w:rPr>
            </w:pPr>
          </w:p>
          <w:p w14:paraId="61E8A505" w14:textId="77777777" w:rsidR="00B522EC" w:rsidRPr="00D9672D" w:rsidRDefault="00B522EC" w:rsidP="00F7428A">
            <w:pPr>
              <w:rPr>
                <w:rFonts w:asciiTheme="majorBidi" w:hAnsiTheme="majorBidi" w:cstheme="majorBidi"/>
                <w:sz w:val="24"/>
                <w:szCs w:val="24"/>
              </w:rPr>
            </w:pPr>
          </w:p>
        </w:tc>
        <w:tc>
          <w:tcPr>
            <w:tcW w:w="1703" w:type="dxa"/>
          </w:tcPr>
          <w:p w14:paraId="350F8A4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1394,0</w:t>
            </w:r>
          </w:p>
        </w:tc>
        <w:tc>
          <w:tcPr>
            <w:tcW w:w="1470" w:type="dxa"/>
          </w:tcPr>
          <w:p w14:paraId="3038C15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0C5E6155"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Parteneri (OMS)</w:t>
            </w:r>
          </w:p>
        </w:tc>
        <w:tc>
          <w:tcPr>
            <w:tcW w:w="1122" w:type="dxa"/>
          </w:tcPr>
          <w:p w14:paraId="1BC89FDF"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2024-2027</w:t>
            </w:r>
          </w:p>
        </w:tc>
        <w:tc>
          <w:tcPr>
            <w:tcW w:w="3338" w:type="dxa"/>
          </w:tcPr>
          <w:p w14:paraId="7AA9E501"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62C3640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7CE051F3"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44B4E471" w14:textId="77777777" w:rsidR="00B522EC" w:rsidRPr="00D9672D" w:rsidRDefault="00B522EC" w:rsidP="00F7428A">
            <w:pPr>
              <w:rPr>
                <w:rFonts w:asciiTheme="majorBidi" w:hAnsiTheme="majorBidi" w:cstheme="majorBidi"/>
                <w:sz w:val="24"/>
                <w:szCs w:val="24"/>
              </w:rPr>
            </w:pPr>
          </w:p>
        </w:tc>
      </w:tr>
      <w:tr w:rsidR="00B522EC" w:rsidRPr="00D9672D" w14:paraId="5CBBB3D4" w14:textId="77777777" w:rsidTr="00D9672D">
        <w:tc>
          <w:tcPr>
            <w:tcW w:w="696" w:type="dxa"/>
          </w:tcPr>
          <w:p w14:paraId="7C421A88"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2.3.2</w:t>
            </w:r>
          </w:p>
        </w:tc>
        <w:tc>
          <w:tcPr>
            <w:tcW w:w="3548" w:type="dxa"/>
          </w:tcPr>
          <w:p w14:paraId="0F00BC16"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Acreditarea laboratorului din cadrul rețelei de supraveghere rezistența </w:t>
            </w:r>
            <w:proofErr w:type="spellStart"/>
            <w:r w:rsidRPr="00D9672D">
              <w:rPr>
                <w:rFonts w:asciiTheme="majorBidi" w:hAnsiTheme="majorBidi" w:cstheme="majorBidi"/>
                <w:sz w:val="24"/>
                <w:szCs w:val="24"/>
              </w:rPr>
              <w:t>antimicrobiană</w:t>
            </w:r>
            <w:proofErr w:type="spellEnd"/>
            <w:r w:rsidRPr="00D9672D">
              <w:rPr>
                <w:rFonts w:asciiTheme="majorBidi" w:hAnsiTheme="majorBidi" w:cstheme="majorBidi"/>
                <w:sz w:val="24"/>
                <w:szCs w:val="24"/>
              </w:rPr>
              <w:t xml:space="preserve"> la ISO 15189.</w:t>
            </w:r>
          </w:p>
        </w:tc>
        <w:tc>
          <w:tcPr>
            <w:tcW w:w="1909" w:type="dxa"/>
          </w:tcPr>
          <w:p w14:paraId="2A3C4207"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Laborator de referință în rezistența </w:t>
            </w:r>
            <w:proofErr w:type="spellStart"/>
            <w:r w:rsidRPr="00D9672D">
              <w:rPr>
                <w:rFonts w:asciiTheme="majorBidi" w:hAnsiTheme="majorBidi" w:cstheme="majorBidi"/>
                <w:sz w:val="24"/>
                <w:szCs w:val="24"/>
              </w:rPr>
              <w:t>antimicrobiană</w:t>
            </w:r>
            <w:proofErr w:type="spellEnd"/>
            <w:r w:rsidRPr="00D9672D">
              <w:rPr>
                <w:rFonts w:asciiTheme="majorBidi" w:hAnsiTheme="majorBidi" w:cstheme="majorBidi"/>
                <w:sz w:val="24"/>
                <w:szCs w:val="24"/>
              </w:rPr>
              <w:t xml:space="preserve"> acreditat.</w:t>
            </w:r>
          </w:p>
        </w:tc>
        <w:tc>
          <w:tcPr>
            <w:tcW w:w="1703" w:type="dxa"/>
          </w:tcPr>
          <w:p w14:paraId="64BDDC8F"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162,0</w:t>
            </w:r>
          </w:p>
        </w:tc>
        <w:tc>
          <w:tcPr>
            <w:tcW w:w="1470" w:type="dxa"/>
          </w:tcPr>
          <w:p w14:paraId="62C347DE"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78A8FB64"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Parteneri (OMS)</w:t>
            </w:r>
          </w:p>
        </w:tc>
        <w:tc>
          <w:tcPr>
            <w:tcW w:w="1122" w:type="dxa"/>
          </w:tcPr>
          <w:p w14:paraId="05C1332D"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2027</w:t>
            </w:r>
          </w:p>
        </w:tc>
        <w:tc>
          <w:tcPr>
            <w:tcW w:w="3338" w:type="dxa"/>
          </w:tcPr>
          <w:p w14:paraId="5FD504F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MS </w:t>
            </w:r>
          </w:p>
          <w:p w14:paraId="0A2C3361"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ANSP</w:t>
            </w:r>
          </w:p>
        </w:tc>
      </w:tr>
      <w:tr w:rsidR="00B522EC" w:rsidRPr="00D9672D" w14:paraId="0AF8A1BE" w14:textId="77777777" w:rsidTr="00D9672D">
        <w:tc>
          <w:tcPr>
            <w:tcW w:w="15489" w:type="dxa"/>
            <w:gridSpan w:val="8"/>
          </w:tcPr>
          <w:p w14:paraId="27EEB092"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b/>
                <w:i/>
                <w:szCs w:val="24"/>
                <w:lang w:val="ro-RO"/>
              </w:rPr>
            </w:pPr>
            <w:r w:rsidRPr="00D9672D">
              <w:rPr>
                <w:rFonts w:asciiTheme="majorBidi" w:hAnsiTheme="majorBidi" w:cstheme="majorBidi"/>
                <w:b/>
                <w:bCs/>
                <w:i/>
                <w:iCs/>
                <w:szCs w:val="24"/>
                <w:lang w:val="ro-RO"/>
              </w:rPr>
              <w:t xml:space="preserve">Obiectiv specific 2.4 </w:t>
            </w:r>
            <w:r w:rsidRPr="00D9672D">
              <w:rPr>
                <w:rFonts w:asciiTheme="majorBidi" w:hAnsiTheme="majorBidi" w:cstheme="majorBidi"/>
                <w:i/>
                <w:iCs/>
                <w:szCs w:val="24"/>
                <w:lang w:val="ro-RO"/>
              </w:rPr>
              <w:t xml:space="preserve">Fortificarea rețelelor naționale de laborator pentru supravegherea rezistenței </w:t>
            </w:r>
            <w:proofErr w:type="spellStart"/>
            <w:r w:rsidRPr="00D9672D">
              <w:rPr>
                <w:rFonts w:asciiTheme="majorBidi" w:hAnsiTheme="majorBidi" w:cstheme="majorBidi"/>
                <w:i/>
                <w:iCs/>
                <w:szCs w:val="24"/>
                <w:lang w:val="ro-RO"/>
              </w:rPr>
              <w:t>antimicrobiene</w:t>
            </w:r>
            <w:proofErr w:type="spellEnd"/>
            <w:r w:rsidRPr="00D9672D">
              <w:rPr>
                <w:rFonts w:asciiTheme="majorBidi" w:hAnsiTheme="majorBidi" w:cstheme="majorBidi"/>
                <w:i/>
                <w:iCs/>
                <w:szCs w:val="24"/>
                <w:lang w:val="ro-RO"/>
              </w:rPr>
              <w:t xml:space="preserve"> și asigurarea accesului la servicii diagnostice adecvate în conformitate cu metodologia internațională standardizată.</w:t>
            </w:r>
          </w:p>
        </w:tc>
      </w:tr>
      <w:tr w:rsidR="00B522EC" w:rsidRPr="00D9672D" w14:paraId="4CA6ADD5" w14:textId="77777777" w:rsidTr="00D9672D">
        <w:tc>
          <w:tcPr>
            <w:tcW w:w="696" w:type="dxa"/>
          </w:tcPr>
          <w:p w14:paraId="7F619B2F"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lastRenderedPageBreak/>
              <w:t>2.4.1</w:t>
            </w:r>
          </w:p>
        </w:tc>
        <w:tc>
          <w:tcPr>
            <w:tcW w:w="3548" w:type="dxa"/>
            <w:shd w:val="clear" w:color="auto" w:fill="auto"/>
          </w:tcPr>
          <w:p w14:paraId="5E8B5DDF" w14:textId="77777777" w:rsidR="00B522EC" w:rsidRPr="00D9672D" w:rsidRDefault="00B522EC" w:rsidP="00F7428A">
            <w:pPr>
              <w:jc w:val="both"/>
              <w:rPr>
                <w:rFonts w:asciiTheme="majorBidi" w:hAnsiTheme="majorBidi" w:cstheme="majorBidi"/>
                <w:color w:val="000000" w:themeColor="text1"/>
                <w:sz w:val="24"/>
                <w:szCs w:val="24"/>
              </w:rPr>
            </w:pPr>
            <w:r w:rsidRPr="00D9672D">
              <w:rPr>
                <w:rFonts w:asciiTheme="majorBidi" w:hAnsiTheme="majorBidi" w:cstheme="majorBidi"/>
                <w:color w:val="000000" w:themeColor="text1"/>
                <w:sz w:val="24"/>
                <w:szCs w:val="24"/>
              </w:rPr>
              <w:t xml:space="preserve">Organizarea controlului calității investigațiilor în cadrul rețelelor prin testări de inter comparare, controale externe de calitate, inclusiv în domeniul rezistenței </w:t>
            </w:r>
            <w:proofErr w:type="spellStart"/>
            <w:r w:rsidRPr="00D9672D">
              <w:rPr>
                <w:rFonts w:asciiTheme="majorBidi" w:hAnsiTheme="majorBidi" w:cstheme="majorBidi"/>
                <w:color w:val="000000" w:themeColor="text1"/>
                <w:sz w:val="24"/>
                <w:szCs w:val="24"/>
              </w:rPr>
              <w:t>antimicrobiene</w:t>
            </w:r>
            <w:proofErr w:type="spellEnd"/>
            <w:r w:rsidRPr="00D9672D">
              <w:rPr>
                <w:rFonts w:asciiTheme="majorBidi" w:hAnsiTheme="majorBidi" w:cstheme="majorBidi"/>
                <w:color w:val="000000" w:themeColor="text1"/>
                <w:sz w:val="24"/>
                <w:szCs w:val="24"/>
              </w:rPr>
              <w:t xml:space="preserve"> la nivel național.</w:t>
            </w:r>
          </w:p>
        </w:tc>
        <w:tc>
          <w:tcPr>
            <w:tcW w:w="1909" w:type="dxa"/>
            <w:shd w:val="clear" w:color="auto" w:fill="auto"/>
          </w:tcPr>
          <w:p w14:paraId="239D2156"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sz w:val="24"/>
                <w:szCs w:val="24"/>
              </w:rPr>
              <w:t>Numărul de laboratoare participante anual în controale externe de calitate.</w:t>
            </w:r>
          </w:p>
        </w:tc>
        <w:tc>
          <w:tcPr>
            <w:tcW w:w="1703" w:type="dxa"/>
            <w:shd w:val="clear" w:color="auto" w:fill="auto"/>
          </w:tcPr>
          <w:p w14:paraId="5E14943E" w14:textId="77777777" w:rsidR="00B522EC" w:rsidRPr="00D9672D" w:rsidRDefault="00B522EC" w:rsidP="00F7428A">
            <w:pPr>
              <w:rPr>
                <w:rFonts w:asciiTheme="majorBidi" w:hAnsiTheme="majorBidi" w:cstheme="majorBidi"/>
                <w:bCs/>
                <w:color w:val="000000" w:themeColor="text1"/>
                <w:sz w:val="24"/>
                <w:szCs w:val="24"/>
              </w:rPr>
            </w:pPr>
            <w:r w:rsidRPr="00D9672D">
              <w:rPr>
                <w:rFonts w:asciiTheme="majorBidi" w:hAnsiTheme="majorBidi" w:cstheme="majorBidi"/>
                <w:bCs/>
                <w:color w:val="000000" w:themeColor="text1"/>
                <w:sz w:val="24"/>
                <w:szCs w:val="24"/>
              </w:rPr>
              <w:t xml:space="preserve">280,0 </w:t>
            </w:r>
          </w:p>
        </w:tc>
        <w:tc>
          <w:tcPr>
            <w:tcW w:w="1470" w:type="dxa"/>
            <w:shd w:val="clear" w:color="auto" w:fill="auto"/>
          </w:tcPr>
          <w:p w14:paraId="5687EA9C"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color w:val="000000" w:themeColor="text1"/>
                <w:sz w:val="24"/>
                <w:szCs w:val="24"/>
              </w:rPr>
              <w:t>Buget de stat</w:t>
            </w:r>
          </w:p>
        </w:tc>
        <w:tc>
          <w:tcPr>
            <w:tcW w:w="1703" w:type="dxa"/>
            <w:shd w:val="clear" w:color="auto" w:fill="auto"/>
          </w:tcPr>
          <w:p w14:paraId="37404594" w14:textId="77777777" w:rsidR="00B522EC" w:rsidRPr="00D9672D" w:rsidRDefault="00B522EC" w:rsidP="00F7428A">
            <w:pPr>
              <w:rPr>
                <w:rFonts w:asciiTheme="majorBidi" w:hAnsiTheme="majorBidi" w:cstheme="majorBidi"/>
                <w:color w:val="000000" w:themeColor="text1"/>
                <w:sz w:val="24"/>
                <w:szCs w:val="24"/>
              </w:rPr>
            </w:pPr>
          </w:p>
        </w:tc>
        <w:tc>
          <w:tcPr>
            <w:tcW w:w="1122" w:type="dxa"/>
            <w:shd w:val="clear" w:color="auto" w:fill="auto"/>
          </w:tcPr>
          <w:p w14:paraId="37BA0F9D" w14:textId="77777777" w:rsidR="00B522EC" w:rsidRPr="00D9672D" w:rsidRDefault="00B522EC" w:rsidP="00F7428A">
            <w:pPr>
              <w:rPr>
                <w:rFonts w:asciiTheme="majorBidi" w:hAnsiTheme="majorBidi" w:cstheme="majorBidi"/>
                <w:color w:val="000000" w:themeColor="text1"/>
                <w:sz w:val="24"/>
                <w:szCs w:val="24"/>
              </w:rPr>
            </w:pPr>
            <w:r w:rsidRPr="00D9672D">
              <w:rPr>
                <w:rFonts w:asciiTheme="majorBidi" w:hAnsiTheme="majorBidi" w:cstheme="majorBidi"/>
                <w:color w:val="000000" w:themeColor="text1"/>
                <w:sz w:val="24"/>
                <w:szCs w:val="24"/>
              </w:rPr>
              <w:t>2024-2027</w:t>
            </w:r>
          </w:p>
        </w:tc>
        <w:tc>
          <w:tcPr>
            <w:tcW w:w="3338" w:type="dxa"/>
            <w:shd w:val="clear" w:color="auto" w:fill="auto"/>
          </w:tcPr>
          <w:p w14:paraId="77F5D37F"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2CBFAAB2"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5004365F" w14:textId="77777777" w:rsidR="00B522EC" w:rsidRPr="00D9672D" w:rsidRDefault="00B522EC" w:rsidP="00F7428A">
            <w:pPr>
              <w:rPr>
                <w:rFonts w:asciiTheme="majorBidi" w:hAnsiTheme="majorBidi" w:cstheme="majorBidi"/>
                <w:color w:val="000000" w:themeColor="text1"/>
                <w:sz w:val="24"/>
                <w:szCs w:val="24"/>
              </w:rPr>
            </w:pPr>
          </w:p>
        </w:tc>
      </w:tr>
      <w:tr w:rsidR="00B522EC" w:rsidRPr="00D9672D" w14:paraId="6F169D0C" w14:textId="77777777" w:rsidTr="00D9672D">
        <w:tc>
          <w:tcPr>
            <w:tcW w:w="15489" w:type="dxa"/>
            <w:gridSpan w:val="8"/>
          </w:tcPr>
          <w:p w14:paraId="31679D9F" w14:textId="19886183" w:rsidR="00B522EC" w:rsidRPr="00D9672D" w:rsidRDefault="00B522EC" w:rsidP="00F7428A">
            <w:pPr>
              <w:shd w:val="clear" w:color="auto" w:fill="FFFFFF"/>
              <w:tabs>
                <w:tab w:val="left" w:pos="1080"/>
              </w:tabs>
              <w:spacing w:after="200"/>
              <w:jc w:val="both"/>
              <w:rPr>
                <w:rFonts w:asciiTheme="majorBidi" w:hAnsiTheme="majorBidi" w:cstheme="majorBidi"/>
                <w:b/>
                <w:bCs/>
                <w:sz w:val="24"/>
                <w:szCs w:val="24"/>
              </w:rPr>
            </w:pPr>
            <w:r w:rsidRPr="00D9672D">
              <w:rPr>
                <w:rFonts w:asciiTheme="majorBidi" w:hAnsiTheme="majorBidi" w:cstheme="majorBidi"/>
                <w:b/>
                <w:bCs/>
                <w:sz w:val="24"/>
                <w:szCs w:val="24"/>
              </w:rPr>
              <w:t xml:space="preserve">Obiectivul general 3. </w:t>
            </w:r>
            <w:r w:rsidR="0083227E" w:rsidRPr="00D9672D">
              <w:rPr>
                <w:rFonts w:asciiTheme="majorBidi" w:hAnsiTheme="majorBidi" w:cstheme="majorBidi"/>
                <w:b/>
                <w:bCs/>
                <w:sz w:val="24"/>
                <w:szCs w:val="24"/>
              </w:rPr>
              <w:t xml:space="preserve">Consolidarea  mecanismelor de plasare pe piață,  prescriere și eliberare a preparatelor </w:t>
            </w:r>
            <w:proofErr w:type="spellStart"/>
            <w:r w:rsidR="0083227E" w:rsidRPr="00D9672D">
              <w:rPr>
                <w:rFonts w:asciiTheme="majorBidi" w:hAnsiTheme="majorBidi" w:cstheme="majorBidi"/>
                <w:b/>
                <w:bCs/>
                <w:sz w:val="24"/>
                <w:szCs w:val="24"/>
              </w:rPr>
              <w:t>antimicrobiene</w:t>
            </w:r>
            <w:proofErr w:type="spellEnd"/>
            <w:r w:rsidR="0083227E" w:rsidRPr="00D9672D">
              <w:rPr>
                <w:rFonts w:asciiTheme="majorBidi" w:hAnsiTheme="majorBidi" w:cstheme="majorBidi"/>
                <w:b/>
                <w:bCs/>
                <w:sz w:val="24"/>
                <w:szCs w:val="24"/>
              </w:rPr>
              <w:t xml:space="preserve"> în sectorul uman, veterinar și agricol în conformitate cu standardele naționale și internaționale, pentru prevenirea </w:t>
            </w:r>
            <w:proofErr w:type="spellStart"/>
            <w:r w:rsidR="0083227E" w:rsidRPr="00D9672D">
              <w:rPr>
                <w:rFonts w:asciiTheme="majorBidi" w:hAnsiTheme="majorBidi" w:cstheme="majorBidi"/>
                <w:b/>
                <w:bCs/>
                <w:sz w:val="24"/>
                <w:szCs w:val="24"/>
              </w:rPr>
              <w:t>şi</w:t>
            </w:r>
            <w:proofErr w:type="spellEnd"/>
            <w:r w:rsidR="0083227E" w:rsidRPr="00D9672D">
              <w:rPr>
                <w:rFonts w:asciiTheme="majorBidi" w:hAnsiTheme="majorBidi" w:cstheme="majorBidi"/>
                <w:b/>
                <w:bCs/>
                <w:sz w:val="24"/>
                <w:szCs w:val="24"/>
              </w:rPr>
              <w:t xml:space="preserve"> controlul rezistenței </w:t>
            </w:r>
            <w:proofErr w:type="spellStart"/>
            <w:r w:rsidR="0083227E" w:rsidRPr="00D9672D">
              <w:rPr>
                <w:rFonts w:asciiTheme="majorBidi" w:hAnsiTheme="majorBidi" w:cstheme="majorBidi"/>
                <w:b/>
                <w:bCs/>
                <w:sz w:val="24"/>
                <w:szCs w:val="24"/>
              </w:rPr>
              <w:t>antimicrobiene</w:t>
            </w:r>
            <w:proofErr w:type="spellEnd"/>
            <w:r w:rsidR="0083227E" w:rsidRPr="00D9672D">
              <w:rPr>
                <w:rFonts w:asciiTheme="majorBidi" w:hAnsiTheme="majorBidi" w:cstheme="majorBidi"/>
                <w:b/>
                <w:bCs/>
                <w:sz w:val="24"/>
                <w:szCs w:val="24"/>
              </w:rPr>
              <w:t>, către anul 2026.</w:t>
            </w:r>
          </w:p>
        </w:tc>
      </w:tr>
      <w:tr w:rsidR="00B522EC" w:rsidRPr="00D9672D" w14:paraId="2E949126" w14:textId="77777777" w:rsidTr="00D9672D">
        <w:tc>
          <w:tcPr>
            <w:tcW w:w="15489" w:type="dxa"/>
            <w:gridSpan w:val="8"/>
          </w:tcPr>
          <w:p w14:paraId="5193CFB7"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bCs/>
                <w:i/>
                <w:szCs w:val="24"/>
                <w:lang w:val="ro-RO"/>
              </w:rPr>
            </w:pPr>
            <w:r w:rsidRPr="00D9672D">
              <w:rPr>
                <w:rFonts w:asciiTheme="majorBidi" w:hAnsiTheme="majorBidi" w:cstheme="majorBidi"/>
                <w:b/>
                <w:bCs/>
                <w:i/>
                <w:iCs/>
                <w:szCs w:val="24"/>
                <w:lang w:val="ro-RO"/>
              </w:rPr>
              <w:t xml:space="preserve">Obiectiv specific 3.1 Armonizarea legislației naționale la standardele UE și dezvoltarea mecanismelor de implementare a cadrului normativ de reglementare a utilizării </w:t>
            </w:r>
            <w:proofErr w:type="spellStart"/>
            <w:r w:rsidRPr="00D9672D">
              <w:rPr>
                <w:rFonts w:asciiTheme="majorBidi" w:hAnsiTheme="majorBidi" w:cstheme="majorBidi"/>
                <w:b/>
                <w:bCs/>
                <w:i/>
                <w:iCs/>
                <w:szCs w:val="24"/>
                <w:lang w:val="ro-RO"/>
              </w:rPr>
              <w:t>antimicrobienelor</w:t>
            </w:r>
            <w:proofErr w:type="spellEnd"/>
            <w:r w:rsidRPr="00D9672D">
              <w:rPr>
                <w:rFonts w:asciiTheme="majorBidi" w:hAnsiTheme="majorBidi" w:cstheme="majorBidi"/>
                <w:b/>
                <w:bCs/>
                <w:i/>
                <w:iCs/>
                <w:szCs w:val="24"/>
                <w:lang w:val="ro-RO"/>
              </w:rPr>
              <w:t xml:space="preserve"> de uz uman și veterinar.</w:t>
            </w:r>
          </w:p>
        </w:tc>
      </w:tr>
      <w:tr w:rsidR="00B522EC" w:rsidRPr="00D9672D" w14:paraId="3E9AA977" w14:textId="77777777" w:rsidTr="00D9672D">
        <w:tc>
          <w:tcPr>
            <w:tcW w:w="696" w:type="dxa"/>
          </w:tcPr>
          <w:p w14:paraId="14912757"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3.1.1</w:t>
            </w:r>
          </w:p>
        </w:tc>
        <w:tc>
          <w:tcPr>
            <w:tcW w:w="3548" w:type="dxa"/>
          </w:tcPr>
          <w:p w14:paraId="1F9EE17D" w14:textId="77777777" w:rsidR="00B522EC" w:rsidRPr="00D9672D" w:rsidRDefault="00B522EC" w:rsidP="00F7428A">
            <w:pPr>
              <w:spacing w:line="276" w:lineRule="auto"/>
              <w:jc w:val="both"/>
              <w:rPr>
                <w:rFonts w:asciiTheme="majorBidi" w:hAnsiTheme="majorBidi" w:cstheme="majorBidi"/>
                <w:color w:val="000000" w:themeColor="text1"/>
                <w:sz w:val="24"/>
                <w:szCs w:val="24"/>
              </w:rPr>
            </w:pPr>
            <w:r w:rsidRPr="00D9672D">
              <w:rPr>
                <w:rFonts w:asciiTheme="majorBidi" w:hAnsiTheme="majorBidi" w:cstheme="majorBidi"/>
                <w:color w:val="000000" w:themeColor="text1"/>
                <w:sz w:val="24"/>
                <w:szCs w:val="24"/>
              </w:rPr>
              <w:t xml:space="preserve">Transpunerea legislației europene în domeniu consumului de </w:t>
            </w:r>
            <w:proofErr w:type="spellStart"/>
            <w:r w:rsidRPr="00D9672D">
              <w:rPr>
                <w:rFonts w:asciiTheme="majorBidi" w:hAnsiTheme="majorBidi" w:cstheme="majorBidi"/>
                <w:color w:val="000000" w:themeColor="text1"/>
                <w:sz w:val="24"/>
                <w:szCs w:val="24"/>
              </w:rPr>
              <w:t>antimicrobiene</w:t>
            </w:r>
            <w:proofErr w:type="spellEnd"/>
            <w:r w:rsidRPr="00D9672D">
              <w:rPr>
                <w:rFonts w:asciiTheme="majorBidi" w:hAnsiTheme="majorBidi" w:cstheme="majorBidi"/>
                <w:color w:val="000000" w:themeColor="text1"/>
                <w:sz w:val="24"/>
                <w:szCs w:val="24"/>
              </w:rPr>
              <w:t xml:space="preserve"> în sectorul uman și veterinar.</w:t>
            </w:r>
          </w:p>
          <w:p w14:paraId="2D3D4AAF" w14:textId="77777777" w:rsidR="00B522EC" w:rsidRPr="00D9672D" w:rsidRDefault="00B522EC" w:rsidP="00F7428A">
            <w:pPr>
              <w:spacing w:line="276" w:lineRule="auto"/>
              <w:jc w:val="both"/>
              <w:rPr>
                <w:rFonts w:asciiTheme="majorBidi" w:hAnsiTheme="majorBidi" w:cstheme="majorBidi"/>
                <w:color w:val="000000" w:themeColor="text1"/>
                <w:sz w:val="24"/>
                <w:szCs w:val="24"/>
              </w:rPr>
            </w:pPr>
            <w:r w:rsidRPr="00D9672D">
              <w:rPr>
                <w:rFonts w:asciiTheme="majorBidi" w:hAnsiTheme="majorBidi" w:cstheme="majorBidi"/>
                <w:color w:val="000000" w:themeColor="text1"/>
                <w:sz w:val="24"/>
                <w:szCs w:val="24"/>
              </w:rPr>
              <w:t>Regulament (UE) 2019/6 din 11 decembrie 2018, privind produsele medicinale veterinare și de abrogare a Directivei 2001/82/CE</w:t>
            </w:r>
          </w:p>
          <w:p w14:paraId="2366DFFC" w14:textId="77777777" w:rsidR="00B522EC" w:rsidRPr="00D9672D" w:rsidRDefault="00B522EC" w:rsidP="00F7428A">
            <w:pPr>
              <w:jc w:val="both"/>
              <w:rPr>
                <w:rFonts w:asciiTheme="majorBidi" w:hAnsiTheme="majorBidi" w:cstheme="majorBidi"/>
                <w:sz w:val="24"/>
                <w:szCs w:val="24"/>
              </w:rPr>
            </w:pPr>
          </w:p>
        </w:tc>
        <w:tc>
          <w:tcPr>
            <w:tcW w:w="1909" w:type="dxa"/>
          </w:tcPr>
          <w:p w14:paraId="3CAB9A2B"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Numărul de acte normative aprobate.</w:t>
            </w:r>
          </w:p>
        </w:tc>
        <w:tc>
          <w:tcPr>
            <w:tcW w:w="1703" w:type="dxa"/>
          </w:tcPr>
          <w:p w14:paraId="1E463260" w14:textId="77777777" w:rsidR="00B522EC" w:rsidRPr="00D9672D" w:rsidRDefault="00B522EC" w:rsidP="00F7428A">
            <w:pPr>
              <w:rPr>
                <w:rFonts w:asciiTheme="majorBidi" w:hAnsiTheme="majorBidi" w:cstheme="majorBidi"/>
                <w:sz w:val="24"/>
                <w:szCs w:val="24"/>
              </w:rPr>
            </w:pPr>
          </w:p>
        </w:tc>
        <w:tc>
          <w:tcPr>
            <w:tcW w:w="1470" w:type="dxa"/>
          </w:tcPr>
          <w:p w14:paraId="06073CAF"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5EAFB4B4" w14:textId="77777777" w:rsidR="00B522EC" w:rsidRPr="00D9672D" w:rsidRDefault="00B522EC" w:rsidP="00F7428A">
            <w:pPr>
              <w:rPr>
                <w:rFonts w:asciiTheme="majorBidi" w:hAnsiTheme="majorBidi" w:cstheme="majorBidi"/>
                <w:sz w:val="24"/>
                <w:szCs w:val="24"/>
              </w:rPr>
            </w:pPr>
          </w:p>
        </w:tc>
        <w:tc>
          <w:tcPr>
            <w:tcW w:w="1122" w:type="dxa"/>
          </w:tcPr>
          <w:p w14:paraId="15B440E6" w14:textId="2011AF24"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w:t>
            </w:r>
            <w:r w:rsidR="00393A0C" w:rsidRPr="00D9672D">
              <w:rPr>
                <w:rFonts w:asciiTheme="majorBidi" w:hAnsiTheme="majorBidi" w:cstheme="majorBidi"/>
                <w:sz w:val="24"/>
                <w:szCs w:val="24"/>
              </w:rPr>
              <w:t>6</w:t>
            </w:r>
          </w:p>
        </w:tc>
        <w:tc>
          <w:tcPr>
            <w:tcW w:w="3338" w:type="dxa"/>
          </w:tcPr>
          <w:p w14:paraId="3F2A736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5A9AD518"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00EDD1E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ANSA</w:t>
            </w:r>
          </w:p>
        </w:tc>
      </w:tr>
      <w:tr w:rsidR="00B522EC" w:rsidRPr="00D9672D" w14:paraId="6772EE60" w14:textId="77777777" w:rsidTr="00D9672D">
        <w:tc>
          <w:tcPr>
            <w:tcW w:w="696" w:type="dxa"/>
          </w:tcPr>
          <w:p w14:paraId="4E64218F"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3.1.2</w:t>
            </w:r>
          </w:p>
        </w:tc>
        <w:tc>
          <w:tcPr>
            <w:tcW w:w="3548" w:type="dxa"/>
          </w:tcPr>
          <w:p w14:paraId="72683C65" w14:textId="77777777" w:rsidR="00B522EC" w:rsidRPr="00D9672D" w:rsidRDefault="00B522EC" w:rsidP="00F7428A">
            <w:pPr>
              <w:jc w:val="both"/>
              <w:rPr>
                <w:rFonts w:asciiTheme="majorBidi" w:hAnsiTheme="majorBidi" w:cstheme="majorBidi"/>
                <w:color w:val="000000" w:themeColor="text1"/>
                <w:sz w:val="24"/>
                <w:szCs w:val="24"/>
              </w:rPr>
            </w:pPr>
            <w:r w:rsidRPr="00D9672D">
              <w:rPr>
                <w:rFonts w:asciiTheme="majorBidi" w:hAnsiTheme="majorBidi" w:cstheme="majorBidi"/>
                <w:sz w:val="24"/>
                <w:szCs w:val="24"/>
              </w:rPr>
              <w:t xml:space="preserve">Revizuirea și implementarea protocoalelor clinice naționale în baza recomandărilor OMS privind gruparea </w:t>
            </w:r>
            <w:proofErr w:type="spellStart"/>
            <w:r w:rsidRPr="00D9672D">
              <w:rPr>
                <w:rFonts w:asciiTheme="majorBidi" w:hAnsiTheme="majorBidi" w:cstheme="majorBidi"/>
                <w:sz w:val="24"/>
                <w:szCs w:val="24"/>
              </w:rPr>
              <w:t>antimicrobienelor</w:t>
            </w:r>
            <w:proofErr w:type="spellEnd"/>
            <w:r w:rsidRPr="00D9672D">
              <w:rPr>
                <w:rFonts w:asciiTheme="majorBidi" w:hAnsiTheme="majorBidi" w:cstheme="majorBidi"/>
                <w:sz w:val="24"/>
                <w:szCs w:val="24"/>
              </w:rPr>
              <w:t xml:space="preserve"> în </w:t>
            </w:r>
            <w:r w:rsidRPr="00D9672D">
              <w:rPr>
                <w:rFonts w:asciiTheme="majorBidi" w:hAnsiTheme="majorBidi" w:cstheme="majorBidi"/>
                <w:sz w:val="24"/>
                <w:szCs w:val="24"/>
              </w:rPr>
              <w:lastRenderedPageBreak/>
              <w:t>grupuri „</w:t>
            </w:r>
            <w:proofErr w:type="spellStart"/>
            <w:r w:rsidRPr="00D9672D">
              <w:rPr>
                <w:rFonts w:asciiTheme="majorBidi" w:hAnsiTheme="majorBidi" w:cstheme="majorBidi"/>
                <w:sz w:val="24"/>
                <w:szCs w:val="24"/>
              </w:rPr>
              <w:t>access</w:t>
            </w:r>
            <w:proofErr w:type="spellEnd"/>
            <w:r w:rsidRPr="00D9672D">
              <w:rPr>
                <w:rFonts w:asciiTheme="majorBidi" w:hAnsiTheme="majorBidi" w:cstheme="majorBidi"/>
                <w:sz w:val="24"/>
                <w:szCs w:val="24"/>
              </w:rPr>
              <w:t>”, „</w:t>
            </w:r>
            <w:proofErr w:type="spellStart"/>
            <w:r w:rsidRPr="00D9672D">
              <w:rPr>
                <w:rFonts w:asciiTheme="majorBidi" w:hAnsiTheme="majorBidi" w:cstheme="majorBidi"/>
                <w:sz w:val="24"/>
                <w:szCs w:val="24"/>
              </w:rPr>
              <w:t>watch</w:t>
            </w:r>
            <w:proofErr w:type="spellEnd"/>
            <w:r w:rsidRPr="00D9672D">
              <w:rPr>
                <w:rFonts w:asciiTheme="majorBidi" w:hAnsiTheme="majorBidi" w:cstheme="majorBidi"/>
                <w:sz w:val="24"/>
                <w:szCs w:val="24"/>
              </w:rPr>
              <w:t>”, „</w:t>
            </w:r>
            <w:proofErr w:type="spellStart"/>
            <w:r w:rsidRPr="00D9672D">
              <w:rPr>
                <w:rFonts w:asciiTheme="majorBidi" w:hAnsiTheme="majorBidi" w:cstheme="majorBidi"/>
                <w:sz w:val="24"/>
                <w:szCs w:val="24"/>
              </w:rPr>
              <w:t>reserve</w:t>
            </w:r>
            <w:proofErr w:type="spellEnd"/>
            <w:r w:rsidRPr="00D9672D">
              <w:rPr>
                <w:rFonts w:asciiTheme="majorBidi" w:hAnsiTheme="majorBidi" w:cstheme="majorBidi"/>
                <w:sz w:val="24"/>
                <w:szCs w:val="24"/>
              </w:rPr>
              <w:t>”.</w:t>
            </w:r>
          </w:p>
        </w:tc>
        <w:tc>
          <w:tcPr>
            <w:tcW w:w="1909" w:type="dxa"/>
          </w:tcPr>
          <w:p w14:paraId="23E1D98B"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lastRenderedPageBreak/>
              <w:t xml:space="preserve">Protocoale revizuite și aprobate. </w:t>
            </w:r>
          </w:p>
          <w:p w14:paraId="2A635DDF" w14:textId="77777777" w:rsidR="00B522EC" w:rsidRPr="00D9672D" w:rsidRDefault="00B522EC" w:rsidP="00F7428A">
            <w:pPr>
              <w:rPr>
                <w:rFonts w:asciiTheme="majorBidi" w:hAnsiTheme="majorBidi" w:cstheme="majorBidi"/>
                <w:sz w:val="24"/>
                <w:szCs w:val="24"/>
              </w:rPr>
            </w:pPr>
          </w:p>
        </w:tc>
        <w:tc>
          <w:tcPr>
            <w:tcW w:w="1703" w:type="dxa"/>
          </w:tcPr>
          <w:p w14:paraId="41150C94" w14:textId="77777777" w:rsidR="00B522EC" w:rsidRPr="00D9672D" w:rsidRDefault="00B522EC" w:rsidP="00F7428A">
            <w:pPr>
              <w:rPr>
                <w:rFonts w:asciiTheme="majorBidi" w:hAnsiTheme="majorBidi" w:cstheme="majorBidi"/>
                <w:sz w:val="24"/>
                <w:szCs w:val="24"/>
              </w:rPr>
            </w:pPr>
          </w:p>
        </w:tc>
        <w:tc>
          <w:tcPr>
            <w:tcW w:w="1470" w:type="dxa"/>
          </w:tcPr>
          <w:p w14:paraId="5F905810"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3F8F56E6" w14:textId="77777777" w:rsidR="00B522EC" w:rsidRPr="00D9672D" w:rsidRDefault="00B522EC" w:rsidP="00F7428A">
            <w:pPr>
              <w:rPr>
                <w:rFonts w:asciiTheme="majorBidi" w:hAnsiTheme="majorBidi" w:cstheme="majorBidi"/>
                <w:sz w:val="24"/>
                <w:szCs w:val="24"/>
              </w:rPr>
            </w:pPr>
          </w:p>
        </w:tc>
        <w:tc>
          <w:tcPr>
            <w:tcW w:w="1122" w:type="dxa"/>
          </w:tcPr>
          <w:p w14:paraId="79057D68" w14:textId="6178B5AB"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w:t>
            </w:r>
            <w:r w:rsidR="00393A0C" w:rsidRPr="00D9672D">
              <w:rPr>
                <w:rFonts w:asciiTheme="majorBidi" w:hAnsiTheme="majorBidi" w:cstheme="majorBidi"/>
                <w:sz w:val="24"/>
                <w:szCs w:val="24"/>
              </w:rPr>
              <w:t>6</w:t>
            </w:r>
          </w:p>
        </w:tc>
        <w:tc>
          <w:tcPr>
            <w:tcW w:w="3338" w:type="dxa"/>
          </w:tcPr>
          <w:p w14:paraId="62A9066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09676E92"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60097FA6"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ANSA</w:t>
            </w:r>
          </w:p>
        </w:tc>
      </w:tr>
      <w:tr w:rsidR="00B522EC" w:rsidRPr="00D9672D" w14:paraId="54627F9A" w14:textId="77777777" w:rsidTr="00D9672D">
        <w:tc>
          <w:tcPr>
            <w:tcW w:w="696" w:type="dxa"/>
          </w:tcPr>
          <w:p w14:paraId="3F2FC85E"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3.1.3</w:t>
            </w:r>
          </w:p>
        </w:tc>
        <w:tc>
          <w:tcPr>
            <w:tcW w:w="3548" w:type="dxa"/>
          </w:tcPr>
          <w:p w14:paraId="2726A2C7"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Realizarea schimbului de informații și bune practici între sistemul de sănătate național/regional /internațional privind </w:t>
            </w:r>
            <w:r w:rsidRPr="00D9672D">
              <w:rPr>
                <w:rFonts w:asciiTheme="majorBidi" w:hAnsiTheme="majorBidi" w:cstheme="majorBidi"/>
                <w:bCs/>
                <w:kern w:val="24"/>
                <w:sz w:val="24"/>
                <w:szCs w:val="24"/>
              </w:rPr>
              <w:t xml:space="preserve">monitorizarea consumului </w:t>
            </w:r>
            <w:proofErr w:type="spellStart"/>
            <w:r w:rsidRPr="00D9672D">
              <w:rPr>
                <w:rFonts w:asciiTheme="majorBidi" w:hAnsiTheme="majorBidi" w:cstheme="majorBidi"/>
                <w:bCs/>
                <w:kern w:val="24"/>
                <w:sz w:val="24"/>
                <w:szCs w:val="24"/>
              </w:rPr>
              <w:t>antimicrobienelor</w:t>
            </w:r>
            <w:proofErr w:type="spellEnd"/>
            <w:r w:rsidRPr="00D9672D">
              <w:rPr>
                <w:rFonts w:asciiTheme="majorBidi" w:hAnsiTheme="majorBidi" w:cstheme="majorBidi"/>
                <w:bCs/>
                <w:kern w:val="24"/>
                <w:sz w:val="24"/>
                <w:szCs w:val="24"/>
              </w:rPr>
              <w:t>.</w:t>
            </w:r>
          </w:p>
        </w:tc>
        <w:tc>
          <w:tcPr>
            <w:tcW w:w="1909" w:type="dxa"/>
          </w:tcPr>
          <w:p w14:paraId="103F83F6" w14:textId="77777777" w:rsidR="00B522EC" w:rsidRPr="00D9672D" w:rsidRDefault="00B522EC" w:rsidP="00F7428A">
            <w:pPr>
              <w:spacing w:line="276" w:lineRule="auto"/>
              <w:rPr>
                <w:rFonts w:asciiTheme="majorBidi" w:hAnsiTheme="majorBidi" w:cstheme="majorBidi"/>
                <w:bCs/>
                <w:kern w:val="24"/>
                <w:sz w:val="24"/>
                <w:szCs w:val="24"/>
              </w:rPr>
            </w:pPr>
            <w:r w:rsidRPr="00D9672D">
              <w:rPr>
                <w:rFonts w:asciiTheme="majorBidi" w:hAnsiTheme="majorBidi" w:cstheme="majorBidi"/>
                <w:sz w:val="24"/>
                <w:szCs w:val="24"/>
              </w:rPr>
              <w:t xml:space="preserve">Numărul de </w:t>
            </w:r>
            <w:r w:rsidRPr="00D9672D">
              <w:rPr>
                <w:rFonts w:asciiTheme="majorBidi" w:hAnsiTheme="majorBidi" w:cstheme="majorBidi"/>
                <w:bCs/>
                <w:kern w:val="24"/>
                <w:sz w:val="24"/>
                <w:szCs w:val="24"/>
              </w:rPr>
              <w:t>vizite la nivel național efectuate anual.</w:t>
            </w:r>
          </w:p>
          <w:p w14:paraId="6FB63BC5" w14:textId="77777777" w:rsidR="00B522EC" w:rsidRPr="00D9672D" w:rsidRDefault="00B522EC" w:rsidP="00F7428A">
            <w:pPr>
              <w:rPr>
                <w:rFonts w:asciiTheme="majorBidi" w:hAnsiTheme="majorBidi" w:cstheme="majorBidi"/>
                <w:sz w:val="24"/>
                <w:szCs w:val="24"/>
              </w:rPr>
            </w:pPr>
          </w:p>
        </w:tc>
        <w:tc>
          <w:tcPr>
            <w:tcW w:w="1703" w:type="dxa"/>
          </w:tcPr>
          <w:p w14:paraId="3D1FF8BE"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bCs/>
                <w:kern w:val="24"/>
                <w:sz w:val="24"/>
                <w:szCs w:val="24"/>
              </w:rPr>
              <w:t>102,0</w:t>
            </w:r>
          </w:p>
        </w:tc>
        <w:tc>
          <w:tcPr>
            <w:tcW w:w="1470" w:type="dxa"/>
          </w:tcPr>
          <w:p w14:paraId="0E965463" w14:textId="77777777" w:rsidR="00B522EC" w:rsidRPr="00D9672D" w:rsidRDefault="00B522EC" w:rsidP="00F7428A">
            <w:pPr>
              <w:rPr>
                <w:rFonts w:asciiTheme="majorBidi" w:hAnsiTheme="majorBidi" w:cstheme="majorBidi"/>
                <w:sz w:val="24"/>
                <w:szCs w:val="24"/>
              </w:rPr>
            </w:pPr>
          </w:p>
        </w:tc>
        <w:tc>
          <w:tcPr>
            <w:tcW w:w="1703" w:type="dxa"/>
          </w:tcPr>
          <w:p w14:paraId="383018C1"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Parteneri (OMS,WOAH)</w:t>
            </w:r>
          </w:p>
        </w:tc>
        <w:tc>
          <w:tcPr>
            <w:tcW w:w="1122" w:type="dxa"/>
          </w:tcPr>
          <w:p w14:paraId="2832863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bCs/>
                <w:kern w:val="24"/>
                <w:sz w:val="24"/>
                <w:szCs w:val="24"/>
              </w:rPr>
              <w:t xml:space="preserve"> 2024-2027</w:t>
            </w:r>
          </w:p>
        </w:tc>
        <w:tc>
          <w:tcPr>
            <w:tcW w:w="3338" w:type="dxa"/>
          </w:tcPr>
          <w:p w14:paraId="3552FD1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bCs/>
                <w:kern w:val="24"/>
                <w:sz w:val="24"/>
                <w:szCs w:val="24"/>
              </w:rPr>
              <w:t>MS</w:t>
            </w:r>
          </w:p>
          <w:p w14:paraId="4BC4156D"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IMS</w:t>
            </w:r>
          </w:p>
          <w:p w14:paraId="3C76C7A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33D6D97E"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AMDM</w:t>
            </w:r>
          </w:p>
        </w:tc>
      </w:tr>
      <w:tr w:rsidR="00B522EC" w:rsidRPr="00D9672D" w14:paraId="09AF1BF7" w14:textId="77777777" w:rsidTr="00D9672D">
        <w:tc>
          <w:tcPr>
            <w:tcW w:w="15489" w:type="dxa"/>
            <w:gridSpan w:val="8"/>
          </w:tcPr>
          <w:p w14:paraId="61C62610"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bCs/>
                <w:iCs/>
                <w:szCs w:val="24"/>
                <w:lang w:val="ro-RO"/>
              </w:rPr>
            </w:pPr>
            <w:r w:rsidRPr="00D9672D">
              <w:rPr>
                <w:rFonts w:asciiTheme="majorBidi" w:hAnsiTheme="majorBidi" w:cstheme="majorBidi"/>
                <w:b/>
                <w:bCs/>
                <w:i/>
                <w:iCs/>
                <w:szCs w:val="24"/>
                <w:lang w:val="ro-RO"/>
              </w:rPr>
              <w:t xml:space="preserve">Obiectiv specific 3.2 </w:t>
            </w:r>
            <w:r w:rsidRPr="00D9672D">
              <w:rPr>
                <w:rFonts w:asciiTheme="majorBidi" w:hAnsiTheme="majorBidi" w:cstheme="majorBidi"/>
                <w:i/>
                <w:iCs/>
                <w:szCs w:val="24"/>
                <w:lang w:val="ro-RO"/>
              </w:rPr>
              <w:t xml:space="preserve">Fortificarea procedurilor de autorizare privind plasarea pe piață și monitorizarea consumului de </w:t>
            </w:r>
            <w:proofErr w:type="spellStart"/>
            <w:r w:rsidRPr="00D9672D">
              <w:rPr>
                <w:rFonts w:asciiTheme="majorBidi" w:hAnsiTheme="majorBidi" w:cstheme="majorBidi"/>
                <w:i/>
                <w:iCs/>
                <w:szCs w:val="24"/>
                <w:lang w:val="ro-RO"/>
              </w:rPr>
              <w:t>antimicrobiene</w:t>
            </w:r>
            <w:proofErr w:type="spellEnd"/>
            <w:r w:rsidRPr="00D9672D">
              <w:rPr>
                <w:rFonts w:asciiTheme="majorBidi" w:hAnsiTheme="majorBidi" w:cstheme="majorBidi"/>
                <w:i/>
                <w:iCs/>
                <w:szCs w:val="24"/>
                <w:lang w:val="ro-RO"/>
              </w:rPr>
              <w:t xml:space="preserve"> de uz uman și veterinar și încurajarea procesului de achiziționare centralizată a </w:t>
            </w:r>
            <w:proofErr w:type="spellStart"/>
            <w:r w:rsidRPr="00D9672D">
              <w:rPr>
                <w:rFonts w:asciiTheme="majorBidi" w:hAnsiTheme="majorBidi" w:cstheme="majorBidi"/>
                <w:i/>
                <w:iCs/>
                <w:szCs w:val="24"/>
                <w:lang w:val="ro-RO"/>
              </w:rPr>
              <w:t>antimicrobienelor</w:t>
            </w:r>
            <w:proofErr w:type="spellEnd"/>
            <w:r w:rsidRPr="00D9672D">
              <w:rPr>
                <w:rFonts w:asciiTheme="majorBidi" w:hAnsiTheme="majorBidi" w:cstheme="majorBidi"/>
                <w:i/>
                <w:iCs/>
                <w:szCs w:val="24"/>
                <w:lang w:val="ro-RO"/>
              </w:rPr>
              <w:t xml:space="preserve"> de uz uman </w:t>
            </w:r>
            <w:proofErr w:type="spellStart"/>
            <w:r w:rsidRPr="00D9672D">
              <w:rPr>
                <w:rFonts w:asciiTheme="majorBidi" w:hAnsiTheme="majorBidi" w:cstheme="majorBidi"/>
                <w:i/>
                <w:iCs/>
                <w:szCs w:val="24"/>
                <w:lang w:val="ro-RO"/>
              </w:rPr>
              <w:t>şi</w:t>
            </w:r>
            <w:proofErr w:type="spellEnd"/>
            <w:r w:rsidRPr="00D9672D">
              <w:rPr>
                <w:rFonts w:asciiTheme="majorBidi" w:hAnsiTheme="majorBidi" w:cstheme="majorBidi"/>
                <w:i/>
                <w:iCs/>
                <w:szCs w:val="24"/>
                <w:lang w:val="ro-RO"/>
              </w:rPr>
              <w:t xml:space="preserve"> veterinar.</w:t>
            </w:r>
          </w:p>
        </w:tc>
      </w:tr>
      <w:tr w:rsidR="00B522EC" w:rsidRPr="00D9672D" w14:paraId="1D4827D7" w14:textId="77777777" w:rsidTr="00D9672D">
        <w:tc>
          <w:tcPr>
            <w:tcW w:w="696" w:type="dxa"/>
          </w:tcPr>
          <w:p w14:paraId="1DD098A4"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3.2.1</w:t>
            </w:r>
          </w:p>
        </w:tc>
        <w:tc>
          <w:tcPr>
            <w:tcW w:w="3548" w:type="dxa"/>
          </w:tcPr>
          <w:p w14:paraId="667C911C"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Stabilirea standardelor și cerințelor unice în domeniul autorizării fabricării, importului și plasării pe piață a medicamentelor.</w:t>
            </w:r>
          </w:p>
        </w:tc>
        <w:tc>
          <w:tcPr>
            <w:tcW w:w="1909" w:type="dxa"/>
          </w:tcPr>
          <w:p w14:paraId="53D7CE97"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Numărul de documente normative aprobate. </w:t>
            </w:r>
          </w:p>
          <w:p w14:paraId="191D5485" w14:textId="77777777" w:rsidR="00B522EC" w:rsidRPr="00D9672D" w:rsidRDefault="00B522EC" w:rsidP="00F7428A">
            <w:pPr>
              <w:rPr>
                <w:rFonts w:asciiTheme="majorBidi" w:hAnsiTheme="majorBidi" w:cstheme="majorBidi"/>
                <w:sz w:val="24"/>
                <w:szCs w:val="24"/>
              </w:rPr>
            </w:pPr>
          </w:p>
        </w:tc>
        <w:tc>
          <w:tcPr>
            <w:tcW w:w="1703" w:type="dxa"/>
          </w:tcPr>
          <w:p w14:paraId="154027BE" w14:textId="77777777" w:rsidR="00B522EC" w:rsidRPr="00D9672D" w:rsidRDefault="00B522EC" w:rsidP="00F7428A">
            <w:pPr>
              <w:rPr>
                <w:rFonts w:asciiTheme="majorBidi" w:hAnsiTheme="majorBidi" w:cstheme="majorBidi"/>
                <w:sz w:val="24"/>
                <w:szCs w:val="24"/>
              </w:rPr>
            </w:pPr>
          </w:p>
        </w:tc>
        <w:tc>
          <w:tcPr>
            <w:tcW w:w="1470" w:type="dxa"/>
          </w:tcPr>
          <w:p w14:paraId="59416B0E"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3DB4D96B" w14:textId="77777777" w:rsidR="00B522EC" w:rsidRPr="00D9672D" w:rsidRDefault="00B522EC" w:rsidP="00F7428A">
            <w:pPr>
              <w:rPr>
                <w:rFonts w:asciiTheme="majorBidi" w:hAnsiTheme="majorBidi" w:cstheme="majorBidi"/>
                <w:sz w:val="24"/>
                <w:szCs w:val="24"/>
              </w:rPr>
            </w:pPr>
          </w:p>
        </w:tc>
        <w:tc>
          <w:tcPr>
            <w:tcW w:w="1122" w:type="dxa"/>
          </w:tcPr>
          <w:p w14:paraId="5E05B5D6" w14:textId="6EDE46CC"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w:t>
            </w:r>
            <w:r w:rsidR="00393A0C" w:rsidRPr="00D9672D">
              <w:rPr>
                <w:rFonts w:asciiTheme="majorBidi" w:hAnsiTheme="majorBidi" w:cstheme="majorBidi"/>
                <w:sz w:val="24"/>
                <w:szCs w:val="24"/>
              </w:rPr>
              <w:t>6</w:t>
            </w:r>
          </w:p>
        </w:tc>
        <w:tc>
          <w:tcPr>
            <w:tcW w:w="3338" w:type="dxa"/>
          </w:tcPr>
          <w:p w14:paraId="1C1DB60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3ADCD182"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445E2D1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6BF47C0E"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ANSA</w:t>
            </w:r>
          </w:p>
        </w:tc>
      </w:tr>
      <w:tr w:rsidR="00B522EC" w:rsidRPr="00D9672D" w14:paraId="37A6F76A" w14:textId="77777777" w:rsidTr="00D9672D">
        <w:tc>
          <w:tcPr>
            <w:tcW w:w="696" w:type="dxa"/>
          </w:tcPr>
          <w:p w14:paraId="742D153B"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3.2.2</w:t>
            </w:r>
          </w:p>
        </w:tc>
        <w:tc>
          <w:tcPr>
            <w:tcW w:w="3548" w:type="dxa"/>
          </w:tcPr>
          <w:p w14:paraId="00946622"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Elaborarea și implementarea procedurilor unice/comune pentru monitorizarea consumului de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în sectorul uman și veterinar.</w:t>
            </w:r>
          </w:p>
        </w:tc>
        <w:tc>
          <w:tcPr>
            <w:tcW w:w="1909" w:type="dxa"/>
          </w:tcPr>
          <w:p w14:paraId="581ED6D4"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Procedura elaborata si aprobata</w:t>
            </w:r>
          </w:p>
        </w:tc>
        <w:tc>
          <w:tcPr>
            <w:tcW w:w="1703" w:type="dxa"/>
          </w:tcPr>
          <w:p w14:paraId="322470DD" w14:textId="77777777" w:rsidR="00B522EC" w:rsidRPr="00D9672D" w:rsidRDefault="00B522EC" w:rsidP="00F7428A">
            <w:pPr>
              <w:rPr>
                <w:rFonts w:asciiTheme="majorBidi" w:hAnsiTheme="majorBidi" w:cstheme="majorBidi"/>
                <w:sz w:val="24"/>
                <w:szCs w:val="24"/>
              </w:rPr>
            </w:pPr>
          </w:p>
        </w:tc>
        <w:tc>
          <w:tcPr>
            <w:tcW w:w="1470" w:type="dxa"/>
          </w:tcPr>
          <w:p w14:paraId="3B0A982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207C60D8" w14:textId="77777777" w:rsidR="00B522EC" w:rsidRPr="00D9672D" w:rsidRDefault="00B522EC" w:rsidP="00F7428A">
            <w:pPr>
              <w:rPr>
                <w:rFonts w:asciiTheme="majorBidi" w:hAnsiTheme="majorBidi" w:cstheme="majorBidi"/>
                <w:sz w:val="24"/>
                <w:szCs w:val="24"/>
              </w:rPr>
            </w:pPr>
          </w:p>
        </w:tc>
        <w:tc>
          <w:tcPr>
            <w:tcW w:w="1122" w:type="dxa"/>
          </w:tcPr>
          <w:p w14:paraId="5E9C1349"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2025</w:t>
            </w:r>
          </w:p>
        </w:tc>
        <w:tc>
          <w:tcPr>
            <w:tcW w:w="3338" w:type="dxa"/>
          </w:tcPr>
          <w:p w14:paraId="249CC90A"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2DD93F3A"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025B6F9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08D3927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ANSA</w:t>
            </w:r>
          </w:p>
        </w:tc>
      </w:tr>
      <w:tr w:rsidR="00B522EC" w:rsidRPr="00D9672D" w14:paraId="7F61D6A4" w14:textId="77777777" w:rsidTr="00D9672D">
        <w:tc>
          <w:tcPr>
            <w:tcW w:w="696" w:type="dxa"/>
          </w:tcPr>
          <w:p w14:paraId="1B6E649C"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3.2.3</w:t>
            </w:r>
          </w:p>
        </w:tc>
        <w:tc>
          <w:tcPr>
            <w:tcW w:w="3548" w:type="dxa"/>
          </w:tcPr>
          <w:p w14:paraId="75166752"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Fortificarea capacităților autorității naționale responsabile pentru monitorizarea plasării pe piață și a consumului de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în sectorul uman și veterinar.</w:t>
            </w:r>
          </w:p>
        </w:tc>
        <w:tc>
          <w:tcPr>
            <w:tcW w:w="1909" w:type="dxa"/>
          </w:tcPr>
          <w:p w14:paraId="7786ACE5"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Numărul de programe de instruire aprobate. </w:t>
            </w:r>
          </w:p>
          <w:p w14:paraId="04A3D3FE"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lastRenderedPageBreak/>
              <w:t>Numărul de persoane instruite.</w:t>
            </w:r>
          </w:p>
        </w:tc>
        <w:tc>
          <w:tcPr>
            <w:tcW w:w="1703" w:type="dxa"/>
          </w:tcPr>
          <w:p w14:paraId="1C08620F"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lastRenderedPageBreak/>
              <w:t>255,0</w:t>
            </w:r>
          </w:p>
        </w:tc>
        <w:tc>
          <w:tcPr>
            <w:tcW w:w="1470" w:type="dxa"/>
          </w:tcPr>
          <w:p w14:paraId="08A6A86D"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7C98224E"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Parteneri (OMS,WOAH)</w:t>
            </w:r>
          </w:p>
        </w:tc>
        <w:tc>
          <w:tcPr>
            <w:tcW w:w="1122" w:type="dxa"/>
          </w:tcPr>
          <w:p w14:paraId="7368F9D4" w14:textId="604EEC9B"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w:t>
            </w:r>
            <w:r w:rsidR="00393A0C" w:rsidRPr="00D9672D">
              <w:rPr>
                <w:rFonts w:asciiTheme="majorBidi" w:hAnsiTheme="majorBidi" w:cstheme="majorBidi"/>
                <w:sz w:val="24"/>
                <w:szCs w:val="24"/>
              </w:rPr>
              <w:t>6</w:t>
            </w:r>
          </w:p>
        </w:tc>
        <w:tc>
          <w:tcPr>
            <w:tcW w:w="3338" w:type="dxa"/>
          </w:tcPr>
          <w:p w14:paraId="1D451EA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7FB577AE"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6FBD42F2"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4ABE3E1E"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ANSA</w:t>
            </w:r>
          </w:p>
        </w:tc>
      </w:tr>
      <w:tr w:rsidR="00B522EC" w:rsidRPr="00D9672D" w14:paraId="6F280C83" w14:textId="77777777" w:rsidTr="00D9672D">
        <w:tc>
          <w:tcPr>
            <w:tcW w:w="696" w:type="dxa"/>
          </w:tcPr>
          <w:p w14:paraId="6774584C"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3.2.4</w:t>
            </w:r>
          </w:p>
        </w:tc>
        <w:tc>
          <w:tcPr>
            <w:tcW w:w="3548" w:type="dxa"/>
          </w:tcPr>
          <w:p w14:paraId="756C4C39"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Elaborarea criteriilor de reactualizare listelor de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supuse achiziționării centralizate în baza rezultatelor de laborator.</w:t>
            </w:r>
          </w:p>
        </w:tc>
        <w:tc>
          <w:tcPr>
            <w:tcW w:w="1909" w:type="dxa"/>
          </w:tcPr>
          <w:p w14:paraId="56B5272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 Set de criterii aprobate periodic (2-5 ani)</w:t>
            </w:r>
          </w:p>
        </w:tc>
        <w:tc>
          <w:tcPr>
            <w:tcW w:w="1703" w:type="dxa"/>
          </w:tcPr>
          <w:p w14:paraId="7EAB2A13" w14:textId="77777777" w:rsidR="00B522EC" w:rsidRPr="00D9672D" w:rsidRDefault="00B522EC" w:rsidP="00F7428A">
            <w:pPr>
              <w:rPr>
                <w:rFonts w:asciiTheme="majorBidi" w:hAnsiTheme="majorBidi" w:cstheme="majorBidi"/>
                <w:sz w:val="24"/>
                <w:szCs w:val="24"/>
              </w:rPr>
            </w:pPr>
          </w:p>
        </w:tc>
        <w:tc>
          <w:tcPr>
            <w:tcW w:w="1470" w:type="dxa"/>
          </w:tcPr>
          <w:p w14:paraId="077A1C3B"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7299CAB0" w14:textId="77777777" w:rsidR="00B522EC" w:rsidRPr="00D9672D" w:rsidRDefault="00B522EC" w:rsidP="00F7428A">
            <w:pPr>
              <w:rPr>
                <w:rFonts w:asciiTheme="majorBidi" w:hAnsiTheme="majorBidi" w:cstheme="majorBidi"/>
                <w:sz w:val="24"/>
                <w:szCs w:val="24"/>
              </w:rPr>
            </w:pPr>
          </w:p>
        </w:tc>
        <w:tc>
          <w:tcPr>
            <w:tcW w:w="1122" w:type="dxa"/>
          </w:tcPr>
          <w:p w14:paraId="1101B82D" w14:textId="4ED7D0BF"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w:t>
            </w:r>
            <w:r w:rsidR="00393A0C" w:rsidRPr="00D9672D">
              <w:rPr>
                <w:rFonts w:asciiTheme="majorBidi" w:hAnsiTheme="majorBidi" w:cstheme="majorBidi"/>
                <w:sz w:val="24"/>
                <w:szCs w:val="24"/>
              </w:rPr>
              <w:t>6</w:t>
            </w:r>
          </w:p>
        </w:tc>
        <w:tc>
          <w:tcPr>
            <w:tcW w:w="3338" w:type="dxa"/>
          </w:tcPr>
          <w:p w14:paraId="0A03621B"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3ED74B6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64754F1D"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0369066C" w14:textId="77777777" w:rsidR="00B522EC" w:rsidRPr="00D9672D" w:rsidRDefault="00B522EC" w:rsidP="00F7428A">
            <w:pPr>
              <w:rPr>
                <w:rFonts w:asciiTheme="majorBidi" w:hAnsiTheme="majorBidi" w:cstheme="majorBidi"/>
                <w:sz w:val="24"/>
                <w:szCs w:val="24"/>
              </w:rPr>
            </w:pPr>
          </w:p>
        </w:tc>
      </w:tr>
      <w:tr w:rsidR="00B522EC" w:rsidRPr="00D9672D" w14:paraId="1702E00C" w14:textId="77777777" w:rsidTr="00D9672D">
        <w:tc>
          <w:tcPr>
            <w:tcW w:w="15489" w:type="dxa"/>
            <w:gridSpan w:val="8"/>
          </w:tcPr>
          <w:p w14:paraId="6E74EF07"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bCs/>
                <w:i/>
                <w:szCs w:val="24"/>
                <w:lang w:val="ro-RO"/>
              </w:rPr>
            </w:pPr>
            <w:r w:rsidRPr="00D9672D">
              <w:rPr>
                <w:rFonts w:asciiTheme="majorBidi" w:hAnsiTheme="majorBidi" w:cstheme="majorBidi"/>
                <w:b/>
                <w:bCs/>
                <w:i/>
                <w:iCs/>
                <w:szCs w:val="24"/>
                <w:lang w:val="ro-RO"/>
              </w:rPr>
              <w:t xml:space="preserve">Obiectiv specific 3.3 </w:t>
            </w:r>
            <w:r w:rsidRPr="00D9672D">
              <w:rPr>
                <w:rFonts w:asciiTheme="majorBidi" w:hAnsiTheme="majorBidi" w:cstheme="majorBidi"/>
                <w:i/>
                <w:iCs/>
                <w:szCs w:val="24"/>
                <w:lang w:val="ro-RO"/>
              </w:rPr>
              <w:t xml:space="preserve">Promovarea prescrierii raționale și monitorizarea procesului de utilizare a </w:t>
            </w:r>
            <w:proofErr w:type="spellStart"/>
            <w:r w:rsidRPr="00D9672D">
              <w:rPr>
                <w:rFonts w:asciiTheme="majorBidi" w:hAnsiTheme="majorBidi" w:cstheme="majorBidi"/>
                <w:i/>
                <w:iCs/>
                <w:szCs w:val="24"/>
                <w:lang w:val="ro-RO"/>
              </w:rPr>
              <w:t>antimicrobienelor</w:t>
            </w:r>
            <w:proofErr w:type="spellEnd"/>
            <w:r w:rsidRPr="00D9672D">
              <w:rPr>
                <w:rFonts w:asciiTheme="majorBidi" w:hAnsiTheme="majorBidi" w:cstheme="majorBidi"/>
                <w:i/>
                <w:iCs/>
                <w:szCs w:val="24"/>
                <w:lang w:val="ro-RO"/>
              </w:rPr>
              <w:t xml:space="preserve"> de uz uman și veterinar.</w:t>
            </w:r>
          </w:p>
        </w:tc>
      </w:tr>
      <w:tr w:rsidR="00B522EC" w:rsidRPr="00D9672D" w14:paraId="2758918D" w14:textId="77777777" w:rsidTr="00D9672D">
        <w:tc>
          <w:tcPr>
            <w:tcW w:w="696" w:type="dxa"/>
          </w:tcPr>
          <w:p w14:paraId="6459F39D"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3.3.1</w:t>
            </w:r>
          </w:p>
        </w:tc>
        <w:tc>
          <w:tcPr>
            <w:tcW w:w="3548" w:type="dxa"/>
          </w:tcPr>
          <w:p w14:paraId="69E3C445"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Elaborarea și implementarea mecanismului de schimb de informații și bune practici între autoritățile naționale vizate.</w:t>
            </w:r>
          </w:p>
        </w:tc>
        <w:tc>
          <w:tcPr>
            <w:tcW w:w="1909" w:type="dxa"/>
          </w:tcPr>
          <w:p w14:paraId="61ED7D0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Act normativ aprobat.</w:t>
            </w:r>
          </w:p>
        </w:tc>
        <w:tc>
          <w:tcPr>
            <w:tcW w:w="1703" w:type="dxa"/>
          </w:tcPr>
          <w:p w14:paraId="6EE2804F" w14:textId="77777777" w:rsidR="00B522EC" w:rsidRPr="00D9672D" w:rsidRDefault="00B522EC" w:rsidP="00F7428A">
            <w:pPr>
              <w:rPr>
                <w:rFonts w:asciiTheme="majorBidi" w:hAnsiTheme="majorBidi" w:cstheme="majorBidi"/>
                <w:sz w:val="24"/>
                <w:szCs w:val="24"/>
              </w:rPr>
            </w:pPr>
          </w:p>
        </w:tc>
        <w:tc>
          <w:tcPr>
            <w:tcW w:w="1470" w:type="dxa"/>
          </w:tcPr>
          <w:p w14:paraId="02613FD4"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67DA557F" w14:textId="77777777" w:rsidR="00B522EC" w:rsidRPr="00D9672D" w:rsidRDefault="00B522EC" w:rsidP="00F7428A">
            <w:pPr>
              <w:rPr>
                <w:rFonts w:asciiTheme="majorBidi" w:hAnsiTheme="majorBidi" w:cstheme="majorBidi"/>
                <w:sz w:val="24"/>
                <w:szCs w:val="24"/>
              </w:rPr>
            </w:pPr>
          </w:p>
        </w:tc>
        <w:tc>
          <w:tcPr>
            <w:tcW w:w="1122" w:type="dxa"/>
          </w:tcPr>
          <w:p w14:paraId="3E0ECCCB"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2026</w:t>
            </w:r>
          </w:p>
        </w:tc>
        <w:tc>
          <w:tcPr>
            <w:tcW w:w="3338" w:type="dxa"/>
          </w:tcPr>
          <w:p w14:paraId="58D3688D"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415EDD23"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6F56617A"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5FE67663"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ANSA</w:t>
            </w:r>
          </w:p>
        </w:tc>
      </w:tr>
      <w:tr w:rsidR="00B522EC" w:rsidRPr="00D9672D" w14:paraId="61432F36" w14:textId="77777777" w:rsidTr="00D9672D">
        <w:tc>
          <w:tcPr>
            <w:tcW w:w="696" w:type="dxa"/>
          </w:tcPr>
          <w:p w14:paraId="0BD4A30C"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3.3.2</w:t>
            </w:r>
          </w:p>
        </w:tc>
        <w:tc>
          <w:tcPr>
            <w:tcW w:w="3548" w:type="dxa"/>
          </w:tcPr>
          <w:p w14:paraId="777FA825"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Monitorizarea și raportarea </w:t>
            </w:r>
            <w:r w:rsidRPr="00D9672D">
              <w:rPr>
                <w:rFonts w:asciiTheme="majorBidi" w:hAnsiTheme="majorBidi" w:cstheme="majorBidi"/>
                <w:bCs/>
                <w:kern w:val="24"/>
                <w:sz w:val="24"/>
                <w:szCs w:val="24"/>
              </w:rPr>
              <w:t xml:space="preserve">consumului </w:t>
            </w:r>
            <w:proofErr w:type="spellStart"/>
            <w:r w:rsidRPr="00D9672D">
              <w:rPr>
                <w:rFonts w:asciiTheme="majorBidi" w:hAnsiTheme="majorBidi" w:cstheme="majorBidi"/>
                <w:bCs/>
                <w:kern w:val="24"/>
                <w:sz w:val="24"/>
                <w:szCs w:val="24"/>
              </w:rPr>
              <w:t>antimicrobienelor</w:t>
            </w:r>
            <w:proofErr w:type="spellEnd"/>
            <w:r w:rsidRPr="00D9672D">
              <w:rPr>
                <w:rFonts w:asciiTheme="majorBidi" w:hAnsiTheme="majorBidi" w:cstheme="majorBidi"/>
                <w:bCs/>
                <w:kern w:val="24"/>
                <w:sz w:val="24"/>
                <w:szCs w:val="24"/>
              </w:rPr>
              <w:t xml:space="preserve"> în IMS.</w:t>
            </w:r>
          </w:p>
        </w:tc>
        <w:tc>
          <w:tcPr>
            <w:tcW w:w="1909" w:type="dxa"/>
          </w:tcPr>
          <w:p w14:paraId="77629AC2" w14:textId="77777777" w:rsidR="00B522EC" w:rsidRPr="00D9672D" w:rsidRDefault="00B522EC" w:rsidP="00F7428A">
            <w:pPr>
              <w:spacing w:after="200"/>
              <w:rPr>
                <w:rFonts w:asciiTheme="majorBidi" w:hAnsiTheme="majorBidi" w:cstheme="majorBidi"/>
                <w:sz w:val="24"/>
                <w:szCs w:val="24"/>
              </w:rPr>
            </w:pPr>
            <w:r w:rsidRPr="00D9672D">
              <w:rPr>
                <w:rFonts w:asciiTheme="majorBidi" w:hAnsiTheme="majorBidi" w:cstheme="majorBidi"/>
                <w:sz w:val="24"/>
                <w:szCs w:val="24"/>
              </w:rPr>
              <w:t xml:space="preserve">Numărul de </w:t>
            </w:r>
            <w:proofErr w:type="spellStart"/>
            <w:r w:rsidRPr="00D9672D">
              <w:rPr>
                <w:rFonts w:asciiTheme="majorBidi" w:hAnsiTheme="majorBidi" w:cstheme="majorBidi"/>
                <w:sz w:val="24"/>
                <w:szCs w:val="24"/>
              </w:rPr>
              <w:t>de</w:t>
            </w:r>
            <w:proofErr w:type="spellEnd"/>
            <w:r w:rsidRPr="00D9672D">
              <w:rPr>
                <w:rFonts w:asciiTheme="majorBidi" w:hAnsiTheme="majorBidi" w:cstheme="majorBidi"/>
                <w:sz w:val="24"/>
                <w:szCs w:val="24"/>
              </w:rPr>
              <w:t xml:space="preserve"> IMS care au raporta anual</w:t>
            </w:r>
          </w:p>
        </w:tc>
        <w:tc>
          <w:tcPr>
            <w:tcW w:w="1703" w:type="dxa"/>
          </w:tcPr>
          <w:p w14:paraId="1CD8067B" w14:textId="77777777" w:rsidR="00B522EC" w:rsidRPr="00D9672D" w:rsidRDefault="00B522EC" w:rsidP="00F7428A">
            <w:pPr>
              <w:rPr>
                <w:rFonts w:asciiTheme="majorBidi" w:hAnsiTheme="majorBidi" w:cstheme="majorBidi"/>
                <w:sz w:val="24"/>
                <w:szCs w:val="24"/>
              </w:rPr>
            </w:pPr>
          </w:p>
        </w:tc>
        <w:tc>
          <w:tcPr>
            <w:tcW w:w="1470" w:type="dxa"/>
          </w:tcPr>
          <w:p w14:paraId="267D55DB"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bCs/>
                <w:kern w:val="24"/>
                <w:sz w:val="24"/>
                <w:szCs w:val="24"/>
              </w:rPr>
              <w:t>În limita bugetelor instituționale</w:t>
            </w:r>
          </w:p>
        </w:tc>
        <w:tc>
          <w:tcPr>
            <w:tcW w:w="1703" w:type="dxa"/>
          </w:tcPr>
          <w:p w14:paraId="31537CBD" w14:textId="77777777" w:rsidR="00B522EC" w:rsidRPr="00D9672D" w:rsidRDefault="00B522EC" w:rsidP="00F7428A">
            <w:pPr>
              <w:rPr>
                <w:rFonts w:asciiTheme="majorBidi" w:hAnsiTheme="majorBidi" w:cstheme="majorBidi"/>
                <w:sz w:val="24"/>
                <w:szCs w:val="24"/>
              </w:rPr>
            </w:pPr>
          </w:p>
        </w:tc>
        <w:tc>
          <w:tcPr>
            <w:tcW w:w="1122" w:type="dxa"/>
          </w:tcPr>
          <w:p w14:paraId="6AE531C1"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 </w:t>
            </w:r>
            <w:r w:rsidRPr="00D9672D">
              <w:rPr>
                <w:rFonts w:asciiTheme="majorBidi" w:hAnsiTheme="majorBidi" w:cstheme="majorBidi"/>
                <w:bCs/>
                <w:kern w:val="24"/>
                <w:sz w:val="24"/>
                <w:szCs w:val="24"/>
              </w:rPr>
              <w:t>2024-2027</w:t>
            </w:r>
          </w:p>
        </w:tc>
        <w:tc>
          <w:tcPr>
            <w:tcW w:w="3338" w:type="dxa"/>
          </w:tcPr>
          <w:p w14:paraId="75B2A3CF"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IMS</w:t>
            </w:r>
          </w:p>
        </w:tc>
      </w:tr>
      <w:tr w:rsidR="00B522EC" w:rsidRPr="00D9672D" w14:paraId="1AAA17DD" w14:textId="77777777" w:rsidTr="00D9672D">
        <w:tc>
          <w:tcPr>
            <w:tcW w:w="15489" w:type="dxa"/>
            <w:gridSpan w:val="8"/>
          </w:tcPr>
          <w:p w14:paraId="697723ED"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bCs/>
                <w:iCs/>
                <w:szCs w:val="24"/>
                <w:lang w:val="ro-RO"/>
              </w:rPr>
            </w:pPr>
            <w:r w:rsidRPr="00D9672D">
              <w:rPr>
                <w:rFonts w:asciiTheme="majorBidi" w:hAnsiTheme="majorBidi" w:cstheme="majorBidi"/>
                <w:b/>
                <w:bCs/>
                <w:i/>
                <w:iCs/>
                <w:szCs w:val="24"/>
                <w:lang w:val="ro-RO"/>
              </w:rPr>
              <w:t xml:space="preserve">Obiectiv specific 3.4 </w:t>
            </w:r>
            <w:r w:rsidRPr="00D9672D">
              <w:rPr>
                <w:rFonts w:asciiTheme="majorBidi" w:hAnsiTheme="majorBidi" w:cstheme="majorBidi"/>
                <w:i/>
                <w:iCs/>
                <w:szCs w:val="24"/>
                <w:lang w:val="ro-RO"/>
              </w:rPr>
              <w:t xml:space="preserve">Elaborarea mecanismelor de prescriere și ajustarea listelor de </w:t>
            </w:r>
            <w:proofErr w:type="spellStart"/>
            <w:r w:rsidRPr="00D9672D">
              <w:rPr>
                <w:rFonts w:asciiTheme="majorBidi" w:hAnsiTheme="majorBidi" w:cstheme="majorBidi"/>
                <w:i/>
                <w:iCs/>
                <w:szCs w:val="24"/>
                <w:lang w:val="ro-RO"/>
              </w:rPr>
              <w:t>antimicrobiene</w:t>
            </w:r>
            <w:proofErr w:type="spellEnd"/>
            <w:r w:rsidRPr="00D9672D">
              <w:rPr>
                <w:rFonts w:asciiTheme="majorBidi" w:hAnsiTheme="majorBidi" w:cstheme="majorBidi"/>
                <w:i/>
                <w:iCs/>
                <w:szCs w:val="24"/>
                <w:lang w:val="ro-RO"/>
              </w:rPr>
              <w:t xml:space="preserve"> în baza rezultatelor investigațiilor microbiologice.</w:t>
            </w:r>
          </w:p>
        </w:tc>
      </w:tr>
      <w:tr w:rsidR="00B522EC" w:rsidRPr="00D9672D" w14:paraId="3DEEAF68" w14:textId="77777777" w:rsidTr="00D9672D">
        <w:tc>
          <w:tcPr>
            <w:tcW w:w="696" w:type="dxa"/>
          </w:tcPr>
          <w:p w14:paraId="0A6227D2"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3.4.1</w:t>
            </w:r>
          </w:p>
        </w:tc>
        <w:tc>
          <w:tcPr>
            <w:tcW w:w="3548" w:type="dxa"/>
          </w:tcPr>
          <w:p w14:paraId="729E4F0B"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Elaborarea și a</w:t>
            </w:r>
            <w:r w:rsidRPr="00D9672D">
              <w:rPr>
                <w:rFonts w:asciiTheme="majorBidi" w:hAnsiTheme="majorBidi" w:cstheme="majorBidi"/>
                <w:sz w:val="24"/>
                <w:szCs w:val="24"/>
                <w:shd w:val="clear" w:color="auto" w:fill="FFFFFF"/>
              </w:rPr>
              <w:t xml:space="preserve">probarea ordinului privind gruparea </w:t>
            </w:r>
            <w:proofErr w:type="spellStart"/>
            <w:r w:rsidRPr="00D9672D">
              <w:rPr>
                <w:rFonts w:asciiTheme="majorBidi" w:hAnsiTheme="majorBidi" w:cstheme="majorBidi"/>
                <w:sz w:val="24"/>
                <w:szCs w:val="24"/>
                <w:shd w:val="clear" w:color="auto" w:fill="FFFFFF"/>
              </w:rPr>
              <w:t>antimicrobienelor</w:t>
            </w:r>
            <w:proofErr w:type="spellEnd"/>
            <w:r w:rsidRPr="00D9672D">
              <w:rPr>
                <w:rFonts w:asciiTheme="majorBidi" w:hAnsiTheme="majorBidi" w:cstheme="majorBidi"/>
                <w:sz w:val="24"/>
                <w:szCs w:val="24"/>
                <w:shd w:val="clear" w:color="auto" w:fill="FFFFFF"/>
              </w:rPr>
              <w:t xml:space="preserve"> în grupuri în domeniul sănătății animale</w:t>
            </w:r>
            <w:r w:rsidRPr="00D9672D">
              <w:rPr>
                <w:rFonts w:asciiTheme="majorBidi" w:hAnsiTheme="majorBidi" w:cstheme="majorBidi"/>
                <w:sz w:val="24"/>
                <w:szCs w:val="24"/>
              </w:rPr>
              <w:t>.</w:t>
            </w:r>
          </w:p>
        </w:tc>
        <w:tc>
          <w:tcPr>
            <w:tcW w:w="1909" w:type="dxa"/>
          </w:tcPr>
          <w:p w14:paraId="3E4B5C32"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Ordin aprobat</w:t>
            </w:r>
          </w:p>
          <w:p w14:paraId="6C1CC619" w14:textId="77777777" w:rsidR="00B522EC" w:rsidRPr="00D9672D" w:rsidRDefault="00B522EC" w:rsidP="00F7428A">
            <w:pPr>
              <w:rPr>
                <w:rFonts w:asciiTheme="majorBidi" w:hAnsiTheme="majorBidi" w:cstheme="majorBidi"/>
                <w:sz w:val="24"/>
                <w:szCs w:val="24"/>
              </w:rPr>
            </w:pPr>
          </w:p>
        </w:tc>
        <w:tc>
          <w:tcPr>
            <w:tcW w:w="1703" w:type="dxa"/>
          </w:tcPr>
          <w:p w14:paraId="26E8A86A" w14:textId="77777777" w:rsidR="00B522EC" w:rsidRPr="00D9672D" w:rsidRDefault="00B522EC" w:rsidP="00F7428A">
            <w:pPr>
              <w:rPr>
                <w:rFonts w:asciiTheme="majorBidi" w:hAnsiTheme="majorBidi" w:cstheme="majorBidi"/>
                <w:sz w:val="24"/>
                <w:szCs w:val="24"/>
              </w:rPr>
            </w:pPr>
          </w:p>
        </w:tc>
        <w:tc>
          <w:tcPr>
            <w:tcW w:w="1470" w:type="dxa"/>
          </w:tcPr>
          <w:p w14:paraId="4691C3BF"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610F5D09" w14:textId="77777777" w:rsidR="00B522EC" w:rsidRPr="00D9672D" w:rsidRDefault="00B522EC" w:rsidP="00F7428A">
            <w:pPr>
              <w:rPr>
                <w:rFonts w:asciiTheme="majorBidi" w:hAnsiTheme="majorBidi" w:cstheme="majorBidi"/>
                <w:sz w:val="24"/>
                <w:szCs w:val="24"/>
              </w:rPr>
            </w:pPr>
          </w:p>
        </w:tc>
        <w:tc>
          <w:tcPr>
            <w:tcW w:w="1122" w:type="dxa"/>
          </w:tcPr>
          <w:p w14:paraId="25711CA1"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2026</w:t>
            </w:r>
          </w:p>
        </w:tc>
        <w:tc>
          <w:tcPr>
            <w:tcW w:w="3338" w:type="dxa"/>
          </w:tcPr>
          <w:p w14:paraId="7F6417B6"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ANSA</w:t>
            </w:r>
          </w:p>
        </w:tc>
      </w:tr>
      <w:tr w:rsidR="00B522EC" w:rsidRPr="00D9672D" w14:paraId="0A5EC578" w14:textId="77777777" w:rsidTr="00D9672D">
        <w:tc>
          <w:tcPr>
            <w:tcW w:w="696" w:type="dxa"/>
          </w:tcPr>
          <w:p w14:paraId="08CC003A"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3.4.2</w:t>
            </w:r>
          </w:p>
        </w:tc>
        <w:tc>
          <w:tcPr>
            <w:tcW w:w="3548" w:type="dxa"/>
          </w:tcPr>
          <w:p w14:paraId="15316393"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Elaborarea și a</w:t>
            </w:r>
            <w:r w:rsidRPr="00D9672D">
              <w:rPr>
                <w:rFonts w:asciiTheme="majorBidi" w:hAnsiTheme="majorBidi" w:cstheme="majorBidi"/>
                <w:sz w:val="24"/>
                <w:szCs w:val="24"/>
                <w:shd w:val="clear" w:color="auto" w:fill="FFFFFF"/>
              </w:rPr>
              <w:t xml:space="preserve">probarea ordinului privind raportarea cantităților de </w:t>
            </w:r>
            <w:proofErr w:type="spellStart"/>
            <w:r w:rsidRPr="00D9672D">
              <w:rPr>
                <w:rFonts w:asciiTheme="majorBidi" w:hAnsiTheme="majorBidi" w:cstheme="majorBidi"/>
                <w:sz w:val="24"/>
                <w:szCs w:val="24"/>
                <w:shd w:val="clear" w:color="auto" w:fill="FFFFFF"/>
              </w:rPr>
              <w:t>antimicrobiene</w:t>
            </w:r>
            <w:proofErr w:type="spellEnd"/>
            <w:r w:rsidRPr="00D9672D">
              <w:rPr>
                <w:rFonts w:asciiTheme="majorBidi" w:hAnsiTheme="majorBidi" w:cstheme="majorBidi"/>
                <w:sz w:val="24"/>
                <w:szCs w:val="24"/>
                <w:shd w:val="clear" w:color="auto" w:fill="FFFFFF"/>
              </w:rPr>
              <w:t xml:space="preserve"> vândute pe grupuri </w:t>
            </w:r>
            <w:r w:rsidRPr="00D9672D">
              <w:rPr>
                <w:rFonts w:asciiTheme="majorBidi" w:hAnsiTheme="majorBidi" w:cstheme="majorBidi"/>
                <w:sz w:val="24"/>
                <w:szCs w:val="24"/>
                <w:shd w:val="clear" w:color="auto" w:fill="FFFFFF"/>
              </w:rPr>
              <w:lastRenderedPageBreak/>
              <w:t>în domeniul sănătății umane și animale</w:t>
            </w:r>
          </w:p>
        </w:tc>
        <w:tc>
          <w:tcPr>
            <w:tcW w:w="1909" w:type="dxa"/>
          </w:tcPr>
          <w:p w14:paraId="22C5C237"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lastRenderedPageBreak/>
              <w:t>Ordin aprobat</w:t>
            </w:r>
          </w:p>
          <w:p w14:paraId="17B87A38" w14:textId="77777777" w:rsidR="00B522EC" w:rsidRPr="00D9672D" w:rsidRDefault="00B522EC" w:rsidP="00F7428A">
            <w:pPr>
              <w:rPr>
                <w:rFonts w:asciiTheme="majorBidi" w:hAnsiTheme="majorBidi" w:cstheme="majorBidi"/>
                <w:sz w:val="24"/>
                <w:szCs w:val="24"/>
              </w:rPr>
            </w:pPr>
          </w:p>
        </w:tc>
        <w:tc>
          <w:tcPr>
            <w:tcW w:w="1703" w:type="dxa"/>
          </w:tcPr>
          <w:p w14:paraId="1B357FB3" w14:textId="77777777" w:rsidR="00B522EC" w:rsidRPr="00D9672D" w:rsidRDefault="00B522EC" w:rsidP="00F7428A">
            <w:pPr>
              <w:rPr>
                <w:rFonts w:asciiTheme="majorBidi" w:hAnsiTheme="majorBidi" w:cstheme="majorBidi"/>
                <w:sz w:val="24"/>
                <w:szCs w:val="24"/>
              </w:rPr>
            </w:pPr>
          </w:p>
        </w:tc>
        <w:tc>
          <w:tcPr>
            <w:tcW w:w="1470" w:type="dxa"/>
          </w:tcPr>
          <w:p w14:paraId="6E70C93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77E374D4" w14:textId="77777777" w:rsidR="00B522EC" w:rsidRPr="00D9672D" w:rsidRDefault="00B522EC" w:rsidP="00F7428A">
            <w:pPr>
              <w:rPr>
                <w:rFonts w:asciiTheme="majorBidi" w:hAnsiTheme="majorBidi" w:cstheme="majorBidi"/>
                <w:sz w:val="24"/>
                <w:szCs w:val="24"/>
              </w:rPr>
            </w:pPr>
          </w:p>
        </w:tc>
        <w:tc>
          <w:tcPr>
            <w:tcW w:w="1122" w:type="dxa"/>
          </w:tcPr>
          <w:p w14:paraId="6C05D7FB"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2025</w:t>
            </w:r>
          </w:p>
        </w:tc>
        <w:tc>
          <w:tcPr>
            <w:tcW w:w="3338" w:type="dxa"/>
          </w:tcPr>
          <w:p w14:paraId="373BB8D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092EBEF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615FC4D1"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320E78A4" w14:textId="77777777" w:rsidR="00B522EC" w:rsidRPr="00D9672D" w:rsidRDefault="00B522EC" w:rsidP="00F7428A">
            <w:pPr>
              <w:spacing w:line="276" w:lineRule="auto"/>
              <w:rPr>
                <w:rFonts w:asciiTheme="majorBidi" w:hAnsiTheme="majorBidi" w:cstheme="majorBidi"/>
                <w:sz w:val="24"/>
                <w:szCs w:val="24"/>
              </w:rPr>
            </w:pPr>
          </w:p>
          <w:p w14:paraId="703708F0" w14:textId="77777777" w:rsidR="00B522EC" w:rsidRPr="00D9672D" w:rsidRDefault="00B522EC" w:rsidP="00F7428A">
            <w:pPr>
              <w:rPr>
                <w:rFonts w:asciiTheme="majorBidi" w:hAnsiTheme="majorBidi" w:cstheme="majorBidi"/>
                <w:sz w:val="24"/>
                <w:szCs w:val="24"/>
              </w:rPr>
            </w:pPr>
          </w:p>
        </w:tc>
      </w:tr>
      <w:tr w:rsidR="00B522EC" w:rsidRPr="00D9672D" w14:paraId="1EC375CD" w14:textId="77777777" w:rsidTr="00D9672D">
        <w:tc>
          <w:tcPr>
            <w:tcW w:w="696" w:type="dxa"/>
          </w:tcPr>
          <w:p w14:paraId="70CA3DD2"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lastRenderedPageBreak/>
              <w:t>3.4.3</w:t>
            </w:r>
          </w:p>
        </w:tc>
        <w:tc>
          <w:tcPr>
            <w:tcW w:w="3548" w:type="dxa"/>
          </w:tcPr>
          <w:p w14:paraId="19B28818"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Instituirea grupului de lucru pentru elaborarea conceptului sistemului de monitorizare și raportare a rețetelor prescrise versus preparate eliberate nominal și cantitativ.</w:t>
            </w:r>
          </w:p>
        </w:tc>
        <w:tc>
          <w:tcPr>
            <w:tcW w:w="1909" w:type="dxa"/>
          </w:tcPr>
          <w:p w14:paraId="711BBC49"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Concept elaborat</w:t>
            </w:r>
          </w:p>
        </w:tc>
        <w:tc>
          <w:tcPr>
            <w:tcW w:w="1703" w:type="dxa"/>
          </w:tcPr>
          <w:p w14:paraId="501325DE" w14:textId="77777777" w:rsidR="00B522EC" w:rsidRPr="00D9672D" w:rsidRDefault="00B522EC" w:rsidP="00F7428A">
            <w:pPr>
              <w:rPr>
                <w:rFonts w:asciiTheme="majorBidi" w:hAnsiTheme="majorBidi" w:cstheme="majorBidi"/>
                <w:sz w:val="24"/>
                <w:szCs w:val="24"/>
              </w:rPr>
            </w:pPr>
          </w:p>
        </w:tc>
        <w:tc>
          <w:tcPr>
            <w:tcW w:w="1470" w:type="dxa"/>
          </w:tcPr>
          <w:p w14:paraId="09A09E7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71EC6637" w14:textId="77777777" w:rsidR="00B522EC" w:rsidRPr="00D9672D" w:rsidRDefault="00B522EC" w:rsidP="00F7428A">
            <w:pPr>
              <w:rPr>
                <w:rFonts w:asciiTheme="majorBidi" w:hAnsiTheme="majorBidi" w:cstheme="majorBidi"/>
                <w:sz w:val="24"/>
                <w:szCs w:val="24"/>
              </w:rPr>
            </w:pPr>
          </w:p>
        </w:tc>
        <w:tc>
          <w:tcPr>
            <w:tcW w:w="1122" w:type="dxa"/>
          </w:tcPr>
          <w:p w14:paraId="151A3927"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2024</w:t>
            </w:r>
          </w:p>
        </w:tc>
        <w:tc>
          <w:tcPr>
            <w:tcW w:w="3338" w:type="dxa"/>
          </w:tcPr>
          <w:p w14:paraId="2A0F59A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29EFE06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728146E7"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3E1ED886"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CNAM</w:t>
            </w:r>
          </w:p>
          <w:p w14:paraId="648A0A8B" w14:textId="2B048954" w:rsidR="00CE60F9" w:rsidRPr="00D9672D" w:rsidRDefault="00CE60F9" w:rsidP="00F7428A">
            <w:pPr>
              <w:rPr>
                <w:rFonts w:asciiTheme="majorBidi" w:hAnsiTheme="majorBidi" w:cstheme="majorBidi"/>
                <w:sz w:val="24"/>
                <w:szCs w:val="24"/>
              </w:rPr>
            </w:pPr>
            <w:r w:rsidRPr="00D9672D">
              <w:rPr>
                <w:rFonts w:asciiTheme="majorBidi" w:hAnsiTheme="majorBidi" w:cstheme="majorBidi"/>
                <w:sz w:val="24"/>
                <w:szCs w:val="24"/>
              </w:rPr>
              <w:t xml:space="preserve">USMF „Nicolae </w:t>
            </w:r>
            <w:proofErr w:type="spellStart"/>
            <w:r w:rsidRPr="00D9672D">
              <w:rPr>
                <w:rFonts w:asciiTheme="majorBidi" w:hAnsiTheme="majorBidi" w:cstheme="majorBidi"/>
                <w:sz w:val="24"/>
                <w:szCs w:val="24"/>
              </w:rPr>
              <w:t>Testemițanu</w:t>
            </w:r>
            <w:proofErr w:type="spellEnd"/>
            <w:r w:rsidRPr="00D9672D">
              <w:rPr>
                <w:rFonts w:asciiTheme="majorBidi" w:hAnsiTheme="majorBidi" w:cstheme="majorBidi"/>
                <w:sz w:val="24"/>
                <w:szCs w:val="24"/>
              </w:rPr>
              <w:t>”</w:t>
            </w:r>
          </w:p>
        </w:tc>
      </w:tr>
      <w:tr w:rsidR="00B522EC" w:rsidRPr="00D9672D" w14:paraId="4C0448EC" w14:textId="77777777" w:rsidTr="00D9672D">
        <w:tc>
          <w:tcPr>
            <w:tcW w:w="696" w:type="dxa"/>
          </w:tcPr>
          <w:p w14:paraId="4B8B0440"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3.4.4</w:t>
            </w:r>
          </w:p>
        </w:tc>
        <w:tc>
          <w:tcPr>
            <w:tcW w:w="3548" w:type="dxa"/>
          </w:tcPr>
          <w:p w14:paraId="2F2EEFBB"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Elaborarea mecanismelor de prescriere și ajustare a listelor de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în baza rezultatelor investigațiilor microbiologice.</w:t>
            </w:r>
          </w:p>
        </w:tc>
        <w:tc>
          <w:tcPr>
            <w:tcW w:w="1909" w:type="dxa"/>
          </w:tcPr>
          <w:p w14:paraId="36AFA2A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Mecanisme de prescriere elaborate și implementate anual.</w:t>
            </w:r>
          </w:p>
        </w:tc>
        <w:tc>
          <w:tcPr>
            <w:tcW w:w="1703" w:type="dxa"/>
          </w:tcPr>
          <w:p w14:paraId="0B002369" w14:textId="77777777" w:rsidR="00B522EC" w:rsidRPr="00D9672D" w:rsidRDefault="00B522EC" w:rsidP="00F7428A">
            <w:pPr>
              <w:rPr>
                <w:rFonts w:asciiTheme="majorBidi" w:hAnsiTheme="majorBidi" w:cstheme="majorBidi"/>
                <w:sz w:val="24"/>
                <w:szCs w:val="24"/>
              </w:rPr>
            </w:pPr>
          </w:p>
        </w:tc>
        <w:tc>
          <w:tcPr>
            <w:tcW w:w="1470" w:type="dxa"/>
          </w:tcPr>
          <w:p w14:paraId="1F5B29D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07610DE0" w14:textId="77777777" w:rsidR="00B522EC" w:rsidRPr="00D9672D" w:rsidRDefault="00B522EC" w:rsidP="00F7428A">
            <w:pPr>
              <w:rPr>
                <w:rFonts w:asciiTheme="majorBidi" w:hAnsiTheme="majorBidi" w:cstheme="majorBidi"/>
                <w:sz w:val="24"/>
                <w:szCs w:val="24"/>
              </w:rPr>
            </w:pPr>
          </w:p>
        </w:tc>
        <w:tc>
          <w:tcPr>
            <w:tcW w:w="1122" w:type="dxa"/>
          </w:tcPr>
          <w:p w14:paraId="315E0C03"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2025</w:t>
            </w:r>
          </w:p>
        </w:tc>
        <w:tc>
          <w:tcPr>
            <w:tcW w:w="3338" w:type="dxa"/>
          </w:tcPr>
          <w:p w14:paraId="7FFFAD6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0EACFC6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1D5AB755"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3C380428" w14:textId="77777777" w:rsidR="00B522EC" w:rsidRPr="00D9672D" w:rsidRDefault="00B522EC" w:rsidP="00F7428A">
            <w:pPr>
              <w:rPr>
                <w:rFonts w:asciiTheme="majorBidi" w:hAnsiTheme="majorBidi" w:cstheme="majorBidi"/>
                <w:sz w:val="24"/>
                <w:szCs w:val="24"/>
              </w:rPr>
            </w:pPr>
          </w:p>
        </w:tc>
      </w:tr>
      <w:tr w:rsidR="00B522EC" w:rsidRPr="00D9672D" w14:paraId="32CF4DCF" w14:textId="77777777" w:rsidTr="00D9672D">
        <w:tc>
          <w:tcPr>
            <w:tcW w:w="696" w:type="dxa"/>
          </w:tcPr>
          <w:p w14:paraId="5B6E7022"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3.4.5</w:t>
            </w:r>
          </w:p>
        </w:tc>
        <w:tc>
          <w:tcPr>
            <w:tcW w:w="3548" w:type="dxa"/>
          </w:tcPr>
          <w:p w14:paraId="36D09F7E"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Fortificarea capacităților de monitorizare a prescrierii </w:t>
            </w:r>
            <w:proofErr w:type="spellStart"/>
            <w:r w:rsidRPr="00D9672D">
              <w:rPr>
                <w:rFonts w:asciiTheme="majorBidi" w:hAnsiTheme="majorBidi" w:cstheme="majorBidi"/>
                <w:sz w:val="24"/>
                <w:szCs w:val="24"/>
              </w:rPr>
              <w:t>antimicrobienelor</w:t>
            </w:r>
            <w:proofErr w:type="spellEnd"/>
            <w:r w:rsidRPr="00D9672D">
              <w:rPr>
                <w:rFonts w:asciiTheme="majorBidi" w:hAnsiTheme="majorBidi" w:cstheme="majorBidi"/>
                <w:sz w:val="24"/>
                <w:szCs w:val="24"/>
              </w:rPr>
              <w:t xml:space="preserve"> în baza rezultatelor investigațiilor microbiologice.</w:t>
            </w:r>
          </w:p>
        </w:tc>
        <w:tc>
          <w:tcPr>
            <w:tcW w:w="1909" w:type="dxa"/>
          </w:tcPr>
          <w:p w14:paraId="7C83882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Mecanisme de monitorizare elaborate și implementate. </w:t>
            </w:r>
          </w:p>
          <w:p w14:paraId="5D0A2E48" w14:textId="77777777" w:rsidR="00B522EC" w:rsidRPr="00D9672D" w:rsidRDefault="00B522EC" w:rsidP="00F7428A">
            <w:pPr>
              <w:rPr>
                <w:rFonts w:asciiTheme="majorBidi" w:hAnsiTheme="majorBidi" w:cstheme="majorBidi"/>
                <w:sz w:val="24"/>
                <w:szCs w:val="24"/>
              </w:rPr>
            </w:pPr>
          </w:p>
        </w:tc>
        <w:tc>
          <w:tcPr>
            <w:tcW w:w="1703" w:type="dxa"/>
          </w:tcPr>
          <w:p w14:paraId="6A9E6755" w14:textId="77777777" w:rsidR="00B522EC" w:rsidRPr="00D9672D" w:rsidRDefault="00B522EC" w:rsidP="00F7428A">
            <w:pPr>
              <w:rPr>
                <w:rFonts w:asciiTheme="majorBidi" w:hAnsiTheme="majorBidi" w:cstheme="majorBidi"/>
                <w:sz w:val="24"/>
                <w:szCs w:val="24"/>
              </w:rPr>
            </w:pPr>
          </w:p>
        </w:tc>
        <w:tc>
          <w:tcPr>
            <w:tcW w:w="1470" w:type="dxa"/>
          </w:tcPr>
          <w:p w14:paraId="59EF064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41D119A0" w14:textId="77777777" w:rsidR="00B522EC" w:rsidRPr="00D9672D" w:rsidRDefault="00B522EC" w:rsidP="00F7428A">
            <w:pPr>
              <w:rPr>
                <w:rFonts w:asciiTheme="majorBidi" w:hAnsiTheme="majorBidi" w:cstheme="majorBidi"/>
                <w:sz w:val="24"/>
                <w:szCs w:val="24"/>
              </w:rPr>
            </w:pPr>
          </w:p>
        </w:tc>
        <w:tc>
          <w:tcPr>
            <w:tcW w:w="1122" w:type="dxa"/>
          </w:tcPr>
          <w:p w14:paraId="0DD0F9AD"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2027</w:t>
            </w:r>
          </w:p>
        </w:tc>
        <w:tc>
          <w:tcPr>
            <w:tcW w:w="3338" w:type="dxa"/>
          </w:tcPr>
          <w:p w14:paraId="25072091"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1D790F6E"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48519DA4"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7E197CA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CNAM</w:t>
            </w:r>
          </w:p>
        </w:tc>
      </w:tr>
      <w:tr w:rsidR="00B522EC" w:rsidRPr="00D9672D" w14:paraId="61220463" w14:textId="77777777" w:rsidTr="00D9672D">
        <w:tc>
          <w:tcPr>
            <w:tcW w:w="15489" w:type="dxa"/>
            <w:gridSpan w:val="8"/>
          </w:tcPr>
          <w:p w14:paraId="55E8DAE2"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bCs/>
                <w:iCs/>
                <w:szCs w:val="24"/>
                <w:lang w:val="ro-RO"/>
              </w:rPr>
            </w:pPr>
            <w:r w:rsidRPr="00D9672D">
              <w:rPr>
                <w:rFonts w:asciiTheme="majorBidi" w:hAnsiTheme="majorBidi" w:cstheme="majorBidi"/>
                <w:b/>
                <w:bCs/>
                <w:i/>
                <w:iCs/>
                <w:szCs w:val="24"/>
                <w:lang w:val="ro-RO"/>
              </w:rPr>
              <w:t xml:space="preserve">Obiectiv specific 3.5 </w:t>
            </w:r>
            <w:r w:rsidRPr="00D9672D">
              <w:rPr>
                <w:rFonts w:asciiTheme="majorBidi" w:hAnsiTheme="majorBidi" w:cstheme="majorBidi"/>
                <w:i/>
                <w:iCs/>
                <w:szCs w:val="24"/>
                <w:lang w:val="ro-RO"/>
              </w:rPr>
              <w:t xml:space="preserve">Perfecționarea mecanismelor de încurajare a potențialilor consumatori de </w:t>
            </w:r>
            <w:proofErr w:type="spellStart"/>
            <w:r w:rsidRPr="00D9672D">
              <w:rPr>
                <w:rFonts w:asciiTheme="majorBidi" w:hAnsiTheme="majorBidi" w:cstheme="majorBidi"/>
                <w:i/>
                <w:iCs/>
                <w:szCs w:val="24"/>
                <w:lang w:val="ro-RO"/>
              </w:rPr>
              <w:t>antimicrobiene</w:t>
            </w:r>
            <w:proofErr w:type="spellEnd"/>
            <w:r w:rsidRPr="00D9672D">
              <w:rPr>
                <w:rFonts w:asciiTheme="majorBidi" w:hAnsiTheme="majorBidi" w:cstheme="majorBidi"/>
                <w:i/>
                <w:iCs/>
                <w:szCs w:val="24"/>
                <w:lang w:val="ro-RO"/>
              </w:rPr>
              <w:t xml:space="preserve"> de a consulta medicul.</w:t>
            </w:r>
          </w:p>
        </w:tc>
      </w:tr>
      <w:tr w:rsidR="00B522EC" w:rsidRPr="00D9672D" w14:paraId="1646B997" w14:textId="77777777" w:rsidTr="00D9672D">
        <w:tc>
          <w:tcPr>
            <w:tcW w:w="696" w:type="dxa"/>
          </w:tcPr>
          <w:p w14:paraId="710F4691"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3.5.1</w:t>
            </w:r>
          </w:p>
        </w:tc>
        <w:tc>
          <w:tcPr>
            <w:tcW w:w="3548" w:type="dxa"/>
          </w:tcPr>
          <w:p w14:paraId="72132B7F"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Revizuirea periodică a listei de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compensate pentru încurajarea potențialilor consumatori de a consulta medicul.</w:t>
            </w:r>
          </w:p>
        </w:tc>
        <w:tc>
          <w:tcPr>
            <w:tcW w:w="1909" w:type="dxa"/>
          </w:tcPr>
          <w:p w14:paraId="6478AD0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Liste revizuite periodic (2-5 ani).</w:t>
            </w:r>
          </w:p>
        </w:tc>
        <w:tc>
          <w:tcPr>
            <w:tcW w:w="1703" w:type="dxa"/>
          </w:tcPr>
          <w:p w14:paraId="0492FC87" w14:textId="77777777" w:rsidR="00B522EC" w:rsidRPr="00D9672D" w:rsidRDefault="00B522EC" w:rsidP="00F7428A">
            <w:pPr>
              <w:rPr>
                <w:rFonts w:asciiTheme="majorBidi" w:hAnsiTheme="majorBidi" w:cstheme="majorBidi"/>
                <w:sz w:val="24"/>
                <w:szCs w:val="24"/>
              </w:rPr>
            </w:pPr>
          </w:p>
        </w:tc>
        <w:tc>
          <w:tcPr>
            <w:tcW w:w="1470" w:type="dxa"/>
          </w:tcPr>
          <w:p w14:paraId="15EE7ABF"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78E7B199" w14:textId="77777777" w:rsidR="00B522EC" w:rsidRPr="00D9672D" w:rsidRDefault="00B522EC" w:rsidP="00F7428A">
            <w:pPr>
              <w:rPr>
                <w:rFonts w:asciiTheme="majorBidi" w:hAnsiTheme="majorBidi" w:cstheme="majorBidi"/>
                <w:sz w:val="24"/>
                <w:szCs w:val="24"/>
              </w:rPr>
            </w:pPr>
          </w:p>
        </w:tc>
        <w:tc>
          <w:tcPr>
            <w:tcW w:w="1122" w:type="dxa"/>
          </w:tcPr>
          <w:p w14:paraId="6B952DF8"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bCs/>
                <w:kern w:val="24"/>
                <w:sz w:val="24"/>
                <w:szCs w:val="24"/>
              </w:rPr>
              <w:t>2027</w:t>
            </w:r>
          </w:p>
        </w:tc>
        <w:tc>
          <w:tcPr>
            <w:tcW w:w="3338" w:type="dxa"/>
          </w:tcPr>
          <w:p w14:paraId="551178CE"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1A545E77"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31B8B6B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CNAM</w:t>
            </w:r>
          </w:p>
        </w:tc>
      </w:tr>
      <w:tr w:rsidR="00B522EC" w:rsidRPr="00D9672D" w14:paraId="2901014F" w14:textId="77777777" w:rsidTr="00D9672D">
        <w:tc>
          <w:tcPr>
            <w:tcW w:w="696" w:type="dxa"/>
          </w:tcPr>
          <w:p w14:paraId="324A9C4A"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lastRenderedPageBreak/>
              <w:t>3.5.2</w:t>
            </w:r>
          </w:p>
        </w:tc>
        <w:tc>
          <w:tcPr>
            <w:tcW w:w="3548" w:type="dxa"/>
          </w:tcPr>
          <w:p w14:paraId="735A92D4"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Elaborarea materialelor informative privind comunicarea cu pacienții privind consumul rațional de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w:t>
            </w:r>
          </w:p>
        </w:tc>
        <w:tc>
          <w:tcPr>
            <w:tcW w:w="1909" w:type="dxa"/>
          </w:tcPr>
          <w:p w14:paraId="74BFC7F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Materiale informative elaborate si aprobate</w:t>
            </w:r>
          </w:p>
        </w:tc>
        <w:tc>
          <w:tcPr>
            <w:tcW w:w="1703" w:type="dxa"/>
          </w:tcPr>
          <w:p w14:paraId="7C6695B5" w14:textId="77777777" w:rsidR="00B522EC" w:rsidRPr="00D9672D" w:rsidRDefault="00B522EC" w:rsidP="00F7428A">
            <w:pPr>
              <w:rPr>
                <w:rFonts w:asciiTheme="majorBidi" w:hAnsiTheme="majorBidi" w:cstheme="majorBidi"/>
                <w:sz w:val="24"/>
                <w:szCs w:val="24"/>
              </w:rPr>
            </w:pPr>
          </w:p>
        </w:tc>
        <w:tc>
          <w:tcPr>
            <w:tcW w:w="1470" w:type="dxa"/>
          </w:tcPr>
          <w:p w14:paraId="068A3845"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7F9D57C0"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Parteneri (OMS,WOAH)</w:t>
            </w:r>
          </w:p>
        </w:tc>
        <w:tc>
          <w:tcPr>
            <w:tcW w:w="1122" w:type="dxa"/>
          </w:tcPr>
          <w:p w14:paraId="523C52CA"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2024</w:t>
            </w:r>
          </w:p>
        </w:tc>
        <w:tc>
          <w:tcPr>
            <w:tcW w:w="3338" w:type="dxa"/>
          </w:tcPr>
          <w:p w14:paraId="6F40FAE7"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2AE662D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636B5DF9"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CNAM</w:t>
            </w:r>
          </w:p>
        </w:tc>
      </w:tr>
      <w:tr w:rsidR="00B522EC" w:rsidRPr="00D9672D" w14:paraId="4A560919" w14:textId="77777777" w:rsidTr="00D9672D">
        <w:tc>
          <w:tcPr>
            <w:tcW w:w="15489" w:type="dxa"/>
            <w:gridSpan w:val="8"/>
          </w:tcPr>
          <w:p w14:paraId="269C0419"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b/>
                <w:i/>
                <w:szCs w:val="24"/>
                <w:lang w:val="ro-RO"/>
              </w:rPr>
            </w:pPr>
            <w:r w:rsidRPr="00D9672D">
              <w:rPr>
                <w:rFonts w:asciiTheme="majorBidi" w:hAnsiTheme="majorBidi" w:cstheme="majorBidi"/>
                <w:b/>
                <w:bCs/>
                <w:i/>
                <w:iCs/>
                <w:szCs w:val="24"/>
                <w:lang w:val="ro-RO"/>
              </w:rPr>
              <w:t xml:space="preserve">Obiectiv </w:t>
            </w:r>
            <w:r w:rsidRPr="00D9672D">
              <w:rPr>
                <w:rFonts w:asciiTheme="majorBidi" w:hAnsiTheme="majorBidi" w:cstheme="majorBidi"/>
                <w:i/>
                <w:iCs/>
                <w:szCs w:val="24"/>
                <w:lang w:val="ro-RO"/>
              </w:rPr>
              <w:t xml:space="preserve">specific 3.6  Reglementarea publicității și marketingului </w:t>
            </w:r>
            <w:proofErr w:type="spellStart"/>
            <w:r w:rsidRPr="00D9672D">
              <w:rPr>
                <w:rFonts w:asciiTheme="majorBidi" w:hAnsiTheme="majorBidi" w:cstheme="majorBidi"/>
                <w:i/>
                <w:iCs/>
                <w:szCs w:val="24"/>
                <w:lang w:val="ro-RO"/>
              </w:rPr>
              <w:t>antimicrobienelor</w:t>
            </w:r>
            <w:proofErr w:type="spellEnd"/>
            <w:r w:rsidRPr="00D9672D">
              <w:rPr>
                <w:rFonts w:asciiTheme="majorBidi" w:hAnsiTheme="majorBidi" w:cstheme="majorBidi"/>
                <w:i/>
                <w:iCs/>
                <w:szCs w:val="24"/>
                <w:lang w:val="ro-RO"/>
              </w:rPr>
              <w:t xml:space="preserve">, cu </w:t>
            </w:r>
            <w:proofErr w:type="spellStart"/>
            <w:r w:rsidRPr="00D9672D">
              <w:rPr>
                <w:rFonts w:asciiTheme="majorBidi" w:hAnsiTheme="majorBidi" w:cstheme="majorBidi"/>
                <w:i/>
                <w:iCs/>
                <w:szCs w:val="24"/>
                <w:lang w:val="ro-RO"/>
              </w:rPr>
              <w:t>demotivarea</w:t>
            </w:r>
            <w:proofErr w:type="spellEnd"/>
            <w:r w:rsidRPr="00D9672D">
              <w:rPr>
                <w:rFonts w:asciiTheme="majorBidi" w:hAnsiTheme="majorBidi" w:cstheme="majorBidi"/>
                <w:i/>
                <w:iCs/>
                <w:szCs w:val="24"/>
                <w:lang w:val="ro-RO"/>
              </w:rPr>
              <w:t xml:space="preserve"> acordării stimulentelor financiare </w:t>
            </w:r>
            <w:proofErr w:type="spellStart"/>
            <w:r w:rsidRPr="00D9672D">
              <w:rPr>
                <w:rFonts w:asciiTheme="majorBidi" w:hAnsiTheme="majorBidi" w:cstheme="majorBidi"/>
                <w:i/>
                <w:iCs/>
                <w:szCs w:val="24"/>
                <w:lang w:val="ro-RO"/>
              </w:rPr>
              <w:t>specialiştilor</w:t>
            </w:r>
            <w:proofErr w:type="spellEnd"/>
            <w:r w:rsidRPr="00D9672D">
              <w:rPr>
                <w:rFonts w:asciiTheme="majorBidi" w:hAnsiTheme="majorBidi" w:cstheme="majorBidi"/>
                <w:i/>
                <w:iCs/>
                <w:szCs w:val="24"/>
                <w:lang w:val="ro-RO"/>
              </w:rPr>
              <w:t xml:space="preserve"> care prescriu </w:t>
            </w:r>
            <w:proofErr w:type="spellStart"/>
            <w:r w:rsidRPr="00D9672D">
              <w:rPr>
                <w:rFonts w:asciiTheme="majorBidi" w:hAnsiTheme="majorBidi" w:cstheme="majorBidi"/>
                <w:i/>
                <w:iCs/>
                <w:szCs w:val="24"/>
                <w:lang w:val="ro-RO"/>
              </w:rPr>
              <w:t>reţete</w:t>
            </w:r>
            <w:proofErr w:type="spellEnd"/>
            <w:r w:rsidRPr="00D9672D">
              <w:rPr>
                <w:rFonts w:asciiTheme="majorBidi" w:hAnsiTheme="majorBidi" w:cstheme="majorBidi"/>
                <w:i/>
                <w:iCs/>
                <w:szCs w:val="24"/>
                <w:lang w:val="ro-RO"/>
              </w:rPr>
              <w:t>.</w:t>
            </w:r>
          </w:p>
        </w:tc>
      </w:tr>
      <w:tr w:rsidR="00B522EC" w:rsidRPr="00D9672D" w14:paraId="31D8AA92" w14:textId="77777777" w:rsidTr="00D9672D">
        <w:tc>
          <w:tcPr>
            <w:tcW w:w="696" w:type="dxa"/>
          </w:tcPr>
          <w:p w14:paraId="61A7F200"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3.6.1</w:t>
            </w:r>
          </w:p>
        </w:tc>
        <w:tc>
          <w:tcPr>
            <w:tcW w:w="3548" w:type="dxa"/>
          </w:tcPr>
          <w:p w14:paraId="02FBD5C0"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Actualizarea Regulamentului cu privire la monitorizarea restricțiilor privind publicitatea și marketingul </w:t>
            </w:r>
            <w:proofErr w:type="spellStart"/>
            <w:r w:rsidRPr="00D9672D">
              <w:rPr>
                <w:rFonts w:asciiTheme="majorBidi" w:hAnsiTheme="majorBidi" w:cstheme="majorBidi"/>
                <w:sz w:val="24"/>
                <w:szCs w:val="24"/>
              </w:rPr>
              <w:t>antimicrobienelor</w:t>
            </w:r>
            <w:proofErr w:type="spellEnd"/>
            <w:r w:rsidRPr="00D9672D">
              <w:rPr>
                <w:rFonts w:asciiTheme="majorBidi" w:hAnsiTheme="majorBidi" w:cstheme="majorBidi"/>
                <w:sz w:val="24"/>
                <w:szCs w:val="24"/>
              </w:rPr>
              <w:t>.</w:t>
            </w:r>
          </w:p>
        </w:tc>
        <w:tc>
          <w:tcPr>
            <w:tcW w:w="1909" w:type="dxa"/>
          </w:tcPr>
          <w:p w14:paraId="1243E1DF"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Regulament aprobat</w:t>
            </w:r>
          </w:p>
          <w:p w14:paraId="513CE78D" w14:textId="77777777" w:rsidR="00B522EC" w:rsidRPr="00D9672D" w:rsidRDefault="00B522EC" w:rsidP="00F7428A">
            <w:pPr>
              <w:rPr>
                <w:rFonts w:asciiTheme="majorBidi" w:hAnsiTheme="majorBidi" w:cstheme="majorBidi"/>
                <w:sz w:val="24"/>
                <w:szCs w:val="24"/>
              </w:rPr>
            </w:pPr>
          </w:p>
        </w:tc>
        <w:tc>
          <w:tcPr>
            <w:tcW w:w="1703" w:type="dxa"/>
          </w:tcPr>
          <w:p w14:paraId="288BFE44" w14:textId="77777777" w:rsidR="00B522EC" w:rsidRPr="00D9672D" w:rsidRDefault="00B522EC" w:rsidP="00F7428A">
            <w:pPr>
              <w:rPr>
                <w:rFonts w:asciiTheme="majorBidi" w:hAnsiTheme="majorBidi" w:cstheme="majorBidi"/>
                <w:sz w:val="24"/>
                <w:szCs w:val="24"/>
              </w:rPr>
            </w:pPr>
          </w:p>
        </w:tc>
        <w:tc>
          <w:tcPr>
            <w:tcW w:w="1470" w:type="dxa"/>
          </w:tcPr>
          <w:p w14:paraId="1DA63BB7"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0D4D9A20" w14:textId="77777777" w:rsidR="00B522EC" w:rsidRPr="00D9672D" w:rsidRDefault="00B522EC" w:rsidP="00F7428A">
            <w:pPr>
              <w:rPr>
                <w:rFonts w:asciiTheme="majorBidi" w:hAnsiTheme="majorBidi" w:cstheme="majorBidi"/>
                <w:sz w:val="24"/>
                <w:szCs w:val="24"/>
              </w:rPr>
            </w:pPr>
          </w:p>
        </w:tc>
        <w:tc>
          <w:tcPr>
            <w:tcW w:w="1122" w:type="dxa"/>
          </w:tcPr>
          <w:p w14:paraId="751E6B67"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2024</w:t>
            </w:r>
          </w:p>
        </w:tc>
        <w:tc>
          <w:tcPr>
            <w:tcW w:w="3338" w:type="dxa"/>
          </w:tcPr>
          <w:p w14:paraId="2B0B4DF3"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6BBA1CBF"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5DEDB17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02BCFED1"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27884556"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Consiliul Coordonator al Audiovizualului</w:t>
            </w:r>
          </w:p>
        </w:tc>
      </w:tr>
      <w:tr w:rsidR="00B522EC" w:rsidRPr="00D9672D" w14:paraId="04055E77" w14:textId="77777777" w:rsidTr="00D9672D">
        <w:tc>
          <w:tcPr>
            <w:tcW w:w="696" w:type="dxa"/>
          </w:tcPr>
          <w:p w14:paraId="6014619A"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3.6.2</w:t>
            </w:r>
          </w:p>
        </w:tc>
        <w:tc>
          <w:tcPr>
            <w:tcW w:w="3548" w:type="dxa"/>
          </w:tcPr>
          <w:p w14:paraId="08F1447D"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Fortificarea capacităților de monitorizare a implementării restricțiilor privind publicitatea și marketingul </w:t>
            </w:r>
            <w:proofErr w:type="spellStart"/>
            <w:r w:rsidRPr="00D9672D">
              <w:rPr>
                <w:rFonts w:asciiTheme="majorBidi" w:hAnsiTheme="majorBidi" w:cstheme="majorBidi"/>
                <w:sz w:val="24"/>
                <w:szCs w:val="24"/>
              </w:rPr>
              <w:t>antimicrobienelor</w:t>
            </w:r>
            <w:proofErr w:type="spellEnd"/>
          </w:p>
        </w:tc>
        <w:tc>
          <w:tcPr>
            <w:tcW w:w="1909" w:type="dxa"/>
          </w:tcPr>
          <w:p w14:paraId="2ADD2656"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Numărul de programe aprobate anual.</w:t>
            </w:r>
          </w:p>
          <w:p w14:paraId="01146A31"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 </w:t>
            </w:r>
          </w:p>
          <w:p w14:paraId="073A8F14" w14:textId="77777777" w:rsidR="00B522EC" w:rsidRPr="00D9672D" w:rsidRDefault="00B522EC" w:rsidP="00F7428A">
            <w:pPr>
              <w:rPr>
                <w:rFonts w:asciiTheme="majorBidi" w:hAnsiTheme="majorBidi" w:cstheme="majorBidi"/>
                <w:sz w:val="24"/>
                <w:szCs w:val="24"/>
              </w:rPr>
            </w:pPr>
          </w:p>
        </w:tc>
        <w:tc>
          <w:tcPr>
            <w:tcW w:w="1703" w:type="dxa"/>
          </w:tcPr>
          <w:p w14:paraId="6C8FAB5C" w14:textId="77777777" w:rsidR="00B522EC" w:rsidRPr="00D9672D" w:rsidRDefault="00B522EC" w:rsidP="00F7428A">
            <w:pPr>
              <w:rPr>
                <w:rFonts w:asciiTheme="majorBidi" w:hAnsiTheme="majorBidi" w:cstheme="majorBidi"/>
                <w:sz w:val="24"/>
                <w:szCs w:val="24"/>
              </w:rPr>
            </w:pPr>
          </w:p>
        </w:tc>
        <w:tc>
          <w:tcPr>
            <w:tcW w:w="1470" w:type="dxa"/>
          </w:tcPr>
          <w:p w14:paraId="5EADDD7F"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4F17371D" w14:textId="77777777" w:rsidR="00B522EC" w:rsidRPr="00D9672D" w:rsidRDefault="00B522EC" w:rsidP="00F7428A">
            <w:pPr>
              <w:rPr>
                <w:rFonts w:asciiTheme="majorBidi" w:hAnsiTheme="majorBidi" w:cstheme="majorBidi"/>
                <w:sz w:val="24"/>
                <w:szCs w:val="24"/>
              </w:rPr>
            </w:pPr>
          </w:p>
        </w:tc>
        <w:tc>
          <w:tcPr>
            <w:tcW w:w="1122" w:type="dxa"/>
          </w:tcPr>
          <w:p w14:paraId="48AA358B"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2026</w:t>
            </w:r>
          </w:p>
        </w:tc>
        <w:tc>
          <w:tcPr>
            <w:tcW w:w="3338" w:type="dxa"/>
          </w:tcPr>
          <w:p w14:paraId="44D4DF73"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358D2355"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02914495"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1A00AD4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2704F3B0"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Consiliul Coordonator al Audiovizualului</w:t>
            </w:r>
          </w:p>
        </w:tc>
      </w:tr>
      <w:tr w:rsidR="00B522EC" w:rsidRPr="00D9672D" w14:paraId="3BB92232" w14:textId="77777777" w:rsidTr="00D9672D">
        <w:tc>
          <w:tcPr>
            <w:tcW w:w="15489" w:type="dxa"/>
            <w:gridSpan w:val="8"/>
          </w:tcPr>
          <w:p w14:paraId="5D059F32" w14:textId="48701271" w:rsidR="00B522EC" w:rsidRPr="00D9672D" w:rsidRDefault="00B522EC" w:rsidP="00F7428A">
            <w:pPr>
              <w:shd w:val="clear" w:color="auto" w:fill="FFFFFF"/>
              <w:tabs>
                <w:tab w:val="left" w:pos="1080"/>
              </w:tabs>
              <w:jc w:val="both"/>
              <w:rPr>
                <w:rFonts w:asciiTheme="majorBidi" w:hAnsiTheme="majorBidi" w:cstheme="majorBidi"/>
                <w:sz w:val="24"/>
                <w:szCs w:val="24"/>
              </w:rPr>
            </w:pPr>
            <w:r w:rsidRPr="00D9672D">
              <w:rPr>
                <w:rFonts w:asciiTheme="majorBidi" w:hAnsiTheme="majorBidi" w:cstheme="majorBidi"/>
                <w:b/>
                <w:bCs/>
                <w:sz w:val="24"/>
                <w:szCs w:val="24"/>
              </w:rPr>
              <w:t xml:space="preserve">Obiectivul general 4.  </w:t>
            </w:r>
            <w:r w:rsidR="0083227E" w:rsidRPr="00D9672D">
              <w:rPr>
                <w:rFonts w:asciiTheme="majorBidi" w:hAnsiTheme="majorBidi" w:cstheme="majorBidi"/>
                <w:b/>
                <w:bCs/>
                <w:sz w:val="24"/>
                <w:szCs w:val="24"/>
              </w:rPr>
              <w:t>Consolidarea capacităților naționale în domeniul supravegherii și reducerii incidenței bolilor infecțioase, prevenirii și controlului IAAM, prin intervenții bazate pe dovezi, către anul 2026.</w:t>
            </w:r>
          </w:p>
        </w:tc>
      </w:tr>
      <w:tr w:rsidR="00B522EC" w:rsidRPr="00D9672D" w14:paraId="68413329" w14:textId="77777777" w:rsidTr="00D9672D">
        <w:tc>
          <w:tcPr>
            <w:tcW w:w="15489" w:type="dxa"/>
            <w:gridSpan w:val="8"/>
          </w:tcPr>
          <w:p w14:paraId="4861BA9F"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i/>
                <w:iCs/>
                <w:szCs w:val="24"/>
                <w:lang w:val="ro-RO"/>
              </w:rPr>
            </w:pPr>
            <w:r w:rsidRPr="00D9672D">
              <w:rPr>
                <w:rFonts w:asciiTheme="majorBidi" w:hAnsiTheme="majorBidi" w:cstheme="majorBidi"/>
                <w:b/>
                <w:bCs/>
                <w:i/>
                <w:iCs/>
                <w:szCs w:val="24"/>
                <w:lang w:val="ro-RO"/>
              </w:rPr>
              <w:t xml:space="preserve">Obiectiv specific 4.1  </w:t>
            </w:r>
            <w:bookmarkStart w:id="13" w:name="_Hlk131518112"/>
            <w:r w:rsidRPr="00D9672D">
              <w:rPr>
                <w:rFonts w:asciiTheme="majorBidi" w:hAnsiTheme="majorBidi" w:cstheme="majorBidi"/>
                <w:i/>
                <w:iCs/>
                <w:szCs w:val="24"/>
                <w:lang w:val="ro-RO"/>
              </w:rPr>
              <w:t>Fortificarea și implementarea cadrului normativ privind controlul bolilor transmisibile, inclusiv IAAM, cu transpunerea  recomandărilor UE (Decizia UE 945/2018).</w:t>
            </w:r>
            <w:bookmarkEnd w:id="13"/>
          </w:p>
        </w:tc>
      </w:tr>
      <w:tr w:rsidR="00B522EC" w:rsidRPr="00D9672D" w14:paraId="320FAEF2" w14:textId="77777777" w:rsidTr="00D9672D">
        <w:tc>
          <w:tcPr>
            <w:tcW w:w="696" w:type="dxa"/>
          </w:tcPr>
          <w:p w14:paraId="28549E16"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4.1.1</w:t>
            </w:r>
          </w:p>
        </w:tc>
        <w:tc>
          <w:tcPr>
            <w:tcW w:w="3548" w:type="dxa"/>
          </w:tcPr>
          <w:p w14:paraId="514184F0"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Transpunerea ghidurilor internaționale în domeniul </w:t>
            </w:r>
            <w:r w:rsidRPr="00D9672D">
              <w:rPr>
                <w:rFonts w:asciiTheme="majorBidi" w:hAnsiTheme="majorBidi" w:cstheme="majorBidi"/>
                <w:sz w:val="24"/>
                <w:szCs w:val="24"/>
                <w:lang w:eastAsia="ro-RO"/>
              </w:rPr>
              <w:t>IAAM.</w:t>
            </w:r>
          </w:p>
        </w:tc>
        <w:tc>
          <w:tcPr>
            <w:tcW w:w="1909" w:type="dxa"/>
          </w:tcPr>
          <w:p w14:paraId="5995C7F3"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Numărul de ghiduri elaborate și aprobate anual</w:t>
            </w:r>
          </w:p>
        </w:tc>
        <w:tc>
          <w:tcPr>
            <w:tcW w:w="1703" w:type="dxa"/>
          </w:tcPr>
          <w:p w14:paraId="62248A2B" w14:textId="77777777" w:rsidR="00B522EC" w:rsidRPr="00D9672D" w:rsidRDefault="00B522EC" w:rsidP="00F7428A">
            <w:pPr>
              <w:rPr>
                <w:rFonts w:asciiTheme="majorBidi" w:hAnsiTheme="majorBidi" w:cstheme="majorBidi"/>
                <w:sz w:val="24"/>
                <w:szCs w:val="24"/>
              </w:rPr>
            </w:pPr>
          </w:p>
        </w:tc>
        <w:tc>
          <w:tcPr>
            <w:tcW w:w="1470" w:type="dxa"/>
          </w:tcPr>
          <w:p w14:paraId="2ED58C1B"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516CC4A5" w14:textId="77777777" w:rsidR="00B522EC" w:rsidRPr="00D9672D" w:rsidRDefault="00B522EC" w:rsidP="00F7428A">
            <w:pPr>
              <w:rPr>
                <w:rFonts w:asciiTheme="majorBidi" w:hAnsiTheme="majorBidi" w:cstheme="majorBidi"/>
                <w:sz w:val="24"/>
                <w:szCs w:val="24"/>
              </w:rPr>
            </w:pPr>
          </w:p>
        </w:tc>
        <w:tc>
          <w:tcPr>
            <w:tcW w:w="1122" w:type="dxa"/>
          </w:tcPr>
          <w:p w14:paraId="54C0C9CD"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 xml:space="preserve"> </w:t>
            </w:r>
            <w:r w:rsidRPr="00D9672D">
              <w:rPr>
                <w:rFonts w:asciiTheme="majorBidi" w:hAnsiTheme="majorBidi" w:cstheme="majorBidi"/>
                <w:bCs/>
                <w:kern w:val="24"/>
                <w:sz w:val="24"/>
                <w:szCs w:val="24"/>
              </w:rPr>
              <w:t>2024-2027</w:t>
            </w:r>
          </w:p>
        </w:tc>
        <w:tc>
          <w:tcPr>
            <w:tcW w:w="3338" w:type="dxa"/>
          </w:tcPr>
          <w:p w14:paraId="030AB1D7"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4C553BF4"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7CE9D7FB" w14:textId="77777777" w:rsidR="00B522EC" w:rsidRPr="00D9672D" w:rsidRDefault="00B522EC" w:rsidP="00F7428A">
            <w:pPr>
              <w:rPr>
                <w:rFonts w:asciiTheme="majorBidi" w:hAnsiTheme="majorBidi" w:cstheme="majorBidi"/>
                <w:sz w:val="24"/>
                <w:szCs w:val="24"/>
              </w:rPr>
            </w:pPr>
          </w:p>
        </w:tc>
      </w:tr>
      <w:tr w:rsidR="00B522EC" w:rsidRPr="00D9672D" w14:paraId="79852B40" w14:textId="77777777" w:rsidTr="00D9672D">
        <w:tc>
          <w:tcPr>
            <w:tcW w:w="15489" w:type="dxa"/>
            <w:gridSpan w:val="8"/>
          </w:tcPr>
          <w:p w14:paraId="1EB75002"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szCs w:val="24"/>
                <w:lang w:val="ro-RO"/>
              </w:rPr>
            </w:pPr>
            <w:r w:rsidRPr="00D9672D">
              <w:rPr>
                <w:rFonts w:asciiTheme="majorBidi" w:hAnsiTheme="majorBidi" w:cstheme="majorBidi"/>
                <w:b/>
                <w:bCs/>
                <w:i/>
                <w:iCs/>
                <w:szCs w:val="24"/>
                <w:lang w:val="ro-RO"/>
              </w:rPr>
              <w:lastRenderedPageBreak/>
              <w:t xml:space="preserve">Obiectiv specific 4.2  </w:t>
            </w:r>
            <w:r w:rsidRPr="00D9672D">
              <w:rPr>
                <w:rFonts w:asciiTheme="majorBidi" w:hAnsiTheme="majorBidi" w:cstheme="majorBidi"/>
                <w:i/>
                <w:iCs/>
                <w:szCs w:val="24"/>
                <w:lang w:val="ro-RO"/>
              </w:rPr>
              <w:t>Fortificarea capacităților de detectare precoce și monitorizare microbiologică în instituțiile medico-sanitare</w:t>
            </w:r>
          </w:p>
        </w:tc>
      </w:tr>
      <w:tr w:rsidR="00B522EC" w:rsidRPr="00D9672D" w14:paraId="01C88744" w14:textId="77777777" w:rsidTr="00D9672D">
        <w:tc>
          <w:tcPr>
            <w:tcW w:w="696" w:type="dxa"/>
          </w:tcPr>
          <w:p w14:paraId="04D91DE1"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4.2.1</w:t>
            </w:r>
          </w:p>
        </w:tc>
        <w:tc>
          <w:tcPr>
            <w:tcW w:w="3548" w:type="dxa"/>
          </w:tcPr>
          <w:p w14:paraId="185BFC4F"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Creșterea capacităților de identificare a pacienților  infectați/colonizați cu germeni ce reprezintă risc major epidemiologic pentru IMS.</w:t>
            </w:r>
          </w:p>
        </w:tc>
        <w:tc>
          <w:tcPr>
            <w:tcW w:w="1909" w:type="dxa"/>
          </w:tcPr>
          <w:p w14:paraId="1BEB25B0"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Numărul de teste screening implementate anual</w:t>
            </w:r>
          </w:p>
        </w:tc>
        <w:tc>
          <w:tcPr>
            <w:tcW w:w="1703" w:type="dxa"/>
          </w:tcPr>
          <w:p w14:paraId="27119340"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74,0</w:t>
            </w:r>
          </w:p>
        </w:tc>
        <w:tc>
          <w:tcPr>
            <w:tcW w:w="1470" w:type="dxa"/>
          </w:tcPr>
          <w:p w14:paraId="684ACE92"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18E3AC74"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sz w:val="24"/>
                <w:szCs w:val="24"/>
              </w:rPr>
              <w:t>Parteneri (OMS)</w:t>
            </w:r>
          </w:p>
        </w:tc>
        <w:tc>
          <w:tcPr>
            <w:tcW w:w="1122" w:type="dxa"/>
          </w:tcPr>
          <w:p w14:paraId="715BA9D1" w14:textId="77777777" w:rsidR="00B522EC" w:rsidRPr="00D9672D" w:rsidRDefault="00B522EC" w:rsidP="00F7428A">
            <w:pPr>
              <w:rPr>
                <w:rFonts w:asciiTheme="majorBidi" w:hAnsiTheme="majorBidi" w:cstheme="majorBidi"/>
                <w:sz w:val="24"/>
                <w:szCs w:val="24"/>
              </w:rPr>
            </w:pPr>
            <w:r w:rsidRPr="00D9672D">
              <w:rPr>
                <w:rFonts w:asciiTheme="majorBidi" w:hAnsiTheme="majorBidi" w:cstheme="majorBidi"/>
                <w:bCs/>
                <w:kern w:val="24"/>
                <w:sz w:val="24"/>
                <w:szCs w:val="24"/>
              </w:rPr>
              <w:t>2024-2027</w:t>
            </w:r>
          </w:p>
        </w:tc>
        <w:tc>
          <w:tcPr>
            <w:tcW w:w="3338" w:type="dxa"/>
          </w:tcPr>
          <w:p w14:paraId="648EA24C"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4EF522B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IMS</w:t>
            </w:r>
          </w:p>
          <w:p w14:paraId="2D40950D"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21A2E8C5" w14:textId="77777777" w:rsidR="00B522EC" w:rsidRPr="00D9672D" w:rsidRDefault="00B522EC" w:rsidP="00F7428A">
            <w:pPr>
              <w:rPr>
                <w:rFonts w:asciiTheme="majorBidi" w:hAnsiTheme="majorBidi" w:cstheme="majorBidi"/>
                <w:sz w:val="24"/>
                <w:szCs w:val="24"/>
              </w:rPr>
            </w:pPr>
          </w:p>
        </w:tc>
      </w:tr>
      <w:tr w:rsidR="00B522EC" w:rsidRPr="00D9672D" w14:paraId="6598B67B" w14:textId="77777777" w:rsidTr="00D9672D">
        <w:tc>
          <w:tcPr>
            <w:tcW w:w="696" w:type="dxa"/>
          </w:tcPr>
          <w:p w14:paraId="04F9E9F0"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4.2.2</w:t>
            </w:r>
          </w:p>
        </w:tc>
        <w:tc>
          <w:tcPr>
            <w:tcW w:w="3548" w:type="dxa"/>
          </w:tcPr>
          <w:p w14:paraId="02905271"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Sporirea performanței laboratoarelor microbiologie privind diagnosticul etiologic a IAAM și rezistența </w:t>
            </w:r>
            <w:proofErr w:type="spellStart"/>
            <w:r w:rsidRPr="00D9672D">
              <w:rPr>
                <w:rFonts w:asciiTheme="majorBidi" w:hAnsiTheme="majorBidi" w:cstheme="majorBidi"/>
                <w:sz w:val="24"/>
                <w:szCs w:val="24"/>
              </w:rPr>
              <w:t>antimicrobiană</w:t>
            </w:r>
            <w:proofErr w:type="spellEnd"/>
            <w:r w:rsidRPr="00D9672D">
              <w:rPr>
                <w:rFonts w:asciiTheme="majorBidi" w:hAnsiTheme="majorBidi" w:cstheme="majorBidi"/>
                <w:sz w:val="24"/>
                <w:szCs w:val="24"/>
              </w:rPr>
              <w:t>.</w:t>
            </w:r>
          </w:p>
        </w:tc>
        <w:tc>
          <w:tcPr>
            <w:tcW w:w="1909" w:type="dxa"/>
          </w:tcPr>
          <w:p w14:paraId="75B770A3" w14:textId="77777777" w:rsidR="00B522EC" w:rsidRPr="00D9672D" w:rsidRDefault="00B522EC" w:rsidP="00F7428A">
            <w:pPr>
              <w:spacing w:line="276" w:lineRule="auto"/>
              <w:jc w:val="both"/>
              <w:rPr>
                <w:rFonts w:asciiTheme="majorBidi" w:hAnsiTheme="majorBidi" w:cstheme="majorBidi"/>
                <w:sz w:val="24"/>
                <w:szCs w:val="24"/>
              </w:rPr>
            </w:pPr>
            <w:r w:rsidRPr="00D9672D">
              <w:rPr>
                <w:rFonts w:asciiTheme="majorBidi" w:hAnsiTheme="majorBidi" w:cstheme="majorBidi"/>
                <w:sz w:val="24"/>
                <w:szCs w:val="24"/>
              </w:rPr>
              <w:t xml:space="preserve">Numărul de laboratoare care au implementat anual metodologii rapide de diagnostic  </w:t>
            </w:r>
          </w:p>
          <w:p w14:paraId="196905A0" w14:textId="77777777" w:rsidR="00B522EC" w:rsidRPr="00D9672D" w:rsidRDefault="00B522EC" w:rsidP="00F7428A">
            <w:pPr>
              <w:jc w:val="both"/>
              <w:rPr>
                <w:rFonts w:asciiTheme="majorBidi" w:hAnsiTheme="majorBidi" w:cstheme="majorBidi"/>
                <w:sz w:val="24"/>
                <w:szCs w:val="24"/>
              </w:rPr>
            </w:pPr>
          </w:p>
        </w:tc>
        <w:tc>
          <w:tcPr>
            <w:tcW w:w="1703" w:type="dxa"/>
          </w:tcPr>
          <w:p w14:paraId="6D0977B4" w14:textId="18F3D0BF" w:rsidR="00B522EC" w:rsidRPr="00D9672D" w:rsidRDefault="0003022F" w:rsidP="00F7428A">
            <w:pPr>
              <w:jc w:val="both"/>
              <w:rPr>
                <w:rFonts w:asciiTheme="majorBidi" w:eastAsia="Times New Roman" w:hAnsiTheme="majorBidi" w:cstheme="majorBidi"/>
                <w:color w:val="000000"/>
                <w:sz w:val="24"/>
                <w:szCs w:val="24"/>
                <w:lang w:val="en-US"/>
              </w:rPr>
            </w:pPr>
            <w:r w:rsidRPr="00D9672D">
              <w:rPr>
                <w:rFonts w:asciiTheme="majorBidi" w:hAnsiTheme="majorBidi" w:cstheme="majorBidi"/>
                <w:sz w:val="24"/>
                <w:szCs w:val="24"/>
              </w:rPr>
              <w:t>13307.20</w:t>
            </w:r>
          </w:p>
        </w:tc>
        <w:tc>
          <w:tcPr>
            <w:tcW w:w="1470" w:type="dxa"/>
          </w:tcPr>
          <w:p w14:paraId="1F423784"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4A5897FF"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Parteneri (OMS)</w:t>
            </w:r>
          </w:p>
        </w:tc>
        <w:tc>
          <w:tcPr>
            <w:tcW w:w="1122" w:type="dxa"/>
          </w:tcPr>
          <w:p w14:paraId="43CBF1B2"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2024-2027</w:t>
            </w:r>
          </w:p>
        </w:tc>
        <w:tc>
          <w:tcPr>
            <w:tcW w:w="3338" w:type="dxa"/>
          </w:tcPr>
          <w:p w14:paraId="02040E43"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70A3D696"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IMS</w:t>
            </w:r>
          </w:p>
          <w:p w14:paraId="586C25D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47F38DEE" w14:textId="77777777" w:rsidR="00B522EC" w:rsidRPr="00D9672D" w:rsidRDefault="00B522EC" w:rsidP="00F7428A">
            <w:pPr>
              <w:rPr>
                <w:rFonts w:asciiTheme="majorBidi" w:hAnsiTheme="majorBidi" w:cstheme="majorBidi"/>
                <w:sz w:val="24"/>
                <w:szCs w:val="24"/>
              </w:rPr>
            </w:pPr>
          </w:p>
        </w:tc>
      </w:tr>
      <w:tr w:rsidR="00B522EC" w:rsidRPr="00D9672D" w14:paraId="23DEE457" w14:textId="77777777" w:rsidTr="00D9672D">
        <w:tc>
          <w:tcPr>
            <w:tcW w:w="696" w:type="dxa"/>
          </w:tcPr>
          <w:p w14:paraId="2E9D706A"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4.2.3</w:t>
            </w:r>
          </w:p>
        </w:tc>
        <w:tc>
          <w:tcPr>
            <w:tcW w:w="3548" w:type="dxa"/>
          </w:tcPr>
          <w:p w14:paraId="68EE6347"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Revizuirea principiilor de autocontrol microbiologic efectuate de IMS bazată pe evaluare riscurilor </w:t>
            </w:r>
            <w:proofErr w:type="spellStart"/>
            <w:r w:rsidRPr="00D9672D">
              <w:rPr>
                <w:rFonts w:asciiTheme="majorBidi" w:hAnsiTheme="majorBidi" w:cstheme="majorBidi"/>
                <w:sz w:val="24"/>
                <w:szCs w:val="24"/>
              </w:rPr>
              <w:t>şi</w:t>
            </w:r>
            <w:proofErr w:type="spellEnd"/>
            <w:r w:rsidRPr="00D9672D">
              <w:rPr>
                <w:rFonts w:asciiTheme="majorBidi" w:hAnsiTheme="majorBidi" w:cstheme="majorBidi"/>
                <w:sz w:val="24"/>
                <w:szCs w:val="24"/>
              </w:rPr>
              <w:t xml:space="preserve"> definirea zonelor de risc într-o hartă a acestora.</w:t>
            </w:r>
          </w:p>
        </w:tc>
        <w:tc>
          <w:tcPr>
            <w:tcW w:w="1909" w:type="dxa"/>
          </w:tcPr>
          <w:p w14:paraId="1C6393A8"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IMS care au implementat anual autocontrolul microbiologic în baza evaluării riscurilor.</w:t>
            </w:r>
          </w:p>
        </w:tc>
        <w:tc>
          <w:tcPr>
            <w:tcW w:w="1703" w:type="dxa"/>
          </w:tcPr>
          <w:p w14:paraId="332446FC" w14:textId="77777777" w:rsidR="00B522EC" w:rsidRPr="00D9672D" w:rsidRDefault="00B522EC" w:rsidP="00F7428A">
            <w:pPr>
              <w:jc w:val="both"/>
              <w:rPr>
                <w:rFonts w:asciiTheme="majorBidi" w:hAnsiTheme="majorBidi" w:cstheme="majorBidi"/>
                <w:sz w:val="24"/>
                <w:szCs w:val="24"/>
              </w:rPr>
            </w:pPr>
          </w:p>
        </w:tc>
        <w:tc>
          <w:tcPr>
            <w:tcW w:w="1470" w:type="dxa"/>
          </w:tcPr>
          <w:p w14:paraId="11C3F8CF"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262CC6B6" w14:textId="77777777" w:rsidR="00B522EC" w:rsidRPr="00D9672D" w:rsidRDefault="00B522EC" w:rsidP="00F7428A">
            <w:pPr>
              <w:jc w:val="both"/>
              <w:rPr>
                <w:rFonts w:asciiTheme="majorBidi" w:hAnsiTheme="majorBidi" w:cstheme="majorBidi"/>
                <w:sz w:val="24"/>
                <w:szCs w:val="24"/>
              </w:rPr>
            </w:pPr>
          </w:p>
        </w:tc>
        <w:tc>
          <w:tcPr>
            <w:tcW w:w="1122" w:type="dxa"/>
          </w:tcPr>
          <w:p w14:paraId="1ECFFFB9"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bCs/>
                <w:kern w:val="24"/>
                <w:sz w:val="24"/>
                <w:szCs w:val="24"/>
              </w:rPr>
              <w:t>2024-2027</w:t>
            </w:r>
          </w:p>
        </w:tc>
        <w:tc>
          <w:tcPr>
            <w:tcW w:w="3338" w:type="dxa"/>
          </w:tcPr>
          <w:p w14:paraId="2C921A4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MS </w:t>
            </w:r>
          </w:p>
          <w:p w14:paraId="7C05CC02"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IMS</w:t>
            </w:r>
          </w:p>
          <w:p w14:paraId="057062DD"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438D6EC2" w14:textId="77777777" w:rsidR="00B522EC" w:rsidRPr="00D9672D" w:rsidRDefault="00B522EC" w:rsidP="00F7428A">
            <w:pPr>
              <w:jc w:val="both"/>
              <w:rPr>
                <w:rFonts w:asciiTheme="majorBidi" w:hAnsiTheme="majorBidi" w:cstheme="majorBidi"/>
                <w:sz w:val="24"/>
                <w:szCs w:val="24"/>
              </w:rPr>
            </w:pPr>
          </w:p>
        </w:tc>
      </w:tr>
      <w:tr w:rsidR="00B522EC" w:rsidRPr="00D9672D" w14:paraId="2211FCB3" w14:textId="77777777" w:rsidTr="00D9672D">
        <w:tc>
          <w:tcPr>
            <w:tcW w:w="696" w:type="dxa"/>
          </w:tcPr>
          <w:p w14:paraId="38EAAB9B"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4.3.4</w:t>
            </w:r>
          </w:p>
        </w:tc>
        <w:tc>
          <w:tcPr>
            <w:tcW w:w="3548" w:type="dxa"/>
          </w:tcPr>
          <w:p w14:paraId="1DC63686"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 xml:space="preserve">Asigurarea IMS spitalicești cu echipamente, teste pentru identificare a pacienților  infectați/colonizați cu germeni ce </w:t>
            </w:r>
            <w:r w:rsidRPr="00D9672D">
              <w:rPr>
                <w:rFonts w:asciiTheme="majorBidi" w:hAnsiTheme="majorBidi" w:cstheme="majorBidi"/>
                <w:sz w:val="24"/>
                <w:szCs w:val="24"/>
              </w:rPr>
              <w:lastRenderedPageBreak/>
              <w:t>reprezintă risc major epidemiologic pentru IMS.</w:t>
            </w:r>
          </w:p>
        </w:tc>
        <w:tc>
          <w:tcPr>
            <w:tcW w:w="1909" w:type="dxa"/>
          </w:tcPr>
          <w:p w14:paraId="582664A8"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lastRenderedPageBreak/>
              <w:t>IMS dotate cu echipament/anual</w:t>
            </w:r>
          </w:p>
          <w:p w14:paraId="53F060CA" w14:textId="77777777" w:rsidR="00B522EC" w:rsidRPr="00D9672D" w:rsidRDefault="00B522EC" w:rsidP="00F7428A">
            <w:pPr>
              <w:jc w:val="both"/>
              <w:rPr>
                <w:rFonts w:asciiTheme="majorBidi" w:hAnsiTheme="majorBidi" w:cstheme="majorBidi"/>
                <w:sz w:val="24"/>
                <w:szCs w:val="24"/>
              </w:rPr>
            </w:pPr>
          </w:p>
        </w:tc>
        <w:tc>
          <w:tcPr>
            <w:tcW w:w="1703" w:type="dxa"/>
          </w:tcPr>
          <w:p w14:paraId="47BE0477" w14:textId="77777777" w:rsidR="00B522EC" w:rsidRPr="00D9672D" w:rsidRDefault="00B522EC" w:rsidP="00F7428A">
            <w:pPr>
              <w:jc w:val="both"/>
              <w:rPr>
                <w:rFonts w:asciiTheme="majorBidi" w:hAnsiTheme="majorBidi" w:cstheme="majorBidi"/>
                <w:sz w:val="24"/>
                <w:szCs w:val="24"/>
              </w:rPr>
            </w:pPr>
          </w:p>
        </w:tc>
        <w:tc>
          <w:tcPr>
            <w:tcW w:w="1470" w:type="dxa"/>
          </w:tcPr>
          <w:p w14:paraId="5FBE3653"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1F36F9FA" w14:textId="77777777" w:rsidR="00B522EC" w:rsidRPr="00D9672D" w:rsidRDefault="00B522EC" w:rsidP="00F7428A">
            <w:pPr>
              <w:jc w:val="both"/>
              <w:rPr>
                <w:rFonts w:asciiTheme="majorBidi" w:hAnsiTheme="majorBidi" w:cstheme="majorBidi"/>
                <w:sz w:val="24"/>
                <w:szCs w:val="24"/>
              </w:rPr>
            </w:pPr>
            <w:r w:rsidRPr="00D9672D">
              <w:rPr>
                <w:rFonts w:asciiTheme="majorBidi" w:hAnsiTheme="majorBidi" w:cstheme="majorBidi"/>
                <w:sz w:val="24"/>
                <w:szCs w:val="24"/>
              </w:rPr>
              <w:t>Parteneri (OMS)</w:t>
            </w:r>
          </w:p>
        </w:tc>
        <w:tc>
          <w:tcPr>
            <w:tcW w:w="1122" w:type="dxa"/>
          </w:tcPr>
          <w:p w14:paraId="1B20ADE9" w14:textId="77777777" w:rsidR="00B522EC" w:rsidRPr="00D9672D" w:rsidRDefault="00B522EC" w:rsidP="00F7428A">
            <w:pPr>
              <w:jc w:val="both"/>
              <w:rPr>
                <w:rFonts w:asciiTheme="majorBidi" w:hAnsiTheme="majorBidi" w:cstheme="majorBidi"/>
                <w:bCs/>
                <w:kern w:val="24"/>
                <w:sz w:val="24"/>
                <w:szCs w:val="24"/>
              </w:rPr>
            </w:pPr>
            <w:r w:rsidRPr="00D9672D">
              <w:rPr>
                <w:rFonts w:asciiTheme="majorBidi" w:hAnsiTheme="majorBidi" w:cstheme="majorBidi"/>
                <w:sz w:val="24"/>
                <w:szCs w:val="24"/>
              </w:rPr>
              <w:t>2024-2027</w:t>
            </w:r>
          </w:p>
        </w:tc>
        <w:tc>
          <w:tcPr>
            <w:tcW w:w="3338" w:type="dxa"/>
          </w:tcPr>
          <w:p w14:paraId="4FBC7F10"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0D63643A" w14:textId="77777777" w:rsidR="00B522EC" w:rsidRPr="00D9672D" w:rsidRDefault="00B522EC" w:rsidP="00F7428A">
            <w:pPr>
              <w:spacing w:line="276" w:lineRule="auto"/>
              <w:rPr>
                <w:rFonts w:asciiTheme="majorBidi" w:hAnsiTheme="majorBidi" w:cstheme="majorBidi"/>
                <w:sz w:val="24"/>
                <w:szCs w:val="24"/>
              </w:rPr>
            </w:pPr>
            <w:r w:rsidRPr="00D9672D">
              <w:rPr>
                <w:rFonts w:asciiTheme="majorBidi" w:hAnsiTheme="majorBidi" w:cstheme="majorBidi"/>
                <w:sz w:val="24"/>
                <w:szCs w:val="24"/>
              </w:rPr>
              <w:t>IMS</w:t>
            </w:r>
          </w:p>
          <w:p w14:paraId="3908CFA0" w14:textId="77777777" w:rsidR="00B522EC" w:rsidRPr="00D9672D" w:rsidRDefault="00B522EC" w:rsidP="00F7428A">
            <w:pPr>
              <w:rPr>
                <w:rFonts w:asciiTheme="majorBidi" w:hAnsiTheme="majorBidi" w:cstheme="majorBidi"/>
                <w:sz w:val="24"/>
                <w:szCs w:val="24"/>
              </w:rPr>
            </w:pPr>
          </w:p>
        </w:tc>
      </w:tr>
      <w:tr w:rsidR="00B522EC" w:rsidRPr="00D9672D" w14:paraId="66BAB4C9" w14:textId="77777777" w:rsidTr="00D9672D">
        <w:tc>
          <w:tcPr>
            <w:tcW w:w="15489" w:type="dxa"/>
            <w:gridSpan w:val="8"/>
          </w:tcPr>
          <w:p w14:paraId="2718351F" w14:textId="77777777" w:rsidR="00B522EC" w:rsidRPr="00D9672D" w:rsidRDefault="00B522EC" w:rsidP="00F7428A">
            <w:pPr>
              <w:pStyle w:val="ListParagraph1"/>
              <w:tabs>
                <w:tab w:val="left" w:pos="993"/>
                <w:tab w:val="left" w:pos="1080"/>
                <w:tab w:val="left" w:pos="1560"/>
              </w:tabs>
              <w:ind w:left="0"/>
              <w:jc w:val="both"/>
              <w:rPr>
                <w:rFonts w:asciiTheme="majorBidi" w:hAnsiTheme="majorBidi" w:cstheme="majorBidi"/>
                <w:szCs w:val="24"/>
                <w:lang w:val="ro-RO"/>
              </w:rPr>
            </w:pPr>
            <w:r w:rsidRPr="00D9672D">
              <w:rPr>
                <w:rFonts w:asciiTheme="majorBidi" w:hAnsiTheme="majorBidi" w:cstheme="majorBidi"/>
                <w:b/>
                <w:bCs/>
                <w:i/>
                <w:iCs/>
                <w:szCs w:val="24"/>
                <w:lang w:val="ro-RO"/>
              </w:rPr>
              <w:t xml:space="preserve">Obiectiv specific 4.3  </w:t>
            </w:r>
            <w:r w:rsidRPr="00D9672D">
              <w:rPr>
                <w:rFonts w:asciiTheme="majorBidi" w:hAnsiTheme="majorBidi" w:cstheme="majorBidi"/>
                <w:i/>
                <w:iCs/>
                <w:szCs w:val="24"/>
                <w:lang w:val="ro-RO"/>
              </w:rPr>
              <w:t>Sporirea capacităților și abilităților la nivel național, regional și local în domeniul supravegherii epidemiologice și controlul IAAM cu dezvoltarea programelor de prevenire și control bazate pe dovezi la toate nivelurile.</w:t>
            </w:r>
          </w:p>
        </w:tc>
      </w:tr>
      <w:tr w:rsidR="000359D9" w:rsidRPr="00D9672D" w14:paraId="44254586" w14:textId="77777777" w:rsidTr="00D9672D">
        <w:tc>
          <w:tcPr>
            <w:tcW w:w="696" w:type="dxa"/>
          </w:tcPr>
          <w:p w14:paraId="23B66AA6"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4.3.1</w:t>
            </w:r>
          </w:p>
        </w:tc>
        <w:tc>
          <w:tcPr>
            <w:tcW w:w="3548" w:type="dxa"/>
          </w:tcPr>
          <w:p w14:paraId="28261DCD" w14:textId="28EEC171"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Efectuarea studiului de prevalență de moment al </w:t>
            </w:r>
            <w:proofErr w:type="spellStart"/>
            <w:r w:rsidRPr="00D9672D">
              <w:rPr>
                <w:rFonts w:asciiTheme="majorBidi" w:hAnsiTheme="majorBidi" w:cstheme="majorBidi"/>
                <w:sz w:val="24"/>
                <w:szCs w:val="24"/>
              </w:rPr>
              <w:t>IAAm</w:t>
            </w:r>
            <w:proofErr w:type="spellEnd"/>
            <w:r w:rsidRPr="00D9672D">
              <w:rPr>
                <w:rFonts w:asciiTheme="majorBidi" w:hAnsiTheme="majorBidi" w:cstheme="majorBidi"/>
                <w:sz w:val="24"/>
                <w:szCs w:val="24"/>
              </w:rPr>
              <w:t xml:space="preserve"> și consumul de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în IMS </w:t>
            </w:r>
          </w:p>
        </w:tc>
        <w:tc>
          <w:tcPr>
            <w:tcW w:w="1909" w:type="dxa"/>
          </w:tcPr>
          <w:p w14:paraId="319CBAFC" w14:textId="15D0C2EB"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Numărul  de IMS care au efectuat studiu.</w:t>
            </w:r>
          </w:p>
          <w:p w14:paraId="39769135" w14:textId="77777777" w:rsidR="000359D9" w:rsidRPr="00D9672D" w:rsidRDefault="000359D9" w:rsidP="000359D9">
            <w:pPr>
              <w:rPr>
                <w:rFonts w:asciiTheme="majorBidi" w:hAnsiTheme="majorBidi" w:cstheme="majorBidi"/>
                <w:sz w:val="24"/>
                <w:szCs w:val="24"/>
              </w:rPr>
            </w:pPr>
          </w:p>
        </w:tc>
        <w:tc>
          <w:tcPr>
            <w:tcW w:w="1703" w:type="dxa"/>
          </w:tcPr>
          <w:p w14:paraId="14AD6E35" w14:textId="77777777" w:rsidR="000359D9" w:rsidRPr="00D9672D" w:rsidRDefault="000359D9" w:rsidP="000359D9">
            <w:pPr>
              <w:rPr>
                <w:rFonts w:asciiTheme="majorBidi" w:hAnsiTheme="majorBidi" w:cstheme="majorBidi"/>
                <w:sz w:val="24"/>
                <w:szCs w:val="24"/>
              </w:rPr>
            </w:pPr>
          </w:p>
        </w:tc>
        <w:tc>
          <w:tcPr>
            <w:tcW w:w="1470" w:type="dxa"/>
          </w:tcPr>
          <w:p w14:paraId="5C699376" w14:textId="64BE12C3"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594AF626" w14:textId="77777777" w:rsidR="000359D9" w:rsidRPr="00D9672D" w:rsidRDefault="000359D9" w:rsidP="000359D9">
            <w:pPr>
              <w:rPr>
                <w:rFonts w:asciiTheme="majorBidi" w:hAnsiTheme="majorBidi" w:cstheme="majorBidi"/>
                <w:sz w:val="24"/>
                <w:szCs w:val="24"/>
              </w:rPr>
            </w:pPr>
          </w:p>
        </w:tc>
        <w:tc>
          <w:tcPr>
            <w:tcW w:w="1122" w:type="dxa"/>
          </w:tcPr>
          <w:p w14:paraId="2BD1F94E" w14:textId="65688C69" w:rsidR="000359D9" w:rsidRPr="00D9672D" w:rsidRDefault="000359D9" w:rsidP="000359D9">
            <w:pPr>
              <w:rPr>
                <w:rFonts w:asciiTheme="majorBidi" w:hAnsiTheme="majorBidi" w:cstheme="majorBidi"/>
                <w:sz w:val="24"/>
                <w:szCs w:val="24"/>
              </w:rPr>
            </w:pPr>
            <w:r w:rsidRPr="00D9672D">
              <w:rPr>
                <w:rFonts w:asciiTheme="majorBidi" w:hAnsiTheme="majorBidi" w:cstheme="majorBidi"/>
                <w:bCs/>
                <w:kern w:val="24"/>
                <w:sz w:val="24"/>
                <w:szCs w:val="24"/>
              </w:rPr>
              <w:t>2026</w:t>
            </w:r>
          </w:p>
        </w:tc>
        <w:tc>
          <w:tcPr>
            <w:tcW w:w="3338" w:type="dxa"/>
          </w:tcPr>
          <w:p w14:paraId="301C2E34" w14:textId="14EED660"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IMS</w:t>
            </w:r>
          </w:p>
        </w:tc>
      </w:tr>
      <w:tr w:rsidR="000359D9" w:rsidRPr="00D9672D" w14:paraId="1D9437AD" w14:textId="77777777" w:rsidTr="00D9672D">
        <w:tc>
          <w:tcPr>
            <w:tcW w:w="696" w:type="dxa"/>
          </w:tcPr>
          <w:p w14:paraId="7FFD6C72" w14:textId="505446D0"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4.3.2</w:t>
            </w:r>
          </w:p>
        </w:tc>
        <w:tc>
          <w:tcPr>
            <w:tcW w:w="3548" w:type="dxa"/>
          </w:tcPr>
          <w:p w14:paraId="383647BA" w14:textId="21F69262" w:rsidR="000359D9" w:rsidRPr="00D9672D" w:rsidRDefault="000359D9" w:rsidP="000359D9">
            <w:pPr>
              <w:jc w:val="both"/>
              <w:rPr>
                <w:rStyle w:val="cf01"/>
                <w:rFonts w:asciiTheme="majorBidi" w:hAnsiTheme="majorBidi" w:cstheme="majorBidi"/>
                <w:sz w:val="24"/>
                <w:szCs w:val="24"/>
              </w:rPr>
            </w:pPr>
            <w:r w:rsidRPr="00D9672D">
              <w:rPr>
                <w:rStyle w:val="cf01"/>
                <w:rFonts w:asciiTheme="majorBidi" w:hAnsiTheme="majorBidi" w:cstheme="majorBidi"/>
                <w:sz w:val="24"/>
                <w:szCs w:val="24"/>
              </w:rPr>
              <w:t>Sporirea capacităților specialiștilor din domeniul</w:t>
            </w:r>
            <w:r w:rsidRPr="00D9672D">
              <w:rPr>
                <w:rFonts w:asciiTheme="majorBidi" w:hAnsiTheme="majorBidi" w:cstheme="majorBidi"/>
                <w:sz w:val="24"/>
                <w:szCs w:val="24"/>
              </w:rPr>
              <w:t xml:space="preserve"> supravegherii epidemiologice a </w:t>
            </w:r>
            <w:r w:rsidRPr="00D9672D">
              <w:rPr>
                <w:rFonts w:asciiTheme="majorBidi" w:hAnsiTheme="majorBidi" w:cstheme="majorBidi"/>
                <w:sz w:val="24"/>
                <w:szCs w:val="24"/>
                <w:lang w:eastAsia="ro-RO"/>
              </w:rPr>
              <w:t>IAAM</w:t>
            </w:r>
            <w:r w:rsidRPr="00D9672D">
              <w:rPr>
                <w:rFonts w:asciiTheme="majorBidi" w:hAnsiTheme="majorBidi" w:cstheme="majorBidi"/>
                <w:sz w:val="24"/>
                <w:szCs w:val="24"/>
              </w:rPr>
              <w:t xml:space="preserve"> și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w:t>
            </w:r>
          </w:p>
        </w:tc>
        <w:tc>
          <w:tcPr>
            <w:tcW w:w="1909" w:type="dxa"/>
          </w:tcPr>
          <w:p w14:paraId="0B5A8CB3"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Numărul de instruiri și persoane instruite anual.</w:t>
            </w:r>
          </w:p>
          <w:p w14:paraId="156A7D38" w14:textId="77777777" w:rsidR="000359D9" w:rsidRPr="00D9672D" w:rsidRDefault="000359D9" w:rsidP="000359D9">
            <w:pPr>
              <w:rPr>
                <w:rFonts w:asciiTheme="majorBidi" w:hAnsiTheme="majorBidi" w:cstheme="majorBidi"/>
                <w:sz w:val="24"/>
                <w:szCs w:val="24"/>
              </w:rPr>
            </w:pPr>
          </w:p>
        </w:tc>
        <w:tc>
          <w:tcPr>
            <w:tcW w:w="1703" w:type="dxa"/>
          </w:tcPr>
          <w:p w14:paraId="31528E3C" w14:textId="77777777" w:rsidR="000359D9" w:rsidRPr="00D9672D" w:rsidRDefault="000359D9" w:rsidP="000359D9">
            <w:pPr>
              <w:rPr>
                <w:rFonts w:asciiTheme="majorBidi" w:hAnsiTheme="majorBidi" w:cstheme="majorBidi"/>
                <w:sz w:val="24"/>
                <w:szCs w:val="24"/>
              </w:rPr>
            </w:pPr>
          </w:p>
        </w:tc>
        <w:tc>
          <w:tcPr>
            <w:tcW w:w="1470" w:type="dxa"/>
          </w:tcPr>
          <w:p w14:paraId="472752D0" w14:textId="2BD4735D"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4AA0C62F" w14:textId="77777777" w:rsidR="000359D9" w:rsidRPr="00D9672D" w:rsidRDefault="000359D9" w:rsidP="000359D9">
            <w:pPr>
              <w:rPr>
                <w:rFonts w:asciiTheme="majorBidi" w:hAnsiTheme="majorBidi" w:cstheme="majorBidi"/>
                <w:sz w:val="24"/>
                <w:szCs w:val="24"/>
              </w:rPr>
            </w:pPr>
          </w:p>
        </w:tc>
        <w:tc>
          <w:tcPr>
            <w:tcW w:w="1122" w:type="dxa"/>
          </w:tcPr>
          <w:p w14:paraId="14DFE400" w14:textId="105A8371" w:rsidR="000359D9" w:rsidRPr="00D9672D" w:rsidRDefault="000359D9" w:rsidP="000359D9">
            <w:pPr>
              <w:rPr>
                <w:rFonts w:asciiTheme="majorBidi" w:hAnsiTheme="majorBidi" w:cstheme="majorBidi"/>
                <w:bCs/>
                <w:kern w:val="24"/>
                <w:sz w:val="24"/>
                <w:szCs w:val="24"/>
              </w:rPr>
            </w:pPr>
            <w:r w:rsidRPr="00D9672D">
              <w:rPr>
                <w:rFonts w:asciiTheme="majorBidi" w:hAnsiTheme="majorBidi" w:cstheme="majorBidi"/>
                <w:bCs/>
                <w:kern w:val="24"/>
                <w:sz w:val="24"/>
                <w:szCs w:val="24"/>
              </w:rPr>
              <w:t>2024-2027</w:t>
            </w:r>
          </w:p>
        </w:tc>
        <w:tc>
          <w:tcPr>
            <w:tcW w:w="3338" w:type="dxa"/>
          </w:tcPr>
          <w:p w14:paraId="7B71328E"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40AD6DBE"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IMS</w:t>
            </w:r>
          </w:p>
          <w:p w14:paraId="6C3A8F31" w14:textId="5857EB1D"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ANSP</w:t>
            </w:r>
          </w:p>
        </w:tc>
      </w:tr>
      <w:tr w:rsidR="000359D9" w:rsidRPr="00D9672D" w14:paraId="01F23E35" w14:textId="77777777" w:rsidTr="00D9672D">
        <w:tc>
          <w:tcPr>
            <w:tcW w:w="696" w:type="dxa"/>
          </w:tcPr>
          <w:p w14:paraId="64E90E34" w14:textId="4C2D8BAE"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4.3.3</w:t>
            </w:r>
          </w:p>
        </w:tc>
        <w:tc>
          <w:tcPr>
            <w:tcW w:w="3548" w:type="dxa"/>
          </w:tcPr>
          <w:p w14:paraId="5BD2C9A4" w14:textId="77777777" w:rsidR="000359D9" w:rsidRPr="00D9672D" w:rsidRDefault="000359D9" w:rsidP="000359D9">
            <w:pPr>
              <w:jc w:val="both"/>
              <w:rPr>
                <w:rStyle w:val="cf01"/>
                <w:rFonts w:asciiTheme="majorBidi" w:hAnsiTheme="majorBidi" w:cstheme="majorBidi"/>
                <w:sz w:val="24"/>
                <w:szCs w:val="24"/>
              </w:rPr>
            </w:pPr>
            <w:r w:rsidRPr="00D9672D">
              <w:rPr>
                <w:rFonts w:asciiTheme="majorBidi" w:hAnsiTheme="majorBidi" w:cstheme="majorBidi"/>
                <w:sz w:val="24"/>
                <w:szCs w:val="24"/>
              </w:rPr>
              <w:t>Implementarea metodologiei observațiilor directe a modului de aplicare a procedurii de igienizare/ dezinfecție a mâinilor în funcție de gradul de risc.</w:t>
            </w:r>
          </w:p>
        </w:tc>
        <w:tc>
          <w:tcPr>
            <w:tcW w:w="1909" w:type="dxa"/>
          </w:tcPr>
          <w:p w14:paraId="408E6FDF"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Numărul  de IMS care au implementat metodologia.</w:t>
            </w:r>
          </w:p>
          <w:p w14:paraId="336688F1" w14:textId="77777777" w:rsidR="000359D9" w:rsidRPr="00D9672D" w:rsidRDefault="000359D9" w:rsidP="000359D9">
            <w:pPr>
              <w:rPr>
                <w:rFonts w:asciiTheme="majorBidi" w:hAnsiTheme="majorBidi" w:cstheme="majorBidi"/>
                <w:sz w:val="24"/>
                <w:szCs w:val="24"/>
              </w:rPr>
            </w:pPr>
          </w:p>
        </w:tc>
        <w:tc>
          <w:tcPr>
            <w:tcW w:w="1703" w:type="dxa"/>
          </w:tcPr>
          <w:p w14:paraId="7FA05199" w14:textId="77777777" w:rsidR="000359D9" w:rsidRPr="00D9672D" w:rsidRDefault="000359D9" w:rsidP="000359D9">
            <w:pPr>
              <w:rPr>
                <w:rFonts w:asciiTheme="majorBidi" w:hAnsiTheme="majorBidi" w:cstheme="majorBidi"/>
                <w:sz w:val="24"/>
                <w:szCs w:val="24"/>
              </w:rPr>
            </w:pPr>
          </w:p>
        </w:tc>
        <w:tc>
          <w:tcPr>
            <w:tcW w:w="1470" w:type="dxa"/>
          </w:tcPr>
          <w:p w14:paraId="446768CC"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4E2C2AA8" w14:textId="77777777" w:rsidR="000359D9" w:rsidRPr="00D9672D" w:rsidRDefault="000359D9" w:rsidP="000359D9">
            <w:pPr>
              <w:rPr>
                <w:rFonts w:asciiTheme="majorBidi" w:hAnsiTheme="majorBidi" w:cstheme="majorBidi"/>
                <w:sz w:val="24"/>
                <w:szCs w:val="24"/>
              </w:rPr>
            </w:pPr>
          </w:p>
        </w:tc>
        <w:tc>
          <w:tcPr>
            <w:tcW w:w="1122" w:type="dxa"/>
          </w:tcPr>
          <w:p w14:paraId="0F6D52FD" w14:textId="77777777" w:rsidR="000359D9" w:rsidRPr="00D9672D" w:rsidRDefault="000359D9" w:rsidP="000359D9">
            <w:pPr>
              <w:rPr>
                <w:rFonts w:asciiTheme="majorBidi" w:hAnsiTheme="majorBidi" w:cstheme="majorBidi"/>
                <w:bCs/>
                <w:kern w:val="24"/>
                <w:sz w:val="24"/>
                <w:szCs w:val="24"/>
              </w:rPr>
            </w:pPr>
            <w:r w:rsidRPr="00D9672D">
              <w:rPr>
                <w:rFonts w:asciiTheme="majorBidi" w:hAnsiTheme="majorBidi" w:cstheme="majorBidi"/>
                <w:bCs/>
                <w:kern w:val="24"/>
                <w:sz w:val="24"/>
                <w:szCs w:val="24"/>
              </w:rPr>
              <w:t>2024-2027</w:t>
            </w:r>
          </w:p>
        </w:tc>
        <w:tc>
          <w:tcPr>
            <w:tcW w:w="3338" w:type="dxa"/>
          </w:tcPr>
          <w:p w14:paraId="70157339"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IMS</w:t>
            </w:r>
          </w:p>
        </w:tc>
      </w:tr>
      <w:tr w:rsidR="000359D9" w:rsidRPr="00D9672D" w14:paraId="5E0EF4B2" w14:textId="77777777" w:rsidTr="00D9672D">
        <w:tc>
          <w:tcPr>
            <w:tcW w:w="696" w:type="dxa"/>
          </w:tcPr>
          <w:p w14:paraId="45492B54" w14:textId="34768C34"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4.3.4</w:t>
            </w:r>
          </w:p>
        </w:tc>
        <w:tc>
          <w:tcPr>
            <w:tcW w:w="3548" w:type="dxa"/>
          </w:tcPr>
          <w:p w14:paraId="23101893"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Asigurarea IMS cu echipamente pentru instruirea lucrătorilor medicali privind metodologia procedurii de igienizare/dezinfecție a mâinilor.</w:t>
            </w:r>
          </w:p>
        </w:tc>
        <w:tc>
          <w:tcPr>
            <w:tcW w:w="1909" w:type="dxa"/>
          </w:tcPr>
          <w:p w14:paraId="3B8B8ED4"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Numărul de IMS dotate cu echipament/anual</w:t>
            </w:r>
          </w:p>
          <w:p w14:paraId="73F3232B" w14:textId="77777777" w:rsidR="000359D9" w:rsidRPr="00D9672D" w:rsidRDefault="000359D9" w:rsidP="000359D9">
            <w:pPr>
              <w:rPr>
                <w:rFonts w:asciiTheme="majorBidi" w:hAnsiTheme="majorBidi" w:cstheme="majorBidi"/>
                <w:sz w:val="24"/>
                <w:szCs w:val="24"/>
              </w:rPr>
            </w:pPr>
          </w:p>
        </w:tc>
        <w:tc>
          <w:tcPr>
            <w:tcW w:w="1703" w:type="dxa"/>
          </w:tcPr>
          <w:p w14:paraId="519925C0"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2 482,0</w:t>
            </w:r>
          </w:p>
        </w:tc>
        <w:tc>
          <w:tcPr>
            <w:tcW w:w="1470" w:type="dxa"/>
          </w:tcPr>
          <w:p w14:paraId="7B4A1DC6"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65652BC4"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Parteneri (OMS)</w:t>
            </w:r>
          </w:p>
        </w:tc>
        <w:tc>
          <w:tcPr>
            <w:tcW w:w="1122" w:type="dxa"/>
          </w:tcPr>
          <w:p w14:paraId="754CDB56" w14:textId="77777777" w:rsidR="000359D9" w:rsidRPr="00D9672D" w:rsidRDefault="000359D9" w:rsidP="000359D9">
            <w:pPr>
              <w:rPr>
                <w:rFonts w:asciiTheme="majorBidi" w:hAnsiTheme="majorBidi" w:cstheme="majorBidi"/>
                <w:bCs/>
                <w:kern w:val="24"/>
                <w:sz w:val="24"/>
                <w:szCs w:val="24"/>
              </w:rPr>
            </w:pPr>
            <w:r w:rsidRPr="00D9672D">
              <w:rPr>
                <w:rFonts w:asciiTheme="majorBidi" w:hAnsiTheme="majorBidi" w:cstheme="majorBidi"/>
                <w:bCs/>
                <w:kern w:val="24"/>
                <w:sz w:val="24"/>
                <w:szCs w:val="24"/>
              </w:rPr>
              <w:t>2027</w:t>
            </w:r>
          </w:p>
        </w:tc>
        <w:tc>
          <w:tcPr>
            <w:tcW w:w="3338" w:type="dxa"/>
          </w:tcPr>
          <w:p w14:paraId="208769FB"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05F97FDA"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IMS</w:t>
            </w:r>
          </w:p>
          <w:p w14:paraId="4FAA947A" w14:textId="77777777" w:rsidR="000359D9" w:rsidRPr="00D9672D" w:rsidRDefault="000359D9" w:rsidP="000359D9">
            <w:pPr>
              <w:rPr>
                <w:rFonts w:asciiTheme="majorBidi" w:hAnsiTheme="majorBidi" w:cstheme="majorBidi"/>
                <w:sz w:val="24"/>
                <w:szCs w:val="24"/>
              </w:rPr>
            </w:pPr>
          </w:p>
        </w:tc>
      </w:tr>
      <w:tr w:rsidR="000359D9" w:rsidRPr="00D9672D" w14:paraId="4666C6DB" w14:textId="77777777" w:rsidTr="00D9672D">
        <w:tc>
          <w:tcPr>
            <w:tcW w:w="15489" w:type="dxa"/>
            <w:gridSpan w:val="8"/>
          </w:tcPr>
          <w:p w14:paraId="7ECE2B79" w14:textId="77777777" w:rsidR="000359D9" w:rsidRPr="00D9672D" w:rsidRDefault="000359D9" w:rsidP="000359D9">
            <w:pPr>
              <w:pStyle w:val="ListParagraph1"/>
              <w:tabs>
                <w:tab w:val="left" w:pos="993"/>
                <w:tab w:val="left" w:pos="1080"/>
                <w:tab w:val="left" w:pos="1560"/>
              </w:tabs>
              <w:ind w:left="0"/>
              <w:jc w:val="both"/>
              <w:rPr>
                <w:rFonts w:asciiTheme="majorBidi" w:hAnsiTheme="majorBidi" w:cstheme="majorBidi"/>
                <w:szCs w:val="24"/>
                <w:lang w:val="ro-RO"/>
              </w:rPr>
            </w:pPr>
            <w:r w:rsidRPr="00D9672D">
              <w:rPr>
                <w:rFonts w:asciiTheme="majorBidi" w:hAnsiTheme="majorBidi" w:cstheme="majorBidi"/>
                <w:b/>
                <w:bCs/>
                <w:i/>
                <w:iCs/>
                <w:szCs w:val="24"/>
                <w:lang w:val="ro-RO"/>
              </w:rPr>
              <w:t xml:space="preserve">Obiectiv specific 4.4  </w:t>
            </w:r>
            <w:r w:rsidRPr="00D9672D">
              <w:rPr>
                <w:rFonts w:asciiTheme="majorBidi" w:hAnsiTheme="majorBidi" w:cstheme="majorBidi"/>
                <w:i/>
                <w:iCs/>
                <w:szCs w:val="24"/>
                <w:lang w:val="ro-RO"/>
              </w:rPr>
              <w:t xml:space="preserve">Dezvoltarea </w:t>
            </w:r>
            <w:proofErr w:type="spellStart"/>
            <w:r w:rsidRPr="00D9672D">
              <w:rPr>
                <w:rFonts w:asciiTheme="majorBidi" w:hAnsiTheme="majorBidi" w:cstheme="majorBidi"/>
                <w:i/>
                <w:iCs/>
                <w:szCs w:val="24"/>
                <w:lang w:val="ro-RO"/>
              </w:rPr>
              <w:t>şi</w:t>
            </w:r>
            <w:proofErr w:type="spellEnd"/>
            <w:r w:rsidRPr="00D9672D">
              <w:rPr>
                <w:rFonts w:asciiTheme="majorBidi" w:hAnsiTheme="majorBidi" w:cstheme="majorBidi"/>
                <w:i/>
                <w:iCs/>
                <w:szCs w:val="24"/>
                <w:lang w:val="ro-RO"/>
              </w:rPr>
              <w:t xml:space="preserve"> promovarea programelor de monitorizare (engl. </w:t>
            </w:r>
            <w:proofErr w:type="spellStart"/>
            <w:r w:rsidRPr="00D9672D">
              <w:rPr>
                <w:rFonts w:asciiTheme="majorBidi" w:hAnsiTheme="majorBidi" w:cstheme="majorBidi"/>
                <w:i/>
                <w:iCs/>
                <w:szCs w:val="24"/>
                <w:lang w:val="ro-RO"/>
              </w:rPr>
              <w:t>stewardship</w:t>
            </w:r>
            <w:proofErr w:type="spellEnd"/>
            <w:r w:rsidRPr="00D9672D">
              <w:rPr>
                <w:rFonts w:asciiTheme="majorBidi" w:hAnsiTheme="majorBidi" w:cstheme="majorBidi"/>
                <w:i/>
                <w:iCs/>
                <w:szCs w:val="24"/>
                <w:lang w:val="ro-RO"/>
              </w:rPr>
              <w:t xml:space="preserve">) a consumului la nivel de instituție/secție pentru prescrierea </w:t>
            </w:r>
            <w:proofErr w:type="spellStart"/>
            <w:r w:rsidRPr="00D9672D">
              <w:rPr>
                <w:rFonts w:asciiTheme="majorBidi" w:hAnsiTheme="majorBidi" w:cstheme="majorBidi"/>
                <w:i/>
                <w:iCs/>
                <w:szCs w:val="24"/>
                <w:lang w:val="ro-RO"/>
              </w:rPr>
              <w:t>raţională</w:t>
            </w:r>
            <w:proofErr w:type="spellEnd"/>
            <w:r w:rsidRPr="00D9672D">
              <w:rPr>
                <w:rFonts w:asciiTheme="majorBidi" w:hAnsiTheme="majorBidi" w:cstheme="majorBidi"/>
                <w:i/>
                <w:iCs/>
                <w:szCs w:val="24"/>
                <w:lang w:val="ro-RO"/>
              </w:rPr>
              <w:t xml:space="preserve"> a </w:t>
            </w:r>
            <w:proofErr w:type="spellStart"/>
            <w:r w:rsidRPr="00D9672D">
              <w:rPr>
                <w:rFonts w:asciiTheme="majorBidi" w:hAnsiTheme="majorBidi" w:cstheme="majorBidi"/>
                <w:i/>
                <w:iCs/>
                <w:szCs w:val="24"/>
                <w:lang w:val="ro-RO"/>
              </w:rPr>
              <w:t>antimicrobienelor</w:t>
            </w:r>
            <w:proofErr w:type="spellEnd"/>
            <w:r w:rsidRPr="00D9672D">
              <w:rPr>
                <w:rFonts w:asciiTheme="majorBidi" w:hAnsiTheme="majorBidi" w:cstheme="majorBidi"/>
                <w:i/>
                <w:iCs/>
                <w:szCs w:val="24"/>
                <w:lang w:val="ro-RO"/>
              </w:rPr>
              <w:t xml:space="preserve"> în baza rezultatelor microbiologice.</w:t>
            </w:r>
          </w:p>
        </w:tc>
      </w:tr>
      <w:tr w:rsidR="000359D9" w:rsidRPr="00D9672D" w14:paraId="7E727834" w14:textId="77777777" w:rsidTr="00D9672D">
        <w:tc>
          <w:tcPr>
            <w:tcW w:w="696" w:type="dxa"/>
          </w:tcPr>
          <w:p w14:paraId="6FE789CF"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lastRenderedPageBreak/>
              <w:t>4.4.1</w:t>
            </w:r>
          </w:p>
        </w:tc>
        <w:tc>
          <w:tcPr>
            <w:tcW w:w="3548" w:type="dxa"/>
          </w:tcPr>
          <w:p w14:paraId="209ECAA1"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Implementarea programelor de monitorizare (engl. </w:t>
            </w:r>
            <w:proofErr w:type="spellStart"/>
            <w:r w:rsidRPr="00D9672D">
              <w:rPr>
                <w:rFonts w:asciiTheme="majorBidi" w:hAnsiTheme="majorBidi" w:cstheme="majorBidi"/>
                <w:sz w:val="24"/>
                <w:szCs w:val="24"/>
              </w:rPr>
              <w:t>stewardship</w:t>
            </w:r>
            <w:proofErr w:type="spellEnd"/>
            <w:r w:rsidRPr="00D9672D">
              <w:rPr>
                <w:rFonts w:asciiTheme="majorBidi" w:hAnsiTheme="majorBidi" w:cstheme="majorBidi"/>
                <w:sz w:val="24"/>
                <w:szCs w:val="24"/>
              </w:rPr>
              <w:t xml:space="preserve">) a consumului la nivel de instituție/secție pentru prescrierea </w:t>
            </w:r>
            <w:proofErr w:type="spellStart"/>
            <w:r w:rsidRPr="00D9672D">
              <w:rPr>
                <w:rFonts w:asciiTheme="majorBidi" w:hAnsiTheme="majorBidi" w:cstheme="majorBidi"/>
                <w:sz w:val="24"/>
                <w:szCs w:val="24"/>
              </w:rPr>
              <w:t>raţională</w:t>
            </w:r>
            <w:proofErr w:type="spellEnd"/>
            <w:r w:rsidRPr="00D9672D">
              <w:rPr>
                <w:rFonts w:asciiTheme="majorBidi" w:hAnsiTheme="majorBidi" w:cstheme="majorBidi"/>
                <w:sz w:val="24"/>
                <w:szCs w:val="24"/>
              </w:rPr>
              <w:t xml:space="preserve"> a </w:t>
            </w:r>
            <w:proofErr w:type="spellStart"/>
            <w:r w:rsidRPr="00D9672D">
              <w:rPr>
                <w:rFonts w:asciiTheme="majorBidi" w:hAnsiTheme="majorBidi" w:cstheme="majorBidi"/>
                <w:sz w:val="24"/>
                <w:szCs w:val="24"/>
              </w:rPr>
              <w:t>antimicrobienelor</w:t>
            </w:r>
            <w:proofErr w:type="spellEnd"/>
            <w:r w:rsidRPr="00D9672D">
              <w:rPr>
                <w:rFonts w:asciiTheme="majorBidi" w:hAnsiTheme="majorBidi" w:cstheme="majorBidi"/>
                <w:sz w:val="24"/>
                <w:szCs w:val="24"/>
              </w:rPr>
              <w:t xml:space="preserve"> în baza rezultatelor microbiologice.</w:t>
            </w:r>
          </w:p>
        </w:tc>
        <w:tc>
          <w:tcPr>
            <w:tcW w:w="1909" w:type="dxa"/>
          </w:tcPr>
          <w:p w14:paraId="06D042DB"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Numărul de IMS care au elaborat programe de </w:t>
            </w:r>
            <w:proofErr w:type="spellStart"/>
            <w:r w:rsidRPr="00D9672D">
              <w:rPr>
                <w:rFonts w:asciiTheme="majorBidi" w:hAnsiTheme="majorBidi" w:cstheme="majorBidi"/>
                <w:sz w:val="24"/>
                <w:szCs w:val="24"/>
              </w:rPr>
              <w:t>stewardship</w:t>
            </w:r>
            <w:proofErr w:type="spellEnd"/>
          </w:p>
          <w:p w14:paraId="7EA18028" w14:textId="77777777" w:rsidR="000359D9" w:rsidRPr="00D9672D" w:rsidRDefault="000359D9" w:rsidP="000359D9">
            <w:pPr>
              <w:rPr>
                <w:rFonts w:asciiTheme="majorBidi" w:hAnsiTheme="majorBidi" w:cstheme="majorBidi"/>
                <w:sz w:val="24"/>
                <w:szCs w:val="24"/>
              </w:rPr>
            </w:pPr>
          </w:p>
        </w:tc>
        <w:tc>
          <w:tcPr>
            <w:tcW w:w="1703" w:type="dxa"/>
          </w:tcPr>
          <w:p w14:paraId="14BE6C01" w14:textId="77777777" w:rsidR="000359D9" w:rsidRPr="00D9672D" w:rsidRDefault="000359D9" w:rsidP="000359D9">
            <w:pPr>
              <w:rPr>
                <w:rFonts w:asciiTheme="majorBidi" w:hAnsiTheme="majorBidi" w:cstheme="majorBidi"/>
                <w:sz w:val="24"/>
                <w:szCs w:val="24"/>
              </w:rPr>
            </w:pPr>
          </w:p>
        </w:tc>
        <w:tc>
          <w:tcPr>
            <w:tcW w:w="1470" w:type="dxa"/>
          </w:tcPr>
          <w:p w14:paraId="6842245F"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4C7A51B0" w14:textId="77777777" w:rsidR="000359D9" w:rsidRPr="00D9672D" w:rsidRDefault="000359D9" w:rsidP="000359D9">
            <w:pPr>
              <w:rPr>
                <w:rFonts w:asciiTheme="majorBidi" w:hAnsiTheme="majorBidi" w:cstheme="majorBidi"/>
                <w:sz w:val="24"/>
                <w:szCs w:val="24"/>
              </w:rPr>
            </w:pPr>
          </w:p>
        </w:tc>
        <w:tc>
          <w:tcPr>
            <w:tcW w:w="1122" w:type="dxa"/>
          </w:tcPr>
          <w:p w14:paraId="0B9CAC79"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bCs/>
                <w:kern w:val="24"/>
                <w:sz w:val="24"/>
                <w:szCs w:val="24"/>
              </w:rPr>
              <w:t>2027</w:t>
            </w:r>
          </w:p>
        </w:tc>
        <w:tc>
          <w:tcPr>
            <w:tcW w:w="3338" w:type="dxa"/>
          </w:tcPr>
          <w:p w14:paraId="14916824"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2954D9D0"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IMS</w:t>
            </w:r>
          </w:p>
          <w:p w14:paraId="3734C4E6" w14:textId="77777777" w:rsidR="000359D9" w:rsidRPr="00D9672D" w:rsidRDefault="000359D9" w:rsidP="000359D9">
            <w:pPr>
              <w:rPr>
                <w:rFonts w:asciiTheme="majorBidi" w:hAnsiTheme="majorBidi" w:cstheme="majorBidi"/>
                <w:sz w:val="24"/>
                <w:szCs w:val="24"/>
              </w:rPr>
            </w:pPr>
          </w:p>
        </w:tc>
      </w:tr>
      <w:tr w:rsidR="000359D9" w:rsidRPr="00D9672D" w14:paraId="592D0D91" w14:textId="77777777" w:rsidTr="00D9672D">
        <w:tc>
          <w:tcPr>
            <w:tcW w:w="15489" w:type="dxa"/>
            <w:gridSpan w:val="8"/>
          </w:tcPr>
          <w:p w14:paraId="087A5C21" w14:textId="0E8057D7" w:rsidR="000359D9" w:rsidRPr="00D9672D" w:rsidRDefault="000359D9" w:rsidP="000359D9">
            <w:pPr>
              <w:shd w:val="clear" w:color="auto" w:fill="FFFFFF"/>
              <w:tabs>
                <w:tab w:val="left" w:pos="1080"/>
              </w:tabs>
              <w:spacing w:after="200"/>
              <w:jc w:val="both"/>
              <w:rPr>
                <w:rFonts w:asciiTheme="majorBidi" w:hAnsiTheme="majorBidi" w:cstheme="majorBidi"/>
                <w:b/>
                <w:bCs/>
                <w:sz w:val="24"/>
                <w:szCs w:val="24"/>
              </w:rPr>
            </w:pPr>
            <w:r w:rsidRPr="00D9672D">
              <w:rPr>
                <w:rFonts w:asciiTheme="majorBidi" w:hAnsiTheme="majorBidi" w:cstheme="majorBidi"/>
                <w:b/>
                <w:bCs/>
                <w:sz w:val="24"/>
                <w:szCs w:val="24"/>
              </w:rPr>
              <w:t xml:space="preserve">Obiectivul general 5. </w:t>
            </w:r>
            <w:r w:rsidR="0083227E" w:rsidRPr="00D9672D">
              <w:rPr>
                <w:rFonts w:asciiTheme="majorBidi" w:hAnsiTheme="majorBidi" w:cstheme="majorBidi"/>
                <w:b/>
                <w:bCs/>
                <w:sz w:val="24"/>
                <w:szCs w:val="24"/>
              </w:rPr>
              <w:t xml:space="preserve">Combaterea rezistenței </w:t>
            </w:r>
            <w:proofErr w:type="spellStart"/>
            <w:r w:rsidR="0083227E" w:rsidRPr="00D9672D">
              <w:rPr>
                <w:rFonts w:asciiTheme="majorBidi" w:hAnsiTheme="majorBidi" w:cstheme="majorBidi"/>
                <w:b/>
                <w:bCs/>
                <w:sz w:val="24"/>
                <w:szCs w:val="24"/>
              </w:rPr>
              <w:t>antimicrobiene</w:t>
            </w:r>
            <w:proofErr w:type="spellEnd"/>
            <w:r w:rsidR="0083227E" w:rsidRPr="00D9672D">
              <w:rPr>
                <w:rFonts w:asciiTheme="majorBidi" w:hAnsiTheme="majorBidi" w:cstheme="majorBidi"/>
                <w:b/>
                <w:bCs/>
                <w:sz w:val="24"/>
                <w:szCs w:val="24"/>
              </w:rPr>
              <w:t xml:space="preserve"> în domeniul veterinar și agricol prin armonizarea cadrului normativ în domeniul circulației medicamentelor de uz veterinar la rigorile UE, privind rezistența </w:t>
            </w:r>
            <w:proofErr w:type="spellStart"/>
            <w:r w:rsidR="0083227E" w:rsidRPr="00D9672D">
              <w:rPr>
                <w:rFonts w:asciiTheme="majorBidi" w:hAnsiTheme="majorBidi" w:cstheme="majorBidi"/>
                <w:b/>
                <w:bCs/>
                <w:sz w:val="24"/>
                <w:szCs w:val="24"/>
              </w:rPr>
              <w:t>antimicrobiană</w:t>
            </w:r>
            <w:proofErr w:type="spellEnd"/>
            <w:r w:rsidR="0083227E" w:rsidRPr="00D9672D">
              <w:rPr>
                <w:rFonts w:asciiTheme="majorBidi" w:hAnsiTheme="majorBidi" w:cstheme="majorBidi"/>
                <w:b/>
                <w:bCs/>
                <w:sz w:val="24"/>
                <w:szCs w:val="24"/>
              </w:rPr>
              <w:t xml:space="preserve"> către anul 2027.</w:t>
            </w:r>
          </w:p>
        </w:tc>
      </w:tr>
      <w:tr w:rsidR="000359D9" w:rsidRPr="00D9672D" w14:paraId="14979BFF" w14:textId="77777777" w:rsidTr="00D9672D">
        <w:tc>
          <w:tcPr>
            <w:tcW w:w="15489" w:type="dxa"/>
            <w:gridSpan w:val="8"/>
          </w:tcPr>
          <w:p w14:paraId="306E5AA1" w14:textId="77777777" w:rsidR="000359D9" w:rsidRPr="00D9672D" w:rsidRDefault="000359D9" w:rsidP="000359D9">
            <w:pPr>
              <w:pStyle w:val="ListParagraph1"/>
              <w:tabs>
                <w:tab w:val="left" w:pos="993"/>
                <w:tab w:val="left" w:pos="1080"/>
                <w:tab w:val="left" w:pos="1560"/>
              </w:tabs>
              <w:ind w:left="0"/>
              <w:jc w:val="both"/>
              <w:rPr>
                <w:rFonts w:asciiTheme="majorBidi" w:hAnsiTheme="majorBidi" w:cstheme="majorBidi"/>
                <w:bCs/>
                <w:i/>
                <w:szCs w:val="24"/>
                <w:lang w:val="ro-RO"/>
              </w:rPr>
            </w:pPr>
            <w:r w:rsidRPr="00D9672D">
              <w:rPr>
                <w:rFonts w:asciiTheme="majorBidi" w:hAnsiTheme="majorBidi" w:cstheme="majorBidi"/>
                <w:b/>
                <w:bCs/>
                <w:i/>
                <w:iCs/>
                <w:szCs w:val="24"/>
                <w:lang w:val="ro-RO"/>
              </w:rPr>
              <w:t xml:space="preserve">Obiectiv specific 5.1 </w:t>
            </w:r>
            <w:r w:rsidRPr="00D9672D">
              <w:rPr>
                <w:rFonts w:asciiTheme="majorBidi" w:hAnsiTheme="majorBidi" w:cstheme="majorBidi"/>
                <w:i/>
                <w:iCs/>
                <w:szCs w:val="24"/>
                <w:lang w:val="ro-RO"/>
              </w:rPr>
              <w:t xml:space="preserve"> Limitarea utilizării </w:t>
            </w:r>
            <w:proofErr w:type="spellStart"/>
            <w:r w:rsidRPr="00D9672D">
              <w:rPr>
                <w:rFonts w:asciiTheme="majorBidi" w:hAnsiTheme="majorBidi" w:cstheme="majorBidi"/>
                <w:i/>
                <w:iCs/>
                <w:szCs w:val="24"/>
                <w:lang w:val="ro-RO"/>
              </w:rPr>
              <w:t>antimicrobienelor</w:t>
            </w:r>
            <w:proofErr w:type="spellEnd"/>
            <w:r w:rsidRPr="00D9672D">
              <w:rPr>
                <w:rFonts w:asciiTheme="majorBidi" w:hAnsiTheme="majorBidi" w:cstheme="majorBidi"/>
                <w:i/>
                <w:iCs/>
                <w:szCs w:val="24"/>
                <w:lang w:val="ro-RO"/>
              </w:rPr>
              <w:t xml:space="preserve"> în tratament în domeniul veterinar, în special, a celor incluse în lista OMS al </w:t>
            </w:r>
            <w:proofErr w:type="spellStart"/>
            <w:r w:rsidRPr="00D9672D">
              <w:rPr>
                <w:rFonts w:asciiTheme="majorBidi" w:hAnsiTheme="majorBidi" w:cstheme="majorBidi"/>
                <w:i/>
                <w:iCs/>
                <w:szCs w:val="24"/>
                <w:lang w:val="ro-RO"/>
              </w:rPr>
              <w:t>antimicrobienelor</w:t>
            </w:r>
            <w:proofErr w:type="spellEnd"/>
            <w:r w:rsidRPr="00D9672D">
              <w:rPr>
                <w:rFonts w:asciiTheme="majorBidi" w:hAnsiTheme="majorBidi" w:cstheme="majorBidi"/>
                <w:i/>
                <w:iCs/>
                <w:szCs w:val="24"/>
                <w:lang w:val="ro-RO"/>
              </w:rPr>
              <w:t xml:space="preserve"> critice pentru medicina umană.</w:t>
            </w:r>
          </w:p>
        </w:tc>
      </w:tr>
      <w:tr w:rsidR="000359D9" w:rsidRPr="00D9672D" w14:paraId="4392E9F3" w14:textId="77777777" w:rsidTr="00D9672D">
        <w:tc>
          <w:tcPr>
            <w:tcW w:w="696" w:type="dxa"/>
          </w:tcPr>
          <w:p w14:paraId="17484062"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5.1.1</w:t>
            </w:r>
          </w:p>
        </w:tc>
        <w:tc>
          <w:tcPr>
            <w:tcW w:w="3548" w:type="dxa"/>
          </w:tcPr>
          <w:p w14:paraId="49DAB2AA"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Elaborarea mecanismelor de implementare a cadrului normativ în domeniul circulației medicamentelor de uz veterinar.</w:t>
            </w:r>
          </w:p>
        </w:tc>
        <w:tc>
          <w:tcPr>
            <w:tcW w:w="1909" w:type="dxa"/>
          </w:tcPr>
          <w:p w14:paraId="6604ED09"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Numărul de acte elaborate (ordine, proceduri etc.)</w:t>
            </w:r>
          </w:p>
        </w:tc>
        <w:tc>
          <w:tcPr>
            <w:tcW w:w="1703" w:type="dxa"/>
          </w:tcPr>
          <w:p w14:paraId="660664D5" w14:textId="77777777" w:rsidR="000359D9" w:rsidRPr="00D9672D" w:rsidRDefault="000359D9" w:rsidP="000359D9">
            <w:pPr>
              <w:rPr>
                <w:rFonts w:asciiTheme="majorBidi" w:hAnsiTheme="majorBidi" w:cstheme="majorBidi"/>
                <w:sz w:val="24"/>
                <w:szCs w:val="24"/>
              </w:rPr>
            </w:pPr>
          </w:p>
        </w:tc>
        <w:tc>
          <w:tcPr>
            <w:tcW w:w="1470" w:type="dxa"/>
          </w:tcPr>
          <w:p w14:paraId="1E57352B"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bugetului instituțional</w:t>
            </w:r>
          </w:p>
        </w:tc>
        <w:tc>
          <w:tcPr>
            <w:tcW w:w="1703" w:type="dxa"/>
          </w:tcPr>
          <w:p w14:paraId="129F7AC8" w14:textId="77777777" w:rsidR="000359D9" w:rsidRPr="00D9672D" w:rsidRDefault="000359D9" w:rsidP="000359D9">
            <w:pPr>
              <w:rPr>
                <w:rFonts w:asciiTheme="majorBidi" w:hAnsiTheme="majorBidi" w:cstheme="majorBidi"/>
                <w:sz w:val="24"/>
                <w:szCs w:val="24"/>
              </w:rPr>
            </w:pPr>
          </w:p>
        </w:tc>
        <w:tc>
          <w:tcPr>
            <w:tcW w:w="1122" w:type="dxa"/>
          </w:tcPr>
          <w:p w14:paraId="0B35FB10"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2026</w:t>
            </w:r>
          </w:p>
        </w:tc>
        <w:tc>
          <w:tcPr>
            <w:tcW w:w="3338" w:type="dxa"/>
          </w:tcPr>
          <w:p w14:paraId="30ED5554"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1BEF3A0E" w14:textId="77777777" w:rsidR="000359D9" w:rsidRPr="00D9672D" w:rsidRDefault="000359D9" w:rsidP="000359D9">
            <w:pPr>
              <w:rPr>
                <w:rFonts w:asciiTheme="majorBidi" w:hAnsiTheme="majorBidi" w:cstheme="majorBidi"/>
                <w:sz w:val="24"/>
                <w:szCs w:val="24"/>
              </w:rPr>
            </w:pPr>
          </w:p>
        </w:tc>
      </w:tr>
      <w:tr w:rsidR="000359D9" w:rsidRPr="00D9672D" w14:paraId="2AD0A120" w14:textId="77777777" w:rsidTr="00D9672D">
        <w:tc>
          <w:tcPr>
            <w:tcW w:w="696" w:type="dxa"/>
          </w:tcPr>
          <w:p w14:paraId="7625F853"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5.1.2</w:t>
            </w:r>
          </w:p>
        </w:tc>
        <w:tc>
          <w:tcPr>
            <w:tcW w:w="3548" w:type="dxa"/>
          </w:tcPr>
          <w:p w14:paraId="29B47B52"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Reglementarea mecanismelor și fluxului de distribuire a </w:t>
            </w:r>
            <w:proofErr w:type="spellStart"/>
            <w:r w:rsidRPr="00D9672D">
              <w:rPr>
                <w:rFonts w:asciiTheme="majorBidi" w:hAnsiTheme="majorBidi" w:cstheme="majorBidi"/>
                <w:sz w:val="24"/>
                <w:szCs w:val="24"/>
              </w:rPr>
              <w:t>antimicrobienelor</w:t>
            </w:r>
            <w:proofErr w:type="spellEnd"/>
            <w:r w:rsidRPr="00D9672D">
              <w:rPr>
                <w:rFonts w:asciiTheme="majorBidi" w:hAnsiTheme="majorBidi" w:cstheme="majorBidi"/>
                <w:sz w:val="24"/>
                <w:szCs w:val="24"/>
              </w:rPr>
              <w:t xml:space="preserve"> de uz veterinar doar către unități autorizate în acest sens.</w:t>
            </w:r>
          </w:p>
        </w:tc>
        <w:tc>
          <w:tcPr>
            <w:tcW w:w="1909" w:type="dxa"/>
          </w:tcPr>
          <w:p w14:paraId="0BEBB350"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Grup de lucru instituit</w:t>
            </w:r>
          </w:p>
          <w:p w14:paraId="6C4AB237"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Mecanism elaborat</w:t>
            </w:r>
          </w:p>
        </w:tc>
        <w:tc>
          <w:tcPr>
            <w:tcW w:w="1703" w:type="dxa"/>
          </w:tcPr>
          <w:p w14:paraId="08A3E3FE" w14:textId="77777777" w:rsidR="000359D9" w:rsidRPr="00D9672D" w:rsidRDefault="000359D9" w:rsidP="000359D9">
            <w:pPr>
              <w:rPr>
                <w:rFonts w:asciiTheme="majorBidi" w:hAnsiTheme="majorBidi" w:cstheme="majorBidi"/>
                <w:sz w:val="24"/>
                <w:szCs w:val="24"/>
              </w:rPr>
            </w:pPr>
          </w:p>
        </w:tc>
        <w:tc>
          <w:tcPr>
            <w:tcW w:w="1470" w:type="dxa"/>
          </w:tcPr>
          <w:p w14:paraId="126E2C11"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bugetului instituțional</w:t>
            </w:r>
          </w:p>
        </w:tc>
        <w:tc>
          <w:tcPr>
            <w:tcW w:w="1703" w:type="dxa"/>
          </w:tcPr>
          <w:p w14:paraId="279D42C6" w14:textId="77777777" w:rsidR="000359D9" w:rsidRPr="00D9672D" w:rsidRDefault="000359D9" w:rsidP="000359D9">
            <w:pPr>
              <w:rPr>
                <w:rFonts w:asciiTheme="majorBidi" w:hAnsiTheme="majorBidi" w:cstheme="majorBidi"/>
                <w:sz w:val="24"/>
                <w:szCs w:val="24"/>
              </w:rPr>
            </w:pPr>
          </w:p>
        </w:tc>
        <w:tc>
          <w:tcPr>
            <w:tcW w:w="1122" w:type="dxa"/>
          </w:tcPr>
          <w:p w14:paraId="57175B0E"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2026</w:t>
            </w:r>
          </w:p>
        </w:tc>
        <w:tc>
          <w:tcPr>
            <w:tcW w:w="3338" w:type="dxa"/>
          </w:tcPr>
          <w:p w14:paraId="360CF99C"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ANSA</w:t>
            </w:r>
          </w:p>
        </w:tc>
      </w:tr>
      <w:tr w:rsidR="000359D9" w:rsidRPr="00D9672D" w14:paraId="74B3ECA8" w14:textId="77777777" w:rsidTr="00D9672D">
        <w:tc>
          <w:tcPr>
            <w:tcW w:w="696" w:type="dxa"/>
          </w:tcPr>
          <w:p w14:paraId="20C21F18"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5.2.3</w:t>
            </w:r>
          </w:p>
        </w:tc>
        <w:tc>
          <w:tcPr>
            <w:tcW w:w="3548" w:type="dxa"/>
          </w:tcPr>
          <w:p w14:paraId="522FA6B9"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Elaborarea măsurilor punitive în domeniul veterinar (în Codul Contravențional) pentru utilizarea abuzivă, profilactică și în afara indicațiilor de pe etichetă a </w:t>
            </w:r>
            <w:proofErr w:type="spellStart"/>
            <w:r w:rsidRPr="00D9672D">
              <w:rPr>
                <w:rFonts w:asciiTheme="majorBidi" w:hAnsiTheme="majorBidi" w:cstheme="majorBidi"/>
                <w:sz w:val="24"/>
                <w:szCs w:val="24"/>
              </w:rPr>
              <w:t>antimicrobienilor</w:t>
            </w:r>
            <w:proofErr w:type="spellEnd"/>
            <w:r w:rsidRPr="00D9672D">
              <w:rPr>
                <w:rFonts w:asciiTheme="majorBidi" w:hAnsiTheme="majorBidi" w:cstheme="majorBidi"/>
                <w:sz w:val="24"/>
                <w:szCs w:val="24"/>
              </w:rPr>
              <w:t xml:space="preserve"> la animale</w:t>
            </w:r>
          </w:p>
        </w:tc>
        <w:tc>
          <w:tcPr>
            <w:tcW w:w="1909" w:type="dxa"/>
          </w:tcPr>
          <w:p w14:paraId="091BDA3B"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Art. 196</w:t>
            </w:r>
            <w:r w:rsidRPr="00D9672D">
              <w:rPr>
                <w:rFonts w:asciiTheme="majorBidi" w:hAnsiTheme="majorBidi" w:cstheme="majorBidi"/>
                <w:sz w:val="24"/>
                <w:szCs w:val="24"/>
                <w:vertAlign w:val="superscript"/>
              </w:rPr>
              <w:t>1</w:t>
            </w:r>
            <w:r w:rsidRPr="00D9672D">
              <w:rPr>
                <w:rFonts w:asciiTheme="majorBidi" w:hAnsiTheme="majorBidi" w:cstheme="majorBidi"/>
                <w:sz w:val="24"/>
                <w:szCs w:val="24"/>
              </w:rPr>
              <w:t xml:space="preserve"> din Codul Contravențional actualizat</w:t>
            </w:r>
          </w:p>
        </w:tc>
        <w:tc>
          <w:tcPr>
            <w:tcW w:w="1703" w:type="dxa"/>
          </w:tcPr>
          <w:p w14:paraId="0C8FC6CE" w14:textId="77777777" w:rsidR="000359D9" w:rsidRPr="00D9672D" w:rsidRDefault="000359D9" w:rsidP="000359D9">
            <w:pPr>
              <w:rPr>
                <w:rFonts w:asciiTheme="majorBidi" w:hAnsiTheme="majorBidi" w:cstheme="majorBidi"/>
                <w:sz w:val="24"/>
                <w:szCs w:val="24"/>
              </w:rPr>
            </w:pPr>
          </w:p>
        </w:tc>
        <w:tc>
          <w:tcPr>
            <w:tcW w:w="1470" w:type="dxa"/>
          </w:tcPr>
          <w:p w14:paraId="02CA7740"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bugetului instituțional</w:t>
            </w:r>
          </w:p>
        </w:tc>
        <w:tc>
          <w:tcPr>
            <w:tcW w:w="1703" w:type="dxa"/>
          </w:tcPr>
          <w:p w14:paraId="2C4D7E62" w14:textId="77777777" w:rsidR="000359D9" w:rsidRPr="00D9672D" w:rsidRDefault="000359D9" w:rsidP="000359D9">
            <w:pPr>
              <w:rPr>
                <w:rFonts w:asciiTheme="majorBidi" w:hAnsiTheme="majorBidi" w:cstheme="majorBidi"/>
                <w:sz w:val="24"/>
                <w:szCs w:val="24"/>
              </w:rPr>
            </w:pPr>
          </w:p>
        </w:tc>
        <w:tc>
          <w:tcPr>
            <w:tcW w:w="1122" w:type="dxa"/>
          </w:tcPr>
          <w:p w14:paraId="33F64EEB"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2025</w:t>
            </w:r>
          </w:p>
        </w:tc>
        <w:tc>
          <w:tcPr>
            <w:tcW w:w="3338" w:type="dxa"/>
          </w:tcPr>
          <w:p w14:paraId="0B3E6BA2"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ANSA</w:t>
            </w:r>
          </w:p>
        </w:tc>
      </w:tr>
      <w:tr w:rsidR="000359D9" w:rsidRPr="00D9672D" w14:paraId="2B1FEB9F" w14:textId="77777777" w:rsidTr="00D9672D">
        <w:tc>
          <w:tcPr>
            <w:tcW w:w="15489" w:type="dxa"/>
            <w:gridSpan w:val="8"/>
          </w:tcPr>
          <w:p w14:paraId="358ADBD3" w14:textId="77777777" w:rsidR="000359D9" w:rsidRPr="00D9672D" w:rsidRDefault="000359D9" w:rsidP="000359D9">
            <w:pPr>
              <w:pStyle w:val="ListParagraph1"/>
              <w:tabs>
                <w:tab w:val="left" w:pos="993"/>
                <w:tab w:val="left" w:pos="1080"/>
                <w:tab w:val="left" w:pos="1560"/>
              </w:tabs>
              <w:ind w:left="0"/>
              <w:jc w:val="both"/>
              <w:rPr>
                <w:rFonts w:asciiTheme="majorBidi" w:hAnsiTheme="majorBidi" w:cstheme="majorBidi"/>
                <w:i/>
                <w:szCs w:val="24"/>
                <w:lang w:val="ro-RO"/>
              </w:rPr>
            </w:pPr>
            <w:r w:rsidRPr="00D9672D">
              <w:rPr>
                <w:rFonts w:asciiTheme="majorBidi" w:hAnsiTheme="majorBidi" w:cstheme="majorBidi"/>
                <w:b/>
                <w:bCs/>
                <w:i/>
                <w:iCs/>
                <w:szCs w:val="24"/>
                <w:lang w:val="ro-RO"/>
              </w:rPr>
              <w:lastRenderedPageBreak/>
              <w:t xml:space="preserve">Obiectiv specific 5.2  </w:t>
            </w:r>
            <w:r w:rsidRPr="00D9672D">
              <w:rPr>
                <w:rFonts w:asciiTheme="majorBidi" w:hAnsiTheme="majorBidi" w:cstheme="majorBidi"/>
                <w:i/>
                <w:iCs/>
                <w:szCs w:val="24"/>
                <w:lang w:val="ro-RO"/>
              </w:rPr>
              <w:t xml:space="preserve">Monitorizarea de stat a circulației pe piață a </w:t>
            </w:r>
            <w:proofErr w:type="spellStart"/>
            <w:r w:rsidRPr="00D9672D">
              <w:rPr>
                <w:rFonts w:asciiTheme="majorBidi" w:hAnsiTheme="majorBidi" w:cstheme="majorBidi"/>
                <w:i/>
                <w:iCs/>
                <w:szCs w:val="24"/>
                <w:lang w:val="ro-RO"/>
              </w:rPr>
              <w:t>antimicrobienelor</w:t>
            </w:r>
            <w:proofErr w:type="spellEnd"/>
            <w:r w:rsidRPr="00D9672D">
              <w:rPr>
                <w:rFonts w:asciiTheme="majorBidi" w:hAnsiTheme="majorBidi" w:cstheme="majorBidi"/>
                <w:i/>
                <w:iCs/>
                <w:szCs w:val="24"/>
                <w:lang w:val="ro-RO"/>
              </w:rPr>
              <w:t xml:space="preserve"> destinate consumului în domeniul veterinar și agricol și microorganismelor rezistente circulante la animale vii, în produsele alimentare de origine animală și furaje, în special, celor comune omului</w:t>
            </w:r>
            <w:r w:rsidRPr="00D9672D">
              <w:rPr>
                <w:rFonts w:asciiTheme="majorBidi" w:hAnsiTheme="majorBidi" w:cstheme="majorBidi"/>
                <w:b/>
                <w:bCs/>
                <w:i/>
                <w:iCs/>
                <w:szCs w:val="24"/>
                <w:lang w:val="ro-RO"/>
              </w:rPr>
              <w:t>.</w:t>
            </w:r>
          </w:p>
        </w:tc>
      </w:tr>
      <w:tr w:rsidR="000359D9" w:rsidRPr="00D9672D" w14:paraId="049D975E" w14:textId="77777777" w:rsidTr="00D9672D">
        <w:tc>
          <w:tcPr>
            <w:tcW w:w="696" w:type="dxa"/>
          </w:tcPr>
          <w:p w14:paraId="029EEE8F"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5.2.1</w:t>
            </w:r>
          </w:p>
        </w:tc>
        <w:tc>
          <w:tcPr>
            <w:tcW w:w="3548" w:type="dxa"/>
          </w:tcPr>
          <w:p w14:paraId="2632957B"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Perfecționarea procedurii de prescriere și eliberare a </w:t>
            </w:r>
            <w:proofErr w:type="spellStart"/>
            <w:r w:rsidRPr="00D9672D">
              <w:rPr>
                <w:rFonts w:asciiTheme="majorBidi" w:hAnsiTheme="majorBidi" w:cstheme="majorBidi"/>
                <w:sz w:val="24"/>
                <w:szCs w:val="24"/>
              </w:rPr>
              <w:t>antimicrobienelor</w:t>
            </w:r>
            <w:proofErr w:type="spellEnd"/>
            <w:r w:rsidRPr="00D9672D">
              <w:rPr>
                <w:rFonts w:asciiTheme="majorBidi" w:hAnsiTheme="majorBidi" w:cstheme="majorBidi"/>
                <w:sz w:val="24"/>
                <w:szCs w:val="24"/>
              </w:rPr>
              <w:t xml:space="preserve"> în baza prescripțiilor medicale veterinare.</w:t>
            </w:r>
          </w:p>
        </w:tc>
        <w:tc>
          <w:tcPr>
            <w:tcW w:w="1909" w:type="dxa"/>
          </w:tcPr>
          <w:p w14:paraId="7D9D45A2"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Proceduri implementate anual</w:t>
            </w:r>
          </w:p>
        </w:tc>
        <w:tc>
          <w:tcPr>
            <w:tcW w:w="1703" w:type="dxa"/>
          </w:tcPr>
          <w:p w14:paraId="1585404E" w14:textId="77777777" w:rsidR="000359D9" w:rsidRPr="00D9672D" w:rsidRDefault="000359D9" w:rsidP="000359D9">
            <w:pPr>
              <w:rPr>
                <w:rFonts w:asciiTheme="majorBidi" w:hAnsiTheme="majorBidi" w:cstheme="majorBidi"/>
                <w:sz w:val="24"/>
                <w:szCs w:val="24"/>
              </w:rPr>
            </w:pPr>
          </w:p>
        </w:tc>
        <w:tc>
          <w:tcPr>
            <w:tcW w:w="1470" w:type="dxa"/>
          </w:tcPr>
          <w:p w14:paraId="3400ABE8"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bugetului instituțional</w:t>
            </w:r>
          </w:p>
        </w:tc>
        <w:tc>
          <w:tcPr>
            <w:tcW w:w="1703" w:type="dxa"/>
          </w:tcPr>
          <w:p w14:paraId="18CFA645" w14:textId="77777777" w:rsidR="000359D9" w:rsidRPr="00D9672D" w:rsidRDefault="000359D9" w:rsidP="000359D9">
            <w:pPr>
              <w:rPr>
                <w:rFonts w:asciiTheme="majorBidi" w:hAnsiTheme="majorBidi" w:cstheme="majorBidi"/>
                <w:sz w:val="24"/>
                <w:szCs w:val="24"/>
              </w:rPr>
            </w:pPr>
          </w:p>
        </w:tc>
        <w:tc>
          <w:tcPr>
            <w:tcW w:w="1122" w:type="dxa"/>
          </w:tcPr>
          <w:p w14:paraId="712A6760"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2023-2027</w:t>
            </w:r>
          </w:p>
        </w:tc>
        <w:tc>
          <w:tcPr>
            <w:tcW w:w="3338" w:type="dxa"/>
          </w:tcPr>
          <w:p w14:paraId="02CCC491"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ANSA</w:t>
            </w:r>
          </w:p>
        </w:tc>
      </w:tr>
      <w:tr w:rsidR="000359D9" w:rsidRPr="00D9672D" w14:paraId="32B91F81" w14:textId="77777777" w:rsidTr="00D9672D">
        <w:tc>
          <w:tcPr>
            <w:tcW w:w="696" w:type="dxa"/>
          </w:tcPr>
          <w:p w14:paraId="2CC49677"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5.2.2</w:t>
            </w:r>
          </w:p>
        </w:tc>
        <w:tc>
          <w:tcPr>
            <w:tcW w:w="3548" w:type="dxa"/>
          </w:tcPr>
          <w:p w14:paraId="0CCD2F3D"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Elaborarea ghidului de bună practică clinică, a broșurilor </w:t>
            </w:r>
            <w:proofErr w:type="spellStart"/>
            <w:r w:rsidRPr="00D9672D">
              <w:rPr>
                <w:rFonts w:asciiTheme="majorBidi" w:hAnsiTheme="majorBidi" w:cstheme="majorBidi"/>
                <w:sz w:val="24"/>
                <w:szCs w:val="24"/>
              </w:rPr>
              <w:t>şi</w:t>
            </w:r>
            <w:proofErr w:type="spellEnd"/>
            <w:r w:rsidRPr="00D9672D">
              <w:rPr>
                <w:rFonts w:asciiTheme="majorBidi" w:hAnsiTheme="majorBidi" w:cstheme="majorBidi"/>
                <w:sz w:val="24"/>
                <w:szCs w:val="24"/>
              </w:rPr>
              <w:t xml:space="preserve"> a altor materiale de ghidare pentru medicii veterinari de liberă practică cu recomandări de tratare și evitare a substanțelor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critice pentru medicina umană.</w:t>
            </w:r>
          </w:p>
        </w:tc>
        <w:tc>
          <w:tcPr>
            <w:tcW w:w="1909" w:type="dxa"/>
          </w:tcPr>
          <w:p w14:paraId="3699DD7D"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Ghid aprobat  și publicat</w:t>
            </w:r>
          </w:p>
        </w:tc>
        <w:tc>
          <w:tcPr>
            <w:tcW w:w="1703" w:type="dxa"/>
          </w:tcPr>
          <w:p w14:paraId="47D2C795" w14:textId="77777777" w:rsidR="000359D9" w:rsidRPr="00D9672D" w:rsidRDefault="000359D9" w:rsidP="000359D9">
            <w:pPr>
              <w:rPr>
                <w:rFonts w:asciiTheme="majorBidi" w:hAnsiTheme="majorBidi" w:cstheme="majorBidi"/>
                <w:sz w:val="24"/>
                <w:szCs w:val="24"/>
              </w:rPr>
            </w:pPr>
          </w:p>
        </w:tc>
        <w:tc>
          <w:tcPr>
            <w:tcW w:w="1470" w:type="dxa"/>
          </w:tcPr>
          <w:p w14:paraId="7C3F8614"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bugetului instituțional</w:t>
            </w:r>
          </w:p>
        </w:tc>
        <w:tc>
          <w:tcPr>
            <w:tcW w:w="1703" w:type="dxa"/>
          </w:tcPr>
          <w:p w14:paraId="2C079D23" w14:textId="77777777" w:rsidR="000359D9" w:rsidRPr="00D9672D" w:rsidRDefault="000359D9" w:rsidP="000359D9">
            <w:pPr>
              <w:rPr>
                <w:rFonts w:asciiTheme="majorBidi" w:hAnsiTheme="majorBidi" w:cstheme="majorBidi"/>
                <w:sz w:val="24"/>
                <w:szCs w:val="24"/>
              </w:rPr>
            </w:pPr>
          </w:p>
        </w:tc>
        <w:tc>
          <w:tcPr>
            <w:tcW w:w="1122" w:type="dxa"/>
          </w:tcPr>
          <w:p w14:paraId="3B240289"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2026</w:t>
            </w:r>
          </w:p>
        </w:tc>
        <w:tc>
          <w:tcPr>
            <w:tcW w:w="3338" w:type="dxa"/>
          </w:tcPr>
          <w:p w14:paraId="6F820BCC"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6B0B7CA1" w14:textId="77777777" w:rsidR="000359D9" w:rsidRPr="00D9672D" w:rsidRDefault="000359D9" w:rsidP="000359D9">
            <w:pPr>
              <w:rPr>
                <w:rFonts w:asciiTheme="majorBidi" w:hAnsiTheme="majorBidi" w:cstheme="majorBidi"/>
                <w:sz w:val="24"/>
                <w:szCs w:val="24"/>
              </w:rPr>
            </w:pPr>
          </w:p>
        </w:tc>
      </w:tr>
      <w:tr w:rsidR="000359D9" w:rsidRPr="00D9672D" w14:paraId="5BE063F6" w14:textId="77777777" w:rsidTr="00D9672D">
        <w:tc>
          <w:tcPr>
            <w:tcW w:w="15489" w:type="dxa"/>
            <w:gridSpan w:val="8"/>
          </w:tcPr>
          <w:p w14:paraId="02FA6AD0" w14:textId="77777777" w:rsidR="000359D9" w:rsidRPr="00D9672D" w:rsidRDefault="000359D9" w:rsidP="000359D9">
            <w:pPr>
              <w:pStyle w:val="ListParagraph1"/>
              <w:tabs>
                <w:tab w:val="left" w:pos="993"/>
                <w:tab w:val="left" w:pos="1080"/>
                <w:tab w:val="left" w:pos="1560"/>
              </w:tabs>
              <w:ind w:left="0"/>
              <w:jc w:val="both"/>
              <w:rPr>
                <w:rFonts w:asciiTheme="majorBidi" w:hAnsiTheme="majorBidi" w:cstheme="majorBidi"/>
                <w:bCs/>
                <w:i/>
                <w:szCs w:val="24"/>
                <w:lang w:val="ro-RO"/>
              </w:rPr>
            </w:pPr>
            <w:r w:rsidRPr="00D9672D">
              <w:rPr>
                <w:rFonts w:asciiTheme="majorBidi" w:hAnsiTheme="majorBidi" w:cstheme="majorBidi"/>
                <w:b/>
                <w:bCs/>
                <w:i/>
                <w:iCs/>
                <w:szCs w:val="24"/>
                <w:lang w:val="ro-RO"/>
              </w:rPr>
              <w:t xml:space="preserve">Obiectiv specific 5.3  </w:t>
            </w:r>
            <w:r w:rsidRPr="00D9672D">
              <w:rPr>
                <w:rFonts w:asciiTheme="majorBidi" w:hAnsiTheme="majorBidi" w:cstheme="majorBidi"/>
                <w:i/>
                <w:iCs/>
                <w:szCs w:val="24"/>
                <w:lang w:val="ro-RO"/>
              </w:rPr>
              <w:t>Adaptarea continuă a programului de monitorizare a reziduurilor de antibiotice în animale vii și produse alimentare.</w:t>
            </w:r>
            <w:r w:rsidRPr="00D9672D">
              <w:rPr>
                <w:rFonts w:asciiTheme="majorBidi" w:hAnsiTheme="majorBidi" w:cstheme="majorBidi"/>
                <w:bCs/>
                <w:i/>
                <w:szCs w:val="24"/>
                <w:lang w:val="ro-RO"/>
              </w:rPr>
              <w:t xml:space="preserve"> </w:t>
            </w:r>
          </w:p>
        </w:tc>
      </w:tr>
      <w:tr w:rsidR="000359D9" w:rsidRPr="00D9672D" w14:paraId="6B822C7E" w14:textId="77777777" w:rsidTr="00D9672D">
        <w:tc>
          <w:tcPr>
            <w:tcW w:w="696" w:type="dxa"/>
          </w:tcPr>
          <w:p w14:paraId="4A67A943"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5.3.1</w:t>
            </w:r>
          </w:p>
        </w:tc>
        <w:tc>
          <w:tcPr>
            <w:tcW w:w="3548" w:type="dxa"/>
          </w:tcPr>
          <w:p w14:paraId="05D55878"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5.9. Acreditarea metodelor de laborator privind determinarea sensibilității tulpinilor la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privind detecția reziduurilor de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în produse alimentare de origine animală și privind detecția </w:t>
            </w:r>
            <w:proofErr w:type="spellStart"/>
            <w:r w:rsidRPr="00D9672D">
              <w:rPr>
                <w:rFonts w:asciiTheme="majorBidi" w:hAnsiTheme="majorBidi" w:cstheme="majorBidi"/>
                <w:sz w:val="24"/>
                <w:szCs w:val="24"/>
              </w:rPr>
              <w:t>antimicrobienilor</w:t>
            </w:r>
            <w:proofErr w:type="spellEnd"/>
            <w:r w:rsidRPr="00D9672D">
              <w:rPr>
                <w:rFonts w:asciiTheme="majorBidi" w:hAnsiTheme="majorBidi" w:cstheme="majorBidi"/>
                <w:sz w:val="24"/>
                <w:szCs w:val="24"/>
              </w:rPr>
              <w:t xml:space="preserve"> în apă destinată adăpării și hranei pentru animale din unitățile de creștere</w:t>
            </w:r>
          </w:p>
        </w:tc>
        <w:tc>
          <w:tcPr>
            <w:tcW w:w="1909" w:type="dxa"/>
          </w:tcPr>
          <w:p w14:paraId="64AFA100"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Numărul de metode acreditate anual</w:t>
            </w:r>
          </w:p>
        </w:tc>
        <w:tc>
          <w:tcPr>
            <w:tcW w:w="1703" w:type="dxa"/>
          </w:tcPr>
          <w:p w14:paraId="40C059B0"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150,4</w:t>
            </w:r>
          </w:p>
        </w:tc>
        <w:tc>
          <w:tcPr>
            <w:tcW w:w="1470" w:type="dxa"/>
          </w:tcPr>
          <w:p w14:paraId="2E3D82DD"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08D22E88"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Parteneri (WOAH)</w:t>
            </w:r>
          </w:p>
        </w:tc>
        <w:tc>
          <w:tcPr>
            <w:tcW w:w="1122" w:type="dxa"/>
          </w:tcPr>
          <w:p w14:paraId="024FCD82"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bCs/>
                <w:kern w:val="24"/>
                <w:sz w:val="24"/>
                <w:szCs w:val="24"/>
              </w:rPr>
              <w:t>2026</w:t>
            </w:r>
          </w:p>
        </w:tc>
        <w:tc>
          <w:tcPr>
            <w:tcW w:w="3338" w:type="dxa"/>
          </w:tcPr>
          <w:p w14:paraId="4A8BAD3F"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ANSA</w:t>
            </w:r>
          </w:p>
        </w:tc>
      </w:tr>
      <w:tr w:rsidR="000359D9" w:rsidRPr="00D9672D" w14:paraId="103A9C0F" w14:textId="77777777" w:rsidTr="00D9672D">
        <w:tc>
          <w:tcPr>
            <w:tcW w:w="696" w:type="dxa"/>
          </w:tcPr>
          <w:p w14:paraId="7BF1D01C"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lastRenderedPageBreak/>
              <w:t>5.3.2</w:t>
            </w:r>
          </w:p>
        </w:tc>
        <w:tc>
          <w:tcPr>
            <w:tcW w:w="3548" w:type="dxa"/>
          </w:tcPr>
          <w:p w14:paraId="06C9C992"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Dezvoltarea programelor informaționale relevante controlului </w:t>
            </w:r>
            <w:proofErr w:type="spellStart"/>
            <w:r w:rsidRPr="00D9672D">
              <w:rPr>
                <w:rFonts w:asciiTheme="majorBidi" w:hAnsiTheme="majorBidi" w:cstheme="majorBidi"/>
                <w:sz w:val="24"/>
                <w:szCs w:val="24"/>
              </w:rPr>
              <w:t>antimicrobienelor</w:t>
            </w:r>
            <w:proofErr w:type="spellEnd"/>
            <w:r w:rsidRPr="00D9672D">
              <w:rPr>
                <w:rFonts w:asciiTheme="majorBidi" w:hAnsiTheme="majorBidi" w:cstheme="majorBidi"/>
                <w:sz w:val="24"/>
                <w:szCs w:val="24"/>
              </w:rPr>
              <w:t xml:space="preserve"> autorizați pentru utilizare la animale</w:t>
            </w:r>
          </w:p>
        </w:tc>
        <w:tc>
          <w:tcPr>
            <w:tcW w:w="1909" w:type="dxa"/>
          </w:tcPr>
          <w:p w14:paraId="0646A236"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Programul informațional - Registrul de stat al Medicamentelor de uz veterinar dezvoltat</w:t>
            </w:r>
          </w:p>
        </w:tc>
        <w:tc>
          <w:tcPr>
            <w:tcW w:w="1703" w:type="dxa"/>
          </w:tcPr>
          <w:p w14:paraId="5EC99F9F"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100,0</w:t>
            </w:r>
          </w:p>
        </w:tc>
        <w:tc>
          <w:tcPr>
            <w:tcW w:w="1470" w:type="dxa"/>
          </w:tcPr>
          <w:p w14:paraId="77FD84D4"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53DDB2B3"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Parteneri (WOAH)</w:t>
            </w:r>
          </w:p>
        </w:tc>
        <w:tc>
          <w:tcPr>
            <w:tcW w:w="1122" w:type="dxa"/>
          </w:tcPr>
          <w:p w14:paraId="7B1D5643"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2027</w:t>
            </w:r>
          </w:p>
        </w:tc>
        <w:tc>
          <w:tcPr>
            <w:tcW w:w="3338" w:type="dxa"/>
          </w:tcPr>
          <w:p w14:paraId="2F83555B"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5C6E5834" w14:textId="77777777" w:rsidR="000359D9" w:rsidRPr="00D9672D" w:rsidRDefault="000359D9" w:rsidP="000359D9">
            <w:pPr>
              <w:rPr>
                <w:rFonts w:asciiTheme="majorBidi" w:hAnsiTheme="majorBidi" w:cstheme="majorBidi"/>
                <w:sz w:val="24"/>
                <w:szCs w:val="24"/>
              </w:rPr>
            </w:pPr>
          </w:p>
        </w:tc>
      </w:tr>
      <w:tr w:rsidR="000359D9" w:rsidRPr="00D9672D" w14:paraId="105D93A8" w14:textId="77777777" w:rsidTr="00D9672D">
        <w:tc>
          <w:tcPr>
            <w:tcW w:w="696" w:type="dxa"/>
          </w:tcPr>
          <w:p w14:paraId="3381A4C5"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5.3.3</w:t>
            </w:r>
          </w:p>
        </w:tc>
        <w:tc>
          <w:tcPr>
            <w:tcW w:w="3548" w:type="dxa"/>
          </w:tcPr>
          <w:p w14:paraId="0F9AF1AF"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Instruirea personalului din laboratorul național de referință privind rezistența </w:t>
            </w:r>
            <w:proofErr w:type="spellStart"/>
            <w:r w:rsidRPr="00D9672D">
              <w:rPr>
                <w:rFonts w:asciiTheme="majorBidi" w:hAnsiTheme="majorBidi" w:cstheme="majorBidi"/>
                <w:sz w:val="24"/>
                <w:szCs w:val="24"/>
              </w:rPr>
              <w:t>antimicrobiană</w:t>
            </w:r>
            <w:proofErr w:type="spellEnd"/>
            <w:r w:rsidRPr="00D9672D">
              <w:rPr>
                <w:rFonts w:asciiTheme="majorBidi" w:hAnsiTheme="majorBidi" w:cstheme="majorBidi"/>
                <w:sz w:val="24"/>
                <w:szCs w:val="24"/>
              </w:rPr>
              <w:t xml:space="preserve"> în domeniul veterinar.</w:t>
            </w:r>
          </w:p>
        </w:tc>
        <w:tc>
          <w:tcPr>
            <w:tcW w:w="1909" w:type="dxa"/>
          </w:tcPr>
          <w:p w14:paraId="4636916D"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Numărul de persoane instruite anual</w:t>
            </w:r>
          </w:p>
        </w:tc>
        <w:tc>
          <w:tcPr>
            <w:tcW w:w="1703" w:type="dxa"/>
          </w:tcPr>
          <w:p w14:paraId="3675EE0C"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68,0</w:t>
            </w:r>
          </w:p>
        </w:tc>
        <w:tc>
          <w:tcPr>
            <w:tcW w:w="1470" w:type="dxa"/>
          </w:tcPr>
          <w:p w14:paraId="653A07F7"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7E50851D"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Parteneri (WOAH)</w:t>
            </w:r>
          </w:p>
        </w:tc>
        <w:tc>
          <w:tcPr>
            <w:tcW w:w="1122" w:type="dxa"/>
          </w:tcPr>
          <w:p w14:paraId="720FA96F"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bCs/>
                <w:kern w:val="24"/>
                <w:sz w:val="24"/>
                <w:szCs w:val="24"/>
              </w:rPr>
              <w:t>2024-2027</w:t>
            </w:r>
          </w:p>
        </w:tc>
        <w:tc>
          <w:tcPr>
            <w:tcW w:w="3338" w:type="dxa"/>
          </w:tcPr>
          <w:p w14:paraId="5DE409EC"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ANSA</w:t>
            </w:r>
          </w:p>
        </w:tc>
      </w:tr>
      <w:tr w:rsidR="000359D9" w:rsidRPr="00D9672D" w14:paraId="5159AEF2" w14:textId="77777777" w:rsidTr="00D9672D">
        <w:tc>
          <w:tcPr>
            <w:tcW w:w="696" w:type="dxa"/>
          </w:tcPr>
          <w:p w14:paraId="70F63D3D"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5.3.4</w:t>
            </w:r>
          </w:p>
        </w:tc>
        <w:tc>
          <w:tcPr>
            <w:tcW w:w="3548" w:type="dxa"/>
          </w:tcPr>
          <w:p w14:paraId="3198499E"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Identificarea mecanismului de implementare a sistemului de monitorizare 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în domeniul sănătății animale și a siguranței alimentelor.</w:t>
            </w:r>
          </w:p>
        </w:tc>
        <w:tc>
          <w:tcPr>
            <w:tcW w:w="1909" w:type="dxa"/>
          </w:tcPr>
          <w:p w14:paraId="3A4D0100"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Ordin de instituire aprobat.</w:t>
            </w:r>
          </w:p>
        </w:tc>
        <w:tc>
          <w:tcPr>
            <w:tcW w:w="1703" w:type="dxa"/>
          </w:tcPr>
          <w:p w14:paraId="372C253B" w14:textId="77777777" w:rsidR="000359D9" w:rsidRPr="00D9672D" w:rsidRDefault="000359D9" w:rsidP="000359D9">
            <w:pPr>
              <w:rPr>
                <w:rFonts w:asciiTheme="majorBidi" w:hAnsiTheme="majorBidi" w:cstheme="majorBidi"/>
                <w:sz w:val="24"/>
                <w:szCs w:val="24"/>
              </w:rPr>
            </w:pPr>
          </w:p>
        </w:tc>
        <w:tc>
          <w:tcPr>
            <w:tcW w:w="1470" w:type="dxa"/>
          </w:tcPr>
          <w:p w14:paraId="339D262C"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bugetului instituțional</w:t>
            </w:r>
          </w:p>
        </w:tc>
        <w:tc>
          <w:tcPr>
            <w:tcW w:w="1703" w:type="dxa"/>
          </w:tcPr>
          <w:p w14:paraId="2ECE2261" w14:textId="77777777" w:rsidR="000359D9" w:rsidRPr="00D9672D" w:rsidRDefault="000359D9" w:rsidP="000359D9">
            <w:pPr>
              <w:rPr>
                <w:rFonts w:asciiTheme="majorBidi" w:hAnsiTheme="majorBidi" w:cstheme="majorBidi"/>
                <w:sz w:val="24"/>
                <w:szCs w:val="24"/>
              </w:rPr>
            </w:pPr>
          </w:p>
        </w:tc>
        <w:tc>
          <w:tcPr>
            <w:tcW w:w="1122" w:type="dxa"/>
          </w:tcPr>
          <w:p w14:paraId="3509A626" w14:textId="77777777" w:rsidR="000359D9" w:rsidRPr="00D9672D" w:rsidRDefault="000359D9" w:rsidP="000359D9">
            <w:pPr>
              <w:rPr>
                <w:rFonts w:asciiTheme="majorBidi" w:hAnsiTheme="majorBidi" w:cstheme="majorBidi"/>
                <w:bCs/>
                <w:kern w:val="24"/>
                <w:sz w:val="24"/>
                <w:szCs w:val="24"/>
              </w:rPr>
            </w:pPr>
            <w:r w:rsidRPr="00D9672D">
              <w:rPr>
                <w:rFonts w:asciiTheme="majorBidi" w:hAnsiTheme="majorBidi" w:cstheme="majorBidi"/>
                <w:sz w:val="24"/>
                <w:szCs w:val="24"/>
              </w:rPr>
              <w:t>2024, tr. IV</w:t>
            </w:r>
          </w:p>
        </w:tc>
        <w:tc>
          <w:tcPr>
            <w:tcW w:w="3338" w:type="dxa"/>
          </w:tcPr>
          <w:p w14:paraId="4E37E183"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50D33309" w14:textId="77777777" w:rsidR="000359D9" w:rsidRPr="00D9672D" w:rsidRDefault="000359D9" w:rsidP="000359D9">
            <w:pPr>
              <w:rPr>
                <w:rFonts w:asciiTheme="majorBidi" w:hAnsiTheme="majorBidi" w:cstheme="majorBidi"/>
                <w:sz w:val="24"/>
                <w:szCs w:val="24"/>
              </w:rPr>
            </w:pPr>
          </w:p>
        </w:tc>
      </w:tr>
      <w:tr w:rsidR="000359D9" w:rsidRPr="00D9672D" w14:paraId="2B96B727" w14:textId="77777777" w:rsidTr="00D9672D">
        <w:tc>
          <w:tcPr>
            <w:tcW w:w="15489" w:type="dxa"/>
            <w:gridSpan w:val="8"/>
          </w:tcPr>
          <w:p w14:paraId="7899491C" w14:textId="77777777" w:rsidR="000359D9" w:rsidRPr="00D9672D" w:rsidRDefault="000359D9" w:rsidP="000359D9">
            <w:pPr>
              <w:pStyle w:val="ListParagraph1"/>
              <w:tabs>
                <w:tab w:val="left" w:pos="993"/>
                <w:tab w:val="left" w:pos="1080"/>
                <w:tab w:val="left" w:pos="1560"/>
              </w:tabs>
              <w:ind w:left="0"/>
              <w:jc w:val="both"/>
              <w:rPr>
                <w:rFonts w:asciiTheme="majorBidi" w:hAnsiTheme="majorBidi" w:cstheme="majorBidi"/>
                <w:b/>
                <w:i/>
                <w:szCs w:val="24"/>
                <w:lang w:val="ro-RO"/>
              </w:rPr>
            </w:pPr>
            <w:r w:rsidRPr="00D9672D">
              <w:rPr>
                <w:rFonts w:asciiTheme="majorBidi" w:hAnsiTheme="majorBidi" w:cstheme="majorBidi"/>
                <w:b/>
                <w:bCs/>
                <w:i/>
                <w:iCs/>
                <w:szCs w:val="24"/>
                <w:lang w:val="ro-RO"/>
              </w:rPr>
              <w:t xml:space="preserve">Obiectiv specific 5.4  </w:t>
            </w:r>
            <w:r w:rsidRPr="00D9672D">
              <w:rPr>
                <w:rFonts w:asciiTheme="majorBidi" w:hAnsiTheme="majorBidi" w:cstheme="majorBidi"/>
                <w:i/>
                <w:iCs/>
                <w:szCs w:val="24"/>
                <w:lang w:val="ro-RO"/>
              </w:rPr>
              <w:t>Consolidarea complexului de măsuri de prevenire și control al infecțiilor la animale.</w:t>
            </w:r>
          </w:p>
        </w:tc>
      </w:tr>
      <w:tr w:rsidR="000359D9" w:rsidRPr="00D9672D" w14:paraId="58EA9631" w14:textId="77777777" w:rsidTr="00D9672D">
        <w:tc>
          <w:tcPr>
            <w:tcW w:w="696" w:type="dxa"/>
          </w:tcPr>
          <w:p w14:paraId="4FFD0FEF"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5.4.1</w:t>
            </w:r>
          </w:p>
        </w:tc>
        <w:tc>
          <w:tcPr>
            <w:tcW w:w="3548" w:type="dxa"/>
          </w:tcPr>
          <w:p w14:paraId="3A592994"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Dezvoltarea capacităților de testare rapidă (expres) a sensibilității microorganismelor la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în procesul de tratare a animalelor</w:t>
            </w:r>
          </w:p>
        </w:tc>
        <w:tc>
          <w:tcPr>
            <w:tcW w:w="1909" w:type="dxa"/>
          </w:tcPr>
          <w:p w14:paraId="099CDFDF"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Numărul de teste rapide (expres) implementate </w:t>
            </w:r>
          </w:p>
          <w:p w14:paraId="62451DF7" w14:textId="77777777" w:rsidR="000359D9" w:rsidRPr="00D9672D" w:rsidRDefault="000359D9" w:rsidP="000359D9">
            <w:pPr>
              <w:rPr>
                <w:rFonts w:asciiTheme="majorBidi" w:hAnsiTheme="majorBidi" w:cstheme="majorBidi"/>
                <w:sz w:val="24"/>
                <w:szCs w:val="24"/>
              </w:rPr>
            </w:pPr>
          </w:p>
        </w:tc>
        <w:tc>
          <w:tcPr>
            <w:tcW w:w="1703" w:type="dxa"/>
          </w:tcPr>
          <w:p w14:paraId="109B702A"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3 580,2</w:t>
            </w:r>
          </w:p>
        </w:tc>
        <w:tc>
          <w:tcPr>
            <w:tcW w:w="1470" w:type="dxa"/>
          </w:tcPr>
          <w:p w14:paraId="362AB028"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1EB4D184"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Parteneri (WOAH)</w:t>
            </w:r>
          </w:p>
        </w:tc>
        <w:tc>
          <w:tcPr>
            <w:tcW w:w="1122" w:type="dxa"/>
          </w:tcPr>
          <w:p w14:paraId="19D66669"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bCs/>
                <w:kern w:val="24"/>
                <w:sz w:val="24"/>
                <w:szCs w:val="24"/>
              </w:rPr>
              <w:t>2024-2027</w:t>
            </w:r>
          </w:p>
        </w:tc>
        <w:tc>
          <w:tcPr>
            <w:tcW w:w="3338" w:type="dxa"/>
          </w:tcPr>
          <w:p w14:paraId="51237920"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ANSA</w:t>
            </w:r>
          </w:p>
        </w:tc>
      </w:tr>
      <w:tr w:rsidR="000359D9" w:rsidRPr="00D9672D" w14:paraId="63CEE1AE" w14:textId="77777777" w:rsidTr="00D9672D">
        <w:tc>
          <w:tcPr>
            <w:tcW w:w="696" w:type="dxa"/>
          </w:tcPr>
          <w:p w14:paraId="3A90C046" w14:textId="77777777" w:rsidR="000359D9" w:rsidRPr="00D9672D" w:rsidRDefault="000359D9" w:rsidP="000359D9">
            <w:pPr>
              <w:jc w:val="both"/>
              <w:rPr>
                <w:rFonts w:asciiTheme="majorBidi" w:hAnsiTheme="majorBidi" w:cstheme="majorBidi"/>
                <w:sz w:val="24"/>
                <w:szCs w:val="24"/>
              </w:rPr>
            </w:pPr>
          </w:p>
        </w:tc>
        <w:tc>
          <w:tcPr>
            <w:tcW w:w="3548" w:type="dxa"/>
          </w:tcPr>
          <w:p w14:paraId="5E2D1B8A"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Dezvoltarea capacităților pentru testarea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 xml:space="preserve"> </w:t>
            </w:r>
            <w:r w:rsidRPr="00D9672D">
              <w:rPr>
                <w:rFonts w:asciiTheme="majorBidi" w:hAnsiTheme="majorBidi" w:cstheme="majorBidi"/>
                <w:sz w:val="24"/>
                <w:szCs w:val="24"/>
              </w:rPr>
              <w:lastRenderedPageBreak/>
              <w:t>la animale vii si produse alimentare.</w:t>
            </w:r>
          </w:p>
        </w:tc>
        <w:tc>
          <w:tcPr>
            <w:tcW w:w="1909" w:type="dxa"/>
          </w:tcPr>
          <w:p w14:paraId="03865C5F"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lastRenderedPageBreak/>
              <w:t xml:space="preserve">Numărul de testări efectuate </w:t>
            </w:r>
            <w:r w:rsidRPr="00D9672D">
              <w:rPr>
                <w:rFonts w:asciiTheme="majorBidi" w:hAnsiTheme="majorBidi" w:cstheme="majorBidi"/>
                <w:sz w:val="24"/>
                <w:szCs w:val="24"/>
              </w:rPr>
              <w:lastRenderedPageBreak/>
              <w:t xml:space="preserve">privind rezistența </w:t>
            </w:r>
            <w:proofErr w:type="spellStart"/>
            <w:r w:rsidRPr="00D9672D">
              <w:rPr>
                <w:rFonts w:asciiTheme="majorBidi" w:hAnsiTheme="majorBidi" w:cstheme="majorBidi"/>
                <w:sz w:val="24"/>
                <w:szCs w:val="24"/>
              </w:rPr>
              <w:t>antimicrobiană</w:t>
            </w:r>
            <w:proofErr w:type="spellEnd"/>
          </w:p>
        </w:tc>
        <w:tc>
          <w:tcPr>
            <w:tcW w:w="1703" w:type="dxa"/>
          </w:tcPr>
          <w:p w14:paraId="549256D1"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lastRenderedPageBreak/>
              <w:t>50,0</w:t>
            </w:r>
          </w:p>
        </w:tc>
        <w:tc>
          <w:tcPr>
            <w:tcW w:w="1470" w:type="dxa"/>
          </w:tcPr>
          <w:p w14:paraId="0D197382"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24710511" w14:textId="77777777" w:rsidR="000359D9" w:rsidRPr="00D9672D" w:rsidRDefault="000359D9" w:rsidP="000359D9">
            <w:pPr>
              <w:rPr>
                <w:rFonts w:asciiTheme="majorBidi" w:hAnsiTheme="majorBidi" w:cstheme="majorBidi"/>
                <w:sz w:val="24"/>
                <w:szCs w:val="24"/>
              </w:rPr>
            </w:pPr>
          </w:p>
        </w:tc>
        <w:tc>
          <w:tcPr>
            <w:tcW w:w="1122" w:type="dxa"/>
          </w:tcPr>
          <w:p w14:paraId="1EDC118E"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bCs/>
                <w:kern w:val="24"/>
                <w:sz w:val="24"/>
                <w:szCs w:val="24"/>
              </w:rPr>
              <w:t>2024-2027</w:t>
            </w:r>
          </w:p>
        </w:tc>
        <w:tc>
          <w:tcPr>
            <w:tcW w:w="3338" w:type="dxa"/>
          </w:tcPr>
          <w:p w14:paraId="7B9A26C9"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ANSA</w:t>
            </w:r>
          </w:p>
        </w:tc>
      </w:tr>
      <w:tr w:rsidR="000359D9" w:rsidRPr="00D9672D" w14:paraId="3C9E1056" w14:textId="77777777" w:rsidTr="00D9672D">
        <w:tc>
          <w:tcPr>
            <w:tcW w:w="15489" w:type="dxa"/>
            <w:gridSpan w:val="8"/>
          </w:tcPr>
          <w:p w14:paraId="12B4C960" w14:textId="6CB67DF6" w:rsidR="000359D9" w:rsidRPr="00D9672D" w:rsidRDefault="000359D9" w:rsidP="000359D9">
            <w:pPr>
              <w:shd w:val="clear" w:color="auto" w:fill="FFFFFF"/>
              <w:tabs>
                <w:tab w:val="left" w:pos="1080"/>
              </w:tabs>
              <w:spacing w:after="200"/>
              <w:jc w:val="both"/>
              <w:rPr>
                <w:rFonts w:asciiTheme="majorBidi" w:hAnsiTheme="majorBidi" w:cstheme="majorBidi"/>
                <w:sz w:val="24"/>
                <w:szCs w:val="24"/>
              </w:rPr>
            </w:pPr>
            <w:r w:rsidRPr="00D9672D">
              <w:rPr>
                <w:rFonts w:asciiTheme="majorBidi" w:hAnsiTheme="majorBidi" w:cstheme="majorBidi"/>
                <w:b/>
                <w:bCs/>
                <w:sz w:val="24"/>
                <w:szCs w:val="24"/>
              </w:rPr>
              <w:t xml:space="preserve">Obiectivul general 6. </w:t>
            </w:r>
            <w:r w:rsidR="0083227E" w:rsidRPr="00D9672D">
              <w:rPr>
                <w:rFonts w:asciiTheme="majorBidi" w:hAnsiTheme="majorBidi" w:cstheme="majorBidi"/>
                <w:b/>
                <w:bCs/>
                <w:sz w:val="24"/>
                <w:szCs w:val="24"/>
              </w:rPr>
              <w:t xml:space="preserve">Creșterea gradului de conștientizare privind rezistența </w:t>
            </w:r>
            <w:proofErr w:type="spellStart"/>
            <w:r w:rsidR="0083227E" w:rsidRPr="00D9672D">
              <w:rPr>
                <w:rFonts w:asciiTheme="majorBidi" w:hAnsiTheme="majorBidi" w:cstheme="majorBidi"/>
                <w:b/>
                <w:bCs/>
                <w:sz w:val="24"/>
                <w:szCs w:val="24"/>
              </w:rPr>
              <w:t>antimicrobiană</w:t>
            </w:r>
            <w:proofErr w:type="spellEnd"/>
            <w:r w:rsidR="0083227E" w:rsidRPr="00D9672D">
              <w:rPr>
                <w:rFonts w:asciiTheme="majorBidi" w:hAnsiTheme="majorBidi" w:cstheme="majorBidi"/>
                <w:b/>
                <w:bCs/>
                <w:sz w:val="24"/>
                <w:szCs w:val="24"/>
              </w:rPr>
              <w:t xml:space="preserve"> prin informare, educare și formare profesională cu sporirea ponderii populației generale informate, până la 30%, către anul 2027.</w:t>
            </w:r>
            <w:r w:rsidR="003D700D" w:rsidRPr="00D9672D">
              <w:rPr>
                <w:rFonts w:asciiTheme="majorBidi" w:hAnsiTheme="majorBidi" w:cstheme="majorBidi"/>
                <w:b/>
                <w:bCs/>
                <w:sz w:val="24"/>
                <w:szCs w:val="24"/>
              </w:rPr>
              <w:t>.</w:t>
            </w:r>
          </w:p>
        </w:tc>
      </w:tr>
      <w:tr w:rsidR="000359D9" w:rsidRPr="00D9672D" w14:paraId="7FE0AA9B" w14:textId="77777777" w:rsidTr="00D9672D">
        <w:tc>
          <w:tcPr>
            <w:tcW w:w="15489" w:type="dxa"/>
            <w:gridSpan w:val="8"/>
          </w:tcPr>
          <w:p w14:paraId="16E59062" w14:textId="77777777" w:rsidR="000359D9" w:rsidRPr="00D9672D" w:rsidRDefault="000359D9" w:rsidP="000359D9">
            <w:pPr>
              <w:pStyle w:val="ListParagraph1"/>
              <w:tabs>
                <w:tab w:val="left" w:pos="993"/>
                <w:tab w:val="left" w:pos="1080"/>
                <w:tab w:val="left" w:pos="1560"/>
              </w:tabs>
              <w:ind w:left="0"/>
              <w:jc w:val="both"/>
              <w:rPr>
                <w:rFonts w:asciiTheme="majorBidi" w:hAnsiTheme="majorBidi" w:cstheme="majorBidi"/>
                <w:bCs/>
                <w:i/>
                <w:szCs w:val="24"/>
                <w:lang w:val="ro-RO"/>
              </w:rPr>
            </w:pPr>
            <w:r w:rsidRPr="00D9672D">
              <w:rPr>
                <w:rFonts w:asciiTheme="majorBidi" w:hAnsiTheme="majorBidi" w:cstheme="majorBidi"/>
                <w:b/>
                <w:bCs/>
                <w:i/>
                <w:iCs/>
                <w:szCs w:val="24"/>
                <w:lang w:val="ro-RO"/>
              </w:rPr>
              <w:t xml:space="preserve">Obiectiv specific 6.1  </w:t>
            </w:r>
            <w:r w:rsidRPr="00D9672D">
              <w:rPr>
                <w:rFonts w:asciiTheme="majorBidi" w:hAnsiTheme="majorBidi" w:cstheme="majorBidi"/>
                <w:i/>
                <w:iCs/>
                <w:szCs w:val="24"/>
                <w:lang w:val="ro-RO"/>
              </w:rPr>
              <w:t>Dezvoltarea programelor informativ-explicative, orientate către populația generală și populația țintă pe domenii, inclusiv prin desfășurarea campaniilor de informare.</w:t>
            </w:r>
          </w:p>
        </w:tc>
      </w:tr>
      <w:tr w:rsidR="000359D9" w:rsidRPr="00D9672D" w14:paraId="16C0A851" w14:textId="77777777" w:rsidTr="00D9672D">
        <w:tc>
          <w:tcPr>
            <w:tcW w:w="696" w:type="dxa"/>
          </w:tcPr>
          <w:p w14:paraId="68FE068D"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6.1.1</w:t>
            </w:r>
          </w:p>
        </w:tc>
        <w:tc>
          <w:tcPr>
            <w:tcW w:w="3548" w:type="dxa"/>
          </w:tcPr>
          <w:p w14:paraId="744E2E01"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Difuzarea informațiilor standardizate și actualizate privind rezistența </w:t>
            </w:r>
            <w:proofErr w:type="spellStart"/>
            <w:r w:rsidRPr="00D9672D">
              <w:rPr>
                <w:rFonts w:asciiTheme="majorBidi" w:hAnsiTheme="majorBidi" w:cstheme="majorBidi"/>
                <w:sz w:val="24"/>
                <w:szCs w:val="24"/>
              </w:rPr>
              <w:t>antimicrobiană</w:t>
            </w:r>
            <w:proofErr w:type="spellEnd"/>
            <w:r w:rsidRPr="00D9672D">
              <w:rPr>
                <w:rFonts w:asciiTheme="majorBidi" w:hAnsiTheme="majorBidi" w:cstheme="majorBidi"/>
                <w:sz w:val="24"/>
                <w:szCs w:val="24"/>
              </w:rPr>
              <w:t xml:space="preserve"> în mass-media, situri specializate, rețelele de socializare, etc.</w:t>
            </w:r>
          </w:p>
        </w:tc>
        <w:tc>
          <w:tcPr>
            <w:tcW w:w="1909" w:type="dxa"/>
          </w:tcPr>
          <w:p w14:paraId="7647D3F2"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Numărul de informații difuzate anual</w:t>
            </w:r>
          </w:p>
        </w:tc>
        <w:tc>
          <w:tcPr>
            <w:tcW w:w="1703" w:type="dxa"/>
          </w:tcPr>
          <w:p w14:paraId="3C9AE738" w14:textId="77777777" w:rsidR="000359D9" w:rsidRPr="00D9672D" w:rsidRDefault="000359D9" w:rsidP="000359D9">
            <w:pPr>
              <w:rPr>
                <w:rFonts w:asciiTheme="majorBidi" w:hAnsiTheme="majorBidi" w:cstheme="majorBidi"/>
                <w:sz w:val="24"/>
                <w:szCs w:val="24"/>
              </w:rPr>
            </w:pPr>
          </w:p>
        </w:tc>
        <w:tc>
          <w:tcPr>
            <w:tcW w:w="1470" w:type="dxa"/>
          </w:tcPr>
          <w:p w14:paraId="1DA5365F"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6623AAFC" w14:textId="77777777" w:rsidR="000359D9" w:rsidRPr="00D9672D" w:rsidRDefault="000359D9" w:rsidP="000359D9">
            <w:pPr>
              <w:rPr>
                <w:rFonts w:asciiTheme="majorBidi" w:hAnsiTheme="majorBidi" w:cstheme="majorBidi"/>
                <w:sz w:val="24"/>
                <w:szCs w:val="24"/>
              </w:rPr>
            </w:pPr>
          </w:p>
        </w:tc>
        <w:tc>
          <w:tcPr>
            <w:tcW w:w="1122" w:type="dxa"/>
          </w:tcPr>
          <w:p w14:paraId="01636289"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2024-2027</w:t>
            </w:r>
          </w:p>
        </w:tc>
        <w:tc>
          <w:tcPr>
            <w:tcW w:w="3338" w:type="dxa"/>
          </w:tcPr>
          <w:p w14:paraId="5CC7E534"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7BB0E803"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4CC1A483"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3BD1254F"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AMDM</w:t>
            </w:r>
          </w:p>
          <w:p w14:paraId="61911ADE" w14:textId="77777777" w:rsidR="000359D9" w:rsidRPr="00D9672D" w:rsidRDefault="000359D9" w:rsidP="000359D9">
            <w:pPr>
              <w:rPr>
                <w:rFonts w:asciiTheme="majorBidi" w:hAnsiTheme="majorBidi" w:cstheme="majorBidi"/>
                <w:sz w:val="24"/>
                <w:szCs w:val="24"/>
              </w:rPr>
            </w:pPr>
          </w:p>
        </w:tc>
      </w:tr>
      <w:tr w:rsidR="000359D9" w:rsidRPr="00D9672D" w14:paraId="7EB3CE84" w14:textId="77777777" w:rsidTr="00D9672D">
        <w:tc>
          <w:tcPr>
            <w:tcW w:w="696" w:type="dxa"/>
          </w:tcPr>
          <w:p w14:paraId="7805F3F4"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6.1.2</w:t>
            </w:r>
          </w:p>
        </w:tc>
        <w:tc>
          <w:tcPr>
            <w:tcW w:w="3548" w:type="dxa"/>
          </w:tcPr>
          <w:p w14:paraId="176CD141"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Organizarea activităților de conștientizare și informare.</w:t>
            </w:r>
          </w:p>
        </w:tc>
        <w:tc>
          <w:tcPr>
            <w:tcW w:w="1909" w:type="dxa"/>
          </w:tcPr>
          <w:p w14:paraId="44A45699"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Numărul de companii/mese rotunde, flash-</w:t>
            </w:r>
            <w:proofErr w:type="spellStart"/>
            <w:r w:rsidRPr="00D9672D">
              <w:rPr>
                <w:rFonts w:asciiTheme="majorBidi" w:hAnsiTheme="majorBidi" w:cstheme="majorBidi"/>
                <w:sz w:val="24"/>
                <w:szCs w:val="24"/>
              </w:rPr>
              <w:t>moburi</w:t>
            </w:r>
            <w:proofErr w:type="spellEnd"/>
            <w:r w:rsidRPr="00D9672D">
              <w:rPr>
                <w:rFonts w:asciiTheme="majorBidi" w:hAnsiTheme="majorBidi" w:cstheme="majorBidi"/>
                <w:sz w:val="24"/>
                <w:szCs w:val="24"/>
              </w:rPr>
              <w:t>, emisiuni organizate anual</w:t>
            </w:r>
          </w:p>
        </w:tc>
        <w:tc>
          <w:tcPr>
            <w:tcW w:w="1703" w:type="dxa"/>
          </w:tcPr>
          <w:p w14:paraId="6F9AF6F5"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100,0</w:t>
            </w:r>
          </w:p>
        </w:tc>
        <w:tc>
          <w:tcPr>
            <w:tcW w:w="1470" w:type="dxa"/>
          </w:tcPr>
          <w:p w14:paraId="27010ADE"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6E0AB5D8"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Parteneri (OMS,WOAH)</w:t>
            </w:r>
          </w:p>
        </w:tc>
        <w:tc>
          <w:tcPr>
            <w:tcW w:w="1122" w:type="dxa"/>
          </w:tcPr>
          <w:p w14:paraId="2BEF1F73"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2024-2027</w:t>
            </w:r>
          </w:p>
        </w:tc>
        <w:tc>
          <w:tcPr>
            <w:tcW w:w="3338" w:type="dxa"/>
          </w:tcPr>
          <w:p w14:paraId="0F963B8C"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11772940"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2376495A"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0BE8D804"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AMDM</w:t>
            </w:r>
          </w:p>
        </w:tc>
      </w:tr>
      <w:tr w:rsidR="000359D9" w:rsidRPr="00D9672D" w14:paraId="6B0DD827" w14:textId="77777777" w:rsidTr="00D9672D">
        <w:tc>
          <w:tcPr>
            <w:tcW w:w="696" w:type="dxa"/>
          </w:tcPr>
          <w:p w14:paraId="53069F94" w14:textId="77777777" w:rsidR="000359D9" w:rsidRPr="00D9672D" w:rsidRDefault="000359D9" w:rsidP="000359D9">
            <w:pPr>
              <w:jc w:val="both"/>
              <w:rPr>
                <w:rFonts w:asciiTheme="majorBidi" w:hAnsiTheme="majorBidi" w:cstheme="majorBidi"/>
                <w:sz w:val="24"/>
                <w:szCs w:val="24"/>
              </w:rPr>
            </w:pPr>
          </w:p>
        </w:tc>
        <w:tc>
          <w:tcPr>
            <w:tcW w:w="3548" w:type="dxa"/>
          </w:tcPr>
          <w:p w14:paraId="4024D3E5"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Elaborarea programelor informativ-explicative, a materialelor de ghidare pentru diferite grupuri de </w:t>
            </w:r>
            <w:proofErr w:type="spellStart"/>
            <w:r w:rsidRPr="00D9672D">
              <w:rPr>
                <w:rFonts w:asciiTheme="majorBidi" w:hAnsiTheme="majorBidi" w:cstheme="majorBidi"/>
                <w:sz w:val="24"/>
                <w:szCs w:val="24"/>
              </w:rPr>
              <w:t>populaţie</w:t>
            </w:r>
            <w:proofErr w:type="spellEnd"/>
            <w:r w:rsidRPr="00D9672D">
              <w:rPr>
                <w:rFonts w:asciiTheme="majorBidi" w:hAnsiTheme="majorBidi" w:cstheme="majorBidi"/>
                <w:sz w:val="24"/>
                <w:szCs w:val="24"/>
              </w:rPr>
              <w:t xml:space="preserve">, bannere, video, </w:t>
            </w:r>
            <w:proofErr w:type="spellStart"/>
            <w:r w:rsidRPr="00D9672D">
              <w:rPr>
                <w:rFonts w:asciiTheme="majorBidi" w:hAnsiTheme="majorBidi" w:cstheme="majorBidi"/>
                <w:sz w:val="24"/>
                <w:szCs w:val="24"/>
              </w:rPr>
              <w:t>fişe</w:t>
            </w:r>
            <w:proofErr w:type="spellEnd"/>
            <w:r w:rsidRPr="00D9672D">
              <w:rPr>
                <w:rFonts w:asciiTheme="majorBidi" w:hAnsiTheme="majorBidi" w:cstheme="majorBidi"/>
                <w:sz w:val="24"/>
                <w:szCs w:val="24"/>
              </w:rPr>
              <w:t xml:space="preserve"> informative, etc.</w:t>
            </w:r>
          </w:p>
        </w:tc>
        <w:tc>
          <w:tcPr>
            <w:tcW w:w="1909" w:type="dxa"/>
          </w:tcPr>
          <w:p w14:paraId="5FE1DDF1"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Numărul programelor/ materialelor informative elaborate anual</w:t>
            </w:r>
          </w:p>
          <w:p w14:paraId="770C5A03" w14:textId="77777777" w:rsidR="000359D9" w:rsidRPr="00D9672D" w:rsidRDefault="000359D9" w:rsidP="000359D9">
            <w:pPr>
              <w:rPr>
                <w:rFonts w:asciiTheme="majorBidi" w:hAnsiTheme="majorBidi" w:cstheme="majorBidi"/>
                <w:sz w:val="24"/>
                <w:szCs w:val="24"/>
              </w:rPr>
            </w:pPr>
          </w:p>
        </w:tc>
        <w:tc>
          <w:tcPr>
            <w:tcW w:w="1703" w:type="dxa"/>
          </w:tcPr>
          <w:p w14:paraId="2FE621C6"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930,0</w:t>
            </w:r>
          </w:p>
        </w:tc>
        <w:tc>
          <w:tcPr>
            <w:tcW w:w="1470" w:type="dxa"/>
          </w:tcPr>
          <w:p w14:paraId="2AAA65FF"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6617C2E6"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Parteneri (OMS,WOAH)</w:t>
            </w:r>
          </w:p>
        </w:tc>
        <w:tc>
          <w:tcPr>
            <w:tcW w:w="1122" w:type="dxa"/>
          </w:tcPr>
          <w:p w14:paraId="389CD489"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2024-2027</w:t>
            </w:r>
          </w:p>
        </w:tc>
        <w:tc>
          <w:tcPr>
            <w:tcW w:w="3338" w:type="dxa"/>
          </w:tcPr>
          <w:p w14:paraId="73926395"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520346D6"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62C15562"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2DF5820B"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CCAA</w:t>
            </w:r>
          </w:p>
          <w:p w14:paraId="3E8AB9FC"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AMDM</w:t>
            </w:r>
          </w:p>
        </w:tc>
      </w:tr>
      <w:tr w:rsidR="000359D9" w:rsidRPr="00D9672D" w14:paraId="2A0CAD43" w14:textId="77777777" w:rsidTr="00D9672D">
        <w:tc>
          <w:tcPr>
            <w:tcW w:w="15489" w:type="dxa"/>
            <w:gridSpan w:val="8"/>
          </w:tcPr>
          <w:p w14:paraId="0D2A47AF" w14:textId="77777777" w:rsidR="000359D9" w:rsidRPr="00D9672D" w:rsidRDefault="000359D9" w:rsidP="000359D9">
            <w:pPr>
              <w:pStyle w:val="ListParagraph1"/>
              <w:tabs>
                <w:tab w:val="left" w:pos="993"/>
                <w:tab w:val="left" w:pos="1080"/>
                <w:tab w:val="left" w:pos="1560"/>
              </w:tabs>
              <w:ind w:left="0"/>
              <w:jc w:val="both"/>
              <w:rPr>
                <w:rFonts w:asciiTheme="majorBidi" w:hAnsiTheme="majorBidi" w:cstheme="majorBidi"/>
                <w:bCs/>
                <w:iCs/>
                <w:szCs w:val="24"/>
                <w:lang w:val="ro-RO"/>
              </w:rPr>
            </w:pPr>
            <w:r w:rsidRPr="00D9672D">
              <w:rPr>
                <w:rFonts w:asciiTheme="majorBidi" w:hAnsiTheme="majorBidi" w:cstheme="majorBidi"/>
                <w:b/>
                <w:bCs/>
                <w:i/>
                <w:iCs/>
                <w:szCs w:val="24"/>
                <w:lang w:val="ro-RO"/>
              </w:rPr>
              <w:t xml:space="preserve">Obiectiv specific 6.2  </w:t>
            </w:r>
            <w:r w:rsidRPr="00D9672D">
              <w:rPr>
                <w:rFonts w:asciiTheme="majorBidi" w:hAnsiTheme="majorBidi" w:cstheme="majorBidi"/>
                <w:i/>
                <w:iCs/>
                <w:szCs w:val="24"/>
                <w:lang w:val="ro-RO"/>
              </w:rPr>
              <w:t xml:space="preserve">Integrarea domeniului rezistenței </w:t>
            </w:r>
            <w:proofErr w:type="spellStart"/>
            <w:r w:rsidRPr="00D9672D">
              <w:rPr>
                <w:rFonts w:asciiTheme="majorBidi" w:hAnsiTheme="majorBidi" w:cstheme="majorBidi"/>
                <w:i/>
                <w:iCs/>
                <w:szCs w:val="24"/>
                <w:lang w:val="ro-RO"/>
              </w:rPr>
              <w:t>antimicrobiene</w:t>
            </w:r>
            <w:proofErr w:type="spellEnd"/>
            <w:r w:rsidRPr="00D9672D">
              <w:rPr>
                <w:rFonts w:asciiTheme="majorBidi" w:hAnsiTheme="majorBidi" w:cstheme="majorBidi"/>
                <w:i/>
                <w:iCs/>
                <w:szCs w:val="24"/>
                <w:lang w:val="ro-RO"/>
              </w:rPr>
              <w:t xml:space="preserve"> în programele de formare profesională, educație, certificare, perfecționare în sectorul sănătății umane și animale, agricol și mediu.</w:t>
            </w:r>
          </w:p>
        </w:tc>
      </w:tr>
      <w:tr w:rsidR="000359D9" w:rsidRPr="00D9672D" w14:paraId="23E7965C" w14:textId="77777777" w:rsidTr="00D9672D">
        <w:tc>
          <w:tcPr>
            <w:tcW w:w="696" w:type="dxa"/>
          </w:tcPr>
          <w:p w14:paraId="435FAF04"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lastRenderedPageBreak/>
              <w:t>6.2.1</w:t>
            </w:r>
          </w:p>
        </w:tc>
        <w:tc>
          <w:tcPr>
            <w:tcW w:w="3548" w:type="dxa"/>
          </w:tcPr>
          <w:p w14:paraId="48CA17D3"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Instruirea la toate etapele de formare profesională.</w:t>
            </w:r>
            <w:r w:rsidRPr="00D9672D" w:rsidDel="009B0094">
              <w:rPr>
                <w:rFonts w:asciiTheme="majorBidi" w:hAnsiTheme="majorBidi" w:cstheme="majorBidi"/>
                <w:sz w:val="24"/>
                <w:szCs w:val="24"/>
              </w:rPr>
              <w:t xml:space="preserve"> </w:t>
            </w:r>
          </w:p>
        </w:tc>
        <w:tc>
          <w:tcPr>
            <w:tcW w:w="1909" w:type="dxa"/>
          </w:tcPr>
          <w:p w14:paraId="0C00DEA9"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Numărul de activități organizate anual.</w:t>
            </w:r>
          </w:p>
          <w:p w14:paraId="186AA72E"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Numărul de persoane instruite anual.</w:t>
            </w:r>
          </w:p>
        </w:tc>
        <w:tc>
          <w:tcPr>
            <w:tcW w:w="1703" w:type="dxa"/>
          </w:tcPr>
          <w:p w14:paraId="4E9C4283" w14:textId="77777777" w:rsidR="000359D9" w:rsidRPr="00D9672D" w:rsidRDefault="000359D9" w:rsidP="000359D9">
            <w:pPr>
              <w:rPr>
                <w:rFonts w:asciiTheme="majorBidi" w:hAnsiTheme="majorBidi" w:cstheme="majorBidi"/>
                <w:sz w:val="24"/>
                <w:szCs w:val="24"/>
              </w:rPr>
            </w:pPr>
          </w:p>
        </w:tc>
        <w:tc>
          <w:tcPr>
            <w:tcW w:w="1470" w:type="dxa"/>
          </w:tcPr>
          <w:p w14:paraId="5BB07B46"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1C76048C" w14:textId="77777777" w:rsidR="000359D9" w:rsidRPr="00D9672D" w:rsidRDefault="000359D9" w:rsidP="000359D9">
            <w:pPr>
              <w:rPr>
                <w:rFonts w:asciiTheme="majorBidi" w:hAnsiTheme="majorBidi" w:cstheme="majorBidi"/>
                <w:sz w:val="24"/>
                <w:szCs w:val="24"/>
              </w:rPr>
            </w:pPr>
          </w:p>
        </w:tc>
        <w:tc>
          <w:tcPr>
            <w:tcW w:w="1122" w:type="dxa"/>
          </w:tcPr>
          <w:p w14:paraId="769939B6"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2027</w:t>
            </w:r>
          </w:p>
        </w:tc>
        <w:tc>
          <w:tcPr>
            <w:tcW w:w="3338" w:type="dxa"/>
          </w:tcPr>
          <w:p w14:paraId="6F47E690"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MS</w:t>
            </w:r>
            <w:r w:rsidRPr="00D9672D">
              <w:rPr>
                <w:rFonts w:asciiTheme="majorBidi" w:hAnsiTheme="majorBidi" w:cstheme="majorBidi"/>
                <w:sz w:val="24"/>
                <w:szCs w:val="24"/>
              </w:rPr>
              <w:br/>
              <w:t>MEC</w:t>
            </w:r>
          </w:p>
          <w:p w14:paraId="4D2244A4"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ANSA</w:t>
            </w:r>
          </w:p>
          <w:p w14:paraId="34650E6F" w14:textId="5090F70F"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 xml:space="preserve">USMF „Nicolae </w:t>
            </w:r>
            <w:proofErr w:type="spellStart"/>
            <w:r w:rsidRPr="00D9672D">
              <w:rPr>
                <w:rFonts w:asciiTheme="majorBidi" w:hAnsiTheme="majorBidi" w:cstheme="majorBidi"/>
                <w:sz w:val="24"/>
                <w:szCs w:val="24"/>
              </w:rPr>
              <w:t>Testemițanu</w:t>
            </w:r>
            <w:proofErr w:type="spellEnd"/>
            <w:r w:rsidRPr="00D9672D">
              <w:rPr>
                <w:rFonts w:asciiTheme="majorBidi" w:hAnsiTheme="majorBidi" w:cstheme="majorBidi"/>
                <w:sz w:val="24"/>
                <w:szCs w:val="24"/>
              </w:rPr>
              <w:t>”</w:t>
            </w:r>
          </w:p>
        </w:tc>
      </w:tr>
      <w:tr w:rsidR="000359D9" w:rsidRPr="00D9672D" w14:paraId="06FE5096" w14:textId="77777777" w:rsidTr="00D9672D">
        <w:tc>
          <w:tcPr>
            <w:tcW w:w="696" w:type="dxa"/>
          </w:tcPr>
          <w:p w14:paraId="06801FB1"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6.2.2</w:t>
            </w:r>
          </w:p>
        </w:tc>
        <w:tc>
          <w:tcPr>
            <w:tcW w:w="3548" w:type="dxa"/>
          </w:tcPr>
          <w:p w14:paraId="7C4C7BB9"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 xml:space="preserve">Reevaluarea </w:t>
            </w:r>
            <w:proofErr w:type="spellStart"/>
            <w:r w:rsidRPr="00D9672D">
              <w:rPr>
                <w:rFonts w:asciiTheme="majorBidi" w:hAnsiTheme="majorBidi" w:cstheme="majorBidi"/>
                <w:sz w:val="24"/>
                <w:szCs w:val="24"/>
              </w:rPr>
              <w:t>curriculelor</w:t>
            </w:r>
            <w:proofErr w:type="spellEnd"/>
            <w:r w:rsidRPr="00D9672D">
              <w:rPr>
                <w:rFonts w:asciiTheme="majorBidi" w:hAnsiTheme="majorBidi" w:cstheme="majorBidi"/>
                <w:sz w:val="24"/>
                <w:szCs w:val="24"/>
              </w:rPr>
              <w:t xml:space="preserve"> de instruire existente (</w:t>
            </w:r>
            <w:proofErr w:type="spellStart"/>
            <w:r w:rsidRPr="00D9672D">
              <w:rPr>
                <w:rFonts w:asciiTheme="majorBidi" w:hAnsiTheme="majorBidi" w:cstheme="majorBidi"/>
                <w:sz w:val="24"/>
                <w:szCs w:val="24"/>
              </w:rPr>
              <w:t>instituţiile</w:t>
            </w:r>
            <w:proofErr w:type="spellEnd"/>
            <w:r w:rsidRPr="00D9672D">
              <w:rPr>
                <w:rFonts w:asciiTheme="majorBidi" w:hAnsiTheme="majorBidi" w:cstheme="majorBidi"/>
                <w:sz w:val="24"/>
                <w:szCs w:val="24"/>
              </w:rPr>
              <w:t xml:space="preserve"> de învățământ secundar, profesional tehnic </w:t>
            </w:r>
            <w:proofErr w:type="spellStart"/>
            <w:r w:rsidRPr="00D9672D">
              <w:rPr>
                <w:rFonts w:asciiTheme="majorBidi" w:hAnsiTheme="majorBidi" w:cstheme="majorBidi"/>
                <w:sz w:val="24"/>
                <w:szCs w:val="24"/>
              </w:rPr>
              <w:t>postsecundar</w:t>
            </w:r>
            <w:proofErr w:type="spellEnd"/>
            <w:r w:rsidRPr="00D9672D">
              <w:rPr>
                <w:rFonts w:asciiTheme="majorBidi" w:hAnsiTheme="majorBidi" w:cstheme="majorBidi"/>
                <w:sz w:val="24"/>
                <w:szCs w:val="24"/>
              </w:rPr>
              <w:t xml:space="preserve">, </w:t>
            </w:r>
            <w:proofErr w:type="spellStart"/>
            <w:r w:rsidRPr="00D9672D">
              <w:rPr>
                <w:rFonts w:asciiTheme="majorBidi" w:hAnsiTheme="majorBidi" w:cstheme="majorBidi"/>
                <w:sz w:val="24"/>
                <w:szCs w:val="24"/>
              </w:rPr>
              <w:t>postsecundar</w:t>
            </w:r>
            <w:proofErr w:type="spellEnd"/>
            <w:r w:rsidRPr="00D9672D">
              <w:rPr>
                <w:rFonts w:asciiTheme="majorBidi" w:hAnsiTheme="majorBidi" w:cstheme="majorBidi"/>
                <w:sz w:val="24"/>
                <w:szCs w:val="24"/>
              </w:rPr>
              <w:t xml:space="preserve"> </w:t>
            </w:r>
            <w:proofErr w:type="spellStart"/>
            <w:r w:rsidRPr="00D9672D">
              <w:rPr>
                <w:rFonts w:asciiTheme="majorBidi" w:hAnsiTheme="majorBidi" w:cstheme="majorBidi"/>
                <w:sz w:val="24"/>
                <w:szCs w:val="24"/>
              </w:rPr>
              <w:t>nonterțiar</w:t>
            </w:r>
            <w:proofErr w:type="spellEnd"/>
            <w:r w:rsidRPr="00D9672D">
              <w:rPr>
                <w:rFonts w:asciiTheme="majorBidi" w:hAnsiTheme="majorBidi" w:cstheme="majorBidi"/>
                <w:sz w:val="24"/>
                <w:szCs w:val="24"/>
              </w:rPr>
              <w:t xml:space="preserve"> și cu programe combinate și superior) cu integrarea domeniului 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w:t>
            </w:r>
          </w:p>
        </w:tc>
        <w:tc>
          <w:tcPr>
            <w:tcW w:w="1909" w:type="dxa"/>
          </w:tcPr>
          <w:p w14:paraId="1D3371C7"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 xml:space="preserve">Numărul de </w:t>
            </w:r>
            <w:proofErr w:type="spellStart"/>
            <w:r w:rsidRPr="00D9672D">
              <w:rPr>
                <w:rFonts w:asciiTheme="majorBidi" w:hAnsiTheme="majorBidi" w:cstheme="majorBidi"/>
                <w:sz w:val="24"/>
                <w:szCs w:val="24"/>
              </w:rPr>
              <w:t>curricule</w:t>
            </w:r>
            <w:proofErr w:type="spellEnd"/>
            <w:r w:rsidRPr="00D9672D">
              <w:rPr>
                <w:rFonts w:asciiTheme="majorBidi" w:hAnsiTheme="majorBidi" w:cstheme="majorBidi"/>
                <w:sz w:val="24"/>
                <w:szCs w:val="24"/>
              </w:rPr>
              <w:t xml:space="preserve"> ajustate anual</w:t>
            </w:r>
          </w:p>
        </w:tc>
        <w:tc>
          <w:tcPr>
            <w:tcW w:w="1703" w:type="dxa"/>
          </w:tcPr>
          <w:p w14:paraId="59A0A5A6" w14:textId="77777777" w:rsidR="000359D9" w:rsidRPr="00D9672D" w:rsidRDefault="000359D9" w:rsidP="000359D9">
            <w:pPr>
              <w:rPr>
                <w:rFonts w:asciiTheme="majorBidi" w:hAnsiTheme="majorBidi" w:cstheme="majorBidi"/>
                <w:sz w:val="24"/>
                <w:szCs w:val="24"/>
              </w:rPr>
            </w:pPr>
          </w:p>
        </w:tc>
        <w:tc>
          <w:tcPr>
            <w:tcW w:w="1470" w:type="dxa"/>
          </w:tcPr>
          <w:p w14:paraId="02FFC0A7"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288E7700" w14:textId="77777777" w:rsidR="000359D9" w:rsidRPr="00D9672D" w:rsidRDefault="000359D9" w:rsidP="000359D9">
            <w:pPr>
              <w:rPr>
                <w:rFonts w:asciiTheme="majorBidi" w:hAnsiTheme="majorBidi" w:cstheme="majorBidi"/>
                <w:sz w:val="24"/>
                <w:szCs w:val="24"/>
              </w:rPr>
            </w:pPr>
          </w:p>
        </w:tc>
        <w:tc>
          <w:tcPr>
            <w:tcW w:w="1122" w:type="dxa"/>
          </w:tcPr>
          <w:p w14:paraId="7C77F48B"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2027</w:t>
            </w:r>
          </w:p>
        </w:tc>
        <w:tc>
          <w:tcPr>
            <w:tcW w:w="3338" w:type="dxa"/>
          </w:tcPr>
          <w:p w14:paraId="20ED7C86"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MS</w:t>
            </w:r>
            <w:r w:rsidRPr="00D9672D">
              <w:rPr>
                <w:rFonts w:asciiTheme="majorBidi" w:hAnsiTheme="majorBidi" w:cstheme="majorBidi"/>
                <w:sz w:val="24"/>
                <w:szCs w:val="24"/>
              </w:rPr>
              <w:br/>
              <w:t>MEC</w:t>
            </w:r>
          </w:p>
          <w:p w14:paraId="4F2CD0AA"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ANSA</w:t>
            </w:r>
          </w:p>
          <w:p w14:paraId="51CED641" w14:textId="2FB07BE2"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 xml:space="preserve">USMF „Nicolae </w:t>
            </w:r>
            <w:proofErr w:type="spellStart"/>
            <w:r w:rsidRPr="00D9672D">
              <w:rPr>
                <w:rFonts w:asciiTheme="majorBidi" w:hAnsiTheme="majorBidi" w:cstheme="majorBidi"/>
                <w:sz w:val="24"/>
                <w:szCs w:val="24"/>
              </w:rPr>
              <w:t>Testemițanu</w:t>
            </w:r>
            <w:proofErr w:type="spellEnd"/>
            <w:r w:rsidRPr="00D9672D">
              <w:rPr>
                <w:rFonts w:asciiTheme="majorBidi" w:hAnsiTheme="majorBidi" w:cstheme="majorBidi"/>
                <w:sz w:val="24"/>
                <w:szCs w:val="24"/>
              </w:rPr>
              <w:t>”</w:t>
            </w:r>
          </w:p>
        </w:tc>
      </w:tr>
      <w:tr w:rsidR="000359D9" w:rsidRPr="00D9672D" w14:paraId="1E476610" w14:textId="77777777" w:rsidTr="00D9672D">
        <w:tc>
          <w:tcPr>
            <w:tcW w:w="15489" w:type="dxa"/>
            <w:gridSpan w:val="8"/>
          </w:tcPr>
          <w:p w14:paraId="65663D37" w14:textId="77777777" w:rsidR="000359D9" w:rsidRPr="00D9672D" w:rsidRDefault="000359D9" w:rsidP="000359D9">
            <w:pPr>
              <w:pStyle w:val="ListParagraph1"/>
              <w:tabs>
                <w:tab w:val="left" w:pos="993"/>
                <w:tab w:val="left" w:pos="1080"/>
                <w:tab w:val="left" w:pos="1560"/>
              </w:tabs>
              <w:ind w:left="0"/>
              <w:jc w:val="both"/>
              <w:rPr>
                <w:rFonts w:asciiTheme="majorBidi" w:hAnsiTheme="majorBidi" w:cstheme="majorBidi"/>
                <w:b/>
                <w:bCs/>
                <w:i/>
                <w:iCs/>
                <w:szCs w:val="24"/>
                <w:lang w:val="ro-RO"/>
              </w:rPr>
            </w:pPr>
            <w:r w:rsidRPr="00D9672D">
              <w:rPr>
                <w:rFonts w:asciiTheme="majorBidi" w:hAnsiTheme="majorBidi" w:cstheme="majorBidi"/>
                <w:b/>
                <w:bCs/>
                <w:i/>
                <w:iCs/>
                <w:szCs w:val="24"/>
                <w:lang w:val="ro-RO"/>
              </w:rPr>
              <w:t xml:space="preserve">Obiectiv specific 6.3  </w:t>
            </w:r>
            <w:r w:rsidRPr="00D9672D">
              <w:rPr>
                <w:rFonts w:asciiTheme="majorBidi" w:hAnsiTheme="majorBidi" w:cstheme="majorBidi"/>
                <w:i/>
                <w:iCs/>
                <w:szCs w:val="24"/>
                <w:lang w:val="ro-RO"/>
              </w:rPr>
              <w:t>Realizarea studiilor, sondajelor privind necesitățile de instruire și eficiența activităților realizate.</w:t>
            </w:r>
          </w:p>
        </w:tc>
      </w:tr>
      <w:tr w:rsidR="000359D9" w:rsidRPr="00D9672D" w14:paraId="78A17FFA" w14:textId="77777777" w:rsidTr="00D9672D">
        <w:tc>
          <w:tcPr>
            <w:tcW w:w="696" w:type="dxa"/>
          </w:tcPr>
          <w:p w14:paraId="342329B0"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6.3.1</w:t>
            </w:r>
          </w:p>
        </w:tc>
        <w:tc>
          <w:tcPr>
            <w:tcW w:w="3548" w:type="dxa"/>
          </w:tcPr>
          <w:p w14:paraId="44030F6B"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Evaluarea nivelului de conștientizare și de cunoștințe prin studii a personalului medical, în scopul stabilirii necesitățile de instruire și eficiența activităților realizate .</w:t>
            </w:r>
          </w:p>
        </w:tc>
        <w:tc>
          <w:tcPr>
            <w:tcW w:w="1909" w:type="dxa"/>
          </w:tcPr>
          <w:p w14:paraId="4473447A"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Numărul de sondaje/anchete efectuate anual.</w:t>
            </w:r>
          </w:p>
          <w:p w14:paraId="1516D689" w14:textId="77777777" w:rsidR="000359D9" w:rsidRPr="00D9672D" w:rsidRDefault="000359D9" w:rsidP="000359D9">
            <w:pPr>
              <w:rPr>
                <w:rFonts w:asciiTheme="majorBidi" w:hAnsiTheme="majorBidi" w:cstheme="majorBidi"/>
                <w:sz w:val="24"/>
                <w:szCs w:val="24"/>
              </w:rPr>
            </w:pPr>
          </w:p>
        </w:tc>
        <w:tc>
          <w:tcPr>
            <w:tcW w:w="1703" w:type="dxa"/>
          </w:tcPr>
          <w:p w14:paraId="283113EC"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408,0</w:t>
            </w:r>
          </w:p>
        </w:tc>
        <w:tc>
          <w:tcPr>
            <w:tcW w:w="1470" w:type="dxa"/>
          </w:tcPr>
          <w:p w14:paraId="7DD60984" w14:textId="77777777" w:rsidR="000359D9" w:rsidRPr="00D9672D" w:rsidRDefault="000359D9" w:rsidP="000359D9">
            <w:pPr>
              <w:rPr>
                <w:rFonts w:asciiTheme="majorBidi" w:hAnsiTheme="majorBidi" w:cstheme="majorBidi"/>
                <w:sz w:val="24"/>
                <w:szCs w:val="24"/>
              </w:rPr>
            </w:pPr>
          </w:p>
        </w:tc>
        <w:tc>
          <w:tcPr>
            <w:tcW w:w="1703" w:type="dxa"/>
          </w:tcPr>
          <w:p w14:paraId="1738036B"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Parteneri (OMS,WOAH)</w:t>
            </w:r>
          </w:p>
        </w:tc>
        <w:tc>
          <w:tcPr>
            <w:tcW w:w="1122" w:type="dxa"/>
          </w:tcPr>
          <w:p w14:paraId="5AE7DA17"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 xml:space="preserve">2026 </w:t>
            </w:r>
          </w:p>
        </w:tc>
        <w:tc>
          <w:tcPr>
            <w:tcW w:w="3338" w:type="dxa"/>
          </w:tcPr>
          <w:p w14:paraId="0BA6835E"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0E0A6CEA"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41011696"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61CC6091"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CNAM</w:t>
            </w:r>
          </w:p>
        </w:tc>
      </w:tr>
      <w:tr w:rsidR="000359D9" w:rsidRPr="00D9672D" w14:paraId="5483734D" w14:textId="77777777" w:rsidTr="00D9672D">
        <w:tc>
          <w:tcPr>
            <w:tcW w:w="696" w:type="dxa"/>
          </w:tcPr>
          <w:p w14:paraId="66B789D6"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6.3.2</w:t>
            </w:r>
          </w:p>
        </w:tc>
        <w:tc>
          <w:tcPr>
            <w:tcW w:w="3548" w:type="dxa"/>
          </w:tcPr>
          <w:p w14:paraId="2A2FC5DD"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Evaluarea surselor de informare.</w:t>
            </w:r>
          </w:p>
        </w:tc>
        <w:tc>
          <w:tcPr>
            <w:tcW w:w="1909" w:type="dxa"/>
          </w:tcPr>
          <w:p w14:paraId="05C67113"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Numărul de rapoarte publicate anual</w:t>
            </w:r>
          </w:p>
        </w:tc>
        <w:tc>
          <w:tcPr>
            <w:tcW w:w="1703" w:type="dxa"/>
          </w:tcPr>
          <w:p w14:paraId="28ECABD0"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170,0</w:t>
            </w:r>
          </w:p>
        </w:tc>
        <w:tc>
          <w:tcPr>
            <w:tcW w:w="1470" w:type="dxa"/>
          </w:tcPr>
          <w:p w14:paraId="1A881019" w14:textId="77777777" w:rsidR="000359D9" w:rsidRPr="00D9672D" w:rsidRDefault="000359D9" w:rsidP="000359D9">
            <w:pPr>
              <w:rPr>
                <w:rFonts w:asciiTheme="majorBidi" w:hAnsiTheme="majorBidi" w:cstheme="majorBidi"/>
                <w:sz w:val="24"/>
                <w:szCs w:val="24"/>
              </w:rPr>
            </w:pPr>
          </w:p>
        </w:tc>
        <w:tc>
          <w:tcPr>
            <w:tcW w:w="1703" w:type="dxa"/>
          </w:tcPr>
          <w:p w14:paraId="70DE5822"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Parteneri (OMS,WOAH)</w:t>
            </w:r>
          </w:p>
        </w:tc>
        <w:tc>
          <w:tcPr>
            <w:tcW w:w="1122" w:type="dxa"/>
          </w:tcPr>
          <w:p w14:paraId="1CE81461"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 xml:space="preserve">2026 </w:t>
            </w:r>
          </w:p>
        </w:tc>
        <w:tc>
          <w:tcPr>
            <w:tcW w:w="3338" w:type="dxa"/>
          </w:tcPr>
          <w:p w14:paraId="0E6282D1"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74413A87"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056F4C80"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ANSA</w:t>
            </w:r>
          </w:p>
          <w:p w14:paraId="19D67CEE"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CNAM</w:t>
            </w:r>
          </w:p>
        </w:tc>
      </w:tr>
      <w:tr w:rsidR="000359D9" w:rsidRPr="00D9672D" w14:paraId="48AA9EA5" w14:textId="77777777" w:rsidTr="00D9672D">
        <w:tc>
          <w:tcPr>
            <w:tcW w:w="15489" w:type="dxa"/>
            <w:gridSpan w:val="8"/>
          </w:tcPr>
          <w:p w14:paraId="51EB3DB1" w14:textId="3B09A783" w:rsidR="000359D9" w:rsidRPr="00D9672D" w:rsidRDefault="000359D9" w:rsidP="000359D9">
            <w:pPr>
              <w:shd w:val="clear" w:color="auto" w:fill="FFFFFF"/>
              <w:tabs>
                <w:tab w:val="left" w:pos="1080"/>
              </w:tabs>
              <w:spacing w:after="200"/>
              <w:jc w:val="both"/>
              <w:rPr>
                <w:rFonts w:asciiTheme="majorBidi" w:hAnsiTheme="majorBidi" w:cstheme="majorBidi"/>
                <w:sz w:val="24"/>
                <w:szCs w:val="24"/>
              </w:rPr>
            </w:pPr>
            <w:r w:rsidRPr="00D9672D">
              <w:rPr>
                <w:rFonts w:asciiTheme="majorBidi" w:hAnsiTheme="majorBidi" w:cstheme="majorBidi"/>
                <w:b/>
                <w:bCs/>
                <w:sz w:val="24"/>
                <w:szCs w:val="24"/>
              </w:rPr>
              <w:lastRenderedPageBreak/>
              <w:t xml:space="preserve">Obiectivul general 7. </w:t>
            </w:r>
            <w:r w:rsidR="0083227E" w:rsidRPr="00D9672D">
              <w:rPr>
                <w:rFonts w:asciiTheme="majorBidi" w:hAnsiTheme="majorBidi" w:cstheme="majorBidi"/>
                <w:b/>
                <w:bCs/>
                <w:sz w:val="24"/>
                <w:szCs w:val="24"/>
              </w:rPr>
              <w:t xml:space="preserve">Lansarea unei inițiative de program comun de cercetare care vizează reducerea RAM în domeniile uman, veterinar și de mediu care să demonstreze povara fenomenului de rezistență </w:t>
            </w:r>
            <w:proofErr w:type="spellStart"/>
            <w:r w:rsidR="0083227E" w:rsidRPr="00D9672D">
              <w:rPr>
                <w:rFonts w:asciiTheme="majorBidi" w:hAnsiTheme="majorBidi" w:cstheme="majorBidi"/>
                <w:b/>
                <w:bCs/>
                <w:sz w:val="24"/>
                <w:szCs w:val="24"/>
              </w:rPr>
              <w:t>antimicrobiană</w:t>
            </w:r>
            <w:proofErr w:type="spellEnd"/>
            <w:r w:rsidR="0083227E" w:rsidRPr="00D9672D">
              <w:rPr>
                <w:rFonts w:asciiTheme="majorBidi" w:hAnsiTheme="majorBidi" w:cstheme="majorBidi"/>
                <w:b/>
                <w:bCs/>
                <w:sz w:val="24"/>
                <w:szCs w:val="24"/>
              </w:rPr>
              <w:t xml:space="preserve">, precum și să argumenteze procesul de luare a deciziilor și intervențiilor care vor reține dezvoltarea și răspândirea fenomenului rezistenței </w:t>
            </w:r>
            <w:proofErr w:type="spellStart"/>
            <w:r w:rsidR="0083227E" w:rsidRPr="00D9672D">
              <w:rPr>
                <w:rFonts w:asciiTheme="majorBidi" w:hAnsiTheme="majorBidi" w:cstheme="majorBidi"/>
                <w:b/>
                <w:bCs/>
                <w:sz w:val="24"/>
                <w:szCs w:val="24"/>
              </w:rPr>
              <w:t>antimicrobiene</w:t>
            </w:r>
            <w:proofErr w:type="spellEnd"/>
            <w:r w:rsidR="0083227E" w:rsidRPr="00D9672D">
              <w:rPr>
                <w:rFonts w:asciiTheme="majorBidi" w:hAnsiTheme="majorBidi" w:cstheme="majorBidi"/>
                <w:b/>
                <w:bCs/>
                <w:sz w:val="24"/>
                <w:szCs w:val="24"/>
              </w:rPr>
              <w:t xml:space="preserve"> în diferite sectoare.</w:t>
            </w:r>
          </w:p>
        </w:tc>
      </w:tr>
      <w:tr w:rsidR="000359D9" w:rsidRPr="00D9672D" w14:paraId="71C684C2" w14:textId="77777777" w:rsidTr="00D9672D">
        <w:tc>
          <w:tcPr>
            <w:tcW w:w="15489" w:type="dxa"/>
            <w:gridSpan w:val="8"/>
          </w:tcPr>
          <w:p w14:paraId="5494F6A2" w14:textId="77777777" w:rsidR="000359D9" w:rsidRPr="00D9672D" w:rsidRDefault="000359D9" w:rsidP="000359D9">
            <w:pPr>
              <w:pStyle w:val="ListParagraph1"/>
              <w:tabs>
                <w:tab w:val="left" w:pos="993"/>
                <w:tab w:val="left" w:pos="1080"/>
                <w:tab w:val="left" w:pos="1560"/>
              </w:tabs>
              <w:ind w:left="0"/>
              <w:jc w:val="both"/>
              <w:rPr>
                <w:rFonts w:asciiTheme="majorBidi" w:hAnsiTheme="majorBidi" w:cstheme="majorBidi"/>
                <w:bCs/>
                <w:iCs/>
                <w:szCs w:val="24"/>
                <w:lang w:val="ro-RO"/>
              </w:rPr>
            </w:pPr>
            <w:r w:rsidRPr="00D9672D">
              <w:rPr>
                <w:rFonts w:asciiTheme="majorBidi" w:hAnsiTheme="majorBidi" w:cstheme="majorBidi"/>
                <w:b/>
                <w:bCs/>
                <w:i/>
                <w:iCs/>
                <w:szCs w:val="24"/>
                <w:lang w:val="ro-RO"/>
              </w:rPr>
              <w:t xml:space="preserve">Obiectiv specific 7.1  </w:t>
            </w:r>
            <w:r w:rsidRPr="00D9672D">
              <w:rPr>
                <w:rFonts w:asciiTheme="majorBidi" w:hAnsiTheme="majorBidi" w:cstheme="majorBidi"/>
                <w:i/>
                <w:iCs/>
                <w:szCs w:val="24"/>
                <w:lang w:val="ro-RO"/>
              </w:rPr>
              <w:t>Elaborarea și promovarea programelor coordonate de cercetare care să argumenteze procesul de luare a deciziilor</w:t>
            </w:r>
            <w:r w:rsidRPr="00D9672D">
              <w:rPr>
                <w:rFonts w:asciiTheme="majorBidi" w:hAnsiTheme="majorBidi" w:cstheme="majorBidi"/>
                <w:b/>
                <w:bCs/>
                <w:i/>
                <w:iCs/>
                <w:szCs w:val="24"/>
                <w:lang w:val="ro-RO"/>
              </w:rPr>
              <w:t>.</w:t>
            </w:r>
          </w:p>
        </w:tc>
      </w:tr>
      <w:tr w:rsidR="000359D9" w:rsidRPr="00D9672D" w14:paraId="2FCC5843" w14:textId="77777777" w:rsidTr="00D9672D">
        <w:tc>
          <w:tcPr>
            <w:tcW w:w="696" w:type="dxa"/>
          </w:tcPr>
          <w:p w14:paraId="67DFF37F"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sz w:val="24"/>
                <w:szCs w:val="24"/>
              </w:rPr>
              <w:t>7.1.1</w:t>
            </w:r>
          </w:p>
        </w:tc>
        <w:tc>
          <w:tcPr>
            <w:tcW w:w="3548" w:type="dxa"/>
          </w:tcPr>
          <w:p w14:paraId="158D3411" w14:textId="77777777" w:rsidR="000359D9" w:rsidRPr="00D9672D" w:rsidRDefault="000359D9" w:rsidP="000359D9">
            <w:pPr>
              <w:jc w:val="both"/>
              <w:rPr>
                <w:rStyle w:val="cf01"/>
                <w:rFonts w:asciiTheme="majorBidi" w:hAnsiTheme="majorBidi" w:cstheme="majorBidi"/>
                <w:sz w:val="24"/>
                <w:szCs w:val="24"/>
              </w:rPr>
            </w:pPr>
            <w:r w:rsidRPr="00D9672D">
              <w:rPr>
                <w:rStyle w:val="cf01"/>
                <w:rFonts w:asciiTheme="majorBidi" w:hAnsiTheme="majorBidi" w:cstheme="majorBidi"/>
                <w:sz w:val="24"/>
                <w:szCs w:val="24"/>
              </w:rPr>
              <w:t xml:space="preserve">Elaborarea și promovarea programelor coordonate de cercetare care să argumenteze procesele de luare a deciziilor privind supravegherea și combaterea rezistenței </w:t>
            </w:r>
            <w:proofErr w:type="spellStart"/>
            <w:r w:rsidRPr="00D9672D">
              <w:rPr>
                <w:rStyle w:val="cf01"/>
                <w:rFonts w:asciiTheme="majorBidi" w:hAnsiTheme="majorBidi" w:cstheme="majorBidi"/>
                <w:sz w:val="24"/>
                <w:szCs w:val="24"/>
              </w:rPr>
              <w:t>antimicrobiene</w:t>
            </w:r>
            <w:proofErr w:type="spellEnd"/>
            <w:r w:rsidRPr="00D9672D">
              <w:rPr>
                <w:rStyle w:val="cf01"/>
                <w:rFonts w:asciiTheme="majorBidi" w:hAnsiTheme="majorBidi" w:cstheme="majorBidi"/>
                <w:sz w:val="24"/>
                <w:szCs w:val="24"/>
              </w:rPr>
              <w:t>.</w:t>
            </w:r>
          </w:p>
        </w:tc>
        <w:tc>
          <w:tcPr>
            <w:tcW w:w="1909" w:type="dxa"/>
          </w:tcPr>
          <w:p w14:paraId="65133D5A" w14:textId="77777777" w:rsidR="000359D9" w:rsidRPr="00D9672D" w:rsidRDefault="000359D9" w:rsidP="000359D9">
            <w:pPr>
              <w:rPr>
                <w:rStyle w:val="cf01"/>
                <w:rFonts w:asciiTheme="majorBidi" w:hAnsiTheme="majorBidi" w:cstheme="majorBidi"/>
                <w:sz w:val="24"/>
                <w:szCs w:val="24"/>
              </w:rPr>
            </w:pPr>
            <w:r w:rsidRPr="00D9672D">
              <w:rPr>
                <w:rStyle w:val="cf01"/>
                <w:rFonts w:asciiTheme="majorBidi" w:hAnsiTheme="majorBidi" w:cstheme="majorBidi"/>
                <w:sz w:val="24"/>
                <w:szCs w:val="24"/>
              </w:rPr>
              <w:t>Program cercetare elaborat și finanțat/anual</w:t>
            </w:r>
          </w:p>
        </w:tc>
        <w:tc>
          <w:tcPr>
            <w:tcW w:w="1703" w:type="dxa"/>
          </w:tcPr>
          <w:p w14:paraId="2E2582FC" w14:textId="77777777" w:rsidR="000359D9" w:rsidRPr="00D9672D" w:rsidRDefault="000359D9" w:rsidP="000359D9">
            <w:pPr>
              <w:rPr>
                <w:rStyle w:val="cf01"/>
                <w:rFonts w:asciiTheme="majorBidi" w:hAnsiTheme="majorBidi" w:cstheme="majorBidi"/>
                <w:sz w:val="24"/>
                <w:szCs w:val="24"/>
              </w:rPr>
            </w:pPr>
          </w:p>
        </w:tc>
        <w:tc>
          <w:tcPr>
            <w:tcW w:w="1470" w:type="dxa"/>
          </w:tcPr>
          <w:p w14:paraId="701EB67D" w14:textId="77777777" w:rsidR="000359D9" w:rsidRPr="00D9672D" w:rsidRDefault="000359D9" w:rsidP="000359D9">
            <w:pPr>
              <w:rPr>
                <w:rStyle w:val="cf01"/>
                <w:rFonts w:asciiTheme="majorBidi" w:hAnsiTheme="majorBidi" w:cstheme="majorBidi"/>
                <w:sz w:val="24"/>
                <w:szCs w:val="24"/>
              </w:rPr>
            </w:pPr>
            <w:r w:rsidRPr="00D9672D">
              <w:rPr>
                <w:rStyle w:val="cf01"/>
                <w:rFonts w:asciiTheme="majorBidi" w:hAnsiTheme="majorBidi" w:cstheme="majorBidi"/>
                <w:sz w:val="24"/>
                <w:szCs w:val="24"/>
              </w:rPr>
              <w:t>În limita bugetelor instituționale</w:t>
            </w:r>
          </w:p>
        </w:tc>
        <w:tc>
          <w:tcPr>
            <w:tcW w:w="1703" w:type="dxa"/>
          </w:tcPr>
          <w:p w14:paraId="654BDB69" w14:textId="77777777" w:rsidR="000359D9" w:rsidRPr="00D9672D" w:rsidRDefault="000359D9" w:rsidP="000359D9">
            <w:pPr>
              <w:rPr>
                <w:rStyle w:val="cf01"/>
                <w:rFonts w:asciiTheme="majorBidi" w:hAnsiTheme="majorBidi" w:cstheme="majorBidi"/>
                <w:sz w:val="24"/>
                <w:szCs w:val="24"/>
              </w:rPr>
            </w:pPr>
          </w:p>
        </w:tc>
        <w:tc>
          <w:tcPr>
            <w:tcW w:w="1122" w:type="dxa"/>
          </w:tcPr>
          <w:p w14:paraId="2A2D2AAE" w14:textId="77777777" w:rsidR="000359D9" w:rsidRPr="00D9672D" w:rsidRDefault="000359D9" w:rsidP="000359D9">
            <w:pPr>
              <w:rPr>
                <w:rStyle w:val="cf01"/>
                <w:rFonts w:asciiTheme="majorBidi" w:hAnsiTheme="majorBidi" w:cstheme="majorBidi"/>
                <w:sz w:val="24"/>
                <w:szCs w:val="24"/>
              </w:rPr>
            </w:pPr>
            <w:r w:rsidRPr="00D9672D">
              <w:rPr>
                <w:rStyle w:val="cf01"/>
                <w:rFonts w:asciiTheme="majorBidi" w:hAnsiTheme="majorBidi" w:cstheme="majorBidi"/>
                <w:sz w:val="24"/>
                <w:szCs w:val="24"/>
              </w:rPr>
              <w:t>2027</w:t>
            </w:r>
          </w:p>
        </w:tc>
        <w:tc>
          <w:tcPr>
            <w:tcW w:w="3338" w:type="dxa"/>
          </w:tcPr>
          <w:p w14:paraId="21CB1F64"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0880126D"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344FA3EF"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MEC</w:t>
            </w:r>
          </w:p>
          <w:p w14:paraId="6E50D479"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2DF41F31"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ANACEC</w:t>
            </w:r>
          </w:p>
          <w:p w14:paraId="095D70BF"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USMF </w:t>
            </w:r>
          </w:p>
          <w:p w14:paraId="60BB0FF9"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Institutul de Biotehnologii în Zootehnie și Medicină Veterinară</w:t>
            </w:r>
          </w:p>
          <w:p w14:paraId="0EC0F64F"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UTM</w:t>
            </w:r>
          </w:p>
          <w:p w14:paraId="0360B354" w14:textId="3306ED72"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 xml:space="preserve">USMF „Nicolae </w:t>
            </w:r>
            <w:proofErr w:type="spellStart"/>
            <w:r w:rsidRPr="00D9672D">
              <w:rPr>
                <w:rFonts w:asciiTheme="majorBidi" w:hAnsiTheme="majorBidi" w:cstheme="majorBidi"/>
                <w:sz w:val="24"/>
                <w:szCs w:val="24"/>
              </w:rPr>
              <w:t>Testemițanu</w:t>
            </w:r>
            <w:proofErr w:type="spellEnd"/>
            <w:r w:rsidRPr="00D9672D">
              <w:rPr>
                <w:rFonts w:asciiTheme="majorBidi" w:hAnsiTheme="majorBidi" w:cstheme="majorBidi"/>
                <w:sz w:val="24"/>
                <w:szCs w:val="24"/>
              </w:rPr>
              <w:t>”</w:t>
            </w:r>
          </w:p>
        </w:tc>
      </w:tr>
      <w:tr w:rsidR="000359D9" w:rsidRPr="00D9672D" w14:paraId="613BC9B2" w14:textId="77777777" w:rsidTr="00D9672D">
        <w:tc>
          <w:tcPr>
            <w:tcW w:w="15489" w:type="dxa"/>
            <w:gridSpan w:val="8"/>
          </w:tcPr>
          <w:p w14:paraId="4D62C566" w14:textId="7CA734F2" w:rsidR="000359D9" w:rsidRPr="00D9672D" w:rsidRDefault="000359D9" w:rsidP="000359D9">
            <w:pPr>
              <w:pStyle w:val="ListParagraph1"/>
              <w:tabs>
                <w:tab w:val="left" w:pos="993"/>
                <w:tab w:val="left" w:pos="1080"/>
                <w:tab w:val="left" w:pos="1560"/>
              </w:tabs>
              <w:ind w:left="0"/>
              <w:jc w:val="both"/>
              <w:rPr>
                <w:rFonts w:asciiTheme="majorBidi" w:hAnsiTheme="majorBidi" w:cstheme="majorBidi"/>
                <w:bCs/>
                <w:iCs/>
                <w:szCs w:val="24"/>
                <w:lang w:val="ro-RO"/>
              </w:rPr>
            </w:pPr>
            <w:r w:rsidRPr="00D9672D">
              <w:rPr>
                <w:rFonts w:asciiTheme="majorBidi" w:hAnsiTheme="majorBidi" w:cstheme="majorBidi"/>
                <w:b/>
                <w:bCs/>
                <w:i/>
                <w:iCs/>
                <w:szCs w:val="24"/>
                <w:lang w:val="ro-RO"/>
              </w:rPr>
              <w:t xml:space="preserve">Obiectiv specific 7.2 </w:t>
            </w:r>
            <w:proofErr w:type="spellStart"/>
            <w:r w:rsidRPr="00D9672D">
              <w:rPr>
                <w:rFonts w:asciiTheme="majorBidi" w:hAnsiTheme="majorBidi" w:cstheme="majorBidi"/>
                <w:i/>
                <w:iCs/>
                <w:szCs w:val="24"/>
                <w:lang w:val="ro-RO"/>
              </w:rPr>
              <w:t>Prioritizarea</w:t>
            </w:r>
            <w:proofErr w:type="spellEnd"/>
            <w:r w:rsidRPr="00D9672D">
              <w:rPr>
                <w:rFonts w:asciiTheme="majorBidi" w:hAnsiTheme="majorBidi" w:cstheme="majorBidi"/>
                <w:i/>
                <w:iCs/>
                <w:szCs w:val="24"/>
                <w:lang w:val="ro-RO"/>
              </w:rPr>
              <w:t xml:space="preserve"> cercetărilor, inclusiv a celor aplicative, pentru dezvoltarea și evaluarea intervențiilor care vor reține dezvoltarea și răspândirea rezistenței </w:t>
            </w:r>
            <w:proofErr w:type="spellStart"/>
            <w:r w:rsidRPr="00D9672D">
              <w:rPr>
                <w:rFonts w:asciiTheme="majorBidi" w:hAnsiTheme="majorBidi" w:cstheme="majorBidi"/>
                <w:i/>
                <w:iCs/>
                <w:szCs w:val="24"/>
                <w:lang w:val="ro-RO"/>
              </w:rPr>
              <w:t>antimicrobiene</w:t>
            </w:r>
            <w:proofErr w:type="spellEnd"/>
            <w:r w:rsidRPr="00D9672D">
              <w:rPr>
                <w:rFonts w:asciiTheme="majorBidi" w:hAnsiTheme="majorBidi" w:cstheme="majorBidi"/>
                <w:i/>
                <w:iCs/>
                <w:szCs w:val="24"/>
                <w:lang w:val="ro-RO"/>
              </w:rPr>
              <w:t xml:space="preserve"> în diferite sectoare.</w:t>
            </w:r>
          </w:p>
        </w:tc>
      </w:tr>
      <w:tr w:rsidR="005343A0" w:rsidRPr="00D9672D" w14:paraId="6B422609" w14:textId="77777777" w:rsidTr="00D9672D">
        <w:tc>
          <w:tcPr>
            <w:tcW w:w="696" w:type="dxa"/>
          </w:tcPr>
          <w:p w14:paraId="4DB5A43B" w14:textId="77777777" w:rsidR="005343A0" w:rsidRPr="00D9672D" w:rsidRDefault="005343A0" w:rsidP="005343A0">
            <w:pPr>
              <w:jc w:val="both"/>
              <w:rPr>
                <w:rFonts w:asciiTheme="majorBidi" w:hAnsiTheme="majorBidi" w:cstheme="majorBidi"/>
                <w:sz w:val="24"/>
                <w:szCs w:val="24"/>
              </w:rPr>
            </w:pPr>
            <w:r w:rsidRPr="00D9672D">
              <w:rPr>
                <w:rFonts w:asciiTheme="majorBidi" w:hAnsiTheme="majorBidi" w:cstheme="majorBidi"/>
                <w:sz w:val="24"/>
                <w:szCs w:val="24"/>
              </w:rPr>
              <w:t>7.2.1</w:t>
            </w:r>
          </w:p>
        </w:tc>
        <w:tc>
          <w:tcPr>
            <w:tcW w:w="3548" w:type="dxa"/>
          </w:tcPr>
          <w:p w14:paraId="4C6A3ADB" w14:textId="77777777" w:rsidR="005343A0" w:rsidRPr="00D9672D" w:rsidRDefault="005343A0" w:rsidP="005343A0">
            <w:pPr>
              <w:jc w:val="both"/>
              <w:rPr>
                <w:rStyle w:val="cf01"/>
                <w:rFonts w:asciiTheme="majorBidi" w:hAnsiTheme="majorBidi" w:cstheme="majorBidi"/>
                <w:sz w:val="24"/>
                <w:szCs w:val="24"/>
              </w:rPr>
            </w:pPr>
            <w:r w:rsidRPr="00D9672D">
              <w:rPr>
                <w:rStyle w:val="cf01"/>
                <w:rFonts w:asciiTheme="majorBidi" w:hAnsiTheme="majorBidi" w:cstheme="majorBidi"/>
                <w:sz w:val="24"/>
                <w:szCs w:val="24"/>
              </w:rPr>
              <w:t xml:space="preserve">Elaborarea proiectelor de cercetare aplicativă intersectoriale/interdepartamentale pentru abordarea aspectelor comune între diferite domenii privind problema rezistenței </w:t>
            </w:r>
            <w:proofErr w:type="spellStart"/>
            <w:r w:rsidRPr="00D9672D">
              <w:rPr>
                <w:rStyle w:val="cf01"/>
                <w:rFonts w:asciiTheme="majorBidi" w:hAnsiTheme="majorBidi" w:cstheme="majorBidi"/>
                <w:sz w:val="24"/>
                <w:szCs w:val="24"/>
              </w:rPr>
              <w:t>antimicrobiene</w:t>
            </w:r>
            <w:proofErr w:type="spellEnd"/>
            <w:r w:rsidRPr="00D9672D">
              <w:rPr>
                <w:rStyle w:val="cf01"/>
                <w:rFonts w:asciiTheme="majorBidi" w:hAnsiTheme="majorBidi" w:cstheme="majorBidi"/>
                <w:sz w:val="24"/>
                <w:szCs w:val="24"/>
              </w:rPr>
              <w:t>.</w:t>
            </w:r>
          </w:p>
        </w:tc>
        <w:tc>
          <w:tcPr>
            <w:tcW w:w="1909" w:type="dxa"/>
          </w:tcPr>
          <w:p w14:paraId="2260D214" w14:textId="77777777" w:rsidR="005343A0" w:rsidRPr="00D9672D" w:rsidRDefault="005343A0" w:rsidP="005343A0">
            <w:pPr>
              <w:rPr>
                <w:rStyle w:val="cf01"/>
                <w:rFonts w:asciiTheme="majorBidi" w:hAnsiTheme="majorBidi" w:cstheme="majorBidi"/>
                <w:sz w:val="24"/>
                <w:szCs w:val="24"/>
              </w:rPr>
            </w:pPr>
            <w:r w:rsidRPr="00D9672D">
              <w:rPr>
                <w:rStyle w:val="cf01"/>
                <w:rFonts w:asciiTheme="majorBidi" w:hAnsiTheme="majorBidi" w:cstheme="majorBidi"/>
                <w:sz w:val="24"/>
                <w:szCs w:val="24"/>
              </w:rPr>
              <w:t>Numărul de proiecte elaborate și înaintate anual</w:t>
            </w:r>
          </w:p>
        </w:tc>
        <w:tc>
          <w:tcPr>
            <w:tcW w:w="1703" w:type="dxa"/>
          </w:tcPr>
          <w:p w14:paraId="77682008" w14:textId="77777777" w:rsidR="005343A0" w:rsidRPr="00D9672D" w:rsidRDefault="005343A0" w:rsidP="005343A0">
            <w:pPr>
              <w:rPr>
                <w:rStyle w:val="cf01"/>
                <w:rFonts w:asciiTheme="majorBidi" w:hAnsiTheme="majorBidi" w:cstheme="majorBidi"/>
                <w:sz w:val="24"/>
                <w:szCs w:val="24"/>
              </w:rPr>
            </w:pPr>
            <w:r w:rsidRPr="00D9672D">
              <w:rPr>
                <w:rStyle w:val="cf01"/>
                <w:rFonts w:asciiTheme="majorBidi" w:hAnsiTheme="majorBidi" w:cstheme="majorBidi"/>
                <w:sz w:val="24"/>
                <w:szCs w:val="24"/>
              </w:rPr>
              <w:t>8000,0</w:t>
            </w:r>
          </w:p>
        </w:tc>
        <w:tc>
          <w:tcPr>
            <w:tcW w:w="1470" w:type="dxa"/>
          </w:tcPr>
          <w:p w14:paraId="70A1B9C8" w14:textId="20951D82" w:rsidR="005343A0" w:rsidRPr="00D9672D" w:rsidRDefault="005343A0" w:rsidP="005343A0">
            <w:pPr>
              <w:rPr>
                <w:rStyle w:val="cf01"/>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076116A2" w14:textId="77777777" w:rsidR="005343A0" w:rsidRPr="00D9672D" w:rsidRDefault="005343A0" w:rsidP="005343A0">
            <w:pPr>
              <w:rPr>
                <w:rStyle w:val="cf01"/>
                <w:rFonts w:asciiTheme="majorBidi" w:hAnsiTheme="majorBidi" w:cstheme="majorBidi"/>
                <w:sz w:val="24"/>
                <w:szCs w:val="24"/>
              </w:rPr>
            </w:pPr>
          </w:p>
        </w:tc>
        <w:tc>
          <w:tcPr>
            <w:tcW w:w="1122" w:type="dxa"/>
          </w:tcPr>
          <w:p w14:paraId="32AE0AC3" w14:textId="77777777" w:rsidR="005343A0" w:rsidRPr="00D9672D" w:rsidRDefault="005343A0" w:rsidP="005343A0">
            <w:pPr>
              <w:rPr>
                <w:rStyle w:val="cf01"/>
                <w:rFonts w:asciiTheme="majorBidi" w:hAnsiTheme="majorBidi" w:cstheme="majorBidi"/>
                <w:sz w:val="24"/>
                <w:szCs w:val="24"/>
              </w:rPr>
            </w:pPr>
            <w:r w:rsidRPr="00D9672D">
              <w:rPr>
                <w:rStyle w:val="cf01"/>
                <w:rFonts w:asciiTheme="majorBidi" w:hAnsiTheme="majorBidi" w:cstheme="majorBidi"/>
                <w:sz w:val="24"/>
                <w:szCs w:val="24"/>
              </w:rPr>
              <w:t>2027</w:t>
            </w:r>
          </w:p>
        </w:tc>
        <w:tc>
          <w:tcPr>
            <w:tcW w:w="3338" w:type="dxa"/>
          </w:tcPr>
          <w:p w14:paraId="59DFA05F"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MS </w:t>
            </w:r>
          </w:p>
          <w:p w14:paraId="73184BED"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0625C720"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MEC </w:t>
            </w:r>
          </w:p>
          <w:p w14:paraId="7254CC32"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3A2A957F"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t>USMF</w:t>
            </w:r>
          </w:p>
          <w:p w14:paraId="0EB60261"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lastRenderedPageBreak/>
              <w:t>Institutul de Biotehnologii în Zootehnie și Medicină Veterinară</w:t>
            </w:r>
          </w:p>
          <w:p w14:paraId="7AE4CB86" w14:textId="77777777" w:rsidR="005343A0" w:rsidRPr="00D9672D" w:rsidRDefault="005343A0" w:rsidP="005343A0">
            <w:pPr>
              <w:rPr>
                <w:rFonts w:asciiTheme="majorBidi" w:hAnsiTheme="majorBidi" w:cstheme="majorBidi"/>
                <w:sz w:val="24"/>
                <w:szCs w:val="24"/>
              </w:rPr>
            </w:pPr>
            <w:r w:rsidRPr="00D9672D">
              <w:rPr>
                <w:rFonts w:asciiTheme="majorBidi" w:hAnsiTheme="majorBidi" w:cstheme="majorBidi"/>
                <w:sz w:val="24"/>
                <w:szCs w:val="24"/>
              </w:rPr>
              <w:t>UTM</w:t>
            </w:r>
          </w:p>
          <w:p w14:paraId="77860386" w14:textId="0948562B" w:rsidR="005343A0" w:rsidRPr="00D9672D" w:rsidRDefault="005343A0" w:rsidP="005343A0">
            <w:pPr>
              <w:rPr>
                <w:rFonts w:asciiTheme="majorBidi" w:hAnsiTheme="majorBidi" w:cstheme="majorBidi"/>
                <w:sz w:val="24"/>
                <w:szCs w:val="24"/>
              </w:rPr>
            </w:pPr>
            <w:r w:rsidRPr="00D9672D">
              <w:rPr>
                <w:rFonts w:asciiTheme="majorBidi" w:hAnsiTheme="majorBidi" w:cstheme="majorBidi"/>
                <w:sz w:val="24"/>
                <w:szCs w:val="24"/>
              </w:rPr>
              <w:t xml:space="preserve">USMF „Nicolae </w:t>
            </w:r>
            <w:proofErr w:type="spellStart"/>
            <w:r w:rsidRPr="00D9672D">
              <w:rPr>
                <w:rFonts w:asciiTheme="majorBidi" w:hAnsiTheme="majorBidi" w:cstheme="majorBidi"/>
                <w:sz w:val="24"/>
                <w:szCs w:val="24"/>
              </w:rPr>
              <w:t>Testemițanu</w:t>
            </w:r>
            <w:proofErr w:type="spellEnd"/>
            <w:r w:rsidRPr="00D9672D">
              <w:rPr>
                <w:rFonts w:asciiTheme="majorBidi" w:hAnsiTheme="majorBidi" w:cstheme="majorBidi"/>
                <w:sz w:val="24"/>
                <w:szCs w:val="24"/>
              </w:rPr>
              <w:t>”</w:t>
            </w:r>
          </w:p>
        </w:tc>
      </w:tr>
      <w:tr w:rsidR="005343A0" w:rsidRPr="00D9672D" w14:paraId="1BD9C551" w14:textId="77777777" w:rsidTr="00D9672D">
        <w:tc>
          <w:tcPr>
            <w:tcW w:w="696" w:type="dxa"/>
          </w:tcPr>
          <w:p w14:paraId="63BA18EF" w14:textId="77777777" w:rsidR="005343A0" w:rsidRPr="00D9672D" w:rsidRDefault="005343A0" w:rsidP="005343A0">
            <w:pPr>
              <w:jc w:val="both"/>
              <w:rPr>
                <w:rFonts w:asciiTheme="majorBidi" w:hAnsiTheme="majorBidi" w:cstheme="majorBidi"/>
                <w:sz w:val="24"/>
                <w:szCs w:val="24"/>
              </w:rPr>
            </w:pPr>
            <w:r w:rsidRPr="00D9672D">
              <w:rPr>
                <w:rFonts w:asciiTheme="majorBidi" w:hAnsiTheme="majorBidi" w:cstheme="majorBidi"/>
                <w:sz w:val="24"/>
                <w:szCs w:val="24"/>
              </w:rPr>
              <w:lastRenderedPageBreak/>
              <w:t>7.2.2</w:t>
            </w:r>
          </w:p>
        </w:tc>
        <w:tc>
          <w:tcPr>
            <w:tcW w:w="3548" w:type="dxa"/>
          </w:tcPr>
          <w:p w14:paraId="755B77CA" w14:textId="77777777" w:rsidR="005343A0" w:rsidRPr="00D9672D" w:rsidRDefault="005343A0" w:rsidP="005343A0">
            <w:pPr>
              <w:jc w:val="both"/>
              <w:rPr>
                <w:rStyle w:val="cf01"/>
                <w:rFonts w:asciiTheme="majorBidi" w:hAnsiTheme="majorBidi" w:cstheme="majorBidi"/>
                <w:sz w:val="24"/>
                <w:szCs w:val="24"/>
              </w:rPr>
            </w:pPr>
            <w:r w:rsidRPr="00D9672D">
              <w:rPr>
                <w:rStyle w:val="cf01"/>
                <w:rFonts w:asciiTheme="majorBidi" w:hAnsiTheme="majorBidi" w:cstheme="majorBidi"/>
                <w:sz w:val="24"/>
                <w:szCs w:val="24"/>
              </w:rPr>
              <w:t xml:space="preserve">Identificarea aplicarea/ participarea in cadrul programelor internaționale de cercetare ce abordează problema rezistenței </w:t>
            </w:r>
            <w:proofErr w:type="spellStart"/>
            <w:r w:rsidRPr="00D9672D">
              <w:rPr>
                <w:rStyle w:val="cf01"/>
                <w:rFonts w:asciiTheme="majorBidi" w:hAnsiTheme="majorBidi" w:cstheme="majorBidi"/>
                <w:sz w:val="24"/>
                <w:szCs w:val="24"/>
              </w:rPr>
              <w:t>antimicrobiene</w:t>
            </w:r>
            <w:proofErr w:type="spellEnd"/>
            <w:r w:rsidRPr="00D9672D">
              <w:rPr>
                <w:rStyle w:val="cf01"/>
                <w:rFonts w:asciiTheme="majorBidi" w:hAnsiTheme="majorBidi" w:cstheme="majorBidi"/>
                <w:sz w:val="24"/>
                <w:szCs w:val="24"/>
              </w:rPr>
              <w:t>.</w:t>
            </w:r>
          </w:p>
        </w:tc>
        <w:tc>
          <w:tcPr>
            <w:tcW w:w="1909" w:type="dxa"/>
          </w:tcPr>
          <w:p w14:paraId="510F80F6" w14:textId="77777777" w:rsidR="005343A0" w:rsidRPr="00D9672D" w:rsidRDefault="005343A0" w:rsidP="005343A0">
            <w:pPr>
              <w:rPr>
                <w:rStyle w:val="cf01"/>
                <w:rFonts w:asciiTheme="majorBidi" w:hAnsiTheme="majorBidi" w:cstheme="majorBidi"/>
                <w:sz w:val="24"/>
                <w:szCs w:val="24"/>
              </w:rPr>
            </w:pPr>
            <w:r w:rsidRPr="00D9672D">
              <w:rPr>
                <w:rStyle w:val="cf01"/>
                <w:rFonts w:asciiTheme="majorBidi" w:hAnsiTheme="majorBidi" w:cstheme="majorBidi"/>
                <w:sz w:val="24"/>
                <w:szCs w:val="24"/>
              </w:rPr>
              <w:t>Numărul de proiecte elaborate și aplicate pentru finanțare</w:t>
            </w:r>
          </w:p>
        </w:tc>
        <w:tc>
          <w:tcPr>
            <w:tcW w:w="1703" w:type="dxa"/>
          </w:tcPr>
          <w:p w14:paraId="5AD32B84" w14:textId="77777777" w:rsidR="005343A0" w:rsidRPr="00D9672D" w:rsidRDefault="005343A0" w:rsidP="005343A0">
            <w:pPr>
              <w:rPr>
                <w:rStyle w:val="cf01"/>
                <w:rFonts w:asciiTheme="majorBidi" w:hAnsiTheme="majorBidi" w:cstheme="majorBidi"/>
                <w:sz w:val="24"/>
                <w:szCs w:val="24"/>
              </w:rPr>
            </w:pPr>
            <w:r w:rsidRPr="00D9672D">
              <w:rPr>
                <w:rStyle w:val="cf01"/>
                <w:rFonts w:asciiTheme="majorBidi" w:hAnsiTheme="majorBidi" w:cstheme="majorBidi"/>
                <w:sz w:val="24"/>
                <w:szCs w:val="24"/>
              </w:rPr>
              <w:t>340,0</w:t>
            </w:r>
          </w:p>
        </w:tc>
        <w:tc>
          <w:tcPr>
            <w:tcW w:w="1470" w:type="dxa"/>
          </w:tcPr>
          <w:p w14:paraId="72395219" w14:textId="29AD2C01" w:rsidR="005343A0" w:rsidRPr="00D9672D" w:rsidRDefault="005343A0" w:rsidP="005343A0">
            <w:pPr>
              <w:rPr>
                <w:rStyle w:val="cf01"/>
                <w:rFonts w:asciiTheme="majorBidi" w:hAnsiTheme="majorBidi" w:cstheme="majorBidi"/>
                <w:sz w:val="24"/>
                <w:szCs w:val="24"/>
              </w:rPr>
            </w:pPr>
            <w:r w:rsidRPr="00D9672D">
              <w:rPr>
                <w:rFonts w:asciiTheme="majorBidi" w:hAnsiTheme="majorBidi" w:cstheme="majorBidi"/>
                <w:sz w:val="24"/>
                <w:szCs w:val="24"/>
              </w:rPr>
              <w:t>Buget de stat</w:t>
            </w:r>
          </w:p>
        </w:tc>
        <w:tc>
          <w:tcPr>
            <w:tcW w:w="1703" w:type="dxa"/>
          </w:tcPr>
          <w:p w14:paraId="1C0F7F8C" w14:textId="77777777" w:rsidR="005343A0" w:rsidRPr="00D9672D" w:rsidRDefault="005343A0" w:rsidP="005343A0">
            <w:pPr>
              <w:rPr>
                <w:rStyle w:val="cf01"/>
                <w:rFonts w:asciiTheme="majorBidi" w:hAnsiTheme="majorBidi" w:cstheme="majorBidi"/>
                <w:sz w:val="24"/>
                <w:szCs w:val="24"/>
              </w:rPr>
            </w:pPr>
          </w:p>
        </w:tc>
        <w:tc>
          <w:tcPr>
            <w:tcW w:w="1122" w:type="dxa"/>
          </w:tcPr>
          <w:p w14:paraId="199CD815" w14:textId="77777777" w:rsidR="005343A0" w:rsidRPr="00D9672D" w:rsidRDefault="005343A0" w:rsidP="005343A0">
            <w:pPr>
              <w:rPr>
                <w:rStyle w:val="cf01"/>
                <w:rFonts w:asciiTheme="majorBidi" w:hAnsiTheme="majorBidi" w:cstheme="majorBidi"/>
                <w:sz w:val="24"/>
                <w:szCs w:val="24"/>
              </w:rPr>
            </w:pPr>
            <w:r w:rsidRPr="00D9672D">
              <w:rPr>
                <w:rStyle w:val="cf01"/>
                <w:rFonts w:asciiTheme="majorBidi" w:hAnsiTheme="majorBidi" w:cstheme="majorBidi"/>
                <w:sz w:val="24"/>
                <w:szCs w:val="24"/>
              </w:rPr>
              <w:t>2027</w:t>
            </w:r>
          </w:p>
        </w:tc>
        <w:tc>
          <w:tcPr>
            <w:tcW w:w="3338" w:type="dxa"/>
          </w:tcPr>
          <w:p w14:paraId="311A5647"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t>MS</w:t>
            </w:r>
          </w:p>
          <w:p w14:paraId="5A6CA18E"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MEC </w:t>
            </w:r>
          </w:p>
          <w:p w14:paraId="147EB488"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5BE0871E"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t>ANACEC</w:t>
            </w:r>
          </w:p>
          <w:p w14:paraId="4FAC6F33"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t>ANSP</w:t>
            </w:r>
          </w:p>
          <w:p w14:paraId="2532E78C" w14:textId="77777777" w:rsidR="005343A0" w:rsidRPr="00D9672D" w:rsidRDefault="005343A0" w:rsidP="005343A0">
            <w:pPr>
              <w:spacing w:line="276" w:lineRule="auto"/>
              <w:rPr>
                <w:rFonts w:asciiTheme="majorBidi" w:hAnsiTheme="majorBidi" w:cstheme="majorBidi"/>
                <w:sz w:val="24"/>
                <w:szCs w:val="24"/>
              </w:rPr>
            </w:pPr>
            <w:r w:rsidRPr="00D9672D">
              <w:rPr>
                <w:rFonts w:asciiTheme="majorBidi" w:hAnsiTheme="majorBidi" w:cstheme="majorBidi"/>
                <w:sz w:val="24"/>
                <w:szCs w:val="24"/>
              </w:rPr>
              <w:t>Institutul de Biotehnologii în Zootehnie și Medicină Veterinară</w:t>
            </w:r>
          </w:p>
          <w:p w14:paraId="4E5A5B7C" w14:textId="77777777" w:rsidR="005343A0" w:rsidRPr="00D9672D" w:rsidRDefault="005343A0" w:rsidP="005343A0">
            <w:pPr>
              <w:rPr>
                <w:rFonts w:asciiTheme="majorBidi" w:hAnsiTheme="majorBidi" w:cstheme="majorBidi"/>
                <w:sz w:val="24"/>
                <w:szCs w:val="24"/>
              </w:rPr>
            </w:pPr>
            <w:r w:rsidRPr="00D9672D">
              <w:rPr>
                <w:rFonts w:asciiTheme="majorBidi" w:hAnsiTheme="majorBidi" w:cstheme="majorBidi"/>
                <w:sz w:val="24"/>
                <w:szCs w:val="24"/>
              </w:rPr>
              <w:t>UTM</w:t>
            </w:r>
          </w:p>
          <w:p w14:paraId="2CE9AE8B" w14:textId="42C0011F" w:rsidR="005343A0" w:rsidRPr="00D9672D" w:rsidRDefault="005343A0" w:rsidP="005343A0">
            <w:pPr>
              <w:rPr>
                <w:rFonts w:asciiTheme="majorBidi" w:hAnsiTheme="majorBidi" w:cstheme="majorBidi"/>
                <w:sz w:val="24"/>
                <w:szCs w:val="24"/>
              </w:rPr>
            </w:pPr>
            <w:r w:rsidRPr="00D9672D">
              <w:rPr>
                <w:rFonts w:asciiTheme="majorBidi" w:hAnsiTheme="majorBidi" w:cstheme="majorBidi"/>
                <w:sz w:val="24"/>
                <w:szCs w:val="24"/>
              </w:rPr>
              <w:t xml:space="preserve">USMF „Nicolae </w:t>
            </w:r>
            <w:proofErr w:type="spellStart"/>
            <w:r w:rsidRPr="00D9672D">
              <w:rPr>
                <w:rFonts w:asciiTheme="majorBidi" w:hAnsiTheme="majorBidi" w:cstheme="majorBidi"/>
                <w:sz w:val="24"/>
                <w:szCs w:val="24"/>
              </w:rPr>
              <w:t>Testemițanu</w:t>
            </w:r>
            <w:proofErr w:type="spellEnd"/>
            <w:r w:rsidRPr="00D9672D">
              <w:rPr>
                <w:rFonts w:asciiTheme="majorBidi" w:hAnsiTheme="majorBidi" w:cstheme="majorBidi"/>
                <w:sz w:val="24"/>
                <w:szCs w:val="24"/>
              </w:rPr>
              <w:t>”</w:t>
            </w:r>
          </w:p>
        </w:tc>
      </w:tr>
      <w:tr w:rsidR="000359D9" w:rsidRPr="00D9672D" w14:paraId="45C713AA" w14:textId="77777777" w:rsidTr="00D9672D">
        <w:tc>
          <w:tcPr>
            <w:tcW w:w="15489" w:type="dxa"/>
            <w:gridSpan w:val="8"/>
          </w:tcPr>
          <w:p w14:paraId="0C737E75" w14:textId="77777777" w:rsidR="000359D9" w:rsidRPr="00D9672D" w:rsidRDefault="000359D9" w:rsidP="000359D9">
            <w:pPr>
              <w:pStyle w:val="ListParagraph1"/>
              <w:tabs>
                <w:tab w:val="left" w:pos="993"/>
                <w:tab w:val="left" w:pos="1080"/>
                <w:tab w:val="left" w:pos="1560"/>
              </w:tabs>
              <w:ind w:left="0"/>
              <w:jc w:val="both"/>
              <w:rPr>
                <w:rFonts w:asciiTheme="majorBidi" w:hAnsiTheme="majorBidi" w:cstheme="majorBidi"/>
                <w:bCs/>
                <w:iCs/>
                <w:szCs w:val="24"/>
                <w:lang w:val="ro-RO"/>
              </w:rPr>
            </w:pPr>
            <w:r w:rsidRPr="00D9672D">
              <w:rPr>
                <w:rFonts w:asciiTheme="majorBidi" w:hAnsiTheme="majorBidi" w:cstheme="majorBidi"/>
                <w:b/>
                <w:bCs/>
                <w:i/>
                <w:iCs/>
                <w:szCs w:val="24"/>
                <w:lang w:val="ro-RO"/>
              </w:rPr>
              <w:t xml:space="preserve">Obiectiv specific 7.3  </w:t>
            </w:r>
            <w:r w:rsidRPr="00D9672D">
              <w:rPr>
                <w:rFonts w:asciiTheme="majorBidi" w:hAnsiTheme="majorBidi" w:cstheme="majorBidi"/>
                <w:i/>
                <w:iCs/>
                <w:szCs w:val="24"/>
                <w:lang w:val="ro-RO"/>
              </w:rPr>
              <w:t xml:space="preserve">Explorarea și identificarea oportunităților de colaborare internațională pentru a contribui la activitatea de cercetare și dezvoltare în domeniul supravegherii și combaterii rezistenței </w:t>
            </w:r>
            <w:proofErr w:type="spellStart"/>
            <w:r w:rsidRPr="00D9672D">
              <w:rPr>
                <w:rFonts w:asciiTheme="majorBidi" w:hAnsiTheme="majorBidi" w:cstheme="majorBidi"/>
                <w:i/>
                <w:iCs/>
                <w:szCs w:val="24"/>
                <w:lang w:val="ro-RO"/>
              </w:rPr>
              <w:t>antimicrobiene</w:t>
            </w:r>
            <w:proofErr w:type="spellEnd"/>
            <w:r w:rsidRPr="00D9672D">
              <w:rPr>
                <w:rFonts w:asciiTheme="majorBidi" w:hAnsiTheme="majorBidi" w:cstheme="majorBidi"/>
                <w:i/>
                <w:iCs/>
                <w:szCs w:val="24"/>
                <w:lang w:val="ro-RO"/>
              </w:rPr>
              <w:t>.</w:t>
            </w:r>
          </w:p>
        </w:tc>
      </w:tr>
      <w:tr w:rsidR="000359D9" w:rsidRPr="00D9672D" w14:paraId="31E86A4F" w14:textId="77777777" w:rsidTr="00D9672D">
        <w:tc>
          <w:tcPr>
            <w:tcW w:w="696" w:type="dxa"/>
          </w:tcPr>
          <w:p w14:paraId="014A2D57" w14:textId="77777777" w:rsidR="000359D9" w:rsidRPr="00D9672D" w:rsidRDefault="000359D9" w:rsidP="000359D9">
            <w:pPr>
              <w:jc w:val="both"/>
              <w:rPr>
                <w:rFonts w:asciiTheme="majorBidi" w:hAnsiTheme="majorBidi" w:cstheme="majorBidi"/>
                <w:sz w:val="24"/>
                <w:szCs w:val="24"/>
              </w:rPr>
            </w:pPr>
          </w:p>
        </w:tc>
        <w:tc>
          <w:tcPr>
            <w:tcW w:w="3548" w:type="dxa"/>
          </w:tcPr>
          <w:p w14:paraId="15BA0826" w14:textId="77777777" w:rsidR="000359D9" w:rsidRPr="00D9672D" w:rsidRDefault="000359D9" w:rsidP="000359D9">
            <w:pPr>
              <w:jc w:val="both"/>
              <w:rPr>
                <w:rFonts w:asciiTheme="majorBidi" w:hAnsiTheme="majorBidi" w:cstheme="majorBidi"/>
                <w:sz w:val="24"/>
                <w:szCs w:val="24"/>
              </w:rPr>
            </w:pPr>
            <w:r w:rsidRPr="00D9672D">
              <w:rPr>
                <w:rFonts w:asciiTheme="majorBidi" w:hAnsiTheme="majorBidi" w:cstheme="majorBidi"/>
                <w:iCs/>
                <w:sz w:val="24"/>
                <w:szCs w:val="24"/>
              </w:rPr>
              <w:t xml:space="preserve">Lansarea unei inițiative de programe comune menite să coordoneze activitățile de cercetare la nivel național asociate </w:t>
            </w:r>
            <w:r w:rsidRPr="00D9672D">
              <w:rPr>
                <w:rFonts w:asciiTheme="majorBidi" w:hAnsiTheme="majorBidi" w:cstheme="majorBidi"/>
                <w:sz w:val="24"/>
                <w:szCs w:val="24"/>
              </w:rPr>
              <w:t xml:space="preserve">rezistenței </w:t>
            </w:r>
            <w:proofErr w:type="spellStart"/>
            <w:r w:rsidRPr="00D9672D">
              <w:rPr>
                <w:rFonts w:asciiTheme="majorBidi" w:hAnsiTheme="majorBidi" w:cstheme="majorBidi"/>
                <w:sz w:val="24"/>
                <w:szCs w:val="24"/>
              </w:rPr>
              <w:t>antimicrobiene</w:t>
            </w:r>
            <w:proofErr w:type="spellEnd"/>
            <w:r w:rsidRPr="00D9672D">
              <w:rPr>
                <w:rFonts w:asciiTheme="majorBidi" w:hAnsiTheme="majorBidi" w:cstheme="majorBidi"/>
                <w:sz w:val="24"/>
                <w:szCs w:val="24"/>
              </w:rPr>
              <w:t>,</w:t>
            </w:r>
            <w:r w:rsidRPr="00D9672D">
              <w:rPr>
                <w:rFonts w:asciiTheme="majorBidi" w:hAnsiTheme="majorBidi" w:cstheme="majorBidi"/>
                <w:iCs/>
                <w:sz w:val="24"/>
                <w:szCs w:val="24"/>
              </w:rPr>
              <w:t xml:space="preserve"> atât în domeniul uman, cât și veterinar.</w:t>
            </w:r>
          </w:p>
        </w:tc>
        <w:tc>
          <w:tcPr>
            <w:tcW w:w="1909" w:type="dxa"/>
          </w:tcPr>
          <w:p w14:paraId="1CD74D5C"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 xml:space="preserve">Numărul de programe elaborate și lansate </w:t>
            </w:r>
          </w:p>
        </w:tc>
        <w:tc>
          <w:tcPr>
            <w:tcW w:w="1703" w:type="dxa"/>
          </w:tcPr>
          <w:p w14:paraId="0ABF8034" w14:textId="77777777" w:rsidR="000359D9" w:rsidRPr="00D9672D" w:rsidRDefault="000359D9" w:rsidP="000359D9">
            <w:pPr>
              <w:rPr>
                <w:rFonts w:asciiTheme="majorBidi" w:hAnsiTheme="majorBidi" w:cstheme="majorBidi"/>
                <w:sz w:val="24"/>
                <w:szCs w:val="24"/>
              </w:rPr>
            </w:pPr>
          </w:p>
        </w:tc>
        <w:tc>
          <w:tcPr>
            <w:tcW w:w="1470" w:type="dxa"/>
          </w:tcPr>
          <w:p w14:paraId="6FA60871"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În limita bugetelor instituționale</w:t>
            </w:r>
          </w:p>
        </w:tc>
        <w:tc>
          <w:tcPr>
            <w:tcW w:w="1703" w:type="dxa"/>
          </w:tcPr>
          <w:p w14:paraId="4F9ECC6D" w14:textId="77777777" w:rsidR="000359D9" w:rsidRPr="00D9672D" w:rsidRDefault="000359D9" w:rsidP="000359D9">
            <w:pPr>
              <w:rPr>
                <w:rFonts w:asciiTheme="majorBidi" w:hAnsiTheme="majorBidi" w:cstheme="majorBidi"/>
                <w:sz w:val="24"/>
                <w:szCs w:val="24"/>
              </w:rPr>
            </w:pPr>
          </w:p>
        </w:tc>
        <w:tc>
          <w:tcPr>
            <w:tcW w:w="1122" w:type="dxa"/>
          </w:tcPr>
          <w:p w14:paraId="1A154D16"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2027</w:t>
            </w:r>
          </w:p>
        </w:tc>
        <w:tc>
          <w:tcPr>
            <w:tcW w:w="3338" w:type="dxa"/>
          </w:tcPr>
          <w:p w14:paraId="3E3B1684"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MS </w:t>
            </w:r>
          </w:p>
          <w:p w14:paraId="7BDB9167"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 xml:space="preserve">MEC </w:t>
            </w:r>
          </w:p>
          <w:p w14:paraId="31661940"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MM</w:t>
            </w:r>
          </w:p>
          <w:p w14:paraId="34E37767"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t>ANSP</w:t>
            </w:r>
          </w:p>
          <w:p w14:paraId="15688B61" w14:textId="77777777" w:rsidR="000359D9" w:rsidRPr="00D9672D" w:rsidRDefault="000359D9" w:rsidP="000359D9">
            <w:pPr>
              <w:spacing w:line="276" w:lineRule="auto"/>
              <w:rPr>
                <w:rFonts w:asciiTheme="majorBidi" w:hAnsiTheme="majorBidi" w:cstheme="majorBidi"/>
                <w:sz w:val="24"/>
                <w:szCs w:val="24"/>
              </w:rPr>
            </w:pPr>
            <w:r w:rsidRPr="00D9672D">
              <w:rPr>
                <w:rFonts w:asciiTheme="majorBidi" w:hAnsiTheme="majorBidi" w:cstheme="majorBidi"/>
                <w:sz w:val="24"/>
                <w:szCs w:val="24"/>
              </w:rPr>
              <w:t>Institutul de Biotehnologii în Zootehnie și Medicină Veterinară</w:t>
            </w:r>
          </w:p>
          <w:p w14:paraId="62D9259D" w14:textId="77777777" w:rsidR="000359D9" w:rsidRPr="00D9672D" w:rsidRDefault="000359D9" w:rsidP="000359D9">
            <w:pPr>
              <w:rPr>
                <w:rFonts w:asciiTheme="majorBidi" w:hAnsiTheme="majorBidi" w:cstheme="majorBidi"/>
                <w:sz w:val="24"/>
                <w:szCs w:val="24"/>
              </w:rPr>
            </w:pPr>
            <w:r w:rsidRPr="00D9672D">
              <w:rPr>
                <w:rFonts w:asciiTheme="majorBidi" w:hAnsiTheme="majorBidi" w:cstheme="majorBidi"/>
                <w:sz w:val="24"/>
                <w:szCs w:val="24"/>
              </w:rPr>
              <w:lastRenderedPageBreak/>
              <w:t>UTM</w:t>
            </w:r>
          </w:p>
          <w:p w14:paraId="66B7BD5C" w14:textId="5E8E6DFC" w:rsidR="000359D9" w:rsidRPr="00D9672D" w:rsidRDefault="000359D9" w:rsidP="006B1AB9">
            <w:pPr>
              <w:ind w:left="-167" w:firstLine="167"/>
              <w:rPr>
                <w:rFonts w:asciiTheme="majorBidi" w:hAnsiTheme="majorBidi" w:cstheme="majorBidi"/>
                <w:sz w:val="24"/>
                <w:szCs w:val="24"/>
              </w:rPr>
            </w:pPr>
            <w:r w:rsidRPr="00D9672D">
              <w:rPr>
                <w:rFonts w:asciiTheme="majorBidi" w:hAnsiTheme="majorBidi" w:cstheme="majorBidi"/>
                <w:sz w:val="24"/>
                <w:szCs w:val="24"/>
              </w:rPr>
              <w:t xml:space="preserve">USMF „Nicolae </w:t>
            </w:r>
            <w:proofErr w:type="spellStart"/>
            <w:r w:rsidRPr="00D9672D">
              <w:rPr>
                <w:rFonts w:asciiTheme="majorBidi" w:hAnsiTheme="majorBidi" w:cstheme="majorBidi"/>
                <w:sz w:val="24"/>
                <w:szCs w:val="24"/>
              </w:rPr>
              <w:t>Testemițanu</w:t>
            </w:r>
            <w:proofErr w:type="spellEnd"/>
            <w:r w:rsidRPr="00D9672D">
              <w:rPr>
                <w:rFonts w:asciiTheme="majorBidi" w:hAnsiTheme="majorBidi" w:cstheme="majorBidi"/>
                <w:sz w:val="24"/>
                <w:szCs w:val="24"/>
              </w:rPr>
              <w:t>”</w:t>
            </w:r>
          </w:p>
        </w:tc>
      </w:tr>
    </w:tbl>
    <w:p w14:paraId="3C432427" w14:textId="77777777" w:rsidR="00B522EC" w:rsidRPr="00D9672D" w:rsidRDefault="00B522EC" w:rsidP="00B522EC">
      <w:pPr>
        <w:spacing w:after="0"/>
        <w:rPr>
          <w:rFonts w:asciiTheme="majorBidi" w:hAnsiTheme="majorBidi" w:cstheme="majorBidi"/>
          <w:sz w:val="24"/>
          <w:szCs w:val="24"/>
        </w:rPr>
      </w:pPr>
    </w:p>
    <w:p w14:paraId="68EE47BC" w14:textId="77777777" w:rsidR="00B522EC" w:rsidRPr="00D9672D" w:rsidRDefault="00B522EC" w:rsidP="00721803">
      <w:pPr>
        <w:shd w:val="clear" w:color="auto" w:fill="FFFFFF"/>
        <w:spacing w:after="0"/>
        <w:ind w:firstLine="540"/>
        <w:jc w:val="both"/>
        <w:rPr>
          <w:rFonts w:asciiTheme="majorBidi" w:eastAsia="Times New Roman" w:hAnsiTheme="majorBidi" w:cstheme="majorBidi"/>
          <w:sz w:val="24"/>
          <w:szCs w:val="24"/>
          <w:lang w:eastAsia="ru-RU"/>
        </w:rPr>
      </w:pPr>
    </w:p>
    <w:bookmarkEnd w:id="0"/>
    <w:p w14:paraId="17753648" w14:textId="6F6A1A0C" w:rsidR="0059710F" w:rsidRPr="00D9672D" w:rsidRDefault="0059710F" w:rsidP="00D84201">
      <w:pPr>
        <w:pStyle w:val="cb"/>
        <w:spacing w:line="276" w:lineRule="auto"/>
        <w:jc w:val="right"/>
        <w:rPr>
          <w:rFonts w:asciiTheme="majorBidi" w:hAnsiTheme="majorBidi" w:cstheme="majorBidi"/>
          <w:b w:val="0"/>
          <w:lang w:val="ro-RO"/>
        </w:rPr>
      </w:pPr>
      <w:r w:rsidRPr="00D9672D">
        <w:rPr>
          <w:rFonts w:asciiTheme="majorBidi" w:hAnsiTheme="majorBidi" w:cstheme="majorBidi"/>
          <w:b w:val="0"/>
          <w:lang w:val="ro-RO"/>
        </w:rPr>
        <w:br w:type="page"/>
      </w:r>
    </w:p>
    <w:p w14:paraId="62101DAB" w14:textId="77EB42F9" w:rsidR="00D84201" w:rsidRPr="00D9672D" w:rsidRDefault="00D84201" w:rsidP="00D84201">
      <w:pPr>
        <w:pStyle w:val="cb"/>
        <w:spacing w:line="276" w:lineRule="auto"/>
        <w:jc w:val="right"/>
        <w:rPr>
          <w:rFonts w:asciiTheme="majorBidi" w:hAnsiTheme="majorBidi" w:cstheme="majorBidi"/>
          <w:b w:val="0"/>
          <w:lang w:val="ro-RO"/>
        </w:rPr>
      </w:pPr>
      <w:r w:rsidRPr="00D9672D">
        <w:rPr>
          <w:rFonts w:asciiTheme="majorBidi" w:hAnsiTheme="majorBidi" w:cstheme="majorBidi"/>
          <w:b w:val="0"/>
          <w:lang w:val="ro-RO"/>
        </w:rPr>
        <w:lastRenderedPageBreak/>
        <w:t>Anexa nr.3</w:t>
      </w:r>
    </w:p>
    <w:p w14:paraId="37543013" w14:textId="77777777" w:rsidR="000C4425" w:rsidRPr="00D9672D" w:rsidRDefault="000C4425" w:rsidP="000C4425">
      <w:pPr>
        <w:pStyle w:val="NormalWeb"/>
        <w:tabs>
          <w:tab w:val="left" w:pos="1080"/>
        </w:tabs>
        <w:spacing w:before="0" w:beforeAutospacing="0" w:after="0" w:afterAutospacing="0" w:line="276" w:lineRule="auto"/>
        <w:ind w:firstLine="709"/>
        <w:jc w:val="right"/>
        <w:rPr>
          <w:rFonts w:asciiTheme="majorBidi" w:hAnsiTheme="majorBidi" w:cstheme="majorBidi"/>
          <w:lang w:val="ro-RO"/>
        </w:rPr>
      </w:pPr>
      <w:r w:rsidRPr="00D9672D">
        <w:rPr>
          <w:rFonts w:asciiTheme="majorBidi" w:hAnsiTheme="majorBidi" w:cstheme="majorBidi"/>
          <w:lang w:val="ro-RO"/>
        </w:rPr>
        <w:t>la Programul național de supraveghere</w:t>
      </w:r>
    </w:p>
    <w:p w14:paraId="33C50B24" w14:textId="77777777" w:rsidR="000C4425" w:rsidRPr="00D9672D" w:rsidRDefault="000C4425" w:rsidP="000C4425">
      <w:pPr>
        <w:pStyle w:val="cb"/>
        <w:spacing w:line="276" w:lineRule="auto"/>
        <w:jc w:val="right"/>
        <w:rPr>
          <w:rFonts w:asciiTheme="majorBidi" w:hAnsiTheme="majorBidi" w:cstheme="majorBidi"/>
          <w:b w:val="0"/>
          <w:lang w:val="ro-RO"/>
        </w:rPr>
      </w:pPr>
      <w:r w:rsidRPr="00D9672D">
        <w:rPr>
          <w:rFonts w:asciiTheme="majorBidi" w:hAnsiTheme="majorBidi" w:cstheme="majorBidi"/>
          <w:b w:val="0"/>
          <w:lang w:val="ro-RO"/>
        </w:rPr>
        <w:t xml:space="preserve">și combatere a rezistenței </w:t>
      </w:r>
      <w:proofErr w:type="spellStart"/>
      <w:r w:rsidRPr="00D9672D">
        <w:rPr>
          <w:rFonts w:asciiTheme="majorBidi" w:hAnsiTheme="majorBidi" w:cstheme="majorBidi"/>
          <w:b w:val="0"/>
          <w:lang w:val="ro-RO"/>
        </w:rPr>
        <w:t>antimicrobiene</w:t>
      </w:r>
      <w:proofErr w:type="spellEnd"/>
    </w:p>
    <w:p w14:paraId="29492D6F" w14:textId="77777777" w:rsidR="000C4425" w:rsidRPr="00D9672D" w:rsidRDefault="000C4425" w:rsidP="000C4425">
      <w:pPr>
        <w:pStyle w:val="cb"/>
        <w:spacing w:line="276" w:lineRule="auto"/>
        <w:jc w:val="right"/>
        <w:rPr>
          <w:rFonts w:asciiTheme="majorBidi" w:hAnsiTheme="majorBidi" w:cstheme="majorBidi"/>
          <w:b w:val="0"/>
          <w:lang w:val="ro-RO"/>
        </w:rPr>
      </w:pPr>
      <w:r w:rsidRPr="00D9672D">
        <w:rPr>
          <w:rFonts w:asciiTheme="majorBidi" w:hAnsiTheme="majorBidi" w:cstheme="majorBidi"/>
          <w:b w:val="0"/>
          <w:lang w:val="ro-RO"/>
        </w:rPr>
        <w:t xml:space="preserve"> pentru anii 2023-2027, aprobat prin</w:t>
      </w:r>
    </w:p>
    <w:p w14:paraId="55B3333E" w14:textId="77777777" w:rsidR="000C4425" w:rsidRPr="00D9672D" w:rsidRDefault="000C4425" w:rsidP="000C4425">
      <w:pPr>
        <w:pStyle w:val="cb"/>
        <w:spacing w:line="276" w:lineRule="auto"/>
        <w:jc w:val="right"/>
        <w:rPr>
          <w:rFonts w:asciiTheme="majorBidi" w:hAnsiTheme="majorBidi" w:cstheme="majorBidi"/>
          <w:b w:val="0"/>
          <w:lang w:val="ro-RO"/>
        </w:rPr>
      </w:pPr>
      <w:r w:rsidRPr="00D9672D">
        <w:rPr>
          <w:rFonts w:asciiTheme="majorBidi" w:hAnsiTheme="majorBidi" w:cstheme="majorBidi"/>
          <w:b w:val="0"/>
          <w:lang w:val="ro-RO"/>
        </w:rPr>
        <w:t xml:space="preserve">la Hotărârea Guvernului </w:t>
      </w:r>
    </w:p>
    <w:p w14:paraId="3989D6FE" w14:textId="14171CA9" w:rsidR="00D84201" w:rsidRPr="00D9672D" w:rsidRDefault="00D84201" w:rsidP="000C4425">
      <w:pPr>
        <w:pStyle w:val="cb"/>
        <w:spacing w:line="276" w:lineRule="auto"/>
        <w:jc w:val="right"/>
        <w:rPr>
          <w:rFonts w:asciiTheme="majorBidi" w:hAnsiTheme="majorBidi" w:cstheme="majorBidi"/>
          <w:b w:val="0"/>
          <w:lang w:val="ro-RO"/>
        </w:rPr>
      </w:pPr>
      <w:r w:rsidRPr="00D9672D">
        <w:rPr>
          <w:rFonts w:asciiTheme="majorBidi" w:hAnsiTheme="majorBidi" w:cstheme="majorBidi"/>
          <w:b w:val="0"/>
          <w:lang w:val="ro-RO"/>
        </w:rPr>
        <w:t>nr. ____ din _________</w:t>
      </w:r>
    </w:p>
    <w:p w14:paraId="4415506A" w14:textId="77777777" w:rsidR="00D84201" w:rsidRPr="00D9672D" w:rsidRDefault="00D84201" w:rsidP="00D84201">
      <w:pPr>
        <w:spacing w:after="0"/>
        <w:jc w:val="center"/>
        <w:rPr>
          <w:rFonts w:asciiTheme="majorBidi" w:eastAsia="Times New Roman" w:hAnsiTheme="majorBidi" w:cstheme="majorBidi"/>
          <w:color w:val="000000"/>
          <w:sz w:val="24"/>
          <w:szCs w:val="24"/>
        </w:rPr>
      </w:pPr>
      <w:r w:rsidRPr="00D9672D">
        <w:rPr>
          <w:rFonts w:asciiTheme="majorBidi" w:hAnsiTheme="majorBidi" w:cstheme="majorBidi"/>
          <w:b/>
          <w:color w:val="000000"/>
          <w:sz w:val="24"/>
          <w:szCs w:val="24"/>
        </w:rPr>
        <w:t>INDICATORII</w:t>
      </w:r>
    </w:p>
    <w:p w14:paraId="00BAD75E" w14:textId="56D2317D" w:rsidR="00D84201" w:rsidRPr="00D9672D" w:rsidRDefault="00D84201" w:rsidP="00D84201">
      <w:pPr>
        <w:spacing w:after="0"/>
        <w:jc w:val="center"/>
        <w:rPr>
          <w:rFonts w:asciiTheme="majorBidi" w:hAnsiTheme="majorBidi" w:cstheme="majorBidi"/>
          <w:color w:val="000000"/>
          <w:sz w:val="24"/>
          <w:szCs w:val="24"/>
        </w:rPr>
      </w:pPr>
      <w:r w:rsidRPr="00D9672D">
        <w:rPr>
          <w:rFonts w:asciiTheme="majorBidi" w:hAnsiTheme="majorBidi" w:cstheme="majorBidi"/>
          <w:b/>
          <w:color w:val="000000"/>
          <w:sz w:val="24"/>
          <w:szCs w:val="24"/>
        </w:rPr>
        <w:t>activităților de monitorizare, evaluare și raportare a Programului național</w:t>
      </w:r>
    </w:p>
    <w:p w14:paraId="1AE4D0FF" w14:textId="77777777" w:rsidR="00D84201" w:rsidRPr="00D9672D" w:rsidRDefault="00D84201" w:rsidP="00D84201">
      <w:pPr>
        <w:spacing w:after="0"/>
        <w:jc w:val="center"/>
        <w:rPr>
          <w:rFonts w:asciiTheme="majorBidi" w:hAnsiTheme="majorBidi" w:cstheme="majorBidi"/>
          <w:color w:val="000000"/>
          <w:sz w:val="24"/>
          <w:szCs w:val="24"/>
        </w:rPr>
      </w:pPr>
      <w:r w:rsidRPr="00D9672D">
        <w:rPr>
          <w:rFonts w:asciiTheme="majorBidi" w:hAnsiTheme="majorBidi" w:cstheme="majorBidi"/>
          <w:b/>
          <w:color w:val="000000"/>
          <w:sz w:val="24"/>
          <w:szCs w:val="24"/>
        </w:rPr>
        <w:t xml:space="preserve">pentru supravegherea și combaterea rezistenței </w:t>
      </w:r>
      <w:proofErr w:type="spellStart"/>
      <w:r w:rsidRPr="00D9672D">
        <w:rPr>
          <w:rFonts w:asciiTheme="majorBidi" w:hAnsiTheme="majorBidi" w:cstheme="majorBidi"/>
          <w:b/>
          <w:color w:val="000000"/>
          <w:sz w:val="24"/>
          <w:szCs w:val="24"/>
        </w:rPr>
        <w:t>antimicrobiene</w:t>
      </w:r>
      <w:proofErr w:type="spellEnd"/>
      <w:r w:rsidRPr="00D9672D">
        <w:rPr>
          <w:rFonts w:asciiTheme="majorBidi" w:hAnsiTheme="majorBidi" w:cstheme="majorBidi"/>
          <w:b/>
          <w:color w:val="000000"/>
          <w:sz w:val="24"/>
          <w:szCs w:val="24"/>
        </w:rPr>
        <w:t xml:space="preserve"> pentru anii 2023-2027</w:t>
      </w:r>
    </w:p>
    <w:p w14:paraId="573281AE" w14:textId="77777777" w:rsidR="00D84201" w:rsidRPr="00D9672D" w:rsidRDefault="00D84201" w:rsidP="00D84201">
      <w:pPr>
        <w:spacing w:after="0"/>
        <w:ind w:firstLine="709"/>
        <w:jc w:val="center"/>
        <w:rPr>
          <w:rFonts w:asciiTheme="majorBidi" w:hAnsiTheme="majorBidi" w:cstheme="majorBidi"/>
          <w:color w:val="000000"/>
          <w:sz w:val="24"/>
          <w:szCs w:val="24"/>
        </w:rPr>
      </w:pPr>
    </w:p>
    <w:p w14:paraId="0589C7D7" w14:textId="77777777" w:rsidR="00D84201" w:rsidRPr="00D9672D" w:rsidRDefault="00D84201" w:rsidP="0059710F">
      <w:pPr>
        <w:spacing w:after="0" w:line="240" w:lineRule="auto"/>
        <w:jc w:val="both"/>
        <w:rPr>
          <w:rFonts w:asciiTheme="majorBidi" w:hAnsiTheme="majorBidi" w:cstheme="majorBidi"/>
          <w:color w:val="000000"/>
          <w:sz w:val="24"/>
          <w:szCs w:val="24"/>
        </w:rPr>
      </w:pPr>
    </w:p>
    <w:tbl>
      <w:tblPr>
        <w:tblpPr w:leftFromText="180" w:rightFromText="180" w:vertAnchor="text" w:tblpY="1"/>
        <w:tblOverlap w:val="never"/>
        <w:tblW w:w="15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187"/>
        <w:gridCol w:w="1151"/>
        <w:gridCol w:w="1007"/>
        <w:gridCol w:w="1010"/>
        <w:gridCol w:w="1005"/>
        <w:gridCol w:w="871"/>
        <w:gridCol w:w="813"/>
        <w:gridCol w:w="9"/>
        <w:gridCol w:w="801"/>
        <w:gridCol w:w="1356"/>
        <w:gridCol w:w="1249"/>
        <w:gridCol w:w="880"/>
        <w:gridCol w:w="738"/>
        <w:gridCol w:w="536"/>
        <w:gridCol w:w="677"/>
        <w:gridCol w:w="600"/>
        <w:gridCol w:w="846"/>
      </w:tblGrid>
      <w:tr w:rsidR="0072202B" w:rsidRPr="00D9672D" w14:paraId="4136E431" w14:textId="77777777" w:rsidTr="00443345">
        <w:trPr>
          <w:cantSplit/>
          <w:tblHeader/>
        </w:trPr>
        <w:tc>
          <w:tcPr>
            <w:tcW w:w="534" w:type="dxa"/>
            <w:tcBorders>
              <w:top w:val="single" w:sz="4" w:space="0" w:color="000000"/>
              <w:left w:val="single" w:sz="4" w:space="0" w:color="000000"/>
              <w:bottom w:val="single" w:sz="4" w:space="0" w:color="000000"/>
              <w:right w:val="single" w:sz="4" w:space="0" w:color="000000"/>
            </w:tcBorders>
            <w:hideMark/>
          </w:tcPr>
          <w:p w14:paraId="068FD829" w14:textId="77777777" w:rsidR="0072202B" w:rsidRPr="00D9672D" w:rsidRDefault="0072202B" w:rsidP="0072202B">
            <w:pPr>
              <w:spacing w:after="0" w:line="240" w:lineRule="auto"/>
              <w:jc w:val="both"/>
              <w:rPr>
                <w:rFonts w:asciiTheme="majorBidi" w:hAnsiTheme="majorBidi" w:cstheme="majorBidi"/>
                <w:color w:val="000000"/>
                <w:sz w:val="18"/>
                <w:szCs w:val="18"/>
              </w:rPr>
            </w:pPr>
            <w:r w:rsidRPr="00D9672D">
              <w:rPr>
                <w:rFonts w:asciiTheme="majorBidi" w:hAnsiTheme="majorBidi" w:cstheme="majorBidi"/>
                <w:b/>
                <w:color w:val="000000"/>
                <w:sz w:val="18"/>
                <w:szCs w:val="18"/>
              </w:rPr>
              <w:t>Nr.</w:t>
            </w:r>
          </w:p>
          <w:p w14:paraId="11C431F0" w14:textId="66ADC82F"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crt.</w:t>
            </w:r>
          </w:p>
        </w:tc>
        <w:tc>
          <w:tcPr>
            <w:tcW w:w="1187" w:type="dxa"/>
            <w:tcBorders>
              <w:top w:val="single" w:sz="4" w:space="0" w:color="000000"/>
              <w:left w:val="single" w:sz="4" w:space="0" w:color="000000"/>
              <w:bottom w:val="single" w:sz="4" w:space="0" w:color="000000"/>
              <w:right w:val="single" w:sz="4" w:space="0" w:color="000000"/>
            </w:tcBorders>
            <w:hideMark/>
          </w:tcPr>
          <w:p w14:paraId="4399CB04" w14:textId="6B5A5695" w:rsidR="0072202B" w:rsidRPr="00D9672D" w:rsidRDefault="00341149" w:rsidP="0072202B">
            <w:pPr>
              <w:spacing w:after="0" w:line="240" w:lineRule="auto"/>
              <w:jc w:val="center"/>
              <w:rPr>
                <w:rFonts w:asciiTheme="majorBidi" w:hAnsiTheme="majorBidi" w:cstheme="majorBidi"/>
                <w:b/>
                <w:color w:val="000000"/>
                <w:sz w:val="18"/>
                <w:szCs w:val="18"/>
              </w:rPr>
            </w:pPr>
            <w:r w:rsidRPr="00D9672D">
              <w:rPr>
                <w:rFonts w:asciiTheme="majorBidi" w:hAnsiTheme="majorBidi" w:cstheme="majorBidi"/>
                <w:b/>
                <w:color w:val="000000"/>
                <w:sz w:val="18"/>
                <w:szCs w:val="18"/>
              </w:rPr>
              <w:t>Acțiune</w:t>
            </w:r>
          </w:p>
          <w:p w14:paraId="2EBC8BD2" w14:textId="3494980C" w:rsidR="00341149" w:rsidRPr="00D9672D" w:rsidRDefault="00341149" w:rsidP="00443345">
            <w:pPr>
              <w:spacing w:after="0" w:line="240" w:lineRule="auto"/>
              <w:rPr>
                <w:rFonts w:asciiTheme="majorBidi" w:hAnsiTheme="majorBidi" w:cstheme="majorBidi"/>
                <w:sz w:val="18"/>
                <w:szCs w:val="18"/>
                <w:highlight w:val="white"/>
              </w:rPr>
            </w:pPr>
          </w:p>
        </w:tc>
        <w:tc>
          <w:tcPr>
            <w:tcW w:w="1151" w:type="dxa"/>
            <w:tcBorders>
              <w:top w:val="single" w:sz="4" w:space="0" w:color="000000"/>
              <w:left w:val="single" w:sz="4" w:space="0" w:color="000000"/>
              <w:bottom w:val="single" w:sz="4" w:space="0" w:color="000000"/>
              <w:right w:val="single" w:sz="4" w:space="0" w:color="000000"/>
            </w:tcBorders>
            <w:hideMark/>
          </w:tcPr>
          <w:p w14:paraId="124CC3A5" w14:textId="03B87663"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Numărător</w:t>
            </w:r>
          </w:p>
        </w:tc>
        <w:tc>
          <w:tcPr>
            <w:tcW w:w="1007" w:type="dxa"/>
            <w:tcBorders>
              <w:top w:val="single" w:sz="4" w:space="0" w:color="000000"/>
              <w:left w:val="single" w:sz="4" w:space="0" w:color="000000"/>
              <w:bottom w:val="single" w:sz="4" w:space="0" w:color="000000"/>
              <w:right w:val="single" w:sz="4" w:space="0" w:color="000000"/>
            </w:tcBorders>
            <w:hideMark/>
          </w:tcPr>
          <w:p w14:paraId="25FA47F1" w14:textId="56A268F0"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Numitor</w:t>
            </w:r>
          </w:p>
        </w:tc>
        <w:tc>
          <w:tcPr>
            <w:tcW w:w="1010" w:type="dxa"/>
            <w:tcBorders>
              <w:top w:val="single" w:sz="4" w:space="0" w:color="000000"/>
              <w:left w:val="single" w:sz="4" w:space="0" w:color="000000"/>
              <w:bottom w:val="single" w:sz="4" w:space="0" w:color="000000"/>
              <w:right w:val="single" w:sz="4" w:space="0" w:color="000000"/>
            </w:tcBorders>
            <w:hideMark/>
          </w:tcPr>
          <w:p w14:paraId="0DA6A878" w14:textId="2FA0A923"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Dezagregare</w:t>
            </w:r>
          </w:p>
        </w:tc>
        <w:tc>
          <w:tcPr>
            <w:tcW w:w="1005" w:type="dxa"/>
            <w:tcBorders>
              <w:top w:val="single" w:sz="4" w:space="0" w:color="000000"/>
              <w:left w:val="single" w:sz="4" w:space="0" w:color="000000"/>
              <w:bottom w:val="single" w:sz="4" w:space="0" w:color="000000"/>
              <w:right w:val="single" w:sz="4" w:space="0" w:color="000000"/>
            </w:tcBorders>
            <w:hideMark/>
          </w:tcPr>
          <w:p w14:paraId="354161E0" w14:textId="77777777" w:rsidR="0072202B" w:rsidRPr="00D9672D" w:rsidRDefault="0072202B" w:rsidP="0072202B">
            <w:pPr>
              <w:spacing w:after="0" w:line="240" w:lineRule="auto"/>
              <w:jc w:val="center"/>
              <w:rPr>
                <w:rFonts w:asciiTheme="majorBidi" w:hAnsiTheme="majorBidi" w:cstheme="majorBidi"/>
                <w:color w:val="000000"/>
                <w:sz w:val="18"/>
                <w:szCs w:val="18"/>
              </w:rPr>
            </w:pPr>
            <w:r w:rsidRPr="00D9672D">
              <w:rPr>
                <w:rFonts w:asciiTheme="majorBidi" w:hAnsiTheme="majorBidi" w:cstheme="majorBidi"/>
                <w:b/>
                <w:color w:val="000000"/>
                <w:sz w:val="18"/>
                <w:szCs w:val="18"/>
              </w:rPr>
              <w:t>Instrument/</w:t>
            </w:r>
          </w:p>
          <w:p w14:paraId="4D99B4BF" w14:textId="41857769"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sursa de colectare</w:t>
            </w:r>
          </w:p>
        </w:tc>
        <w:tc>
          <w:tcPr>
            <w:tcW w:w="871" w:type="dxa"/>
            <w:tcBorders>
              <w:top w:val="single" w:sz="4" w:space="0" w:color="000000"/>
              <w:left w:val="single" w:sz="4" w:space="0" w:color="000000"/>
              <w:bottom w:val="single" w:sz="4" w:space="0" w:color="000000"/>
              <w:right w:val="single" w:sz="4" w:space="0" w:color="000000"/>
            </w:tcBorders>
            <w:hideMark/>
          </w:tcPr>
          <w:p w14:paraId="1CB7E339" w14:textId="3842CCDD"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Frecvența raportării</w:t>
            </w:r>
          </w:p>
        </w:tc>
        <w:tc>
          <w:tcPr>
            <w:tcW w:w="813" w:type="dxa"/>
            <w:tcBorders>
              <w:top w:val="single" w:sz="4" w:space="0" w:color="000000"/>
              <w:left w:val="single" w:sz="4" w:space="0" w:color="000000"/>
              <w:bottom w:val="single" w:sz="4" w:space="0" w:color="000000"/>
              <w:right w:val="single" w:sz="4" w:space="0" w:color="000000"/>
            </w:tcBorders>
            <w:hideMark/>
          </w:tcPr>
          <w:p w14:paraId="5594C165" w14:textId="75BA0C54"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Responsabil pentru colectare</w:t>
            </w:r>
          </w:p>
        </w:tc>
        <w:tc>
          <w:tcPr>
            <w:tcW w:w="810" w:type="dxa"/>
            <w:gridSpan w:val="2"/>
            <w:tcBorders>
              <w:top w:val="single" w:sz="4" w:space="0" w:color="000000"/>
              <w:left w:val="single" w:sz="4" w:space="0" w:color="000000"/>
              <w:bottom w:val="single" w:sz="4" w:space="0" w:color="000000"/>
              <w:right w:val="single" w:sz="4" w:space="0" w:color="000000"/>
            </w:tcBorders>
            <w:hideMark/>
          </w:tcPr>
          <w:p w14:paraId="46CC28AA" w14:textId="7D77EEBE"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Parteneri implicați</w:t>
            </w:r>
          </w:p>
        </w:tc>
        <w:tc>
          <w:tcPr>
            <w:tcW w:w="1356" w:type="dxa"/>
            <w:tcBorders>
              <w:top w:val="single" w:sz="4" w:space="0" w:color="000000"/>
              <w:left w:val="single" w:sz="4" w:space="0" w:color="000000"/>
              <w:bottom w:val="single" w:sz="4" w:space="0" w:color="000000"/>
              <w:right w:val="single" w:sz="4" w:space="0" w:color="000000"/>
            </w:tcBorders>
            <w:hideMark/>
          </w:tcPr>
          <w:p w14:paraId="2140EDF5" w14:textId="7D0EF584"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Interpretare</w:t>
            </w:r>
          </w:p>
        </w:tc>
        <w:tc>
          <w:tcPr>
            <w:tcW w:w="1249" w:type="dxa"/>
            <w:tcBorders>
              <w:top w:val="single" w:sz="4" w:space="0" w:color="000000"/>
              <w:left w:val="single" w:sz="4" w:space="0" w:color="000000"/>
              <w:bottom w:val="single" w:sz="4" w:space="0" w:color="000000"/>
              <w:right w:val="single" w:sz="4" w:space="0" w:color="000000"/>
            </w:tcBorders>
            <w:hideMark/>
          </w:tcPr>
          <w:p w14:paraId="52F58E91" w14:textId="41EDCAF4"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Aplicabilitate</w:t>
            </w:r>
          </w:p>
        </w:tc>
        <w:tc>
          <w:tcPr>
            <w:tcW w:w="880" w:type="dxa"/>
            <w:tcBorders>
              <w:top w:val="single" w:sz="4" w:space="0" w:color="000000"/>
              <w:left w:val="single" w:sz="4" w:space="0" w:color="000000"/>
              <w:bottom w:val="single" w:sz="4" w:space="0" w:color="000000"/>
              <w:right w:val="single" w:sz="4" w:space="0" w:color="000000"/>
            </w:tcBorders>
            <w:hideMark/>
          </w:tcPr>
          <w:p w14:paraId="316B4437" w14:textId="5A8FD22C"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Valoarea de bază și perioada de referință</w:t>
            </w:r>
          </w:p>
        </w:tc>
        <w:tc>
          <w:tcPr>
            <w:tcW w:w="738" w:type="dxa"/>
            <w:tcBorders>
              <w:top w:val="single" w:sz="4" w:space="0" w:color="000000"/>
              <w:left w:val="single" w:sz="4" w:space="0" w:color="000000"/>
              <w:bottom w:val="single" w:sz="4" w:space="0" w:color="000000"/>
              <w:right w:val="single" w:sz="4" w:space="0" w:color="000000"/>
            </w:tcBorders>
            <w:hideMark/>
          </w:tcPr>
          <w:p w14:paraId="7B24CF43" w14:textId="5A7ED286"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2023</w:t>
            </w:r>
          </w:p>
        </w:tc>
        <w:tc>
          <w:tcPr>
            <w:tcW w:w="536" w:type="dxa"/>
            <w:tcBorders>
              <w:top w:val="single" w:sz="4" w:space="0" w:color="000000"/>
              <w:left w:val="single" w:sz="4" w:space="0" w:color="000000"/>
              <w:bottom w:val="single" w:sz="4" w:space="0" w:color="000000"/>
              <w:right w:val="single" w:sz="4" w:space="0" w:color="000000"/>
            </w:tcBorders>
            <w:hideMark/>
          </w:tcPr>
          <w:p w14:paraId="4E304303" w14:textId="4E5F5823"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2024</w:t>
            </w:r>
          </w:p>
        </w:tc>
        <w:tc>
          <w:tcPr>
            <w:tcW w:w="677" w:type="dxa"/>
            <w:tcBorders>
              <w:top w:val="single" w:sz="4" w:space="0" w:color="000000"/>
              <w:left w:val="single" w:sz="4" w:space="0" w:color="000000"/>
              <w:bottom w:val="single" w:sz="4" w:space="0" w:color="000000"/>
              <w:right w:val="single" w:sz="4" w:space="0" w:color="000000"/>
            </w:tcBorders>
            <w:hideMark/>
          </w:tcPr>
          <w:p w14:paraId="2C87A5BB" w14:textId="3AC5216A"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2025</w:t>
            </w:r>
          </w:p>
        </w:tc>
        <w:tc>
          <w:tcPr>
            <w:tcW w:w="600" w:type="dxa"/>
            <w:tcBorders>
              <w:top w:val="single" w:sz="4" w:space="0" w:color="000000"/>
              <w:left w:val="single" w:sz="4" w:space="0" w:color="000000"/>
              <w:bottom w:val="single" w:sz="4" w:space="0" w:color="000000"/>
              <w:right w:val="single" w:sz="4" w:space="0" w:color="000000"/>
            </w:tcBorders>
            <w:hideMark/>
          </w:tcPr>
          <w:p w14:paraId="6AEDB007" w14:textId="379FAC29"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2026</w:t>
            </w:r>
          </w:p>
        </w:tc>
        <w:tc>
          <w:tcPr>
            <w:tcW w:w="846" w:type="dxa"/>
            <w:tcBorders>
              <w:top w:val="single" w:sz="4" w:space="0" w:color="000000"/>
              <w:left w:val="single" w:sz="4" w:space="0" w:color="000000"/>
              <w:bottom w:val="single" w:sz="4" w:space="0" w:color="000000"/>
              <w:right w:val="single" w:sz="4" w:space="0" w:color="000000"/>
            </w:tcBorders>
            <w:hideMark/>
          </w:tcPr>
          <w:p w14:paraId="3B86E61E" w14:textId="039C73C5"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b/>
                <w:color w:val="000000"/>
                <w:sz w:val="18"/>
                <w:szCs w:val="18"/>
              </w:rPr>
              <w:t>2027</w:t>
            </w:r>
          </w:p>
        </w:tc>
      </w:tr>
      <w:tr w:rsidR="0072202B" w:rsidRPr="00D9672D" w14:paraId="2892D0D4" w14:textId="77777777" w:rsidTr="00443345">
        <w:trPr>
          <w:cantSplit/>
          <w:tblHeader/>
        </w:trPr>
        <w:tc>
          <w:tcPr>
            <w:tcW w:w="534" w:type="dxa"/>
            <w:tcBorders>
              <w:top w:val="single" w:sz="4" w:space="0" w:color="000000"/>
              <w:left w:val="single" w:sz="4" w:space="0" w:color="000000"/>
              <w:bottom w:val="single" w:sz="4" w:space="0" w:color="000000"/>
              <w:right w:val="single" w:sz="4" w:space="0" w:color="000000"/>
            </w:tcBorders>
          </w:tcPr>
          <w:p w14:paraId="342A052F" w14:textId="3A023026"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1</w:t>
            </w:r>
          </w:p>
        </w:tc>
        <w:tc>
          <w:tcPr>
            <w:tcW w:w="1187" w:type="dxa"/>
            <w:tcBorders>
              <w:top w:val="single" w:sz="4" w:space="0" w:color="000000"/>
              <w:left w:val="single" w:sz="4" w:space="0" w:color="000000"/>
              <w:bottom w:val="single" w:sz="4" w:space="0" w:color="000000"/>
              <w:right w:val="single" w:sz="4" w:space="0" w:color="000000"/>
            </w:tcBorders>
          </w:tcPr>
          <w:p w14:paraId="4B159F96" w14:textId="00FDE71E"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2</w:t>
            </w:r>
          </w:p>
        </w:tc>
        <w:tc>
          <w:tcPr>
            <w:tcW w:w="1151" w:type="dxa"/>
            <w:tcBorders>
              <w:top w:val="single" w:sz="4" w:space="0" w:color="000000"/>
              <w:left w:val="single" w:sz="4" w:space="0" w:color="000000"/>
              <w:bottom w:val="single" w:sz="4" w:space="0" w:color="000000"/>
              <w:right w:val="single" w:sz="4" w:space="0" w:color="000000"/>
            </w:tcBorders>
          </w:tcPr>
          <w:p w14:paraId="17980A39" w14:textId="27981E0D"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3</w:t>
            </w:r>
          </w:p>
        </w:tc>
        <w:tc>
          <w:tcPr>
            <w:tcW w:w="1007" w:type="dxa"/>
            <w:tcBorders>
              <w:top w:val="single" w:sz="4" w:space="0" w:color="000000"/>
              <w:left w:val="single" w:sz="4" w:space="0" w:color="000000"/>
              <w:bottom w:val="single" w:sz="4" w:space="0" w:color="000000"/>
              <w:right w:val="single" w:sz="4" w:space="0" w:color="000000"/>
            </w:tcBorders>
          </w:tcPr>
          <w:p w14:paraId="3ECCE02F" w14:textId="11C59C63"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4</w:t>
            </w:r>
          </w:p>
        </w:tc>
        <w:tc>
          <w:tcPr>
            <w:tcW w:w="1010" w:type="dxa"/>
            <w:tcBorders>
              <w:top w:val="single" w:sz="4" w:space="0" w:color="000000"/>
              <w:left w:val="single" w:sz="4" w:space="0" w:color="000000"/>
              <w:bottom w:val="single" w:sz="4" w:space="0" w:color="000000"/>
              <w:right w:val="single" w:sz="4" w:space="0" w:color="000000"/>
            </w:tcBorders>
          </w:tcPr>
          <w:p w14:paraId="54C13CBF" w14:textId="650D41C4"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5</w:t>
            </w:r>
          </w:p>
        </w:tc>
        <w:tc>
          <w:tcPr>
            <w:tcW w:w="1005" w:type="dxa"/>
            <w:tcBorders>
              <w:top w:val="single" w:sz="4" w:space="0" w:color="000000"/>
              <w:left w:val="single" w:sz="4" w:space="0" w:color="000000"/>
              <w:bottom w:val="single" w:sz="4" w:space="0" w:color="000000"/>
              <w:right w:val="single" w:sz="4" w:space="0" w:color="000000"/>
            </w:tcBorders>
          </w:tcPr>
          <w:p w14:paraId="144444C7" w14:textId="48A0DC73"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6</w:t>
            </w:r>
          </w:p>
        </w:tc>
        <w:tc>
          <w:tcPr>
            <w:tcW w:w="871" w:type="dxa"/>
            <w:tcBorders>
              <w:top w:val="single" w:sz="4" w:space="0" w:color="000000"/>
              <w:left w:val="single" w:sz="4" w:space="0" w:color="000000"/>
              <w:bottom w:val="single" w:sz="4" w:space="0" w:color="000000"/>
              <w:right w:val="single" w:sz="4" w:space="0" w:color="000000"/>
            </w:tcBorders>
          </w:tcPr>
          <w:p w14:paraId="1A0F5485" w14:textId="5E35FAA6"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7</w:t>
            </w:r>
          </w:p>
        </w:tc>
        <w:tc>
          <w:tcPr>
            <w:tcW w:w="813" w:type="dxa"/>
            <w:tcBorders>
              <w:top w:val="single" w:sz="4" w:space="0" w:color="000000"/>
              <w:left w:val="single" w:sz="4" w:space="0" w:color="000000"/>
              <w:bottom w:val="single" w:sz="4" w:space="0" w:color="000000"/>
              <w:right w:val="single" w:sz="4" w:space="0" w:color="000000"/>
            </w:tcBorders>
          </w:tcPr>
          <w:p w14:paraId="592A3E11" w14:textId="57DD8819"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8</w:t>
            </w:r>
          </w:p>
        </w:tc>
        <w:tc>
          <w:tcPr>
            <w:tcW w:w="810" w:type="dxa"/>
            <w:gridSpan w:val="2"/>
            <w:tcBorders>
              <w:top w:val="single" w:sz="4" w:space="0" w:color="000000"/>
              <w:left w:val="single" w:sz="4" w:space="0" w:color="000000"/>
              <w:bottom w:val="single" w:sz="4" w:space="0" w:color="000000"/>
              <w:right w:val="single" w:sz="4" w:space="0" w:color="000000"/>
            </w:tcBorders>
          </w:tcPr>
          <w:p w14:paraId="449C0484" w14:textId="68BB0018"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9</w:t>
            </w:r>
          </w:p>
        </w:tc>
        <w:tc>
          <w:tcPr>
            <w:tcW w:w="1356" w:type="dxa"/>
            <w:tcBorders>
              <w:top w:val="single" w:sz="4" w:space="0" w:color="000000"/>
              <w:left w:val="single" w:sz="4" w:space="0" w:color="000000"/>
              <w:bottom w:val="single" w:sz="4" w:space="0" w:color="000000"/>
              <w:right w:val="single" w:sz="4" w:space="0" w:color="000000"/>
            </w:tcBorders>
          </w:tcPr>
          <w:p w14:paraId="30661CD6" w14:textId="68FF90D4"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10</w:t>
            </w:r>
          </w:p>
        </w:tc>
        <w:tc>
          <w:tcPr>
            <w:tcW w:w="1249" w:type="dxa"/>
            <w:tcBorders>
              <w:top w:val="single" w:sz="4" w:space="0" w:color="000000"/>
              <w:left w:val="single" w:sz="4" w:space="0" w:color="000000"/>
              <w:bottom w:val="single" w:sz="4" w:space="0" w:color="000000"/>
              <w:right w:val="single" w:sz="4" w:space="0" w:color="000000"/>
            </w:tcBorders>
          </w:tcPr>
          <w:p w14:paraId="586D1243" w14:textId="2F63F560"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11</w:t>
            </w:r>
          </w:p>
        </w:tc>
        <w:tc>
          <w:tcPr>
            <w:tcW w:w="880" w:type="dxa"/>
            <w:tcBorders>
              <w:top w:val="single" w:sz="4" w:space="0" w:color="000000"/>
              <w:left w:val="single" w:sz="4" w:space="0" w:color="000000"/>
              <w:bottom w:val="single" w:sz="4" w:space="0" w:color="000000"/>
              <w:right w:val="single" w:sz="4" w:space="0" w:color="000000"/>
            </w:tcBorders>
          </w:tcPr>
          <w:p w14:paraId="6B6269FB" w14:textId="28C92DFB"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12</w:t>
            </w:r>
          </w:p>
        </w:tc>
        <w:tc>
          <w:tcPr>
            <w:tcW w:w="738" w:type="dxa"/>
            <w:tcBorders>
              <w:top w:val="single" w:sz="4" w:space="0" w:color="000000"/>
              <w:left w:val="single" w:sz="4" w:space="0" w:color="000000"/>
              <w:bottom w:val="single" w:sz="4" w:space="0" w:color="000000"/>
              <w:right w:val="single" w:sz="4" w:space="0" w:color="000000"/>
            </w:tcBorders>
          </w:tcPr>
          <w:p w14:paraId="3988B3A0" w14:textId="48F5C24F"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13</w:t>
            </w:r>
          </w:p>
        </w:tc>
        <w:tc>
          <w:tcPr>
            <w:tcW w:w="536" w:type="dxa"/>
            <w:tcBorders>
              <w:top w:val="single" w:sz="4" w:space="0" w:color="000000"/>
              <w:left w:val="single" w:sz="4" w:space="0" w:color="000000"/>
              <w:bottom w:val="single" w:sz="4" w:space="0" w:color="000000"/>
              <w:right w:val="single" w:sz="4" w:space="0" w:color="000000"/>
            </w:tcBorders>
          </w:tcPr>
          <w:p w14:paraId="4C5FDB43" w14:textId="172C3F85"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14</w:t>
            </w:r>
          </w:p>
        </w:tc>
        <w:tc>
          <w:tcPr>
            <w:tcW w:w="677" w:type="dxa"/>
            <w:tcBorders>
              <w:top w:val="single" w:sz="4" w:space="0" w:color="000000"/>
              <w:left w:val="single" w:sz="4" w:space="0" w:color="000000"/>
              <w:bottom w:val="single" w:sz="4" w:space="0" w:color="000000"/>
              <w:right w:val="single" w:sz="4" w:space="0" w:color="000000"/>
            </w:tcBorders>
          </w:tcPr>
          <w:p w14:paraId="146B86E3" w14:textId="178D9D99"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15</w:t>
            </w:r>
          </w:p>
        </w:tc>
        <w:tc>
          <w:tcPr>
            <w:tcW w:w="600" w:type="dxa"/>
            <w:tcBorders>
              <w:top w:val="single" w:sz="4" w:space="0" w:color="000000"/>
              <w:left w:val="single" w:sz="4" w:space="0" w:color="000000"/>
              <w:bottom w:val="single" w:sz="4" w:space="0" w:color="000000"/>
              <w:right w:val="single" w:sz="4" w:space="0" w:color="000000"/>
            </w:tcBorders>
          </w:tcPr>
          <w:p w14:paraId="7C227B5E" w14:textId="2EE3A69D"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16</w:t>
            </w:r>
          </w:p>
        </w:tc>
        <w:tc>
          <w:tcPr>
            <w:tcW w:w="846" w:type="dxa"/>
            <w:tcBorders>
              <w:top w:val="single" w:sz="4" w:space="0" w:color="000000"/>
              <w:left w:val="single" w:sz="4" w:space="0" w:color="000000"/>
              <w:bottom w:val="single" w:sz="4" w:space="0" w:color="000000"/>
              <w:right w:val="single" w:sz="4" w:space="0" w:color="000000"/>
            </w:tcBorders>
          </w:tcPr>
          <w:p w14:paraId="51E3BB3C" w14:textId="6E7B9911"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17</w:t>
            </w:r>
          </w:p>
        </w:tc>
      </w:tr>
      <w:tr w:rsidR="0072202B" w:rsidRPr="00D9672D" w14:paraId="44F22FFC" w14:textId="77777777" w:rsidTr="00CD460E">
        <w:trPr>
          <w:trHeight w:val="140"/>
        </w:trPr>
        <w:tc>
          <w:tcPr>
            <w:tcW w:w="15270" w:type="dxa"/>
            <w:gridSpan w:val="18"/>
            <w:tcBorders>
              <w:top w:val="single" w:sz="4" w:space="0" w:color="000000"/>
              <w:left w:val="single" w:sz="4" w:space="0" w:color="000000"/>
              <w:bottom w:val="single" w:sz="4" w:space="0" w:color="000000"/>
              <w:right w:val="single" w:sz="4" w:space="0" w:color="000000"/>
            </w:tcBorders>
            <w:hideMark/>
          </w:tcPr>
          <w:p w14:paraId="71DCF6BA" w14:textId="60FD3EA6" w:rsidR="0072202B" w:rsidRPr="00D9672D" w:rsidRDefault="0072202B" w:rsidP="00443345">
            <w:pPr>
              <w:shd w:val="clear" w:color="auto" w:fill="FFFFFF"/>
              <w:tabs>
                <w:tab w:val="left" w:pos="1080"/>
              </w:tabs>
              <w:spacing w:after="0"/>
              <w:jc w:val="both"/>
              <w:rPr>
                <w:rFonts w:asciiTheme="majorBidi" w:hAnsiTheme="majorBidi" w:cstheme="majorBidi"/>
                <w:b/>
                <w:bCs/>
                <w:sz w:val="18"/>
                <w:szCs w:val="18"/>
              </w:rPr>
            </w:pPr>
            <w:r w:rsidRPr="00D9672D">
              <w:rPr>
                <w:rFonts w:asciiTheme="majorBidi" w:hAnsiTheme="majorBidi" w:cstheme="majorBidi"/>
                <w:b/>
                <w:bCs/>
                <w:sz w:val="18"/>
                <w:szCs w:val="18"/>
              </w:rPr>
              <w:t xml:space="preserve">Obiectivul general 1. </w:t>
            </w:r>
            <w:r w:rsidRPr="00D9672D">
              <w:rPr>
                <w:rFonts w:asciiTheme="majorBidi" w:hAnsiTheme="majorBidi" w:cstheme="majorBidi"/>
                <w:sz w:val="18"/>
                <w:szCs w:val="18"/>
              </w:rPr>
              <w:t xml:space="preserve"> </w:t>
            </w:r>
            <w:r w:rsidRPr="00D9672D">
              <w:rPr>
                <w:rFonts w:asciiTheme="majorBidi" w:hAnsiTheme="majorBidi" w:cstheme="majorBidi"/>
                <w:b/>
                <w:bCs/>
                <w:sz w:val="18"/>
                <w:szCs w:val="18"/>
              </w:rPr>
              <w:t xml:space="preserve">Consolidarea mecanismului de coordonare și elaborarea de politici în sectorul uman, veterinar și agricol, pentru a accelera răspunsul național pentru prevenirea </w:t>
            </w:r>
            <w:proofErr w:type="spellStart"/>
            <w:r w:rsidRPr="00D9672D">
              <w:rPr>
                <w:rFonts w:asciiTheme="majorBidi" w:hAnsiTheme="majorBidi" w:cstheme="majorBidi"/>
                <w:b/>
                <w:bCs/>
                <w:sz w:val="18"/>
                <w:szCs w:val="18"/>
              </w:rPr>
              <w:t>şi</w:t>
            </w:r>
            <w:proofErr w:type="spellEnd"/>
            <w:r w:rsidRPr="00D9672D">
              <w:rPr>
                <w:rFonts w:asciiTheme="majorBidi" w:hAnsiTheme="majorBidi" w:cstheme="majorBidi"/>
                <w:b/>
                <w:bCs/>
                <w:sz w:val="18"/>
                <w:szCs w:val="18"/>
              </w:rPr>
              <w:t xml:space="preserve"> controlul rezistenței </w:t>
            </w:r>
            <w:proofErr w:type="spellStart"/>
            <w:r w:rsidRPr="00D9672D">
              <w:rPr>
                <w:rFonts w:asciiTheme="majorBidi" w:hAnsiTheme="majorBidi" w:cstheme="majorBidi"/>
                <w:b/>
                <w:bCs/>
                <w:sz w:val="18"/>
                <w:szCs w:val="18"/>
              </w:rPr>
              <w:t>antimicrobiene</w:t>
            </w:r>
            <w:proofErr w:type="spellEnd"/>
            <w:r w:rsidRPr="00D9672D">
              <w:rPr>
                <w:rFonts w:asciiTheme="majorBidi" w:hAnsiTheme="majorBidi" w:cstheme="majorBidi"/>
                <w:b/>
                <w:bCs/>
                <w:sz w:val="18"/>
                <w:szCs w:val="18"/>
              </w:rPr>
              <w:t xml:space="preserve"> până în anul 2027.</w:t>
            </w:r>
          </w:p>
        </w:tc>
      </w:tr>
      <w:tr w:rsidR="0072202B" w:rsidRPr="00D9672D" w14:paraId="54ECC5F1" w14:textId="77777777" w:rsidTr="00443345">
        <w:tc>
          <w:tcPr>
            <w:tcW w:w="534" w:type="dxa"/>
            <w:tcBorders>
              <w:top w:val="single" w:sz="4" w:space="0" w:color="000000"/>
              <w:left w:val="single" w:sz="4" w:space="0" w:color="000000"/>
              <w:bottom w:val="single" w:sz="4" w:space="0" w:color="000000"/>
              <w:right w:val="single" w:sz="4" w:space="0" w:color="000000"/>
            </w:tcBorders>
          </w:tcPr>
          <w:p w14:paraId="230EC737" w14:textId="07C20AAD"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1.1</w:t>
            </w:r>
          </w:p>
        </w:tc>
        <w:tc>
          <w:tcPr>
            <w:tcW w:w="1187" w:type="dxa"/>
            <w:tcBorders>
              <w:top w:val="single" w:sz="4" w:space="0" w:color="000000"/>
              <w:left w:val="single" w:sz="4" w:space="0" w:color="000000"/>
              <w:bottom w:val="single" w:sz="4" w:space="0" w:color="000000"/>
              <w:right w:val="single" w:sz="4" w:space="0" w:color="000000"/>
            </w:tcBorders>
          </w:tcPr>
          <w:p w14:paraId="08FD53FD" w14:textId="250B51CF"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rPr>
              <w:t xml:space="preserve">Instituirea Consiliului național intersectorial de coordonare a activităților de supraveghere și combatere a rezistenței </w:t>
            </w:r>
            <w:proofErr w:type="spellStart"/>
            <w:r w:rsidRPr="00D9672D">
              <w:rPr>
                <w:rFonts w:asciiTheme="majorBidi" w:hAnsiTheme="majorBidi" w:cstheme="majorBidi"/>
                <w:sz w:val="18"/>
                <w:szCs w:val="18"/>
              </w:rPr>
              <w:t>antimicrobiene</w:t>
            </w:r>
            <w:proofErr w:type="spellEnd"/>
            <w:r w:rsidRPr="00D9672D">
              <w:rPr>
                <w:rFonts w:asciiTheme="majorBidi" w:hAnsiTheme="majorBidi" w:cstheme="majorBidi"/>
                <w:sz w:val="18"/>
                <w:szCs w:val="18"/>
              </w:rPr>
              <w:t>.</w:t>
            </w:r>
          </w:p>
        </w:tc>
        <w:tc>
          <w:tcPr>
            <w:tcW w:w="1151" w:type="dxa"/>
            <w:tcBorders>
              <w:top w:val="single" w:sz="4" w:space="0" w:color="000000"/>
              <w:left w:val="single" w:sz="4" w:space="0" w:color="000000"/>
              <w:bottom w:val="single" w:sz="4" w:space="0" w:color="000000"/>
              <w:right w:val="single" w:sz="4" w:space="0" w:color="000000"/>
            </w:tcBorders>
          </w:tcPr>
          <w:p w14:paraId="798BBD90" w14:textId="3E4E3BB4"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w:t>
            </w:r>
          </w:p>
        </w:tc>
        <w:tc>
          <w:tcPr>
            <w:tcW w:w="1007" w:type="dxa"/>
            <w:tcBorders>
              <w:top w:val="single" w:sz="4" w:space="0" w:color="000000"/>
              <w:left w:val="single" w:sz="4" w:space="0" w:color="000000"/>
              <w:bottom w:val="single" w:sz="4" w:space="0" w:color="000000"/>
              <w:right w:val="single" w:sz="4" w:space="0" w:color="000000"/>
            </w:tcBorders>
          </w:tcPr>
          <w:p w14:paraId="00F44769" w14:textId="5A55497F"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w:t>
            </w:r>
          </w:p>
        </w:tc>
        <w:tc>
          <w:tcPr>
            <w:tcW w:w="1010" w:type="dxa"/>
            <w:tcBorders>
              <w:top w:val="single" w:sz="4" w:space="0" w:color="000000"/>
              <w:left w:val="single" w:sz="4" w:space="0" w:color="000000"/>
              <w:bottom w:val="single" w:sz="4" w:space="0" w:color="000000"/>
              <w:right w:val="single" w:sz="4" w:space="0" w:color="000000"/>
            </w:tcBorders>
          </w:tcPr>
          <w:p w14:paraId="366431A1" w14:textId="14F17690"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3CD0C6F4" w14:textId="0E5E3B99"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rPr>
              <w:t xml:space="preserve">Programul național pentru supravegherea și combaterea rezistenței </w:t>
            </w:r>
            <w:proofErr w:type="spellStart"/>
            <w:r w:rsidRPr="00D9672D">
              <w:rPr>
                <w:rFonts w:asciiTheme="majorBidi" w:hAnsiTheme="majorBidi" w:cstheme="majorBidi"/>
                <w:sz w:val="18"/>
                <w:szCs w:val="18"/>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306D5F4D" w14:textId="5021026C"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Anual </w:t>
            </w:r>
          </w:p>
        </w:tc>
        <w:tc>
          <w:tcPr>
            <w:tcW w:w="822" w:type="dxa"/>
            <w:gridSpan w:val="2"/>
            <w:tcBorders>
              <w:top w:val="single" w:sz="4" w:space="0" w:color="000000"/>
              <w:left w:val="single" w:sz="4" w:space="0" w:color="000000"/>
              <w:bottom w:val="single" w:sz="4" w:space="0" w:color="000000"/>
              <w:right w:val="single" w:sz="4" w:space="0" w:color="000000"/>
            </w:tcBorders>
          </w:tcPr>
          <w:p w14:paraId="6EEDCC96" w14:textId="1D66B8A9"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08C6F38E" w14:textId="77777777" w:rsidR="0072202B" w:rsidRPr="00D9672D" w:rsidRDefault="0072202B" w:rsidP="0072202B">
            <w:pPr>
              <w:spacing w:after="0" w:line="240" w:lineRule="auto"/>
              <w:rPr>
                <w:rFonts w:asciiTheme="majorBidi" w:hAnsiTheme="majorBidi" w:cstheme="majorBidi"/>
                <w:sz w:val="18"/>
                <w:szCs w:val="18"/>
              </w:rPr>
            </w:pPr>
            <w:r w:rsidRPr="00D9672D">
              <w:rPr>
                <w:rFonts w:asciiTheme="majorBidi" w:hAnsiTheme="majorBidi" w:cstheme="majorBidi"/>
                <w:sz w:val="18"/>
                <w:szCs w:val="18"/>
              </w:rPr>
              <w:t>MAIA</w:t>
            </w:r>
          </w:p>
          <w:p w14:paraId="537A3EFD" w14:textId="77777777" w:rsidR="0072202B" w:rsidRPr="00D9672D" w:rsidRDefault="0072202B" w:rsidP="0072202B">
            <w:pPr>
              <w:spacing w:after="0" w:line="240" w:lineRule="auto"/>
              <w:rPr>
                <w:rFonts w:asciiTheme="majorBidi" w:hAnsiTheme="majorBidi" w:cstheme="majorBidi"/>
                <w:sz w:val="18"/>
                <w:szCs w:val="18"/>
              </w:rPr>
            </w:pPr>
            <w:r w:rsidRPr="00D9672D">
              <w:rPr>
                <w:rFonts w:asciiTheme="majorBidi" w:hAnsiTheme="majorBidi" w:cstheme="majorBidi"/>
                <w:sz w:val="18"/>
                <w:szCs w:val="18"/>
              </w:rPr>
              <w:t>MM</w:t>
            </w:r>
          </w:p>
          <w:p w14:paraId="13CF56CA" w14:textId="77777777" w:rsidR="0072202B" w:rsidRPr="00D9672D" w:rsidRDefault="0072202B" w:rsidP="0072202B">
            <w:pPr>
              <w:spacing w:after="0" w:line="240" w:lineRule="auto"/>
              <w:rPr>
                <w:rFonts w:asciiTheme="majorBidi" w:hAnsiTheme="majorBidi" w:cstheme="majorBidi"/>
                <w:sz w:val="18"/>
                <w:szCs w:val="18"/>
              </w:rPr>
            </w:pPr>
            <w:r w:rsidRPr="00D9672D">
              <w:rPr>
                <w:rFonts w:asciiTheme="majorBidi" w:hAnsiTheme="majorBidi" w:cstheme="majorBidi"/>
                <w:sz w:val="18"/>
                <w:szCs w:val="18"/>
              </w:rPr>
              <w:t>ANSA</w:t>
            </w:r>
          </w:p>
          <w:p w14:paraId="144145EC" w14:textId="77777777" w:rsidR="0072202B" w:rsidRPr="00D9672D" w:rsidRDefault="0072202B" w:rsidP="0072202B">
            <w:pPr>
              <w:spacing w:after="0" w:line="240" w:lineRule="auto"/>
              <w:rPr>
                <w:rFonts w:asciiTheme="majorBidi" w:hAnsiTheme="majorBidi" w:cstheme="majorBidi"/>
                <w:sz w:val="18"/>
                <w:szCs w:val="18"/>
              </w:rPr>
            </w:pPr>
            <w:r w:rsidRPr="00D9672D">
              <w:rPr>
                <w:rFonts w:asciiTheme="majorBidi" w:hAnsiTheme="majorBidi" w:cstheme="majorBidi"/>
                <w:sz w:val="18"/>
                <w:szCs w:val="18"/>
              </w:rPr>
              <w:t>AMDM</w:t>
            </w:r>
          </w:p>
          <w:p w14:paraId="27242D9A" w14:textId="77777777" w:rsidR="0072202B" w:rsidRPr="00D9672D" w:rsidRDefault="0072202B" w:rsidP="0072202B">
            <w:pPr>
              <w:spacing w:after="0" w:line="240" w:lineRule="auto"/>
              <w:rPr>
                <w:rFonts w:asciiTheme="majorBidi" w:hAnsiTheme="majorBidi" w:cstheme="majorBidi"/>
                <w:sz w:val="18"/>
                <w:szCs w:val="18"/>
              </w:rPr>
            </w:pPr>
            <w:r w:rsidRPr="00D9672D">
              <w:rPr>
                <w:rFonts w:asciiTheme="majorBidi" w:hAnsiTheme="majorBidi" w:cstheme="majorBidi"/>
                <w:sz w:val="18"/>
                <w:szCs w:val="18"/>
              </w:rPr>
              <w:t>CNAM</w:t>
            </w:r>
          </w:p>
          <w:p w14:paraId="31F62FA2" w14:textId="77777777" w:rsidR="0072202B" w:rsidRPr="00D9672D" w:rsidRDefault="0072202B" w:rsidP="0072202B">
            <w:pPr>
              <w:spacing w:after="0" w:line="240" w:lineRule="auto"/>
              <w:rPr>
                <w:rFonts w:asciiTheme="majorBidi" w:hAnsiTheme="majorBidi" w:cstheme="majorBidi"/>
                <w:sz w:val="18"/>
                <w:szCs w:val="18"/>
              </w:rPr>
            </w:pPr>
            <w:r w:rsidRPr="00D9672D">
              <w:rPr>
                <w:rFonts w:asciiTheme="majorBidi" w:hAnsiTheme="majorBidi" w:cstheme="majorBidi"/>
                <w:sz w:val="18"/>
                <w:szCs w:val="18"/>
              </w:rPr>
              <w:t>ME</w:t>
            </w:r>
          </w:p>
          <w:p w14:paraId="33CE7880" w14:textId="77777777"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1356" w:type="dxa"/>
            <w:tcBorders>
              <w:top w:val="single" w:sz="4" w:space="0" w:color="000000"/>
              <w:left w:val="single" w:sz="4" w:space="0" w:color="000000"/>
              <w:bottom w:val="single" w:sz="4" w:space="0" w:color="000000"/>
              <w:right w:val="single" w:sz="4" w:space="0" w:color="000000"/>
            </w:tcBorders>
          </w:tcPr>
          <w:p w14:paraId="12F19075" w14:textId="4C8E26A7"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rPr>
              <w:t xml:space="preserve">Constituirea Consiliului național intersectorial de coordonare a activităților de supraveghere și combatere a rezistenței </w:t>
            </w:r>
            <w:proofErr w:type="spellStart"/>
            <w:r w:rsidRPr="00D9672D">
              <w:rPr>
                <w:rFonts w:asciiTheme="majorBidi" w:hAnsiTheme="majorBidi" w:cstheme="majorBidi"/>
                <w:sz w:val="18"/>
                <w:szCs w:val="18"/>
              </w:rPr>
              <w:t>antimicrobiene</w:t>
            </w:r>
            <w:proofErr w:type="spellEnd"/>
            <w:r w:rsidRPr="00D9672D">
              <w:rPr>
                <w:rFonts w:asciiTheme="majorBidi" w:hAnsiTheme="majorBidi" w:cstheme="majorBidi"/>
                <w:sz w:val="18"/>
                <w:szCs w:val="18"/>
              </w:rPr>
              <w:t>, elaborarea regulamentului de activitate</w:t>
            </w:r>
          </w:p>
        </w:tc>
        <w:tc>
          <w:tcPr>
            <w:tcW w:w="1249" w:type="dxa"/>
            <w:tcBorders>
              <w:top w:val="single" w:sz="4" w:space="0" w:color="000000"/>
              <w:left w:val="single" w:sz="4" w:space="0" w:color="000000"/>
              <w:bottom w:val="single" w:sz="4" w:space="0" w:color="000000"/>
              <w:right w:val="single" w:sz="4" w:space="0" w:color="000000"/>
            </w:tcBorders>
          </w:tcPr>
          <w:p w14:paraId="583F96B1" w14:textId="76105835"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Organ suprem de coordonare a activităților </w:t>
            </w:r>
            <w:r w:rsidRPr="00D9672D">
              <w:rPr>
                <w:rFonts w:asciiTheme="majorBidi" w:hAnsiTheme="majorBidi" w:cstheme="majorBidi"/>
                <w:sz w:val="18"/>
                <w:szCs w:val="18"/>
              </w:rPr>
              <w:t xml:space="preserve"> de supraveghere și combatere a rezistenței </w:t>
            </w:r>
            <w:proofErr w:type="spellStart"/>
            <w:r w:rsidRPr="00D9672D">
              <w:rPr>
                <w:rFonts w:asciiTheme="majorBidi" w:hAnsiTheme="majorBidi" w:cstheme="majorBidi"/>
                <w:sz w:val="18"/>
                <w:szCs w:val="18"/>
              </w:rPr>
              <w:t>antimicrobiene</w:t>
            </w:r>
            <w:proofErr w:type="spellEnd"/>
            <w:r w:rsidRPr="00D9672D">
              <w:rPr>
                <w:rFonts w:asciiTheme="majorBidi" w:hAnsiTheme="majorBidi" w:cstheme="majorBidi"/>
                <w:sz w:val="18"/>
                <w:szCs w:val="18"/>
                <w:highlight w:val="white"/>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1A84FB5D" w14:textId="7FD7D6DE"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N/A</w:t>
            </w:r>
          </w:p>
        </w:tc>
        <w:tc>
          <w:tcPr>
            <w:tcW w:w="738" w:type="dxa"/>
            <w:tcBorders>
              <w:top w:val="single" w:sz="4" w:space="0" w:color="000000"/>
              <w:left w:val="single" w:sz="4" w:space="0" w:color="000000"/>
              <w:bottom w:val="single" w:sz="4" w:space="0" w:color="000000"/>
              <w:right w:val="single" w:sz="4" w:space="0" w:color="000000"/>
            </w:tcBorders>
          </w:tcPr>
          <w:p w14:paraId="7AABEA4F" w14:textId="165B02C7"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rPr>
              <w:t>Consiliului național instituit și funcțional</w:t>
            </w:r>
          </w:p>
        </w:tc>
        <w:tc>
          <w:tcPr>
            <w:tcW w:w="536" w:type="dxa"/>
            <w:tcBorders>
              <w:top w:val="single" w:sz="4" w:space="0" w:color="000000"/>
              <w:left w:val="single" w:sz="4" w:space="0" w:color="000000"/>
              <w:bottom w:val="single" w:sz="4" w:space="0" w:color="000000"/>
              <w:right w:val="single" w:sz="4" w:space="0" w:color="000000"/>
            </w:tcBorders>
          </w:tcPr>
          <w:p w14:paraId="3C865726" w14:textId="77777777" w:rsidR="0072202B" w:rsidRPr="00D9672D" w:rsidRDefault="0072202B" w:rsidP="0072202B">
            <w:pPr>
              <w:spacing w:after="0" w:line="240" w:lineRule="auto"/>
              <w:rPr>
                <w:rFonts w:asciiTheme="majorBidi" w:hAnsiTheme="majorBidi" w:cstheme="majorBidi"/>
                <w:sz w:val="18"/>
                <w:szCs w:val="18"/>
              </w:rPr>
            </w:pPr>
            <w:r w:rsidRPr="00D9672D">
              <w:rPr>
                <w:rFonts w:asciiTheme="majorBidi" w:hAnsiTheme="majorBidi" w:cstheme="majorBidi"/>
                <w:sz w:val="18"/>
                <w:szCs w:val="18"/>
              </w:rPr>
              <w:t>Număr de ședințe.</w:t>
            </w:r>
          </w:p>
          <w:p w14:paraId="3048DC80" w14:textId="08CA11E4"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rPr>
              <w:t>Numărul activităților realizate.</w:t>
            </w:r>
          </w:p>
        </w:tc>
        <w:tc>
          <w:tcPr>
            <w:tcW w:w="677" w:type="dxa"/>
            <w:tcBorders>
              <w:top w:val="single" w:sz="4" w:space="0" w:color="000000"/>
              <w:left w:val="single" w:sz="4" w:space="0" w:color="000000"/>
              <w:bottom w:val="single" w:sz="4" w:space="0" w:color="000000"/>
              <w:right w:val="single" w:sz="4" w:space="0" w:color="000000"/>
            </w:tcBorders>
          </w:tcPr>
          <w:p w14:paraId="763FE174" w14:textId="4B1D1D70"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rPr>
              <w:t>Număr de ședințe. Numărul activităților realizate.</w:t>
            </w:r>
          </w:p>
        </w:tc>
        <w:tc>
          <w:tcPr>
            <w:tcW w:w="600" w:type="dxa"/>
            <w:tcBorders>
              <w:top w:val="single" w:sz="4" w:space="0" w:color="000000"/>
              <w:left w:val="single" w:sz="4" w:space="0" w:color="000000"/>
              <w:bottom w:val="single" w:sz="4" w:space="0" w:color="000000"/>
              <w:right w:val="single" w:sz="4" w:space="0" w:color="000000"/>
            </w:tcBorders>
          </w:tcPr>
          <w:p w14:paraId="0BB91FDF" w14:textId="36FF21B6"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rPr>
              <w:t>Număr de ședințe. Numărul activităților realizate.</w:t>
            </w:r>
          </w:p>
        </w:tc>
        <w:tc>
          <w:tcPr>
            <w:tcW w:w="846" w:type="dxa"/>
            <w:tcBorders>
              <w:top w:val="single" w:sz="4" w:space="0" w:color="000000"/>
              <w:left w:val="single" w:sz="4" w:space="0" w:color="000000"/>
              <w:bottom w:val="single" w:sz="4" w:space="0" w:color="000000"/>
              <w:right w:val="single" w:sz="4" w:space="0" w:color="000000"/>
            </w:tcBorders>
          </w:tcPr>
          <w:p w14:paraId="580863E2" w14:textId="74BD1CA7"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rPr>
              <w:t>Număr de ședințe. Numărul activităților realizate.</w:t>
            </w:r>
          </w:p>
        </w:tc>
      </w:tr>
      <w:tr w:rsidR="0072202B" w:rsidRPr="00D9672D" w14:paraId="67ADE43C" w14:textId="77777777" w:rsidTr="00443345">
        <w:tc>
          <w:tcPr>
            <w:tcW w:w="534" w:type="dxa"/>
            <w:tcBorders>
              <w:top w:val="single" w:sz="4" w:space="0" w:color="000000"/>
              <w:left w:val="single" w:sz="4" w:space="0" w:color="000000"/>
              <w:bottom w:val="single" w:sz="4" w:space="0" w:color="000000"/>
              <w:right w:val="single" w:sz="4" w:space="0" w:color="000000"/>
            </w:tcBorders>
          </w:tcPr>
          <w:p w14:paraId="63A6E0CA" w14:textId="3A203357"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1.2</w:t>
            </w:r>
          </w:p>
        </w:tc>
        <w:tc>
          <w:tcPr>
            <w:tcW w:w="1187" w:type="dxa"/>
            <w:tcBorders>
              <w:top w:val="single" w:sz="4" w:space="0" w:color="000000"/>
              <w:left w:val="single" w:sz="4" w:space="0" w:color="000000"/>
              <w:bottom w:val="single" w:sz="4" w:space="0" w:color="000000"/>
              <w:right w:val="single" w:sz="4" w:space="0" w:color="000000"/>
            </w:tcBorders>
          </w:tcPr>
          <w:p w14:paraId="140A89DD" w14:textId="16013532"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Instituirea comitetelor </w:t>
            </w:r>
            <w:r w:rsidRPr="00D9672D">
              <w:rPr>
                <w:rFonts w:asciiTheme="majorBidi" w:hAnsiTheme="majorBidi" w:cstheme="majorBidi"/>
                <w:sz w:val="18"/>
                <w:szCs w:val="18"/>
                <w:highlight w:val="white"/>
              </w:rPr>
              <w:lastRenderedPageBreak/>
              <w:t xml:space="preserve">tehnice sectoriale de coordonare a activităților de supraveghere și combatere a rezistenței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w:t>
            </w:r>
          </w:p>
        </w:tc>
        <w:tc>
          <w:tcPr>
            <w:tcW w:w="1151" w:type="dxa"/>
            <w:tcBorders>
              <w:top w:val="single" w:sz="4" w:space="0" w:color="000000"/>
              <w:left w:val="single" w:sz="4" w:space="0" w:color="000000"/>
              <w:bottom w:val="single" w:sz="4" w:space="0" w:color="000000"/>
              <w:right w:val="single" w:sz="4" w:space="0" w:color="000000"/>
            </w:tcBorders>
          </w:tcPr>
          <w:p w14:paraId="7357AD03" w14:textId="476282D3"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N/A</w:t>
            </w:r>
          </w:p>
        </w:tc>
        <w:tc>
          <w:tcPr>
            <w:tcW w:w="1007" w:type="dxa"/>
            <w:tcBorders>
              <w:top w:val="single" w:sz="4" w:space="0" w:color="000000"/>
              <w:left w:val="single" w:sz="4" w:space="0" w:color="000000"/>
              <w:bottom w:val="single" w:sz="4" w:space="0" w:color="000000"/>
              <w:right w:val="single" w:sz="4" w:space="0" w:color="000000"/>
            </w:tcBorders>
          </w:tcPr>
          <w:p w14:paraId="0595421B" w14:textId="2941B351"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w:t>
            </w:r>
          </w:p>
        </w:tc>
        <w:tc>
          <w:tcPr>
            <w:tcW w:w="1010" w:type="dxa"/>
            <w:tcBorders>
              <w:top w:val="single" w:sz="4" w:space="0" w:color="000000"/>
              <w:left w:val="single" w:sz="4" w:space="0" w:color="000000"/>
              <w:bottom w:val="single" w:sz="4" w:space="0" w:color="000000"/>
              <w:right w:val="single" w:sz="4" w:space="0" w:color="000000"/>
            </w:tcBorders>
          </w:tcPr>
          <w:p w14:paraId="4A15BC95" w14:textId="5888FC06"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3EF07180" w14:textId="1A39449A"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Programul național </w:t>
            </w:r>
            <w:r w:rsidRPr="00D9672D">
              <w:rPr>
                <w:rFonts w:asciiTheme="majorBidi" w:hAnsiTheme="majorBidi" w:cstheme="majorBidi"/>
                <w:sz w:val="18"/>
                <w:szCs w:val="18"/>
                <w:highlight w:val="white"/>
              </w:rPr>
              <w:lastRenderedPageBreak/>
              <w:t xml:space="preserve">pentru supravegherea și combaterea rezistenței </w:t>
            </w:r>
            <w:proofErr w:type="spellStart"/>
            <w:r w:rsidRPr="00D9672D">
              <w:rPr>
                <w:rFonts w:asciiTheme="majorBidi" w:hAnsiTheme="majorBidi" w:cstheme="majorBidi"/>
                <w:sz w:val="18"/>
                <w:szCs w:val="18"/>
                <w:highlight w:val="white"/>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293F1F62" w14:textId="22099A4B"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Anual </w:t>
            </w:r>
          </w:p>
        </w:tc>
        <w:tc>
          <w:tcPr>
            <w:tcW w:w="822" w:type="dxa"/>
            <w:gridSpan w:val="2"/>
            <w:tcBorders>
              <w:top w:val="single" w:sz="4" w:space="0" w:color="000000"/>
              <w:left w:val="single" w:sz="4" w:space="0" w:color="000000"/>
              <w:bottom w:val="single" w:sz="4" w:space="0" w:color="000000"/>
              <w:right w:val="single" w:sz="4" w:space="0" w:color="000000"/>
            </w:tcBorders>
          </w:tcPr>
          <w:p w14:paraId="75A3AAF2" w14:textId="6570FA9F"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Ministerul </w:t>
            </w:r>
            <w:r w:rsidRPr="00D9672D">
              <w:rPr>
                <w:rFonts w:asciiTheme="majorBidi" w:hAnsiTheme="majorBidi" w:cstheme="majorBidi"/>
                <w:sz w:val="18"/>
                <w:szCs w:val="18"/>
                <w:highlight w:val="white"/>
              </w:rPr>
              <w:lastRenderedPageBreak/>
              <w:t>Sănătății</w:t>
            </w:r>
          </w:p>
        </w:tc>
        <w:tc>
          <w:tcPr>
            <w:tcW w:w="801" w:type="dxa"/>
            <w:tcBorders>
              <w:top w:val="single" w:sz="4" w:space="0" w:color="000000"/>
              <w:left w:val="single" w:sz="4" w:space="0" w:color="000000"/>
              <w:bottom w:val="single" w:sz="4" w:space="0" w:color="000000"/>
              <w:right w:val="single" w:sz="4" w:space="0" w:color="000000"/>
            </w:tcBorders>
          </w:tcPr>
          <w:p w14:paraId="3A4B9BA0"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MAIA</w:t>
            </w:r>
          </w:p>
          <w:p w14:paraId="019E1841"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MM</w:t>
            </w:r>
          </w:p>
          <w:p w14:paraId="291521E6"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ANSA</w:t>
            </w:r>
          </w:p>
          <w:p w14:paraId="2AC23572"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AMDM</w:t>
            </w:r>
          </w:p>
          <w:p w14:paraId="778920ED"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CNAM</w:t>
            </w:r>
          </w:p>
          <w:p w14:paraId="22E1F689" w14:textId="62C129BB"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ME</w:t>
            </w:r>
          </w:p>
        </w:tc>
        <w:tc>
          <w:tcPr>
            <w:tcW w:w="1356" w:type="dxa"/>
            <w:tcBorders>
              <w:top w:val="single" w:sz="4" w:space="0" w:color="000000"/>
              <w:left w:val="single" w:sz="4" w:space="0" w:color="000000"/>
              <w:bottom w:val="single" w:sz="4" w:space="0" w:color="000000"/>
              <w:right w:val="single" w:sz="4" w:space="0" w:color="000000"/>
            </w:tcBorders>
          </w:tcPr>
          <w:p w14:paraId="51BB998B" w14:textId="276AD64F"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Constituirea  Comitetelor </w:t>
            </w:r>
            <w:r w:rsidRPr="00D9672D">
              <w:rPr>
                <w:rFonts w:asciiTheme="majorBidi" w:hAnsiTheme="majorBidi" w:cstheme="majorBidi"/>
                <w:sz w:val="18"/>
                <w:szCs w:val="18"/>
                <w:highlight w:val="white"/>
              </w:rPr>
              <w:lastRenderedPageBreak/>
              <w:t xml:space="preserve">tehnice de coordonare a activităților de supraveghere și combatere a rezistenței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 Elaborarea regulamentului de activitate</w:t>
            </w:r>
          </w:p>
        </w:tc>
        <w:tc>
          <w:tcPr>
            <w:tcW w:w="1249" w:type="dxa"/>
            <w:tcBorders>
              <w:top w:val="single" w:sz="4" w:space="0" w:color="000000"/>
              <w:left w:val="single" w:sz="4" w:space="0" w:color="000000"/>
              <w:bottom w:val="single" w:sz="4" w:space="0" w:color="000000"/>
              <w:right w:val="single" w:sz="4" w:space="0" w:color="000000"/>
            </w:tcBorders>
          </w:tcPr>
          <w:p w14:paraId="24FE570B" w14:textId="48AC5357"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Grupuri de lucru </w:t>
            </w:r>
            <w:r w:rsidRPr="00D9672D">
              <w:rPr>
                <w:rFonts w:asciiTheme="majorBidi" w:hAnsiTheme="majorBidi" w:cstheme="majorBidi"/>
                <w:sz w:val="18"/>
                <w:szCs w:val="18"/>
                <w:highlight w:val="white"/>
              </w:rPr>
              <w:lastRenderedPageBreak/>
              <w:t xml:space="preserve">sectoriale/departamentale de coordonare a activităților de supraveghere și combatere a rezistenței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w:t>
            </w:r>
          </w:p>
        </w:tc>
        <w:tc>
          <w:tcPr>
            <w:tcW w:w="880" w:type="dxa"/>
            <w:tcBorders>
              <w:top w:val="single" w:sz="4" w:space="0" w:color="000000"/>
              <w:left w:val="single" w:sz="4" w:space="0" w:color="000000"/>
              <w:bottom w:val="single" w:sz="4" w:space="0" w:color="000000"/>
              <w:right w:val="single" w:sz="4" w:space="0" w:color="000000"/>
            </w:tcBorders>
          </w:tcPr>
          <w:p w14:paraId="4C5E09E7" w14:textId="160604C1"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N/A</w:t>
            </w:r>
          </w:p>
        </w:tc>
        <w:tc>
          <w:tcPr>
            <w:tcW w:w="738" w:type="dxa"/>
            <w:tcBorders>
              <w:top w:val="single" w:sz="4" w:space="0" w:color="000000"/>
              <w:left w:val="single" w:sz="4" w:space="0" w:color="000000"/>
              <w:bottom w:val="single" w:sz="4" w:space="0" w:color="000000"/>
              <w:right w:val="single" w:sz="4" w:space="0" w:color="000000"/>
            </w:tcBorders>
          </w:tcPr>
          <w:p w14:paraId="4EAEB2A4" w14:textId="7FF112E9"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Comitete </w:t>
            </w:r>
            <w:r w:rsidRPr="00D9672D">
              <w:rPr>
                <w:rFonts w:asciiTheme="majorBidi" w:hAnsiTheme="majorBidi" w:cstheme="majorBidi"/>
                <w:sz w:val="18"/>
                <w:szCs w:val="18"/>
                <w:highlight w:val="white"/>
              </w:rPr>
              <w:lastRenderedPageBreak/>
              <w:t>tehnice instituite și funcționale</w:t>
            </w:r>
          </w:p>
        </w:tc>
        <w:tc>
          <w:tcPr>
            <w:tcW w:w="536" w:type="dxa"/>
            <w:tcBorders>
              <w:top w:val="single" w:sz="4" w:space="0" w:color="000000"/>
              <w:left w:val="single" w:sz="4" w:space="0" w:color="000000"/>
              <w:bottom w:val="single" w:sz="4" w:space="0" w:color="000000"/>
              <w:right w:val="single" w:sz="4" w:space="0" w:color="000000"/>
            </w:tcBorders>
          </w:tcPr>
          <w:p w14:paraId="5E6F7AB1"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Număr </w:t>
            </w:r>
            <w:r w:rsidRPr="00D9672D">
              <w:rPr>
                <w:rFonts w:asciiTheme="majorBidi" w:hAnsiTheme="majorBidi" w:cstheme="majorBidi"/>
                <w:sz w:val="18"/>
                <w:szCs w:val="18"/>
                <w:highlight w:val="white"/>
              </w:rPr>
              <w:lastRenderedPageBreak/>
              <w:t>de ședințe.</w:t>
            </w:r>
          </w:p>
          <w:p w14:paraId="1F08219C" w14:textId="75C2B07D"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activităților realizate.</w:t>
            </w:r>
          </w:p>
        </w:tc>
        <w:tc>
          <w:tcPr>
            <w:tcW w:w="677" w:type="dxa"/>
            <w:tcBorders>
              <w:top w:val="single" w:sz="4" w:space="0" w:color="000000"/>
              <w:left w:val="single" w:sz="4" w:space="0" w:color="000000"/>
              <w:bottom w:val="single" w:sz="4" w:space="0" w:color="000000"/>
              <w:right w:val="single" w:sz="4" w:space="0" w:color="000000"/>
            </w:tcBorders>
          </w:tcPr>
          <w:p w14:paraId="15FE23F5" w14:textId="48F9A398"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Număr de </w:t>
            </w:r>
            <w:r w:rsidRPr="00D9672D">
              <w:rPr>
                <w:rFonts w:asciiTheme="majorBidi" w:hAnsiTheme="majorBidi" w:cstheme="majorBidi"/>
                <w:sz w:val="18"/>
                <w:szCs w:val="18"/>
                <w:highlight w:val="white"/>
              </w:rPr>
              <w:lastRenderedPageBreak/>
              <w:t>ședințe. Numărul activităților realizate.</w:t>
            </w:r>
          </w:p>
        </w:tc>
        <w:tc>
          <w:tcPr>
            <w:tcW w:w="600" w:type="dxa"/>
            <w:tcBorders>
              <w:top w:val="single" w:sz="4" w:space="0" w:color="000000"/>
              <w:left w:val="single" w:sz="4" w:space="0" w:color="000000"/>
              <w:bottom w:val="single" w:sz="4" w:space="0" w:color="000000"/>
              <w:right w:val="single" w:sz="4" w:space="0" w:color="000000"/>
            </w:tcBorders>
          </w:tcPr>
          <w:p w14:paraId="51B63004" w14:textId="2C05E58C"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Număr de </w:t>
            </w:r>
            <w:r w:rsidRPr="00D9672D">
              <w:rPr>
                <w:rFonts w:asciiTheme="majorBidi" w:hAnsiTheme="majorBidi" w:cstheme="majorBidi"/>
                <w:sz w:val="18"/>
                <w:szCs w:val="18"/>
                <w:highlight w:val="white"/>
              </w:rPr>
              <w:lastRenderedPageBreak/>
              <w:t>ședințe. Numărul activităților realizate.</w:t>
            </w:r>
          </w:p>
        </w:tc>
        <w:tc>
          <w:tcPr>
            <w:tcW w:w="846" w:type="dxa"/>
            <w:tcBorders>
              <w:top w:val="single" w:sz="4" w:space="0" w:color="000000"/>
              <w:left w:val="single" w:sz="4" w:space="0" w:color="000000"/>
              <w:bottom w:val="single" w:sz="4" w:space="0" w:color="000000"/>
              <w:right w:val="single" w:sz="4" w:space="0" w:color="000000"/>
            </w:tcBorders>
          </w:tcPr>
          <w:p w14:paraId="555CE444" w14:textId="7943F1D7"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Număr de </w:t>
            </w:r>
            <w:r w:rsidRPr="00D9672D">
              <w:rPr>
                <w:rFonts w:asciiTheme="majorBidi" w:hAnsiTheme="majorBidi" w:cstheme="majorBidi"/>
                <w:sz w:val="18"/>
                <w:szCs w:val="18"/>
                <w:highlight w:val="white"/>
              </w:rPr>
              <w:lastRenderedPageBreak/>
              <w:t>ședințe. Numărul activităților realizate.</w:t>
            </w:r>
          </w:p>
        </w:tc>
      </w:tr>
      <w:tr w:rsidR="0072202B" w:rsidRPr="00D9672D" w14:paraId="59C14B34" w14:textId="77777777" w:rsidTr="00443345">
        <w:tc>
          <w:tcPr>
            <w:tcW w:w="534" w:type="dxa"/>
            <w:tcBorders>
              <w:top w:val="single" w:sz="4" w:space="0" w:color="000000"/>
              <w:left w:val="single" w:sz="4" w:space="0" w:color="000000"/>
              <w:bottom w:val="single" w:sz="4" w:space="0" w:color="000000"/>
              <w:right w:val="single" w:sz="4" w:space="0" w:color="000000"/>
            </w:tcBorders>
          </w:tcPr>
          <w:p w14:paraId="3AB6B850" w14:textId="005E55B2"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1.3</w:t>
            </w:r>
          </w:p>
        </w:tc>
        <w:tc>
          <w:tcPr>
            <w:tcW w:w="1187" w:type="dxa"/>
            <w:tcBorders>
              <w:top w:val="single" w:sz="4" w:space="0" w:color="000000"/>
              <w:left w:val="single" w:sz="4" w:space="0" w:color="000000"/>
              <w:bottom w:val="single" w:sz="4" w:space="0" w:color="000000"/>
              <w:right w:val="single" w:sz="4" w:space="0" w:color="000000"/>
            </w:tcBorders>
          </w:tcPr>
          <w:p w14:paraId="0EC99594" w14:textId="3EA1B7F9"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Ponderea Planurilor teritoriale intersectoriale de supraveghere și combatere a rezistenței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w:t>
            </w:r>
          </w:p>
        </w:tc>
        <w:tc>
          <w:tcPr>
            <w:tcW w:w="1151" w:type="dxa"/>
            <w:tcBorders>
              <w:top w:val="single" w:sz="4" w:space="0" w:color="000000"/>
              <w:left w:val="single" w:sz="4" w:space="0" w:color="000000"/>
              <w:bottom w:val="single" w:sz="4" w:space="0" w:color="000000"/>
              <w:right w:val="single" w:sz="4" w:space="0" w:color="000000"/>
            </w:tcBorders>
          </w:tcPr>
          <w:p w14:paraId="667C114D" w14:textId="5D1B9077"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total de teritorii   care au elaborate și aprobate Planuri teritoriale</w:t>
            </w:r>
          </w:p>
        </w:tc>
        <w:tc>
          <w:tcPr>
            <w:tcW w:w="1007" w:type="dxa"/>
            <w:tcBorders>
              <w:top w:val="single" w:sz="4" w:space="0" w:color="000000"/>
              <w:left w:val="single" w:sz="4" w:space="0" w:color="000000"/>
              <w:bottom w:val="single" w:sz="4" w:space="0" w:color="000000"/>
              <w:right w:val="single" w:sz="4" w:space="0" w:color="000000"/>
            </w:tcBorders>
          </w:tcPr>
          <w:p w14:paraId="40B09C33" w14:textId="05820A3D"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total de teritorii la nivel național</w:t>
            </w:r>
          </w:p>
        </w:tc>
        <w:tc>
          <w:tcPr>
            <w:tcW w:w="1010" w:type="dxa"/>
            <w:tcBorders>
              <w:top w:val="single" w:sz="4" w:space="0" w:color="000000"/>
              <w:left w:val="single" w:sz="4" w:space="0" w:color="000000"/>
              <w:bottom w:val="single" w:sz="4" w:space="0" w:color="000000"/>
              <w:right w:val="single" w:sz="4" w:space="0" w:color="000000"/>
            </w:tcBorders>
          </w:tcPr>
          <w:p w14:paraId="52653993" w14:textId="68CF73F0"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105EAF92" w14:textId="799FBDB6"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Programul național pentru supravegherea și combaterea rezistenței </w:t>
            </w:r>
            <w:proofErr w:type="spellStart"/>
            <w:r w:rsidRPr="00D9672D">
              <w:rPr>
                <w:rFonts w:asciiTheme="majorBidi" w:hAnsiTheme="majorBidi" w:cstheme="majorBidi"/>
                <w:sz w:val="18"/>
                <w:szCs w:val="18"/>
                <w:highlight w:val="white"/>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1B822E7C" w14:textId="003DF52B"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Anual</w:t>
            </w:r>
          </w:p>
        </w:tc>
        <w:tc>
          <w:tcPr>
            <w:tcW w:w="822" w:type="dxa"/>
            <w:gridSpan w:val="2"/>
            <w:tcBorders>
              <w:top w:val="single" w:sz="4" w:space="0" w:color="000000"/>
              <w:left w:val="single" w:sz="4" w:space="0" w:color="000000"/>
              <w:bottom w:val="single" w:sz="4" w:space="0" w:color="000000"/>
              <w:right w:val="single" w:sz="4" w:space="0" w:color="000000"/>
            </w:tcBorders>
          </w:tcPr>
          <w:p w14:paraId="6C3E1898" w14:textId="63F32472"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01CA219B"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MAIA</w:t>
            </w:r>
          </w:p>
          <w:p w14:paraId="4277E04B"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MM</w:t>
            </w:r>
          </w:p>
          <w:p w14:paraId="0BE484CE"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ANSA</w:t>
            </w:r>
          </w:p>
          <w:p w14:paraId="58C77800"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AMDM</w:t>
            </w:r>
          </w:p>
          <w:p w14:paraId="7753756F"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CNAM</w:t>
            </w:r>
          </w:p>
          <w:p w14:paraId="57CD1092"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ME</w:t>
            </w:r>
          </w:p>
          <w:p w14:paraId="25427F59" w14:textId="71018495" w:rsidR="0072202B" w:rsidRPr="00D9672D" w:rsidRDefault="0072202B" w:rsidP="0072202B">
            <w:pPr>
              <w:spacing w:after="0" w:line="240" w:lineRule="auto"/>
              <w:jc w:val="both"/>
              <w:rPr>
                <w:rFonts w:asciiTheme="majorBidi" w:hAnsiTheme="majorBidi" w:cstheme="majorBidi"/>
                <w:sz w:val="18"/>
                <w:szCs w:val="18"/>
                <w:highlight w:val="white"/>
              </w:rPr>
            </w:pPr>
            <w:proofErr w:type="spellStart"/>
            <w:r w:rsidRPr="00D9672D">
              <w:rPr>
                <w:rFonts w:asciiTheme="majorBidi" w:hAnsiTheme="majorBidi" w:cstheme="majorBidi"/>
                <w:sz w:val="18"/>
                <w:szCs w:val="18"/>
                <w:highlight w:val="white"/>
              </w:rPr>
              <w:t>Autorităţile</w:t>
            </w:r>
            <w:proofErr w:type="spellEnd"/>
            <w:r w:rsidRPr="00D9672D">
              <w:rPr>
                <w:rFonts w:asciiTheme="majorBidi" w:hAnsiTheme="majorBidi" w:cstheme="majorBidi"/>
                <w:sz w:val="18"/>
                <w:szCs w:val="18"/>
                <w:highlight w:val="white"/>
              </w:rPr>
              <w:t xml:space="preserve"> APL</w:t>
            </w:r>
          </w:p>
        </w:tc>
        <w:tc>
          <w:tcPr>
            <w:tcW w:w="1356" w:type="dxa"/>
            <w:tcBorders>
              <w:top w:val="single" w:sz="4" w:space="0" w:color="000000"/>
              <w:left w:val="single" w:sz="4" w:space="0" w:color="000000"/>
              <w:bottom w:val="single" w:sz="4" w:space="0" w:color="000000"/>
              <w:right w:val="single" w:sz="4" w:space="0" w:color="000000"/>
            </w:tcBorders>
          </w:tcPr>
          <w:p w14:paraId="031C4430" w14:textId="77777777"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1249" w:type="dxa"/>
            <w:tcBorders>
              <w:top w:val="single" w:sz="4" w:space="0" w:color="000000"/>
              <w:left w:val="single" w:sz="4" w:space="0" w:color="000000"/>
              <w:bottom w:val="single" w:sz="4" w:space="0" w:color="000000"/>
              <w:right w:val="single" w:sz="4" w:space="0" w:color="000000"/>
            </w:tcBorders>
          </w:tcPr>
          <w:p w14:paraId="6E70AA85" w14:textId="382D7270"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Elaborarea și aprobarea Planurilor teritoriale în scopul  realizării activităților de supraveghere și combatere a rezistenței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 xml:space="preserve"> la nivel intersectorial (sănătate umană și animală).</w:t>
            </w:r>
          </w:p>
        </w:tc>
        <w:tc>
          <w:tcPr>
            <w:tcW w:w="880" w:type="dxa"/>
            <w:tcBorders>
              <w:top w:val="single" w:sz="4" w:space="0" w:color="000000"/>
              <w:left w:val="single" w:sz="4" w:space="0" w:color="000000"/>
              <w:bottom w:val="single" w:sz="4" w:space="0" w:color="000000"/>
              <w:right w:val="single" w:sz="4" w:space="0" w:color="000000"/>
            </w:tcBorders>
          </w:tcPr>
          <w:p w14:paraId="734A9C4A" w14:textId="0756F5DF"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N/A</w:t>
            </w:r>
          </w:p>
        </w:tc>
        <w:tc>
          <w:tcPr>
            <w:tcW w:w="738" w:type="dxa"/>
            <w:tcBorders>
              <w:top w:val="single" w:sz="4" w:space="0" w:color="000000"/>
              <w:left w:val="single" w:sz="4" w:space="0" w:color="000000"/>
              <w:bottom w:val="single" w:sz="4" w:space="0" w:color="000000"/>
              <w:right w:val="single" w:sz="4" w:space="0" w:color="000000"/>
            </w:tcBorders>
          </w:tcPr>
          <w:p w14:paraId="105AA9EA" w14:textId="2E2328B4"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Planuri elaborate și aprobate (% teritorii)</w:t>
            </w:r>
          </w:p>
        </w:tc>
        <w:tc>
          <w:tcPr>
            <w:tcW w:w="536" w:type="dxa"/>
            <w:tcBorders>
              <w:top w:val="single" w:sz="4" w:space="0" w:color="000000"/>
              <w:left w:val="single" w:sz="4" w:space="0" w:color="000000"/>
              <w:bottom w:val="single" w:sz="4" w:space="0" w:color="000000"/>
              <w:right w:val="single" w:sz="4" w:space="0" w:color="000000"/>
            </w:tcBorders>
          </w:tcPr>
          <w:p w14:paraId="01352032" w14:textId="15DD602E"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Planuri elaborate și aprobate (% teritorii)</w:t>
            </w:r>
          </w:p>
        </w:tc>
        <w:tc>
          <w:tcPr>
            <w:tcW w:w="677" w:type="dxa"/>
            <w:tcBorders>
              <w:top w:val="single" w:sz="4" w:space="0" w:color="000000"/>
              <w:left w:val="single" w:sz="4" w:space="0" w:color="000000"/>
              <w:bottom w:val="single" w:sz="4" w:space="0" w:color="000000"/>
              <w:right w:val="single" w:sz="4" w:space="0" w:color="000000"/>
            </w:tcBorders>
          </w:tcPr>
          <w:p w14:paraId="6E20DBC1" w14:textId="68BF6F91"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Planuri elaborate și aprobate (% teritorii)</w:t>
            </w:r>
          </w:p>
        </w:tc>
        <w:tc>
          <w:tcPr>
            <w:tcW w:w="600" w:type="dxa"/>
            <w:tcBorders>
              <w:top w:val="single" w:sz="4" w:space="0" w:color="000000"/>
              <w:left w:val="single" w:sz="4" w:space="0" w:color="000000"/>
              <w:bottom w:val="single" w:sz="4" w:space="0" w:color="000000"/>
              <w:right w:val="single" w:sz="4" w:space="0" w:color="000000"/>
            </w:tcBorders>
          </w:tcPr>
          <w:p w14:paraId="7D9B60CA" w14:textId="132809FC"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Planuri elaborate și aprobate (% teritorii)</w:t>
            </w:r>
          </w:p>
        </w:tc>
        <w:tc>
          <w:tcPr>
            <w:tcW w:w="846" w:type="dxa"/>
            <w:tcBorders>
              <w:top w:val="single" w:sz="4" w:space="0" w:color="000000"/>
              <w:left w:val="single" w:sz="4" w:space="0" w:color="000000"/>
              <w:bottom w:val="single" w:sz="4" w:space="0" w:color="000000"/>
              <w:right w:val="single" w:sz="4" w:space="0" w:color="000000"/>
            </w:tcBorders>
          </w:tcPr>
          <w:p w14:paraId="4CDD1D7E" w14:textId="0213C924"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Planuri elaborate și aprobate (% teritorii)</w:t>
            </w:r>
          </w:p>
        </w:tc>
      </w:tr>
      <w:tr w:rsidR="0072202B" w:rsidRPr="00D9672D" w14:paraId="72EF5D9F" w14:textId="77777777" w:rsidTr="00443345">
        <w:tc>
          <w:tcPr>
            <w:tcW w:w="534" w:type="dxa"/>
            <w:tcBorders>
              <w:top w:val="single" w:sz="4" w:space="0" w:color="000000"/>
              <w:left w:val="single" w:sz="4" w:space="0" w:color="000000"/>
              <w:bottom w:val="single" w:sz="4" w:space="0" w:color="000000"/>
              <w:right w:val="single" w:sz="4" w:space="0" w:color="000000"/>
            </w:tcBorders>
          </w:tcPr>
          <w:p w14:paraId="18B560E5" w14:textId="3E0A2CE9"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1.4</w:t>
            </w:r>
          </w:p>
        </w:tc>
        <w:tc>
          <w:tcPr>
            <w:tcW w:w="1187" w:type="dxa"/>
            <w:tcBorders>
              <w:top w:val="single" w:sz="4" w:space="0" w:color="000000"/>
              <w:left w:val="single" w:sz="4" w:space="0" w:color="000000"/>
              <w:bottom w:val="single" w:sz="4" w:space="0" w:color="000000"/>
              <w:right w:val="single" w:sz="4" w:space="0" w:color="000000"/>
            </w:tcBorders>
          </w:tcPr>
          <w:p w14:paraId="0152F0CF" w14:textId="4C180D38"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Ponderea instituțiile medico-sanitare cu staționar  </w:t>
            </w:r>
            <w:r w:rsidRPr="00D9672D">
              <w:rPr>
                <w:rFonts w:asciiTheme="majorBidi" w:hAnsiTheme="majorBidi" w:cstheme="majorBidi"/>
                <w:sz w:val="18"/>
                <w:szCs w:val="18"/>
                <w:highlight w:val="white"/>
              </w:rPr>
              <w:lastRenderedPageBreak/>
              <w:t xml:space="preserve">care au desemnat persoanelor responsabile pentru activitățile de utilizare rațională a </w:t>
            </w:r>
            <w:proofErr w:type="spellStart"/>
            <w:r w:rsidRPr="00D9672D">
              <w:rPr>
                <w:rFonts w:asciiTheme="majorBidi" w:hAnsiTheme="majorBidi" w:cstheme="majorBidi"/>
                <w:sz w:val="18"/>
                <w:szCs w:val="18"/>
                <w:highlight w:val="white"/>
              </w:rPr>
              <w:t>antimicrobienelor</w:t>
            </w:r>
            <w:proofErr w:type="spellEnd"/>
            <w:r w:rsidRPr="00D9672D">
              <w:rPr>
                <w:rFonts w:asciiTheme="majorBidi" w:hAnsiTheme="majorBidi" w:cstheme="majorBidi"/>
                <w:sz w:val="18"/>
                <w:szCs w:val="18"/>
                <w:highlight w:val="white"/>
              </w:rPr>
              <w:t>.</w:t>
            </w:r>
          </w:p>
        </w:tc>
        <w:tc>
          <w:tcPr>
            <w:tcW w:w="1151" w:type="dxa"/>
            <w:tcBorders>
              <w:top w:val="single" w:sz="4" w:space="0" w:color="000000"/>
              <w:left w:val="single" w:sz="4" w:space="0" w:color="000000"/>
              <w:bottom w:val="single" w:sz="4" w:space="0" w:color="000000"/>
              <w:right w:val="single" w:sz="4" w:space="0" w:color="000000"/>
            </w:tcBorders>
          </w:tcPr>
          <w:p w14:paraId="65ECF0D7" w14:textId="51BFFE74"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Numărul total de instituții medicale spitalicești </w:t>
            </w:r>
            <w:r w:rsidRPr="00D9672D">
              <w:rPr>
                <w:rFonts w:asciiTheme="majorBidi" w:hAnsiTheme="majorBidi" w:cstheme="majorBidi"/>
                <w:sz w:val="18"/>
                <w:szCs w:val="18"/>
                <w:highlight w:val="white"/>
              </w:rPr>
              <w:lastRenderedPageBreak/>
              <w:t>care au desemnat persoana responsabila</w:t>
            </w:r>
          </w:p>
        </w:tc>
        <w:tc>
          <w:tcPr>
            <w:tcW w:w="1007" w:type="dxa"/>
            <w:tcBorders>
              <w:top w:val="single" w:sz="4" w:space="0" w:color="000000"/>
              <w:left w:val="single" w:sz="4" w:space="0" w:color="000000"/>
              <w:bottom w:val="single" w:sz="4" w:space="0" w:color="000000"/>
              <w:right w:val="single" w:sz="4" w:space="0" w:color="000000"/>
            </w:tcBorders>
          </w:tcPr>
          <w:p w14:paraId="4DE0586C" w14:textId="4D918234"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Numărul total de instituții medicale spitalicești</w:t>
            </w:r>
          </w:p>
        </w:tc>
        <w:tc>
          <w:tcPr>
            <w:tcW w:w="1010" w:type="dxa"/>
            <w:tcBorders>
              <w:top w:val="single" w:sz="4" w:space="0" w:color="000000"/>
              <w:left w:val="single" w:sz="4" w:space="0" w:color="000000"/>
              <w:bottom w:val="single" w:sz="4" w:space="0" w:color="000000"/>
              <w:right w:val="single" w:sz="4" w:space="0" w:color="000000"/>
            </w:tcBorders>
          </w:tcPr>
          <w:p w14:paraId="32AD1741" w14:textId="623CEB77"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3561E14B" w14:textId="5622279E"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Programul național pentru supravegherea și </w:t>
            </w:r>
            <w:r w:rsidRPr="00D9672D">
              <w:rPr>
                <w:rFonts w:asciiTheme="majorBidi" w:hAnsiTheme="majorBidi" w:cstheme="majorBidi"/>
                <w:sz w:val="18"/>
                <w:szCs w:val="18"/>
                <w:highlight w:val="white"/>
              </w:rPr>
              <w:lastRenderedPageBreak/>
              <w:t xml:space="preserve">combaterea rezistenței </w:t>
            </w:r>
            <w:proofErr w:type="spellStart"/>
            <w:r w:rsidRPr="00D9672D">
              <w:rPr>
                <w:rFonts w:asciiTheme="majorBidi" w:hAnsiTheme="majorBidi" w:cstheme="majorBidi"/>
                <w:sz w:val="18"/>
                <w:szCs w:val="18"/>
                <w:highlight w:val="white"/>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070CDB6F" w14:textId="7756CE1C"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Anual </w:t>
            </w:r>
          </w:p>
        </w:tc>
        <w:tc>
          <w:tcPr>
            <w:tcW w:w="822" w:type="dxa"/>
            <w:gridSpan w:val="2"/>
            <w:tcBorders>
              <w:top w:val="single" w:sz="4" w:space="0" w:color="000000"/>
              <w:left w:val="single" w:sz="4" w:space="0" w:color="000000"/>
              <w:bottom w:val="single" w:sz="4" w:space="0" w:color="000000"/>
              <w:right w:val="single" w:sz="4" w:space="0" w:color="000000"/>
            </w:tcBorders>
          </w:tcPr>
          <w:p w14:paraId="134AD4FE" w14:textId="582DEFB9"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01" w:type="dxa"/>
            <w:tcBorders>
              <w:top w:val="single" w:sz="4" w:space="0" w:color="000000"/>
              <w:left w:val="single" w:sz="4" w:space="0" w:color="000000"/>
              <w:bottom w:val="single" w:sz="4" w:space="0" w:color="000000"/>
              <w:right w:val="single" w:sz="4" w:space="0" w:color="000000"/>
            </w:tcBorders>
          </w:tcPr>
          <w:p w14:paraId="7552673E"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MAIA</w:t>
            </w:r>
          </w:p>
          <w:p w14:paraId="754FA9F6"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MM</w:t>
            </w:r>
          </w:p>
          <w:p w14:paraId="0C3826B3"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ANSA</w:t>
            </w:r>
          </w:p>
          <w:p w14:paraId="61315CE5"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AMDM</w:t>
            </w:r>
          </w:p>
          <w:p w14:paraId="3DC59C0D"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CNAM</w:t>
            </w:r>
          </w:p>
          <w:p w14:paraId="610076E9"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ME</w:t>
            </w:r>
          </w:p>
          <w:p w14:paraId="38D9D96F" w14:textId="77777777"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1356" w:type="dxa"/>
            <w:tcBorders>
              <w:top w:val="single" w:sz="4" w:space="0" w:color="000000"/>
              <w:left w:val="single" w:sz="4" w:space="0" w:color="000000"/>
              <w:bottom w:val="single" w:sz="4" w:space="0" w:color="000000"/>
              <w:right w:val="single" w:sz="4" w:space="0" w:color="000000"/>
            </w:tcBorders>
          </w:tcPr>
          <w:p w14:paraId="187743E7" w14:textId="69DEC0D4"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Specialiști (alți decât cei care prescriu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 xml:space="preserve">) angajați în </w:t>
            </w:r>
            <w:r w:rsidRPr="00D9672D">
              <w:rPr>
                <w:rFonts w:asciiTheme="majorBidi" w:hAnsiTheme="majorBidi" w:cstheme="majorBidi"/>
                <w:sz w:val="18"/>
                <w:szCs w:val="18"/>
                <w:highlight w:val="white"/>
              </w:rPr>
              <w:lastRenderedPageBreak/>
              <w:t xml:space="preserve">spital dedicați politicelor consumului rațional a </w:t>
            </w:r>
            <w:proofErr w:type="spellStart"/>
            <w:r w:rsidRPr="00D9672D">
              <w:rPr>
                <w:rFonts w:asciiTheme="majorBidi" w:hAnsiTheme="majorBidi" w:cstheme="majorBidi"/>
                <w:sz w:val="18"/>
                <w:szCs w:val="18"/>
                <w:highlight w:val="white"/>
              </w:rPr>
              <w:t>antimicrobienelor</w:t>
            </w:r>
            <w:proofErr w:type="spellEnd"/>
            <w:r w:rsidRPr="00D9672D">
              <w:rPr>
                <w:rFonts w:asciiTheme="majorBidi" w:hAnsiTheme="majorBidi" w:cstheme="majorBidi"/>
                <w:sz w:val="18"/>
                <w:szCs w:val="18"/>
                <w:highlight w:val="white"/>
              </w:rPr>
              <w:t xml:space="preserve"> despre ce trebuie să fie documentată și aprobată de conducerea spitalului și/sau  inclusă în fișa de post.</w:t>
            </w:r>
          </w:p>
        </w:tc>
        <w:tc>
          <w:tcPr>
            <w:tcW w:w="1249" w:type="dxa"/>
            <w:tcBorders>
              <w:top w:val="single" w:sz="4" w:space="0" w:color="000000"/>
              <w:left w:val="single" w:sz="4" w:space="0" w:color="000000"/>
              <w:bottom w:val="single" w:sz="4" w:space="0" w:color="000000"/>
              <w:right w:val="single" w:sz="4" w:space="0" w:color="000000"/>
            </w:tcBorders>
          </w:tcPr>
          <w:p w14:paraId="21986C58" w14:textId="77777777"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Asigurarea utilizării raționale a </w:t>
            </w:r>
            <w:proofErr w:type="spellStart"/>
            <w:r w:rsidRPr="00D9672D">
              <w:rPr>
                <w:rFonts w:asciiTheme="majorBidi" w:hAnsiTheme="majorBidi" w:cstheme="majorBidi"/>
                <w:sz w:val="18"/>
                <w:szCs w:val="18"/>
                <w:highlight w:val="white"/>
              </w:rPr>
              <w:t>antimicrobienelor</w:t>
            </w:r>
            <w:proofErr w:type="spellEnd"/>
            <w:r w:rsidRPr="00D9672D">
              <w:rPr>
                <w:rFonts w:asciiTheme="majorBidi" w:hAnsiTheme="majorBidi" w:cstheme="majorBidi"/>
                <w:sz w:val="18"/>
                <w:szCs w:val="18"/>
                <w:highlight w:val="white"/>
              </w:rPr>
              <w:t xml:space="preserve"> în </w:t>
            </w:r>
            <w:r w:rsidRPr="00D9672D">
              <w:rPr>
                <w:rFonts w:asciiTheme="majorBidi" w:hAnsiTheme="majorBidi" w:cstheme="majorBidi"/>
                <w:sz w:val="18"/>
                <w:szCs w:val="18"/>
                <w:highlight w:val="white"/>
              </w:rPr>
              <w:lastRenderedPageBreak/>
              <w:t>instituțiile medico-sanitare cu staționar.</w:t>
            </w:r>
          </w:p>
          <w:p w14:paraId="3274C0D2" w14:textId="74B957AD"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Implementarea strategiilor de </w:t>
            </w:r>
            <w:proofErr w:type="spellStart"/>
            <w:r w:rsidRPr="00D9672D">
              <w:rPr>
                <w:rFonts w:asciiTheme="majorBidi" w:hAnsiTheme="majorBidi" w:cstheme="majorBidi"/>
                <w:sz w:val="18"/>
                <w:szCs w:val="18"/>
                <w:highlight w:val="white"/>
              </w:rPr>
              <w:t>Stewarship</w:t>
            </w:r>
            <w:proofErr w:type="spellEnd"/>
          </w:p>
        </w:tc>
        <w:tc>
          <w:tcPr>
            <w:tcW w:w="880" w:type="dxa"/>
            <w:tcBorders>
              <w:top w:val="single" w:sz="4" w:space="0" w:color="000000"/>
              <w:left w:val="single" w:sz="4" w:space="0" w:color="000000"/>
              <w:bottom w:val="single" w:sz="4" w:space="0" w:color="000000"/>
              <w:right w:val="single" w:sz="4" w:space="0" w:color="000000"/>
            </w:tcBorders>
          </w:tcPr>
          <w:p w14:paraId="44161234" w14:textId="4A662A24"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N/A</w:t>
            </w:r>
          </w:p>
        </w:tc>
        <w:tc>
          <w:tcPr>
            <w:tcW w:w="738" w:type="dxa"/>
            <w:tcBorders>
              <w:top w:val="single" w:sz="4" w:space="0" w:color="000000"/>
              <w:left w:val="single" w:sz="4" w:space="0" w:color="000000"/>
              <w:bottom w:val="single" w:sz="4" w:space="0" w:color="000000"/>
              <w:right w:val="single" w:sz="4" w:space="0" w:color="000000"/>
            </w:tcBorders>
          </w:tcPr>
          <w:p w14:paraId="1DC52D89" w14:textId="213EBCC3"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Spitale cu responsabil desem</w:t>
            </w:r>
            <w:r w:rsidRPr="00D9672D">
              <w:rPr>
                <w:rFonts w:asciiTheme="majorBidi" w:hAnsiTheme="majorBidi" w:cstheme="majorBidi"/>
                <w:sz w:val="18"/>
                <w:szCs w:val="18"/>
                <w:highlight w:val="white"/>
              </w:rPr>
              <w:lastRenderedPageBreak/>
              <w:t>nat(</w:t>
            </w:r>
            <w:r w:rsidR="00EF2521" w:rsidRPr="00D9672D">
              <w:rPr>
                <w:rFonts w:asciiTheme="majorBidi" w:hAnsiTheme="majorBidi" w:cstheme="majorBidi"/>
                <w:sz w:val="18"/>
                <w:szCs w:val="18"/>
                <w:highlight w:val="white"/>
              </w:rPr>
              <w:t>70</w:t>
            </w:r>
            <w:r w:rsidRPr="00D9672D">
              <w:rPr>
                <w:rFonts w:asciiTheme="majorBidi" w:hAnsiTheme="majorBidi" w:cstheme="majorBidi"/>
                <w:sz w:val="18"/>
                <w:szCs w:val="18"/>
                <w:highlight w:val="white"/>
              </w:rPr>
              <w:t>%)</w:t>
            </w:r>
          </w:p>
        </w:tc>
        <w:tc>
          <w:tcPr>
            <w:tcW w:w="536" w:type="dxa"/>
            <w:tcBorders>
              <w:top w:val="single" w:sz="4" w:space="0" w:color="000000"/>
              <w:left w:val="single" w:sz="4" w:space="0" w:color="000000"/>
              <w:bottom w:val="single" w:sz="4" w:space="0" w:color="000000"/>
              <w:right w:val="single" w:sz="4" w:space="0" w:color="000000"/>
            </w:tcBorders>
          </w:tcPr>
          <w:p w14:paraId="30708FAD" w14:textId="1CAD8E0D"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Spitale cu respons</w:t>
            </w:r>
            <w:r w:rsidRPr="00D9672D">
              <w:rPr>
                <w:rFonts w:asciiTheme="majorBidi" w:hAnsiTheme="majorBidi" w:cstheme="majorBidi"/>
                <w:sz w:val="18"/>
                <w:szCs w:val="18"/>
                <w:highlight w:val="white"/>
              </w:rPr>
              <w:lastRenderedPageBreak/>
              <w:t>abil desemnat(</w:t>
            </w:r>
            <w:r w:rsidR="00EF2521" w:rsidRPr="00D9672D">
              <w:rPr>
                <w:rFonts w:asciiTheme="majorBidi" w:hAnsiTheme="majorBidi" w:cstheme="majorBidi"/>
                <w:sz w:val="18"/>
                <w:szCs w:val="18"/>
                <w:highlight w:val="white"/>
              </w:rPr>
              <w:t>80</w:t>
            </w:r>
            <w:r w:rsidRPr="00D9672D">
              <w:rPr>
                <w:rFonts w:asciiTheme="majorBidi" w:hAnsiTheme="majorBidi" w:cstheme="majorBidi"/>
                <w:sz w:val="18"/>
                <w:szCs w:val="18"/>
                <w:highlight w:val="white"/>
              </w:rPr>
              <w:t>%)</w:t>
            </w:r>
          </w:p>
        </w:tc>
        <w:tc>
          <w:tcPr>
            <w:tcW w:w="677" w:type="dxa"/>
            <w:tcBorders>
              <w:top w:val="single" w:sz="4" w:space="0" w:color="000000"/>
              <w:left w:val="single" w:sz="4" w:space="0" w:color="000000"/>
              <w:bottom w:val="single" w:sz="4" w:space="0" w:color="000000"/>
              <w:right w:val="single" w:sz="4" w:space="0" w:color="000000"/>
            </w:tcBorders>
          </w:tcPr>
          <w:p w14:paraId="6944AE72" w14:textId="09E4B021"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Spitale cu responsabil desem</w:t>
            </w:r>
            <w:r w:rsidRPr="00D9672D">
              <w:rPr>
                <w:rFonts w:asciiTheme="majorBidi" w:hAnsiTheme="majorBidi" w:cstheme="majorBidi"/>
                <w:sz w:val="18"/>
                <w:szCs w:val="18"/>
                <w:highlight w:val="white"/>
              </w:rPr>
              <w:lastRenderedPageBreak/>
              <w:t>nat(</w:t>
            </w:r>
            <w:r w:rsidR="00EF2521" w:rsidRPr="00D9672D">
              <w:rPr>
                <w:rFonts w:asciiTheme="majorBidi" w:hAnsiTheme="majorBidi" w:cstheme="majorBidi"/>
                <w:sz w:val="18"/>
                <w:szCs w:val="18"/>
                <w:highlight w:val="white"/>
              </w:rPr>
              <w:t>90</w:t>
            </w:r>
            <w:r w:rsidRPr="00D9672D">
              <w:rPr>
                <w:rFonts w:asciiTheme="majorBidi" w:hAnsiTheme="majorBidi" w:cstheme="majorBidi"/>
                <w:sz w:val="18"/>
                <w:szCs w:val="18"/>
                <w:highlight w:val="white"/>
              </w:rPr>
              <w:t>%)</w:t>
            </w:r>
          </w:p>
        </w:tc>
        <w:tc>
          <w:tcPr>
            <w:tcW w:w="600" w:type="dxa"/>
            <w:tcBorders>
              <w:top w:val="single" w:sz="4" w:space="0" w:color="000000"/>
              <w:left w:val="single" w:sz="4" w:space="0" w:color="000000"/>
              <w:bottom w:val="single" w:sz="4" w:space="0" w:color="000000"/>
              <w:right w:val="single" w:sz="4" w:space="0" w:color="000000"/>
            </w:tcBorders>
          </w:tcPr>
          <w:p w14:paraId="0AE53A03" w14:textId="191C9F0B"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Spitale cu responsabil </w:t>
            </w:r>
            <w:r w:rsidRPr="00D9672D">
              <w:rPr>
                <w:rFonts w:asciiTheme="majorBidi" w:hAnsiTheme="majorBidi" w:cstheme="majorBidi"/>
                <w:sz w:val="18"/>
                <w:szCs w:val="18"/>
                <w:highlight w:val="white"/>
              </w:rPr>
              <w:lastRenderedPageBreak/>
              <w:t>desemnat(</w:t>
            </w:r>
            <w:r w:rsidR="00EF2521" w:rsidRPr="00D9672D">
              <w:rPr>
                <w:rFonts w:asciiTheme="majorBidi" w:hAnsiTheme="majorBidi" w:cstheme="majorBidi"/>
                <w:sz w:val="18"/>
                <w:szCs w:val="18"/>
                <w:highlight w:val="white"/>
              </w:rPr>
              <w:t>100</w:t>
            </w:r>
            <w:r w:rsidRPr="00D9672D">
              <w:rPr>
                <w:rFonts w:asciiTheme="majorBidi" w:hAnsiTheme="majorBidi" w:cstheme="majorBidi"/>
                <w:sz w:val="18"/>
                <w:szCs w:val="18"/>
                <w:highlight w:val="white"/>
              </w:rPr>
              <w:t>%)</w:t>
            </w:r>
          </w:p>
        </w:tc>
        <w:tc>
          <w:tcPr>
            <w:tcW w:w="846" w:type="dxa"/>
            <w:tcBorders>
              <w:top w:val="single" w:sz="4" w:space="0" w:color="000000"/>
              <w:left w:val="single" w:sz="4" w:space="0" w:color="000000"/>
              <w:bottom w:val="single" w:sz="4" w:space="0" w:color="000000"/>
              <w:right w:val="single" w:sz="4" w:space="0" w:color="000000"/>
            </w:tcBorders>
          </w:tcPr>
          <w:p w14:paraId="16EF3C77" w14:textId="622CA894"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Spitale cu responsabil </w:t>
            </w:r>
            <w:r w:rsidRPr="00D9672D">
              <w:rPr>
                <w:rFonts w:asciiTheme="majorBidi" w:hAnsiTheme="majorBidi" w:cstheme="majorBidi"/>
                <w:sz w:val="18"/>
                <w:szCs w:val="18"/>
                <w:highlight w:val="white"/>
              </w:rPr>
              <w:lastRenderedPageBreak/>
              <w:t>desemnat(</w:t>
            </w:r>
            <w:r w:rsidR="00AC795B" w:rsidRPr="00D9672D">
              <w:rPr>
                <w:rFonts w:asciiTheme="majorBidi" w:hAnsiTheme="majorBidi" w:cstheme="majorBidi"/>
                <w:sz w:val="18"/>
                <w:szCs w:val="18"/>
                <w:highlight w:val="white"/>
              </w:rPr>
              <w:t>100</w:t>
            </w:r>
            <w:r w:rsidRPr="00D9672D">
              <w:rPr>
                <w:rFonts w:asciiTheme="majorBidi" w:hAnsiTheme="majorBidi" w:cstheme="majorBidi"/>
                <w:sz w:val="18"/>
                <w:szCs w:val="18"/>
                <w:highlight w:val="white"/>
              </w:rPr>
              <w:t>%)</w:t>
            </w:r>
          </w:p>
        </w:tc>
      </w:tr>
      <w:tr w:rsidR="0072202B" w:rsidRPr="00D9672D" w14:paraId="14EB4511" w14:textId="77777777" w:rsidTr="00CD460E">
        <w:tc>
          <w:tcPr>
            <w:tcW w:w="15270" w:type="dxa"/>
            <w:gridSpan w:val="18"/>
            <w:tcBorders>
              <w:top w:val="single" w:sz="4" w:space="0" w:color="000000"/>
              <w:left w:val="single" w:sz="4" w:space="0" w:color="000000"/>
              <w:bottom w:val="single" w:sz="4" w:space="0" w:color="000000"/>
              <w:right w:val="single" w:sz="4" w:space="0" w:color="000000"/>
            </w:tcBorders>
          </w:tcPr>
          <w:p w14:paraId="1D1049C8" w14:textId="6E595E6A" w:rsidR="0072202B" w:rsidRPr="00D9672D" w:rsidRDefault="0072202B" w:rsidP="0072202B">
            <w:pPr>
              <w:spacing w:before="240" w:line="240" w:lineRule="auto"/>
              <w:jc w:val="center"/>
              <w:rPr>
                <w:rFonts w:asciiTheme="majorBidi" w:hAnsiTheme="majorBidi" w:cstheme="majorBidi"/>
                <w:b/>
                <w:sz w:val="18"/>
                <w:szCs w:val="18"/>
              </w:rPr>
            </w:pPr>
            <w:r w:rsidRPr="00D9672D">
              <w:rPr>
                <w:rFonts w:asciiTheme="majorBidi" w:hAnsiTheme="majorBidi" w:cstheme="majorBidi"/>
                <w:b/>
                <w:sz w:val="18"/>
                <w:szCs w:val="18"/>
              </w:rPr>
              <w:lastRenderedPageBreak/>
              <w:t xml:space="preserve">Obiectivul general 2. </w:t>
            </w:r>
            <w:r w:rsidRPr="00D9672D">
              <w:rPr>
                <w:rFonts w:asciiTheme="majorBidi" w:hAnsiTheme="majorBidi" w:cstheme="majorBidi"/>
                <w:sz w:val="18"/>
                <w:szCs w:val="18"/>
              </w:rPr>
              <w:t xml:space="preserve"> </w:t>
            </w:r>
            <w:r w:rsidRPr="00D9672D">
              <w:rPr>
                <w:rFonts w:asciiTheme="majorBidi" w:hAnsiTheme="majorBidi" w:cstheme="majorBidi"/>
                <w:b/>
                <w:sz w:val="18"/>
                <w:szCs w:val="18"/>
              </w:rPr>
              <w:t xml:space="preserve">Consolidarea sistemului național de laborator privind supravegherea rezistenței la </w:t>
            </w:r>
            <w:proofErr w:type="spellStart"/>
            <w:r w:rsidRPr="00D9672D">
              <w:rPr>
                <w:rFonts w:asciiTheme="majorBidi" w:hAnsiTheme="majorBidi" w:cstheme="majorBidi"/>
                <w:b/>
                <w:sz w:val="18"/>
                <w:szCs w:val="18"/>
              </w:rPr>
              <w:t>antimicrobiene</w:t>
            </w:r>
            <w:proofErr w:type="spellEnd"/>
            <w:r w:rsidRPr="00D9672D">
              <w:rPr>
                <w:rFonts w:asciiTheme="majorBidi" w:hAnsiTheme="majorBidi" w:cstheme="majorBidi"/>
                <w:b/>
                <w:sz w:val="18"/>
                <w:szCs w:val="18"/>
              </w:rPr>
              <w:t xml:space="preserve"> în contextul implementării principiului „O singură sănătate” cu desemnarea unui laborator de referință pe domeniul sănătății umane, veterinare și agricol către anul 2027.</w:t>
            </w:r>
          </w:p>
        </w:tc>
      </w:tr>
      <w:tr w:rsidR="0072202B" w:rsidRPr="00D9672D" w14:paraId="0E9555E6" w14:textId="77777777" w:rsidTr="00443345">
        <w:tc>
          <w:tcPr>
            <w:tcW w:w="534" w:type="dxa"/>
            <w:tcBorders>
              <w:top w:val="single" w:sz="4" w:space="0" w:color="000000"/>
              <w:left w:val="single" w:sz="4" w:space="0" w:color="000000"/>
              <w:bottom w:val="single" w:sz="4" w:space="0" w:color="000000"/>
              <w:right w:val="single" w:sz="4" w:space="0" w:color="000000"/>
            </w:tcBorders>
          </w:tcPr>
          <w:p w14:paraId="5D9CF2E5" w14:textId="5B920307"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2.1</w:t>
            </w:r>
          </w:p>
        </w:tc>
        <w:tc>
          <w:tcPr>
            <w:tcW w:w="1187" w:type="dxa"/>
            <w:tcBorders>
              <w:top w:val="single" w:sz="4" w:space="0" w:color="000000"/>
              <w:left w:val="single" w:sz="4" w:space="0" w:color="000000"/>
              <w:bottom w:val="single" w:sz="4" w:space="0" w:color="000000"/>
              <w:right w:val="single" w:sz="4" w:space="0" w:color="000000"/>
            </w:tcBorders>
          </w:tcPr>
          <w:p w14:paraId="691F28CF" w14:textId="3C2D59B5"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Consolidarea  sistemului național de supraveghere epidemiologică a rezistenței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 xml:space="preserve"> în domeniul sănătății umane.</w:t>
            </w:r>
          </w:p>
        </w:tc>
        <w:tc>
          <w:tcPr>
            <w:tcW w:w="1151" w:type="dxa"/>
            <w:tcBorders>
              <w:top w:val="single" w:sz="4" w:space="0" w:color="000000"/>
              <w:left w:val="single" w:sz="4" w:space="0" w:color="000000"/>
              <w:bottom w:val="single" w:sz="4" w:space="0" w:color="000000"/>
              <w:right w:val="single" w:sz="4" w:space="0" w:color="000000"/>
            </w:tcBorders>
          </w:tcPr>
          <w:p w14:paraId="6B6D836F" w14:textId="14DD77F0"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Numărul de laboratoare din cadrul rețelei dotate cu echipamente și consumabile pentru detectarea </w:t>
            </w:r>
            <w:r w:rsidRPr="00D9672D">
              <w:rPr>
                <w:rFonts w:asciiTheme="majorBidi" w:hAnsiTheme="majorBidi" w:cstheme="majorBidi"/>
                <w:sz w:val="18"/>
                <w:szCs w:val="18"/>
              </w:rPr>
              <w:t xml:space="preserve"> rezistenței </w:t>
            </w:r>
            <w:proofErr w:type="spellStart"/>
            <w:r w:rsidRPr="00D9672D">
              <w:rPr>
                <w:rFonts w:asciiTheme="majorBidi" w:hAnsiTheme="majorBidi" w:cstheme="majorBidi"/>
                <w:sz w:val="18"/>
                <w:szCs w:val="18"/>
              </w:rPr>
              <w:t>antimicrobiene</w:t>
            </w:r>
            <w:proofErr w:type="spellEnd"/>
            <w:r w:rsidRPr="00D9672D">
              <w:rPr>
                <w:rFonts w:asciiTheme="majorBidi" w:hAnsiTheme="majorBidi" w:cstheme="majorBidi"/>
                <w:sz w:val="18"/>
                <w:szCs w:val="18"/>
              </w:rPr>
              <w:t xml:space="preserve"> </w:t>
            </w:r>
            <w:r w:rsidRPr="00D9672D">
              <w:rPr>
                <w:rFonts w:asciiTheme="majorBidi" w:hAnsiTheme="majorBidi" w:cstheme="majorBidi"/>
                <w:sz w:val="18"/>
                <w:szCs w:val="18"/>
                <w:highlight w:val="white"/>
              </w:rPr>
              <w:t>.</w:t>
            </w:r>
          </w:p>
        </w:tc>
        <w:tc>
          <w:tcPr>
            <w:tcW w:w="1007" w:type="dxa"/>
            <w:tcBorders>
              <w:top w:val="single" w:sz="4" w:space="0" w:color="000000"/>
              <w:left w:val="single" w:sz="4" w:space="0" w:color="000000"/>
              <w:bottom w:val="single" w:sz="4" w:space="0" w:color="000000"/>
              <w:right w:val="single" w:sz="4" w:space="0" w:color="000000"/>
            </w:tcBorders>
          </w:tcPr>
          <w:p w14:paraId="63582B4A" w14:textId="2A771CEE"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Numărul de laboratoare din cadrul rețelei </w:t>
            </w:r>
          </w:p>
        </w:tc>
        <w:tc>
          <w:tcPr>
            <w:tcW w:w="1010" w:type="dxa"/>
            <w:tcBorders>
              <w:top w:val="single" w:sz="4" w:space="0" w:color="000000"/>
              <w:left w:val="single" w:sz="4" w:space="0" w:color="000000"/>
              <w:bottom w:val="single" w:sz="4" w:space="0" w:color="000000"/>
              <w:right w:val="single" w:sz="4" w:space="0" w:color="000000"/>
            </w:tcBorders>
          </w:tcPr>
          <w:p w14:paraId="48819A5D" w14:textId="02433751"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2F0BAB84" w14:textId="5FB6A8F9"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Sistemul național supraveghere </w:t>
            </w:r>
            <w:r w:rsidRPr="00D9672D">
              <w:rPr>
                <w:rFonts w:asciiTheme="majorBidi" w:hAnsiTheme="majorBidi" w:cstheme="majorBidi"/>
                <w:sz w:val="18"/>
                <w:szCs w:val="18"/>
              </w:rPr>
              <w:t xml:space="preserve">a rezistenței </w:t>
            </w:r>
            <w:proofErr w:type="spellStart"/>
            <w:r w:rsidRPr="00D9672D">
              <w:rPr>
                <w:rFonts w:asciiTheme="majorBidi" w:hAnsiTheme="majorBidi" w:cstheme="majorBidi"/>
                <w:sz w:val="18"/>
                <w:szCs w:val="18"/>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6DBFB699" w14:textId="0F12893D"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Anual </w:t>
            </w:r>
          </w:p>
        </w:tc>
        <w:tc>
          <w:tcPr>
            <w:tcW w:w="813" w:type="dxa"/>
            <w:tcBorders>
              <w:top w:val="single" w:sz="4" w:space="0" w:color="000000"/>
              <w:left w:val="single" w:sz="4" w:space="0" w:color="000000"/>
              <w:bottom w:val="single" w:sz="4" w:space="0" w:color="000000"/>
              <w:right w:val="single" w:sz="4" w:space="0" w:color="000000"/>
            </w:tcBorders>
          </w:tcPr>
          <w:p w14:paraId="6ECD0F01" w14:textId="5527912C"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452EB968" w14:textId="77777777"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OMS</w:t>
            </w:r>
          </w:p>
          <w:p w14:paraId="4BC58A48" w14:textId="42DF23F2"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BM</w:t>
            </w:r>
          </w:p>
        </w:tc>
        <w:tc>
          <w:tcPr>
            <w:tcW w:w="1356" w:type="dxa"/>
            <w:tcBorders>
              <w:top w:val="single" w:sz="4" w:space="0" w:color="000000"/>
              <w:left w:val="single" w:sz="4" w:space="0" w:color="000000"/>
              <w:bottom w:val="single" w:sz="4" w:space="0" w:color="000000"/>
              <w:right w:val="single" w:sz="4" w:space="0" w:color="000000"/>
            </w:tcBorders>
          </w:tcPr>
          <w:p w14:paraId="7456BBCD" w14:textId="1D10D3F8"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Indică dotarea laboratoarelor și prevede procurare, instalarea utilajului si instruirea specialiștilor delaborator in utilizarea acestuia</w:t>
            </w:r>
          </w:p>
        </w:tc>
        <w:tc>
          <w:tcPr>
            <w:tcW w:w="1249" w:type="dxa"/>
            <w:tcBorders>
              <w:top w:val="single" w:sz="4" w:space="0" w:color="000000"/>
              <w:left w:val="single" w:sz="4" w:space="0" w:color="000000"/>
              <w:bottom w:val="single" w:sz="4" w:space="0" w:color="000000"/>
              <w:right w:val="single" w:sz="4" w:space="0" w:color="000000"/>
            </w:tcBorders>
          </w:tcPr>
          <w:p w14:paraId="3E6FAAE6" w14:textId="2AACE1B3"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Dotarea laboratoarelor din rețea va permite obținerea rezultatelor rapide, veridice si cu indicarea tratamentului țintit si reducerii </w:t>
            </w:r>
            <w:r w:rsidRPr="00D9672D">
              <w:rPr>
                <w:rFonts w:asciiTheme="majorBidi" w:hAnsiTheme="majorBidi" w:cstheme="majorBidi"/>
                <w:sz w:val="18"/>
                <w:szCs w:val="18"/>
              </w:rPr>
              <w:t xml:space="preserve"> rezistenței </w:t>
            </w:r>
            <w:proofErr w:type="spellStart"/>
            <w:r w:rsidRPr="00D9672D">
              <w:rPr>
                <w:rFonts w:asciiTheme="majorBidi" w:hAnsiTheme="majorBidi" w:cstheme="majorBidi"/>
                <w:sz w:val="18"/>
                <w:szCs w:val="18"/>
              </w:rPr>
              <w:t>antimicrobiene</w:t>
            </w:r>
            <w:proofErr w:type="spellEnd"/>
          </w:p>
        </w:tc>
        <w:tc>
          <w:tcPr>
            <w:tcW w:w="880" w:type="dxa"/>
            <w:tcBorders>
              <w:top w:val="single" w:sz="4" w:space="0" w:color="000000"/>
              <w:left w:val="single" w:sz="4" w:space="0" w:color="000000"/>
              <w:bottom w:val="single" w:sz="4" w:space="0" w:color="000000"/>
              <w:right w:val="single" w:sz="4" w:space="0" w:color="000000"/>
            </w:tcBorders>
          </w:tcPr>
          <w:p w14:paraId="76F8607E" w14:textId="4D3F3512"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Laboratorul de referință</w:t>
            </w:r>
          </w:p>
          <w:p w14:paraId="5CFC041B" w14:textId="701BD647"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(2022)</w:t>
            </w:r>
          </w:p>
        </w:tc>
        <w:tc>
          <w:tcPr>
            <w:tcW w:w="738" w:type="dxa"/>
            <w:tcBorders>
              <w:top w:val="single" w:sz="4" w:space="0" w:color="000000"/>
              <w:left w:val="single" w:sz="4" w:space="0" w:color="000000"/>
              <w:bottom w:val="single" w:sz="4" w:space="0" w:color="000000"/>
              <w:right w:val="single" w:sz="4" w:space="0" w:color="000000"/>
            </w:tcBorders>
          </w:tcPr>
          <w:p w14:paraId="4B3675BF" w14:textId="46107E58" w:rsidR="0072202B" w:rsidRPr="00D9672D" w:rsidRDefault="001572E3"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Analiză cuprinzătoare a sistemului național exista</w:t>
            </w:r>
          </w:p>
        </w:tc>
        <w:tc>
          <w:tcPr>
            <w:tcW w:w="536" w:type="dxa"/>
            <w:tcBorders>
              <w:top w:val="single" w:sz="4" w:space="0" w:color="000000"/>
              <w:left w:val="single" w:sz="4" w:space="0" w:color="000000"/>
              <w:bottom w:val="single" w:sz="4" w:space="0" w:color="000000"/>
              <w:right w:val="single" w:sz="4" w:space="0" w:color="000000"/>
            </w:tcBorders>
          </w:tcPr>
          <w:p w14:paraId="034FF67C" w14:textId="252DDFE0" w:rsidR="0072202B" w:rsidRPr="00D9672D" w:rsidRDefault="00144E07"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Mecanism stabilit de </w:t>
            </w:r>
            <w:proofErr w:type="spellStart"/>
            <w:r w:rsidRPr="00D9672D">
              <w:rPr>
                <w:rFonts w:asciiTheme="majorBidi" w:hAnsiTheme="majorBidi" w:cstheme="majorBidi"/>
                <w:sz w:val="18"/>
                <w:szCs w:val="18"/>
                <w:highlight w:val="white"/>
              </w:rPr>
              <w:t>coletare</w:t>
            </w:r>
            <w:proofErr w:type="spellEnd"/>
            <w:r w:rsidRPr="00D9672D">
              <w:rPr>
                <w:rFonts w:asciiTheme="majorBidi" w:hAnsiTheme="majorBidi" w:cstheme="majorBidi"/>
                <w:sz w:val="18"/>
                <w:szCs w:val="18"/>
                <w:highlight w:val="white"/>
              </w:rPr>
              <w:t xml:space="preserve"> și raportare a datelor pentru a </w:t>
            </w:r>
            <w:r w:rsidRPr="00D9672D">
              <w:rPr>
                <w:rFonts w:asciiTheme="majorBidi" w:hAnsiTheme="majorBidi" w:cstheme="majorBidi"/>
                <w:sz w:val="18"/>
                <w:szCs w:val="18"/>
                <w:highlight w:val="white"/>
              </w:rPr>
              <w:lastRenderedPageBreak/>
              <w:t xml:space="preserve">datelor </w:t>
            </w:r>
          </w:p>
        </w:tc>
        <w:tc>
          <w:tcPr>
            <w:tcW w:w="677" w:type="dxa"/>
            <w:tcBorders>
              <w:top w:val="single" w:sz="4" w:space="0" w:color="000000"/>
              <w:left w:val="single" w:sz="4" w:space="0" w:color="000000"/>
              <w:bottom w:val="single" w:sz="4" w:space="0" w:color="000000"/>
              <w:right w:val="single" w:sz="4" w:space="0" w:color="000000"/>
            </w:tcBorders>
          </w:tcPr>
          <w:p w14:paraId="2DAF9B36" w14:textId="6A26F1F3" w:rsidR="0072202B" w:rsidRPr="00D9672D" w:rsidRDefault="00136CD7"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90% </w:t>
            </w:r>
            <w:r w:rsidR="00C527EE" w:rsidRPr="00D9672D">
              <w:rPr>
                <w:rFonts w:asciiTheme="majorBidi" w:hAnsiTheme="majorBidi" w:cstheme="majorBidi"/>
                <w:sz w:val="18"/>
                <w:szCs w:val="18"/>
                <w:highlight w:val="white"/>
              </w:rPr>
              <w:t xml:space="preserve">din </w:t>
            </w:r>
            <w:proofErr w:type="spellStart"/>
            <w:r w:rsidRPr="00D9672D">
              <w:rPr>
                <w:rFonts w:asciiTheme="majorBidi" w:hAnsiTheme="majorBidi" w:cstheme="majorBidi"/>
                <w:sz w:val="18"/>
                <w:szCs w:val="18"/>
                <w:highlight w:val="white"/>
              </w:rPr>
              <w:t>din</w:t>
            </w:r>
            <w:proofErr w:type="spellEnd"/>
            <w:r w:rsidRPr="00D9672D">
              <w:rPr>
                <w:rFonts w:asciiTheme="majorBidi" w:hAnsiTheme="majorBidi" w:cstheme="majorBidi"/>
                <w:sz w:val="18"/>
                <w:szCs w:val="18"/>
                <w:highlight w:val="white"/>
              </w:rPr>
              <w:t xml:space="preserve"> unități de sănătate</w:t>
            </w:r>
            <w:r w:rsidR="00CC497D" w:rsidRPr="00D9672D">
              <w:rPr>
                <w:rFonts w:asciiTheme="majorBidi" w:hAnsiTheme="majorBidi" w:cstheme="majorBidi"/>
                <w:sz w:val="18"/>
                <w:szCs w:val="18"/>
                <w:highlight w:val="white"/>
              </w:rPr>
              <w:t>, laboratoare și prestatori de asistență medical</w:t>
            </w:r>
            <w:r w:rsidR="00EF2521" w:rsidRPr="00D9672D">
              <w:rPr>
                <w:rFonts w:asciiTheme="majorBidi" w:hAnsiTheme="majorBidi" w:cstheme="majorBidi"/>
                <w:sz w:val="18"/>
                <w:szCs w:val="18"/>
                <w:highlight w:val="white"/>
              </w:rPr>
              <w:t>ă</w:t>
            </w:r>
            <w:r w:rsidR="00CC497D" w:rsidRPr="00D9672D">
              <w:rPr>
                <w:rFonts w:asciiTheme="majorBidi" w:hAnsiTheme="majorBidi" w:cstheme="majorBidi"/>
                <w:sz w:val="18"/>
                <w:szCs w:val="18"/>
                <w:highlight w:val="white"/>
              </w:rPr>
              <w:t xml:space="preserve"> </w:t>
            </w:r>
            <w:r w:rsidR="00CC497D" w:rsidRPr="00D9672D">
              <w:rPr>
                <w:rFonts w:asciiTheme="majorBidi" w:hAnsiTheme="majorBidi" w:cstheme="majorBidi"/>
                <w:sz w:val="18"/>
                <w:szCs w:val="18"/>
                <w:highlight w:val="white"/>
              </w:rPr>
              <w:lastRenderedPageBreak/>
              <w:t xml:space="preserve">indiferent de forma juridică de proprietate raportează </w:t>
            </w:r>
          </w:p>
        </w:tc>
        <w:tc>
          <w:tcPr>
            <w:tcW w:w="600" w:type="dxa"/>
            <w:tcBorders>
              <w:top w:val="single" w:sz="4" w:space="0" w:color="000000"/>
              <w:left w:val="single" w:sz="4" w:space="0" w:color="000000"/>
              <w:bottom w:val="single" w:sz="4" w:space="0" w:color="000000"/>
              <w:right w:val="single" w:sz="4" w:space="0" w:color="000000"/>
            </w:tcBorders>
          </w:tcPr>
          <w:p w14:paraId="44E227E2" w14:textId="477EB2D6" w:rsidR="0072202B" w:rsidRPr="00D9672D" w:rsidRDefault="00AC795B" w:rsidP="0072202B">
            <w:pPr>
              <w:spacing w:after="0" w:line="240" w:lineRule="auto"/>
              <w:jc w:val="center"/>
              <w:rPr>
                <w:rFonts w:asciiTheme="majorBidi" w:hAnsiTheme="majorBidi" w:cstheme="majorBidi"/>
                <w:sz w:val="18"/>
                <w:szCs w:val="18"/>
                <w:highlight w:val="white"/>
              </w:rPr>
            </w:pPr>
            <w:proofErr w:type="spellStart"/>
            <w:r w:rsidRPr="00D9672D">
              <w:rPr>
                <w:rFonts w:asciiTheme="majorBidi" w:hAnsiTheme="majorBidi" w:cstheme="majorBidi"/>
                <w:sz w:val="18"/>
                <w:szCs w:val="18"/>
                <w:highlight w:val="white"/>
              </w:rPr>
              <w:lastRenderedPageBreak/>
              <w:t>Mcanism</w:t>
            </w:r>
            <w:proofErr w:type="spellEnd"/>
            <w:r w:rsidRPr="00D9672D">
              <w:rPr>
                <w:rFonts w:asciiTheme="majorBidi" w:hAnsiTheme="majorBidi" w:cstheme="majorBidi"/>
                <w:sz w:val="18"/>
                <w:szCs w:val="18"/>
                <w:highlight w:val="white"/>
              </w:rPr>
              <w:t xml:space="preserve"> consolidat de analiză și interpretare datelor</w:t>
            </w:r>
          </w:p>
        </w:tc>
        <w:tc>
          <w:tcPr>
            <w:tcW w:w="846" w:type="dxa"/>
            <w:tcBorders>
              <w:top w:val="single" w:sz="4" w:space="0" w:color="000000"/>
              <w:left w:val="single" w:sz="4" w:space="0" w:color="000000"/>
              <w:bottom w:val="single" w:sz="4" w:space="0" w:color="000000"/>
              <w:right w:val="single" w:sz="4" w:space="0" w:color="000000"/>
            </w:tcBorders>
          </w:tcPr>
          <w:p w14:paraId="3320DB99" w14:textId="6A4A25F2"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Ponderea laboratoarelor dotate  din cadrul rețelei </w:t>
            </w:r>
            <w:r w:rsidR="00EF2521" w:rsidRPr="00D9672D">
              <w:rPr>
                <w:rFonts w:asciiTheme="majorBidi" w:hAnsiTheme="majorBidi" w:cstheme="majorBidi"/>
                <w:sz w:val="18"/>
                <w:szCs w:val="18"/>
                <w:highlight w:val="white"/>
              </w:rPr>
              <w:t>90</w:t>
            </w:r>
            <w:r w:rsidRPr="00D9672D">
              <w:rPr>
                <w:rFonts w:asciiTheme="majorBidi" w:hAnsiTheme="majorBidi" w:cstheme="majorBidi"/>
                <w:sz w:val="18"/>
                <w:szCs w:val="18"/>
                <w:highlight w:val="white"/>
              </w:rPr>
              <w:t>%</w:t>
            </w:r>
          </w:p>
        </w:tc>
      </w:tr>
      <w:tr w:rsidR="0072202B" w:rsidRPr="00D9672D" w14:paraId="503CC28F" w14:textId="77777777" w:rsidTr="00443345">
        <w:tc>
          <w:tcPr>
            <w:tcW w:w="534" w:type="dxa"/>
            <w:tcBorders>
              <w:top w:val="single" w:sz="4" w:space="0" w:color="000000"/>
              <w:left w:val="single" w:sz="4" w:space="0" w:color="000000"/>
              <w:bottom w:val="single" w:sz="4" w:space="0" w:color="000000"/>
              <w:right w:val="single" w:sz="4" w:space="0" w:color="000000"/>
            </w:tcBorders>
          </w:tcPr>
          <w:p w14:paraId="1C4C8086" w14:textId="193A459F"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2.3</w:t>
            </w:r>
          </w:p>
        </w:tc>
        <w:tc>
          <w:tcPr>
            <w:tcW w:w="1187" w:type="dxa"/>
            <w:tcBorders>
              <w:top w:val="single" w:sz="4" w:space="0" w:color="000000"/>
              <w:left w:val="single" w:sz="4" w:space="0" w:color="000000"/>
              <w:bottom w:val="single" w:sz="4" w:space="0" w:color="000000"/>
              <w:right w:val="single" w:sz="4" w:space="0" w:color="000000"/>
            </w:tcBorders>
          </w:tcPr>
          <w:p w14:paraId="3DEB4FCC" w14:textId="2D301293"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Asigurarea implementării sistemului național de supraveghere epidemiologică a rezistenței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 xml:space="preserve"> în domeniul sănătății umane.</w:t>
            </w:r>
          </w:p>
        </w:tc>
        <w:tc>
          <w:tcPr>
            <w:tcW w:w="1151" w:type="dxa"/>
            <w:tcBorders>
              <w:top w:val="single" w:sz="4" w:space="0" w:color="000000"/>
              <w:left w:val="single" w:sz="4" w:space="0" w:color="000000"/>
              <w:bottom w:val="single" w:sz="4" w:space="0" w:color="000000"/>
              <w:right w:val="single" w:sz="4" w:space="0" w:color="000000"/>
            </w:tcBorders>
          </w:tcPr>
          <w:p w14:paraId="67D60489" w14:textId="557399C5"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Numărul de IMS incluse anual în sistemul național de supraveghere </w:t>
            </w:r>
            <w:r w:rsidRPr="00D9672D">
              <w:rPr>
                <w:rFonts w:asciiTheme="majorBidi" w:hAnsiTheme="majorBidi" w:cstheme="majorBidi"/>
                <w:sz w:val="18"/>
                <w:szCs w:val="18"/>
              </w:rPr>
              <w:t xml:space="preserve">a rezistenței </w:t>
            </w:r>
            <w:proofErr w:type="spellStart"/>
            <w:r w:rsidRPr="00D9672D">
              <w:rPr>
                <w:rFonts w:asciiTheme="majorBidi" w:hAnsiTheme="majorBidi" w:cstheme="majorBidi"/>
                <w:sz w:val="18"/>
                <w:szCs w:val="18"/>
              </w:rPr>
              <w:t>antimicrobiene</w:t>
            </w:r>
            <w:proofErr w:type="spellEnd"/>
            <w:r w:rsidRPr="00D9672D">
              <w:rPr>
                <w:rFonts w:asciiTheme="majorBidi" w:hAnsiTheme="majorBidi" w:cstheme="majorBidi"/>
                <w:sz w:val="18"/>
                <w:szCs w:val="18"/>
              </w:rPr>
              <w:t xml:space="preserve"> </w:t>
            </w:r>
            <w:r w:rsidRPr="00D9672D">
              <w:rPr>
                <w:rFonts w:asciiTheme="majorBidi" w:hAnsiTheme="majorBidi" w:cstheme="majorBidi"/>
                <w:sz w:val="18"/>
                <w:szCs w:val="18"/>
                <w:highlight w:val="white"/>
              </w:rPr>
              <w:t xml:space="preserve">. </w:t>
            </w:r>
          </w:p>
          <w:p w14:paraId="07612B04" w14:textId="1878E499"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1007" w:type="dxa"/>
            <w:tcBorders>
              <w:top w:val="single" w:sz="4" w:space="0" w:color="000000"/>
              <w:left w:val="single" w:sz="4" w:space="0" w:color="000000"/>
              <w:bottom w:val="single" w:sz="4" w:space="0" w:color="000000"/>
              <w:right w:val="single" w:sz="4" w:space="0" w:color="000000"/>
            </w:tcBorders>
          </w:tcPr>
          <w:p w14:paraId="35BBED21" w14:textId="4EDEF155"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total de IMS</w:t>
            </w:r>
          </w:p>
        </w:tc>
        <w:tc>
          <w:tcPr>
            <w:tcW w:w="1010" w:type="dxa"/>
            <w:tcBorders>
              <w:top w:val="single" w:sz="4" w:space="0" w:color="000000"/>
              <w:left w:val="single" w:sz="4" w:space="0" w:color="000000"/>
              <w:bottom w:val="single" w:sz="4" w:space="0" w:color="000000"/>
              <w:right w:val="single" w:sz="4" w:space="0" w:color="000000"/>
            </w:tcBorders>
          </w:tcPr>
          <w:p w14:paraId="0584D911" w14:textId="2E0FAD9F"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54881EFE" w14:textId="15A44504"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Sistemul național supraveghere </w:t>
            </w:r>
            <w:r w:rsidRPr="00D9672D">
              <w:rPr>
                <w:rFonts w:asciiTheme="majorBidi" w:hAnsiTheme="majorBidi" w:cstheme="majorBidi"/>
                <w:sz w:val="18"/>
                <w:szCs w:val="18"/>
              </w:rPr>
              <w:t xml:space="preserve">a rezistenței </w:t>
            </w:r>
            <w:proofErr w:type="spellStart"/>
            <w:r w:rsidRPr="00D9672D">
              <w:rPr>
                <w:rFonts w:asciiTheme="majorBidi" w:hAnsiTheme="majorBidi" w:cstheme="majorBidi"/>
                <w:sz w:val="18"/>
                <w:szCs w:val="18"/>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0519CA7F" w14:textId="387A5BA3"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Anual </w:t>
            </w:r>
          </w:p>
        </w:tc>
        <w:tc>
          <w:tcPr>
            <w:tcW w:w="813" w:type="dxa"/>
            <w:tcBorders>
              <w:top w:val="single" w:sz="4" w:space="0" w:color="000000"/>
              <w:left w:val="single" w:sz="4" w:space="0" w:color="000000"/>
              <w:bottom w:val="single" w:sz="4" w:space="0" w:color="000000"/>
              <w:right w:val="single" w:sz="4" w:space="0" w:color="000000"/>
            </w:tcBorders>
          </w:tcPr>
          <w:p w14:paraId="497A23E8" w14:textId="491A4891"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6DC056D7" w14:textId="596B9E36"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w:t>
            </w:r>
          </w:p>
        </w:tc>
        <w:tc>
          <w:tcPr>
            <w:tcW w:w="1356" w:type="dxa"/>
            <w:tcBorders>
              <w:top w:val="single" w:sz="4" w:space="0" w:color="000000"/>
              <w:left w:val="single" w:sz="4" w:space="0" w:color="000000"/>
              <w:bottom w:val="single" w:sz="4" w:space="0" w:color="000000"/>
              <w:right w:val="single" w:sz="4" w:space="0" w:color="000000"/>
            </w:tcBorders>
          </w:tcPr>
          <w:p w14:paraId="06D074F6" w14:textId="6EAFA990"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Indică numărul de  IMS incluse în sistemul național de supraveghere ce va permite colectarea datelor  standardizate  privind IAAM și consumul AM inclusiv necesare pentru raportare în rețelele internaționale  </w:t>
            </w:r>
          </w:p>
        </w:tc>
        <w:tc>
          <w:tcPr>
            <w:tcW w:w="1249" w:type="dxa"/>
            <w:tcBorders>
              <w:top w:val="single" w:sz="4" w:space="0" w:color="000000"/>
              <w:left w:val="single" w:sz="4" w:space="0" w:color="000000"/>
              <w:bottom w:val="single" w:sz="4" w:space="0" w:color="000000"/>
              <w:right w:val="single" w:sz="4" w:space="0" w:color="000000"/>
            </w:tcBorders>
          </w:tcPr>
          <w:p w14:paraId="0623C8C7" w14:textId="5AA0CD5E"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Date standardizate privind  IAAM și </w:t>
            </w:r>
            <w:r w:rsidRPr="00D9672D">
              <w:rPr>
                <w:rFonts w:asciiTheme="majorBidi" w:hAnsiTheme="majorBidi" w:cstheme="majorBidi"/>
                <w:sz w:val="18"/>
                <w:szCs w:val="18"/>
              </w:rPr>
              <w:t xml:space="preserve"> rezistenței </w:t>
            </w:r>
            <w:proofErr w:type="spellStart"/>
            <w:r w:rsidRPr="00D9672D">
              <w:rPr>
                <w:rFonts w:asciiTheme="majorBidi" w:hAnsiTheme="majorBidi" w:cstheme="majorBidi"/>
                <w:sz w:val="18"/>
                <w:szCs w:val="18"/>
              </w:rPr>
              <w:t>antimicrobiene</w:t>
            </w:r>
            <w:proofErr w:type="spellEnd"/>
            <w:r w:rsidRPr="00D9672D">
              <w:rPr>
                <w:rFonts w:asciiTheme="majorBidi" w:hAnsiTheme="majorBidi" w:cstheme="majorBidi"/>
                <w:sz w:val="18"/>
                <w:szCs w:val="18"/>
              </w:rPr>
              <w:t xml:space="preserve"> </w:t>
            </w:r>
            <w:r w:rsidRPr="00D9672D">
              <w:rPr>
                <w:rFonts w:asciiTheme="majorBidi" w:hAnsiTheme="majorBidi" w:cstheme="majorBidi"/>
                <w:sz w:val="18"/>
                <w:szCs w:val="18"/>
                <w:highlight w:val="white"/>
              </w:rPr>
              <w:t xml:space="preserve"> la nivel de spitale si instituții de asistente medicala primara utile în luarea deciziilor măsurilor de supraveghere și control</w:t>
            </w:r>
          </w:p>
        </w:tc>
        <w:tc>
          <w:tcPr>
            <w:tcW w:w="880" w:type="dxa"/>
            <w:tcBorders>
              <w:top w:val="single" w:sz="4" w:space="0" w:color="000000"/>
              <w:left w:val="single" w:sz="4" w:space="0" w:color="000000"/>
              <w:bottom w:val="single" w:sz="4" w:space="0" w:color="000000"/>
              <w:right w:val="single" w:sz="4" w:space="0" w:color="000000"/>
            </w:tcBorders>
          </w:tcPr>
          <w:p w14:paraId="149A6152"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p w14:paraId="2F5DEAEF" w14:textId="77777777" w:rsidR="0072202B" w:rsidRPr="00D9672D" w:rsidRDefault="0072202B" w:rsidP="0072202B">
            <w:pPr>
              <w:rPr>
                <w:rFonts w:asciiTheme="majorBidi" w:hAnsiTheme="majorBidi" w:cstheme="majorBidi"/>
                <w:sz w:val="18"/>
                <w:szCs w:val="18"/>
                <w:highlight w:val="white"/>
              </w:rPr>
            </w:pPr>
          </w:p>
          <w:p w14:paraId="5266693B" w14:textId="77777777" w:rsidR="0072202B" w:rsidRPr="00D9672D" w:rsidRDefault="0072202B" w:rsidP="0072202B">
            <w:pPr>
              <w:rPr>
                <w:rFonts w:asciiTheme="majorBidi" w:hAnsiTheme="majorBidi" w:cstheme="majorBidi"/>
                <w:sz w:val="18"/>
                <w:szCs w:val="18"/>
                <w:highlight w:val="white"/>
              </w:rPr>
            </w:pPr>
          </w:p>
          <w:p w14:paraId="50FAD848" w14:textId="77777777" w:rsidR="0072202B" w:rsidRPr="00D9672D" w:rsidRDefault="0072202B" w:rsidP="0072202B">
            <w:pPr>
              <w:rPr>
                <w:rFonts w:asciiTheme="majorBidi" w:hAnsiTheme="majorBidi" w:cstheme="majorBidi"/>
                <w:sz w:val="18"/>
                <w:szCs w:val="18"/>
                <w:highlight w:val="white"/>
              </w:rPr>
            </w:pPr>
          </w:p>
          <w:p w14:paraId="61A38B9C" w14:textId="77777777" w:rsidR="0072202B" w:rsidRPr="00D9672D" w:rsidRDefault="0072202B" w:rsidP="0072202B">
            <w:pPr>
              <w:rPr>
                <w:rFonts w:asciiTheme="majorBidi" w:hAnsiTheme="majorBidi" w:cstheme="majorBidi"/>
                <w:sz w:val="18"/>
                <w:szCs w:val="18"/>
                <w:highlight w:val="white"/>
              </w:rPr>
            </w:pPr>
          </w:p>
          <w:p w14:paraId="78D4CFBE" w14:textId="77777777" w:rsidR="0072202B" w:rsidRPr="00D9672D" w:rsidRDefault="0072202B" w:rsidP="0072202B">
            <w:pPr>
              <w:rPr>
                <w:rFonts w:asciiTheme="majorBidi" w:hAnsiTheme="majorBidi" w:cstheme="majorBidi"/>
                <w:sz w:val="18"/>
                <w:szCs w:val="18"/>
                <w:highlight w:val="white"/>
              </w:rPr>
            </w:pPr>
          </w:p>
          <w:p w14:paraId="0E481BEC" w14:textId="77777777" w:rsidR="0072202B" w:rsidRPr="00D9672D" w:rsidRDefault="0072202B" w:rsidP="0072202B">
            <w:pPr>
              <w:rPr>
                <w:rFonts w:asciiTheme="majorBidi" w:hAnsiTheme="majorBidi" w:cstheme="majorBidi"/>
                <w:sz w:val="18"/>
                <w:szCs w:val="18"/>
                <w:highlight w:val="white"/>
              </w:rPr>
            </w:pPr>
          </w:p>
          <w:p w14:paraId="34EDF12E" w14:textId="77777777" w:rsidR="0072202B" w:rsidRPr="00D9672D" w:rsidRDefault="0072202B" w:rsidP="0072202B">
            <w:pPr>
              <w:rPr>
                <w:rFonts w:asciiTheme="majorBidi" w:hAnsiTheme="majorBidi" w:cstheme="majorBidi"/>
                <w:sz w:val="18"/>
                <w:szCs w:val="18"/>
                <w:highlight w:val="white"/>
              </w:rPr>
            </w:pPr>
          </w:p>
          <w:p w14:paraId="25DA31BE" w14:textId="7F63DBA3" w:rsidR="0072202B" w:rsidRPr="00D9672D" w:rsidRDefault="0072202B" w:rsidP="0072202B">
            <w:pPr>
              <w:rPr>
                <w:rFonts w:asciiTheme="majorBidi" w:hAnsiTheme="majorBidi" w:cstheme="majorBidi"/>
                <w:sz w:val="18"/>
                <w:szCs w:val="18"/>
                <w:highlight w:val="white"/>
              </w:rPr>
            </w:pPr>
          </w:p>
        </w:tc>
        <w:tc>
          <w:tcPr>
            <w:tcW w:w="738" w:type="dxa"/>
            <w:tcBorders>
              <w:top w:val="single" w:sz="4" w:space="0" w:color="000000"/>
              <w:left w:val="single" w:sz="4" w:space="0" w:color="000000"/>
              <w:bottom w:val="single" w:sz="4" w:space="0" w:color="000000"/>
              <w:right w:val="single" w:sz="4" w:space="0" w:color="000000"/>
            </w:tcBorders>
          </w:tcPr>
          <w:p w14:paraId="3EB30962"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757BD9C0"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2B5DA332"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424A8629"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1F6AAB3A" w14:textId="29ED317A" w:rsidR="0072202B" w:rsidRPr="00D9672D" w:rsidRDefault="0072202B" w:rsidP="0072202B">
            <w:pPr>
              <w:spacing w:after="0" w:line="240" w:lineRule="auto"/>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 Ponderea IMS incluse anual în sistemul național de supraveghere </w:t>
            </w:r>
            <w:r w:rsidRPr="00D9672D">
              <w:rPr>
                <w:rFonts w:asciiTheme="majorBidi" w:hAnsiTheme="majorBidi" w:cstheme="majorBidi"/>
                <w:sz w:val="18"/>
                <w:szCs w:val="18"/>
              </w:rPr>
              <w:t xml:space="preserve">a rezistenței </w:t>
            </w:r>
            <w:proofErr w:type="spellStart"/>
            <w:r w:rsidRPr="00D9672D">
              <w:rPr>
                <w:rFonts w:asciiTheme="majorBidi" w:hAnsiTheme="majorBidi" w:cstheme="majorBidi"/>
                <w:sz w:val="18"/>
                <w:szCs w:val="18"/>
              </w:rPr>
              <w:t>antimicrobiene</w:t>
            </w:r>
            <w:proofErr w:type="spellEnd"/>
            <w:r w:rsidRPr="00D9672D">
              <w:rPr>
                <w:rFonts w:asciiTheme="majorBidi" w:hAnsiTheme="majorBidi" w:cstheme="majorBidi"/>
                <w:sz w:val="18"/>
                <w:szCs w:val="18"/>
              </w:rPr>
              <w:t xml:space="preserve"> </w:t>
            </w:r>
          </w:p>
          <w:p w14:paraId="03E81766" w14:textId="34E7FAD3"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w:t>
            </w:r>
          </w:p>
          <w:p w14:paraId="4009BA4C"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r>
      <w:tr w:rsidR="0072202B" w:rsidRPr="00D9672D" w14:paraId="016090E2" w14:textId="77777777" w:rsidTr="00443345">
        <w:tc>
          <w:tcPr>
            <w:tcW w:w="534" w:type="dxa"/>
            <w:tcBorders>
              <w:top w:val="single" w:sz="4" w:space="0" w:color="000000"/>
              <w:left w:val="single" w:sz="4" w:space="0" w:color="000000"/>
              <w:bottom w:val="single" w:sz="4" w:space="0" w:color="000000"/>
              <w:right w:val="single" w:sz="4" w:space="0" w:color="000000"/>
            </w:tcBorders>
          </w:tcPr>
          <w:p w14:paraId="33387BE9" w14:textId="2CE3C30D"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2.4</w:t>
            </w:r>
          </w:p>
        </w:tc>
        <w:tc>
          <w:tcPr>
            <w:tcW w:w="1187" w:type="dxa"/>
            <w:tcBorders>
              <w:top w:val="single" w:sz="4" w:space="0" w:color="000000"/>
              <w:left w:val="single" w:sz="4" w:space="0" w:color="000000"/>
              <w:bottom w:val="single" w:sz="4" w:space="0" w:color="000000"/>
              <w:right w:val="single" w:sz="4" w:space="0" w:color="000000"/>
            </w:tcBorders>
          </w:tcPr>
          <w:p w14:paraId="18F66EB1" w14:textId="1F7FA22A"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Integrarea sistemului național de supraveghere epidemiologică a rezistenței </w:t>
            </w:r>
            <w:proofErr w:type="spellStart"/>
            <w:r w:rsidRPr="00D9672D">
              <w:rPr>
                <w:rFonts w:asciiTheme="majorBidi" w:hAnsiTheme="majorBidi" w:cstheme="majorBidi"/>
                <w:sz w:val="18"/>
                <w:szCs w:val="18"/>
                <w:highlight w:val="white"/>
              </w:rPr>
              <w:lastRenderedPageBreak/>
              <w:t>antimicrobiene</w:t>
            </w:r>
            <w:proofErr w:type="spellEnd"/>
            <w:r w:rsidRPr="00D9672D">
              <w:rPr>
                <w:rFonts w:asciiTheme="majorBidi" w:hAnsiTheme="majorBidi" w:cstheme="majorBidi"/>
                <w:sz w:val="18"/>
                <w:szCs w:val="18"/>
                <w:highlight w:val="white"/>
              </w:rPr>
              <w:t xml:space="preserve"> în rețelele internaționale.</w:t>
            </w:r>
          </w:p>
        </w:tc>
        <w:tc>
          <w:tcPr>
            <w:tcW w:w="1151" w:type="dxa"/>
            <w:tcBorders>
              <w:top w:val="single" w:sz="4" w:space="0" w:color="000000"/>
              <w:left w:val="single" w:sz="4" w:space="0" w:color="000000"/>
              <w:bottom w:val="single" w:sz="4" w:space="0" w:color="000000"/>
              <w:right w:val="single" w:sz="4" w:space="0" w:color="000000"/>
            </w:tcBorders>
          </w:tcPr>
          <w:p w14:paraId="410135FF" w14:textId="365907EF"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Numărul de rețele internaționale la care s-au furnizat anual date.</w:t>
            </w:r>
          </w:p>
        </w:tc>
        <w:tc>
          <w:tcPr>
            <w:tcW w:w="1007" w:type="dxa"/>
            <w:tcBorders>
              <w:top w:val="single" w:sz="4" w:space="0" w:color="000000"/>
              <w:left w:val="single" w:sz="4" w:space="0" w:color="000000"/>
              <w:bottom w:val="single" w:sz="4" w:space="0" w:color="000000"/>
              <w:right w:val="single" w:sz="4" w:space="0" w:color="000000"/>
            </w:tcBorders>
          </w:tcPr>
          <w:p w14:paraId="66814C3B" w14:textId="130746C9"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de rețele internaționale la care se pot furniza date.</w:t>
            </w:r>
          </w:p>
        </w:tc>
        <w:tc>
          <w:tcPr>
            <w:tcW w:w="1010" w:type="dxa"/>
            <w:tcBorders>
              <w:top w:val="single" w:sz="4" w:space="0" w:color="000000"/>
              <w:left w:val="single" w:sz="4" w:space="0" w:color="000000"/>
              <w:bottom w:val="single" w:sz="4" w:space="0" w:color="000000"/>
              <w:right w:val="single" w:sz="4" w:space="0" w:color="000000"/>
            </w:tcBorders>
          </w:tcPr>
          <w:p w14:paraId="0956500C" w14:textId="0435F080"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4F49A351" w14:textId="29E2A012"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Sistemul național supraveghere </w:t>
            </w:r>
            <w:r w:rsidRPr="00D9672D">
              <w:rPr>
                <w:rFonts w:asciiTheme="majorBidi" w:hAnsiTheme="majorBidi" w:cstheme="majorBidi"/>
                <w:sz w:val="18"/>
                <w:szCs w:val="18"/>
              </w:rPr>
              <w:t xml:space="preserve">a rezistenței </w:t>
            </w:r>
            <w:proofErr w:type="spellStart"/>
            <w:r w:rsidRPr="00D9672D">
              <w:rPr>
                <w:rFonts w:asciiTheme="majorBidi" w:hAnsiTheme="majorBidi" w:cstheme="majorBidi"/>
                <w:sz w:val="18"/>
                <w:szCs w:val="18"/>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570B34CA" w14:textId="702E06DD"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Anual</w:t>
            </w:r>
          </w:p>
        </w:tc>
        <w:tc>
          <w:tcPr>
            <w:tcW w:w="813" w:type="dxa"/>
            <w:tcBorders>
              <w:top w:val="single" w:sz="4" w:space="0" w:color="000000"/>
              <w:left w:val="single" w:sz="4" w:space="0" w:color="000000"/>
              <w:bottom w:val="single" w:sz="4" w:space="0" w:color="000000"/>
              <w:right w:val="single" w:sz="4" w:space="0" w:color="000000"/>
            </w:tcBorders>
          </w:tcPr>
          <w:p w14:paraId="63F50578" w14:textId="2E0C4CD2"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2DC0B382" w14:textId="566B409B"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OMS</w:t>
            </w:r>
          </w:p>
          <w:p w14:paraId="49DFAF80" w14:textId="49800D24"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1356" w:type="dxa"/>
            <w:tcBorders>
              <w:top w:val="single" w:sz="4" w:space="0" w:color="000000"/>
              <w:left w:val="single" w:sz="4" w:space="0" w:color="000000"/>
              <w:bottom w:val="single" w:sz="4" w:space="0" w:color="000000"/>
              <w:right w:val="single" w:sz="4" w:space="0" w:color="000000"/>
            </w:tcBorders>
          </w:tcPr>
          <w:p w14:paraId="255C9259" w14:textId="49487E77"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Indică integrarea sistemului național de supraveghere epidemiologică a rezistenței </w:t>
            </w:r>
            <w:proofErr w:type="spellStart"/>
            <w:r w:rsidRPr="00D9672D">
              <w:rPr>
                <w:rFonts w:asciiTheme="majorBidi" w:hAnsiTheme="majorBidi" w:cstheme="majorBidi"/>
                <w:sz w:val="18"/>
                <w:szCs w:val="18"/>
                <w:highlight w:val="white"/>
              </w:rPr>
              <w:lastRenderedPageBreak/>
              <w:t>antimicrobiene</w:t>
            </w:r>
            <w:proofErr w:type="spellEnd"/>
            <w:r w:rsidRPr="00D9672D">
              <w:rPr>
                <w:rFonts w:asciiTheme="majorBidi" w:hAnsiTheme="majorBidi" w:cstheme="majorBidi"/>
                <w:sz w:val="18"/>
                <w:szCs w:val="18"/>
                <w:highlight w:val="white"/>
              </w:rPr>
              <w:t xml:space="preserve"> în rețelele internaționale și raportarea datelor privind </w:t>
            </w:r>
            <w:r w:rsidRPr="00D9672D">
              <w:rPr>
                <w:rFonts w:asciiTheme="majorBidi" w:hAnsiTheme="majorBidi" w:cstheme="majorBidi"/>
                <w:sz w:val="18"/>
                <w:szCs w:val="18"/>
              </w:rPr>
              <w:t xml:space="preserve"> rezistenței </w:t>
            </w:r>
            <w:proofErr w:type="spellStart"/>
            <w:r w:rsidRPr="00D9672D">
              <w:rPr>
                <w:rFonts w:asciiTheme="majorBidi" w:hAnsiTheme="majorBidi" w:cstheme="majorBidi"/>
                <w:sz w:val="18"/>
                <w:szCs w:val="18"/>
              </w:rPr>
              <w:t>antimicrobiene</w:t>
            </w:r>
            <w:proofErr w:type="spellEnd"/>
            <w:r w:rsidRPr="00D9672D">
              <w:rPr>
                <w:rFonts w:asciiTheme="majorBidi" w:hAnsiTheme="majorBidi" w:cstheme="majorBidi"/>
                <w:sz w:val="18"/>
                <w:szCs w:val="18"/>
                <w:highlight w:val="white"/>
              </w:rPr>
              <w:t xml:space="preserve"> a microorganismelor circulante pe teritoriul RM</w:t>
            </w:r>
          </w:p>
        </w:tc>
        <w:tc>
          <w:tcPr>
            <w:tcW w:w="1249" w:type="dxa"/>
            <w:tcBorders>
              <w:top w:val="single" w:sz="4" w:space="0" w:color="000000"/>
              <w:left w:val="single" w:sz="4" w:space="0" w:color="000000"/>
              <w:bottom w:val="single" w:sz="4" w:space="0" w:color="000000"/>
              <w:right w:val="single" w:sz="4" w:space="0" w:color="000000"/>
            </w:tcBorders>
          </w:tcPr>
          <w:p w14:paraId="6B6739CB" w14:textId="1E85443E"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Permite la participări anuale privind controlul extern internațional</w:t>
            </w:r>
          </w:p>
        </w:tc>
        <w:tc>
          <w:tcPr>
            <w:tcW w:w="880" w:type="dxa"/>
            <w:tcBorders>
              <w:top w:val="single" w:sz="4" w:space="0" w:color="000000"/>
              <w:left w:val="single" w:sz="4" w:space="0" w:color="000000"/>
              <w:bottom w:val="single" w:sz="4" w:space="0" w:color="000000"/>
              <w:right w:val="single" w:sz="4" w:space="0" w:color="000000"/>
            </w:tcBorders>
          </w:tcPr>
          <w:p w14:paraId="72211C4D"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738" w:type="dxa"/>
            <w:tcBorders>
              <w:top w:val="single" w:sz="4" w:space="0" w:color="000000"/>
              <w:left w:val="single" w:sz="4" w:space="0" w:color="000000"/>
              <w:bottom w:val="single" w:sz="4" w:space="0" w:color="000000"/>
              <w:right w:val="single" w:sz="4" w:space="0" w:color="000000"/>
            </w:tcBorders>
          </w:tcPr>
          <w:p w14:paraId="7B47A40A"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066D0D65"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20A7959D"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58236B2B"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61D3473B" w14:textId="3E99F251" w:rsidR="0072202B" w:rsidRPr="00D9672D" w:rsidRDefault="0072202B" w:rsidP="0072202B">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Număr de rețele </w:t>
            </w:r>
            <w:proofErr w:type="spellStart"/>
            <w:r w:rsidRPr="00D9672D">
              <w:rPr>
                <w:rFonts w:asciiTheme="majorBidi" w:hAnsiTheme="majorBidi" w:cstheme="majorBidi"/>
                <w:sz w:val="18"/>
                <w:szCs w:val="18"/>
                <w:highlight w:val="white"/>
              </w:rPr>
              <w:t>internationale</w:t>
            </w:r>
            <w:proofErr w:type="spellEnd"/>
            <w:r w:rsidRPr="00D9672D">
              <w:rPr>
                <w:rFonts w:asciiTheme="majorBidi" w:hAnsiTheme="majorBidi" w:cstheme="majorBidi"/>
                <w:sz w:val="18"/>
                <w:szCs w:val="18"/>
                <w:highlight w:val="white"/>
              </w:rPr>
              <w:t xml:space="preserve"> la care se vor </w:t>
            </w:r>
            <w:r w:rsidRPr="00D9672D">
              <w:rPr>
                <w:rFonts w:asciiTheme="majorBidi" w:hAnsiTheme="majorBidi" w:cstheme="majorBidi"/>
                <w:sz w:val="18"/>
                <w:szCs w:val="18"/>
                <w:highlight w:val="white"/>
              </w:rPr>
              <w:lastRenderedPageBreak/>
              <w:t xml:space="preserve">raporta date </w:t>
            </w:r>
          </w:p>
        </w:tc>
      </w:tr>
      <w:tr w:rsidR="0072202B" w:rsidRPr="00D9672D" w14:paraId="14225CA3" w14:textId="77777777" w:rsidTr="00443345">
        <w:tc>
          <w:tcPr>
            <w:tcW w:w="534" w:type="dxa"/>
            <w:tcBorders>
              <w:top w:val="single" w:sz="4" w:space="0" w:color="000000"/>
              <w:left w:val="single" w:sz="4" w:space="0" w:color="000000"/>
              <w:bottom w:val="single" w:sz="4" w:space="0" w:color="000000"/>
              <w:right w:val="single" w:sz="4" w:space="0" w:color="000000"/>
            </w:tcBorders>
          </w:tcPr>
          <w:p w14:paraId="5E5EF8AA" w14:textId="12BB90AD"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2.5</w:t>
            </w:r>
          </w:p>
        </w:tc>
        <w:tc>
          <w:tcPr>
            <w:tcW w:w="1187" w:type="dxa"/>
            <w:tcBorders>
              <w:top w:val="single" w:sz="4" w:space="0" w:color="000000"/>
              <w:left w:val="single" w:sz="4" w:space="0" w:color="000000"/>
              <w:bottom w:val="single" w:sz="4" w:space="0" w:color="000000"/>
              <w:right w:val="single" w:sz="4" w:space="0" w:color="000000"/>
            </w:tcBorders>
          </w:tcPr>
          <w:p w14:paraId="7C7687B1" w14:textId="73E613D4"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Asigurarea implementării eșalonate a standardului EUCAST de testare a rezistenței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 xml:space="preserve"> în toate laboratoarele microbiologice din sectorul uman.</w:t>
            </w:r>
          </w:p>
        </w:tc>
        <w:tc>
          <w:tcPr>
            <w:tcW w:w="1151" w:type="dxa"/>
            <w:tcBorders>
              <w:top w:val="single" w:sz="4" w:space="0" w:color="000000"/>
              <w:left w:val="single" w:sz="4" w:space="0" w:color="000000"/>
              <w:bottom w:val="single" w:sz="4" w:space="0" w:color="000000"/>
              <w:right w:val="single" w:sz="4" w:space="0" w:color="000000"/>
            </w:tcBorders>
          </w:tcPr>
          <w:p w14:paraId="6A408DC1" w14:textId="2AB3EF42"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de laboratoare în care a fost implementat standardul EUCAST</w:t>
            </w:r>
          </w:p>
        </w:tc>
        <w:tc>
          <w:tcPr>
            <w:tcW w:w="1007" w:type="dxa"/>
            <w:tcBorders>
              <w:top w:val="single" w:sz="4" w:space="0" w:color="000000"/>
              <w:left w:val="single" w:sz="4" w:space="0" w:color="000000"/>
              <w:bottom w:val="single" w:sz="4" w:space="0" w:color="000000"/>
              <w:right w:val="single" w:sz="4" w:space="0" w:color="000000"/>
            </w:tcBorders>
          </w:tcPr>
          <w:p w14:paraId="498B1A13" w14:textId="4FC16C1E"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laboratoarelor microbiologice din sectorul uman.</w:t>
            </w:r>
          </w:p>
        </w:tc>
        <w:tc>
          <w:tcPr>
            <w:tcW w:w="1010" w:type="dxa"/>
            <w:tcBorders>
              <w:top w:val="single" w:sz="4" w:space="0" w:color="000000"/>
              <w:left w:val="single" w:sz="4" w:space="0" w:color="000000"/>
              <w:bottom w:val="single" w:sz="4" w:space="0" w:color="000000"/>
              <w:right w:val="single" w:sz="4" w:space="0" w:color="000000"/>
            </w:tcBorders>
          </w:tcPr>
          <w:p w14:paraId="7874397E" w14:textId="255D90D2"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1DCE9AE0" w14:textId="06A0BFFC"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Sistemul național supraveghere </w:t>
            </w:r>
            <w:r w:rsidRPr="00D9672D">
              <w:rPr>
                <w:rFonts w:asciiTheme="majorBidi" w:hAnsiTheme="majorBidi" w:cstheme="majorBidi"/>
                <w:sz w:val="18"/>
                <w:szCs w:val="18"/>
              </w:rPr>
              <w:t xml:space="preserve">a rezistenței </w:t>
            </w:r>
            <w:proofErr w:type="spellStart"/>
            <w:r w:rsidRPr="00D9672D">
              <w:rPr>
                <w:rFonts w:asciiTheme="majorBidi" w:hAnsiTheme="majorBidi" w:cstheme="majorBidi"/>
                <w:sz w:val="18"/>
                <w:szCs w:val="18"/>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1A183FD8" w14:textId="77777777"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813" w:type="dxa"/>
            <w:tcBorders>
              <w:top w:val="single" w:sz="4" w:space="0" w:color="000000"/>
              <w:left w:val="single" w:sz="4" w:space="0" w:color="000000"/>
              <w:bottom w:val="single" w:sz="4" w:space="0" w:color="000000"/>
              <w:right w:val="single" w:sz="4" w:space="0" w:color="000000"/>
            </w:tcBorders>
          </w:tcPr>
          <w:p w14:paraId="2F560B59" w14:textId="77777777"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810" w:type="dxa"/>
            <w:gridSpan w:val="2"/>
            <w:tcBorders>
              <w:top w:val="single" w:sz="4" w:space="0" w:color="000000"/>
              <w:left w:val="single" w:sz="4" w:space="0" w:color="000000"/>
              <w:bottom w:val="single" w:sz="4" w:space="0" w:color="000000"/>
              <w:right w:val="single" w:sz="4" w:space="0" w:color="000000"/>
            </w:tcBorders>
          </w:tcPr>
          <w:p w14:paraId="12FE32EC" w14:textId="77777777"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1356" w:type="dxa"/>
            <w:tcBorders>
              <w:top w:val="single" w:sz="4" w:space="0" w:color="000000"/>
              <w:left w:val="single" w:sz="4" w:space="0" w:color="000000"/>
              <w:bottom w:val="single" w:sz="4" w:space="0" w:color="000000"/>
              <w:right w:val="single" w:sz="4" w:space="0" w:color="000000"/>
            </w:tcBorders>
          </w:tcPr>
          <w:p w14:paraId="3CF43631" w14:textId="7587E8DD"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Indicatorul care arată  laboratoare microbiologice din sectorul uman se conduc în interpretarea datelor privind </w:t>
            </w:r>
            <w:r w:rsidRPr="00D9672D">
              <w:rPr>
                <w:rFonts w:asciiTheme="majorBidi" w:hAnsiTheme="majorBidi" w:cstheme="majorBidi"/>
                <w:sz w:val="18"/>
                <w:szCs w:val="18"/>
              </w:rPr>
              <w:t xml:space="preserve"> rezistența </w:t>
            </w:r>
            <w:proofErr w:type="spellStart"/>
            <w:r w:rsidR="00526614" w:rsidRPr="00D9672D">
              <w:rPr>
                <w:rFonts w:asciiTheme="majorBidi" w:hAnsiTheme="majorBidi" w:cstheme="majorBidi"/>
                <w:sz w:val="18"/>
                <w:szCs w:val="18"/>
              </w:rPr>
              <w:t>antimicrobiană</w:t>
            </w:r>
            <w:proofErr w:type="spellEnd"/>
            <w:r w:rsidRPr="00D9672D">
              <w:rPr>
                <w:rFonts w:asciiTheme="majorBidi" w:hAnsiTheme="majorBidi" w:cstheme="majorBidi"/>
                <w:sz w:val="18"/>
                <w:szCs w:val="18"/>
              </w:rPr>
              <w:t xml:space="preserve"> </w:t>
            </w:r>
            <w:r w:rsidRPr="00D9672D">
              <w:rPr>
                <w:rFonts w:asciiTheme="majorBidi" w:hAnsiTheme="majorBidi" w:cstheme="majorBidi"/>
                <w:sz w:val="18"/>
                <w:szCs w:val="18"/>
                <w:highlight w:val="white"/>
              </w:rPr>
              <w:t xml:space="preserve"> de standardul EUCAST</w:t>
            </w:r>
          </w:p>
        </w:tc>
        <w:tc>
          <w:tcPr>
            <w:tcW w:w="1249" w:type="dxa"/>
            <w:tcBorders>
              <w:top w:val="single" w:sz="4" w:space="0" w:color="000000"/>
              <w:left w:val="single" w:sz="4" w:space="0" w:color="000000"/>
              <w:bottom w:val="single" w:sz="4" w:space="0" w:color="000000"/>
              <w:right w:val="single" w:sz="4" w:space="0" w:color="000000"/>
            </w:tcBorders>
          </w:tcPr>
          <w:p w14:paraId="7FCFC0F3" w14:textId="5EFD8A8E"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Standardizarea metodologiei de testarea </w:t>
            </w:r>
            <w:r w:rsidRPr="00D9672D">
              <w:rPr>
                <w:rFonts w:asciiTheme="majorBidi" w:hAnsiTheme="majorBidi" w:cstheme="majorBidi"/>
                <w:sz w:val="18"/>
                <w:szCs w:val="18"/>
              </w:rPr>
              <w:t xml:space="preserve"> rezistenței </w:t>
            </w:r>
            <w:proofErr w:type="spellStart"/>
            <w:r w:rsidRPr="00D9672D">
              <w:rPr>
                <w:rFonts w:asciiTheme="majorBidi" w:hAnsiTheme="majorBidi" w:cstheme="majorBidi"/>
                <w:sz w:val="18"/>
                <w:szCs w:val="18"/>
              </w:rPr>
              <w:t>antimicrobiene</w:t>
            </w:r>
            <w:proofErr w:type="spellEnd"/>
            <w:r w:rsidRPr="00D9672D">
              <w:rPr>
                <w:rFonts w:asciiTheme="majorBidi" w:hAnsiTheme="majorBidi" w:cstheme="majorBidi"/>
                <w:sz w:val="18"/>
                <w:szCs w:val="18"/>
                <w:highlight w:val="white"/>
              </w:rPr>
              <w:t xml:space="preserve"> ce permite compararea datelor</w:t>
            </w:r>
          </w:p>
        </w:tc>
        <w:tc>
          <w:tcPr>
            <w:tcW w:w="880" w:type="dxa"/>
            <w:tcBorders>
              <w:top w:val="single" w:sz="4" w:space="0" w:color="000000"/>
              <w:left w:val="single" w:sz="4" w:space="0" w:color="000000"/>
              <w:bottom w:val="single" w:sz="4" w:space="0" w:color="000000"/>
              <w:right w:val="single" w:sz="4" w:space="0" w:color="000000"/>
            </w:tcBorders>
          </w:tcPr>
          <w:p w14:paraId="602A3199"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738" w:type="dxa"/>
            <w:tcBorders>
              <w:top w:val="single" w:sz="4" w:space="0" w:color="000000"/>
              <w:left w:val="single" w:sz="4" w:space="0" w:color="000000"/>
              <w:bottom w:val="single" w:sz="4" w:space="0" w:color="000000"/>
              <w:right w:val="single" w:sz="4" w:space="0" w:color="000000"/>
            </w:tcBorders>
          </w:tcPr>
          <w:p w14:paraId="4DBD9638"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7D38C1CD"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056FBF0D"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2B0106A7"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6168FF98"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r>
      <w:tr w:rsidR="0072202B" w:rsidRPr="00D9672D" w14:paraId="6A13C90E" w14:textId="77777777" w:rsidTr="00443345">
        <w:tc>
          <w:tcPr>
            <w:tcW w:w="534" w:type="dxa"/>
            <w:tcBorders>
              <w:top w:val="single" w:sz="4" w:space="0" w:color="000000"/>
              <w:left w:val="single" w:sz="4" w:space="0" w:color="000000"/>
              <w:bottom w:val="single" w:sz="4" w:space="0" w:color="000000"/>
              <w:right w:val="single" w:sz="4" w:space="0" w:color="000000"/>
            </w:tcBorders>
          </w:tcPr>
          <w:p w14:paraId="670A7611" w14:textId="0A7B4DC1"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2.6</w:t>
            </w:r>
          </w:p>
        </w:tc>
        <w:tc>
          <w:tcPr>
            <w:tcW w:w="1187" w:type="dxa"/>
            <w:tcBorders>
              <w:top w:val="single" w:sz="4" w:space="0" w:color="000000"/>
              <w:left w:val="single" w:sz="4" w:space="0" w:color="000000"/>
              <w:bottom w:val="single" w:sz="4" w:space="0" w:color="000000"/>
              <w:right w:val="single" w:sz="4" w:space="0" w:color="000000"/>
            </w:tcBorders>
          </w:tcPr>
          <w:p w14:paraId="176054CD" w14:textId="0B2F60DB"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Organizarea controlului </w:t>
            </w:r>
            <w:proofErr w:type="spellStart"/>
            <w:r w:rsidRPr="00D9672D">
              <w:rPr>
                <w:rFonts w:asciiTheme="majorBidi" w:hAnsiTheme="majorBidi" w:cstheme="majorBidi"/>
                <w:sz w:val="18"/>
                <w:szCs w:val="18"/>
                <w:highlight w:val="white"/>
              </w:rPr>
              <w:t>calităţii</w:t>
            </w:r>
            <w:proofErr w:type="spellEnd"/>
            <w:r w:rsidRPr="00D9672D">
              <w:rPr>
                <w:rFonts w:asciiTheme="majorBidi" w:hAnsiTheme="majorBidi" w:cstheme="majorBidi"/>
                <w:sz w:val="18"/>
                <w:szCs w:val="18"/>
                <w:highlight w:val="white"/>
              </w:rPr>
              <w:t xml:space="preserve"> </w:t>
            </w:r>
            <w:proofErr w:type="spellStart"/>
            <w:r w:rsidRPr="00D9672D">
              <w:rPr>
                <w:rFonts w:asciiTheme="majorBidi" w:hAnsiTheme="majorBidi" w:cstheme="majorBidi"/>
                <w:sz w:val="18"/>
                <w:szCs w:val="18"/>
                <w:highlight w:val="white"/>
              </w:rPr>
              <w:t>investigaţiilor</w:t>
            </w:r>
            <w:proofErr w:type="spellEnd"/>
            <w:r w:rsidRPr="00D9672D">
              <w:rPr>
                <w:rFonts w:asciiTheme="majorBidi" w:hAnsiTheme="majorBidi" w:cstheme="majorBidi"/>
                <w:sz w:val="18"/>
                <w:szCs w:val="18"/>
                <w:highlight w:val="white"/>
              </w:rPr>
              <w:t xml:space="preserve"> în cadrul rețelelor prin testări de </w:t>
            </w:r>
            <w:proofErr w:type="spellStart"/>
            <w:r w:rsidRPr="00D9672D">
              <w:rPr>
                <w:rFonts w:asciiTheme="majorBidi" w:hAnsiTheme="majorBidi" w:cstheme="majorBidi"/>
                <w:sz w:val="18"/>
                <w:szCs w:val="18"/>
                <w:highlight w:val="white"/>
              </w:rPr>
              <w:t>intercompara</w:t>
            </w:r>
            <w:r w:rsidRPr="00D9672D">
              <w:rPr>
                <w:rFonts w:asciiTheme="majorBidi" w:hAnsiTheme="majorBidi" w:cstheme="majorBidi"/>
                <w:sz w:val="18"/>
                <w:szCs w:val="18"/>
                <w:highlight w:val="white"/>
              </w:rPr>
              <w:lastRenderedPageBreak/>
              <w:t>re</w:t>
            </w:r>
            <w:proofErr w:type="spellEnd"/>
            <w:r w:rsidRPr="00D9672D">
              <w:rPr>
                <w:rFonts w:asciiTheme="majorBidi" w:hAnsiTheme="majorBidi" w:cstheme="majorBidi"/>
                <w:sz w:val="18"/>
                <w:szCs w:val="18"/>
                <w:highlight w:val="white"/>
              </w:rPr>
              <w:t xml:space="preserve">, controale externe de calitate, inclusiv în domeniul rezistenței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 xml:space="preserve"> la nivel </w:t>
            </w:r>
            <w:proofErr w:type="spellStart"/>
            <w:r w:rsidRPr="00D9672D">
              <w:rPr>
                <w:rFonts w:asciiTheme="majorBidi" w:hAnsiTheme="majorBidi" w:cstheme="majorBidi"/>
                <w:sz w:val="18"/>
                <w:szCs w:val="18"/>
                <w:highlight w:val="white"/>
              </w:rPr>
              <w:t>naţional</w:t>
            </w:r>
            <w:proofErr w:type="spellEnd"/>
            <w:r w:rsidRPr="00D9672D">
              <w:rPr>
                <w:rFonts w:asciiTheme="majorBidi" w:hAnsiTheme="majorBidi" w:cstheme="majorBidi"/>
                <w:sz w:val="18"/>
                <w:szCs w:val="18"/>
                <w:highlight w:val="white"/>
              </w:rPr>
              <w:t>.</w:t>
            </w:r>
          </w:p>
        </w:tc>
        <w:tc>
          <w:tcPr>
            <w:tcW w:w="1151" w:type="dxa"/>
            <w:tcBorders>
              <w:top w:val="single" w:sz="4" w:space="0" w:color="000000"/>
              <w:left w:val="single" w:sz="4" w:space="0" w:color="000000"/>
              <w:bottom w:val="single" w:sz="4" w:space="0" w:color="000000"/>
              <w:right w:val="single" w:sz="4" w:space="0" w:color="000000"/>
            </w:tcBorders>
          </w:tcPr>
          <w:p w14:paraId="65A20227" w14:textId="6FE778C9"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Numărul de laboratoare participante anual în controale externe de calitate.</w:t>
            </w:r>
          </w:p>
        </w:tc>
        <w:tc>
          <w:tcPr>
            <w:tcW w:w="1007" w:type="dxa"/>
            <w:tcBorders>
              <w:top w:val="single" w:sz="4" w:space="0" w:color="000000"/>
              <w:left w:val="single" w:sz="4" w:space="0" w:color="000000"/>
              <w:bottom w:val="single" w:sz="4" w:space="0" w:color="000000"/>
              <w:right w:val="single" w:sz="4" w:space="0" w:color="000000"/>
            </w:tcBorders>
          </w:tcPr>
          <w:p w14:paraId="13398F87" w14:textId="3FB94320"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laboratoarelor microbiologice din sectorul uman.</w:t>
            </w:r>
          </w:p>
        </w:tc>
        <w:tc>
          <w:tcPr>
            <w:tcW w:w="1010" w:type="dxa"/>
            <w:tcBorders>
              <w:top w:val="single" w:sz="4" w:space="0" w:color="000000"/>
              <w:left w:val="single" w:sz="4" w:space="0" w:color="000000"/>
              <w:bottom w:val="single" w:sz="4" w:space="0" w:color="000000"/>
              <w:right w:val="single" w:sz="4" w:space="0" w:color="000000"/>
            </w:tcBorders>
          </w:tcPr>
          <w:p w14:paraId="2243DD1A" w14:textId="6B66AA38"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2085E49F" w14:textId="5B4B4EE4"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Sistemul național supraveghere </w:t>
            </w:r>
            <w:r w:rsidRPr="00D9672D">
              <w:rPr>
                <w:rFonts w:asciiTheme="majorBidi" w:hAnsiTheme="majorBidi" w:cstheme="majorBidi"/>
                <w:sz w:val="18"/>
                <w:szCs w:val="18"/>
              </w:rPr>
              <w:t xml:space="preserve">a rezistenței </w:t>
            </w:r>
            <w:proofErr w:type="spellStart"/>
            <w:r w:rsidRPr="00D9672D">
              <w:rPr>
                <w:rFonts w:asciiTheme="majorBidi" w:hAnsiTheme="majorBidi" w:cstheme="majorBidi"/>
                <w:sz w:val="18"/>
                <w:szCs w:val="18"/>
              </w:rPr>
              <w:t>antimicrobiene</w:t>
            </w:r>
            <w:proofErr w:type="spellEnd"/>
          </w:p>
        </w:tc>
        <w:tc>
          <w:tcPr>
            <w:tcW w:w="871" w:type="dxa"/>
            <w:tcBorders>
              <w:top w:val="single" w:sz="4" w:space="0" w:color="000000"/>
              <w:left w:val="single" w:sz="4" w:space="0" w:color="000000"/>
              <w:bottom w:val="single" w:sz="4" w:space="0" w:color="000000"/>
              <w:right w:val="single" w:sz="4" w:space="0" w:color="000000"/>
            </w:tcBorders>
          </w:tcPr>
          <w:p w14:paraId="4BA067C0" w14:textId="77777777"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813" w:type="dxa"/>
            <w:tcBorders>
              <w:top w:val="single" w:sz="4" w:space="0" w:color="000000"/>
              <w:left w:val="single" w:sz="4" w:space="0" w:color="000000"/>
              <w:bottom w:val="single" w:sz="4" w:space="0" w:color="000000"/>
              <w:right w:val="single" w:sz="4" w:space="0" w:color="000000"/>
            </w:tcBorders>
          </w:tcPr>
          <w:p w14:paraId="63B90F3C" w14:textId="77777777"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810" w:type="dxa"/>
            <w:gridSpan w:val="2"/>
            <w:tcBorders>
              <w:top w:val="single" w:sz="4" w:space="0" w:color="000000"/>
              <w:left w:val="single" w:sz="4" w:space="0" w:color="000000"/>
              <w:bottom w:val="single" w:sz="4" w:space="0" w:color="000000"/>
              <w:right w:val="single" w:sz="4" w:space="0" w:color="000000"/>
            </w:tcBorders>
          </w:tcPr>
          <w:p w14:paraId="4D8A4C82" w14:textId="77777777"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1356" w:type="dxa"/>
            <w:tcBorders>
              <w:top w:val="single" w:sz="4" w:space="0" w:color="000000"/>
              <w:left w:val="single" w:sz="4" w:space="0" w:color="000000"/>
              <w:bottom w:val="single" w:sz="4" w:space="0" w:color="000000"/>
              <w:right w:val="single" w:sz="4" w:space="0" w:color="000000"/>
            </w:tcBorders>
          </w:tcPr>
          <w:p w14:paraId="4DA5FDA7" w14:textId="731E73EA" w:rsidR="0072202B" w:rsidRPr="00D9672D" w:rsidRDefault="0072202B" w:rsidP="0072202B">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Este unul dintre principalii indicatori privind calitatea  </w:t>
            </w:r>
            <w:proofErr w:type="spellStart"/>
            <w:r w:rsidRPr="00D9672D">
              <w:rPr>
                <w:rFonts w:asciiTheme="majorBidi" w:hAnsiTheme="majorBidi" w:cstheme="majorBidi"/>
                <w:sz w:val="18"/>
                <w:szCs w:val="18"/>
                <w:highlight w:val="white"/>
              </w:rPr>
              <w:t>investigaţiilor</w:t>
            </w:r>
            <w:proofErr w:type="spellEnd"/>
            <w:r w:rsidRPr="00D9672D">
              <w:rPr>
                <w:rFonts w:asciiTheme="majorBidi" w:hAnsiTheme="majorBidi" w:cstheme="majorBidi"/>
                <w:sz w:val="18"/>
                <w:szCs w:val="18"/>
                <w:highlight w:val="white"/>
              </w:rPr>
              <w:t xml:space="preserve"> realizate în diagnosticul </w:t>
            </w:r>
            <w:r w:rsidRPr="00D9672D">
              <w:rPr>
                <w:rFonts w:asciiTheme="majorBidi" w:hAnsiTheme="majorBidi" w:cstheme="majorBidi"/>
                <w:sz w:val="18"/>
                <w:szCs w:val="18"/>
              </w:rPr>
              <w:t xml:space="preserve"> </w:t>
            </w:r>
            <w:r w:rsidRPr="00D9672D">
              <w:rPr>
                <w:rFonts w:asciiTheme="majorBidi" w:hAnsiTheme="majorBidi" w:cstheme="majorBidi"/>
                <w:sz w:val="18"/>
                <w:szCs w:val="18"/>
              </w:rPr>
              <w:lastRenderedPageBreak/>
              <w:t xml:space="preserve">rezistenței </w:t>
            </w:r>
            <w:proofErr w:type="spellStart"/>
            <w:r w:rsidRPr="00D9672D">
              <w:rPr>
                <w:rFonts w:asciiTheme="majorBidi" w:hAnsiTheme="majorBidi" w:cstheme="majorBidi"/>
                <w:sz w:val="18"/>
                <w:szCs w:val="18"/>
              </w:rPr>
              <w:t>antimicrobiene</w:t>
            </w:r>
            <w:proofErr w:type="spellEnd"/>
          </w:p>
        </w:tc>
        <w:tc>
          <w:tcPr>
            <w:tcW w:w="1249" w:type="dxa"/>
            <w:tcBorders>
              <w:top w:val="single" w:sz="4" w:space="0" w:color="000000"/>
              <w:left w:val="single" w:sz="4" w:space="0" w:color="000000"/>
              <w:bottom w:val="single" w:sz="4" w:space="0" w:color="000000"/>
              <w:right w:val="single" w:sz="4" w:space="0" w:color="000000"/>
            </w:tcBorders>
          </w:tcPr>
          <w:p w14:paraId="7400D51E" w14:textId="77777777" w:rsidR="0072202B" w:rsidRPr="00D9672D" w:rsidRDefault="0072202B" w:rsidP="0072202B">
            <w:pPr>
              <w:spacing w:after="0" w:line="240" w:lineRule="auto"/>
              <w:jc w:val="both"/>
              <w:rPr>
                <w:rFonts w:asciiTheme="majorBidi" w:hAnsiTheme="majorBidi" w:cstheme="majorBidi"/>
                <w:sz w:val="18"/>
                <w:szCs w:val="18"/>
                <w:highlight w:val="white"/>
              </w:rPr>
            </w:pPr>
          </w:p>
        </w:tc>
        <w:tc>
          <w:tcPr>
            <w:tcW w:w="880" w:type="dxa"/>
            <w:tcBorders>
              <w:top w:val="single" w:sz="4" w:space="0" w:color="000000"/>
              <w:left w:val="single" w:sz="4" w:space="0" w:color="000000"/>
              <w:bottom w:val="single" w:sz="4" w:space="0" w:color="000000"/>
              <w:right w:val="single" w:sz="4" w:space="0" w:color="000000"/>
            </w:tcBorders>
          </w:tcPr>
          <w:p w14:paraId="5EFCDDDA"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738" w:type="dxa"/>
            <w:tcBorders>
              <w:top w:val="single" w:sz="4" w:space="0" w:color="000000"/>
              <w:left w:val="single" w:sz="4" w:space="0" w:color="000000"/>
              <w:bottom w:val="single" w:sz="4" w:space="0" w:color="000000"/>
              <w:right w:val="single" w:sz="4" w:space="0" w:color="000000"/>
            </w:tcBorders>
          </w:tcPr>
          <w:p w14:paraId="25D7DB13"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64FC2A70"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38F4EFEB"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27A4CD0F"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785B853F" w14:textId="77777777" w:rsidR="0072202B" w:rsidRPr="00D9672D" w:rsidRDefault="0072202B" w:rsidP="0072202B">
            <w:pPr>
              <w:spacing w:after="0" w:line="240" w:lineRule="auto"/>
              <w:jc w:val="center"/>
              <w:rPr>
                <w:rFonts w:asciiTheme="majorBidi" w:hAnsiTheme="majorBidi" w:cstheme="majorBidi"/>
                <w:sz w:val="18"/>
                <w:szCs w:val="18"/>
                <w:highlight w:val="white"/>
              </w:rPr>
            </w:pPr>
          </w:p>
        </w:tc>
      </w:tr>
      <w:tr w:rsidR="0072202B" w:rsidRPr="00D9672D" w14:paraId="5F10E41B" w14:textId="77777777" w:rsidTr="00F53EB0">
        <w:tc>
          <w:tcPr>
            <w:tcW w:w="15270" w:type="dxa"/>
            <w:gridSpan w:val="18"/>
            <w:tcBorders>
              <w:top w:val="single" w:sz="4" w:space="0" w:color="000000"/>
              <w:left w:val="single" w:sz="4" w:space="0" w:color="000000"/>
              <w:bottom w:val="single" w:sz="4" w:space="0" w:color="000000"/>
              <w:right w:val="single" w:sz="4" w:space="0" w:color="000000"/>
            </w:tcBorders>
          </w:tcPr>
          <w:p w14:paraId="43F6686D" w14:textId="14F44C77" w:rsidR="0072202B" w:rsidRPr="00D9672D" w:rsidRDefault="0072202B" w:rsidP="0072202B">
            <w:pPr>
              <w:spacing w:after="0" w:line="240" w:lineRule="auto"/>
              <w:jc w:val="center"/>
              <w:rPr>
                <w:rFonts w:asciiTheme="majorBidi" w:hAnsiTheme="majorBidi" w:cstheme="majorBidi"/>
                <w:b/>
                <w:bCs/>
                <w:sz w:val="18"/>
                <w:szCs w:val="18"/>
                <w:highlight w:val="white"/>
              </w:rPr>
            </w:pPr>
            <w:r w:rsidRPr="00D9672D">
              <w:rPr>
                <w:rFonts w:asciiTheme="majorBidi" w:hAnsiTheme="majorBidi" w:cstheme="majorBidi"/>
                <w:b/>
                <w:bCs/>
                <w:sz w:val="18"/>
                <w:szCs w:val="18"/>
              </w:rPr>
              <w:t>3.</w:t>
            </w:r>
            <w:r w:rsidRPr="00D9672D">
              <w:rPr>
                <w:rFonts w:asciiTheme="majorBidi" w:hAnsiTheme="majorBidi" w:cstheme="majorBidi"/>
                <w:b/>
                <w:bCs/>
                <w:sz w:val="18"/>
                <w:szCs w:val="18"/>
              </w:rPr>
              <w:tab/>
              <w:t xml:space="preserve">Obiectivul general 3. Consolidarea  mecanismelor de plasare pe piață,  prescriere și eliberare a preparatelor </w:t>
            </w:r>
            <w:proofErr w:type="spellStart"/>
            <w:r w:rsidRPr="00D9672D">
              <w:rPr>
                <w:rFonts w:asciiTheme="majorBidi" w:hAnsiTheme="majorBidi" w:cstheme="majorBidi"/>
                <w:b/>
                <w:bCs/>
                <w:sz w:val="18"/>
                <w:szCs w:val="18"/>
              </w:rPr>
              <w:t>antimicrobiene</w:t>
            </w:r>
            <w:proofErr w:type="spellEnd"/>
            <w:r w:rsidRPr="00D9672D">
              <w:rPr>
                <w:rFonts w:asciiTheme="majorBidi" w:hAnsiTheme="majorBidi" w:cstheme="majorBidi"/>
                <w:b/>
                <w:bCs/>
                <w:sz w:val="18"/>
                <w:szCs w:val="18"/>
              </w:rPr>
              <w:t xml:space="preserve"> în sectorul uman, veterinar și agricol în conformitate cu standardele naționale și internaționale, pentru prevenirea </w:t>
            </w:r>
            <w:proofErr w:type="spellStart"/>
            <w:r w:rsidRPr="00D9672D">
              <w:rPr>
                <w:rFonts w:asciiTheme="majorBidi" w:hAnsiTheme="majorBidi" w:cstheme="majorBidi"/>
                <w:b/>
                <w:bCs/>
                <w:sz w:val="18"/>
                <w:szCs w:val="18"/>
              </w:rPr>
              <w:t>şi</w:t>
            </w:r>
            <w:proofErr w:type="spellEnd"/>
            <w:r w:rsidRPr="00D9672D">
              <w:rPr>
                <w:rFonts w:asciiTheme="majorBidi" w:hAnsiTheme="majorBidi" w:cstheme="majorBidi"/>
                <w:b/>
                <w:bCs/>
                <w:sz w:val="18"/>
                <w:szCs w:val="18"/>
              </w:rPr>
              <w:t xml:space="preserve"> controlul rezistenței </w:t>
            </w:r>
            <w:proofErr w:type="spellStart"/>
            <w:r w:rsidRPr="00D9672D">
              <w:rPr>
                <w:rFonts w:asciiTheme="majorBidi" w:hAnsiTheme="majorBidi" w:cstheme="majorBidi"/>
                <w:b/>
                <w:bCs/>
                <w:sz w:val="18"/>
                <w:szCs w:val="18"/>
              </w:rPr>
              <w:t>antimicrobiene</w:t>
            </w:r>
            <w:proofErr w:type="spellEnd"/>
            <w:r w:rsidRPr="00D9672D">
              <w:rPr>
                <w:rFonts w:asciiTheme="majorBidi" w:hAnsiTheme="majorBidi" w:cstheme="majorBidi"/>
                <w:b/>
                <w:bCs/>
                <w:sz w:val="18"/>
                <w:szCs w:val="18"/>
              </w:rPr>
              <w:t>, către anul 2026.</w:t>
            </w:r>
          </w:p>
        </w:tc>
      </w:tr>
      <w:tr w:rsidR="00CA17D1" w:rsidRPr="00D9672D" w14:paraId="2AA7486B" w14:textId="77777777" w:rsidTr="00443345">
        <w:tc>
          <w:tcPr>
            <w:tcW w:w="534" w:type="dxa"/>
            <w:tcBorders>
              <w:top w:val="single" w:sz="4" w:space="0" w:color="000000"/>
              <w:left w:val="single" w:sz="4" w:space="0" w:color="000000"/>
              <w:bottom w:val="single" w:sz="4" w:space="0" w:color="000000"/>
              <w:right w:val="single" w:sz="4" w:space="0" w:color="000000"/>
            </w:tcBorders>
          </w:tcPr>
          <w:p w14:paraId="25F6ADBF" w14:textId="4E0F2491"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3.1</w:t>
            </w:r>
          </w:p>
        </w:tc>
        <w:tc>
          <w:tcPr>
            <w:tcW w:w="1187" w:type="dxa"/>
            <w:tcBorders>
              <w:top w:val="single" w:sz="4" w:space="0" w:color="000000"/>
              <w:left w:val="single" w:sz="4" w:space="0" w:color="000000"/>
              <w:bottom w:val="single" w:sz="4" w:space="0" w:color="000000"/>
              <w:right w:val="single" w:sz="4" w:space="0" w:color="000000"/>
            </w:tcBorders>
          </w:tcPr>
          <w:p w14:paraId="03742F9D" w14:textId="0AC2B66B"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rPr>
              <w:t xml:space="preserve">Transpunerea legislației europene în domeniu consumului de </w:t>
            </w:r>
            <w:proofErr w:type="spellStart"/>
            <w:r w:rsidRPr="00D9672D">
              <w:rPr>
                <w:rFonts w:asciiTheme="majorBidi" w:hAnsiTheme="majorBidi" w:cstheme="majorBidi"/>
                <w:sz w:val="18"/>
                <w:szCs w:val="18"/>
              </w:rPr>
              <w:t>antimicrobiene</w:t>
            </w:r>
            <w:proofErr w:type="spellEnd"/>
            <w:r w:rsidRPr="00D9672D">
              <w:rPr>
                <w:rFonts w:asciiTheme="majorBidi" w:hAnsiTheme="majorBidi" w:cstheme="majorBidi"/>
                <w:sz w:val="18"/>
                <w:szCs w:val="18"/>
              </w:rPr>
              <w:t xml:space="preserve"> în sectorul uman și veterinar.</w:t>
            </w:r>
          </w:p>
        </w:tc>
        <w:tc>
          <w:tcPr>
            <w:tcW w:w="1151" w:type="dxa"/>
            <w:tcBorders>
              <w:top w:val="single" w:sz="4" w:space="0" w:color="000000"/>
              <w:left w:val="single" w:sz="4" w:space="0" w:color="000000"/>
              <w:bottom w:val="single" w:sz="4" w:space="0" w:color="000000"/>
              <w:right w:val="single" w:sz="4" w:space="0" w:color="000000"/>
            </w:tcBorders>
          </w:tcPr>
          <w:p w14:paraId="1B53487E" w14:textId="7B648920"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rPr>
              <w:t>Numărul de acte normative care necesită să fie transpuse.</w:t>
            </w:r>
          </w:p>
        </w:tc>
        <w:tc>
          <w:tcPr>
            <w:tcW w:w="1007" w:type="dxa"/>
            <w:tcBorders>
              <w:top w:val="single" w:sz="4" w:space="0" w:color="000000"/>
              <w:left w:val="single" w:sz="4" w:space="0" w:color="000000"/>
              <w:bottom w:val="single" w:sz="4" w:space="0" w:color="000000"/>
              <w:right w:val="single" w:sz="4" w:space="0" w:color="000000"/>
            </w:tcBorders>
          </w:tcPr>
          <w:p w14:paraId="6510D4ED" w14:textId="017B4845"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rPr>
              <w:t xml:space="preserve">Numărul de acte normative transpuse </w:t>
            </w:r>
          </w:p>
        </w:tc>
        <w:tc>
          <w:tcPr>
            <w:tcW w:w="1010" w:type="dxa"/>
            <w:tcBorders>
              <w:top w:val="single" w:sz="4" w:space="0" w:color="000000"/>
              <w:left w:val="single" w:sz="4" w:space="0" w:color="000000"/>
              <w:bottom w:val="single" w:sz="4" w:space="0" w:color="000000"/>
              <w:right w:val="single" w:sz="4" w:space="0" w:color="000000"/>
            </w:tcBorders>
          </w:tcPr>
          <w:p w14:paraId="51C5690E" w14:textId="6A3AF22B"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1D5C1993" w14:textId="24533723"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Acordul de asociere UE</w:t>
            </w:r>
          </w:p>
        </w:tc>
        <w:tc>
          <w:tcPr>
            <w:tcW w:w="871" w:type="dxa"/>
            <w:tcBorders>
              <w:top w:val="single" w:sz="4" w:space="0" w:color="000000"/>
              <w:left w:val="single" w:sz="4" w:space="0" w:color="000000"/>
              <w:bottom w:val="single" w:sz="4" w:space="0" w:color="000000"/>
              <w:right w:val="single" w:sz="4" w:space="0" w:color="000000"/>
            </w:tcBorders>
          </w:tcPr>
          <w:p w14:paraId="714DEDEC" w14:textId="18D4B87B"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Anual</w:t>
            </w:r>
          </w:p>
        </w:tc>
        <w:tc>
          <w:tcPr>
            <w:tcW w:w="813" w:type="dxa"/>
            <w:tcBorders>
              <w:top w:val="single" w:sz="4" w:space="0" w:color="000000"/>
              <w:left w:val="single" w:sz="4" w:space="0" w:color="000000"/>
              <w:bottom w:val="single" w:sz="4" w:space="0" w:color="000000"/>
              <w:right w:val="single" w:sz="4" w:space="0" w:color="000000"/>
            </w:tcBorders>
          </w:tcPr>
          <w:p w14:paraId="55AD688D" w14:textId="578BD18C"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4154001A" w14:textId="77777777" w:rsidR="00CA17D1" w:rsidRPr="00D9672D" w:rsidRDefault="00CA17D1" w:rsidP="00443345">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MS</w:t>
            </w:r>
          </w:p>
          <w:p w14:paraId="4E94C833" w14:textId="77777777" w:rsidR="00CA17D1" w:rsidRPr="00D9672D" w:rsidRDefault="00CA17D1" w:rsidP="00443345">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AMDM</w:t>
            </w:r>
          </w:p>
          <w:p w14:paraId="7890BFC3" w14:textId="3CD135CD" w:rsidR="00CA17D1" w:rsidRPr="00D9672D" w:rsidRDefault="00CA17D1" w:rsidP="00526614">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ANSA</w:t>
            </w:r>
          </w:p>
        </w:tc>
        <w:tc>
          <w:tcPr>
            <w:tcW w:w="1356" w:type="dxa"/>
            <w:tcBorders>
              <w:top w:val="single" w:sz="4" w:space="0" w:color="000000"/>
              <w:left w:val="single" w:sz="4" w:space="0" w:color="000000"/>
              <w:bottom w:val="single" w:sz="4" w:space="0" w:color="000000"/>
              <w:right w:val="single" w:sz="4" w:space="0" w:color="000000"/>
            </w:tcBorders>
          </w:tcPr>
          <w:p w14:paraId="6419942C"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1249" w:type="dxa"/>
            <w:tcBorders>
              <w:top w:val="single" w:sz="4" w:space="0" w:color="000000"/>
              <w:left w:val="single" w:sz="4" w:space="0" w:color="000000"/>
              <w:bottom w:val="single" w:sz="4" w:space="0" w:color="000000"/>
              <w:right w:val="single" w:sz="4" w:space="0" w:color="000000"/>
            </w:tcBorders>
          </w:tcPr>
          <w:p w14:paraId="44565166"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880" w:type="dxa"/>
            <w:tcBorders>
              <w:top w:val="single" w:sz="4" w:space="0" w:color="000000"/>
              <w:left w:val="single" w:sz="4" w:space="0" w:color="000000"/>
              <w:bottom w:val="single" w:sz="4" w:space="0" w:color="000000"/>
              <w:right w:val="single" w:sz="4" w:space="0" w:color="000000"/>
            </w:tcBorders>
          </w:tcPr>
          <w:p w14:paraId="3E7D81BC"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738" w:type="dxa"/>
            <w:tcBorders>
              <w:top w:val="single" w:sz="4" w:space="0" w:color="000000"/>
              <w:left w:val="single" w:sz="4" w:space="0" w:color="000000"/>
              <w:bottom w:val="single" w:sz="4" w:space="0" w:color="000000"/>
              <w:right w:val="single" w:sz="4" w:space="0" w:color="000000"/>
            </w:tcBorders>
          </w:tcPr>
          <w:p w14:paraId="6FE6CE4E"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04856B58"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0D73BCC1"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2C1CEAEB"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6C6CF2B0"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r>
      <w:tr w:rsidR="00CA17D1" w:rsidRPr="00D9672D" w14:paraId="6254700B" w14:textId="77777777" w:rsidTr="00CD460E">
        <w:tc>
          <w:tcPr>
            <w:tcW w:w="15270" w:type="dxa"/>
            <w:gridSpan w:val="18"/>
            <w:tcBorders>
              <w:top w:val="single" w:sz="4" w:space="0" w:color="000000"/>
              <w:left w:val="single" w:sz="4" w:space="0" w:color="000000"/>
              <w:bottom w:val="single" w:sz="4" w:space="0" w:color="000000"/>
              <w:right w:val="single" w:sz="4" w:space="0" w:color="000000"/>
            </w:tcBorders>
          </w:tcPr>
          <w:p w14:paraId="120A8589" w14:textId="77777777" w:rsidR="00CA17D1" w:rsidRPr="00D9672D" w:rsidRDefault="00CA17D1" w:rsidP="00CA17D1">
            <w:pPr>
              <w:spacing w:after="0" w:line="240" w:lineRule="auto"/>
              <w:jc w:val="center"/>
              <w:rPr>
                <w:rFonts w:asciiTheme="majorBidi" w:hAnsiTheme="majorBidi" w:cstheme="majorBidi"/>
                <w:b/>
                <w:sz w:val="18"/>
                <w:szCs w:val="18"/>
              </w:rPr>
            </w:pPr>
          </w:p>
          <w:p w14:paraId="2A06CF88" w14:textId="018424B6" w:rsidR="00CA17D1" w:rsidRPr="00D9672D" w:rsidRDefault="00CA17D1" w:rsidP="00CA17D1">
            <w:pPr>
              <w:spacing w:after="0" w:line="240" w:lineRule="auto"/>
              <w:jc w:val="center"/>
              <w:rPr>
                <w:rFonts w:asciiTheme="majorBidi" w:hAnsiTheme="majorBidi" w:cstheme="majorBidi"/>
                <w:b/>
                <w:sz w:val="18"/>
                <w:szCs w:val="18"/>
              </w:rPr>
            </w:pPr>
            <w:r w:rsidRPr="00D9672D">
              <w:rPr>
                <w:rFonts w:asciiTheme="majorBidi" w:hAnsiTheme="majorBidi" w:cstheme="majorBidi"/>
                <w:b/>
                <w:sz w:val="18"/>
                <w:szCs w:val="18"/>
              </w:rPr>
              <w:t xml:space="preserve">Obiectivul general 4. </w:t>
            </w:r>
            <w:r w:rsidRPr="00D9672D">
              <w:rPr>
                <w:rFonts w:asciiTheme="majorBidi" w:hAnsiTheme="majorBidi" w:cstheme="majorBidi"/>
                <w:sz w:val="18"/>
                <w:szCs w:val="18"/>
              </w:rPr>
              <w:t xml:space="preserve"> </w:t>
            </w:r>
            <w:r w:rsidRPr="00D9672D">
              <w:rPr>
                <w:rFonts w:asciiTheme="majorBidi" w:hAnsiTheme="majorBidi" w:cstheme="majorBidi"/>
                <w:b/>
                <w:sz w:val="18"/>
                <w:szCs w:val="18"/>
              </w:rPr>
              <w:t>Consolidarea capacităților naționale în domeniul supravegherii și reducerii incidenței bolilor infecțioase, prevenirii și controlului IAAM, prin intervenții bazate pe dovezi, către anul 2026.</w:t>
            </w:r>
          </w:p>
        </w:tc>
      </w:tr>
      <w:tr w:rsidR="00CA17D1" w:rsidRPr="00D9672D" w14:paraId="63F845F3" w14:textId="77777777" w:rsidTr="00443345">
        <w:tc>
          <w:tcPr>
            <w:tcW w:w="534" w:type="dxa"/>
            <w:tcBorders>
              <w:top w:val="single" w:sz="4" w:space="0" w:color="000000"/>
              <w:left w:val="single" w:sz="4" w:space="0" w:color="000000"/>
              <w:bottom w:val="single" w:sz="4" w:space="0" w:color="000000"/>
              <w:right w:val="single" w:sz="4" w:space="0" w:color="000000"/>
            </w:tcBorders>
          </w:tcPr>
          <w:p w14:paraId="5690DED0" w14:textId="34953E78"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4.1</w:t>
            </w:r>
          </w:p>
        </w:tc>
        <w:tc>
          <w:tcPr>
            <w:tcW w:w="1187" w:type="dxa"/>
            <w:tcBorders>
              <w:top w:val="single" w:sz="4" w:space="0" w:color="000000"/>
              <w:left w:val="single" w:sz="4" w:space="0" w:color="000000"/>
              <w:bottom w:val="single" w:sz="4" w:space="0" w:color="000000"/>
              <w:right w:val="single" w:sz="4" w:space="0" w:color="000000"/>
            </w:tcBorders>
          </w:tcPr>
          <w:p w14:paraId="0EC0BA2A" w14:textId="09177E1E"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Ponderea instituțiilor medicale spitalicești incluse în studiul de prevalență de moment al IAAM și consumul de </w:t>
            </w:r>
            <w:proofErr w:type="spellStart"/>
            <w:r w:rsidRPr="00D9672D">
              <w:rPr>
                <w:rFonts w:asciiTheme="majorBidi" w:hAnsiTheme="majorBidi" w:cstheme="majorBidi"/>
                <w:sz w:val="18"/>
                <w:szCs w:val="18"/>
                <w:highlight w:val="white"/>
              </w:rPr>
              <w:lastRenderedPageBreak/>
              <w:t>antimicrobiene</w:t>
            </w:r>
            <w:proofErr w:type="spellEnd"/>
          </w:p>
        </w:tc>
        <w:tc>
          <w:tcPr>
            <w:tcW w:w="1151" w:type="dxa"/>
            <w:tcBorders>
              <w:top w:val="single" w:sz="4" w:space="0" w:color="000000"/>
              <w:left w:val="single" w:sz="4" w:space="0" w:color="000000"/>
              <w:bottom w:val="single" w:sz="4" w:space="0" w:color="000000"/>
              <w:right w:val="single" w:sz="4" w:space="0" w:color="000000"/>
            </w:tcBorders>
          </w:tcPr>
          <w:p w14:paraId="12B2A69E" w14:textId="654DF167"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Numărul total de instituții medicale spitalicești care au raportat datele</w:t>
            </w:r>
          </w:p>
        </w:tc>
        <w:tc>
          <w:tcPr>
            <w:tcW w:w="1007" w:type="dxa"/>
            <w:tcBorders>
              <w:top w:val="single" w:sz="4" w:space="0" w:color="000000"/>
              <w:left w:val="single" w:sz="4" w:space="0" w:color="000000"/>
              <w:bottom w:val="single" w:sz="4" w:space="0" w:color="000000"/>
              <w:right w:val="single" w:sz="4" w:space="0" w:color="000000"/>
            </w:tcBorders>
          </w:tcPr>
          <w:p w14:paraId="6AAEA834" w14:textId="7A32F892"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total de instituții medicale spitalicești</w:t>
            </w:r>
          </w:p>
        </w:tc>
        <w:tc>
          <w:tcPr>
            <w:tcW w:w="1010" w:type="dxa"/>
            <w:tcBorders>
              <w:top w:val="single" w:sz="4" w:space="0" w:color="000000"/>
              <w:left w:val="single" w:sz="4" w:space="0" w:color="000000"/>
              <w:bottom w:val="single" w:sz="4" w:space="0" w:color="000000"/>
              <w:right w:val="single" w:sz="4" w:space="0" w:color="000000"/>
            </w:tcBorders>
          </w:tcPr>
          <w:p w14:paraId="4977C48E" w14:textId="1076F86C"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12BC6A7C" w14:textId="3F24F29E"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Studiul Național de prevalență  de moment a IAAM și consumul de </w:t>
            </w:r>
            <w:proofErr w:type="spellStart"/>
            <w:r w:rsidRPr="00D9672D">
              <w:rPr>
                <w:rFonts w:asciiTheme="majorBidi" w:hAnsiTheme="majorBidi" w:cstheme="majorBidi"/>
                <w:sz w:val="18"/>
                <w:szCs w:val="18"/>
                <w:highlight w:val="white"/>
              </w:rPr>
              <w:t>antimicrob</w:t>
            </w:r>
            <w:r w:rsidRPr="00D9672D">
              <w:rPr>
                <w:rFonts w:asciiTheme="majorBidi" w:hAnsiTheme="majorBidi" w:cstheme="majorBidi"/>
                <w:sz w:val="18"/>
                <w:szCs w:val="18"/>
                <w:highlight w:val="white"/>
              </w:rPr>
              <w:lastRenderedPageBreak/>
              <w:t>iene</w:t>
            </w:r>
            <w:proofErr w:type="spellEnd"/>
            <w:r w:rsidRPr="00D9672D">
              <w:rPr>
                <w:rFonts w:asciiTheme="majorBidi" w:hAnsiTheme="majorBidi" w:cstheme="majorBidi"/>
                <w:sz w:val="18"/>
                <w:szCs w:val="18"/>
                <w:highlight w:val="white"/>
              </w:rPr>
              <w:t xml:space="preserve"> în spitale</w:t>
            </w:r>
          </w:p>
        </w:tc>
        <w:tc>
          <w:tcPr>
            <w:tcW w:w="871" w:type="dxa"/>
            <w:tcBorders>
              <w:top w:val="single" w:sz="4" w:space="0" w:color="000000"/>
              <w:left w:val="single" w:sz="4" w:space="0" w:color="000000"/>
              <w:bottom w:val="single" w:sz="4" w:space="0" w:color="000000"/>
              <w:right w:val="single" w:sz="4" w:space="0" w:color="000000"/>
            </w:tcBorders>
          </w:tcPr>
          <w:p w14:paraId="614DC3ED" w14:textId="077C77C3"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Anual</w:t>
            </w:r>
          </w:p>
        </w:tc>
        <w:tc>
          <w:tcPr>
            <w:tcW w:w="813" w:type="dxa"/>
            <w:tcBorders>
              <w:top w:val="single" w:sz="4" w:space="0" w:color="000000"/>
              <w:left w:val="single" w:sz="4" w:space="0" w:color="000000"/>
              <w:bottom w:val="single" w:sz="4" w:space="0" w:color="000000"/>
              <w:right w:val="single" w:sz="4" w:space="0" w:color="000000"/>
            </w:tcBorders>
          </w:tcPr>
          <w:p w14:paraId="7F6253BB" w14:textId="4D0B1795"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7A3317B4"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1356" w:type="dxa"/>
            <w:tcBorders>
              <w:top w:val="single" w:sz="4" w:space="0" w:color="000000"/>
              <w:left w:val="single" w:sz="4" w:space="0" w:color="000000"/>
              <w:bottom w:val="single" w:sz="4" w:space="0" w:color="000000"/>
              <w:right w:val="single" w:sz="4" w:space="0" w:color="000000"/>
            </w:tcBorders>
          </w:tcPr>
          <w:p w14:paraId="15214E74" w14:textId="3D947B42"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Studiul Național de prevalență  de moment a IAAM furnizează date standardizate comprehensive privind IAAM și consumul </w:t>
            </w:r>
            <w:r w:rsidRPr="00D9672D">
              <w:rPr>
                <w:rFonts w:asciiTheme="majorBidi" w:hAnsiTheme="majorBidi" w:cstheme="majorBidi"/>
                <w:sz w:val="18"/>
                <w:szCs w:val="18"/>
                <w:highlight w:val="white"/>
              </w:rPr>
              <w:lastRenderedPageBreak/>
              <w:t>AM inclusiv necesare pentru raportarea datelor în rețelele internaționale</w:t>
            </w:r>
          </w:p>
        </w:tc>
        <w:tc>
          <w:tcPr>
            <w:tcW w:w="1249" w:type="dxa"/>
            <w:tcBorders>
              <w:top w:val="single" w:sz="4" w:space="0" w:color="000000"/>
              <w:left w:val="single" w:sz="4" w:space="0" w:color="000000"/>
              <w:bottom w:val="single" w:sz="4" w:space="0" w:color="000000"/>
              <w:right w:val="single" w:sz="4" w:space="0" w:color="000000"/>
            </w:tcBorders>
          </w:tcPr>
          <w:p w14:paraId="39CB6792" w14:textId="04495B70"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Indicator utilizat la estimarea prevalenței IAAM și a consumului de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 xml:space="preserve"> la nivel de spitale</w:t>
            </w:r>
          </w:p>
        </w:tc>
        <w:tc>
          <w:tcPr>
            <w:tcW w:w="880" w:type="dxa"/>
            <w:tcBorders>
              <w:top w:val="single" w:sz="4" w:space="0" w:color="000000"/>
              <w:left w:val="single" w:sz="4" w:space="0" w:color="000000"/>
              <w:bottom w:val="single" w:sz="4" w:space="0" w:color="000000"/>
              <w:right w:val="single" w:sz="4" w:space="0" w:color="000000"/>
            </w:tcBorders>
          </w:tcPr>
          <w:p w14:paraId="4B51250E" w14:textId="0D457D9B"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67 de spitale publice, private (2018)</w:t>
            </w:r>
          </w:p>
        </w:tc>
        <w:tc>
          <w:tcPr>
            <w:tcW w:w="738" w:type="dxa"/>
            <w:tcBorders>
              <w:top w:val="single" w:sz="4" w:space="0" w:color="000000"/>
              <w:left w:val="single" w:sz="4" w:space="0" w:color="000000"/>
              <w:bottom w:val="single" w:sz="4" w:space="0" w:color="000000"/>
              <w:right w:val="single" w:sz="4" w:space="0" w:color="000000"/>
            </w:tcBorders>
          </w:tcPr>
          <w:p w14:paraId="03075BD6"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4C5ADABC"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54864EC4"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3F889855"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7648DAA1" w14:textId="3DF05357"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Efectuarea studiului de prevalență de moment al IAAM  </w:t>
            </w:r>
            <w:r w:rsidRPr="00D9672D">
              <w:rPr>
                <w:rFonts w:asciiTheme="majorBidi" w:hAnsiTheme="majorBidi" w:cstheme="majorBidi"/>
                <w:sz w:val="18"/>
                <w:szCs w:val="18"/>
                <w:highlight w:val="white"/>
              </w:rPr>
              <w:lastRenderedPageBreak/>
              <w:t>în 100% spitale</w:t>
            </w:r>
          </w:p>
        </w:tc>
      </w:tr>
      <w:tr w:rsidR="00CA17D1" w:rsidRPr="00D9672D" w14:paraId="71848987" w14:textId="77777777" w:rsidTr="00443345">
        <w:tc>
          <w:tcPr>
            <w:tcW w:w="534" w:type="dxa"/>
            <w:tcBorders>
              <w:top w:val="single" w:sz="4" w:space="0" w:color="000000"/>
              <w:left w:val="single" w:sz="4" w:space="0" w:color="000000"/>
              <w:bottom w:val="single" w:sz="4" w:space="0" w:color="000000"/>
              <w:right w:val="single" w:sz="4" w:space="0" w:color="000000"/>
            </w:tcBorders>
          </w:tcPr>
          <w:p w14:paraId="13F65F67" w14:textId="0151D80D"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4.2</w:t>
            </w:r>
          </w:p>
        </w:tc>
        <w:tc>
          <w:tcPr>
            <w:tcW w:w="1187" w:type="dxa"/>
            <w:tcBorders>
              <w:top w:val="single" w:sz="4" w:space="0" w:color="000000"/>
              <w:left w:val="single" w:sz="4" w:space="0" w:color="000000"/>
              <w:bottom w:val="single" w:sz="4" w:space="0" w:color="000000"/>
              <w:right w:val="single" w:sz="4" w:space="0" w:color="000000"/>
            </w:tcBorders>
          </w:tcPr>
          <w:p w14:paraId="6DB6A49E" w14:textId="43EB0EB8"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Rata de notificare  IAAM</w:t>
            </w:r>
          </w:p>
        </w:tc>
        <w:tc>
          <w:tcPr>
            <w:tcW w:w="1151" w:type="dxa"/>
            <w:tcBorders>
              <w:top w:val="single" w:sz="4" w:space="0" w:color="000000"/>
              <w:left w:val="single" w:sz="4" w:space="0" w:color="000000"/>
              <w:bottom w:val="single" w:sz="4" w:space="0" w:color="000000"/>
              <w:right w:val="single" w:sz="4" w:space="0" w:color="000000"/>
            </w:tcBorders>
          </w:tcPr>
          <w:p w14:paraId="12D63611" w14:textId="2BA08C33"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de cazuri de IAAM în rândul pacienților spitalizați într-un an calendaristic</w:t>
            </w:r>
          </w:p>
        </w:tc>
        <w:tc>
          <w:tcPr>
            <w:tcW w:w="1007" w:type="dxa"/>
            <w:tcBorders>
              <w:top w:val="single" w:sz="4" w:space="0" w:color="000000"/>
              <w:left w:val="single" w:sz="4" w:space="0" w:color="000000"/>
              <w:bottom w:val="single" w:sz="4" w:space="0" w:color="000000"/>
              <w:right w:val="single" w:sz="4" w:space="0" w:color="000000"/>
            </w:tcBorders>
          </w:tcPr>
          <w:p w14:paraId="492F54D2" w14:textId="77777777"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total al pacienții spitalizați într-un an calendaristic</w:t>
            </w:r>
          </w:p>
          <w:p w14:paraId="3EE4D69C"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1010" w:type="dxa"/>
            <w:tcBorders>
              <w:top w:val="single" w:sz="4" w:space="0" w:color="000000"/>
              <w:left w:val="single" w:sz="4" w:space="0" w:color="000000"/>
              <w:bottom w:val="single" w:sz="4" w:space="0" w:color="000000"/>
              <w:right w:val="single" w:sz="4" w:space="0" w:color="000000"/>
            </w:tcBorders>
          </w:tcPr>
          <w:p w14:paraId="6C09ED7E" w14:textId="37D5E364"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53E8FE46" w14:textId="23814AC6"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Sistemul de supraveghere a bolilor transmisibile</w:t>
            </w:r>
          </w:p>
        </w:tc>
        <w:tc>
          <w:tcPr>
            <w:tcW w:w="871" w:type="dxa"/>
            <w:tcBorders>
              <w:top w:val="single" w:sz="4" w:space="0" w:color="000000"/>
              <w:left w:val="single" w:sz="4" w:space="0" w:color="000000"/>
              <w:bottom w:val="single" w:sz="4" w:space="0" w:color="000000"/>
              <w:right w:val="single" w:sz="4" w:space="0" w:color="000000"/>
            </w:tcBorders>
          </w:tcPr>
          <w:p w14:paraId="2C6F94E1" w14:textId="321E406F"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Anual</w:t>
            </w:r>
          </w:p>
        </w:tc>
        <w:tc>
          <w:tcPr>
            <w:tcW w:w="813" w:type="dxa"/>
            <w:tcBorders>
              <w:top w:val="single" w:sz="4" w:space="0" w:color="000000"/>
              <w:left w:val="single" w:sz="4" w:space="0" w:color="000000"/>
              <w:bottom w:val="single" w:sz="4" w:space="0" w:color="000000"/>
              <w:right w:val="single" w:sz="4" w:space="0" w:color="000000"/>
            </w:tcBorders>
          </w:tcPr>
          <w:p w14:paraId="4FAF4039" w14:textId="4D9AA622"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113FA54C"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1356" w:type="dxa"/>
            <w:tcBorders>
              <w:top w:val="single" w:sz="4" w:space="0" w:color="000000"/>
              <w:left w:val="single" w:sz="4" w:space="0" w:color="000000"/>
              <w:bottom w:val="single" w:sz="4" w:space="0" w:color="000000"/>
              <w:right w:val="single" w:sz="4" w:space="0" w:color="000000"/>
            </w:tcBorders>
          </w:tcPr>
          <w:p w14:paraId="51B51F3D" w14:textId="0FBC433B"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IAAM reprezintă un fenomen sub raportat. Potrivit datelor internaționale până la 7% din pacienți din țările cu venituri mari și 10% în țările cu venituri mijlocii și mici contactează cel puțin o IAAM.</w:t>
            </w:r>
          </w:p>
        </w:tc>
        <w:tc>
          <w:tcPr>
            <w:tcW w:w="1249" w:type="dxa"/>
            <w:tcBorders>
              <w:top w:val="single" w:sz="4" w:space="0" w:color="000000"/>
              <w:left w:val="single" w:sz="4" w:space="0" w:color="000000"/>
              <w:bottom w:val="single" w:sz="4" w:space="0" w:color="000000"/>
              <w:right w:val="single" w:sz="4" w:space="0" w:color="000000"/>
            </w:tcBorders>
          </w:tcPr>
          <w:p w14:paraId="2C7C3DB4" w14:textId="11B5B000"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Indicator utilizat la nivel internațional, care asigură comparabilitatea cu alte țări, raioane, instituții medicale</w:t>
            </w:r>
          </w:p>
        </w:tc>
        <w:tc>
          <w:tcPr>
            <w:tcW w:w="880" w:type="dxa"/>
            <w:tcBorders>
              <w:top w:val="single" w:sz="4" w:space="0" w:color="000000"/>
              <w:left w:val="single" w:sz="4" w:space="0" w:color="000000"/>
              <w:bottom w:val="single" w:sz="4" w:space="0" w:color="000000"/>
              <w:right w:val="single" w:sz="4" w:space="0" w:color="000000"/>
            </w:tcBorders>
          </w:tcPr>
          <w:p w14:paraId="2AE57C81" w14:textId="4A71BCC1"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1.85  cazuri  IAAM  la 1000 de internați (2021)</w:t>
            </w:r>
          </w:p>
          <w:p w14:paraId="0863145B"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p w14:paraId="3557F45D" w14:textId="15488ACC"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Nu au fost notificat cazuri de IAAM din 11 teritorii (2021) (Forma 2)</w:t>
            </w:r>
          </w:p>
        </w:tc>
        <w:tc>
          <w:tcPr>
            <w:tcW w:w="738" w:type="dxa"/>
            <w:tcBorders>
              <w:top w:val="single" w:sz="4" w:space="0" w:color="000000"/>
              <w:left w:val="single" w:sz="4" w:space="0" w:color="000000"/>
              <w:bottom w:val="single" w:sz="4" w:space="0" w:color="000000"/>
              <w:right w:val="single" w:sz="4" w:space="0" w:color="000000"/>
            </w:tcBorders>
          </w:tcPr>
          <w:p w14:paraId="0A4662B0"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4944B7AE"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6C475B76"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088CA220"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162473C2" w14:textId="1F34DF93"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Creșterea nivelului de raportare a cazurilor de IAAM.</w:t>
            </w:r>
          </w:p>
          <w:p w14:paraId="16345A9A" w14:textId="47CA7FA9"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Raportarea cazurilor IAAM de 100% teritorii.</w:t>
            </w:r>
          </w:p>
        </w:tc>
      </w:tr>
      <w:tr w:rsidR="00CA17D1" w:rsidRPr="00D9672D" w14:paraId="527F8FDF" w14:textId="77777777" w:rsidTr="00443345">
        <w:tc>
          <w:tcPr>
            <w:tcW w:w="534" w:type="dxa"/>
            <w:tcBorders>
              <w:top w:val="single" w:sz="4" w:space="0" w:color="000000"/>
              <w:left w:val="single" w:sz="4" w:space="0" w:color="000000"/>
              <w:bottom w:val="single" w:sz="4" w:space="0" w:color="000000"/>
              <w:right w:val="single" w:sz="4" w:space="0" w:color="000000"/>
            </w:tcBorders>
          </w:tcPr>
          <w:p w14:paraId="73EB4539" w14:textId="28B84D8A"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4.3</w:t>
            </w:r>
          </w:p>
        </w:tc>
        <w:tc>
          <w:tcPr>
            <w:tcW w:w="1187" w:type="dxa"/>
            <w:tcBorders>
              <w:top w:val="single" w:sz="4" w:space="0" w:color="000000"/>
              <w:left w:val="single" w:sz="4" w:space="0" w:color="000000"/>
              <w:bottom w:val="single" w:sz="4" w:space="0" w:color="000000"/>
              <w:right w:val="single" w:sz="4" w:space="0" w:color="000000"/>
            </w:tcBorders>
          </w:tcPr>
          <w:p w14:paraId="23CB7FAA" w14:textId="446DDC6C"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Prevalența consumului de </w:t>
            </w:r>
            <w:proofErr w:type="spellStart"/>
            <w:r w:rsidRPr="00D9672D">
              <w:rPr>
                <w:rFonts w:asciiTheme="majorBidi" w:hAnsiTheme="majorBidi" w:cstheme="majorBidi"/>
                <w:sz w:val="18"/>
                <w:szCs w:val="18"/>
                <w:highlight w:val="white"/>
              </w:rPr>
              <w:t>antimicrobiene</w:t>
            </w:r>
            <w:proofErr w:type="spellEnd"/>
          </w:p>
        </w:tc>
        <w:tc>
          <w:tcPr>
            <w:tcW w:w="1151" w:type="dxa"/>
            <w:tcBorders>
              <w:top w:val="single" w:sz="4" w:space="0" w:color="000000"/>
              <w:left w:val="single" w:sz="4" w:space="0" w:color="000000"/>
              <w:bottom w:val="single" w:sz="4" w:space="0" w:color="000000"/>
              <w:right w:val="single" w:sz="4" w:space="0" w:color="000000"/>
            </w:tcBorders>
          </w:tcPr>
          <w:p w14:paraId="50ED5C39" w14:textId="45ADF05A"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Numărul de pacienți spitalizați care au inițiat un tratament </w:t>
            </w:r>
            <w:proofErr w:type="spellStart"/>
            <w:r w:rsidRPr="00D9672D">
              <w:rPr>
                <w:rFonts w:asciiTheme="majorBidi" w:hAnsiTheme="majorBidi" w:cstheme="majorBidi"/>
                <w:sz w:val="18"/>
                <w:szCs w:val="18"/>
                <w:highlight w:val="white"/>
              </w:rPr>
              <w:t>antimicrobian</w:t>
            </w:r>
            <w:proofErr w:type="spellEnd"/>
          </w:p>
        </w:tc>
        <w:tc>
          <w:tcPr>
            <w:tcW w:w="1007" w:type="dxa"/>
            <w:tcBorders>
              <w:top w:val="single" w:sz="4" w:space="0" w:color="000000"/>
              <w:left w:val="single" w:sz="4" w:space="0" w:color="000000"/>
              <w:bottom w:val="single" w:sz="4" w:space="0" w:color="000000"/>
              <w:right w:val="single" w:sz="4" w:space="0" w:color="000000"/>
            </w:tcBorders>
          </w:tcPr>
          <w:p w14:paraId="3CF7CAC7" w14:textId="3CEA93B9"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total al pacienții spitalizați </w:t>
            </w:r>
          </w:p>
        </w:tc>
        <w:tc>
          <w:tcPr>
            <w:tcW w:w="1010" w:type="dxa"/>
            <w:tcBorders>
              <w:top w:val="single" w:sz="4" w:space="0" w:color="000000"/>
              <w:left w:val="single" w:sz="4" w:space="0" w:color="000000"/>
              <w:bottom w:val="single" w:sz="4" w:space="0" w:color="000000"/>
              <w:right w:val="single" w:sz="4" w:space="0" w:color="000000"/>
            </w:tcBorders>
          </w:tcPr>
          <w:p w14:paraId="092B067E" w14:textId="0E31F0AF"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52A4CD37" w14:textId="2CEB2033"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Studiul Național de prevalență  de moment a IAAM și consumul de </w:t>
            </w:r>
            <w:proofErr w:type="spellStart"/>
            <w:r w:rsidRPr="00D9672D">
              <w:rPr>
                <w:rFonts w:asciiTheme="majorBidi" w:hAnsiTheme="majorBidi" w:cstheme="majorBidi"/>
                <w:sz w:val="18"/>
                <w:szCs w:val="18"/>
                <w:highlight w:val="white"/>
              </w:rPr>
              <w:t>antimicrob</w:t>
            </w:r>
            <w:r w:rsidRPr="00D9672D">
              <w:rPr>
                <w:rFonts w:asciiTheme="majorBidi" w:hAnsiTheme="majorBidi" w:cstheme="majorBidi"/>
                <w:sz w:val="18"/>
                <w:szCs w:val="18"/>
                <w:highlight w:val="white"/>
              </w:rPr>
              <w:lastRenderedPageBreak/>
              <w:t>iene</w:t>
            </w:r>
            <w:proofErr w:type="spellEnd"/>
            <w:r w:rsidRPr="00D9672D">
              <w:rPr>
                <w:rFonts w:asciiTheme="majorBidi" w:hAnsiTheme="majorBidi" w:cstheme="majorBidi"/>
                <w:sz w:val="18"/>
                <w:szCs w:val="18"/>
                <w:highlight w:val="white"/>
              </w:rPr>
              <w:t xml:space="preserve"> în spitale</w:t>
            </w:r>
          </w:p>
        </w:tc>
        <w:tc>
          <w:tcPr>
            <w:tcW w:w="871" w:type="dxa"/>
            <w:tcBorders>
              <w:top w:val="single" w:sz="4" w:space="0" w:color="000000"/>
              <w:left w:val="single" w:sz="4" w:space="0" w:color="000000"/>
              <w:bottom w:val="single" w:sz="4" w:space="0" w:color="000000"/>
              <w:right w:val="single" w:sz="4" w:space="0" w:color="000000"/>
            </w:tcBorders>
          </w:tcPr>
          <w:p w14:paraId="17618EB9" w14:textId="533F07F6"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Anual</w:t>
            </w:r>
          </w:p>
        </w:tc>
        <w:tc>
          <w:tcPr>
            <w:tcW w:w="813" w:type="dxa"/>
            <w:tcBorders>
              <w:top w:val="single" w:sz="4" w:space="0" w:color="000000"/>
              <w:left w:val="single" w:sz="4" w:space="0" w:color="000000"/>
              <w:bottom w:val="single" w:sz="4" w:space="0" w:color="000000"/>
              <w:right w:val="single" w:sz="4" w:space="0" w:color="000000"/>
            </w:tcBorders>
          </w:tcPr>
          <w:p w14:paraId="14AD1D96" w14:textId="3421547D"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5054B6D1"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1356" w:type="dxa"/>
            <w:tcBorders>
              <w:top w:val="single" w:sz="4" w:space="0" w:color="000000"/>
              <w:left w:val="single" w:sz="4" w:space="0" w:color="000000"/>
              <w:bottom w:val="single" w:sz="4" w:space="0" w:color="000000"/>
              <w:right w:val="single" w:sz="4" w:space="0" w:color="000000"/>
            </w:tcBorders>
          </w:tcPr>
          <w:p w14:paraId="5CF65A06" w14:textId="7DB31D5E"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Implementarea </w:t>
            </w:r>
            <w:proofErr w:type="spellStart"/>
            <w:r w:rsidRPr="00D9672D">
              <w:rPr>
                <w:rFonts w:asciiTheme="majorBidi" w:hAnsiTheme="majorBidi" w:cstheme="majorBidi"/>
                <w:sz w:val="18"/>
                <w:szCs w:val="18"/>
                <w:highlight w:val="white"/>
              </w:rPr>
              <w:t>antimicrobial</w:t>
            </w:r>
            <w:proofErr w:type="spellEnd"/>
            <w:r w:rsidRPr="00D9672D">
              <w:rPr>
                <w:rFonts w:asciiTheme="majorBidi" w:hAnsiTheme="majorBidi" w:cstheme="majorBidi"/>
                <w:sz w:val="18"/>
                <w:szCs w:val="18"/>
                <w:highlight w:val="white"/>
              </w:rPr>
              <w:t xml:space="preserve"> </w:t>
            </w:r>
            <w:proofErr w:type="spellStart"/>
            <w:r w:rsidRPr="00D9672D">
              <w:rPr>
                <w:rFonts w:asciiTheme="majorBidi" w:hAnsiTheme="majorBidi" w:cstheme="majorBidi"/>
                <w:sz w:val="18"/>
                <w:szCs w:val="18"/>
                <w:highlight w:val="white"/>
              </w:rPr>
              <w:t>stewardship</w:t>
            </w:r>
            <w:proofErr w:type="spellEnd"/>
          </w:p>
        </w:tc>
        <w:tc>
          <w:tcPr>
            <w:tcW w:w="1249" w:type="dxa"/>
            <w:tcBorders>
              <w:top w:val="single" w:sz="4" w:space="0" w:color="000000"/>
              <w:left w:val="single" w:sz="4" w:space="0" w:color="000000"/>
              <w:bottom w:val="single" w:sz="4" w:space="0" w:color="000000"/>
              <w:right w:val="single" w:sz="4" w:space="0" w:color="000000"/>
            </w:tcBorders>
          </w:tcPr>
          <w:p w14:paraId="71E879CF" w14:textId="5B7A96CF"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Indicator utilizat la estimarea prevalenței consumului de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 xml:space="preserve"> la nivel de spital</w:t>
            </w:r>
          </w:p>
        </w:tc>
        <w:tc>
          <w:tcPr>
            <w:tcW w:w="880" w:type="dxa"/>
            <w:tcBorders>
              <w:top w:val="single" w:sz="4" w:space="0" w:color="000000"/>
              <w:left w:val="single" w:sz="4" w:space="0" w:color="000000"/>
              <w:bottom w:val="single" w:sz="4" w:space="0" w:color="000000"/>
              <w:right w:val="single" w:sz="4" w:space="0" w:color="000000"/>
            </w:tcBorders>
          </w:tcPr>
          <w:p w14:paraId="08F86030" w14:textId="77777777" w:rsidR="00CA17D1" w:rsidRPr="00D9672D" w:rsidRDefault="00CA17D1" w:rsidP="00CA17D1">
            <w:pPr>
              <w:pStyle w:val="NormalWeb"/>
              <w:spacing w:before="0" w:beforeAutospacing="0" w:after="0" w:afterAutospacing="0"/>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Prevalența consumului de AM constituie 42,7% (2018)</w:t>
            </w:r>
          </w:p>
          <w:p w14:paraId="7E95EE09"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738" w:type="dxa"/>
            <w:tcBorders>
              <w:top w:val="single" w:sz="4" w:space="0" w:color="000000"/>
              <w:left w:val="single" w:sz="4" w:space="0" w:color="000000"/>
              <w:bottom w:val="single" w:sz="4" w:space="0" w:color="000000"/>
              <w:right w:val="single" w:sz="4" w:space="0" w:color="000000"/>
            </w:tcBorders>
          </w:tcPr>
          <w:p w14:paraId="58D9C894"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35F0B29A"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6E0099CE"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28196834"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71BF49CF" w14:textId="3B8ED4E0"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Reducerea consumului de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 xml:space="preserve"> în rândul pacienților </w:t>
            </w:r>
            <w:r w:rsidRPr="00D9672D">
              <w:rPr>
                <w:rFonts w:asciiTheme="majorBidi" w:hAnsiTheme="majorBidi" w:cstheme="majorBidi"/>
                <w:sz w:val="18"/>
                <w:szCs w:val="18"/>
                <w:highlight w:val="white"/>
              </w:rPr>
              <w:lastRenderedPageBreak/>
              <w:t>spitalizați</w:t>
            </w:r>
          </w:p>
        </w:tc>
      </w:tr>
      <w:tr w:rsidR="00CA17D1" w:rsidRPr="00D9672D" w14:paraId="367E8EBE" w14:textId="77777777" w:rsidTr="00443345">
        <w:tc>
          <w:tcPr>
            <w:tcW w:w="534" w:type="dxa"/>
            <w:tcBorders>
              <w:top w:val="single" w:sz="4" w:space="0" w:color="000000"/>
              <w:left w:val="single" w:sz="4" w:space="0" w:color="000000"/>
              <w:bottom w:val="single" w:sz="4" w:space="0" w:color="000000"/>
              <w:right w:val="single" w:sz="4" w:space="0" w:color="000000"/>
            </w:tcBorders>
          </w:tcPr>
          <w:p w14:paraId="40850E0D" w14:textId="1C7665AA"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4.4</w:t>
            </w:r>
          </w:p>
        </w:tc>
        <w:tc>
          <w:tcPr>
            <w:tcW w:w="1187" w:type="dxa"/>
            <w:tcBorders>
              <w:top w:val="single" w:sz="4" w:space="0" w:color="000000"/>
              <w:left w:val="single" w:sz="4" w:space="0" w:color="000000"/>
              <w:bottom w:val="single" w:sz="4" w:space="0" w:color="000000"/>
              <w:right w:val="single" w:sz="4" w:space="0" w:color="000000"/>
            </w:tcBorders>
          </w:tcPr>
          <w:p w14:paraId="4B78EC74" w14:textId="3D7A0550"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Rata cazurilor IAAM confirmate etiologic </w:t>
            </w:r>
          </w:p>
        </w:tc>
        <w:tc>
          <w:tcPr>
            <w:tcW w:w="1151" w:type="dxa"/>
            <w:tcBorders>
              <w:top w:val="single" w:sz="4" w:space="0" w:color="000000"/>
              <w:left w:val="single" w:sz="4" w:space="0" w:color="000000"/>
              <w:bottom w:val="single" w:sz="4" w:space="0" w:color="000000"/>
              <w:right w:val="single" w:sz="4" w:space="0" w:color="000000"/>
            </w:tcBorders>
          </w:tcPr>
          <w:p w14:paraId="7913EEE9" w14:textId="0D2A9F83"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total al cazurilor de IAAM confirmate etiologic microbiologic / screening</w:t>
            </w:r>
          </w:p>
        </w:tc>
        <w:tc>
          <w:tcPr>
            <w:tcW w:w="1007" w:type="dxa"/>
            <w:tcBorders>
              <w:top w:val="single" w:sz="4" w:space="0" w:color="000000"/>
              <w:left w:val="single" w:sz="4" w:space="0" w:color="000000"/>
              <w:bottom w:val="single" w:sz="4" w:space="0" w:color="000000"/>
              <w:right w:val="single" w:sz="4" w:space="0" w:color="000000"/>
            </w:tcBorders>
          </w:tcPr>
          <w:p w14:paraId="37362913" w14:textId="77777777"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Numărul total al cazurilor de IAAM </w:t>
            </w:r>
          </w:p>
          <w:p w14:paraId="0CC15982"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1010" w:type="dxa"/>
            <w:tcBorders>
              <w:top w:val="single" w:sz="4" w:space="0" w:color="000000"/>
              <w:left w:val="single" w:sz="4" w:space="0" w:color="000000"/>
              <w:bottom w:val="single" w:sz="4" w:space="0" w:color="000000"/>
              <w:right w:val="single" w:sz="4" w:space="0" w:color="000000"/>
            </w:tcBorders>
          </w:tcPr>
          <w:p w14:paraId="70938340" w14:textId="33D2987E"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661F22D6" w14:textId="3130E467"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Studiul Național de prevalență a IAAM și consumul de </w:t>
            </w:r>
            <w:proofErr w:type="spellStart"/>
            <w:r w:rsidRPr="00D9672D">
              <w:rPr>
                <w:rFonts w:asciiTheme="majorBidi" w:hAnsiTheme="majorBidi" w:cstheme="majorBidi"/>
                <w:sz w:val="18"/>
                <w:szCs w:val="18"/>
                <w:highlight w:val="white"/>
              </w:rPr>
              <w:t>antimicrobiene</w:t>
            </w:r>
            <w:proofErr w:type="spellEnd"/>
            <w:r w:rsidRPr="00D9672D">
              <w:rPr>
                <w:rFonts w:asciiTheme="majorBidi" w:hAnsiTheme="majorBidi" w:cstheme="majorBidi"/>
                <w:sz w:val="18"/>
                <w:szCs w:val="18"/>
                <w:highlight w:val="white"/>
              </w:rPr>
              <w:t xml:space="preserve"> în spitale</w:t>
            </w:r>
          </w:p>
        </w:tc>
        <w:tc>
          <w:tcPr>
            <w:tcW w:w="871" w:type="dxa"/>
            <w:tcBorders>
              <w:top w:val="single" w:sz="4" w:space="0" w:color="000000"/>
              <w:left w:val="single" w:sz="4" w:space="0" w:color="000000"/>
              <w:bottom w:val="single" w:sz="4" w:space="0" w:color="000000"/>
              <w:right w:val="single" w:sz="4" w:space="0" w:color="000000"/>
            </w:tcBorders>
          </w:tcPr>
          <w:p w14:paraId="53885DDB" w14:textId="3BB719F6"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Anual</w:t>
            </w:r>
          </w:p>
        </w:tc>
        <w:tc>
          <w:tcPr>
            <w:tcW w:w="813" w:type="dxa"/>
            <w:tcBorders>
              <w:top w:val="single" w:sz="4" w:space="0" w:color="000000"/>
              <w:left w:val="single" w:sz="4" w:space="0" w:color="000000"/>
              <w:bottom w:val="single" w:sz="4" w:space="0" w:color="000000"/>
              <w:right w:val="single" w:sz="4" w:space="0" w:color="000000"/>
            </w:tcBorders>
          </w:tcPr>
          <w:p w14:paraId="31858CE6" w14:textId="7A6BC456"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6B7B346F"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1356" w:type="dxa"/>
            <w:tcBorders>
              <w:top w:val="single" w:sz="4" w:space="0" w:color="000000"/>
              <w:left w:val="single" w:sz="4" w:space="0" w:color="000000"/>
              <w:bottom w:val="single" w:sz="4" w:space="0" w:color="000000"/>
              <w:right w:val="single" w:sz="4" w:space="0" w:color="000000"/>
            </w:tcBorders>
          </w:tcPr>
          <w:p w14:paraId="70978134" w14:textId="13580C82"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Indicator care caracterizează accesul la serviciile de laborator microbiologice/screening</w:t>
            </w:r>
          </w:p>
        </w:tc>
        <w:tc>
          <w:tcPr>
            <w:tcW w:w="1249" w:type="dxa"/>
            <w:tcBorders>
              <w:top w:val="single" w:sz="4" w:space="0" w:color="000000"/>
              <w:left w:val="single" w:sz="4" w:space="0" w:color="000000"/>
              <w:bottom w:val="single" w:sz="4" w:space="0" w:color="000000"/>
              <w:right w:val="single" w:sz="4" w:space="0" w:color="000000"/>
            </w:tcBorders>
          </w:tcPr>
          <w:p w14:paraId="7F44A3E5" w14:textId="33E4950B"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Indicator utilizat la prescrierea corectă a </w:t>
            </w:r>
            <w:proofErr w:type="spellStart"/>
            <w:r w:rsidRPr="00D9672D">
              <w:rPr>
                <w:rFonts w:asciiTheme="majorBidi" w:hAnsiTheme="majorBidi" w:cstheme="majorBidi"/>
                <w:sz w:val="18"/>
                <w:szCs w:val="18"/>
                <w:highlight w:val="white"/>
              </w:rPr>
              <w:t>antimicrobienelor</w:t>
            </w:r>
            <w:proofErr w:type="spellEnd"/>
            <w:r w:rsidRPr="00D9672D">
              <w:rPr>
                <w:rFonts w:asciiTheme="majorBidi" w:hAnsiTheme="majorBidi" w:cstheme="majorBidi"/>
                <w:sz w:val="18"/>
                <w:szCs w:val="18"/>
                <w:highlight w:val="white"/>
              </w:rPr>
              <w:t xml:space="preserve"> (</w:t>
            </w:r>
            <w:proofErr w:type="spellStart"/>
            <w:r w:rsidRPr="00D9672D">
              <w:rPr>
                <w:rFonts w:asciiTheme="majorBidi" w:hAnsiTheme="majorBidi" w:cstheme="majorBidi"/>
                <w:sz w:val="18"/>
                <w:szCs w:val="18"/>
                <w:highlight w:val="white"/>
              </w:rPr>
              <w:t>antimicrobial</w:t>
            </w:r>
            <w:proofErr w:type="spellEnd"/>
            <w:r w:rsidRPr="00D9672D">
              <w:rPr>
                <w:rFonts w:asciiTheme="majorBidi" w:hAnsiTheme="majorBidi" w:cstheme="majorBidi"/>
                <w:sz w:val="18"/>
                <w:szCs w:val="18"/>
                <w:highlight w:val="white"/>
              </w:rPr>
              <w:t xml:space="preserve"> </w:t>
            </w:r>
            <w:proofErr w:type="spellStart"/>
            <w:r w:rsidRPr="00D9672D">
              <w:rPr>
                <w:rFonts w:asciiTheme="majorBidi" w:hAnsiTheme="majorBidi" w:cstheme="majorBidi"/>
                <w:sz w:val="18"/>
                <w:szCs w:val="18"/>
                <w:highlight w:val="white"/>
              </w:rPr>
              <w:t>stewardship</w:t>
            </w:r>
            <w:proofErr w:type="spellEnd"/>
            <w:r w:rsidRPr="00D9672D">
              <w:rPr>
                <w:rFonts w:asciiTheme="majorBidi" w:hAnsiTheme="majorBidi" w:cstheme="majorBidi"/>
                <w:sz w:val="18"/>
                <w:szCs w:val="18"/>
                <w:highlight w:val="white"/>
              </w:rPr>
              <w:t xml:space="preserve">), monitorizarea circulației microorganismelor rezistente la </w:t>
            </w:r>
            <w:proofErr w:type="spellStart"/>
            <w:r w:rsidRPr="00D9672D">
              <w:rPr>
                <w:rFonts w:asciiTheme="majorBidi" w:hAnsiTheme="majorBidi" w:cstheme="majorBidi"/>
                <w:sz w:val="18"/>
                <w:szCs w:val="18"/>
                <w:highlight w:val="white"/>
              </w:rPr>
              <w:t>antimicrobiene</w:t>
            </w:r>
            <w:proofErr w:type="spellEnd"/>
          </w:p>
        </w:tc>
        <w:tc>
          <w:tcPr>
            <w:tcW w:w="880" w:type="dxa"/>
            <w:tcBorders>
              <w:top w:val="single" w:sz="4" w:space="0" w:color="000000"/>
              <w:left w:val="single" w:sz="4" w:space="0" w:color="000000"/>
              <w:bottom w:val="single" w:sz="4" w:space="0" w:color="000000"/>
              <w:right w:val="single" w:sz="4" w:space="0" w:color="000000"/>
            </w:tcBorders>
          </w:tcPr>
          <w:p w14:paraId="075079B6" w14:textId="63369B37"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23,2% IAAM au fost confirmate (2018)</w:t>
            </w:r>
          </w:p>
        </w:tc>
        <w:tc>
          <w:tcPr>
            <w:tcW w:w="738" w:type="dxa"/>
            <w:tcBorders>
              <w:top w:val="single" w:sz="4" w:space="0" w:color="000000"/>
              <w:left w:val="single" w:sz="4" w:space="0" w:color="000000"/>
              <w:bottom w:val="single" w:sz="4" w:space="0" w:color="000000"/>
              <w:right w:val="single" w:sz="4" w:space="0" w:color="000000"/>
            </w:tcBorders>
          </w:tcPr>
          <w:p w14:paraId="3559F5C9"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57370279"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7466CFB8"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273BB809"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39100437" w14:textId="40ED6D1D"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Creșterea  nivelului de confirmare etiologică a cazurilor de IAAM</w:t>
            </w:r>
          </w:p>
        </w:tc>
      </w:tr>
      <w:tr w:rsidR="00CA17D1" w:rsidRPr="00D9672D" w14:paraId="55E91658" w14:textId="77777777" w:rsidTr="00CD460E">
        <w:tc>
          <w:tcPr>
            <w:tcW w:w="15270" w:type="dxa"/>
            <w:gridSpan w:val="18"/>
            <w:tcBorders>
              <w:top w:val="single" w:sz="4" w:space="0" w:color="000000"/>
              <w:left w:val="single" w:sz="4" w:space="0" w:color="000000"/>
              <w:bottom w:val="single" w:sz="4" w:space="0" w:color="000000"/>
              <w:right w:val="single" w:sz="4" w:space="0" w:color="000000"/>
            </w:tcBorders>
          </w:tcPr>
          <w:p w14:paraId="1AFC2376" w14:textId="458103A1" w:rsidR="00CA17D1" w:rsidRPr="00D9672D" w:rsidRDefault="00CA17D1" w:rsidP="00CA17D1">
            <w:pPr>
              <w:spacing w:after="0" w:line="240" w:lineRule="auto"/>
              <w:jc w:val="center"/>
              <w:rPr>
                <w:rFonts w:asciiTheme="majorBidi" w:hAnsiTheme="majorBidi" w:cstheme="majorBidi"/>
                <w:b/>
                <w:bCs/>
                <w:sz w:val="18"/>
                <w:szCs w:val="18"/>
                <w:highlight w:val="white"/>
              </w:rPr>
            </w:pPr>
            <w:r w:rsidRPr="00D9672D">
              <w:rPr>
                <w:rFonts w:asciiTheme="majorBidi" w:hAnsiTheme="majorBidi" w:cstheme="majorBidi"/>
                <w:b/>
                <w:bCs/>
                <w:sz w:val="18"/>
                <w:szCs w:val="18"/>
              </w:rPr>
              <w:t xml:space="preserve">Obiectivul general 6. </w:t>
            </w:r>
            <w:r w:rsidRPr="00D9672D">
              <w:rPr>
                <w:rFonts w:asciiTheme="majorBidi" w:hAnsiTheme="majorBidi" w:cstheme="majorBidi"/>
                <w:sz w:val="18"/>
                <w:szCs w:val="18"/>
              </w:rPr>
              <w:t xml:space="preserve"> </w:t>
            </w:r>
            <w:r w:rsidRPr="00D9672D">
              <w:rPr>
                <w:rFonts w:asciiTheme="majorBidi" w:hAnsiTheme="majorBidi" w:cstheme="majorBidi"/>
                <w:b/>
                <w:bCs/>
                <w:sz w:val="18"/>
                <w:szCs w:val="18"/>
              </w:rPr>
              <w:t xml:space="preserve">Creșterea gradului de conștientizare privind rezistența </w:t>
            </w:r>
            <w:proofErr w:type="spellStart"/>
            <w:r w:rsidRPr="00D9672D">
              <w:rPr>
                <w:rFonts w:asciiTheme="majorBidi" w:hAnsiTheme="majorBidi" w:cstheme="majorBidi"/>
                <w:b/>
                <w:bCs/>
                <w:sz w:val="18"/>
                <w:szCs w:val="18"/>
              </w:rPr>
              <w:t>antimicrobiană</w:t>
            </w:r>
            <w:proofErr w:type="spellEnd"/>
            <w:r w:rsidRPr="00D9672D">
              <w:rPr>
                <w:rFonts w:asciiTheme="majorBidi" w:hAnsiTheme="majorBidi" w:cstheme="majorBidi"/>
                <w:b/>
                <w:bCs/>
                <w:sz w:val="18"/>
                <w:szCs w:val="18"/>
              </w:rPr>
              <w:t xml:space="preserve"> prin informare, educare și formare profesională cu sporirea ponderii populației generale informate, până la 30%, către anul 2027.</w:t>
            </w:r>
          </w:p>
        </w:tc>
      </w:tr>
      <w:tr w:rsidR="00CA17D1" w:rsidRPr="00D9672D" w14:paraId="3598C9A9" w14:textId="77777777" w:rsidTr="00443345">
        <w:tc>
          <w:tcPr>
            <w:tcW w:w="534" w:type="dxa"/>
            <w:tcBorders>
              <w:top w:val="single" w:sz="4" w:space="0" w:color="000000"/>
              <w:left w:val="single" w:sz="4" w:space="0" w:color="000000"/>
              <w:bottom w:val="single" w:sz="4" w:space="0" w:color="000000"/>
              <w:right w:val="single" w:sz="4" w:space="0" w:color="000000"/>
            </w:tcBorders>
          </w:tcPr>
          <w:p w14:paraId="7EA6AD49" w14:textId="441F416D"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6.1</w:t>
            </w:r>
          </w:p>
        </w:tc>
        <w:tc>
          <w:tcPr>
            <w:tcW w:w="1187" w:type="dxa"/>
            <w:tcBorders>
              <w:top w:val="single" w:sz="4" w:space="0" w:color="000000"/>
              <w:left w:val="single" w:sz="4" w:space="0" w:color="000000"/>
              <w:bottom w:val="single" w:sz="4" w:space="0" w:color="000000"/>
              <w:right w:val="single" w:sz="4" w:space="0" w:color="000000"/>
            </w:tcBorders>
          </w:tcPr>
          <w:p w14:paraId="5B52C753" w14:textId="3C2B6531" w:rsidR="00CA17D1" w:rsidRPr="00D9672D" w:rsidRDefault="00CA17D1" w:rsidP="00CA17D1">
            <w:pPr>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Ponderea programelor informativ - explicative elaborate și implementate (campanii de informare), privind rezistența </w:t>
            </w:r>
            <w:proofErr w:type="spellStart"/>
            <w:r w:rsidRPr="00D9672D">
              <w:rPr>
                <w:rFonts w:asciiTheme="majorBidi" w:hAnsiTheme="majorBidi" w:cstheme="majorBidi"/>
                <w:sz w:val="18"/>
                <w:szCs w:val="18"/>
                <w:highlight w:val="white"/>
              </w:rPr>
              <w:t>antimicrobiană</w:t>
            </w:r>
            <w:proofErr w:type="spellEnd"/>
            <w:r w:rsidRPr="00D9672D">
              <w:rPr>
                <w:rFonts w:asciiTheme="majorBidi" w:hAnsiTheme="majorBidi" w:cstheme="majorBidi"/>
                <w:sz w:val="18"/>
                <w:szCs w:val="18"/>
                <w:highlight w:val="white"/>
              </w:rPr>
              <w:t xml:space="preserve">, orientate </w:t>
            </w:r>
            <w:r w:rsidRPr="00D9672D">
              <w:rPr>
                <w:rFonts w:asciiTheme="majorBidi" w:hAnsiTheme="majorBidi" w:cstheme="majorBidi"/>
                <w:sz w:val="18"/>
                <w:szCs w:val="18"/>
                <w:highlight w:val="white"/>
              </w:rPr>
              <w:lastRenderedPageBreak/>
              <w:t>către populația generală</w:t>
            </w:r>
          </w:p>
        </w:tc>
        <w:tc>
          <w:tcPr>
            <w:tcW w:w="1151" w:type="dxa"/>
            <w:tcBorders>
              <w:top w:val="single" w:sz="4" w:space="0" w:color="000000"/>
              <w:left w:val="single" w:sz="4" w:space="0" w:color="000000"/>
              <w:bottom w:val="single" w:sz="4" w:space="0" w:color="000000"/>
              <w:right w:val="single" w:sz="4" w:space="0" w:color="000000"/>
            </w:tcBorders>
          </w:tcPr>
          <w:p w14:paraId="11B59418" w14:textId="446BD53F"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Numărul total de programe informativ - explicative desfășurate privind rezistența </w:t>
            </w:r>
            <w:proofErr w:type="spellStart"/>
            <w:r w:rsidRPr="00D9672D">
              <w:rPr>
                <w:rFonts w:asciiTheme="majorBidi" w:hAnsiTheme="majorBidi" w:cstheme="majorBidi"/>
                <w:sz w:val="18"/>
                <w:szCs w:val="18"/>
                <w:highlight w:val="white"/>
              </w:rPr>
              <w:t>antimicrobiană</w:t>
            </w:r>
            <w:proofErr w:type="spellEnd"/>
            <w:r w:rsidRPr="00D9672D">
              <w:rPr>
                <w:rFonts w:asciiTheme="majorBidi" w:hAnsiTheme="majorBidi" w:cstheme="majorBidi"/>
                <w:sz w:val="18"/>
                <w:szCs w:val="18"/>
                <w:highlight w:val="white"/>
              </w:rPr>
              <w:t xml:space="preserve"> (campanii de informare), orientate către </w:t>
            </w:r>
            <w:r w:rsidRPr="00D9672D">
              <w:rPr>
                <w:rFonts w:asciiTheme="majorBidi" w:hAnsiTheme="majorBidi" w:cstheme="majorBidi"/>
                <w:sz w:val="18"/>
                <w:szCs w:val="18"/>
                <w:highlight w:val="white"/>
              </w:rPr>
              <w:lastRenderedPageBreak/>
              <w:t>populația generală</w:t>
            </w:r>
          </w:p>
        </w:tc>
        <w:tc>
          <w:tcPr>
            <w:tcW w:w="1007" w:type="dxa"/>
            <w:tcBorders>
              <w:top w:val="single" w:sz="4" w:space="0" w:color="000000"/>
              <w:left w:val="single" w:sz="4" w:space="0" w:color="000000"/>
              <w:bottom w:val="single" w:sz="4" w:space="0" w:color="000000"/>
              <w:right w:val="single" w:sz="4" w:space="0" w:color="000000"/>
            </w:tcBorders>
          </w:tcPr>
          <w:p w14:paraId="7DFF277E" w14:textId="77E0AF2B"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Numărul total de programe informativ - explicative desfășurate , (campanii de informare)</w:t>
            </w:r>
          </w:p>
        </w:tc>
        <w:tc>
          <w:tcPr>
            <w:tcW w:w="1010" w:type="dxa"/>
            <w:tcBorders>
              <w:top w:val="single" w:sz="4" w:space="0" w:color="000000"/>
              <w:left w:val="single" w:sz="4" w:space="0" w:color="000000"/>
              <w:bottom w:val="single" w:sz="4" w:space="0" w:color="000000"/>
              <w:right w:val="single" w:sz="4" w:space="0" w:color="000000"/>
            </w:tcBorders>
          </w:tcPr>
          <w:p w14:paraId="409B179E" w14:textId="5341D449"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18E5D235"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871" w:type="dxa"/>
            <w:tcBorders>
              <w:top w:val="single" w:sz="4" w:space="0" w:color="000000"/>
              <w:left w:val="single" w:sz="4" w:space="0" w:color="000000"/>
              <w:bottom w:val="single" w:sz="4" w:space="0" w:color="000000"/>
              <w:right w:val="single" w:sz="4" w:space="0" w:color="000000"/>
            </w:tcBorders>
          </w:tcPr>
          <w:p w14:paraId="43BDEB82" w14:textId="1F79C764"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Anual</w:t>
            </w:r>
          </w:p>
        </w:tc>
        <w:tc>
          <w:tcPr>
            <w:tcW w:w="813" w:type="dxa"/>
            <w:tcBorders>
              <w:top w:val="single" w:sz="4" w:space="0" w:color="000000"/>
              <w:left w:val="single" w:sz="4" w:space="0" w:color="000000"/>
              <w:bottom w:val="single" w:sz="4" w:space="0" w:color="000000"/>
              <w:right w:val="single" w:sz="4" w:space="0" w:color="000000"/>
            </w:tcBorders>
          </w:tcPr>
          <w:p w14:paraId="1DE31D20" w14:textId="77777777" w:rsidR="00CA17D1" w:rsidRPr="00D9672D" w:rsidRDefault="00CA17D1" w:rsidP="00CA17D1">
            <w:pPr>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p w14:paraId="6800B32A"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810" w:type="dxa"/>
            <w:gridSpan w:val="2"/>
            <w:tcBorders>
              <w:top w:val="single" w:sz="4" w:space="0" w:color="000000"/>
              <w:left w:val="single" w:sz="4" w:space="0" w:color="000000"/>
              <w:bottom w:val="single" w:sz="4" w:space="0" w:color="000000"/>
              <w:right w:val="single" w:sz="4" w:space="0" w:color="000000"/>
            </w:tcBorders>
          </w:tcPr>
          <w:p w14:paraId="7DE64365" w14:textId="52204CB4"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Educației și  cercetării</w:t>
            </w:r>
          </w:p>
        </w:tc>
        <w:tc>
          <w:tcPr>
            <w:tcW w:w="1356" w:type="dxa"/>
            <w:tcBorders>
              <w:top w:val="single" w:sz="4" w:space="0" w:color="000000"/>
              <w:left w:val="single" w:sz="4" w:space="0" w:color="000000"/>
              <w:bottom w:val="single" w:sz="4" w:space="0" w:color="000000"/>
              <w:right w:val="single" w:sz="4" w:space="0" w:color="000000"/>
            </w:tcBorders>
          </w:tcPr>
          <w:p w14:paraId="05B4848A" w14:textId="123226C0" w:rsidR="00CA17D1" w:rsidRPr="00D9672D" w:rsidRDefault="00CA17D1" w:rsidP="00CA17D1">
            <w:pPr>
              <w:rPr>
                <w:rFonts w:asciiTheme="majorBidi" w:hAnsiTheme="majorBidi" w:cstheme="majorBidi"/>
                <w:sz w:val="18"/>
                <w:szCs w:val="18"/>
                <w:highlight w:val="white"/>
              </w:rPr>
            </w:pPr>
            <w:r w:rsidRPr="00D9672D">
              <w:rPr>
                <w:rFonts w:asciiTheme="majorBidi" w:hAnsiTheme="majorBidi" w:cstheme="majorBidi"/>
                <w:sz w:val="18"/>
                <w:szCs w:val="18"/>
                <w:highlight w:val="white"/>
              </w:rPr>
              <w:t>Indicator utilizat la nivel național</w:t>
            </w:r>
          </w:p>
        </w:tc>
        <w:tc>
          <w:tcPr>
            <w:tcW w:w="1249" w:type="dxa"/>
            <w:tcBorders>
              <w:top w:val="single" w:sz="4" w:space="0" w:color="000000"/>
              <w:left w:val="single" w:sz="4" w:space="0" w:color="000000"/>
              <w:bottom w:val="single" w:sz="4" w:space="0" w:color="000000"/>
              <w:right w:val="single" w:sz="4" w:space="0" w:color="000000"/>
            </w:tcBorders>
          </w:tcPr>
          <w:p w14:paraId="794D4592" w14:textId="5247DF9F" w:rsidR="00CA17D1" w:rsidRPr="00D9672D" w:rsidRDefault="00CA17D1" w:rsidP="00CA17D1">
            <w:pPr>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Indicator  utilizat la nivel </w:t>
            </w:r>
            <w:proofErr w:type="spellStart"/>
            <w:r w:rsidRPr="00D9672D">
              <w:rPr>
                <w:rFonts w:asciiTheme="majorBidi" w:hAnsiTheme="majorBidi" w:cstheme="majorBidi"/>
                <w:sz w:val="18"/>
                <w:szCs w:val="18"/>
                <w:highlight w:val="white"/>
              </w:rPr>
              <w:t>internațional,care</w:t>
            </w:r>
            <w:proofErr w:type="spellEnd"/>
            <w:r w:rsidRPr="00D9672D">
              <w:rPr>
                <w:rFonts w:asciiTheme="majorBidi" w:hAnsiTheme="majorBidi" w:cstheme="majorBidi"/>
                <w:sz w:val="18"/>
                <w:szCs w:val="18"/>
                <w:highlight w:val="white"/>
              </w:rPr>
              <w:t xml:space="preserve"> asigură comparabilitatea cu alte țări</w:t>
            </w:r>
          </w:p>
        </w:tc>
        <w:tc>
          <w:tcPr>
            <w:tcW w:w="880" w:type="dxa"/>
            <w:tcBorders>
              <w:top w:val="single" w:sz="4" w:space="0" w:color="000000"/>
              <w:left w:val="single" w:sz="4" w:space="0" w:color="000000"/>
              <w:bottom w:val="single" w:sz="4" w:space="0" w:color="000000"/>
              <w:right w:val="single" w:sz="4" w:space="0" w:color="000000"/>
            </w:tcBorders>
          </w:tcPr>
          <w:p w14:paraId="2472EF05" w14:textId="15DB7883"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N/A</w:t>
            </w:r>
          </w:p>
        </w:tc>
        <w:tc>
          <w:tcPr>
            <w:tcW w:w="738" w:type="dxa"/>
            <w:tcBorders>
              <w:top w:val="single" w:sz="4" w:space="0" w:color="000000"/>
              <w:left w:val="single" w:sz="4" w:space="0" w:color="000000"/>
              <w:bottom w:val="single" w:sz="4" w:space="0" w:color="000000"/>
              <w:right w:val="single" w:sz="4" w:space="0" w:color="000000"/>
            </w:tcBorders>
          </w:tcPr>
          <w:p w14:paraId="68486BC1"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3D5ABC41"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5CF4EE17"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3B5ED873"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1FAAEE7E" w14:textId="77777777" w:rsidR="00CA17D1" w:rsidRPr="00D9672D" w:rsidRDefault="00CA17D1" w:rsidP="00CA17D1">
            <w:pPr>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30 %</w:t>
            </w:r>
          </w:p>
          <w:p w14:paraId="40A2836D"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r>
      <w:tr w:rsidR="00CA17D1" w:rsidRPr="00D9672D" w14:paraId="3B2BC794" w14:textId="77777777" w:rsidTr="00443345">
        <w:tc>
          <w:tcPr>
            <w:tcW w:w="534" w:type="dxa"/>
            <w:tcBorders>
              <w:top w:val="single" w:sz="4" w:space="0" w:color="000000"/>
              <w:left w:val="single" w:sz="4" w:space="0" w:color="000000"/>
              <w:bottom w:val="single" w:sz="4" w:space="0" w:color="000000"/>
              <w:right w:val="single" w:sz="4" w:space="0" w:color="000000"/>
            </w:tcBorders>
          </w:tcPr>
          <w:p w14:paraId="44B82F25" w14:textId="18A38571"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6.2</w:t>
            </w:r>
          </w:p>
        </w:tc>
        <w:tc>
          <w:tcPr>
            <w:tcW w:w="1187" w:type="dxa"/>
            <w:tcBorders>
              <w:top w:val="single" w:sz="4" w:space="0" w:color="000000"/>
              <w:left w:val="single" w:sz="4" w:space="0" w:color="000000"/>
              <w:bottom w:val="single" w:sz="4" w:space="0" w:color="000000"/>
              <w:right w:val="single" w:sz="4" w:space="0" w:color="000000"/>
            </w:tcBorders>
          </w:tcPr>
          <w:p w14:paraId="68F56B77" w14:textId="39BA764E" w:rsidR="00CA17D1" w:rsidRPr="00D9672D" w:rsidRDefault="00CA17D1" w:rsidP="00CA17D1">
            <w:pPr>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Ponderea programelor informativ - explicative elaborate și implementate (campanii de informare) privind rezistența </w:t>
            </w:r>
            <w:proofErr w:type="spellStart"/>
            <w:r w:rsidRPr="00D9672D">
              <w:rPr>
                <w:rFonts w:asciiTheme="majorBidi" w:hAnsiTheme="majorBidi" w:cstheme="majorBidi"/>
                <w:sz w:val="18"/>
                <w:szCs w:val="18"/>
                <w:highlight w:val="white"/>
              </w:rPr>
              <w:t>antimicrobiană</w:t>
            </w:r>
            <w:proofErr w:type="spellEnd"/>
            <w:r w:rsidRPr="00D9672D">
              <w:rPr>
                <w:rFonts w:asciiTheme="majorBidi" w:hAnsiTheme="majorBidi" w:cstheme="majorBidi"/>
                <w:sz w:val="18"/>
                <w:szCs w:val="18"/>
                <w:highlight w:val="white"/>
              </w:rPr>
              <w:t xml:space="preserve">, orientate către populația țintă pe domenii </w:t>
            </w:r>
          </w:p>
        </w:tc>
        <w:tc>
          <w:tcPr>
            <w:tcW w:w="1151" w:type="dxa"/>
            <w:tcBorders>
              <w:top w:val="single" w:sz="4" w:space="0" w:color="000000"/>
              <w:left w:val="single" w:sz="4" w:space="0" w:color="000000"/>
              <w:bottom w:val="single" w:sz="4" w:space="0" w:color="000000"/>
              <w:right w:val="single" w:sz="4" w:space="0" w:color="000000"/>
            </w:tcBorders>
          </w:tcPr>
          <w:p w14:paraId="2A28A9F2" w14:textId="67D5CD6F"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Numărul total de programe informativ - explicative desfășurate privind rezistența </w:t>
            </w:r>
            <w:proofErr w:type="spellStart"/>
            <w:r w:rsidRPr="00D9672D">
              <w:rPr>
                <w:rFonts w:asciiTheme="majorBidi" w:hAnsiTheme="majorBidi" w:cstheme="majorBidi"/>
                <w:sz w:val="18"/>
                <w:szCs w:val="18"/>
                <w:highlight w:val="white"/>
              </w:rPr>
              <w:t>antimicrobiană</w:t>
            </w:r>
            <w:proofErr w:type="spellEnd"/>
            <w:r w:rsidRPr="00D9672D">
              <w:rPr>
                <w:rFonts w:asciiTheme="majorBidi" w:hAnsiTheme="majorBidi" w:cstheme="majorBidi"/>
                <w:sz w:val="18"/>
                <w:szCs w:val="18"/>
                <w:highlight w:val="white"/>
              </w:rPr>
              <w:t xml:space="preserve"> (campanii de informare), orientate către populația țintă pe domeniu</w:t>
            </w:r>
          </w:p>
        </w:tc>
        <w:tc>
          <w:tcPr>
            <w:tcW w:w="1007" w:type="dxa"/>
            <w:tcBorders>
              <w:top w:val="single" w:sz="4" w:space="0" w:color="000000"/>
              <w:left w:val="single" w:sz="4" w:space="0" w:color="000000"/>
              <w:bottom w:val="single" w:sz="4" w:space="0" w:color="000000"/>
              <w:right w:val="single" w:sz="4" w:space="0" w:color="000000"/>
            </w:tcBorders>
          </w:tcPr>
          <w:p w14:paraId="373B4050" w14:textId="6B1AA4DA"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Numărul total de programe informativ –</w:t>
            </w:r>
          </w:p>
          <w:p w14:paraId="750C6A19" w14:textId="771EFE8C"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explicative desfășurate , (campanii de informare)</w:t>
            </w:r>
          </w:p>
        </w:tc>
        <w:tc>
          <w:tcPr>
            <w:tcW w:w="1010" w:type="dxa"/>
            <w:tcBorders>
              <w:top w:val="single" w:sz="4" w:space="0" w:color="000000"/>
              <w:left w:val="single" w:sz="4" w:space="0" w:color="000000"/>
              <w:bottom w:val="single" w:sz="4" w:space="0" w:color="000000"/>
              <w:right w:val="single" w:sz="4" w:space="0" w:color="000000"/>
            </w:tcBorders>
          </w:tcPr>
          <w:p w14:paraId="784F4255" w14:textId="3C9FD7C5"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13B09D75"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871" w:type="dxa"/>
            <w:tcBorders>
              <w:top w:val="single" w:sz="4" w:space="0" w:color="000000"/>
              <w:left w:val="single" w:sz="4" w:space="0" w:color="000000"/>
              <w:bottom w:val="single" w:sz="4" w:space="0" w:color="000000"/>
              <w:right w:val="single" w:sz="4" w:space="0" w:color="000000"/>
            </w:tcBorders>
          </w:tcPr>
          <w:p w14:paraId="79955E9A" w14:textId="5B2580B3"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Anual</w:t>
            </w:r>
          </w:p>
        </w:tc>
        <w:tc>
          <w:tcPr>
            <w:tcW w:w="813" w:type="dxa"/>
            <w:tcBorders>
              <w:top w:val="single" w:sz="4" w:space="0" w:color="000000"/>
              <w:left w:val="single" w:sz="4" w:space="0" w:color="000000"/>
              <w:bottom w:val="single" w:sz="4" w:space="0" w:color="000000"/>
              <w:right w:val="single" w:sz="4" w:space="0" w:color="000000"/>
            </w:tcBorders>
          </w:tcPr>
          <w:p w14:paraId="725B36A0" w14:textId="48C72E97"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304B7B8E"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1356" w:type="dxa"/>
            <w:tcBorders>
              <w:top w:val="single" w:sz="4" w:space="0" w:color="000000"/>
              <w:left w:val="single" w:sz="4" w:space="0" w:color="000000"/>
              <w:bottom w:val="single" w:sz="4" w:space="0" w:color="000000"/>
              <w:right w:val="single" w:sz="4" w:space="0" w:color="000000"/>
            </w:tcBorders>
          </w:tcPr>
          <w:p w14:paraId="5ACFD1EC" w14:textId="49E954FC" w:rsidR="00CA17D1" w:rsidRPr="00D9672D" w:rsidRDefault="00CA17D1" w:rsidP="00CA17D1">
            <w:pPr>
              <w:rPr>
                <w:rFonts w:asciiTheme="majorBidi" w:hAnsiTheme="majorBidi" w:cstheme="majorBidi"/>
                <w:sz w:val="18"/>
                <w:szCs w:val="18"/>
                <w:highlight w:val="white"/>
              </w:rPr>
            </w:pPr>
            <w:r w:rsidRPr="00D9672D">
              <w:rPr>
                <w:rFonts w:asciiTheme="majorBidi" w:hAnsiTheme="majorBidi" w:cstheme="majorBidi"/>
                <w:sz w:val="18"/>
                <w:szCs w:val="18"/>
                <w:highlight w:val="white"/>
              </w:rPr>
              <w:t>Indicator utilizat la nivel național</w:t>
            </w:r>
          </w:p>
        </w:tc>
        <w:tc>
          <w:tcPr>
            <w:tcW w:w="1249" w:type="dxa"/>
            <w:tcBorders>
              <w:top w:val="single" w:sz="4" w:space="0" w:color="000000"/>
              <w:left w:val="single" w:sz="4" w:space="0" w:color="000000"/>
              <w:bottom w:val="single" w:sz="4" w:space="0" w:color="000000"/>
              <w:right w:val="single" w:sz="4" w:space="0" w:color="000000"/>
            </w:tcBorders>
          </w:tcPr>
          <w:p w14:paraId="71B534AE" w14:textId="08B11AFB" w:rsidR="00CA17D1" w:rsidRPr="00D9672D" w:rsidRDefault="00CA17D1" w:rsidP="00CA17D1">
            <w:pPr>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Indicator  utilizat la nivel </w:t>
            </w:r>
            <w:proofErr w:type="spellStart"/>
            <w:r w:rsidRPr="00D9672D">
              <w:rPr>
                <w:rFonts w:asciiTheme="majorBidi" w:hAnsiTheme="majorBidi" w:cstheme="majorBidi"/>
                <w:sz w:val="18"/>
                <w:szCs w:val="18"/>
                <w:highlight w:val="white"/>
              </w:rPr>
              <w:t>internațional,care</w:t>
            </w:r>
            <w:proofErr w:type="spellEnd"/>
            <w:r w:rsidRPr="00D9672D">
              <w:rPr>
                <w:rFonts w:asciiTheme="majorBidi" w:hAnsiTheme="majorBidi" w:cstheme="majorBidi"/>
                <w:sz w:val="18"/>
                <w:szCs w:val="18"/>
                <w:highlight w:val="white"/>
              </w:rPr>
              <w:t xml:space="preserve"> asigură comparabilitatea cu alte țări</w:t>
            </w:r>
          </w:p>
        </w:tc>
        <w:tc>
          <w:tcPr>
            <w:tcW w:w="880" w:type="dxa"/>
            <w:tcBorders>
              <w:top w:val="single" w:sz="4" w:space="0" w:color="000000"/>
              <w:left w:val="single" w:sz="4" w:space="0" w:color="000000"/>
              <w:bottom w:val="single" w:sz="4" w:space="0" w:color="000000"/>
              <w:right w:val="single" w:sz="4" w:space="0" w:color="000000"/>
            </w:tcBorders>
          </w:tcPr>
          <w:p w14:paraId="4FB2F145" w14:textId="21586B1C"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w:t>
            </w:r>
          </w:p>
        </w:tc>
        <w:tc>
          <w:tcPr>
            <w:tcW w:w="738" w:type="dxa"/>
            <w:tcBorders>
              <w:top w:val="single" w:sz="4" w:space="0" w:color="000000"/>
              <w:left w:val="single" w:sz="4" w:space="0" w:color="000000"/>
              <w:bottom w:val="single" w:sz="4" w:space="0" w:color="000000"/>
              <w:right w:val="single" w:sz="4" w:space="0" w:color="000000"/>
            </w:tcBorders>
          </w:tcPr>
          <w:p w14:paraId="1EDEB9DD"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618D05EF"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7A2999EE"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2903462F"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5811D79A" w14:textId="77777777" w:rsidR="00CA17D1" w:rsidRPr="00D9672D" w:rsidRDefault="00CA17D1" w:rsidP="00CA17D1">
            <w:pPr>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w:t>
            </w:r>
          </w:p>
          <w:p w14:paraId="7DA84353"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r>
      <w:tr w:rsidR="00CA17D1" w:rsidRPr="00D9672D" w14:paraId="3370A2B2" w14:textId="77777777" w:rsidTr="00443345">
        <w:tc>
          <w:tcPr>
            <w:tcW w:w="534" w:type="dxa"/>
            <w:tcBorders>
              <w:top w:val="single" w:sz="4" w:space="0" w:color="000000"/>
              <w:left w:val="single" w:sz="4" w:space="0" w:color="000000"/>
              <w:bottom w:val="single" w:sz="4" w:space="0" w:color="000000"/>
              <w:right w:val="single" w:sz="4" w:space="0" w:color="000000"/>
            </w:tcBorders>
          </w:tcPr>
          <w:p w14:paraId="173FD78B" w14:textId="00424FF8"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6.3</w:t>
            </w:r>
          </w:p>
        </w:tc>
        <w:tc>
          <w:tcPr>
            <w:tcW w:w="1187" w:type="dxa"/>
            <w:tcBorders>
              <w:top w:val="single" w:sz="4" w:space="0" w:color="000000"/>
              <w:left w:val="single" w:sz="4" w:space="0" w:color="000000"/>
              <w:bottom w:val="single" w:sz="4" w:space="0" w:color="000000"/>
              <w:right w:val="single" w:sz="4" w:space="0" w:color="000000"/>
            </w:tcBorders>
          </w:tcPr>
          <w:p w14:paraId="073C9B09" w14:textId="0B67278D"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 xml:space="preserve">Ponderea numărului studiilor, sondajelor privind necesitățile de instruire și </w:t>
            </w:r>
            <w:proofErr w:type="spellStart"/>
            <w:r w:rsidRPr="00D9672D">
              <w:rPr>
                <w:rFonts w:asciiTheme="majorBidi" w:hAnsiTheme="majorBidi" w:cstheme="majorBidi"/>
                <w:sz w:val="18"/>
                <w:szCs w:val="18"/>
                <w:highlight w:val="white"/>
              </w:rPr>
              <w:t>eficienţa</w:t>
            </w:r>
            <w:proofErr w:type="spellEnd"/>
            <w:r w:rsidRPr="00D9672D">
              <w:rPr>
                <w:rFonts w:asciiTheme="majorBidi" w:hAnsiTheme="majorBidi" w:cstheme="majorBidi"/>
                <w:sz w:val="18"/>
                <w:szCs w:val="18"/>
                <w:highlight w:val="white"/>
              </w:rPr>
              <w:t xml:space="preserve"> activităților realizate </w:t>
            </w:r>
            <w:r w:rsidRPr="00D9672D">
              <w:rPr>
                <w:rFonts w:asciiTheme="majorBidi" w:hAnsiTheme="majorBidi" w:cstheme="majorBidi"/>
                <w:sz w:val="18"/>
                <w:szCs w:val="18"/>
                <w:highlight w:val="white"/>
              </w:rPr>
              <w:lastRenderedPageBreak/>
              <w:t xml:space="preserve">privind rezistența </w:t>
            </w:r>
            <w:proofErr w:type="spellStart"/>
            <w:r w:rsidRPr="00D9672D">
              <w:rPr>
                <w:rFonts w:asciiTheme="majorBidi" w:hAnsiTheme="majorBidi" w:cstheme="majorBidi"/>
                <w:sz w:val="18"/>
                <w:szCs w:val="18"/>
                <w:highlight w:val="white"/>
              </w:rPr>
              <w:t>antimicrobiană</w:t>
            </w:r>
            <w:proofErr w:type="spellEnd"/>
          </w:p>
        </w:tc>
        <w:tc>
          <w:tcPr>
            <w:tcW w:w="1151" w:type="dxa"/>
            <w:tcBorders>
              <w:top w:val="single" w:sz="4" w:space="0" w:color="000000"/>
              <w:left w:val="single" w:sz="4" w:space="0" w:color="000000"/>
              <w:bottom w:val="single" w:sz="4" w:space="0" w:color="000000"/>
              <w:right w:val="single" w:sz="4" w:space="0" w:color="000000"/>
            </w:tcBorders>
          </w:tcPr>
          <w:p w14:paraId="3B1449D7" w14:textId="0F650625"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Numărul total de studii/ sondaje privind necesitățile de instruire și eficiența activităților realizate </w:t>
            </w:r>
            <w:r w:rsidRPr="00D9672D">
              <w:rPr>
                <w:rFonts w:asciiTheme="majorBidi" w:hAnsiTheme="majorBidi" w:cstheme="majorBidi"/>
                <w:sz w:val="18"/>
                <w:szCs w:val="18"/>
                <w:highlight w:val="white"/>
              </w:rPr>
              <w:lastRenderedPageBreak/>
              <w:t xml:space="preserve">privind rezistența </w:t>
            </w:r>
            <w:proofErr w:type="spellStart"/>
            <w:r w:rsidRPr="00D9672D">
              <w:rPr>
                <w:rFonts w:asciiTheme="majorBidi" w:hAnsiTheme="majorBidi" w:cstheme="majorBidi"/>
                <w:sz w:val="18"/>
                <w:szCs w:val="18"/>
                <w:highlight w:val="white"/>
              </w:rPr>
              <w:t>antimicrobiană</w:t>
            </w:r>
            <w:proofErr w:type="spellEnd"/>
            <w:r w:rsidRPr="00D9672D">
              <w:rPr>
                <w:rFonts w:asciiTheme="majorBidi" w:hAnsiTheme="majorBidi" w:cstheme="majorBidi"/>
                <w:sz w:val="18"/>
                <w:szCs w:val="18"/>
                <w:highlight w:val="white"/>
              </w:rPr>
              <w:t xml:space="preserve"> </w:t>
            </w:r>
          </w:p>
        </w:tc>
        <w:tc>
          <w:tcPr>
            <w:tcW w:w="1007" w:type="dxa"/>
            <w:tcBorders>
              <w:top w:val="single" w:sz="4" w:space="0" w:color="000000"/>
              <w:left w:val="single" w:sz="4" w:space="0" w:color="000000"/>
              <w:bottom w:val="single" w:sz="4" w:space="0" w:color="000000"/>
              <w:right w:val="single" w:sz="4" w:space="0" w:color="000000"/>
            </w:tcBorders>
          </w:tcPr>
          <w:p w14:paraId="14617EF8" w14:textId="31A97C94"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 xml:space="preserve">Numărul total de studii/ sondaje privind necesitățile de instruire și eficiența </w:t>
            </w:r>
            <w:r w:rsidRPr="00D9672D">
              <w:rPr>
                <w:rFonts w:asciiTheme="majorBidi" w:hAnsiTheme="majorBidi" w:cstheme="majorBidi"/>
                <w:sz w:val="18"/>
                <w:szCs w:val="18"/>
                <w:highlight w:val="white"/>
              </w:rPr>
              <w:lastRenderedPageBreak/>
              <w:t>activităților realizate</w:t>
            </w:r>
          </w:p>
        </w:tc>
        <w:tc>
          <w:tcPr>
            <w:tcW w:w="1010" w:type="dxa"/>
            <w:tcBorders>
              <w:top w:val="single" w:sz="4" w:space="0" w:color="000000"/>
              <w:left w:val="single" w:sz="4" w:space="0" w:color="000000"/>
              <w:bottom w:val="single" w:sz="4" w:space="0" w:color="000000"/>
              <w:right w:val="single" w:sz="4" w:space="0" w:color="000000"/>
            </w:tcBorders>
          </w:tcPr>
          <w:p w14:paraId="7B50BCF8" w14:textId="4E1D0A03"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Național</w:t>
            </w:r>
          </w:p>
        </w:tc>
        <w:tc>
          <w:tcPr>
            <w:tcW w:w="1005" w:type="dxa"/>
            <w:tcBorders>
              <w:top w:val="single" w:sz="4" w:space="0" w:color="000000"/>
              <w:left w:val="single" w:sz="4" w:space="0" w:color="000000"/>
              <w:bottom w:val="single" w:sz="4" w:space="0" w:color="000000"/>
              <w:right w:val="single" w:sz="4" w:space="0" w:color="000000"/>
            </w:tcBorders>
          </w:tcPr>
          <w:p w14:paraId="636E5DDE"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871" w:type="dxa"/>
            <w:tcBorders>
              <w:top w:val="single" w:sz="4" w:space="0" w:color="000000"/>
              <w:left w:val="single" w:sz="4" w:space="0" w:color="000000"/>
              <w:bottom w:val="single" w:sz="4" w:space="0" w:color="000000"/>
              <w:right w:val="single" w:sz="4" w:space="0" w:color="000000"/>
            </w:tcBorders>
          </w:tcPr>
          <w:p w14:paraId="1C13FD85" w14:textId="4B160389"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Anual</w:t>
            </w:r>
          </w:p>
        </w:tc>
        <w:tc>
          <w:tcPr>
            <w:tcW w:w="813" w:type="dxa"/>
            <w:tcBorders>
              <w:top w:val="single" w:sz="4" w:space="0" w:color="000000"/>
              <w:left w:val="single" w:sz="4" w:space="0" w:color="000000"/>
              <w:bottom w:val="single" w:sz="4" w:space="0" w:color="000000"/>
              <w:right w:val="single" w:sz="4" w:space="0" w:color="000000"/>
            </w:tcBorders>
          </w:tcPr>
          <w:p w14:paraId="45F1920F" w14:textId="26926E92"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Sănătății</w:t>
            </w:r>
          </w:p>
        </w:tc>
        <w:tc>
          <w:tcPr>
            <w:tcW w:w="810" w:type="dxa"/>
            <w:gridSpan w:val="2"/>
            <w:tcBorders>
              <w:top w:val="single" w:sz="4" w:space="0" w:color="000000"/>
              <w:left w:val="single" w:sz="4" w:space="0" w:color="000000"/>
              <w:bottom w:val="single" w:sz="4" w:space="0" w:color="000000"/>
              <w:right w:val="single" w:sz="4" w:space="0" w:color="000000"/>
            </w:tcBorders>
          </w:tcPr>
          <w:p w14:paraId="5F7D32DF" w14:textId="5AA89BAC"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Ministerul Educației</w:t>
            </w:r>
          </w:p>
        </w:tc>
        <w:tc>
          <w:tcPr>
            <w:tcW w:w="1356" w:type="dxa"/>
            <w:tcBorders>
              <w:top w:val="single" w:sz="4" w:space="0" w:color="000000"/>
              <w:left w:val="single" w:sz="4" w:space="0" w:color="000000"/>
              <w:bottom w:val="single" w:sz="4" w:space="0" w:color="000000"/>
              <w:right w:val="single" w:sz="4" w:space="0" w:color="000000"/>
            </w:tcBorders>
          </w:tcPr>
          <w:p w14:paraId="611584A7" w14:textId="77096460" w:rsidR="00CA17D1" w:rsidRPr="00D9672D" w:rsidRDefault="00CA17D1" w:rsidP="00CA17D1">
            <w:pPr>
              <w:rPr>
                <w:rFonts w:asciiTheme="majorBidi" w:hAnsiTheme="majorBidi" w:cstheme="majorBidi"/>
                <w:sz w:val="18"/>
                <w:szCs w:val="18"/>
                <w:highlight w:val="white"/>
              </w:rPr>
            </w:pPr>
            <w:r w:rsidRPr="00D9672D">
              <w:rPr>
                <w:rFonts w:asciiTheme="majorBidi" w:hAnsiTheme="majorBidi" w:cstheme="majorBidi"/>
                <w:sz w:val="18"/>
                <w:szCs w:val="18"/>
                <w:highlight w:val="white"/>
              </w:rPr>
              <w:t>Indicator utilizat la nivel național</w:t>
            </w:r>
          </w:p>
        </w:tc>
        <w:tc>
          <w:tcPr>
            <w:tcW w:w="1249" w:type="dxa"/>
            <w:tcBorders>
              <w:top w:val="single" w:sz="4" w:space="0" w:color="000000"/>
              <w:left w:val="single" w:sz="4" w:space="0" w:color="000000"/>
              <w:bottom w:val="single" w:sz="4" w:space="0" w:color="000000"/>
              <w:right w:val="single" w:sz="4" w:space="0" w:color="000000"/>
            </w:tcBorders>
          </w:tcPr>
          <w:p w14:paraId="118EED3D" w14:textId="0C4B3418" w:rsidR="00CA17D1" w:rsidRPr="00D9672D" w:rsidRDefault="00CA17D1" w:rsidP="00CA17D1">
            <w:pPr>
              <w:rPr>
                <w:rFonts w:asciiTheme="majorBidi" w:hAnsiTheme="majorBidi" w:cstheme="majorBidi"/>
                <w:sz w:val="18"/>
                <w:szCs w:val="18"/>
                <w:highlight w:val="white"/>
              </w:rPr>
            </w:pPr>
            <w:r w:rsidRPr="00D9672D">
              <w:rPr>
                <w:rFonts w:asciiTheme="majorBidi" w:hAnsiTheme="majorBidi" w:cstheme="majorBidi"/>
                <w:sz w:val="18"/>
                <w:szCs w:val="18"/>
                <w:highlight w:val="white"/>
              </w:rPr>
              <w:t>Indicator  utilizat la nivel internațional, care asigură comparabilita</w:t>
            </w:r>
            <w:r w:rsidRPr="00D9672D">
              <w:rPr>
                <w:rFonts w:asciiTheme="majorBidi" w:hAnsiTheme="majorBidi" w:cstheme="majorBidi"/>
                <w:sz w:val="18"/>
                <w:szCs w:val="18"/>
                <w:highlight w:val="white"/>
              </w:rPr>
              <w:lastRenderedPageBreak/>
              <w:t>te a cu alte țări</w:t>
            </w:r>
          </w:p>
        </w:tc>
        <w:tc>
          <w:tcPr>
            <w:tcW w:w="880" w:type="dxa"/>
            <w:tcBorders>
              <w:top w:val="single" w:sz="4" w:space="0" w:color="000000"/>
              <w:left w:val="single" w:sz="4" w:space="0" w:color="000000"/>
              <w:bottom w:val="single" w:sz="4" w:space="0" w:color="000000"/>
              <w:right w:val="single" w:sz="4" w:space="0" w:color="000000"/>
            </w:tcBorders>
          </w:tcPr>
          <w:p w14:paraId="332FE639"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738" w:type="dxa"/>
            <w:tcBorders>
              <w:top w:val="single" w:sz="4" w:space="0" w:color="000000"/>
              <w:left w:val="single" w:sz="4" w:space="0" w:color="000000"/>
              <w:bottom w:val="single" w:sz="4" w:space="0" w:color="000000"/>
              <w:right w:val="single" w:sz="4" w:space="0" w:color="000000"/>
            </w:tcBorders>
          </w:tcPr>
          <w:p w14:paraId="4F9FE0DD"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4382550D"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7A05BA99"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48D4687B"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17B91BEA"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r>
      <w:tr w:rsidR="00CA17D1" w:rsidRPr="00D9672D" w14:paraId="116519BE" w14:textId="77777777" w:rsidTr="00CD460E">
        <w:tc>
          <w:tcPr>
            <w:tcW w:w="15270" w:type="dxa"/>
            <w:gridSpan w:val="18"/>
            <w:tcBorders>
              <w:top w:val="single" w:sz="4" w:space="0" w:color="000000"/>
              <w:left w:val="single" w:sz="4" w:space="0" w:color="000000"/>
              <w:bottom w:val="single" w:sz="4" w:space="0" w:color="000000"/>
              <w:right w:val="single" w:sz="4" w:space="0" w:color="000000"/>
            </w:tcBorders>
          </w:tcPr>
          <w:p w14:paraId="1FEE3B49" w14:textId="0104793A" w:rsidR="00CA17D1" w:rsidRPr="00D9672D" w:rsidRDefault="00CA17D1" w:rsidP="00CA17D1">
            <w:pPr>
              <w:spacing w:before="240" w:line="240" w:lineRule="auto"/>
              <w:jc w:val="center"/>
              <w:rPr>
                <w:rFonts w:asciiTheme="majorBidi" w:hAnsiTheme="majorBidi" w:cstheme="majorBidi"/>
                <w:b/>
                <w:sz w:val="18"/>
                <w:szCs w:val="18"/>
              </w:rPr>
            </w:pPr>
            <w:r w:rsidRPr="00D9672D">
              <w:rPr>
                <w:rFonts w:asciiTheme="majorBidi" w:hAnsiTheme="majorBidi" w:cstheme="majorBidi"/>
                <w:b/>
                <w:sz w:val="18"/>
                <w:szCs w:val="18"/>
              </w:rPr>
              <w:t xml:space="preserve">Obiectivul general 7. </w:t>
            </w:r>
            <w:r w:rsidRPr="00D9672D">
              <w:rPr>
                <w:rFonts w:asciiTheme="majorBidi" w:hAnsiTheme="majorBidi" w:cstheme="majorBidi"/>
                <w:sz w:val="18"/>
                <w:szCs w:val="18"/>
              </w:rPr>
              <w:t xml:space="preserve"> </w:t>
            </w:r>
            <w:r w:rsidRPr="00D9672D">
              <w:rPr>
                <w:rFonts w:asciiTheme="majorBidi" w:hAnsiTheme="majorBidi" w:cstheme="majorBidi"/>
                <w:b/>
                <w:sz w:val="18"/>
                <w:szCs w:val="18"/>
              </w:rPr>
              <w:t xml:space="preserve">Lansarea unei inițiative de program comun de cercetare care vizează reducerea RAM în domeniile uman, veterinar și de mediu care să demonstreze povara fenomenului de  rezistență </w:t>
            </w:r>
            <w:proofErr w:type="spellStart"/>
            <w:r w:rsidRPr="00D9672D">
              <w:rPr>
                <w:rFonts w:asciiTheme="majorBidi" w:hAnsiTheme="majorBidi" w:cstheme="majorBidi"/>
                <w:b/>
                <w:sz w:val="18"/>
                <w:szCs w:val="18"/>
              </w:rPr>
              <w:t>antimicrobiană</w:t>
            </w:r>
            <w:proofErr w:type="spellEnd"/>
            <w:r w:rsidRPr="00D9672D">
              <w:rPr>
                <w:rFonts w:asciiTheme="majorBidi" w:hAnsiTheme="majorBidi" w:cstheme="majorBidi"/>
                <w:b/>
                <w:sz w:val="18"/>
                <w:szCs w:val="18"/>
              </w:rPr>
              <w:t xml:space="preserve">, precum și să argumenteze procesul de luare a deciziilor și intervențiilor care vor reține dezvoltarea și răspândirea fenomenului rezistenței </w:t>
            </w:r>
            <w:proofErr w:type="spellStart"/>
            <w:r w:rsidRPr="00D9672D">
              <w:rPr>
                <w:rFonts w:asciiTheme="majorBidi" w:hAnsiTheme="majorBidi" w:cstheme="majorBidi"/>
                <w:b/>
                <w:sz w:val="18"/>
                <w:szCs w:val="18"/>
              </w:rPr>
              <w:t>antimicrobiene</w:t>
            </w:r>
            <w:proofErr w:type="spellEnd"/>
            <w:r w:rsidRPr="00D9672D">
              <w:rPr>
                <w:rFonts w:asciiTheme="majorBidi" w:hAnsiTheme="majorBidi" w:cstheme="majorBidi"/>
                <w:b/>
                <w:sz w:val="18"/>
                <w:szCs w:val="18"/>
              </w:rPr>
              <w:t xml:space="preserve"> în diferite sectoare.</w:t>
            </w:r>
          </w:p>
        </w:tc>
      </w:tr>
      <w:tr w:rsidR="00CA17D1" w:rsidRPr="00D9672D" w14:paraId="3B41237F" w14:textId="77777777" w:rsidTr="00443345">
        <w:tc>
          <w:tcPr>
            <w:tcW w:w="534" w:type="dxa"/>
            <w:tcBorders>
              <w:top w:val="single" w:sz="4" w:space="0" w:color="000000"/>
              <w:left w:val="single" w:sz="4" w:space="0" w:color="000000"/>
              <w:bottom w:val="single" w:sz="4" w:space="0" w:color="000000"/>
              <w:right w:val="single" w:sz="4" w:space="0" w:color="000000"/>
            </w:tcBorders>
          </w:tcPr>
          <w:p w14:paraId="01E6657B" w14:textId="27247293"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7.1</w:t>
            </w:r>
          </w:p>
        </w:tc>
        <w:tc>
          <w:tcPr>
            <w:tcW w:w="1187" w:type="dxa"/>
            <w:tcBorders>
              <w:top w:val="single" w:sz="4" w:space="0" w:color="000000"/>
              <w:left w:val="single" w:sz="4" w:space="0" w:color="000000"/>
              <w:bottom w:val="single" w:sz="4" w:space="0" w:color="000000"/>
              <w:right w:val="single" w:sz="4" w:space="0" w:color="000000"/>
            </w:tcBorders>
          </w:tcPr>
          <w:p w14:paraId="7ECFDBD9" w14:textId="143E2BE8"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 xml:space="preserve">Ponderea Recomandărilor în baza cercetărilor/studiilor științifice privind problema rezistenței </w:t>
            </w:r>
            <w:proofErr w:type="spellStart"/>
            <w:r w:rsidRPr="00D9672D">
              <w:rPr>
                <w:rFonts w:asciiTheme="majorBidi" w:eastAsia="Calibri" w:hAnsiTheme="majorBidi" w:cstheme="majorBidi"/>
                <w:sz w:val="18"/>
                <w:szCs w:val="18"/>
                <w:highlight w:val="white"/>
                <w:lang w:val="ro-RO"/>
              </w:rPr>
              <w:t>antimicrobiene</w:t>
            </w:r>
            <w:proofErr w:type="spellEnd"/>
            <w:r w:rsidRPr="00D9672D">
              <w:rPr>
                <w:rFonts w:asciiTheme="majorBidi" w:eastAsia="Calibri" w:hAnsiTheme="majorBidi" w:cstheme="majorBidi"/>
                <w:sz w:val="18"/>
                <w:szCs w:val="18"/>
                <w:highlight w:val="white"/>
                <w:lang w:val="ro-RO"/>
              </w:rPr>
              <w:t>.</w:t>
            </w:r>
          </w:p>
        </w:tc>
        <w:tc>
          <w:tcPr>
            <w:tcW w:w="1151" w:type="dxa"/>
            <w:tcBorders>
              <w:top w:val="single" w:sz="4" w:space="0" w:color="000000"/>
              <w:left w:val="single" w:sz="4" w:space="0" w:color="000000"/>
              <w:bottom w:val="single" w:sz="4" w:space="0" w:color="000000"/>
              <w:right w:val="single" w:sz="4" w:space="0" w:color="000000"/>
            </w:tcBorders>
          </w:tcPr>
          <w:p w14:paraId="07320E92" w14:textId="0289EE93"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 xml:space="preserve">Numărul de studii/publicații științifice aplicate în politicile naționale (ce ține de dezvoltarea și răspândirea rezistenței </w:t>
            </w:r>
            <w:proofErr w:type="spellStart"/>
            <w:r w:rsidRPr="00D9672D">
              <w:rPr>
                <w:rFonts w:asciiTheme="majorBidi" w:eastAsia="Calibri" w:hAnsiTheme="majorBidi" w:cstheme="majorBidi"/>
                <w:sz w:val="18"/>
                <w:szCs w:val="18"/>
                <w:highlight w:val="white"/>
                <w:lang w:val="ro-RO"/>
              </w:rPr>
              <w:t>antimicrobiene</w:t>
            </w:r>
            <w:proofErr w:type="spellEnd"/>
            <w:r w:rsidRPr="00D9672D">
              <w:rPr>
                <w:rFonts w:asciiTheme="majorBidi" w:eastAsia="Calibri" w:hAnsiTheme="majorBidi" w:cstheme="majorBidi"/>
                <w:sz w:val="18"/>
                <w:szCs w:val="18"/>
                <w:highlight w:val="white"/>
                <w:lang w:val="ro-RO"/>
              </w:rPr>
              <w:t xml:space="preserve"> în diferite sectoare).</w:t>
            </w:r>
          </w:p>
        </w:tc>
        <w:tc>
          <w:tcPr>
            <w:tcW w:w="1007" w:type="dxa"/>
            <w:tcBorders>
              <w:top w:val="single" w:sz="4" w:space="0" w:color="000000"/>
              <w:left w:val="single" w:sz="4" w:space="0" w:color="000000"/>
              <w:bottom w:val="single" w:sz="4" w:space="0" w:color="000000"/>
              <w:right w:val="single" w:sz="4" w:space="0" w:color="000000"/>
            </w:tcBorders>
          </w:tcPr>
          <w:p w14:paraId="2665AF76" w14:textId="4F3E3BDC"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Numărul de studii/ publicații științifice  internaționale și naționale în domeniul rezistenței la antibiotice</w:t>
            </w:r>
          </w:p>
        </w:tc>
        <w:tc>
          <w:tcPr>
            <w:tcW w:w="1010" w:type="dxa"/>
            <w:tcBorders>
              <w:top w:val="single" w:sz="4" w:space="0" w:color="000000"/>
              <w:left w:val="single" w:sz="4" w:space="0" w:color="000000"/>
              <w:bottom w:val="single" w:sz="4" w:space="0" w:color="000000"/>
              <w:right w:val="single" w:sz="4" w:space="0" w:color="000000"/>
            </w:tcBorders>
          </w:tcPr>
          <w:p w14:paraId="26091317" w14:textId="73F13AC9"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452E2F4C"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871" w:type="dxa"/>
            <w:tcBorders>
              <w:top w:val="single" w:sz="4" w:space="0" w:color="000000"/>
              <w:left w:val="single" w:sz="4" w:space="0" w:color="000000"/>
              <w:bottom w:val="single" w:sz="4" w:space="0" w:color="000000"/>
              <w:right w:val="single" w:sz="4" w:space="0" w:color="000000"/>
            </w:tcBorders>
          </w:tcPr>
          <w:p w14:paraId="17D95D90" w14:textId="08692862"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Anual</w:t>
            </w:r>
          </w:p>
        </w:tc>
        <w:tc>
          <w:tcPr>
            <w:tcW w:w="813" w:type="dxa"/>
            <w:tcBorders>
              <w:top w:val="single" w:sz="4" w:space="0" w:color="000000"/>
              <w:left w:val="single" w:sz="4" w:space="0" w:color="000000"/>
              <w:bottom w:val="single" w:sz="4" w:space="0" w:color="000000"/>
              <w:right w:val="single" w:sz="4" w:space="0" w:color="000000"/>
            </w:tcBorders>
          </w:tcPr>
          <w:p w14:paraId="453EF8B7" w14:textId="77777777"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Ministerul Sănătății</w:t>
            </w:r>
          </w:p>
          <w:p w14:paraId="08E726D2"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810" w:type="dxa"/>
            <w:gridSpan w:val="2"/>
            <w:tcBorders>
              <w:top w:val="single" w:sz="4" w:space="0" w:color="000000"/>
              <w:left w:val="single" w:sz="4" w:space="0" w:color="000000"/>
              <w:bottom w:val="single" w:sz="4" w:space="0" w:color="000000"/>
              <w:right w:val="single" w:sz="4" w:space="0" w:color="000000"/>
            </w:tcBorders>
          </w:tcPr>
          <w:p w14:paraId="26C90109" w14:textId="3E676C6E"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Ministerul Educației și Cercetării,  Academia de Științe a Moldovei</w:t>
            </w:r>
          </w:p>
        </w:tc>
        <w:tc>
          <w:tcPr>
            <w:tcW w:w="1356" w:type="dxa"/>
            <w:tcBorders>
              <w:top w:val="single" w:sz="4" w:space="0" w:color="000000"/>
              <w:left w:val="single" w:sz="4" w:space="0" w:color="000000"/>
              <w:bottom w:val="single" w:sz="4" w:space="0" w:color="000000"/>
              <w:right w:val="single" w:sz="4" w:space="0" w:color="000000"/>
            </w:tcBorders>
          </w:tcPr>
          <w:p w14:paraId="08397956" w14:textId="28045A31"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Indicator utilizat la nivel național</w:t>
            </w:r>
          </w:p>
        </w:tc>
        <w:tc>
          <w:tcPr>
            <w:tcW w:w="1249" w:type="dxa"/>
            <w:tcBorders>
              <w:top w:val="single" w:sz="4" w:space="0" w:color="000000"/>
              <w:left w:val="single" w:sz="4" w:space="0" w:color="000000"/>
              <w:bottom w:val="single" w:sz="4" w:space="0" w:color="000000"/>
              <w:right w:val="single" w:sz="4" w:space="0" w:color="000000"/>
            </w:tcBorders>
          </w:tcPr>
          <w:p w14:paraId="1FF07B29" w14:textId="7A248499"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 xml:space="preserve">Indică aplicabilitatea studiilor/cercetărilor științifice în revizuirea politicilor naționale privind rezistența </w:t>
            </w:r>
            <w:proofErr w:type="spellStart"/>
            <w:r w:rsidRPr="00D9672D">
              <w:rPr>
                <w:rFonts w:asciiTheme="majorBidi" w:eastAsia="Calibri" w:hAnsiTheme="majorBidi" w:cstheme="majorBidi"/>
                <w:sz w:val="18"/>
                <w:szCs w:val="18"/>
                <w:highlight w:val="white"/>
                <w:lang w:val="ro-RO"/>
              </w:rPr>
              <w:t>antimicrobiană</w:t>
            </w:r>
            <w:proofErr w:type="spellEnd"/>
          </w:p>
        </w:tc>
        <w:tc>
          <w:tcPr>
            <w:tcW w:w="880" w:type="dxa"/>
            <w:tcBorders>
              <w:top w:val="single" w:sz="4" w:space="0" w:color="000000"/>
              <w:left w:val="single" w:sz="4" w:space="0" w:color="000000"/>
              <w:bottom w:val="single" w:sz="4" w:space="0" w:color="000000"/>
              <w:right w:val="single" w:sz="4" w:space="0" w:color="000000"/>
            </w:tcBorders>
          </w:tcPr>
          <w:p w14:paraId="67B1A018" w14:textId="6A037025"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t>N/A</w:t>
            </w:r>
          </w:p>
        </w:tc>
        <w:tc>
          <w:tcPr>
            <w:tcW w:w="738" w:type="dxa"/>
            <w:tcBorders>
              <w:top w:val="single" w:sz="4" w:space="0" w:color="000000"/>
              <w:left w:val="single" w:sz="4" w:space="0" w:color="000000"/>
              <w:bottom w:val="single" w:sz="4" w:space="0" w:color="000000"/>
              <w:right w:val="single" w:sz="4" w:space="0" w:color="000000"/>
            </w:tcBorders>
          </w:tcPr>
          <w:p w14:paraId="2457AE82"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52CE7962"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56137B5E"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4470AC06"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20F22637" w14:textId="77777777"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 xml:space="preserve">Ponderea cercetărilor realizate anual (%) </w:t>
            </w:r>
          </w:p>
          <w:p w14:paraId="31844B15"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r>
      <w:tr w:rsidR="00CA17D1" w:rsidRPr="00D9672D" w14:paraId="7002BE86" w14:textId="77777777" w:rsidTr="00443345">
        <w:tc>
          <w:tcPr>
            <w:tcW w:w="534" w:type="dxa"/>
            <w:tcBorders>
              <w:top w:val="single" w:sz="4" w:space="0" w:color="000000"/>
              <w:left w:val="single" w:sz="4" w:space="0" w:color="000000"/>
              <w:bottom w:val="single" w:sz="4" w:space="0" w:color="000000"/>
              <w:right w:val="single" w:sz="4" w:space="0" w:color="000000"/>
            </w:tcBorders>
          </w:tcPr>
          <w:p w14:paraId="63035ACA" w14:textId="04B0DF9B"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7.2</w:t>
            </w:r>
          </w:p>
        </w:tc>
        <w:tc>
          <w:tcPr>
            <w:tcW w:w="1187" w:type="dxa"/>
            <w:tcBorders>
              <w:top w:val="single" w:sz="4" w:space="0" w:color="000000"/>
              <w:left w:val="single" w:sz="4" w:space="0" w:color="000000"/>
              <w:bottom w:val="single" w:sz="4" w:space="0" w:color="000000"/>
              <w:right w:val="single" w:sz="4" w:space="0" w:color="000000"/>
            </w:tcBorders>
          </w:tcPr>
          <w:p w14:paraId="12BEDD23" w14:textId="40C668A4"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 xml:space="preserve">Ponderea programelor/proiectelor  coordonate de cercetare aplicativă intersectoriale/interdepartamentale privind </w:t>
            </w:r>
            <w:r w:rsidRPr="00D9672D">
              <w:rPr>
                <w:rFonts w:asciiTheme="majorBidi" w:eastAsia="Calibri" w:hAnsiTheme="majorBidi" w:cstheme="majorBidi"/>
                <w:sz w:val="18"/>
                <w:szCs w:val="18"/>
                <w:highlight w:val="white"/>
                <w:lang w:val="ro-RO"/>
              </w:rPr>
              <w:lastRenderedPageBreak/>
              <w:t xml:space="preserve">problema rezistenței </w:t>
            </w:r>
            <w:proofErr w:type="spellStart"/>
            <w:r w:rsidRPr="00D9672D">
              <w:rPr>
                <w:rFonts w:asciiTheme="majorBidi" w:eastAsia="Calibri" w:hAnsiTheme="majorBidi" w:cstheme="majorBidi"/>
                <w:sz w:val="18"/>
                <w:szCs w:val="18"/>
                <w:highlight w:val="white"/>
                <w:lang w:val="ro-RO"/>
              </w:rPr>
              <w:t>antimicrobiene</w:t>
            </w:r>
            <w:proofErr w:type="spellEnd"/>
            <w:r w:rsidRPr="00D9672D">
              <w:rPr>
                <w:rFonts w:asciiTheme="majorBidi" w:eastAsia="Calibri" w:hAnsiTheme="majorBidi" w:cstheme="majorBidi"/>
                <w:sz w:val="18"/>
                <w:szCs w:val="18"/>
                <w:highlight w:val="white"/>
                <w:lang w:val="ro-RO"/>
              </w:rPr>
              <w:t>.</w:t>
            </w:r>
          </w:p>
        </w:tc>
        <w:tc>
          <w:tcPr>
            <w:tcW w:w="1151" w:type="dxa"/>
            <w:tcBorders>
              <w:top w:val="single" w:sz="4" w:space="0" w:color="000000"/>
              <w:left w:val="single" w:sz="4" w:space="0" w:color="000000"/>
              <w:bottom w:val="single" w:sz="4" w:space="0" w:color="000000"/>
              <w:right w:val="single" w:sz="4" w:space="0" w:color="000000"/>
            </w:tcBorders>
          </w:tcPr>
          <w:p w14:paraId="207A36D4" w14:textId="70A06FDE"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lastRenderedPageBreak/>
              <w:t xml:space="preserve">Numărul de programe/proiecte aplicate în politicile naționale în domeniul rezistenței </w:t>
            </w:r>
            <w:proofErr w:type="spellStart"/>
            <w:r w:rsidRPr="00D9672D">
              <w:rPr>
                <w:rFonts w:asciiTheme="majorBidi" w:eastAsia="Calibri" w:hAnsiTheme="majorBidi" w:cstheme="majorBidi"/>
                <w:sz w:val="18"/>
                <w:szCs w:val="18"/>
                <w:highlight w:val="white"/>
                <w:lang w:val="ro-RO"/>
              </w:rPr>
              <w:t>antimicrobie</w:t>
            </w:r>
            <w:r w:rsidRPr="00D9672D">
              <w:rPr>
                <w:rFonts w:asciiTheme="majorBidi" w:eastAsia="Calibri" w:hAnsiTheme="majorBidi" w:cstheme="majorBidi"/>
                <w:sz w:val="18"/>
                <w:szCs w:val="18"/>
                <w:highlight w:val="white"/>
                <w:lang w:val="ro-RO"/>
              </w:rPr>
              <w:lastRenderedPageBreak/>
              <w:t>ne</w:t>
            </w:r>
            <w:proofErr w:type="spellEnd"/>
            <w:r w:rsidRPr="00D9672D">
              <w:rPr>
                <w:rFonts w:asciiTheme="majorBidi" w:eastAsia="Calibri" w:hAnsiTheme="majorBidi" w:cstheme="majorBidi"/>
                <w:sz w:val="18"/>
                <w:szCs w:val="18"/>
                <w:highlight w:val="white"/>
                <w:lang w:val="ro-RO"/>
              </w:rPr>
              <w:t xml:space="preserve"> în diferite sectoare.</w:t>
            </w:r>
          </w:p>
          <w:p w14:paraId="3F3654D1"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1007" w:type="dxa"/>
            <w:tcBorders>
              <w:top w:val="single" w:sz="4" w:space="0" w:color="000000"/>
              <w:left w:val="single" w:sz="4" w:space="0" w:color="000000"/>
              <w:bottom w:val="single" w:sz="4" w:space="0" w:color="000000"/>
              <w:right w:val="single" w:sz="4" w:space="0" w:color="000000"/>
            </w:tcBorders>
          </w:tcPr>
          <w:p w14:paraId="2260AC3F" w14:textId="30327CAC"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lastRenderedPageBreak/>
              <w:t>Numărul  total de programe/proiecte aplicate în politicile naționale.</w:t>
            </w:r>
          </w:p>
        </w:tc>
        <w:tc>
          <w:tcPr>
            <w:tcW w:w="1010" w:type="dxa"/>
            <w:tcBorders>
              <w:top w:val="single" w:sz="4" w:space="0" w:color="000000"/>
              <w:left w:val="single" w:sz="4" w:space="0" w:color="000000"/>
              <w:bottom w:val="single" w:sz="4" w:space="0" w:color="000000"/>
              <w:right w:val="single" w:sz="4" w:space="0" w:color="000000"/>
            </w:tcBorders>
          </w:tcPr>
          <w:p w14:paraId="71BCA9F3" w14:textId="0B76C89E"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Național</w:t>
            </w:r>
          </w:p>
        </w:tc>
        <w:tc>
          <w:tcPr>
            <w:tcW w:w="1005" w:type="dxa"/>
            <w:tcBorders>
              <w:top w:val="single" w:sz="4" w:space="0" w:color="000000"/>
              <w:left w:val="single" w:sz="4" w:space="0" w:color="000000"/>
              <w:bottom w:val="single" w:sz="4" w:space="0" w:color="000000"/>
              <w:right w:val="single" w:sz="4" w:space="0" w:color="000000"/>
            </w:tcBorders>
          </w:tcPr>
          <w:p w14:paraId="6DD0D0E7"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871" w:type="dxa"/>
            <w:tcBorders>
              <w:top w:val="single" w:sz="4" w:space="0" w:color="000000"/>
              <w:left w:val="single" w:sz="4" w:space="0" w:color="000000"/>
              <w:bottom w:val="single" w:sz="4" w:space="0" w:color="000000"/>
              <w:right w:val="single" w:sz="4" w:space="0" w:color="000000"/>
            </w:tcBorders>
          </w:tcPr>
          <w:p w14:paraId="7EEB110B" w14:textId="66FB104A" w:rsidR="00CA17D1" w:rsidRPr="00D9672D" w:rsidRDefault="00CA17D1" w:rsidP="00CA17D1">
            <w:pPr>
              <w:spacing w:after="0" w:line="240" w:lineRule="auto"/>
              <w:jc w:val="both"/>
              <w:rPr>
                <w:rFonts w:asciiTheme="majorBidi" w:hAnsiTheme="majorBidi" w:cstheme="majorBidi"/>
                <w:sz w:val="18"/>
                <w:szCs w:val="18"/>
                <w:highlight w:val="white"/>
              </w:rPr>
            </w:pPr>
            <w:r w:rsidRPr="00D9672D">
              <w:rPr>
                <w:rFonts w:asciiTheme="majorBidi" w:hAnsiTheme="majorBidi" w:cstheme="majorBidi"/>
                <w:sz w:val="18"/>
                <w:szCs w:val="18"/>
                <w:highlight w:val="white"/>
              </w:rPr>
              <w:t>Anual</w:t>
            </w:r>
          </w:p>
        </w:tc>
        <w:tc>
          <w:tcPr>
            <w:tcW w:w="813" w:type="dxa"/>
            <w:tcBorders>
              <w:top w:val="single" w:sz="4" w:space="0" w:color="000000"/>
              <w:left w:val="single" w:sz="4" w:space="0" w:color="000000"/>
              <w:bottom w:val="single" w:sz="4" w:space="0" w:color="000000"/>
              <w:right w:val="single" w:sz="4" w:space="0" w:color="000000"/>
            </w:tcBorders>
          </w:tcPr>
          <w:p w14:paraId="48ACDE3E" w14:textId="77777777"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Ministerul Sănătății</w:t>
            </w:r>
          </w:p>
          <w:p w14:paraId="1AF9DF31" w14:textId="77777777" w:rsidR="00CA17D1" w:rsidRPr="00D9672D" w:rsidRDefault="00CA17D1" w:rsidP="00CA17D1">
            <w:pPr>
              <w:spacing w:after="0" w:line="240" w:lineRule="auto"/>
              <w:jc w:val="both"/>
              <w:rPr>
                <w:rFonts w:asciiTheme="majorBidi" w:hAnsiTheme="majorBidi" w:cstheme="majorBidi"/>
                <w:sz w:val="18"/>
                <w:szCs w:val="18"/>
                <w:highlight w:val="white"/>
              </w:rPr>
            </w:pPr>
          </w:p>
        </w:tc>
        <w:tc>
          <w:tcPr>
            <w:tcW w:w="810" w:type="dxa"/>
            <w:gridSpan w:val="2"/>
            <w:tcBorders>
              <w:top w:val="single" w:sz="4" w:space="0" w:color="000000"/>
              <w:left w:val="single" w:sz="4" w:space="0" w:color="000000"/>
              <w:bottom w:val="single" w:sz="4" w:space="0" w:color="000000"/>
              <w:right w:val="single" w:sz="4" w:space="0" w:color="000000"/>
            </w:tcBorders>
          </w:tcPr>
          <w:p w14:paraId="7EF40894" w14:textId="3639CC0B"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 xml:space="preserve">Ministerul Educației și Cercetării,  Academia de Științe a </w:t>
            </w:r>
            <w:r w:rsidRPr="00D9672D">
              <w:rPr>
                <w:rFonts w:asciiTheme="majorBidi" w:eastAsia="Calibri" w:hAnsiTheme="majorBidi" w:cstheme="majorBidi"/>
                <w:sz w:val="18"/>
                <w:szCs w:val="18"/>
                <w:highlight w:val="white"/>
                <w:lang w:val="ro-RO"/>
              </w:rPr>
              <w:lastRenderedPageBreak/>
              <w:t>Moldovei</w:t>
            </w:r>
          </w:p>
        </w:tc>
        <w:tc>
          <w:tcPr>
            <w:tcW w:w="1356" w:type="dxa"/>
            <w:tcBorders>
              <w:top w:val="single" w:sz="4" w:space="0" w:color="000000"/>
              <w:left w:val="single" w:sz="4" w:space="0" w:color="000000"/>
              <w:bottom w:val="single" w:sz="4" w:space="0" w:color="000000"/>
              <w:right w:val="single" w:sz="4" w:space="0" w:color="000000"/>
            </w:tcBorders>
          </w:tcPr>
          <w:p w14:paraId="72FA154A" w14:textId="207240B0"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lastRenderedPageBreak/>
              <w:t>Indicator utilizat la nivel național</w:t>
            </w:r>
          </w:p>
        </w:tc>
        <w:tc>
          <w:tcPr>
            <w:tcW w:w="1249" w:type="dxa"/>
            <w:tcBorders>
              <w:top w:val="single" w:sz="4" w:space="0" w:color="000000"/>
              <w:left w:val="single" w:sz="4" w:space="0" w:color="000000"/>
              <w:bottom w:val="single" w:sz="4" w:space="0" w:color="000000"/>
              <w:right w:val="single" w:sz="4" w:space="0" w:color="000000"/>
            </w:tcBorders>
          </w:tcPr>
          <w:p w14:paraId="7F0FBE13" w14:textId="2B976012"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 xml:space="preserve">Indică programe/proiecte aplicat pentru fortificarea politicilor naționale privind rezistența </w:t>
            </w:r>
            <w:proofErr w:type="spellStart"/>
            <w:r w:rsidRPr="00D9672D">
              <w:rPr>
                <w:rFonts w:asciiTheme="majorBidi" w:eastAsia="Calibri" w:hAnsiTheme="majorBidi" w:cstheme="majorBidi"/>
                <w:sz w:val="18"/>
                <w:szCs w:val="18"/>
                <w:highlight w:val="white"/>
                <w:lang w:val="ro-RO"/>
              </w:rPr>
              <w:lastRenderedPageBreak/>
              <w:t>antimicrobiană</w:t>
            </w:r>
            <w:proofErr w:type="spellEnd"/>
            <w:r w:rsidRPr="00D9672D">
              <w:rPr>
                <w:rFonts w:asciiTheme="majorBidi" w:eastAsia="Calibri" w:hAnsiTheme="majorBidi" w:cstheme="majorBidi"/>
                <w:sz w:val="18"/>
                <w:szCs w:val="18"/>
                <w:highlight w:val="white"/>
                <w:lang w:val="ro-RO"/>
              </w:rPr>
              <w:t xml:space="preserve"> </w:t>
            </w:r>
          </w:p>
        </w:tc>
        <w:tc>
          <w:tcPr>
            <w:tcW w:w="880" w:type="dxa"/>
            <w:tcBorders>
              <w:top w:val="single" w:sz="4" w:space="0" w:color="000000"/>
              <w:left w:val="single" w:sz="4" w:space="0" w:color="000000"/>
              <w:bottom w:val="single" w:sz="4" w:space="0" w:color="000000"/>
              <w:right w:val="single" w:sz="4" w:space="0" w:color="000000"/>
            </w:tcBorders>
          </w:tcPr>
          <w:p w14:paraId="19FBEB65" w14:textId="284CEE23" w:rsidR="00CA17D1" w:rsidRPr="00D9672D" w:rsidRDefault="00CA17D1" w:rsidP="00CA17D1">
            <w:pPr>
              <w:spacing w:after="0" w:line="240" w:lineRule="auto"/>
              <w:jc w:val="center"/>
              <w:rPr>
                <w:rFonts w:asciiTheme="majorBidi" w:hAnsiTheme="majorBidi" w:cstheme="majorBidi"/>
                <w:sz w:val="18"/>
                <w:szCs w:val="18"/>
                <w:highlight w:val="white"/>
              </w:rPr>
            </w:pPr>
            <w:r w:rsidRPr="00D9672D">
              <w:rPr>
                <w:rFonts w:asciiTheme="majorBidi" w:hAnsiTheme="majorBidi" w:cstheme="majorBidi"/>
                <w:sz w:val="18"/>
                <w:szCs w:val="18"/>
                <w:highlight w:val="white"/>
              </w:rPr>
              <w:lastRenderedPageBreak/>
              <w:t>N/A</w:t>
            </w:r>
          </w:p>
        </w:tc>
        <w:tc>
          <w:tcPr>
            <w:tcW w:w="738" w:type="dxa"/>
            <w:tcBorders>
              <w:top w:val="single" w:sz="4" w:space="0" w:color="000000"/>
              <w:left w:val="single" w:sz="4" w:space="0" w:color="000000"/>
              <w:bottom w:val="single" w:sz="4" w:space="0" w:color="000000"/>
              <w:right w:val="single" w:sz="4" w:space="0" w:color="000000"/>
            </w:tcBorders>
          </w:tcPr>
          <w:p w14:paraId="70824B58"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536" w:type="dxa"/>
            <w:tcBorders>
              <w:top w:val="single" w:sz="4" w:space="0" w:color="000000"/>
              <w:left w:val="single" w:sz="4" w:space="0" w:color="000000"/>
              <w:bottom w:val="single" w:sz="4" w:space="0" w:color="000000"/>
              <w:right w:val="single" w:sz="4" w:space="0" w:color="000000"/>
            </w:tcBorders>
          </w:tcPr>
          <w:p w14:paraId="51915E03"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77" w:type="dxa"/>
            <w:tcBorders>
              <w:top w:val="single" w:sz="4" w:space="0" w:color="000000"/>
              <w:left w:val="single" w:sz="4" w:space="0" w:color="000000"/>
              <w:bottom w:val="single" w:sz="4" w:space="0" w:color="000000"/>
              <w:right w:val="single" w:sz="4" w:space="0" w:color="000000"/>
            </w:tcBorders>
          </w:tcPr>
          <w:p w14:paraId="50D07A6C"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600" w:type="dxa"/>
            <w:tcBorders>
              <w:top w:val="single" w:sz="4" w:space="0" w:color="000000"/>
              <w:left w:val="single" w:sz="4" w:space="0" w:color="000000"/>
              <w:bottom w:val="single" w:sz="4" w:space="0" w:color="000000"/>
              <w:right w:val="single" w:sz="4" w:space="0" w:color="000000"/>
            </w:tcBorders>
          </w:tcPr>
          <w:p w14:paraId="68F55933" w14:textId="77777777" w:rsidR="00CA17D1" w:rsidRPr="00D9672D" w:rsidRDefault="00CA17D1" w:rsidP="00CA17D1">
            <w:pPr>
              <w:spacing w:after="0" w:line="240" w:lineRule="auto"/>
              <w:jc w:val="center"/>
              <w:rPr>
                <w:rFonts w:asciiTheme="majorBidi" w:hAnsiTheme="majorBidi" w:cstheme="majorBidi"/>
                <w:sz w:val="18"/>
                <w:szCs w:val="18"/>
                <w:highlight w:val="white"/>
              </w:rPr>
            </w:pPr>
          </w:p>
        </w:tc>
        <w:tc>
          <w:tcPr>
            <w:tcW w:w="846" w:type="dxa"/>
            <w:tcBorders>
              <w:top w:val="single" w:sz="4" w:space="0" w:color="000000"/>
              <w:left w:val="single" w:sz="4" w:space="0" w:color="000000"/>
              <w:bottom w:val="single" w:sz="4" w:space="0" w:color="000000"/>
              <w:right w:val="single" w:sz="4" w:space="0" w:color="000000"/>
            </w:tcBorders>
          </w:tcPr>
          <w:p w14:paraId="276BDCCF" w14:textId="79E70ED7" w:rsidR="00CA17D1" w:rsidRPr="00D9672D" w:rsidRDefault="00CA17D1" w:rsidP="00CA17D1">
            <w:pPr>
              <w:pStyle w:val="NormalWeb"/>
              <w:spacing w:before="0" w:beforeAutospacing="0" w:after="0" w:afterAutospacing="0"/>
              <w:jc w:val="both"/>
              <w:rPr>
                <w:rFonts w:asciiTheme="majorBidi" w:eastAsia="Calibri" w:hAnsiTheme="majorBidi" w:cstheme="majorBidi"/>
                <w:sz w:val="18"/>
                <w:szCs w:val="18"/>
                <w:highlight w:val="white"/>
                <w:lang w:val="ro-RO"/>
              </w:rPr>
            </w:pPr>
            <w:r w:rsidRPr="00D9672D">
              <w:rPr>
                <w:rFonts w:asciiTheme="majorBidi" w:eastAsia="Calibri" w:hAnsiTheme="majorBidi" w:cstheme="majorBidi"/>
                <w:sz w:val="18"/>
                <w:szCs w:val="18"/>
                <w:highlight w:val="white"/>
                <w:lang w:val="ro-RO"/>
              </w:rPr>
              <w:t xml:space="preserve">Ponderea programelor/proiectelor  elaborate și aplicate anual (%) </w:t>
            </w:r>
          </w:p>
        </w:tc>
      </w:tr>
    </w:tbl>
    <w:p w14:paraId="7D5A7EBD" w14:textId="484F3EE8" w:rsidR="00D84201" w:rsidRPr="00D9672D" w:rsidRDefault="00D84201" w:rsidP="0059710F">
      <w:pPr>
        <w:spacing w:after="0" w:line="240" w:lineRule="auto"/>
        <w:ind w:firstLine="709"/>
        <w:jc w:val="both"/>
        <w:rPr>
          <w:rFonts w:asciiTheme="majorBidi" w:hAnsiTheme="majorBidi" w:cstheme="majorBidi"/>
          <w:sz w:val="24"/>
          <w:szCs w:val="24"/>
          <w:highlight w:val="white"/>
        </w:rPr>
      </w:pPr>
    </w:p>
    <w:p w14:paraId="1776DBA4" w14:textId="77777777" w:rsidR="008C24BF" w:rsidRPr="00D9672D" w:rsidRDefault="008C24BF" w:rsidP="0059710F">
      <w:pPr>
        <w:spacing w:after="0" w:line="240" w:lineRule="auto"/>
        <w:ind w:firstLine="709"/>
        <w:jc w:val="both"/>
        <w:rPr>
          <w:rFonts w:asciiTheme="majorBidi" w:hAnsiTheme="majorBidi" w:cstheme="majorBidi"/>
          <w:sz w:val="24"/>
          <w:szCs w:val="24"/>
          <w:highlight w:val="white"/>
        </w:rPr>
      </w:pPr>
    </w:p>
    <w:sectPr w:rsidR="008C24BF" w:rsidRPr="00D9672D" w:rsidSect="00AA3F1E">
      <w:pgSz w:w="16838" w:h="11906" w:orient="landscape"/>
      <w:pgMar w:top="170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F5CA7" w14:textId="77777777" w:rsidR="00012E34" w:rsidRDefault="00012E34">
      <w:pPr>
        <w:spacing w:after="0" w:line="240" w:lineRule="auto"/>
      </w:pPr>
      <w:r>
        <w:separator/>
      </w:r>
    </w:p>
  </w:endnote>
  <w:endnote w:type="continuationSeparator" w:id="0">
    <w:p w14:paraId="613A8058" w14:textId="77777777" w:rsidR="00012E34" w:rsidRDefault="0001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28AF" w14:textId="77777777" w:rsidR="00EF2524" w:rsidRDefault="00EF2524">
    <w:pPr>
      <w:pStyle w:val="Footer"/>
      <w:jc w:val="center"/>
    </w:pPr>
  </w:p>
  <w:p w14:paraId="3F298C94" w14:textId="77777777" w:rsidR="00EF2524" w:rsidRDefault="00EF2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B500" w14:textId="77777777" w:rsidR="00012E34" w:rsidRDefault="00012E34">
      <w:pPr>
        <w:spacing w:after="0" w:line="240" w:lineRule="auto"/>
      </w:pPr>
      <w:r>
        <w:separator/>
      </w:r>
    </w:p>
  </w:footnote>
  <w:footnote w:type="continuationSeparator" w:id="0">
    <w:p w14:paraId="22CD4FC1" w14:textId="77777777" w:rsidR="00012E34" w:rsidRDefault="00012E34">
      <w:pPr>
        <w:spacing w:after="0" w:line="240" w:lineRule="auto"/>
      </w:pPr>
      <w:r>
        <w:continuationSeparator/>
      </w:r>
    </w:p>
  </w:footnote>
  <w:footnote w:id="1">
    <w:p w14:paraId="304C7A8B" w14:textId="1263C42C" w:rsidR="00D00E91" w:rsidRDefault="00D00E91">
      <w:pPr>
        <w:pStyle w:val="FootnoteText"/>
      </w:pPr>
      <w:r>
        <w:rPr>
          <w:rStyle w:val="FootnoteReference"/>
        </w:rPr>
        <w:footnoteRef/>
      </w:r>
      <w:r>
        <w:t xml:space="preserve"> </w:t>
      </w:r>
      <w:r w:rsidRPr="00D00E91">
        <w:t>http://simetb.ifp.md/Download/oficial_docs/PCN-123-2020-Tuberculoza_la_adult.pdf</w:t>
      </w:r>
    </w:p>
  </w:footnote>
  <w:footnote w:id="2">
    <w:p w14:paraId="01053223" w14:textId="23AB60D1" w:rsidR="00683F3B" w:rsidRPr="00CE0A31" w:rsidRDefault="00683F3B" w:rsidP="00683F3B">
      <w:pPr>
        <w:spacing w:after="0" w:line="240" w:lineRule="auto"/>
        <w:ind w:firstLine="567"/>
        <w:rPr>
          <w:rFonts w:ascii="Times New Roman" w:hAnsi="Times New Roman"/>
          <w:i/>
          <w:iCs/>
          <w:sz w:val="24"/>
          <w:szCs w:val="24"/>
        </w:rPr>
      </w:pPr>
      <w:r>
        <w:rPr>
          <w:rStyle w:val="FootnoteReference"/>
        </w:rPr>
        <w:footnoteRef/>
      </w:r>
      <w:r>
        <w:t xml:space="preserve"> </w:t>
      </w:r>
      <w:r w:rsidRPr="00CE0A31">
        <w:rPr>
          <w:rFonts w:ascii="Times New Roman" w:hAnsi="Times New Roman"/>
          <w:i/>
          <w:iCs/>
          <w:sz w:val="24"/>
          <w:szCs w:val="24"/>
        </w:rPr>
        <w:t>https://www.ecdc.europa.eu/sites/default/files/documents/Joint-WHO-ECDC-AMR-report-2022.pdf</w:t>
      </w:r>
    </w:p>
    <w:p w14:paraId="5DB03196" w14:textId="3F610770" w:rsidR="00683F3B" w:rsidRDefault="00683F3B">
      <w:pPr>
        <w:pStyle w:val="FootnoteText"/>
      </w:pPr>
    </w:p>
  </w:footnote>
  <w:footnote w:id="3">
    <w:p w14:paraId="4BE52D69" w14:textId="65921597" w:rsidR="00683F3B" w:rsidRDefault="00683F3B">
      <w:pPr>
        <w:pStyle w:val="FootnoteText"/>
      </w:pPr>
      <w:r>
        <w:rPr>
          <w:rStyle w:val="FootnoteReference"/>
        </w:rPr>
        <w:footnoteRef/>
      </w:r>
      <w:r>
        <w:t xml:space="preserve"> </w:t>
      </w:r>
      <w:r w:rsidRPr="00683F3B">
        <w:t>https://europa.eu/eurobarometer/surveys/detail/2107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127"/>
    <w:multiLevelType w:val="hybridMultilevel"/>
    <w:tmpl w:val="A9FE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81FC1"/>
    <w:multiLevelType w:val="hybridMultilevel"/>
    <w:tmpl w:val="74763126"/>
    <w:lvl w:ilvl="0" w:tplc="B86A6E02">
      <w:start w:val="1"/>
      <w:numFmt w:val="decimal"/>
      <w:lvlText w:val="%1)"/>
      <w:lvlJc w:val="left"/>
      <w:pPr>
        <w:ind w:left="1287" w:hanging="360"/>
      </w:pPr>
      <w:rPr>
        <w:rFonts w:hint="default"/>
      </w:rPr>
    </w:lvl>
    <w:lvl w:ilvl="1" w:tplc="DE88B126">
      <w:start w:val="1"/>
      <w:numFmt w:val="decimal"/>
      <w:lvlText w:val="%2)"/>
      <w:lvlJc w:val="left"/>
      <w:pPr>
        <w:ind w:left="2007" w:hanging="360"/>
      </w:pPr>
      <w:rPr>
        <w:rFonts w:ascii="Times New Roman" w:eastAsia="Calibri" w:hAnsi="Times New Roman" w:cs="Times New Roman"/>
      </w:r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2" w15:restartNumberingAfterBreak="0">
    <w:nsid w:val="0E37189C"/>
    <w:multiLevelType w:val="hybridMultilevel"/>
    <w:tmpl w:val="8DE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56E23"/>
    <w:multiLevelType w:val="hybridMultilevel"/>
    <w:tmpl w:val="83DABFE2"/>
    <w:lvl w:ilvl="0" w:tplc="5F86357E">
      <w:start w:val="1"/>
      <w:numFmt w:val="decimal"/>
      <w:lvlText w:val="%1."/>
      <w:lvlJc w:val="left"/>
      <w:pPr>
        <w:ind w:left="1080" w:hanging="36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E75273A"/>
    <w:multiLevelType w:val="hybridMultilevel"/>
    <w:tmpl w:val="D48EFF60"/>
    <w:lvl w:ilvl="0" w:tplc="B86A6E02">
      <w:start w:val="1"/>
      <w:numFmt w:val="decimal"/>
      <w:lvlText w:val="%1)"/>
      <w:lvlJc w:val="left"/>
      <w:pPr>
        <w:ind w:left="720" w:hanging="360"/>
      </w:pPr>
      <w:rPr>
        <w:rFonts w:hint="default"/>
      </w:rPr>
    </w:lvl>
    <w:lvl w:ilvl="1" w:tplc="D05E4C68">
      <w:start w:val="1"/>
      <w:numFmt w:val="decimal"/>
      <w:lvlText w:val="%2)"/>
      <w:lvlJc w:val="left"/>
      <w:pPr>
        <w:ind w:left="1440" w:hanging="360"/>
      </w:pPr>
      <w:rPr>
        <w:rFonts w:ascii="Times New Roman" w:eastAsia="Calibri" w:hAnsi="Times New Roman" w:cs="Times New Roman"/>
        <w:b w:val="0"/>
        <w:i w:val="0"/>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21FA3253"/>
    <w:multiLevelType w:val="hybridMultilevel"/>
    <w:tmpl w:val="9C1EA30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239E2683"/>
    <w:multiLevelType w:val="hybridMultilevel"/>
    <w:tmpl w:val="71727BE8"/>
    <w:lvl w:ilvl="0" w:tplc="AB1023BC">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24078"/>
    <w:multiLevelType w:val="hybridMultilevel"/>
    <w:tmpl w:val="7A964082"/>
    <w:lvl w:ilvl="0" w:tplc="3BE086DE">
      <w:start w:val="1"/>
      <w:numFmt w:val="decimal"/>
      <w:lvlText w:val="%1)"/>
      <w:lvlJc w:val="left"/>
      <w:pPr>
        <w:ind w:left="1440" w:hanging="360"/>
      </w:pPr>
      <w:rPr>
        <w:rFonts w:hint="default"/>
        <w:b w:val="0"/>
        <w:bCs/>
        <w:i w:val="0"/>
        <w:iCs/>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8" w15:restartNumberingAfterBreak="0">
    <w:nsid w:val="2FF3440C"/>
    <w:multiLevelType w:val="multilevel"/>
    <w:tmpl w:val="9536C6EE"/>
    <w:lvl w:ilvl="0">
      <w:start w:val="1"/>
      <w:numFmt w:val="decimal"/>
      <w:lvlText w:val="%1)"/>
      <w:lvlJc w:val="left"/>
      <w:pPr>
        <w:ind w:left="960" w:hanging="360"/>
      </w:pPr>
    </w:lvl>
    <w:lvl w:ilvl="1">
      <w:start w:val="1"/>
      <w:numFmt w:val="upperRoman"/>
      <w:lvlText w:val="%2."/>
      <w:lvlJc w:val="left"/>
      <w:pPr>
        <w:ind w:left="2040" w:hanging="72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9" w15:restartNumberingAfterBreak="0">
    <w:nsid w:val="30B13983"/>
    <w:multiLevelType w:val="hybridMultilevel"/>
    <w:tmpl w:val="C7CA16A4"/>
    <w:lvl w:ilvl="0" w:tplc="B86A6E02">
      <w:start w:val="1"/>
      <w:numFmt w:val="decimal"/>
      <w:lvlText w:val="%1)"/>
      <w:lvlJc w:val="left"/>
      <w:pPr>
        <w:ind w:left="720" w:hanging="360"/>
      </w:pPr>
      <w:rPr>
        <w:rFonts w:hint="default"/>
      </w:rPr>
    </w:lvl>
    <w:lvl w:ilvl="1" w:tplc="FC8E8CFA">
      <w:start w:val="1"/>
      <w:numFmt w:val="decimal"/>
      <w:lvlText w:val="%2)"/>
      <w:lvlJc w:val="left"/>
      <w:pPr>
        <w:ind w:left="1440" w:hanging="360"/>
      </w:pPr>
      <w:rPr>
        <w:rFonts w:ascii="Times New Roman" w:eastAsia="Times New Roman" w:hAnsi="Times New Roman" w:cs="Times New Roman"/>
      </w:r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35B94909"/>
    <w:multiLevelType w:val="hybridMultilevel"/>
    <w:tmpl w:val="5290F254"/>
    <w:lvl w:ilvl="0" w:tplc="13840838">
      <w:start w:val="1"/>
      <w:numFmt w:val="decimal"/>
      <w:lvlText w:val="%1."/>
      <w:lvlJc w:val="left"/>
      <w:pPr>
        <w:ind w:left="1070" w:hanging="360"/>
      </w:pPr>
      <w:rPr>
        <w:rFonts w:ascii="Times New Roman" w:hAnsi="Times New Roman" w:cs="Times New Roman" w:hint="default"/>
        <w:b w:val="0"/>
        <w:i w:val="0"/>
        <w:color w:val="auto"/>
        <w:sz w:val="24"/>
        <w:szCs w:val="24"/>
        <w:lang w:val="ro-RO"/>
      </w:rPr>
    </w:lvl>
    <w:lvl w:ilvl="1" w:tplc="04190019" w:tentative="1">
      <w:start w:val="1"/>
      <w:numFmt w:val="lowerLetter"/>
      <w:lvlText w:val="%2."/>
      <w:lvlJc w:val="left"/>
      <w:pPr>
        <w:ind w:left="3480" w:hanging="360"/>
      </w:pPr>
    </w:lvl>
    <w:lvl w:ilvl="2" w:tplc="0419001B">
      <w:start w:val="1"/>
      <w:numFmt w:val="lowerRoman"/>
      <w:lvlText w:val="%3."/>
      <w:lvlJc w:val="right"/>
      <w:pPr>
        <w:ind w:left="4200" w:hanging="180"/>
      </w:pPr>
    </w:lvl>
    <w:lvl w:ilvl="3" w:tplc="0419000F">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1" w15:restartNumberingAfterBreak="0">
    <w:nsid w:val="50080FE4"/>
    <w:multiLevelType w:val="hybridMultilevel"/>
    <w:tmpl w:val="D842DF92"/>
    <w:lvl w:ilvl="0" w:tplc="B92EBE64">
      <w:start w:val="6"/>
      <w:numFmt w:val="decimal"/>
      <w:lvlText w:val="%1)"/>
      <w:lvlJc w:val="left"/>
      <w:pPr>
        <w:ind w:left="1429" w:hanging="360"/>
      </w:pPr>
      <w:rPr>
        <w:rFonts w:hint="default"/>
        <w:b w:val="0"/>
      </w:rPr>
    </w:lvl>
    <w:lvl w:ilvl="1" w:tplc="9D3C77B4">
      <w:start w:val="1"/>
      <w:numFmt w:val="decimal"/>
      <w:lvlText w:val="%2."/>
      <w:lvlJc w:val="left"/>
      <w:pPr>
        <w:ind w:left="2149" w:hanging="360"/>
      </w:pPr>
      <w:rPr>
        <w:rFonts w:hint="default"/>
      </w:r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2" w15:restartNumberingAfterBreak="0">
    <w:nsid w:val="52A260E2"/>
    <w:multiLevelType w:val="hybridMultilevel"/>
    <w:tmpl w:val="19F2A0CE"/>
    <w:lvl w:ilvl="0" w:tplc="382C3874">
      <w:start w:val="1"/>
      <w:numFmt w:val="decimal"/>
      <w:lvlText w:val="%1."/>
      <w:lvlJc w:val="left"/>
      <w:pPr>
        <w:ind w:left="26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448C6"/>
    <w:multiLevelType w:val="hybridMultilevel"/>
    <w:tmpl w:val="96E8A7D4"/>
    <w:lvl w:ilvl="0" w:tplc="87928278">
      <w:start w:val="1"/>
      <w:numFmt w:val="decimal"/>
      <w:lvlText w:val="%1)"/>
      <w:lvlJc w:val="left"/>
      <w:pPr>
        <w:ind w:left="1069" w:hanging="36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4" w15:restartNumberingAfterBreak="0">
    <w:nsid w:val="59247BDD"/>
    <w:multiLevelType w:val="hybridMultilevel"/>
    <w:tmpl w:val="AB821EC0"/>
    <w:lvl w:ilvl="0" w:tplc="2B1081DE">
      <w:start w:val="43"/>
      <w:numFmt w:val="decimal"/>
      <w:lvlText w:val="%1."/>
      <w:lvlJc w:val="left"/>
      <w:pPr>
        <w:ind w:left="1070" w:hanging="360"/>
      </w:pPr>
      <w:rPr>
        <w:rFonts w:hint="default"/>
        <w:b w:val="0"/>
        <w:bCs w:val="0"/>
      </w:rPr>
    </w:lvl>
    <w:lvl w:ilvl="1" w:tplc="62E0C16A">
      <w:start w:val="1"/>
      <w:numFmt w:val="decimal"/>
      <w:lvlText w:val="%2)"/>
      <w:lvlJc w:val="left"/>
      <w:pPr>
        <w:ind w:left="1820" w:hanging="390"/>
      </w:pPr>
      <w:rPr>
        <w:rFonts w:hint="default"/>
      </w:rPr>
    </w:lvl>
    <w:lvl w:ilvl="2" w:tplc="0C00001B" w:tentative="1">
      <w:start w:val="1"/>
      <w:numFmt w:val="lowerRoman"/>
      <w:lvlText w:val="%3."/>
      <w:lvlJc w:val="right"/>
      <w:pPr>
        <w:ind w:left="2510" w:hanging="180"/>
      </w:pPr>
    </w:lvl>
    <w:lvl w:ilvl="3" w:tplc="0C00000F" w:tentative="1">
      <w:start w:val="1"/>
      <w:numFmt w:val="decimal"/>
      <w:lvlText w:val="%4."/>
      <w:lvlJc w:val="left"/>
      <w:pPr>
        <w:ind w:left="3230" w:hanging="360"/>
      </w:pPr>
    </w:lvl>
    <w:lvl w:ilvl="4" w:tplc="0C000019" w:tentative="1">
      <w:start w:val="1"/>
      <w:numFmt w:val="lowerLetter"/>
      <w:lvlText w:val="%5."/>
      <w:lvlJc w:val="left"/>
      <w:pPr>
        <w:ind w:left="3950" w:hanging="360"/>
      </w:pPr>
    </w:lvl>
    <w:lvl w:ilvl="5" w:tplc="0C00001B" w:tentative="1">
      <w:start w:val="1"/>
      <w:numFmt w:val="lowerRoman"/>
      <w:lvlText w:val="%6."/>
      <w:lvlJc w:val="right"/>
      <w:pPr>
        <w:ind w:left="4670" w:hanging="180"/>
      </w:pPr>
    </w:lvl>
    <w:lvl w:ilvl="6" w:tplc="0C00000F" w:tentative="1">
      <w:start w:val="1"/>
      <w:numFmt w:val="decimal"/>
      <w:lvlText w:val="%7."/>
      <w:lvlJc w:val="left"/>
      <w:pPr>
        <w:ind w:left="5390" w:hanging="360"/>
      </w:pPr>
    </w:lvl>
    <w:lvl w:ilvl="7" w:tplc="0C000019" w:tentative="1">
      <w:start w:val="1"/>
      <w:numFmt w:val="lowerLetter"/>
      <w:lvlText w:val="%8."/>
      <w:lvlJc w:val="left"/>
      <w:pPr>
        <w:ind w:left="6110" w:hanging="360"/>
      </w:pPr>
    </w:lvl>
    <w:lvl w:ilvl="8" w:tplc="0C00001B" w:tentative="1">
      <w:start w:val="1"/>
      <w:numFmt w:val="lowerRoman"/>
      <w:lvlText w:val="%9."/>
      <w:lvlJc w:val="right"/>
      <w:pPr>
        <w:ind w:left="6830" w:hanging="180"/>
      </w:pPr>
    </w:lvl>
  </w:abstractNum>
  <w:abstractNum w:abstractNumId="15" w15:restartNumberingAfterBreak="0">
    <w:nsid w:val="5A9B2A7A"/>
    <w:multiLevelType w:val="hybridMultilevel"/>
    <w:tmpl w:val="9C2230D8"/>
    <w:lvl w:ilvl="0" w:tplc="382C3874">
      <w:start w:val="1"/>
      <w:numFmt w:val="decimal"/>
      <w:lvlText w:val="%1."/>
      <w:lvlJc w:val="left"/>
      <w:pPr>
        <w:ind w:left="26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E6888"/>
    <w:multiLevelType w:val="hybridMultilevel"/>
    <w:tmpl w:val="D0CA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F1F40"/>
    <w:multiLevelType w:val="hybridMultilevel"/>
    <w:tmpl w:val="47166994"/>
    <w:lvl w:ilvl="0" w:tplc="B92EBE64">
      <w:start w:val="6"/>
      <w:numFmt w:val="decimal"/>
      <w:lvlText w:val="%1)"/>
      <w:lvlJc w:val="left"/>
      <w:pPr>
        <w:ind w:left="1429" w:hanging="360"/>
      </w:pPr>
      <w:rPr>
        <w:rFonts w:hint="default"/>
        <w:b w:val="0"/>
      </w:rPr>
    </w:lvl>
    <w:lvl w:ilvl="1" w:tplc="B86A6E02">
      <w:start w:val="1"/>
      <w:numFmt w:val="decimal"/>
      <w:lvlText w:val="%2)"/>
      <w:lvlJc w:val="left"/>
      <w:pPr>
        <w:ind w:left="2149" w:hanging="360"/>
      </w:pPr>
      <w:rPr>
        <w:rFonts w:hint="default"/>
      </w:r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8" w15:restartNumberingAfterBreak="0">
    <w:nsid w:val="64915AA8"/>
    <w:multiLevelType w:val="hybridMultilevel"/>
    <w:tmpl w:val="69D824D6"/>
    <w:lvl w:ilvl="0" w:tplc="B86A6E02">
      <w:start w:val="1"/>
      <w:numFmt w:val="decimal"/>
      <w:lvlText w:val="%1)"/>
      <w:lvlJc w:val="left"/>
      <w:pPr>
        <w:ind w:left="2007" w:hanging="360"/>
      </w:pPr>
      <w:rPr>
        <w:rFonts w:hint="default"/>
      </w:rPr>
    </w:lvl>
    <w:lvl w:ilvl="1" w:tplc="0C000019">
      <w:start w:val="1"/>
      <w:numFmt w:val="lowerLetter"/>
      <w:lvlText w:val="%2."/>
      <w:lvlJc w:val="left"/>
      <w:pPr>
        <w:ind w:left="2727" w:hanging="360"/>
      </w:pPr>
    </w:lvl>
    <w:lvl w:ilvl="2" w:tplc="0C00001B" w:tentative="1">
      <w:start w:val="1"/>
      <w:numFmt w:val="lowerRoman"/>
      <w:lvlText w:val="%3."/>
      <w:lvlJc w:val="right"/>
      <w:pPr>
        <w:ind w:left="3447" w:hanging="180"/>
      </w:pPr>
    </w:lvl>
    <w:lvl w:ilvl="3" w:tplc="0C00000F" w:tentative="1">
      <w:start w:val="1"/>
      <w:numFmt w:val="decimal"/>
      <w:lvlText w:val="%4."/>
      <w:lvlJc w:val="left"/>
      <w:pPr>
        <w:ind w:left="4167" w:hanging="360"/>
      </w:pPr>
    </w:lvl>
    <w:lvl w:ilvl="4" w:tplc="0C000019" w:tentative="1">
      <w:start w:val="1"/>
      <w:numFmt w:val="lowerLetter"/>
      <w:lvlText w:val="%5."/>
      <w:lvlJc w:val="left"/>
      <w:pPr>
        <w:ind w:left="4887" w:hanging="360"/>
      </w:pPr>
    </w:lvl>
    <w:lvl w:ilvl="5" w:tplc="0C00001B" w:tentative="1">
      <w:start w:val="1"/>
      <w:numFmt w:val="lowerRoman"/>
      <w:lvlText w:val="%6."/>
      <w:lvlJc w:val="right"/>
      <w:pPr>
        <w:ind w:left="5607" w:hanging="180"/>
      </w:pPr>
    </w:lvl>
    <w:lvl w:ilvl="6" w:tplc="0C00000F" w:tentative="1">
      <w:start w:val="1"/>
      <w:numFmt w:val="decimal"/>
      <w:lvlText w:val="%7."/>
      <w:lvlJc w:val="left"/>
      <w:pPr>
        <w:ind w:left="6327" w:hanging="360"/>
      </w:pPr>
    </w:lvl>
    <w:lvl w:ilvl="7" w:tplc="0C000019" w:tentative="1">
      <w:start w:val="1"/>
      <w:numFmt w:val="lowerLetter"/>
      <w:lvlText w:val="%8."/>
      <w:lvlJc w:val="left"/>
      <w:pPr>
        <w:ind w:left="7047" w:hanging="360"/>
      </w:pPr>
    </w:lvl>
    <w:lvl w:ilvl="8" w:tplc="0C00001B" w:tentative="1">
      <w:start w:val="1"/>
      <w:numFmt w:val="lowerRoman"/>
      <w:lvlText w:val="%9."/>
      <w:lvlJc w:val="right"/>
      <w:pPr>
        <w:ind w:left="7767" w:hanging="180"/>
      </w:pPr>
    </w:lvl>
  </w:abstractNum>
  <w:abstractNum w:abstractNumId="19" w15:restartNumberingAfterBreak="0">
    <w:nsid w:val="65AD78CA"/>
    <w:multiLevelType w:val="hybridMultilevel"/>
    <w:tmpl w:val="19F63C22"/>
    <w:lvl w:ilvl="0" w:tplc="553A2508">
      <w:start w:val="46"/>
      <w:numFmt w:val="decimal"/>
      <w:lvlText w:val="%1."/>
      <w:lvlJc w:val="left"/>
      <w:pPr>
        <w:ind w:left="1080" w:hanging="360"/>
      </w:pPr>
      <w:rPr>
        <w:rFonts w:hint="default"/>
        <w:b w:val="0"/>
        <w:bCs/>
        <w:i w:val="0"/>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0" w15:restartNumberingAfterBreak="0">
    <w:nsid w:val="6FAE45DD"/>
    <w:multiLevelType w:val="hybridMultilevel"/>
    <w:tmpl w:val="71D0BDDC"/>
    <w:lvl w:ilvl="0" w:tplc="07685EFC">
      <w:start w:val="1"/>
      <w:numFmt w:val="decimal"/>
      <w:lvlText w:val="%1)"/>
      <w:lvlJc w:val="left"/>
      <w:pPr>
        <w:ind w:left="1429" w:hanging="360"/>
      </w:pPr>
      <w:rPr>
        <w:rFonts w:hint="default"/>
      </w:r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21" w15:restartNumberingAfterBreak="0">
    <w:nsid w:val="70257C02"/>
    <w:multiLevelType w:val="hybridMultilevel"/>
    <w:tmpl w:val="28AEF3F2"/>
    <w:lvl w:ilvl="0" w:tplc="AB1023BC">
      <w:start w:val="1"/>
      <w:numFmt w:val="decimal"/>
      <w:lvlText w:val="%1)"/>
      <w:lvlJc w:val="left"/>
      <w:pPr>
        <w:ind w:left="1069" w:hanging="360"/>
      </w:pPr>
      <w:rPr>
        <w:rFonts w:hint="default"/>
      </w:rPr>
    </w:lvl>
    <w:lvl w:ilvl="1" w:tplc="382C3874">
      <w:start w:val="1"/>
      <w:numFmt w:val="decimal"/>
      <w:lvlText w:val="%2."/>
      <w:lvlJc w:val="left"/>
      <w:pPr>
        <w:ind w:left="2610" w:hanging="360"/>
      </w:pPr>
      <w:rPr>
        <w:rFonts w:hint="default"/>
        <w:b w:val="0"/>
        <w:bCs w:val="0"/>
      </w:r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22" w15:restartNumberingAfterBreak="0">
    <w:nsid w:val="738A4A51"/>
    <w:multiLevelType w:val="hybridMultilevel"/>
    <w:tmpl w:val="A0FECA24"/>
    <w:lvl w:ilvl="0" w:tplc="4AC4C67E">
      <w:start w:val="1"/>
      <w:numFmt w:val="decimal"/>
      <w:lvlText w:val="%1)"/>
      <w:lvlJc w:val="left"/>
      <w:pPr>
        <w:ind w:left="2007" w:hanging="360"/>
      </w:pPr>
      <w:rPr>
        <w:rFonts w:hint="default"/>
        <w:b w:val="0"/>
        <w:i w:val="0"/>
      </w:rPr>
    </w:lvl>
    <w:lvl w:ilvl="1" w:tplc="0C000019">
      <w:start w:val="1"/>
      <w:numFmt w:val="lowerLetter"/>
      <w:lvlText w:val="%2."/>
      <w:lvlJc w:val="left"/>
      <w:pPr>
        <w:ind w:left="2727" w:hanging="360"/>
      </w:pPr>
    </w:lvl>
    <w:lvl w:ilvl="2" w:tplc="0C00001B" w:tentative="1">
      <w:start w:val="1"/>
      <w:numFmt w:val="lowerRoman"/>
      <w:lvlText w:val="%3."/>
      <w:lvlJc w:val="right"/>
      <w:pPr>
        <w:ind w:left="3447" w:hanging="180"/>
      </w:pPr>
    </w:lvl>
    <w:lvl w:ilvl="3" w:tplc="0C00000F" w:tentative="1">
      <w:start w:val="1"/>
      <w:numFmt w:val="decimal"/>
      <w:lvlText w:val="%4."/>
      <w:lvlJc w:val="left"/>
      <w:pPr>
        <w:ind w:left="4167" w:hanging="360"/>
      </w:pPr>
    </w:lvl>
    <w:lvl w:ilvl="4" w:tplc="0C000019" w:tentative="1">
      <w:start w:val="1"/>
      <w:numFmt w:val="lowerLetter"/>
      <w:lvlText w:val="%5."/>
      <w:lvlJc w:val="left"/>
      <w:pPr>
        <w:ind w:left="4887" w:hanging="360"/>
      </w:pPr>
    </w:lvl>
    <w:lvl w:ilvl="5" w:tplc="0C00001B" w:tentative="1">
      <w:start w:val="1"/>
      <w:numFmt w:val="lowerRoman"/>
      <w:lvlText w:val="%6."/>
      <w:lvlJc w:val="right"/>
      <w:pPr>
        <w:ind w:left="5607" w:hanging="180"/>
      </w:pPr>
    </w:lvl>
    <w:lvl w:ilvl="6" w:tplc="0C00000F" w:tentative="1">
      <w:start w:val="1"/>
      <w:numFmt w:val="decimal"/>
      <w:lvlText w:val="%7."/>
      <w:lvlJc w:val="left"/>
      <w:pPr>
        <w:ind w:left="6327" w:hanging="360"/>
      </w:pPr>
    </w:lvl>
    <w:lvl w:ilvl="7" w:tplc="0C000019" w:tentative="1">
      <w:start w:val="1"/>
      <w:numFmt w:val="lowerLetter"/>
      <w:lvlText w:val="%8."/>
      <w:lvlJc w:val="left"/>
      <w:pPr>
        <w:ind w:left="7047" w:hanging="360"/>
      </w:pPr>
    </w:lvl>
    <w:lvl w:ilvl="8" w:tplc="0C00001B" w:tentative="1">
      <w:start w:val="1"/>
      <w:numFmt w:val="lowerRoman"/>
      <w:lvlText w:val="%9."/>
      <w:lvlJc w:val="right"/>
      <w:pPr>
        <w:ind w:left="7767" w:hanging="180"/>
      </w:pPr>
    </w:lvl>
  </w:abstractNum>
  <w:abstractNum w:abstractNumId="23" w15:restartNumberingAfterBreak="0">
    <w:nsid w:val="7B4F604F"/>
    <w:multiLevelType w:val="hybridMultilevel"/>
    <w:tmpl w:val="A93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66CC8"/>
    <w:multiLevelType w:val="hybridMultilevel"/>
    <w:tmpl w:val="2578F264"/>
    <w:lvl w:ilvl="0" w:tplc="081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start w:val="1"/>
      <w:numFmt w:val="bullet"/>
      <w:lvlText w:val=""/>
      <w:lvlJc w:val="left"/>
      <w:pPr>
        <w:ind w:left="2160" w:hanging="360"/>
      </w:pPr>
      <w:rPr>
        <w:rFonts w:ascii="Wingdings" w:hAnsi="Wingdings" w:hint="default"/>
      </w:rPr>
    </w:lvl>
    <w:lvl w:ilvl="3" w:tplc="08190001">
      <w:start w:val="1"/>
      <w:numFmt w:val="bullet"/>
      <w:lvlText w:val=""/>
      <w:lvlJc w:val="left"/>
      <w:pPr>
        <w:ind w:left="2880" w:hanging="360"/>
      </w:pPr>
      <w:rPr>
        <w:rFonts w:ascii="Symbol" w:hAnsi="Symbol" w:hint="default"/>
      </w:rPr>
    </w:lvl>
    <w:lvl w:ilvl="4" w:tplc="08190003">
      <w:start w:val="1"/>
      <w:numFmt w:val="bullet"/>
      <w:lvlText w:val="o"/>
      <w:lvlJc w:val="left"/>
      <w:pPr>
        <w:ind w:left="3600" w:hanging="360"/>
      </w:pPr>
      <w:rPr>
        <w:rFonts w:ascii="Courier New" w:hAnsi="Courier New" w:cs="Courier New" w:hint="default"/>
      </w:rPr>
    </w:lvl>
    <w:lvl w:ilvl="5" w:tplc="08190005">
      <w:start w:val="1"/>
      <w:numFmt w:val="bullet"/>
      <w:lvlText w:val=""/>
      <w:lvlJc w:val="left"/>
      <w:pPr>
        <w:ind w:left="4320" w:hanging="360"/>
      </w:pPr>
      <w:rPr>
        <w:rFonts w:ascii="Wingdings" w:hAnsi="Wingdings" w:hint="default"/>
      </w:rPr>
    </w:lvl>
    <w:lvl w:ilvl="6" w:tplc="08190001">
      <w:start w:val="1"/>
      <w:numFmt w:val="bullet"/>
      <w:lvlText w:val=""/>
      <w:lvlJc w:val="left"/>
      <w:pPr>
        <w:ind w:left="5040" w:hanging="360"/>
      </w:pPr>
      <w:rPr>
        <w:rFonts w:ascii="Symbol" w:hAnsi="Symbol" w:hint="default"/>
      </w:rPr>
    </w:lvl>
    <w:lvl w:ilvl="7" w:tplc="08190003">
      <w:start w:val="1"/>
      <w:numFmt w:val="bullet"/>
      <w:lvlText w:val="o"/>
      <w:lvlJc w:val="left"/>
      <w:pPr>
        <w:ind w:left="5760" w:hanging="360"/>
      </w:pPr>
      <w:rPr>
        <w:rFonts w:ascii="Courier New" w:hAnsi="Courier New" w:cs="Courier New" w:hint="default"/>
      </w:rPr>
    </w:lvl>
    <w:lvl w:ilvl="8" w:tplc="08190005">
      <w:start w:val="1"/>
      <w:numFmt w:val="bullet"/>
      <w:lvlText w:val=""/>
      <w:lvlJc w:val="left"/>
      <w:pPr>
        <w:ind w:left="6480" w:hanging="360"/>
      </w:pPr>
      <w:rPr>
        <w:rFonts w:ascii="Wingdings" w:hAnsi="Wingdings" w:hint="default"/>
      </w:rPr>
    </w:lvl>
  </w:abstractNum>
  <w:num w:numId="1" w16cid:durableId="973758426">
    <w:abstractNumId w:val="3"/>
  </w:num>
  <w:num w:numId="2" w16cid:durableId="2054112938">
    <w:abstractNumId w:val="13"/>
  </w:num>
  <w:num w:numId="3" w16cid:durableId="1087070965">
    <w:abstractNumId w:val="20"/>
  </w:num>
  <w:num w:numId="4" w16cid:durableId="349063833">
    <w:abstractNumId w:val="21"/>
  </w:num>
  <w:num w:numId="5" w16cid:durableId="1721829072">
    <w:abstractNumId w:val="8"/>
  </w:num>
  <w:num w:numId="6" w16cid:durableId="1567691984">
    <w:abstractNumId w:val="14"/>
  </w:num>
  <w:num w:numId="7" w16cid:durableId="1570383558">
    <w:abstractNumId w:val="19"/>
  </w:num>
  <w:num w:numId="8" w16cid:durableId="413552619">
    <w:abstractNumId w:val="7"/>
  </w:num>
  <w:num w:numId="9" w16cid:durableId="564533533">
    <w:abstractNumId w:val="9"/>
  </w:num>
  <w:num w:numId="10" w16cid:durableId="158548798">
    <w:abstractNumId w:val="11"/>
  </w:num>
  <w:num w:numId="11" w16cid:durableId="1820153354">
    <w:abstractNumId w:val="4"/>
  </w:num>
  <w:num w:numId="12" w16cid:durableId="227422128">
    <w:abstractNumId w:val="18"/>
  </w:num>
  <w:num w:numId="13" w16cid:durableId="487019130">
    <w:abstractNumId w:val="22"/>
  </w:num>
  <w:num w:numId="14" w16cid:durableId="1455757846">
    <w:abstractNumId w:val="17"/>
  </w:num>
  <w:num w:numId="15" w16cid:durableId="1856579292">
    <w:abstractNumId w:val="1"/>
  </w:num>
  <w:num w:numId="16" w16cid:durableId="1370227638">
    <w:abstractNumId w:val="6"/>
  </w:num>
  <w:num w:numId="17" w16cid:durableId="156579461">
    <w:abstractNumId w:val="24"/>
  </w:num>
  <w:num w:numId="18" w16cid:durableId="1957709460">
    <w:abstractNumId w:val="5"/>
  </w:num>
  <w:num w:numId="19" w16cid:durableId="1540777881">
    <w:abstractNumId w:val="10"/>
  </w:num>
  <w:num w:numId="20" w16cid:durableId="1785926291">
    <w:abstractNumId w:val="12"/>
  </w:num>
  <w:num w:numId="21" w16cid:durableId="1988590862">
    <w:abstractNumId w:val="23"/>
  </w:num>
  <w:num w:numId="22" w16cid:durableId="1220358886">
    <w:abstractNumId w:val="2"/>
  </w:num>
  <w:num w:numId="23" w16cid:durableId="1332222147">
    <w:abstractNumId w:val="0"/>
  </w:num>
  <w:num w:numId="24" w16cid:durableId="839344340">
    <w:abstractNumId w:val="16"/>
  </w:num>
  <w:num w:numId="25" w16cid:durableId="166254064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D9"/>
    <w:rsid w:val="00001B4D"/>
    <w:rsid w:val="00001F15"/>
    <w:rsid w:val="00005764"/>
    <w:rsid w:val="00005EC6"/>
    <w:rsid w:val="0001271E"/>
    <w:rsid w:val="000127FF"/>
    <w:rsid w:val="00012E34"/>
    <w:rsid w:val="0001483E"/>
    <w:rsid w:val="000165FA"/>
    <w:rsid w:val="00020725"/>
    <w:rsid w:val="00022D73"/>
    <w:rsid w:val="00022EF0"/>
    <w:rsid w:val="00023A1B"/>
    <w:rsid w:val="00024D47"/>
    <w:rsid w:val="00024EE6"/>
    <w:rsid w:val="000300B6"/>
    <w:rsid w:val="0003022F"/>
    <w:rsid w:val="00032421"/>
    <w:rsid w:val="00032ECF"/>
    <w:rsid w:val="00035288"/>
    <w:rsid w:val="000352CB"/>
    <w:rsid w:val="000356BD"/>
    <w:rsid w:val="000359D9"/>
    <w:rsid w:val="0003676E"/>
    <w:rsid w:val="00036B87"/>
    <w:rsid w:val="00037866"/>
    <w:rsid w:val="00037E81"/>
    <w:rsid w:val="00044BBB"/>
    <w:rsid w:val="00050A88"/>
    <w:rsid w:val="00053385"/>
    <w:rsid w:val="00056506"/>
    <w:rsid w:val="000605A5"/>
    <w:rsid w:val="00060833"/>
    <w:rsid w:val="000653C1"/>
    <w:rsid w:val="00065F19"/>
    <w:rsid w:val="0006765A"/>
    <w:rsid w:val="000714CB"/>
    <w:rsid w:val="0007205C"/>
    <w:rsid w:val="000730BF"/>
    <w:rsid w:val="000737A7"/>
    <w:rsid w:val="00073D25"/>
    <w:rsid w:val="000804CA"/>
    <w:rsid w:val="0008114A"/>
    <w:rsid w:val="00084DB1"/>
    <w:rsid w:val="00087253"/>
    <w:rsid w:val="000876AE"/>
    <w:rsid w:val="00093880"/>
    <w:rsid w:val="00094107"/>
    <w:rsid w:val="00095C0D"/>
    <w:rsid w:val="000968E8"/>
    <w:rsid w:val="000A1610"/>
    <w:rsid w:val="000A5258"/>
    <w:rsid w:val="000A6E0C"/>
    <w:rsid w:val="000A7006"/>
    <w:rsid w:val="000A79E0"/>
    <w:rsid w:val="000A7D6A"/>
    <w:rsid w:val="000B1AA3"/>
    <w:rsid w:val="000B1B30"/>
    <w:rsid w:val="000B251B"/>
    <w:rsid w:val="000B6692"/>
    <w:rsid w:val="000B764B"/>
    <w:rsid w:val="000C0683"/>
    <w:rsid w:val="000C0DE4"/>
    <w:rsid w:val="000C3A7D"/>
    <w:rsid w:val="000C3EE5"/>
    <w:rsid w:val="000C4425"/>
    <w:rsid w:val="000C6773"/>
    <w:rsid w:val="000C7073"/>
    <w:rsid w:val="000C7515"/>
    <w:rsid w:val="000C79BC"/>
    <w:rsid w:val="000D075E"/>
    <w:rsid w:val="000D09B2"/>
    <w:rsid w:val="000D1829"/>
    <w:rsid w:val="000E1BC0"/>
    <w:rsid w:val="000F3287"/>
    <w:rsid w:val="000F3A95"/>
    <w:rsid w:val="000F428E"/>
    <w:rsid w:val="000F7860"/>
    <w:rsid w:val="00102C67"/>
    <w:rsid w:val="001042E4"/>
    <w:rsid w:val="0011324F"/>
    <w:rsid w:val="00114677"/>
    <w:rsid w:val="001152FE"/>
    <w:rsid w:val="00121513"/>
    <w:rsid w:val="00123072"/>
    <w:rsid w:val="0012540D"/>
    <w:rsid w:val="001309A3"/>
    <w:rsid w:val="00131527"/>
    <w:rsid w:val="00131E44"/>
    <w:rsid w:val="00132596"/>
    <w:rsid w:val="00132656"/>
    <w:rsid w:val="0013275C"/>
    <w:rsid w:val="00134005"/>
    <w:rsid w:val="00135D3C"/>
    <w:rsid w:val="00136CD7"/>
    <w:rsid w:val="00137F15"/>
    <w:rsid w:val="00143129"/>
    <w:rsid w:val="00144E07"/>
    <w:rsid w:val="00150FED"/>
    <w:rsid w:val="0015111B"/>
    <w:rsid w:val="0015407F"/>
    <w:rsid w:val="001561F2"/>
    <w:rsid w:val="001572E3"/>
    <w:rsid w:val="00163092"/>
    <w:rsid w:val="00163674"/>
    <w:rsid w:val="00167704"/>
    <w:rsid w:val="00170CC3"/>
    <w:rsid w:val="00177E19"/>
    <w:rsid w:val="00181516"/>
    <w:rsid w:val="0018173D"/>
    <w:rsid w:val="0019531E"/>
    <w:rsid w:val="001A29DB"/>
    <w:rsid w:val="001B0C3E"/>
    <w:rsid w:val="001B0E6F"/>
    <w:rsid w:val="001B30C0"/>
    <w:rsid w:val="001B4816"/>
    <w:rsid w:val="001B547A"/>
    <w:rsid w:val="001B5A17"/>
    <w:rsid w:val="001C089F"/>
    <w:rsid w:val="001D002F"/>
    <w:rsid w:val="001D22CE"/>
    <w:rsid w:val="001D2A85"/>
    <w:rsid w:val="001D39F2"/>
    <w:rsid w:val="001D3BC7"/>
    <w:rsid w:val="001D57B8"/>
    <w:rsid w:val="001D7929"/>
    <w:rsid w:val="001E2139"/>
    <w:rsid w:val="001E231B"/>
    <w:rsid w:val="001E7281"/>
    <w:rsid w:val="001F204A"/>
    <w:rsid w:val="001F531B"/>
    <w:rsid w:val="001F5880"/>
    <w:rsid w:val="001F7C1F"/>
    <w:rsid w:val="00200C5C"/>
    <w:rsid w:val="00203A2C"/>
    <w:rsid w:val="00203A4B"/>
    <w:rsid w:val="00205129"/>
    <w:rsid w:val="00205278"/>
    <w:rsid w:val="0020641E"/>
    <w:rsid w:val="00212AA3"/>
    <w:rsid w:val="00214C18"/>
    <w:rsid w:val="002153E5"/>
    <w:rsid w:val="00220ECB"/>
    <w:rsid w:val="00220F94"/>
    <w:rsid w:val="0022280D"/>
    <w:rsid w:val="00224DD5"/>
    <w:rsid w:val="00226B2F"/>
    <w:rsid w:val="0023186B"/>
    <w:rsid w:val="002357F6"/>
    <w:rsid w:val="00244DC8"/>
    <w:rsid w:val="00244DD2"/>
    <w:rsid w:val="00245CF0"/>
    <w:rsid w:val="00245ECD"/>
    <w:rsid w:val="0024642D"/>
    <w:rsid w:val="0024732B"/>
    <w:rsid w:val="002477A1"/>
    <w:rsid w:val="00250C91"/>
    <w:rsid w:val="00251140"/>
    <w:rsid w:val="002527D5"/>
    <w:rsid w:val="00255B10"/>
    <w:rsid w:val="002561D9"/>
    <w:rsid w:val="0026085B"/>
    <w:rsid w:val="002609E9"/>
    <w:rsid w:val="00272865"/>
    <w:rsid w:val="00272B89"/>
    <w:rsid w:val="002779AA"/>
    <w:rsid w:val="002823F7"/>
    <w:rsid w:val="002826A6"/>
    <w:rsid w:val="00282C24"/>
    <w:rsid w:val="00283F50"/>
    <w:rsid w:val="00285CCB"/>
    <w:rsid w:val="00285EB2"/>
    <w:rsid w:val="00287095"/>
    <w:rsid w:val="002878B2"/>
    <w:rsid w:val="002925B0"/>
    <w:rsid w:val="00294619"/>
    <w:rsid w:val="00294636"/>
    <w:rsid w:val="002949EB"/>
    <w:rsid w:val="0029536D"/>
    <w:rsid w:val="002953BF"/>
    <w:rsid w:val="002A0C07"/>
    <w:rsid w:val="002A116B"/>
    <w:rsid w:val="002A2CB1"/>
    <w:rsid w:val="002A3D02"/>
    <w:rsid w:val="002B11FE"/>
    <w:rsid w:val="002B1ED5"/>
    <w:rsid w:val="002B4292"/>
    <w:rsid w:val="002B5EB5"/>
    <w:rsid w:val="002C073D"/>
    <w:rsid w:val="002C3875"/>
    <w:rsid w:val="002C3DB0"/>
    <w:rsid w:val="002C4D13"/>
    <w:rsid w:val="002C516A"/>
    <w:rsid w:val="002C68A0"/>
    <w:rsid w:val="002C7280"/>
    <w:rsid w:val="002D1663"/>
    <w:rsid w:val="002D19FD"/>
    <w:rsid w:val="002D370D"/>
    <w:rsid w:val="002E2A94"/>
    <w:rsid w:val="002E2C24"/>
    <w:rsid w:val="002E2CEA"/>
    <w:rsid w:val="002E4982"/>
    <w:rsid w:val="002F1925"/>
    <w:rsid w:val="002F3523"/>
    <w:rsid w:val="00301C80"/>
    <w:rsid w:val="0030725D"/>
    <w:rsid w:val="00317613"/>
    <w:rsid w:val="00325980"/>
    <w:rsid w:val="00325A00"/>
    <w:rsid w:val="00326866"/>
    <w:rsid w:val="0034094A"/>
    <w:rsid w:val="00341149"/>
    <w:rsid w:val="0034181E"/>
    <w:rsid w:val="00341E54"/>
    <w:rsid w:val="003456D5"/>
    <w:rsid w:val="003528F2"/>
    <w:rsid w:val="00357CB5"/>
    <w:rsid w:val="00362AAD"/>
    <w:rsid w:val="00362E30"/>
    <w:rsid w:val="00362F59"/>
    <w:rsid w:val="003631F0"/>
    <w:rsid w:val="00370330"/>
    <w:rsid w:val="0037460A"/>
    <w:rsid w:val="00376D8B"/>
    <w:rsid w:val="00377660"/>
    <w:rsid w:val="00377EFA"/>
    <w:rsid w:val="003805EC"/>
    <w:rsid w:val="003813D7"/>
    <w:rsid w:val="003823A9"/>
    <w:rsid w:val="00382E31"/>
    <w:rsid w:val="00383304"/>
    <w:rsid w:val="0038340E"/>
    <w:rsid w:val="00384420"/>
    <w:rsid w:val="00385620"/>
    <w:rsid w:val="00385D4A"/>
    <w:rsid w:val="00386D75"/>
    <w:rsid w:val="0039385F"/>
    <w:rsid w:val="00393A0C"/>
    <w:rsid w:val="00395F49"/>
    <w:rsid w:val="00396215"/>
    <w:rsid w:val="00396EE6"/>
    <w:rsid w:val="00396FFE"/>
    <w:rsid w:val="003974D7"/>
    <w:rsid w:val="003A4DD4"/>
    <w:rsid w:val="003A4DF2"/>
    <w:rsid w:val="003A54A5"/>
    <w:rsid w:val="003B042E"/>
    <w:rsid w:val="003B0BE6"/>
    <w:rsid w:val="003B3729"/>
    <w:rsid w:val="003B689F"/>
    <w:rsid w:val="003B7744"/>
    <w:rsid w:val="003C1311"/>
    <w:rsid w:val="003C4B95"/>
    <w:rsid w:val="003D1483"/>
    <w:rsid w:val="003D3A11"/>
    <w:rsid w:val="003D700D"/>
    <w:rsid w:val="003E7D8A"/>
    <w:rsid w:val="003F1EFC"/>
    <w:rsid w:val="003F29A1"/>
    <w:rsid w:val="003F7CD3"/>
    <w:rsid w:val="004004DC"/>
    <w:rsid w:val="00405A53"/>
    <w:rsid w:val="00410E46"/>
    <w:rsid w:val="00415CCB"/>
    <w:rsid w:val="00417441"/>
    <w:rsid w:val="004220E9"/>
    <w:rsid w:val="00426C5E"/>
    <w:rsid w:val="00426FF7"/>
    <w:rsid w:val="004309DF"/>
    <w:rsid w:val="004317DB"/>
    <w:rsid w:val="00433202"/>
    <w:rsid w:val="0043426C"/>
    <w:rsid w:val="00434E09"/>
    <w:rsid w:val="00437BC6"/>
    <w:rsid w:val="00437D53"/>
    <w:rsid w:val="0044088B"/>
    <w:rsid w:val="00442CA7"/>
    <w:rsid w:val="00443345"/>
    <w:rsid w:val="00445456"/>
    <w:rsid w:val="00445B5E"/>
    <w:rsid w:val="00447190"/>
    <w:rsid w:val="004504EA"/>
    <w:rsid w:val="004549A7"/>
    <w:rsid w:val="004551D4"/>
    <w:rsid w:val="0045539B"/>
    <w:rsid w:val="00457B1D"/>
    <w:rsid w:val="00460315"/>
    <w:rsid w:val="00460566"/>
    <w:rsid w:val="00462677"/>
    <w:rsid w:val="004627CC"/>
    <w:rsid w:val="00464164"/>
    <w:rsid w:val="0046474A"/>
    <w:rsid w:val="00465AA0"/>
    <w:rsid w:val="00466080"/>
    <w:rsid w:val="00470963"/>
    <w:rsid w:val="00470EBB"/>
    <w:rsid w:val="004719E3"/>
    <w:rsid w:val="00476206"/>
    <w:rsid w:val="004845F4"/>
    <w:rsid w:val="00487679"/>
    <w:rsid w:val="004903C7"/>
    <w:rsid w:val="00490FA7"/>
    <w:rsid w:val="00491D67"/>
    <w:rsid w:val="00493BFB"/>
    <w:rsid w:val="0049443E"/>
    <w:rsid w:val="00494497"/>
    <w:rsid w:val="0049501D"/>
    <w:rsid w:val="00495906"/>
    <w:rsid w:val="00496CBE"/>
    <w:rsid w:val="004A0C53"/>
    <w:rsid w:val="004A107A"/>
    <w:rsid w:val="004A188E"/>
    <w:rsid w:val="004B19B4"/>
    <w:rsid w:val="004B6530"/>
    <w:rsid w:val="004C0582"/>
    <w:rsid w:val="004C1653"/>
    <w:rsid w:val="004C5844"/>
    <w:rsid w:val="004C68D5"/>
    <w:rsid w:val="004C6BE3"/>
    <w:rsid w:val="004D1893"/>
    <w:rsid w:val="004D210B"/>
    <w:rsid w:val="004E15D7"/>
    <w:rsid w:val="004E3DB3"/>
    <w:rsid w:val="004E5087"/>
    <w:rsid w:val="004E6488"/>
    <w:rsid w:val="004E7069"/>
    <w:rsid w:val="004F0740"/>
    <w:rsid w:val="004F26C8"/>
    <w:rsid w:val="00500E58"/>
    <w:rsid w:val="005110C2"/>
    <w:rsid w:val="00512CAA"/>
    <w:rsid w:val="00512DDC"/>
    <w:rsid w:val="00514276"/>
    <w:rsid w:val="005145E9"/>
    <w:rsid w:val="0051462F"/>
    <w:rsid w:val="00515C94"/>
    <w:rsid w:val="005176FA"/>
    <w:rsid w:val="005201F5"/>
    <w:rsid w:val="005235DA"/>
    <w:rsid w:val="00526614"/>
    <w:rsid w:val="00526CB0"/>
    <w:rsid w:val="00530327"/>
    <w:rsid w:val="00530EC8"/>
    <w:rsid w:val="00531909"/>
    <w:rsid w:val="00532B48"/>
    <w:rsid w:val="005343A0"/>
    <w:rsid w:val="005373EC"/>
    <w:rsid w:val="00537F02"/>
    <w:rsid w:val="00541623"/>
    <w:rsid w:val="00545250"/>
    <w:rsid w:val="005460D5"/>
    <w:rsid w:val="00547BB2"/>
    <w:rsid w:val="00551CF6"/>
    <w:rsid w:val="0055388E"/>
    <w:rsid w:val="00555DF1"/>
    <w:rsid w:val="00555EA4"/>
    <w:rsid w:val="00555F12"/>
    <w:rsid w:val="00560D1D"/>
    <w:rsid w:val="005626F5"/>
    <w:rsid w:val="00563AAA"/>
    <w:rsid w:val="00565F43"/>
    <w:rsid w:val="005668B6"/>
    <w:rsid w:val="005734DA"/>
    <w:rsid w:val="00574659"/>
    <w:rsid w:val="005750FE"/>
    <w:rsid w:val="00575173"/>
    <w:rsid w:val="00577D33"/>
    <w:rsid w:val="00577FD7"/>
    <w:rsid w:val="00581092"/>
    <w:rsid w:val="00582180"/>
    <w:rsid w:val="00582808"/>
    <w:rsid w:val="005840D0"/>
    <w:rsid w:val="005866AB"/>
    <w:rsid w:val="00587E08"/>
    <w:rsid w:val="00592F32"/>
    <w:rsid w:val="005931B9"/>
    <w:rsid w:val="00593C30"/>
    <w:rsid w:val="00595CDB"/>
    <w:rsid w:val="0059710F"/>
    <w:rsid w:val="005A0503"/>
    <w:rsid w:val="005A0F6D"/>
    <w:rsid w:val="005A1492"/>
    <w:rsid w:val="005A1BE0"/>
    <w:rsid w:val="005A4D68"/>
    <w:rsid w:val="005B0D32"/>
    <w:rsid w:val="005B4517"/>
    <w:rsid w:val="005B54D4"/>
    <w:rsid w:val="005B5B98"/>
    <w:rsid w:val="005B77EA"/>
    <w:rsid w:val="005B7C42"/>
    <w:rsid w:val="005C0AD2"/>
    <w:rsid w:val="005C3D36"/>
    <w:rsid w:val="005C7038"/>
    <w:rsid w:val="005D0434"/>
    <w:rsid w:val="005E19FA"/>
    <w:rsid w:val="005E2501"/>
    <w:rsid w:val="005E352F"/>
    <w:rsid w:val="005E499C"/>
    <w:rsid w:val="005F03DD"/>
    <w:rsid w:val="005F0EBC"/>
    <w:rsid w:val="005F3473"/>
    <w:rsid w:val="005F34A3"/>
    <w:rsid w:val="00602176"/>
    <w:rsid w:val="006032F1"/>
    <w:rsid w:val="00603486"/>
    <w:rsid w:val="006034E2"/>
    <w:rsid w:val="0060551F"/>
    <w:rsid w:val="00606631"/>
    <w:rsid w:val="00606802"/>
    <w:rsid w:val="00607A2F"/>
    <w:rsid w:val="00607D42"/>
    <w:rsid w:val="006134BF"/>
    <w:rsid w:val="00614527"/>
    <w:rsid w:val="006151DD"/>
    <w:rsid w:val="006152FA"/>
    <w:rsid w:val="00616213"/>
    <w:rsid w:val="0061661E"/>
    <w:rsid w:val="00617ECF"/>
    <w:rsid w:val="00621ABF"/>
    <w:rsid w:val="00626908"/>
    <w:rsid w:val="006409F7"/>
    <w:rsid w:val="006444AB"/>
    <w:rsid w:val="0064457E"/>
    <w:rsid w:val="00645D28"/>
    <w:rsid w:val="0064799E"/>
    <w:rsid w:val="00650D1C"/>
    <w:rsid w:val="00651CFE"/>
    <w:rsid w:val="00652084"/>
    <w:rsid w:val="006532B5"/>
    <w:rsid w:val="006600C4"/>
    <w:rsid w:val="006609D3"/>
    <w:rsid w:val="00663774"/>
    <w:rsid w:val="00664607"/>
    <w:rsid w:val="00664C3B"/>
    <w:rsid w:val="006673AA"/>
    <w:rsid w:val="006714F7"/>
    <w:rsid w:val="006715A8"/>
    <w:rsid w:val="00671C31"/>
    <w:rsid w:val="00672CDA"/>
    <w:rsid w:val="006733E4"/>
    <w:rsid w:val="00680428"/>
    <w:rsid w:val="00682A0A"/>
    <w:rsid w:val="00683F3B"/>
    <w:rsid w:val="006865E3"/>
    <w:rsid w:val="0068761E"/>
    <w:rsid w:val="00687F3A"/>
    <w:rsid w:val="00691D06"/>
    <w:rsid w:val="00692224"/>
    <w:rsid w:val="00692930"/>
    <w:rsid w:val="00694279"/>
    <w:rsid w:val="006943F2"/>
    <w:rsid w:val="00695EFC"/>
    <w:rsid w:val="006972B3"/>
    <w:rsid w:val="00697844"/>
    <w:rsid w:val="006A0368"/>
    <w:rsid w:val="006A0934"/>
    <w:rsid w:val="006A1204"/>
    <w:rsid w:val="006A23D3"/>
    <w:rsid w:val="006A240C"/>
    <w:rsid w:val="006A3ED0"/>
    <w:rsid w:val="006A45DC"/>
    <w:rsid w:val="006A481D"/>
    <w:rsid w:val="006A5D96"/>
    <w:rsid w:val="006B04CF"/>
    <w:rsid w:val="006B0780"/>
    <w:rsid w:val="006B0916"/>
    <w:rsid w:val="006B1AB9"/>
    <w:rsid w:val="006B1F5A"/>
    <w:rsid w:val="006B2B4A"/>
    <w:rsid w:val="006B2C62"/>
    <w:rsid w:val="006B4921"/>
    <w:rsid w:val="006B7496"/>
    <w:rsid w:val="006C3CCE"/>
    <w:rsid w:val="006D2019"/>
    <w:rsid w:val="006D244E"/>
    <w:rsid w:val="006D3F94"/>
    <w:rsid w:val="006D4CFF"/>
    <w:rsid w:val="006D4F00"/>
    <w:rsid w:val="006E5E02"/>
    <w:rsid w:val="006E6285"/>
    <w:rsid w:val="006F03F1"/>
    <w:rsid w:val="006F0AFC"/>
    <w:rsid w:val="006F3061"/>
    <w:rsid w:val="006F3E63"/>
    <w:rsid w:val="006F496A"/>
    <w:rsid w:val="006F4E0D"/>
    <w:rsid w:val="006F6980"/>
    <w:rsid w:val="006F6FA3"/>
    <w:rsid w:val="00701B4C"/>
    <w:rsid w:val="00702615"/>
    <w:rsid w:val="00703400"/>
    <w:rsid w:val="00706026"/>
    <w:rsid w:val="00706802"/>
    <w:rsid w:val="007117A7"/>
    <w:rsid w:val="00711BD8"/>
    <w:rsid w:val="00712885"/>
    <w:rsid w:val="0071402A"/>
    <w:rsid w:val="0071492E"/>
    <w:rsid w:val="00717092"/>
    <w:rsid w:val="00721803"/>
    <w:rsid w:val="00721ECE"/>
    <w:rsid w:val="0072202B"/>
    <w:rsid w:val="007221D2"/>
    <w:rsid w:val="007253C0"/>
    <w:rsid w:val="0072673C"/>
    <w:rsid w:val="0073034A"/>
    <w:rsid w:val="00731458"/>
    <w:rsid w:val="00732BE6"/>
    <w:rsid w:val="00732C9F"/>
    <w:rsid w:val="00733376"/>
    <w:rsid w:val="0073456D"/>
    <w:rsid w:val="00736468"/>
    <w:rsid w:val="00740D08"/>
    <w:rsid w:val="00741A04"/>
    <w:rsid w:val="0074287C"/>
    <w:rsid w:val="00745462"/>
    <w:rsid w:val="00747C56"/>
    <w:rsid w:val="00750732"/>
    <w:rsid w:val="00750875"/>
    <w:rsid w:val="007526C3"/>
    <w:rsid w:val="007529A0"/>
    <w:rsid w:val="00755ACD"/>
    <w:rsid w:val="00756D8C"/>
    <w:rsid w:val="0076038C"/>
    <w:rsid w:val="0076112F"/>
    <w:rsid w:val="00761930"/>
    <w:rsid w:val="00761DA7"/>
    <w:rsid w:val="00770854"/>
    <w:rsid w:val="00771A91"/>
    <w:rsid w:val="00772D00"/>
    <w:rsid w:val="007759DA"/>
    <w:rsid w:val="007770CA"/>
    <w:rsid w:val="00782F19"/>
    <w:rsid w:val="007840D1"/>
    <w:rsid w:val="007858A9"/>
    <w:rsid w:val="0079124C"/>
    <w:rsid w:val="007921A9"/>
    <w:rsid w:val="00795E74"/>
    <w:rsid w:val="00797A49"/>
    <w:rsid w:val="007A260F"/>
    <w:rsid w:val="007A50C6"/>
    <w:rsid w:val="007A6E57"/>
    <w:rsid w:val="007A7FDB"/>
    <w:rsid w:val="007B3744"/>
    <w:rsid w:val="007C04C3"/>
    <w:rsid w:val="007C3D37"/>
    <w:rsid w:val="007C50EE"/>
    <w:rsid w:val="007C5864"/>
    <w:rsid w:val="007C5C17"/>
    <w:rsid w:val="007C648C"/>
    <w:rsid w:val="007C6AC4"/>
    <w:rsid w:val="007C7010"/>
    <w:rsid w:val="007D41EC"/>
    <w:rsid w:val="007D600D"/>
    <w:rsid w:val="007E2063"/>
    <w:rsid w:val="007E2E1A"/>
    <w:rsid w:val="007F4D36"/>
    <w:rsid w:val="007F4F6D"/>
    <w:rsid w:val="007F7CF0"/>
    <w:rsid w:val="00804481"/>
    <w:rsid w:val="00805095"/>
    <w:rsid w:val="0081034B"/>
    <w:rsid w:val="00810843"/>
    <w:rsid w:val="00811685"/>
    <w:rsid w:val="008123C4"/>
    <w:rsid w:val="00813B4A"/>
    <w:rsid w:val="00813FC8"/>
    <w:rsid w:val="008158B2"/>
    <w:rsid w:val="008179FD"/>
    <w:rsid w:val="00823EBE"/>
    <w:rsid w:val="0083060E"/>
    <w:rsid w:val="00831048"/>
    <w:rsid w:val="0083227E"/>
    <w:rsid w:val="008325D6"/>
    <w:rsid w:val="008366F8"/>
    <w:rsid w:val="008438C3"/>
    <w:rsid w:val="008473A5"/>
    <w:rsid w:val="00850DD8"/>
    <w:rsid w:val="00853138"/>
    <w:rsid w:val="008638FC"/>
    <w:rsid w:val="0087001B"/>
    <w:rsid w:val="0087139C"/>
    <w:rsid w:val="008716FD"/>
    <w:rsid w:val="008725CD"/>
    <w:rsid w:val="008760F5"/>
    <w:rsid w:val="008842B1"/>
    <w:rsid w:val="00885F2D"/>
    <w:rsid w:val="00893492"/>
    <w:rsid w:val="008937A8"/>
    <w:rsid w:val="00894DDF"/>
    <w:rsid w:val="008950D4"/>
    <w:rsid w:val="00896D38"/>
    <w:rsid w:val="00897C25"/>
    <w:rsid w:val="008A2299"/>
    <w:rsid w:val="008A23D3"/>
    <w:rsid w:val="008B315B"/>
    <w:rsid w:val="008B6106"/>
    <w:rsid w:val="008C24BF"/>
    <w:rsid w:val="008C2B33"/>
    <w:rsid w:val="008C3386"/>
    <w:rsid w:val="008C47BE"/>
    <w:rsid w:val="008D0FC3"/>
    <w:rsid w:val="008D1C5E"/>
    <w:rsid w:val="008D5124"/>
    <w:rsid w:val="008D7380"/>
    <w:rsid w:val="008E0327"/>
    <w:rsid w:val="008E0702"/>
    <w:rsid w:val="008E117B"/>
    <w:rsid w:val="008E223A"/>
    <w:rsid w:val="008E275A"/>
    <w:rsid w:val="008E3365"/>
    <w:rsid w:val="008E40DE"/>
    <w:rsid w:val="008E47CF"/>
    <w:rsid w:val="008F09B8"/>
    <w:rsid w:val="008F1AEA"/>
    <w:rsid w:val="008F3C01"/>
    <w:rsid w:val="008F63CB"/>
    <w:rsid w:val="00903DC1"/>
    <w:rsid w:val="00904F46"/>
    <w:rsid w:val="00905D8E"/>
    <w:rsid w:val="0090632D"/>
    <w:rsid w:val="00907AA1"/>
    <w:rsid w:val="009322C1"/>
    <w:rsid w:val="00934EB6"/>
    <w:rsid w:val="00934F73"/>
    <w:rsid w:val="00935029"/>
    <w:rsid w:val="009353FA"/>
    <w:rsid w:val="00935A85"/>
    <w:rsid w:val="0093627A"/>
    <w:rsid w:val="00936FAC"/>
    <w:rsid w:val="0094210E"/>
    <w:rsid w:val="00942677"/>
    <w:rsid w:val="009456BE"/>
    <w:rsid w:val="00946521"/>
    <w:rsid w:val="00946E3D"/>
    <w:rsid w:val="00947A1B"/>
    <w:rsid w:val="009524C8"/>
    <w:rsid w:val="00953F39"/>
    <w:rsid w:val="00956489"/>
    <w:rsid w:val="00960CCA"/>
    <w:rsid w:val="00961650"/>
    <w:rsid w:val="00967850"/>
    <w:rsid w:val="00970E55"/>
    <w:rsid w:val="00972675"/>
    <w:rsid w:val="00973C6B"/>
    <w:rsid w:val="00974105"/>
    <w:rsid w:val="00974DF1"/>
    <w:rsid w:val="009809DA"/>
    <w:rsid w:val="0098184B"/>
    <w:rsid w:val="00984251"/>
    <w:rsid w:val="00985AD4"/>
    <w:rsid w:val="00987ACB"/>
    <w:rsid w:val="00987DC6"/>
    <w:rsid w:val="009918DF"/>
    <w:rsid w:val="009955FC"/>
    <w:rsid w:val="009A1D81"/>
    <w:rsid w:val="009A4A14"/>
    <w:rsid w:val="009B438D"/>
    <w:rsid w:val="009B4894"/>
    <w:rsid w:val="009B5066"/>
    <w:rsid w:val="009B5C4F"/>
    <w:rsid w:val="009B63CD"/>
    <w:rsid w:val="009C3C89"/>
    <w:rsid w:val="009C5B30"/>
    <w:rsid w:val="009D002C"/>
    <w:rsid w:val="009D0E1D"/>
    <w:rsid w:val="009D1BDA"/>
    <w:rsid w:val="009D2029"/>
    <w:rsid w:val="009D5443"/>
    <w:rsid w:val="009D586E"/>
    <w:rsid w:val="009E3F71"/>
    <w:rsid w:val="009E4271"/>
    <w:rsid w:val="009E4ADD"/>
    <w:rsid w:val="009E5FFD"/>
    <w:rsid w:val="009E7590"/>
    <w:rsid w:val="009F092F"/>
    <w:rsid w:val="009F25B0"/>
    <w:rsid w:val="009F58C4"/>
    <w:rsid w:val="009F6C18"/>
    <w:rsid w:val="009F6D96"/>
    <w:rsid w:val="00A05B04"/>
    <w:rsid w:val="00A06BC2"/>
    <w:rsid w:val="00A06FC9"/>
    <w:rsid w:val="00A07747"/>
    <w:rsid w:val="00A12743"/>
    <w:rsid w:val="00A15EE5"/>
    <w:rsid w:val="00A16D5A"/>
    <w:rsid w:val="00A21940"/>
    <w:rsid w:val="00A22D1B"/>
    <w:rsid w:val="00A24B58"/>
    <w:rsid w:val="00A2544F"/>
    <w:rsid w:val="00A26307"/>
    <w:rsid w:val="00A33FD4"/>
    <w:rsid w:val="00A352F6"/>
    <w:rsid w:val="00A35A1E"/>
    <w:rsid w:val="00A35B31"/>
    <w:rsid w:val="00A36D17"/>
    <w:rsid w:val="00A36EAC"/>
    <w:rsid w:val="00A375DA"/>
    <w:rsid w:val="00A41400"/>
    <w:rsid w:val="00A45B92"/>
    <w:rsid w:val="00A5108E"/>
    <w:rsid w:val="00A5167F"/>
    <w:rsid w:val="00A529D4"/>
    <w:rsid w:val="00A55884"/>
    <w:rsid w:val="00A560ED"/>
    <w:rsid w:val="00A5657B"/>
    <w:rsid w:val="00A579CD"/>
    <w:rsid w:val="00A60D4A"/>
    <w:rsid w:val="00A60F75"/>
    <w:rsid w:val="00A61164"/>
    <w:rsid w:val="00A6171C"/>
    <w:rsid w:val="00A61C04"/>
    <w:rsid w:val="00A62ED2"/>
    <w:rsid w:val="00A62FEA"/>
    <w:rsid w:val="00A64A76"/>
    <w:rsid w:val="00A730D0"/>
    <w:rsid w:val="00A73E3D"/>
    <w:rsid w:val="00A8051E"/>
    <w:rsid w:val="00A82878"/>
    <w:rsid w:val="00A853BC"/>
    <w:rsid w:val="00A85D2E"/>
    <w:rsid w:val="00A85F05"/>
    <w:rsid w:val="00A93600"/>
    <w:rsid w:val="00A968E9"/>
    <w:rsid w:val="00AA190A"/>
    <w:rsid w:val="00AA3F1E"/>
    <w:rsid w:val="00AA3FCD"/>
    <w:rsid w:val="00AA4705"/>
    <w:rsid w:val="00AA686C"/>
    <w:rsid w:val="00AA6E94"/>
    <w:rsid w:val="00AA7BDD"/>
    <w:rsid w:val="00AA7FF7"/>
    <w:rsid w:val="00AB0379"/>
    <w:rsid w:val="00AB0865"/>
    <w:rsid w:val="00AB0FF4"/>
    <w:rsid w:val="00AB25DC"/>
    <w:rsid w:val="00AB2E7B"/>
    <w:rsid w:val="00AB3A2B"/>
    <w:rsid w:val="00AB3C7E"/>
    <w:rsid w:val="00AB5032"/>
    <w:rsid w:val="00AB63DA"/>
    <w:rsid w:val="00AB6FDA"/>
    <w:rsid w:val="00AB799D"/>
    <w:rsid w:val="00AC2185"/>
    <w:rsid w:val="00AC5688"/>
    <w:rsid w:val="00AC5C61"/>
    <w:rsid w:val="00AC795B"/>
    <w:rsid w:val="00AD5F0A"/>
    <w:rsid w:val="00AD646B"/>
    <w:rsid w:val="00AD73BF"/>
    <w:rsid w:val="00AE144D"/>
    <w:rsid w:val="00AE2008"/>
    <w:rsid w:val="00AE3483"/>
    <w:rsid w:val="00AE6E87"/>
    <w:rsid w:val="00AF02A3"/>
    <w:rsid w:val="00AF02B5"/>
    <w:rsid w:val="00AF2BFC"/>
    <w:rsid w:val="00AF418F"/>
    <w:rsid w:val="00AF432C"/>
    <w:rsid w:val="00AF4AAD"/>
    <w:rsid w:val="00AF5D44"/>
    <w:rsid w:val="00AF780D"/>
    <w:rsid w:val="00B001CF"/>
    <w:rsid w:val="00B05181"/>
    <w:rsid w:val="00B05D43"/>
    <w:rsid w:val="00B1188B"/>
    <w:rsid w:val="00B118E1"/>
    <w:rsid w:val="00B13597"/>
    <w:rsid w:val="00B1402A"/>
    <w:rsid w:val="00B158DD"/>
    <w:rsid w:val="00B17E89"/>
    <w:rsid w:val="00B24AAF"/>
    <w:rsid w:val="00B27831"/>
    <w:rsid w:val="00B31467"/>
    <w:rsid w:val="00B3242D"/>
    <w:rsid w:val="00B3243B"/>
    <w:rsid w:val="00B3418B"/>
    <w:rsid w:val="00B346C9"/>
    <w:rsid w:val="00B3604C"/>
    <w:rsid w:val="00B4134C"/>
    <w:rsid w:val="00B42FC1"/>
    <w:rsid w:val="00B43F63"/>
    <w:rsid w:val="00B45406"/>
    <w:rsid w:val="00B46502"/>
    <w:rsid w:val="00B4673F"/>
    <w:rsid w:val="00B4773D"/>
    <w:rsid w:val="00B5066C"/>
    <w:rsid w:val="00B5166D"/>
    <w:rsid w:val="00B522EC"/>
    <w:rsid w:val="00B52B16"/>
    <w:rsid w:val="00B53744"/>
    <w:rsid w:val="00B54534"/>
    <w:rsid w:val="00B565C8"/>
    <w:rsid w:val="00B5691C"/>
    <w:rsid w:val="00B612B1"/>
    <w:rsid w:val="00B62899"/>
    <w:rsid w:val="00B646D7"/>
    <w:rsid w:val="00B6648A"/>
    <w:rsid w:val="00B702A2"/>
    <w:rsid w:val="00B77E2C"/>
    <w:rsid w:val="00B8029D"/>
    <w:rsid w:val="00B80A05"/>
    <w:rsid w:val="00B84CAA"/>
    <w:rsid w:val="00B87468"/>
    <w:rsid w:val="00B91DBC"/>
    <w:rsid w:val="00B92E1F"/>
    <w:rsid w:val="00B93C46"/>
    <w:rsid w:val="00B94DF8"/>
    <w:rsid w:val="00B9748E"/>
    <w:rsid w:val="00BA007A"/>
    <w:rsid w:val="00BA0675"/>
    <w:rsid w:val="00BA32A6"/>
    <w:rsid w:val="00BA6AC7"/>
    <w:rsid w:val="00BB0A22"/>
    <w:rsid w:val="00BB28E6"/>
    <w:rsid w:val="00BB2B31"/>
    <w:rsid w:val="00BB373A"/>
    <w:rsid w:val="00BB443F"/>
    <w:rsid w:val="00BB5EB3"/>
    <w:rsid w:val="00BC1BE9"/>
    <w:rsid w:val="00BC1FD1"/>
    <w:rsid w:val="00BC335C"/>
    <w:rsid w:val="00BC423E"/>
    <w:rsid w:val="00BC70E1"/>
    <w:rsid w:val="00BC7A6F"/>
    <w:rsid w:val="00BD1982"/>
    <w:rsid w:val="00BD3F77"/>
    <w:rsid w:val="00BD4D18"/>
    <w:rsid w:val="00BD4D38"/>
    <w:rsid w:val="00BE0115"/>
    <w:rsid w:val="00BE55B3"/>
    <w:rsid w:val="00BE672D"/>
    <w:rsid w:val="00BF1EBC"/>
    <w:rsid w:val="00BF247E"/>
    <w:rsid w:val="00BF27FA"/>
    <w:rsid w:val="00BF3644"/>
    <w:rsid w:val="00BF4D15"/>
    <w:rsid w:val="00BF4F18"/>
    <w:rsid w:val="00BF58B8"/>
    <w:rsid w:val="00C00EFC"/>
    <w:rsid w:val="00C01833"/>
    <w:rsid w:val="00C01923"/>
    <w:rsid w:val="00C021BD"/>
    <w:rsid w:val="00C0484F"/>
    <w:rsid w:val="00C050C7"/>
    <w:rsid w:val="00C05157"/>
    <w:rsid w:val="00C06297"/>
    <w:rsid w:val="00C14152"/>
    <w:rsid w:val="00C15506"/>
    <w:rsid w:val="00C16B7D"/>
    <w:rsid w:val="00C17C37"/>
    <w:rsid w:val="00C21097"/>
    <w:rsid w:val="00C2557A"/>
    <w:rsid w:val="00C30F59"/>
    <w:rsid w:val="00C35B9E"/>
    <w:rsid w:val="00C35E1E"/>
    <w:rsid w:val="00C36DF1"/>
    <w:rsid w:val="00C36F0F"/>
    <w:rsid w:val="00C37F9F"/>
    <w:rsid w:val="00C41857"/>
    <w:rsid w:val="00C437BA"/>
    <w:rsid w:val="00C45861"/>
    <w:rsid w:val="00C50ECE"/>
    <w:rsid w:val="00C527EE"/>
    <w:rsid w:val="00C52EFC"/>
    <w:rsid w:val="00C5325B"/>
    <w:rsid w:val="00C5325C"/>
    <w:rsid w:val="00C54DE7"/>
    <w:rsid w:val="00C55BA4"/>
    <w:rsid w:val="00C55E3C"/>
    <w:rsid w:val="00C56728"/>
    <w:rsid w:val="00C60F31"/>
    <w:rsid w:val="00C62AD1"/>
    <w:rsid w:val="00C67D42"/>
    <w:rsid w:val="00C7024D"/>
    <w:rsid w:val="00C732B9"/>
    <w:rsid w:val="00C73473"/>
    <w:rsid w:val="00C75105"/>
    <w:rsid w:val="00C83DBE"/>
    <w:rsid w:val="00C845DB"/>
    <w:rsid w:val="00C84A16"/>
    <w:rsid w:val="00C84BA9"/>
    <w:rsid w:val="00C86FE4"/>
    <w:rsid w:val="00C9151D"/>
    <w:rsid w:val="00C979B0"/>
    <w:rsid w:val="00CA07A6"/>
    <w:rsid w:val="00CA17D1"/>
    <w:rsid w:val="00CA3E66"/>
    <w:rsid w:val="00CA44A0"/>
    <w:rsid w:val="00CA61C8"/>
    <w:rsid w:val="00CA6231"/>
    <w:rsid w:val="00CB2C90"/>
    <w:rsid w:val="00CB5898"/>
    <w:rsid w:val="00CB59FF"/>
    <w:rsid w:val="00CB7230"/>
    <w:rsid w:val="00CB72D2"/>
    <w:rsid w:val="00CC185E"/>
    <w:rsid w:val="00CC3166"/>
    <w:rsid w:val="00CC497D"/>
    <w:rsid w:val="00CC5EF7"/>
    <w:rsid w:val="00CD1A8B"/>
    <w:rsid w:val="00CD22AE"/>
    <w:rsid w:val="00CD2885"/>
    <w:rsid w:val="00CD34B0"/>
    <w:rsid w:val="00CD460E"/>
    <w:rsid w:val="00CD4F54"/>
    <w:rsid w:val="00CD6159"/>
    <w:rsid w:val="00CD6848"/>
    <w:rsid w:val="00CD7D66"/>
    <w:rsid w:val="00CE052F"/>
    <w:rsid w:val="00CE0A31"/>
    <w:rsid w:val="00CE3159"/>
    <w:rsid w:val="00CE5A34"/>
    <w:rsid w:val="00CE60F9"/>
    <w:rsid w:val="00CE637E"/>
    <w:rsid w:val="00CF0E16"/>
    <w:rsid w:val="00CF256D"/>
    <w:rsid w:val="00CF3727"/>
    <w:rsid w:val="00CF5EFA"/>
    <w:rsid w:val="00D00E91"/>
    <w:rsid w:val="00D016C4"/>
    <w:rsid w:val="00D01CB2"/>
    <w:rsid w:val="00D04704"/>
    <w:rsid w:val="00D07B3F"/>
    <w:rsid w:val="00D14E0F"/>
    <w:rsid w:val="00D155EA"/>
    <w:rsid w:val="00D16D2D"/>
    <w:rsid w:val="00D17CF9"/>
    <w:rsid w:val="00D17D49"/>
    <w:rsid w:val="00D2420E"/>
    <w:rsid w:val="00D25DF8"/>
    <w:rsid w:val="00D27065"/>
    <w:rsid w:val="00D27767"/>
    <w:rsid w:val="00D36631"/>
    <w:rsid w:val="00D37593"/>
    <w:rsid w:val="00D4082F"/>
    <w:rsid w:val="00D41FF9"/>
    <w:rsid w:val="00D42CA8"/>
    <w:rsid w:val="00D43624"/>
    <w:rsid w:val="00D462D9"/>
    <w:rsid w:val="00D46FAF"/>
    <w:rsid w:val="00D53C4E"/>
    <w:rsid w:val="00D55407"/>
    <w:rsid w:val="00D55A0D"/>
    <w:rsid w:val="00D55DDD"/>
    <w:rsid w:val="00D56D5E"/>
    <w:rsid w:val="00D6033E"/>
    <w:rsid w:val="00D61900"/>
    <w:rsid w:val="00D631B3"/>
    <w:rsid w:val="00D63A94"/>
    <w:rsid w:val="00D654DA"/>
    <w:rsid w:val="00D71D5C"/>
    <w:rsid w:val="00D73514"/>
    <w:rsid w:val="00D74751"/>
    <w:rsid w:val="00D814DC"/>
    <w:rsid w:val="00D84201"/>
    <w:rsid w:val="00D849F3"/>
    <w:rsid w:val="00D84F55"/>
    <w:rsid w:val="00D86132"/>
    <w:rsid w:val="00D91F15"/>
    <w:rsid w:val="00D92D77"/>
    <w:rsid w:val="00D95275"/>
    <w:rsid w:val="00D9672D"/>
    <w:rsid w:val="00DA313B"/>
    <w:rsid w:val="00DA345B"/>
    <w:rsid w:val="00DA7ECC"/>
    <w:rsid w:val="00DB034B"/>
    <w:rsid w:val="00DB56F6"/>
    <w:rsid w:val="00DB6B42"/>
    <w:rsid w:val="00DB763D"/>
    <w:rsid w:val="00DC05CE"/>
    <w:rsid w:val="00DC6D20"/>
    <w:rsid w:val="00DC77D3"/>
    <w:rsid w:val="00DD26C7"/>
    <w:rsid w:val="00DD336B"/>
    <w:rsid w:val="00DD3F69"/>
    <w:rsid w:val="00DD5412"/>
    <w:rsid w:val="00DD56CE"/>
    <w:rsid w:val="00DD5E3D"/>
    <w:rsid w:val="00DE00C2"/>
    <w:rsid w:val="00DE1DA1"/>
    <w:rsid w:val="00DE4664"/>
    <w:rsid w:val="00DF1378"/>
    <w:rsid w:val="00DF2FCB"/>
    <w:rsid w:val="00DF65F0"/>
    <w:rsid w:val="00DF7009"/>
    <w:rsid w:val="00DF7E8A"/>
    <w:rsid w:val="00E003A4"/>
    <w:rsid w:val="00E01545"/>
    <w:rsid w:val="00E03600"/>
    <w:rsid w:val="00E04188"/>
    <w:rsid w:val="00E04623"/>
    <w:rsid w:val="00E04D23"/>
    <w:rsid w:val="00E10C17"/>
    <w:rsid w:val="00E16473"/>
    <w:rsid w:val="00E16C0F"/>
    <w:rsid w:val="00E20392"/>
    <w:rsid w:val="00E2047F"/>
    <w:rsid w:val="00E2125C"/>
    <w:rsid w:val="00E25672"/>
    <w:rsid w:val="00E256CC"/>
    <w:rsid w:val="00E2735E"/>
    <w:rsid w:val="00E2747B"/>
    <w:rsid w:val="00E30078"/>
    <w:rsid w:val="00E3057F"/>
    <w:rsid w:val="00E305B1"/>
    <w:rsid w:val="00E308B1"/>
    <w:rsid w:val="00E3183C"/>
    <w:rsid w:val="00E325E3"/>
    <w:rsid w:val="00E32E95"/>
    <w:rsid w:val="00E34FC4"/>
    <w:rsid w:val="00E450A1"/>
    <w:rsid w:val="00E45182"/>
    <w:rsid w:val="00E453BA"/>
    <w:rsid w:val="00E5133F"/>
    <w:rsid w:val="00E51D6B"/>
    <w:rsid w:val="00E528D5"/>
    <w:rsid w:val="00E529C0"/>
    <w:rsid w:val="00E545A8"/>
    <w:rsid w:val="00E5593A"/>
    <w:rsid w:val="00E6173E"/>
    <w:rsid w:val="00E63EE4"/>
    <w:rsid w:val="00E67AC3"/>
    <w:rsid w:val="00E70D96"/>
    <w:rsid w:val="00E70E8E"/>
    <w:rsid w:val="00E7248A"/>
    <w:rsid w:val="00E7375F"/>
    <w:rsid w:val="00E748CB"/>
    <w:rsid w:val="00E75395"/>
    <w:rsid w:val="00E8083F"/>
    <w:rsid w:val="00E80FA4"/>
    <w:rsid w:val="00E810C8"/>
    <w:rsid w:val="00E83EAE"/>
    <w:rsid w:val="00E840AB"/>
    <w:rsid w:val="00E870B5"/>
    <w:rsid w:val="00E9264F"/>
    <w:rsid w:val="00E92BAA"/>
    <w:rsid w:val="00E9390B"/>
    <w:rsid w:val="00EA0ABA"/>
    <w:rsid w:val="00EA3922"/>
    <w:rsid w:val="00EA5BE1"/>
    <w:rsid w:val="00EA6E30"/>
    <w:rsid w:val="00EB0DD1"/>
    <w:rsid w:val="00EB2EC2"/>
    <w:rsid w:val="00EB3D83"/>
    <w:rsid w:val="00EB3E85"/>
    <w:rsid w:val="00EB71AD"/>
    <w:rsid w:val="00EC0002"/>
    <w:rsid w:val="00EC058D"/>
    <w:rsid w:val="00EC07BD"/>
    <w:rsid w:val="00EC1155"/>
    <w:rsid w:val="00EC26B3"/>
    <w:rsid w:val="00EC34F8"/>
    <w:rsid w:val="00EC4289"/>
    <w:rsid w:val="00EC4405"/>
    <w:rsid w:val="00EC5F72"/>
    <w:rsid w:val="00EC7513"/>
    <w:rsid w:val="00EC7CB0"/>
    <w:rsid w:val="00ED096D"/>
    <w:rsid w:val="00ED0A0E"/>
    <w:rsid w:val="00ED42A5"/>
    <w:rsid w:val="00ED5EBC"/>
    <w:rsid w:val="00ED6B88"/>
    <w:rsid w:val="00EE0717"/>
    <w:rsid w:val="00EE1A54"/>
    <w:rsid w:val="00EE244B"/>
    <w:rsid w:val="00EE529B"/>
    <w:rsid w:val="00EE6D91"/>
    <w:rsid w:val="00EF2521"/>
    <w:rsid w:val="00EF2524"/>
    <w:rsid w:val="00EF3E4F"/>
    <w:rsid w:val="00EF7842"/>
    <w:rsid w:val="00F02C0A"/>
    <w:rsid w:val="00F11B9D"/>
    <w:rsid w:val="00F1253E"/>
    <w:rsid w:val="00F13663"/>
    <w:rsid w:val="00F13F7A"/>
    <w:rsid w:val="00F16320"/>
    <w:rsid w:val="00F16CFC"/>
    <w:rsid w:val="00F20B19"/>
    <w:rsid w:val="00F2484C"/>
    <w:rsid w:val="00F25D62"/>
    <w:rsid w:val="00F30721"/>
    <w:rsid w:val="00F312B4"/>
    <w:rsid w:val="00F35D65"/>
    <w:rsid w:val="00F37566"/>
    <w:rsid w:val="00F37DBE"/>
    <w:rsid w:val="00F401C4"/>
    <w:rsid w:val="00F4090E"/>
    <w:rsid w:val="00F40B84"/>
    <w:rsid w:val="00F41837"/>
    <w:rsid w:val="00F421A6"/>
    <w:rsid w:val="00F431BC"/>
    <w:rsid w:val="00F44769"/>
    <w:rsid w:val="00F450F0"/>
    <w:rsid w:val="00F459E5"/>
    <w:rsid w:val="00F46953"/>
    <w:rsid w:val="00F46A27"/>
    <w:rsid w:val="00F4789F"/>
    <w:rsid w:val="00F50384"/>
    <w:rsid w:val="00F504DD"/>
    <w:rsid w:val="00F5655B"/>
    <w:rsid w:val="00F57B81"/>
    <w:rsid w:val="00F61017"/>
    <w:rsid w:val="00F6534C"/>
    <w:rsid w:val="00F666DF"/>
    <w:rsid w:val="00F7456B"/>
    <w:rsid w:val="00F773CF"/>
    <w:rsid w:val="00F77F08"/>
    <w:rsid w:val="00F862DC"/>
    <w:rsid w:val="00F86414"/>
    <w:rsid w:val="00F869DF"/>
    <w:rsid w:val="00F86D83"/>
    <w:rsid w:val="00F90558"/>
    <w:rsid w:val="00F92595"/>
    <w:rsid w:val="00F94474"/>
    <w:rsid w:val="00F96FD0"/>
    <w:rsid w:val="00FA031E"/>
    <w:rsid w:val="00FA1562"/>
    <w:rsid w:val="00FA16B2"/>
    <w:rsid w:val="00FA511A"/>
    <w:rsid w:val="00FA6D39"/>
    <w:rsid w:val="00FB0E5C"/>
    <w:rsid w:val="00FB2D64"/>
    <w:rsid w:val="00FB30F0"/>
    <w:rsid w:val="00FB355B"/>
    <w:rsid w:val="00FB3765"/>
    <w:rsid w:val="00FC00E6"/>
    <w:rsid w:val="00FC7DFA"/>
    <w:rsid w:val="00FD036F"/>
    <w:rsid w:val="00FD1120"/>
    <w:rsid w:val="00FD298F"/>
    <w:rsid w:val="00FD4E00"/>
    <w:rsid w:val="00FD6E87"/>
    <w:rsid w:val="00FE129A"/>
    <w:rsid w:val="00FE511B"/>
    <w:rsid w:val="00FE5490"/>
    <w:rsid w:val="00FE6AE2"/>
    <w:rsid w:val="00FE71C6"/>
    <w:rsid w:val="00FF0645"/>
    <w:rsid w:val="00FF5D6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FF25"/>
  <w15:docId w15:val="{52D679A6-11D0-4E4D-AE0B-623D8F60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1D9"/>
    <w:rPr>
      <w:rFonts w:ascii="Calibri" w:eastAsia="Calibri" w:hAnsi="Calibri" w:cs="Times New Roman"/>
      <w:lang w:val="ro-RO"/>
    </w:rPr>
  </w:style>
  <w:style w:type="paragraph" w:styleId="Heading1">
    <w:name w:val="heading 1"/>
    <w:basedOn w:val="Normal"/>
    <w:next w:val="Normal"/>
    <w:link w:val="Heading1Char"/>
    <w:uiPriority w:val="99"/>
    <w:qFormat/>
    <w:rsid w:val="002561D9"/>
    <w:pPr>
      <w:keepNext/>
      <w:keepLines/>
      <w:spacing w:before="480" w:after="0"/>
      <w:outlineLvl w:val="0"/>
    </w:pPr>
    <w:rPr>
      <w:rFonts w:ascii="Times New Roman" w:eastAsia="Times New Roman" w:hAnsi="Times New Roman"/>
      <w:b/>
      <w:bCs/>
      <w:color w:val="244061"/>
      <w:sz w:val="32"/>
      <w:szCs w:val="28"/>
      <w:lang w:val="en-US"/>
    </w:rPr>
  </w:style>
  <w:style w:type="paragraph" w:styleId="Heading4">
    <w:name w:val="heading 4"/>
    <w:basedOn w:val="Normal"/>
    <w:next w:val="Normal"/>
    <w:link w:val="Heading4Char"/>
    <w:unhideWhenUsed/>
    <w:qFormat/>
    <w:rsid w:val="002561D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61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561D9"/>
    <w:rPr>
      <w:rFonts w:ascii="Times New Roman" w:eastAsia="Times New Roman" w:hAnsi="Times New Roman" w:cs="Times New Roman"/>
      <w:b/>
      <w:bCs/>
      <w:color w:val="244061"/>
      <w:sz w:val="32"/>
      <w:szCs w:val="28"/>
    </w:rPr>
  </w:style>
  <w:style w:type="character" w:customStyle="1" w:styleId="Heading4Char">
    <w:name w:val="Heading 4 Char"/>
    <w:basedOn w:val="DefaultParagraphFont"/>
    <w:link w:val="Heading4"/>
    <w:rsid w:val="002561D9"/>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semiHidden/>
    <w:rsid w:val="002561D9"/>
    <w:rPr>
      <w:rFonts w:asciiTheme="majorHAnsi" w:eastAsiaTheme="majorEastAsia" w:hAnsiTheme="majorHAnsi" w:cstheme="majorBidi"/>
      <w:color w:val="243F60" w:themeColor="accent1" w:themeShade="7F"/>
      <w:lang w:val="ro-RO"/>
    </w:rPr>
  </w:style>
  <w:style w:type="paragraph" w:styleId="ListParagraph">
    <w:name w:val="List Paragraph"/>
    <w:aliases w:val="List Paragraph 1,Bullet,Numbered Para 1,Dot pt,No Spacing1,List Paragraph Char Char Char,Indicator Text,Bullet 1,Bullet Points,F5 List Paragraph,Colorful List - Accent 11,List Paragraph2,Normal numbered,List Paragraph11"/>
    <w:basedOn w:val="Normal"/>
    <w:link w:val="ListParagraphChar"/>
    <w:uiPriority w:val="34"/>
    <w:qFormat/>
    <w:rsid w:val="002561D9"/>
    <w:pPr>
      <w:ind w:left="720"/>
      <w:contextualSpacing/>
    </w:pPr>
    <w:rPr>
      <w:rFonts w:ascii="Times New Roman" w:hAnsi="Times New Roman"/>
      <w:sz w:val="24"/>
      <w:lang w:val="ru-RU"/>
    </w:rPr>
  </w:style>
  <w:style w:type="paragraph" w:styleId="NormalWeb">
    <w:name w:val="Normal (Web)"/>
    <w:basedOn w:val="Normal"/>
    <w:uiPriority w:val="99"/>
    <w:rsid w:val="002561D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stParagraph1">
    <w:name w:val="List Paragraph1"/>
    <w:basedOn w:val="Normal"/>
    <w:qFormat/>
    <w:rsid w:val="002561D9"/>
    <w:pPr>
      <w:ind w:left="720"/>
    </w:pPr>
    <w:rPr>
      <w:rFonts w:ascii="Times New Roman" w:eastAsia="Times New Roman" w:hAnsi="Times New Roman"/>
      <w:sz w:val="24"/>
      <w:lang w:val="ru-RU"/>
    </w:rPr>
  </w:style>
  <w:style w:type="paragraph" w:styleId="BalloonText">
    <w:name w:val="Balloon Text"/>
    <w:basedOn w:val="Normal"/>
    <w:link w:val="BalloonTextChar"/>
    <w:uiPriority w:val="99"/>
    <w:semiHidden/>
    <w:unhideWhenUsed/>
    <w:rsid w:val="0025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1D9"/>
    <w:rPr>
      <w:rFonts w:ascii="Tahoma" w:eastAsia="Calibri" w:hAnsi="Tahoma" w:cs="Tahoma"/>
      <w:sz w:val="16"/>
      <w:szCs w:val="16"/>
      <w:lang w:val="ro-RO"/>
    </w:rPr>
  </w:style>
  <w:style w:type="character" w:styleId="CommentReference">
    <w:name w:val="annotation reference"/>
    <w:basedOn w:val="DefaultParagraphFont"/>
    <w:uiPriority w:val="99"/>
    <w:semiHidden/>
    <w:unhideWhenUsed/>
    <w:rsid w:val="002561D9"/>
    <w:rPr>
      <w:sz w:val="16"/>
      <w:szCs w:val="16"/>
    </w:rPr>
  </w:style>
  <w:style w:type="paragraph" w:styleId="CommentText">
    <w:name w:val="annotation text"/>
    <w:basedOn w:val="Normal"/>
    <w:link w:val="CommentTextChar"/>
    <w:uiPriority w:val="99"/>
    <w:unhideWhenUsed/>
    <w:rsid w:val="002561D9"/>
    <w:pPr>
      <w:spacing w:line="240" w:lineRule="auto"/>
    </w:pPr>
    <w:rPr>
      <w:sz w:val="20"/>
      <w:szCs w:val="20"/>
    </w:rPr>
  </w:style>
  <w:style w:type="character" w:customStyle="1" w:styleId="CommentTextChar">
    <w:name w:val="Comment Text Char"/>
    <w:basedOn w:val="DefaultParagraphFont"/>
    <w:link w:val="CommentText"/>
    <w:uiPriority w:val="99"/>
    <w:rsid w:val="002561D9"/>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561D9"/>
    <w:rPr>
      <w:b/>
      <w:bCs/>
    </w:rPr>
  </w:style>
  <w:style w:type="character" w:customStyle="1" w:styleId="CommentSubjectChar">
    <w:name w:val="Comment Subject Char"/>
    <w:basedOn w:val="CommentTextChar"/>
    <w:link w:val="CommentSubject"/>
    <w:uiPriority w:val="99"/>
    <w:semiHidden/>
    <w:rsid w:val="002561D9"/>
    <w:rPr>
      <w:rFonts w:ascii="Calibri" w:eastAsia="Calibri" w:hAnsi="Calibri" w:cs="Times New Roman"/>
      <w:b/>
      <w:bCs/>
      <w:sz w:val="20"/>
      <w:szCs w:val="20"/>
      <w:lang w:val="ro-RO"/>
    </w:rPr>
  </w:style>
  <w:style w:type="paragraph" w:customStyle="1" w:styleId="rg">
    <w:name w:val="rg"/>
    <w:basedOn w:val="Normal"/>
    <w:rsid w:val="002561D9"/>
    <w:pPr>
      <w:spacing w:after="0" w:line="240" w:lineRule="auto"/>
      <w:jc w:val="right"/>
    </w:pPr>
    <w:rPr>
      <w:rFonts w:ascii="Times New Roman" w:eastAsia="Times New Roman" w:hAnsi="Times New Roman"/>
      <w:sz w:val="24"/>
      <w:szCs w:val="24"/>
      <w:lang w:val="ru-RU" w:eastAsia="ru-RU"/>
    </w:rPr>
  </w:style>
  <w:style w:type="paragraph" w:customStyle="1" w:styleId="cb">
    <w:name w:val="cb"/>
    <w:basedOn w:val="Normal"/>
    <w:rsid w:val="002561D9"/>
    <w:pPr>
      <w:spacing w:after="0" w:line="240" w:lineRule="auto"/>
      <w:jc w:val="center"/>
    </w:pPr>
    <w:rPr>
      <w:rFonts w:ascii="Times New Roman" w:eastAsia="Times New Roman" w:hAnsi="Times New Roman"/>
      <w:b/>
      <w:bCs/>
      <w:sz w:val="24"/>
      <w:szCs w:val="24"/>
      <w:lang w:val="ru-RU" w:eastAsia="ru-RU"/>
    </w:rPr>
  </w:style>
  <w:style w:type="character" w:customStyle="1" w:styleId="alt-edited">
    <w:name w:val="alt-edited"/>
    <w:uiPriority w:val="99"/>
    <w:rsid w:val="002561D9"/>
    <w:rPr>
      <w:rFonts w:cs="Times New Roman"/>
    </w:rPr>
  </w:style>
  <w:style w:type="character" w:styleId="LineNumber">
    <w:name w:val="line number"/>
    <w:basedOn w:val="DefaultParagraphFont"/>
    <w:uiPriority w:val="99"/>
    <w:semiHidden/>
    <w:unhideWhenUsed/>
    <w:rsid w:val="002561D9"/>
  </w:style>
  <w:style w:type="paragraph" w:styleId="Header">
    <w:name w:val="header"/>
    <w:basedOn w:val="Normal"/>
    <w:link w:val="HeaderChar"/>
    <w:uiPriority w:val="99"/>
    <w:unhideWhenUsed/>
    <w:rsid w:val="002561D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561D9"/>
    <w:rPr>
      <w:rFonts w:ascii="Calibri" w:eastAsia="Calibri" w:hAnsi="Calibri" w:cs="Times New Roman"/>
      <w:lang w:val="ro-RO"/>
    </w:rPr>
  </w:style>
  <w:style w:type="paragraph" w:styleId="Footer">
    <w:name w:val="footer"/>
    <w:basedOn w:val="Normal"/>
    <w:link w:val="FooterChar"/>
    <w:uiPriority w:val="99"/>
    <w:unhideWhenUsed/>
    <w:rsid w:val="002561D9"/>
    <w:pPr>
      <w:tabs>
        <w:tab w:val="center" w:pos="4844"/>
        <w:tab w:val="right" w:pos="9689"/>
      </w:tabs>
      <w:spacing w:after="0" w:line="240" w:lineRule="auto"/>
    </w:pPr>
  </w:style>
  <w:style w:type="character" w:customStyle="1" w:styleId="FooterChar">
    <w:name w:val="Footer Char"/>
    <w:basedOn w:val="DefaultParagraphFont"/>
    <w:link w:val="Footer"/>
    <w:uiPriority w:val="99"/>
    <w:rsid w:val="002561D9"/>
    <w:rPr>
      <w:rFonts w:ascii="Calibri" w:eastAsia="Calibri" w:hAnsi="Calibri" w:cs="Times New Roman"/>
      <w:lang w:val="ro-RO"/>
    </w:rPr>
  </w:style>
  <w:style w:type="paragraph" w:styleId="BodyText">
    <w:name w:val="Body Text"/>
    <w:basedOn w:val="Normal"/>
    <w:link w:val="BodyTextChar"/>
    <w:uiPriority w:val="1"/>
    <w:unhideWhenUsed/>
    <w:qFormat/>
    <w:rsid w:val="002561D9"/>
    <w:pPr>
      <w:widowControl w:val="0"/>
      <w:spacing w:after="0" w:line="240" w:lineRule="auto"/>
      <w:ind w:left="1780"/>
    </w:pPr>
    <w:rPr>
      <w:rFonts w:ascii="Times New Roman" w:eastAsia="Times New Roman" w:hAnsi="Times New Roman" w:cstheme="minorBidi"/>
      <w:sz w:val="21"/>
      <w:szCs w:val="21"/>
      <w:lang w:val="en-US"/>
    </w:rPr>
  </w:style>
  <w:style w:type="character" w:customStyle="1" w:styleId="BodyTextChar">
    <w:name w:val="Body Text Char"/>
    <w:basedOn w:val="DefaultParagraphFont"/>
    <w:link w:val="BodyText"/>
    <w:uiPriority w:val="1"/>
    <w:rsid w:val="002561D9"/>
    <w:rPr>
      <w:rFonts w:ascii="Times New Roman" w:eastAsia="Times New Roman" w:hAnsi="Times New Roman"/>
      <w:sz w:val="21"/>
      <w:szCs w:val="21"/>
    </w:rPr>
  </w:style>
  <w:style w:type="table" w:styleId="TableGrid">
    <w:name w:val="Table Grid"/>
    <w:basedOn w:val="TableNormal"/>
    <w:uiPriority w:val="59"/>
    <w:rsid w:val="003B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22E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2EF0"/>
    <w:rPr>
      <w:rFonts w:ascii="Calibri" w:eastAsia="Calibri" w:hAnsi="Calibri" w:cs="Times New Roman"/>
      <w:sz w:val="20"/>
      <w:szCs w:val="20"/>
      <w:lang w:val="ro-RO"/>
    </w:rPr>
  </w:style>
  <w:style w:type="character" w:styleId="EndnoteReference">
    <w:name w:val="endnote reference"/>
    <w:basedOn w:val="DefaultParagraphFont"/>
    <w:uiPriority w:val="99"/>
    <w:semiHidden/>
    <w:unhideWhenUsed/>
    <w:rsid w:val="00022EF0"/>
    <w:rPr>
      <w:vertAlign w:val="superscript"/>
    </w:rPr>
  </w:style>
  <w:style w:type="character" w:styleId="Hyperlink">
    <w:name w:val="Hyperlink"/>
    <w:basedOn w:val="DefaultParagraphFont"/>
    <w:uiPriority w:val="99"/>
    <w:unhideWhenUsed/>
    <w:rsid w:val="00E25672"/>
    <w:rPr>
      <w:color w:val="0000FF"/>
      <w:u w:val="single"/>
    </w:rPr>
  </w:style>
  <w:style w:type="paragraph" w:styleId="FootnoteText">
    <w:name w:val="footnote text"/>
    <w:basedOn w:val="Normal"/>
    <w:link w:val="FootnoteTextChar"/>
    <w:uiPriority w:val="99"/>
    <w:semiHidden/>
    <w:unhideWhenUsed/>
    <w:rsid w:val="00D619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900"/>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D61900"/>
    <w:rPr>
      <w:vertAlign w:val="superscript"/>
    </w:rPr>
  </w:style>
  <w:style w:type="character" w:styleId="Emphasis">
    <w:name w:val="Emphasis"/>
    <w:basedOn w:val="DefaultParagraphFont"/>
    <w:uiPriority w:val="20"/>
    <w:qFormat/>
    <w:rsid w:val="00F37566"/>
    <w:rPr>
      <w:i/>
      <w:iCs/>
    </w:rPr>
  </w:style>
  <w:style w:type="paragraph" w:customStyle="1" w:styleId="cn">
    <w:name w:val="cn"/>
    <w:basedOn w:val="Normal"/>
    <w:qFormat/>
    <w:rsid w:val="00987ACB"/>
    <w:pPr>
      <w:shd w:val="clear" w:color="auto" w:fill="FFFFFF"/>
      <w:tabs>
        <w:tab w:val="left" w:pos="142"/>
        <w:tab w:val="left" w:pos="1080"/>
      </w:tabs>
      <w:spacing w:after="0" w:line="240" w:lineRule="auto"/>
      <w:ind w:right="-6"/>
      <w:jc w:val="center"/>
    </w:pPr>
    <w:rPr>
      <w:rFonts w:ascii="Times New Roman" w:eastAsia="Times New Roman" w:hAnsi="Times New Roman"/>
      <w:bCs/>
      <w:sz w:val="28"/>
      <w:szCs w:val="28"/>
      <w:lang w:val="ru-RU" w:eastAsia="ru-RU"/>
    </w:rPr>
  </w:style>
  <w:style w:type="paragraph" w:styleId="Revision">
    <w:name w:val="Revision"/>
    <w:hidden/>
    <w:uiPriority w:val="99"/>
    <w:semiHidden/>
    <w:rsid w:val="00226B2F"/>
    <w:pPr>
      <w:spacing w:after="0" w:line="240" w:lineRule="auto"/>
    </w:pPr>
    <w:rPr>
      <w:rFonts w:ascii="Calibri" w:eastAsia="Calibri" w:hAnsi="Calibri" w:cs="Times New Roman"/>
      <w:lang w:val="ro-RO"/>
    </w:rPr>
  </w:style>
  <w:style w:type="character" w:customStyle="1" w:styleId="1">
    <w:name w:val="Неразрешенное упоминание1"/>
    <w:basedOn w:val="DefaultParagraphFont"/>
    <w:uiPriority w:val="99"/>
    <w:semiHidden/>
    <w:unhideWhenUsed/>
    <w:rsid w:val="000165FA"/>
    <w:rPr>
      <w:color w:val="605E5C"/>
      <w:shd w:val="clear" w:color="auto" w:fill="E1DFDD"/>
    </w:rPr>
  </w:style>
  <w:style w:type="character" w:customStyle="1" w:styleId="FontStyle22">
    <w:name w:val="Font Style22"/>
    <w:basedOn w:val="DefaultParagraphFont"/>
    <w:uiPriority w:val="99"/>
    <w:rsid w:val="00FD4E00"/>
    <w:rPr>
      <w:rFonts w:ascii="Times New Roman" w:hAnsi="Times New Roman" w:cs="Times New Roman"/>
      <w:b/>
      <w:bCs/>
      <w:sz w:val="26"/>
      <w:szCs w:val="26"/>
    </w:rPr>
  </w:style>
  <w:style w:type="character" w:customStyle="1" w:styleId="cf01">
    <w:name w:val="cf01"/>
    <w:basedOn w:val="DefaultParagraphFont"/>
    <w:rsid w:val="008A23D3"/>
    <w:rPr>
      <w:rFonts w:ascii="Segoe UI" w:hAnsi="Segoe UI" w:cs="Segoe UI" w:hint="default"/>
      <w:sz w:val="18"/>
      <w:szCs w:val="18"/>
    </w:rPr>
  </w:style>
  <w:style w:type="character" w:customStyle="1" w:styleId="ListParagraphChar">
    <w:name w:val="List Paragraph Char"/>
    <w:aliases w:val="List Paragraph 1 Char,Bullet Char,Numbered Para 1 Char,Dot pt Char,No Spacing1 Char,List Paragraph Char Char Char Char,Indicator Text Char,Bullet 1 Char,Bullet Points Char,F5 List Paragraph Char,Colorful List - Accent 11 Char"/>
    <w:link w:val="ListParagraph"/>
    <w:qFormat/>
    <w:locked/>
    <w:rsid w:val="00D14E0F"/>
    <w:rPr>
      <w:rFonts w:ascii="Times New Roman" w:eastAsia="Calibri" w:hAnsi="Times New Roman" w:cs="Times New Roman"/>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012">
      <w:bodyDiv w:val="1"/>
      <w:marLeft w:val="0"/>
      <w:marRight w:val="0"/>
      <w:marTop w:val="0"/>
      <w:marBottom w:val="0"/>
      <w:divBdr>
        <w:top w:val="none" w:sz="0" w:space="0" w:color="auto"/>
        <w:left w:val="none" w:sz="0" w:space="0" w:color="auto"/>
        <w:bottom w:val="none" w:sz="0" w:space="0" w:color="auto"/>
        <w:right w:val="none" w:sz="0" w:space="0" w:color="auto"/>
      </w:divBdr>
    </w:div>
    <w:div w:id="12725977">
      <w:bodyDiv w:val="1"/>
      <w:marLeft w:val="0"/>
      <w:marRight w:val="0"/>
      <w:marTop w:val="0"/>
      <w:marBottom w:val="0"/>
      <w:divBdr>
        <w:top w:val="none" w:sz="0" w:space="0" w:color="auto"/>
        <w:left w:val="none" w:sz="0" w:space="0" w:color="auto"/>
        <w:bottom w:val="none" w:sz="0" w:space="0" w:color="auto"/>
        <w:right w:val="none" w:sz="0" w:space="0" w:color="auto"/>
      </w:divBdr>
    </w:div>
    <w:div w:id="54285050">
      <w:bodyDiv w:val="1"/>
      <w:marLeft w:val="0"/>
      <w:marRight w:val="0"/>
      <w:marTop w:val="0"/>
      <w:marBottom w:val="0"/>
      <w:divBdr>
        <w:top w:val="none" w:sz="0" w:space="0" w:color="auto"/>
        <w:left w:val="none" w:sz="0" w:space="0" w:color="auto"/>
        <w:bottom w:val="none" w:sz="0" w:space="0" w:color="auto"/>
        <w:right w:val="none" w:sz="0" w:space="0" w:color="auto"/>
      </w:divBdr>
    </w:div>
    <w:div w:id="60951487">
      <w:bodyDiv w:val="1"/>
      <w:marLeft w:val="0"/>
      <w:marRight w:val="0"/>
      <w:marTop w:val="0"/>
      <w:marBottom w:val="0"/>
      <w:divBdr>
        <w:top w:val="none" w:sz="0" w:space="0" w:color="auto"/>
        <w:left w:val="none" w:sz="0" w:space="0" w:color="auto"/>
        <w:bottom w:val="none" w:sz="0" w:space="0" w:color="auto"/>
        <w:right w:val="none" w:sz="0" w:space="0" w:color="auto"/>
      </w:divBdr>
    </w:div>
    <w:div w:id="62221124">
      <w:bodyDiv w:val="1"/>
      <w:marLeft w:val="0"/>
      <w:marRight w:val="0"/>
      <w:marTop w:val="0"/>
      <w:marBottom w:val="0"/>
      <w:divBdr>
        <w:top w:val="none" w:sz="0" w:space="0" w:color="auto"/>
        <w:left w:val="none" w:sz="0" w:space="0" w:color="auto"/>
        <w:bottom w:val="none" w:sz="0" w:space="0" w:color="auto"/>
        <w:right w:val="none" w:sz="0" w:space="0" w:color="auto"/>
      </w:divBdr>
    </w:div>
    <w:div w:id="78063046">
      <w:bodyDiv w:val="1"/>
      <w:marLeft w:val="0"/>
      <w:marRight w:val="0"/>
      <w:marTop w:val="0"/>
      <w:marBottom w:val="0"/>
      <w:divBdr>
        <w:top w:val="none" w:sz="0" w:space="0" w:color="auto"/>
        <w:left w:val="none" w:sz="0" w:space="0" w:color="auto"/>
        <w:bottom w:val="none" w:sz="0" w:space="0" w:color="auto"/>
        <w:right w:val="none" w:sz="0" w:space="0" w:color="auto"/>
      </w:divBdr>
      <w:divsChild>
        <w:div w:id="537357877">
          <w:marLeft w:val="0"/>
          <w:marRight w:val="0"/>
          <w:marTop w:val="120"/>
          <w:marBottom w:val="360"/>
          <w:divBdr>
            <w:top w:val="none" w:sz="0" w:space="0" w:color="auto"/>
            <w:left w:val="none" w:sz="0" w:space="0" w:color="auto"/>
            <w:bottom w:val="none" w:sz="0" w:space="0" w:color="auto"/>
            <w:right w:val="none" w:sz="0" w:space="0" w:color="auto"/>
          </w:divBdr>
          <w:divsChild>
            <w:div w:id="2392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7292">
      <w:bodyDiv w:val="1"/>
      <w:marLeft w:val="0"/>
      <w:marRight w:val="0"/>
      <w:marTop w:val="0"/>
      <w:marBottom w:val="0"/>
      <w:divBdr>
        <w:top w:val="none" w:sz="0" w:space="0" w:color="auto"/>
        <w:left w:val="none" w:sz="0" w:space="0" w:color="auto"/>
        <w:bottom w:val="none" w:sz="0" w:space="0" w:color="auto"/>
        <w:right w:val="none" w:sz="0" w:space="0" w:color="auto"/>
      </w:divBdr>
    </w:div>
    <w:div w:id="355468891">
      <w:bodyDiv w:val="1"/>
      <w:marLeft w:val="0"/>
      <w:marRight w:val="0"/>
      <w:marTop w:val="0"/>
      <w:marBottom w:val="0"/>
      <w:divBdr>
        <w:top w:val="none" w:sz="0" w:space="0" w:color="auto"/>
        <w:left w:val="none" w:sz="0" w:space="0" w:color="auto"/>
        <w:bottom w:val="none" w:sz="0" w:space="0" w:color="auto"/>
        <w:right w:val="none" w:sz="0" w:space="0" w:color="auto"/>
      </w:divBdr>
    </w:div>
    <w:div w:id="390347128">
      <w:bodyDiv w:val="1"/>
      <w:marLeft w:val="0"/>
      <w:marRight w:val="0"/>
      <w:marTop w:val="0"/>
      <w:marBottom w:val="0"/>
      <w:divBdr>
        <w:top w:val="none" w:sz="0" w:space="0" w:color="auto"/>
        <w:left w:val="none" w:sz="0" w:space="0" w:color="auto"/>
        <w:bottom w:val="none" w:sz="0" w:space="0" w:color="auto"/>
        <w:right w:val="none" w:sz="0" w:space="0" w:color="auto"/>
      </w:divBdr>
    </w:div>
    <w:div w:id="421685369">
      <w:bodyDiv w:val="1"/>
      <w:marLeft w:val="0"/>
      <w:marRight w:val="0"/>
      <w:marTop w:val="0"/>
      <w:marBottom w:val="0"/>
      <w:divBdr>
        <w:top w:val="none" w:sz="0" w:space="0" w:color="auto"/>
        <w:left w:val="none" w:sz="0" w:space="0" w:color="auto"/>
        <w:bottom w:val="none" w:sz="0" w:space="0" w:color="auto"/>
        <w:right w:val="none" w:sz="0" w:space="0" w:color="auto"/>
      </w:divBdr>
    </w:div>
    <w:div w:id="475146032">
      <w:bodyDiv w:val="1"/>
      <w:marLeft w:val="0"/>
      <w:marRight w:val="0"/>
      <w:marTop w:val="0"/>
      <w:marBottom w:val="0"/>
      <w:divBdr>
        <w:top w:val="none" w:sz="0" w:space="0" w:color="auto"/>
        <w:left w:val="none" w:sz="0" w:space="0" w:color="auto"/>
        <w:bottom w:val="none" w:sz="0" w:space="0" w:color="auto"/>
        <w:right w:val="none" w:sz="0" w:space="0" w:color="auto"/>
      </w:divBdr>
    </w:div>
    <w:div w:id="499197444">
      <w:bodyDiv w:val="1"/>
      <w:marLeft w:val="0"/>
      <w:marRight w:val="0"/>
      <w:marTop w:val="0"/>
      <w:marBottom w:val="0"/>
      <w:divBdr>
        <w:top w:val="none" w:sz="0" w:space="0" w:color="auto"/>
        <w:left w:val="none" w:sz="0" w:space="0" w:color="auto"/>
        <w:bottom w:val="none" w:sz="0" w:space="0" w:color="auto"/>
        <w:right w:val="none" w:sz="0" w:space="0" w:color="auto"/>
      </w:divBdr>
    </w:div>
    <w:div w:id="519971200">
      <w:bodyDiv w:val="1"/>
      <w:marLeft w:val="0"/>
      <w:marRight w:val="0"/>
      <w:marTop w:val="0"/>
      <w:marBottom w:val="0"/>
      <w:divBdr>
        <w:top w:val="none" w:sz="0" w:space="0" w:color="auto"/>
        <w:left w:val="none" w:sz="0" w:space="0" w:color="auto"/>
        <w:bottom w:val="none" w:sz="0" w:space="0" w:color="auto"/>
        <w:right w:val="none" w:sz="0" w:space="0" w:color="auto"/>
      </w:divBdr>
    </w:div>
    <w:div w:id="597908556">
      <w:bodyDiv w:val="1"/>
      <w:marLeft w:val="0"/>
      <w:marRight w:val="0"/>
      <w:marTop w:val="0"/>
      <w:marBottom w:val="0"/>
      <w:divBdr>
        <w:top w:val="none" w:sz="0" w:space="0" w:color="auto"/>
        <w:left w:val="none" w:sz="0" w:space="0" w:color="auto"/>
        <w:bottom w:val="none" w:sz="0" w:space="0" w:color="auto"/>
        <w:right w:val="none" w:sz="0" w:space="0" w:color="auto"/>
      </w:divBdr>
    </w:div>
    <w:div w:id="611283605">
      <w:bodyDiv w:val="1"/>
      <w:marLeft w:val="0"/>
      <w:marRight w:val="0"/>
      <w:marTop w:val="0"/>
      <w:marBottom w:val="0"/>
      <w:divBdr>
        <w:top w:val="none" w:sz="0" w:space="0" w:color="auto"/>
        <w:left w:val="none" w:sz="0" w:space="0" w:color="auto"/>
        <w:bottom w:val="none" w:sz="0" w:space="0" w:color="auto"/>
        <w:right w:val="none" w:sz="0" w:space="0" w:color="auto"/>
      </w:divBdr>
    </w:div>
    <w:div w:id="652107418">
      <w:bodyDiv w:val="1"/>
      <w:marLeft w:val="0"/>
      <w:marRight w:val="0"/>
      <w:marTop w:val="0"/>
      <w:marBottom w:val="0"/>
      <w:divBdr>
        <w:top w:val="none" w:sz="0" w:space="0" w:color="auto"/>
        <w:left w:val="none" w:sz="0" w:space="0" w:color="auto"/>
        <w:bottom w:val="none" w:sz="0" w:space="0" w:color="auto"/>
        <w:right w:val="none" w:sz="0" w:space="0" w:color="auto"/>
      </w:divBdr>
    </w:div>
    <w:div w:id="669914971">
      <w:bodyDiv w:val="1"/>
      <w:marLeft w:val="0"/>
      <w:marRight w:val="0"/>
      <w:marTop w:val="0"/>
      <w:marBottom w:val="0"/>
      <w:divBdr>
        <w:top w:val="none" w:sz="0" w:space="0" w:color="auto"/>
        <w:left w:val="none" w:sz="0" w:space="0" w:color="auto"/>
        <w:bottom w:val="none" w:sz="0" w:space="0" w:color="auto"/>
        <w:right w:val="none" w:sz="0" w:space="0" w:color="auto"/>
      </w:divBdr>
    </w:div>
    <w:div w:id="754017854">
      <w:bodyDiv w:val="1"/>
      <w:marLeft w:val="0"/>
      <w:marRight w:val="0"/>
      <w:marTop w:val="0"/>
      <w:marBottom w:val="0"/>
      <w:divBdr>
        <w:top w:val="none" w:sz="0" w:space="0" w:color="auto"/>
        <w:left w:val="none" w:sz="0" w:space="0" w:color="auto"/>
        <w:bottom w:val="none" w:sz="0" w:space="0" w:color="auto"/>
        <w:right w:val="none" w:sz="0" w:space="0" w:color="auto"/>
      </w:divBdr>
    </w:div>
    <w:div w:id="805508497">
      <w:bodyDiv w:val="1"/>
      <w:marLeft w:val="0"/>
      <w:marRight w:val="0"/>
      <w:marTop w:val="0"/>
      <w:marBottom w:val="0"/>
      <w:divBdr>
        <w:top w:val="none" w:sz="0" w:space="0" w:color="auto"/>
        <w:left w:val="none" w:sz="0" w:space="0" w:color="auto"/>
        <w:bottom w:val="none" w:sz="0" w:space="0" w:color="auto"/>
        <w:right w:val="none" w:sz="0" w:space="0" w:color="auto"/>
      </w:divBdr>
    </w:div>
    <w:div w:id="828641798">
      <w:bodyDiv w:val="1"/>
      <w:marLeft w:val="0"/>
      <w:marRight w:val="0"/>
      <w:marTop w:val="0"/>
      <w:marBottom w:val="0"/>
      <w:divBdr>
        <w:top w:val="none" w:sz="0" w:space="0" w:color="auto"/>
        <w:left w:val="none" w:sz="0" w:space="0" w:color="auto"/>
        <w:bottom w:val="none" w:sz="0" w:space="0" w:color="auto"/>
        <w:right w:val="none" w:sz="0" w:space="0" w:color="auto"/>
      </w:divBdr>
    </w:div>
    <w:div w:id="893082359">
      <w:bodyDiv w:val="1"/>
      <w:marLeft w:val="0"/>
      <w:marRight w:val="0"/>
      <w:marTop w:val="0"/>
      <w:marBottom w:val="0"/>
      <w:divBdr>
        <w:top w:val="none" w:sz="0" w:space="0" w:color="auto"/>
        <w:left w:val="none" w:sz="0" w:space="0" w:color="auto"/>
        <w:bottom w:val="none" w:sz="0" w:space="0" w:color="auto"/>
        <w:right w:val="none" w:sz="0" w:space="0" w:color="auto"/>
      </w:divBdr>
    </w:div>
    <w:div w:id="948008955">
      <w:bodyDiv w:val="1"/>
      <w:marLeft w:val="0"/>
      <w:marRight w:val="0"/>
      <w:marTop w:val="0"/>
      <w:marBottom w:val="0"/>
      <w:divBdr>
        <w:top w:val="none" w:sz="0" w:space="0" w:color="auto"/>
        <w:left w:val="none" w:sz="0" w:space="0" w:color="auto"/>
        <w:bottom w:val="none" w:sz="0" w:space="0" w:color="auto"/>
        <w:right w:val="none" w:sz="0" w:space="0" w:color="auto"/>
      </w:divBdr>
    </w:div>
    <w:div w:id="1056860739">
      <w:bodyDiv w:val="1"/>
      <w:marLeft w:val="0"/>
      <w:marRight w:val="0"/>
      <w:marTop w:val="0"/>
      <w:marBottom w:val="0"/>
      <w:divBdr>
        <w:top w:val="none" w:sz="0" w:space="0" w:color="auto"/>
        <w:left w:val="none" w:sz="0" w:space="0" w:color="auto"/>
        <w:bottom w:val="none" w:sz="0" w:space="0" w:color="auto"/>
        <w:right w:val="none" w:sz="0" w:space="0" w:color="auto"/>
      </w:divBdr>
    </w:div>
    <w:div w:id="1103457428">
      <w:bodyDiv w:val="1"/>
      <w:marLeft w:val="0"/>
      <w:marRight w:val="0"/>
      <w:marTop w:val="0"/>
      <w:marBottom w:val="0"/>
      <w:divBdr>
        <w:top w:val="none" w:sz="0" w:space="0" w:color="auto"/>
        <w:left w:val="none" w:sz="0" w:space="0" w:color="auto"/>
        <w:bottom w:val="none" w:sz="0" w:space="0" w:color="auto"/>
        <w:right w:val="none" w:sz="0" w:space="0" w:color="auto"/>
      </w:divBdr>
    </w:div>
    <w:div w:id="1185248165">
      <w:bodyDiv w:val="1"/>
      <w:marLeft w:val="0"/>
      <w:marRight w:val="0"/>
      <w:marTop w:val="0"/>
      <w:marBottom w:val="0"/>
      <w:divBdr>
        <w:top w:val="none" w:sz="0" w:space="0" w:color="auto"/>
        <w:left w:val="none" w:sz="0" w:space="0" w:color="auto"/>
        <w:bottom w:val="none" w:sz="0" w:space="0" w:color="auto"/>
        <w:right w:val="none" w:sz="0" w:space="0" w:color="auto"/>
      </w:divBdr>
    </w:div>
    <w:div w:id="1189295444">
      <w:bodyDiv w:val="1"/>
      <w:marLeft w:val="0"/>
      <w:marRight w:val="0"/>
      <w:marTop w:val="0"/>
      <w:marBottom w:val="0"/>
      <w:divBdr>
        <w:top w:val="none" w:sz="0" w:space="0" w:color="auto"/>
        <w:left w:val="none" w:sz="0" w:space="0" w:color="auto"/>
        <w:bottom w:val="none" w:sz="0" w:space="0" w:color="auto"/>
        <w:right w:val="none" w:sz="0" w:space="0" w:color="auto"/>
      </w:divBdr>
    </w:div>
    <w:div w:id="1231038924">
      <w:bodyDiv w:val="1"/>
      <w:marLeft w:val="0"/>
      <w:marRight w:val="0"/>
      <w:marTop w:val="0"/>
      <w:marBottom w:val="0"/>
      <w:divBdr>
        <w:top w:val="none" w:sz="0" w:space="0" w:color="auto"/>
        <w:left w:val="none" w:sz="0" w:space="0" w:color="auto"/>
        <w:bottom w:val="none" w:sz="0" w:space="0" w:color="auto"/>
        <w:right w:val="none" w:sz="0" w:space="0" w:color="auto"/>
      </w:divBdr>
    </w:div>
    <w:div w:id="1262837611">
      <w:bodyDiv w:val="1"/>
      <w:marLeft w:val="0"/>
      <w:marRight w:val="0"/>
      <w:marTop w:val="0"/>
      <w:marBottom w:val="0"/>
      <w:divBdr>
        <w:top w:val="none" w:sz="0" w:space="0" w:color="auto"/>
        <w:left w:val="none" w:sz="0" w:space="0" w:color="auto"/>
        <w:bottom w:val="none" w:sz="0" w:space="0" w:color="auto"/>
        <w:right w:val="none" w:sz="0" w:space="0" w:color="auto"/>
      </w:divBdr>
    </w:div>
    <w:div w:id="1299536107">
      <w:bodyDiv w:val="1"/>
      <w:marLeft w:val="0"/>
      <w:marRight w:val="0"/>
      <w:marTop w:val="0"/>
      <w:marBottom w:val="0"/>
      <w:divBdr>
        <w:top w:val="none" w:sz="0" w:space="0" w:color="auto"/>
        <w:left w:val="none" w:sz="0" w:space="0" w:color="auto"/>
        <w:bottom w:val="none" w:sz="0" w:space="0" w:color="auto"/>
        <w:right w:val="none" w:sz="0" w:space="0" w:color="auto"/>
      </w:divBdr>
    </w:div>
    <w:div w:id="1396703934">
      <w:bodyDiv w:val="1"/>
      <w:marLeft w:val="0"/>
      <w:marRight w:val="0"/>
      <w:marTop w:val="0"/>
      <w:marBottom w:val="0"/>
      <w:divBdr>
        <w:top w:val="none" w:sz="0" w:space="0" w:color="auto"/>
        <w:left w:val="none" w:sz="0" w:space="0" w:color="auto"/>
        <w:bottom w:val="none" w:sz="0" w:space="0" w:color="auto"/>
        <w:right w:val="none" w:sz="0" w:space="0" w:color="auto"/>
      </w:divBdr>
    </w:div>
    <w:div w:id="1408108831">
      <w:bodyDiv w:val="1"/>
      <w:marLeft w:val="0"/>
      <w:marRight w:val="0"/>
      <w:marTop w:val="0"/>
      <w:marBottom w:val="0"/>
      <w:divBdr>
        <w:top w:val="none" w:sz="0" w:space="0" w:color="auto"/>
        <w:left w:val="none" w:sz="0" w:space="0" w:color="auto"/>
        <w:bottom w:val="none" w:sz="0" w:space="0" w:color="auto"/>
        <w:right w:val="none" w:sz="0" w:space="0" w:color="auto"/>
      </w:divBdr>
    </w:div>
    <w:div w:id="1453867316">
      <w:bodyDiv w:val="1"/>
      <w:marLeft w:val="0"/>
      <w:marRight w:val="0"/>
      <w:marTop w:val="0"/>
      <w:marBottom w:val="0"/>
      <w:divBdr>
        <w:top w:val="none" w:sz="0" w:space="0" w:color="auto"/>
        <w:left w:val="none" w:sz="0" w:space="0" w:color="auto"/>
        <w:bottom w:val="none" w:sz="0" w:space="0" w:color="auto"/>
        <w:right w:val="none" w:sz="0" w:space="0" w:color="auto"/>
      </w:divBdr>
    </w:div>
    <w:div w:id="1477719245">
      <w:bodyDiv w:val="1"/>
      <w:marLeft w:val="0"/>
      <w:marRight w:val="0"/>
      <w:marTop w:val="0"/>
      <w:marBottom w:val="0"/>
      <w:divBdr>
        <w:top w:val="none" w:sz="0" w:space="0" w:color="auto"/>
        <w:left w:val="none" w:sz="0" w:space="0" w:color="auto"/>
        <w:bottom w:val="none" w:sz="0" w:space="0" w:color="auto"/>
        <w:right w:val="none" w:sz="0" w:space="0" w:color="auto"/>
      </w:divBdr>
    </w:div>
    <w:div w:id="1509295599">
      <w:bodyDiv w:val="1"/>
      <w:marLeft w:val="0"/>
      <w:marRight w:val="0"/>
      <w:marTop w:val="0"/>
      <w:marBottom w:val="0"/>
      <w:divBdr>
        <w:top w:val="none" w:sz="0" w:space="0" w:color="auto"/>
        <w:left w:val="none" w:sz="0" w:space="0" w:color="auto"/>
        <w:bottom w:val="none" w:sz="0" w:space="0" w:color="auto"/>
        <w:right w:val="none" w:sz="0" w:space="0" w:color="auto"/>
      </w:divBdr>
    </w:div>
    <w:div w:id="1511916539">
      <w:bodyDiv w:val="1"/>
      <w:marLeft w:val="0"/>
      <w:marRight w:val="0"/>
      <w:marTop w:val="0"/>
      <w:marBottom w:val="0"/>
      <w:divBdr>
        <w:top w:val="none" w:sz="0" w:space="0" w:color="auto"/>
        <w:left w:val="none" w:sz="0" w:space="0" w:color="auto"/>
        <w:bottom w:val="none" w:sz="0" w:space="0" w:color="auto"/>
        <w:right w:val="none" w:sz="0" w:space="0" w:color="auto"/>
      </w:divBdr>
    </w:div>
    <w:div w:id="1517618692">
      <w:bodyDiv w:val="1"/>
      <w:marLeft w:val="0"/>
      <w:marRight w:val="0"/>
      <w:marTop w:val="0"/>
      <w:marBottom w:val="0"/>
      <w:divBdr>
        <w:top w:val="none" w:sz="0" w:space="0" w:color="auto"/>
        <w:left w:val="none" w:sz="0" w:space="0" w:color="auto"/>
        <w:bottom w:val="none" w:sz="0" w:space="0" w:color="auto"/>
        <w:right w:val="none" w:sz="0" w:space="0" w:color="auto"/>
      </w:divBdr>
    </w:div>
    <w:div w:id="1637180232">
      <w:bodyDiv w:val="1"/>
      <w:marLeft w:val="0"/>
      <w:marRight w:val="0"/>
      <w:marTop w:val="0"/>
      <w:marBottom w:val="0"/>
      <w:divBdr>
        <w:top w:val="none" w:sz="0" w:space="0" w:color="auto"/>
        <w:left w:val="none" w:sz="0" w:space="0" w:color="auto"/>
        <w:bottom w:val="none" w:sz="0" w:space="0" w:color="auto"/>
        <w:right w:val="none" w:sz="0" w:space="0" w:color="auto"/>
      </w:divBdr>
    </w:div>
    <w:div w:id="1692024081">
      <w:bodyDiv w:val="1"/>
      <w:marLeft w:val="0"/>
      <w:marRight w:val="0"/>
      <w:marTop w:val="0"/>
      <w:marBottom w:val="0"/>
      <w:divBdr>
        <w:top w:val="none" w:sz="0" w:space="0" w:color="auto"/>
        <w:left w:val="none" w:sz="0" w:space="0" w:color="auto"/>
        <w:bottom w:val="none" w:sz="0" w:space="0" w:color="auto"/>
        <w:right w:val="none" w:sz="0" w:space="0" w:color="auto"/>
      </w:divBdr>
    </w:div>
    <w:div w:id="1735229353">
      <w:bodyDiv w:val="1"/>
      <w:marLeft w:val="0"/>
      <w:marRight w:val="0"/>
      <w:marTop w:val="0"/>
      <w:marBottom w:val="0"/>
      <w:divBdr>
        <w:top w:val="none" w:sz="0" w:space="0" w:color="auto"/>
        <w:left w:val="none" w:sz="0" w:space="0" w:color="auto"/>
        <w:bottom w:val="none" w:sz="0" w:space="0" w:color="auto"/>
        <w:right w:val="none" w:sz="0" w:space="0" w:color="auto"/>
      </w:divBdr>
    </w:div>
    <w:div w:id="1738162833">
      <w:bodyDiv w:val="1"/>
      <w:marLeft w:val="0"/>
      <w:marRight w:val="0"/>
      <w:marTop w:val="0"/>
      <w:marBottom w:val="0"/>
      <w:divBdr>
        <w:top w:val="none" w:sz="0" w:space="0" w:color="auto"/>
        <w:left w:val="none" w:sz="0" w:space="0" w:color="auto"/>
        <w:bottom w:val="none" w:sz="0" w:space="0" w:color="auto"/>
        <w:right w:val="none" w:sz="0" w:space="0" w:color="auto"/>
      </w:divBdr>
    </w:div>
    <w:div w:id="1809739854">
      <w:bodyDiv w:val="1"/>
      <w:marLeft w:val="0"/>
      <w:marRight w:val="0"/>
      <w:marTop w:val="0"/>
      <w:marBottom w:val="0"/>
      <w:divBdr>
        <w:top w:val="none" w:sz="0" w:space="0" w:color="auto"/>
        <w:left w:val="none" w:sz="0" w:space="0" w:color="auto"/>
        <w:bottom w:val="none" w:sz="0" w:space="0" w:color="auto"/>
        <w:right w:val="none" w:sz="0" w:space="0" w:color="auto"/>
      </w:divBdr>
    </w:div>
    <w:div w:id="1814299269">
      <w:bodyDiv w:val="1"/>
      <w:marLeft w:val="0"/>
      <w:marRight w:val="0"/>
      <w:marTop w:val="0"/>
      <w:marBottom w:val="0"/>
      <w:divBdr>
        <w:top w:val="none" w:sz="0" w:space="0" w:color="auto"/>
        <w:left w:val="none" w:sz="0" w:space="0" w:color="auto"/>
        <w:bottom w:val="none" w:sz="0" w:space="0" w:color="auto"/>
        <w:right w:val="none" w:sz="0" w:space="0" w:color="auto"/>
      </w:divBdr>
    </w:div>
    <w:div w:id="1818911208">
      <w:bodyDiv w:val="1"/>
      <w:marLeft w:val="0"/>
      <w:marRight w:val="0"/>
      <w:marTop w:val="0"/>
      <w:marBottom w:val="0"/>
      <w:divBdr>
        <w:top w:val="none" w:sz="0" w:space="0" w:color="auto"/>
        <w:left w:val="none" w:sz="0" w:space="0" w:color="auto"/>
        <w:bottom w:val="none" w:sz="0" w:space="0" w:color="auto"/>
        <w:right w:val="none" w:sz="0" w:space="0" w:color="auto"/>
      </w:divBdr>
    </w:div>
    <w:div w:id="1839685912">
      <w:bodyDiv w:val="1"/>
      <w:marLeft w:val="0"/>
      <w:marRight w:val="0"/>
      <w:marTop w:val="0"/>
      <w:marBottom w:val="0"/>
      <w:divBdr>
        <w:top w:val="none" w:sz="0" w:space="0" w:color="auto"/>
        <w:left w:val="none" w:sz="0" w:space="0" w:color="auto"/>
        <w:bottom w:val="none" w:sz="0" w:space="0" w:color="auto"/>
        <w:right w:val="none" w:sz="0" w:space="0" w:color="auto"/>
      </w:divBdr>
    </w:div>
    <w:div w:id="1865753231">
      <w:bodyDiv w:val="1"/>
      <w:marLeft w:val="0"/>
      <w:marRight w:val="0"/>
      <w:marTop w:val="0"/>
      <w:marBottom w:val="0"/>
      <w:divBdr>
        <w:top w:val="none" w:sz="0" w:space="0" w:color="auto"/>
        <w:left w:val="none" w:sz="0" w:space="0" w:color="auto"/>
        <w:bottom w:val="none" w:sz="0" w:space="0" w:color="auto"/>
        <w:right w:val="none" w:sz="0" w:space="0" w:color="auto"/>
      </w:divBdr>
    </w:div>
    <w:div w:id="2012902596">
      <w:bodyDiv w:val="1"/>
      <w:marLeft w:val="0"/>
      <w:marRight w:val="0"/>
      <w:marTop w:val="0"/>
      <w:marBottom w:val="0"/>
      <w:divBdr>
        <w:top w:val="none" w:sz="0" w:space="0" w:color="auto"/>
        <w:left w:val="none" w:sz="0" w:space="0" w:color="auto"/>
        <w:bottom w:val="none" w:sz="0" w:space="0" w:color="auto"/>
        <w:right w:val="none" w:sz="0" w:space="0" w:color="auto"/>
      </w:divBdr>
    </w:div>
    <w:div w:id="2050912016">
      <w:bodyDiv w:val="1"/>
      <w:marLeft w:val="0"/>
      <w:marRight w:val="0"/>
      <w:marTop w:val="0"/>
      <w:marBottom w:val="0"/>
      <w:divBdr>
        <w:top w:val="none" w:sz="0" w:space="0" w:color="auto"/>
        <w:left w:val="none" w:sz="0" w:space="0" w:color="auto"/>
        <w:bottom w:val="none" w:sz="0" w:space="0" w:color="auto"/>
        <w:right w:val="none" w:sz="0" w:space="0" w:color="auto"/>
      </w:divBdr>
    </w:div>
    <w:div w:id="2063365657">
      <w:bodyDiv w:val="1"/>
      <w:marLeft w:val="0"/>
      <w:marRight w:val="0"/>
      <w:marTop w:val="0"/>
      <w:marBottom w:val="0"/>
      <w:divBdr>
        <w:top w:val="none" w:sz="0" w:space="0" w:color="auto"/>
        <w:left w:val="none" w:sz="0" w:space="0" w:color="auto"/>
        <w:bottom w:val="none" w:sz="0" w:space="0" w:color="auto"/>
        <w:right w:val="none" w:sz="0" w:space="0" w:color="auto"/>
      </w:divBdr>
    </w:div>
    <w:div w:id="2093815210">
      <w:bodyDiv w:val="1"/>
      <w:marLeft w:val="0"/>
      <w:marRight w:val="0"/>
      <w:marTop w:val="0"/>
      <w:marBottom w:val="0"/>
      <w:divBdr>
        <w:top w:val="none" w:sz="0" w:space="0" w:color="auto"/>
        <w:left w:val="none" w:sz="0" w:space="0" w:color="auto"/>
        <w:bottom w:val="none" w:sz="0" w:space="0" w:color="auto"/>
        <w:right w:val="none" w:sz="0" w:space="0" w:color="auto"/>
      </w:divBdr>
    </w:div>
    <w:div w:id="213555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2F2C5-023C-4861-81F5-24F07B166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15281</Words>
  <Characters>87107</Characters>
  <Application>Microsoft Office Word</Application>
  <DocSecurity>0</DocSecurity>
  <Lines>725</Lines>
  <Paragraphs>204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GÎNCU</dc:creator>
  <cp:lastModifiedBy>Serviciul Programe Nationale</cp:lastModifiedBy>
  <cp:revision>3</cp:revision>
  <cp:lastPrinted>2018-11-19T10:51:00Z</cp:lastPrinted>
  <dcterms:created xsi:type="dcterms:W3CDTF">2023-04-14T10:36:00Z</dcterms:created>
  <dcterms:modified xsi:type="dcterms:W3CDTF">2023-04-14T10:53:00Z</dcterms:modified>
</cp:coreProperties>
</file>