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1ACA6" w14:textId="77777777" w:rsidR="00FB5110" w:rsidRPr="00627366" w:rsidRDefault="00FB5110" w:rsidP="00752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27366">
        <w:rPr>
          <w:rFonts w:ascii="Times New Roman" w:hAnsi="Times New Roman" w:cs="Times New Roman"/>
          <w:b/>
          <w:sz w:val="26"/>
          <w:szCs w:val="26"/>
          <w:lang w:val="ro-RO"/>
        </w:rPr>
        <w:t>Tabel comparativ</w:t>
      </w:r>
    </w:p>
    <w:p w14:paraId="11308B57" w14:textId="77777777" w:rsidR="003E2630" w:rsidRPr="00627366" w:rsidRDefault="006C5601" w:rsidP="00C27744">
      <w:pPr>
        <w:shd w:val="clear" w:color="auto" w:fill="FFFFFF"/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27366">
        <w:rPr>
          <w:rFonts w:ascii="Times New Roman" w:hAnsi="Times New Roman" w:cs="Times New Roman"/>
          <w:b/>
          <w:sz w:val="26"/>
          <w:szCs w:val="26"/>
          <w:lang w:val="ro-RO"/>
        </w:rPr>
        <w:t>la pro</w:t>
      </w:r>
      <w:r w:rsidR="006729FD" w:rsidRPr="00627366">
        <w:rPr>
          <w:rFonts w:ascii="Times New Roman" w:hAnsi="Times New Roman" w:cs="Times New Roman"/>
          <w:b/>
          <w:sz w:val="26"/>
          <w:szCs w:val="26"/>
          <w:lang w:val="ro-RO"/>
        </w:rPr>
        <w:t>iectul Hotărârii Guvernului</w:t>
      </w:r>
      <w:r w:rsidR="00925FDE" w:rsidRPr="0062736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pentru modificarea</w:t>
      </w:r>
      <w:r w:rsidR="006729FD" w:rsidRPr="0062736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Hotărârii Guvernului nr.1552/2002 cu p</w:t>
      </w:r>
      <w:bookmarkStart w:id="0" w:name="_GoBack"/>
      <w:bookmarkEnd w:id="0"/>
      <w:r w:rsidR="006729FD" w:rsidRPr="00627366">
        <w:rPr>
          <w:rFonts w:ascii="Times New Roman" w:hAnsi="Times New Roman" w:cs="Times New Roman"/>
          <w:b/>
          <w:sz w:val="26"/>
          <w:szCs w:val="26"/>
          <w:lang w:val="ro-RO"/>
        </w:rPr>
        <w:t xml:space="preserve">rivire la </w:t>
      </w:r>
    </w:p>
    <w:p w14:paraId="56265B80" w14:textId="603254E1" w:rsidR="00FB5110" w:rsidRPr="00627366" w:rsidRDefault="006729FD" w:rsidP="00C27744">
      <w:pPr>
        <w:shd w:val="clear" w:color="auto" w:fill="FFFFFF"/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27366">
        <w:rPr>
          <w:rFonts w:ascii="Times New Roman" w:hAnsi="Times New Roman" w:cs="Times New Roman"/>
          <w:b/>
          <w:sz w:val="26"/>
          <w:szCs w:val="26"/>
          <w:lang w:val="ro-RO"/>
        </w:rPr>
        <w:t>Normele financiare pentru activitate sportivă</w:t>
      </w:r>
    </w:p>
    <w:p w14:paraId="05EF246B" w14:textId="77777777" w:rsidR="000D3B5A" w:rsidRPr="00627366" w:rsidRDefault="000D3B5A" w:rsidP="00575EE3">
      <w:pPr>
        <w:shd w:val="clear" w:color="auto" w:fill="FFFFFF"/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947"/>
        <w:gridCol w:w="7929"/>
      </w:tblGrid>
      <w:tr w:rsidR="000A30FA" w:rsidRPr="00627366" w14:paraId="589FDFCC" w14:textId="77777777" w:rsidTr="00493C53"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2341" w14:textId="77777777" w:rsidR="000A30FA" w:rsidRPr="00627366" w:rsidRDefault="000A30FA" w:rsidP="00752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627366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Reglementările în vigoare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41B8" w14:textId="77777777" w:rsidR="000A30FA" w:rsidRPr="00627366" w:rsidRDefault="000A30FA" w:rsidP="00752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627366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Redacția nouă</w:t>
            </w:r>
          </w:p>
        </w:tc>
      </w:tr>
      <w:tr w:rsidR="006428BF" w:rsidRPr="00C27744" w14:paraId="0C2BD273" w14:textId="77777777" w:rsidTr="00493C53">
        <w:trPr>
          <w:trHeight w:val="72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830A" w14:textId="485372A5" w:rsidR="003C70F8" w:rsidRPr="00627366" w:rsidRDefault="003C70F8" w:rsidP="00752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6273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Hotărârea Guvernului nr.1552/2002 cu privire la Normele financiare pentru activitate sportivă</w:t>
            </w:r>
          </w:p>
          <w:p w14:paraId="57404A05" w14:textId="77777777" w:rsidR="003C70F8" w:rsidRPr="00627366" w:rsidRDefault="003C70F8" w:rsidP="00752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o-RO"/>
              </w:rPr>
            </w:pPr>
          </w:p>
          <w:p w14:paraId="0CFD3DCF" w14:textId="0CA5FF50" w:rsidR="00BD3D34" w:rsidRPr="00627366" w:rsidRDefault="00BD3D34" w:rsidP="00752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627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1. </w:t>
            </w:r>
            <w:r w:rsidRPr="0062736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Se aprobă Normele financiare pentru activitatea sportivă, conform anexei nr.1. </w:t>
            </w:r>
          </w:p>
          <w:p w14:paraId="1A2821F2" w14:textId="2BCD2AE7" w:rsidR="006428BF" w:rsidRPr="00627366" w:rsidRDefault="00BD3D34" w:rsidP="00752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27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2.</w:t>
            </w:r>
            <w:r w:rsidRPr="0062736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Finanţarea acţiunilor prevăzute în prezenta hotărîre se va efectua din contul şi în limitele alocaţiilor aprobate în aceste scopuri în bugetul Ministerului Educaţiei, Culturii şi Cercetării.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5046" w14:textId="18975227" w:rsidR="006428BF" w:rsidRPr="00627366" w:rsidRDefault="00BD3D34" w:rsidP="007528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 w:eastAsia="ru-RU"/>
              </w:rPr>
            </w:pPr>
            <w:r w:rsidRPr="006273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 w:eastAsia="ru-RU"/>
              </w:rPr>
              <w:t>În hotărâre la pct.2, t</w:t>
            </w:r>
            <w:r w:rsidR="000D3B5A" w:rsidRPr="006273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 w:eastAsia="ru-RU"/>
              </w:rPr>
              <w:t xml:space="preserve">extul ”Ministerul </w:t>
            </w:r>
            <w:r w:rsidR="000D3B5A" w:rsidRPr="0062736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Educaţiei, Culturii şi Cercetării</w:t>
            </w:r>
            <w:r w:rsidR="000D3B5A" w:rsidRPr="006273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 w:eastAsia="ru-RU"/>
              </w:rPr>
              <w:t>”</w:t>
            </w:r>
            <w:r w:rsidR="00E32383" w:rsidRPr="006273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 w:eastAsia="ru-RU"/>
              </w:rPr>
              <w:t xml:space="preserve"> </w:t>
            </w:r>
            <w:r w:rsidR="000D3B5A" w:rsidRPr="006273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 w:eastAsia="ru-RU"/>
              </w:rPr>
              <w:t xml:space="preserve">se substituie cu  </w:t>
            </w:r>
            <w:r w:rsidR="00AA0C2F" w:rsidRPr="006273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 w:eastAsia="ru-RU"/>
              </w:rPr>
              <w:t>,,Ministerul Educației și Cercetării”</w:t>
            </w:r>
            <w:r w:rsidR="00D1350B" w:rsidRPr="006273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 w:eastAsia="ru-RU"/>
              </w:rPr>
              <w:t>.</w:t>
            </w:r>
          </w:p>
          <w:p w14:paraId="00376E99" w14:textId="77777777" w:rsidR="00493C53" w:rsidRPr="00627366" w:rsidRDefault="00493C53" w:rsidP="007528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ro-RO" w:eastAsia="ru-RU"/>
              </w:rPr>
            </w:pPr>
          </w:p>
          <w:p w14:paraId="22CAE578" w14:textId="1F4EAEFF" w:rsidR="00BD3D34" w:rsidRPr="00627366" w:rsidRDefault="00BD3D34" w:rsidP="0075288A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627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1. </w:t>
            </w:r>
            <w:r w:rsidRPr="00627366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Se aprobă Normele financiare pentru activitatea sportivă, conform anexei nr.1. </w:t>
            </w:r>
          </w:p>
          <w:p w14:paraId="10AB06AD" w14:textId="0BC96A7A" w:rsidR="000D3B5A" w:rsidRPr="00627366" w:rsidRDefault="000D3B5A" w:rsidP="007528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 w:eastAsia="ru-RU"/>
              </w:rPr>
            </w:pPr>
            <w:r w:rsidRPr="006273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2.</w:t>
            </w:r>
            <w:r w:rsidRPr="0062736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Finanţarea acţiunilor prevăzute în prezenta hotărîre se va efectua din contul şi în limitele alocaţiilor aprobate în aceste scopuri în bugetul </w:t>
            </w:r>
            <w:r w:rsidRPr="00627366">
              <w:rPr>
                <w:rFonts w:ascii="Times New Roman" w:hAnsi="Times New Roman" w:cs="Times New Roman"/>
                <w:sz w:val="26"/>
                <w:szCs w:val="26"/>
                <w:u w:val="single"/>
                <w:lang w:val="ro-RO"/>
              </w:rPr>
              <w:t>Ministerului Educaţiei şi Cercetării</w:t>
            </w:r>
            <w:r w:rsidRPr="0062736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AA0C2F" w:rsidRPr="00627366" w14:paraId="3C5BA819" w14:textId="77777777" w:rsidTr="00493C53">
        <w:trPr>
          <w:trHeight w:val="1876"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94A" w14:textId="77777777" w:rsidR="003C70F8" w:rsidRPr="00627366" w:rsidRDefault="003C70F8" w:rsidP="0075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627366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Anexa nr.1 la Hotărârea Guvernului nr.1552/2002</w:t>
            </w:r>
          </w:p>
          <w:p w14:paraId="0EF35F83" w14:textId="37E267E4" w:rsidR="00493C53" w:rsidRPr="00627366" w:rsidRDefault="003C70F8" w:rsidP="00627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627366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</w:p>
          <w:p w14:paraId="147EA3CC" w14:textId="1836F21F" w:rsidR="00BD3D34" w:rsidRPr="00627366" w:rsidRDefault="003C70F8" w:rsidP="0075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627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Norme financiare pentru activitate sportivă</w:t>
            </w:r>
          </w:p>
          <w:p w14:paraId="318992E1" w14:textId="403A5338" w:rsidR="003C70F8" w:rsidRPr="00627366" w:rsidRDefault="003C70F8" w:rsidP="007528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6273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…</w:t>
            </w:r>
          </w:p>
          <w:p w14:paraId="36D9DF47" w14:textId="39D8CD3F" w:rsidR="003C70F8" w:rsidRPr="00627366" w:rsidRDefault="003C70F8" w:rsidP="0062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6273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 xml:space="preserve">28. </w:t>
            </w:r>
            <w:r w:rsidRPr="0062736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Sportivilor şi oficialilor moldoveni, cuprinşi în delegaţiile participante la competiţiile oficiale internaţionale – Jocuri Olimpice, campionate mondiale şi europene, cupe mondiale şi europene, universiade şi campionate mondiale universitare, militare, feroviare sau altele asimilate – li se pot acorda, gratuit, echipament de antrenament, de concurs şi ţinuta de prezentare. Fondurile necesare vor fi prevăzute în bugetul unităţilor care suportă şi celelalte cheltuieli de participare a părţii moldoveneşti şi pe care sportivii le reprezintă.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BEB9" w14:textId="1B93A1EE" w:rsidR="00BD3D34" w:rsidRPr="00627366" w:rsidRDefault="00BD3D34" w:rsidP="007528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627366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Anexa nr.1 la Hotărârea Guvernului nr.1552/2002 cu privire la Normele financiare pentru activitate sportivă, se completează cu punct nou</w:t>
            </w:r>
            <w:r w:rsidR="00E2559E" w:rsidRPr="00627366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, </w:t>
            </w:r>
            <w:r w:rsidR="00E2559E" w:rsidRPr="00627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28</w:t>
            </w:r>
            <w:r w:rsidR="00E2559E" w:rsidRPr="00627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val="ro-RO" w:eastAsia="ru-RU"/>
              </w:rPr>
              <w:t>1</w:t>
            </w:r>
            <w:r w:rsidRPr="00627366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  <w:p w14:paraId="08D33CFD" w14:textId="691FCDC1" w:rsidR="00BD3D34" w:rsidRPr="00627366" w:rsidRDefault="00BD3D34" w:rsidP="007528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</w:p>
          <w:p w14:paraId="264B6D07" w14:textId="77777777" w:rsidR="00E2559E" w:rsidRPr="00627366" w:rsidRDefault="00E2559E" w:rsidP="0075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</w:pPr>
            <w:r w:rsidRPr="00627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Norme financiare pentru activitate sportivă</w:t>
            </w:r>
          </w:p>
          <w:p w14:paraId="4675BA77" w14:textId="0CCD6F7A" w:rsidR="00493C53" w:rsidRPr="00627366" w:rsidRDefault="00493C53" w:rsidP="007528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6273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…</w:t>
            </w:r>
          </w:p>
          <w:p w14:paraId="5F578A25" w14:textId="44AC1C04" w:rsidR="00AA0C2F" w:rsidRPr="00627366" w:rsidRDefault="00E2559E" w:rsidP="0062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o-RO"/>
              </w:rPr>
            </w:pPr>
            <w:r w:rsidRPr="006273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,</w:t>
            </w:r>
            <w:r w:rsidRPr="006273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ro-RO" w:eastAsia="ru-RU"/>
              </w:rPr>
              <w:t>,</w:t>
            </w:r>
            <w:r w:rsidRPr="0062736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ro-RO" w:eastAsia="ru-RU"/>
              </w:rPr>
              <w:t>28</w:t>
            </w:r>
            <w:r w:rsidRPr="0062736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vertAlign w:val="superscript"/>
                <w:lang w:val="ro-RO" w:eastAsia="ru-RU"/>
              </w:rPr>
              <w:t>1</w:t>
            </w:r>
            <w:r w:rsidRPr="006273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ro-RO" w:eastAsia="ru-RU"/>
              </w:rPr>
              <w:t>. Cheltuielile pentru desfășurarea competițiilor sportive internaționale organizate pe teritoriul Republicii Moldova se stabilesc conform costurilor reale estimate, dar nu mai mari decât cuantumul stabilit în Regulamentul de organizare a competiției sportive ale federațiilor sportive internaționale, și se aprobă de către organul central de specialitate în domeniul culturii fizice și sportului, în limita mijloacelor bugetare alocate.”</w:t>
            </w:r>
          </w:p>
        </w:tc>
      </w:tr>
    </w:tbl>
    <w:p w14:paraId="02DA04BB" w14:textId="246D47B4" w:rsidR="00987875" w:rsidRPr="00627366" w:rsidRDefault="00987875" w:rsidP="0075288A">
      <w:pPr>
        <w:spacing w:after="0" w:line="240" w:lineRule="auto"/>
        <w:ind w:left="-567"/>
        <w:rPr>
          <w:rFonts w:ascii="Times New Roman" w:hAnsi="Times New Roman" w:cs="Times New Roman"/>
          <w:i/>
          <w:sz w:val="26"/>
          <w:szCs w:val="26"/>
          <w:lang w:val="ro-RO"/>
        </w:rPr>
      </w:pPr>
    </w:p>
    <w:sectPr w:rsidR="00987875" w:rsidRPr="00627366" w:rsidSect="003E2630">
      <w:pgSz w:w="16838" w:h="11906" w:orient="landscape"/>
      <w:pgMar w:top="993" w:right="1134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1FA6"/>
    <w:multiLevelType w:val="hybridMultilevel"/>
    <w:tmpl w:val="D0E6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0572D"/>
    <w:multiLevelType w:val="hybridMultilevel"/>
    <w:tmpl w:val="889E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81"/>
    <w:rsid w:val="00057580"/>
    <w:rsid w:val="00065888"/>
    <w:rsid w:val="00065A8C"/>
    <w:rsid w:val="00071E09"/>
    <w:rsid w:val="00094EF7"/>
    <w:rsid w:val="000A30FA"/>
    <w:rsid w:val="000B488E"/>
    <w:rsid w:val="000C0692"/>
    <w:rsid w:val="000D3B5A"/>
    <w:rsid w:val="000E1A9B"/>
    <w:rsid w:val="000E7B81"/>
    <w:rsid w:val="00157B8E"/>
    <w:rsid w:val="001F16F9"/>
    <w:rsid w:val="002D2CE3"/>
    <w:rsid w:val="002F5637"/>
    <w:rsid w:val="003203AC"/>
    <w:rsid w:val="003A6703"/>
    <w:rsid w:val="003C70F8"/>
    <w:rsid w:val="003E2630"/>
    <w:rsid w:val="003E3832"/>
    <w:rsid w:val="004354A0"/>
    <w:rsid w:val="00465D21"/>
    <w:rsid w:val="00493C53"/>
    <w:rsid w:val="004E6E80"/>
    <w:rsid w:val="004F45C8"/>
    <w:rsid w:val="00500CAA"/>
    <w:rsid w:val="00566C80"/>
    <w:rsid w:val="00575EE3"/>
    <w:rsid w:val="0060697C"/>
    <w:rsid w:val="00615B08"/>
    <w:rsid w:val="0062282B"/>
    <w:rsid w:val="00627366"/>
    <w:rsid w:val="006428BF"/>
    <w:rsid w:val="006729FD"/>
    <w:rsid w:val="006A03FF"/>
    <w:rsid w:val="006C5601"/>
    <w:rsid w:val="006D7585"/>
    <w:rsid w:val="007357E0"/>
    <w:rsid w:val="00744FF9"/>
    <w:rsid w:val="0075288A"/>
    <w:rsid w:val="0076796F"/>
    <w:rsid w:val="007E7177"/>
    <w:rsid w:val="00825D53"/>
    <w:rsid w:val="00925FDE"/>
    <w:rsid w:val="00933CE1"/>
    <w:rsid w:val="00953940"/>
    <w:rsid w:val="00987875"/>
    <w:rsid w:val="009A1EC1"/>
    <w:rsid w:val="009D1895"/>
    <w:rsid w:val="009D28EA"/>
    <w:rsid w:val="00A076CB"/>
    <w:rsid w:val="00A5232E"/>
    <w:rsid w:val="00A9235A"/>
    <w:rsid w:val="00AA0C2F"/>
    <w:rsid w:val="00AE7995"/>
    <w:rsid w:val="00BD3D34"/>
    <w:rsid w:val="00C14499"/>
    <w:rsid w:val="00C212DD"/>
    <w:rsid w:val="00C27744"/>
    <w:rsid w:val="00C5728E"/>
    <w:rsid w:val="00C72451"/>
    <w:rsid w:val="00CE35B2"/>
    <w:rsid w:val="00CF05A4"/>
    <w:rsid w:val="00CF4B26"/>
    <w:rsid w:val="00D001AC"/>
    <w:rsid w:val="00D1350B"/>
    <w:rsid w:val="00D13F26"/>
    <w:rsid w:val="00D84A6C"/>
    <w:rsid w:val="00DB71C8"/>
    <w:rsid w:val="00DE776F"/>
    <w:rsid w:val="00DF3DC4"/>
    <w:rsid w:val="00E2559E"/>
    <w:rsid w:val="00E32383"/>
    <w:rsid w:val="00EC7D0D"/>
    <w:rsid w:val="00F46E89"/>
    <w:rsid w:val="00F70D54"/>
    <w:rsid w:val="00F85B28"/>
    <w:rsid w:val="00FA6580"/>
    <w:rsid w:val="00FB296D"/>
    <w:rsid w:val="00FB5110"/>
    <w:rsid w:val="00F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EAF5"/>
  <w15:chartTrackingRefBased/>
  <w15:docId w15:val="{F320BD6E-A11D-4B2B-9B4C-951C3EC9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1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1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79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4FF9"/>
    <w:rPr>
      <w:rFonts w:ascii="Segoe UI" w:hAnsi="Segoe UI" w:cs="Segoe UI"/>
      <w:sz w:val="18"/>
      <w:szCs w:val="18"/>
      <w:lang w:val="en-US"/>
    </w:rPr>
  </w:style>
  <w:style w:type="paragraph" w:styleId="a7">
    <w:name w:val="Normal (Web)"/>
    <w:basedOn w:val="a"/>
    <w:uiPriority w:val="99"/>
    <w:unhideWhenUsed/>
    <w:rsid w:val="00BD3D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07295-03B3-45F9-8E8F-151D5CDB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MEC</cp:lastModifiedBy>
  <cp:revision>5</cp:revision>
  <cp:lastPrinted>2023-04-20T07:40:00Z</cp:lastPrinted>
  <dcterms:created xsi:type="dcterms:W3CDTF">2023-04-20T09:04:00Z</dcterms:created>
  <dcterms:modified xsi:type="dcterms:W3CDTF">2023-04-21T11:16:00Z</dcterms:modified>
</cp:coreProperties>
</file>