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10" w:type="dxa"/>
          <w:right w:w="10" w:type="dxa"/>
        </w:tblCellMar>
        <w:tblLook w:val="0000" w:firstRow="0" w:lastRow="0" w:firstColumn="0" w:lastColumn="0" w:noHBand="0" w:noVBand="0"/>
      </w:tblPr>
      <w:tblGrid>
        <w:gridCol w:w="4631"/>
        <w:gridCol w:w="385"/>
        <w:gridCol w:w="1480"/>
        <w:gridCol w:w="1479"/>
        <w:gridCol w:w="1201"/>
        <w:gridCol w:w="267"/>
      </w:tblGrid>
      <w:tr w:rsidR="00D579EA" w:rsidRPr="00317B28">
        <w:trPr>
          <w:trHeight w:val="1"/>
          <w:jc w:val="center"/>
        </w:trPr>
        <w:tc>
          <w:tcPr>
            <w:tcW w:w="9729" w:type="dxa"/>
            <w:gridSpan w:val="6"/>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tcPr>
          <w:p w:rsidR="00D579EA" w:rsidRPr="00317B28" w:rsidRDefault="001F6653">
            <w:pPr>
              <w:spacing w:after="0" w:line="240" w:lineRule="auto"/>
              <w:jc w:val="center"/>
              <w:rPr>
                <w:rFonts w:ascii="Times New Roman" w:eastAsia="Times New Roman" w:hAnsi="Times New Roman" w:cs="Times New Roman"/>
                <w:b/>
                <w:sz w:val="28"/>
                <w:lang w:val="ro-MD"/>
              </w:rPr>
            </w:pPr>
            <w:r w:rsidRPr="00317B28">
              <w:rPr>
                <w:rFonts w:ascii="Times New Roman" w:eastAsia="Times New Roman" w:hAnsi="Times New Roman" w:cs="Times New Roman"/>
                <w:b/>
                <w:sz w:val="28"/>
                <w:lang w:val="ro-MD"/>
              </w:rPr>
              <w:t>Analiza</w:t>
            </w:r>
          </w:p>
          <w:p w:rsidR="00D579EA" w:rsidRPr="00317B28" w:rsidRDefault="001F6653">
            <w:pPr>
              <w:spacing w:after="0" w:line="240" w:lineRule="auto"/>
              <w:jc w:val="center"/>
              <w:rPr>
                <w:rFonts w:ascii="Times New Roman" w:eastAsia="Times New Roman" w:hAnsi="Times New Roman" w:cs="Times New Roman"/>
                <w:b/>
                <w:sz w:val="28"/>
                <w:lang w:val="ro-MD"/>
              </w:rPr>
            </w:pPr>
            <w:r w:rsidRPr="00317B28">
              <w:rPr>
                <w:rFonts w:ascii="Times New Roman" w:eastAsia="Times New Roman" w:hAnsi="Times New Roman" w:cs="Times New Roman"/>
                <w:b/>
                <w:sz w:val="28"/>
                <w:lang w:val="ro-MD"/>
              </w:rPr>
              <w:t>impactului de reglementare</w:t>
            </w:r>
          </w:p>
          <w:p w:rsidR="00D579EA" w:rsidRPr="00317B28" w:rsidRDefault="00D579EA">
            <w:pPr>
              <w:spacing w:after="0" w:line="240" w:lineRule="auto"/>
              <w:rPr>
                <w:lang w:val="ro-MD"/>
              </w:rPr>
            </w:pPr>
          </w:p>
        </w:tc>
      </w:tr>
      <w:tr w:rsidR="00D579EA" w:rsidRPr="00F52E2B">
        <w:trPr>
          <w:trHeight w:val="1"/>
          <w:jc w:val="center"/>
        </w:trPr>
        <w:tc>
          <w:tcPr>
            <w:tcW w:w="483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b/>
                <w:sz w:val="24"/>
                <w:lang w:val="ro-MD"/>
              </w:rPr>
              <w:t>Titlul analizei impactului</w:t>
            </w:r>
            <w:r w:rsidRPr="00317B28">
              <w:rPr>
                <w:rFonts w:ascii="Times New Roman" w:eastAsia="Times New Roman" w:hAnsi="Times New Roman" w:cs="Times New Roman"/>
                <w:b/>
                <w:sz w:val="24"/>
                <w:lang w:val="ro-MD"/>
              </w:rPr>
              <w:br/>
            </w:r>
            <w:r w:rsidRPr="00317B28">
              <w:rPr>
                <w:rFonts w:ascii="Times New Roman" w:eastAsia="Times New Roman" w:hAnsi="Times New Roman" w:cs="Times New Roman"/>
                <w:sz w:val="24"/>
                <w:lang w:val="ro-MD"/>
              </w:rPr>
              <w:t>(poate conţine titlul propunerii de act normativ):</w:t>
            </w:r>
          </w:p>
        </w:tc>
        <w:tc>
          <w:tcPr>
            <w:tcW w:w="4893"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782449" w:rsidRPr="00782449" w:rsidRDefault="001F6653" w:rsidP="00AF737D">
            <w:pPr>
              <w:spacing w:after="0" w:line="240" w:lineRule="auto"/>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 xml:space="preserve">Analiza impactului de reglementare (AIR) efectuată asupra proiectului </w:t>
            </w:r>
            <w:r w:rsidR="00317B28" w:rsidRPr="00317B28">
              <w:rPr>
                <w:rFonts w:ascii="Times New Roman" w:eastAsia="Times New Roman" w:hAnsi="Times New Roman" w:cs="Times New Roman"/>
                <w:sz w:val="24"/>
                <w:lang w:val="ro-MD"/>
              </w:rPr>
              <w:t>hotărârii</w:t>
            </w:r>
            <w:r w:rsidRPr="00317B28">
              <w:rPr>
                <w:rFonts w:ascii="Times New Roman" w:eastAsia="Times New Roman" w:hAnsi="Times New Roman" w:cs="Times New Roman"/>
                <w:sz w:val="24"/>
                <w:lang w:val="ro-MD"/>
              </w:rPr>
              <w:t xml:space="preserve"> </w:t>
            </w:r>
            <w:r w:rsidR="00AF737D">
              <w:rPr>
                <w:rFonts w:ascii="Times New Roman" w:eastAsia="Times New Roman" w:hAnsi="Times New Roman" w:cs="Times New Roman"/>
                <w:sz w:val="24"/>
                <w:lang w:val="ro-MD"/>
              </w:rPr>
              <w:t>cu privire la</w:t>
            </w:r>
            <w:r w:rsidR="00AF737D" w:rsidRPr="00AF737D">
              <w:rPr>
                <w:rFonts w:ascii="Times New Roman" w:eastAsia="Times New Roman" w:hAnsi="Times New Roman" w:cs="Times New Roman"/>
                <w:sz w:val="24"/>
                <w:lang w:val="ro-MD"/>
              </w:rPr>
              <w:t xml:space="preserve"> modificarea Regulamentului privind organizarea pieței vitivinicole, aprobat prin Hotărârea Guvernului nr. 356/2015</w:t>
            </w:r>
          </w:p>
        </w:tc>
      </w:tr>
      <w:tr w:rsidR="00D579EA" w:rsidRPr="00317B28">
        <w:trPr>
          <w:trHeight w:val="1"/>
          <w:jc w:val="center"/>
        </w:trPr>
        <w:tc>
          <w:tcPr>
            <w:tcW w:w="483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b/>
                <w:sz w:val="24"/>
                <w:lang w:val="ro-MD"/>
              </w:rPr>
              <w:t>Data:</w:t>
            </w:r>
          </w:p>
        </w:tc>
        <w:tc>
          <w:tcPr>
            <w:tcW w:w="4893"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 </w:t>
            </w:r>
          </w:p>
        </w:tc>
      </w:tr>
      <w:tr w:rsidR="00D579EA" w:rsidRPr="003332E8">
        <w:trPr>
          <w:trHeight w:val="1"/>
          <w:jc w:val="center"/>
        </w:trPr>
        <w:tc>
          <w:tcPr>
            <w:tcW w:w="483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b/>
                <w:sz w:val="24"/>
                <w:lang w:val="ro-MD"/>
              </w:rPr>
              <w:t>Autoritatea administraţiei publice (autor):</w:t>
            </w:r>
          </w:p>
        </w:tc>
        <w:tc>
          <w:tcPr>
            <w:tcW w:w="4893"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465042" w:rsidP="00465042">
            <w:pPr>
              <w:spacing w:after="0" w:line="240" w:lineRule="auto"/>
              <w:rPr>
                <w:lang w:val="ro-MD"/>
              </w:rPr>
            </w:pPr>
            <w:r>
              <w:rPr>
                <w:rFonts w:ascii="Times New Roman" w:eastAsia="Times New Roman" w:hAnsi="Times New Roman" w:cs="Times New Roman"/>
                <w:sz w:val="24"/>
                <w:lang w:val="ro-MD"/>
              </w:rPr>
              <w:t>Ministerul Agriculturii și Industriei Alimentare</w:t>
            </w:r>
          </w:p>
        </w:tc>
      </w:tr>
      <w:tr w:rsidR="00D579EA" w:rsidRPr="00F52E2B">
        <w:trPr>
          <w:trHeight w:val="1"/>
          <w:jc w:val="center"/>
        </w:trPr>
        <w:tc>
          <w:tcPr>
            <w:tcW w:w="483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b/>
                <w:sz w:val="24"/>
                <w:lang w:val="ro-MD"/>
              </w:rPr>
              <w:t>Subdiviziunea:</w:t>
            </w:r>
          </w:p>
        </w:tc>
        <w:tc>
          <w:tcPr>
            <w:tcW w:w="4893"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rsidP="00465042">
            <w:pPr>
              <w:spacing w:after="0" w:line="240" w:lineRule="auto"/>
              <w:rPr>
                <w:lang w:val="ro-MD"/>
              </w:rPr>
            </w:pPr>
            <w:r w:rsidRPr="00317B28">
              <w:rPr>
                <w:rFonts w:ascii="Times New Roman" w:eastAsia="Times New Roman" w:hAnsi="Times New Roman" w:cs="Times New Roman"/>
                <w:sz w:val="24"/>
                <w:lang w:val="ro-MD"/>
              </w:rPr>
              <w:t xml:space="preserve">Serviciul politici în </w:t>
            </w:r>
            <w:r w:rsidR="00465042">
              <w:rPr>
                <w:rFonts w:ascii="Times New Roman" w:eastAsia="Times New Roman" w:hAnsi="Times New Roman" w:cs="Times New Roman"/>
                <w:sz w:val="24"/>
                <w:lang w:val="ro-MD"/>
              </w:rPr>
              <w:t>sectorul</w:t>
            </w:r>
            <w:r w:rsidRPr="00317B28">
              <w:rPr>
                <w:rFonts w:ascii="Times New Roman" w:eastAsia="Times New Roman" w:hAnsi="Times New Roman" w:cs="Times New Roman"/>
                <w:sz w:val="24"/>
                <w:lang w:val="ro-MD"/>
              </w:rPr>
              <w:t xml:space="preserve"> vitivinicol și </w:t>
            </w:r>
            <w:r w:rsidR="00465042">
              <w:rPr>
                <w:rFonts w:ascii="Times New Roman" w:eastAsia="Times New Roman" w:hAnsi="Times New Roman" w:cs="Times New Roman"/>
                <w:sz w:val="24"/>
                <w:lang w:val="ro-MD"/>
              </w:rPr>
              <w:t xml:space="preserve">al </w:t>
            </w:r>
            <w:r w:rsidRPr="00317B28">
              <w:rPr>
                <w:rFonts w:ascii="Times New Roman" w:eastAsia="Times New Roman" w:hAnsi="Times New Roman" w:cs="Times New Roman"/>
                <w:sz w:val="24"/>
                <w:lang w:val="ro-MD"/>
              </w:rPr>
              <w:t>băuturilor</w:t>
            </w:r>
            <w:r w:rsidR="00465042">
              <w:rPr>
                <w:rFonts w:ascii="Times New Roman" w:eastAsia="Times New Roman" w:hAnsi="Times New Roman" w:cs="Times New Roman"/>
                <w:sz w:val="24"/>
                <w:lang w:val="ro-MD"/>
              </w:rPr>
              <w:t xml:space="preserve"> alcoolice</w:t>
            </w:r>
          </w:p>
        </w:tc>
      </w:tr>
      <w:tr w:rsidR="00D579EA" w:rsidRPr="00123311">
        <w:trPr>
          <w:trHeight w:val="1"/>
          <w:jc w:val="center"/>
        </w:trPr>
        <w:tc>
          <w:tcPr>
            <w:tcW w:w="483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rsidP="00AF737D">
            <w:pPr>
              <w:spacing w:after="0" w:line="240" w:lineRule="auto"/>
              <w:rPr>
                <w:lang w:val="ro-MD"/>
              </w:rPr>
            </w:pPr>
            <w:r w:rsidRPr="00317B28">
              <w:rPr>
                <w:rFonts w:ascii="Times New Roman" w:eastAsia="Times New Roman" w:hAnsi="Times New Roman" w:cs="Times New Roman"/>
                <w:b/>
                <w:sz w:val="24"/>
                <w:lang w:val="ro-MD"/>
              </w:rPr>
              <w:t xml:space="preserve">Persoana responsabilă </w:t>
            </w:r>
            <w:r w:rsidR="00AF737D">
              <w:rPr>
                <w:rFonts w:ascii="Times New Roman" w:eastAsia="Times New Roman" w:hAnsi="Times New Roman" w:cs="Times New Roman"/>
                <w:b/>
                <w:sz w:val="24"/>
                <w:lang w:val="ro-MD"/>
              </w:rPr>
              <w:t>ș</w:t>
            </w:r>
            <w:r w:rsidRPr="00317B28">
              <w:rPr>
                <w:rFonts w:ascii="Times New Roman" w:eastAsia="Times New Roman" w:hAnsi="Times New Roman" w:cs="Times New Roman"/>
                <w:b/>
                <w:sz w:val="24"/>
                <w:lang w:val="ro-MD"/>
              </w:rPr>
              <w:t>i datele de contact:</w:t>
            </w:r>
          </w:p>
        </w:tc>
        <w:tc>
          <w:tcPr>
            <w:tcW w:w="4893"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 xml:space="preserve">Elena Negrei </w:t>
            </w:r>
          </w:p>
          <w:p w:rsidR="00D579EA" w:rsidRPr="00317B28" w:rsidRDefault="00FD53C2">
            <w:pPr>
              <w:spacing w:after="0" w:line="240" w:lineRule="auto"/>
              <w:rPr>
                <w:rFonts w:ascii="Times New Roman" w:eastAsia="Times New Roman" w:hAnsi="Times New Roman" w:cs="Times New Roman"/>
                <w:sz w:val="24"/>
                <w:lang w:val="ro-MD"/>
              </w:rPr>
            </w:pPr>
            <w:hyperlink r:id="rId5" w:history="1">
              <w:r w:rsidR="00E471B4" w:rsidRPr="00780999">
                <w:rPr>
                  <w:rStyle w:val="Hyperlink"/>
                  <w:rFonts w:ascii="Times New Roman" w:eastAsia="Times New Roman" w:hAnsi="Times New Roman" w:cs="Times New Roman"/>
                  <w:sz w:val="24"/>
                  <w:lang w:val="ro-MD"/>
                </w:rPr>
                <w:t>elena.negrei@maia.gov.md</w:t>
              </w:r>
            </w:hyperlink>
            <w:r w:rsidR="001F6653" w:rsidRPr="00317B28">
              <w:rPr>
                <w:rFonts w:ascii="Times New Roman" w:eastAsia="Times New Roman" w:hAnsi="Times New Roman" w:cs="Times New Roman"/>
                <w:sz w:val="24"/>
                <w:lang w:val="ro-MD"/>
              </w:rPr>
              <w:t xml:space="preserve">  </w:t>
            </w:r>
          </w:p>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tel. 022 204 533</w:t>
            </w:r>
          </w:p>
        </w:tc>
      </w:tr>
      <w:tr w:rsidR="00D579EA" w:rsidRPr="00317B2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b/>
                <w:sz w:val="24"/>
                <w:lang w:val="ro-MD"/>
              </w:rPr>
            </w:pPr>
          </w:p>
          <w:p w:rsidR="00D579EA" w:rsidRPr="00317B28" w:rsidRDefault="001F6653">
            <w:pPr>
              <w:spacing w:after="0" w:line="240" w:lineRule="auto"/>
              <w:rPr>
                <w:lang w:val="ro-MD"/>
              </w:rPr>
            </w:pPr>
            <w:r w:rsidRPr="00317B28">
              <w:rPr>
                <w:rFonts w:ascii="Times New Roman" w:eastAsia="Times New Roman" w:hAnsi="Times New Roman" w:cs="Times New Roman"/>
                <w:b/>
                <w:sz w:val="24"/>
                <w:lang w:val="ro-MD"/>
              </w:rPr>
              <w:t>Compartimentele analizei impactului</w:t>
            </w:r>
          </w:p>
        </w:tc>
      </w:tr>
      <w:tr w:rsidR="00D579EA" w:rsidRPr="00317B2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b/>
                <w:sz w:val="24"/>
                <w:lang w:val="ro-MD"/>
              </w:rPr>
              <w:t>1. Definirea problemei</w:t>
            </w:r>
          </w:p>
        </w:tc>
      </w:tr>
      <w:tr w:rsidR="00D579EA" w:rsidRPr="00F52E2B">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a) Determinați clar şi concis problema şi/sau problemele care urmează să fie soluţionate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F52E2B">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D"/>
              </w:rPr>
            </w:pPr>
          </w:p>
          <w:p w:rsidR="00D579EA" w:rsidRPr="00317B28" w:rsidRDefault="007839A8">
            <w:pPr>
              <w:spacing w:after="0" w:line="240" w:lineRule="auto"/>
              <w:ind w:firstLine="567"/>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Impedimente în procesul de producere, certificare și comercializare a vinurilor peliculare</w:t>
            </w:r>
            <w:r w:rsidR="001F6653" w:rsidRPr="00317B28">
              <w:rPr>
                <w:rFonts w:ascii="Times New Roman" w:eastAsia="Times New Roman" w:hAnsi="Times New Roman" w:cs="Times New Roman"/>
                <w:sz w:val="24"/>
                <w:lang w:val="ro-MD"/>
              </w:rPr>
              <w:t>.</w:t>
            </w:r>
          </w:p>
          <w:p w:rsidR="00BE7830" w:rsidRPr="00317B28" w:rsidRDefault="00BE7830">
            <w:pPr>
              <w:spacing w:after="0" w:line="240" w:lineRule="auto"/>
              <w:rPr>
                <w:lang w:val="ro-MD"/>
              </w:rPr>
            </w:pPr>
          </w:p>
        </w:tc>
      </w:tr>
      <w:tr w:rsidR="00D579EA" w:rsidRPr="00F52E2B">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rsidP="00B11208">
            <w:pPr>
              <w:spacing w:after="0" w:line="240" w:lineRule="auto"/>
              <w:rPr>
                <w:lang w:val="ro-MD"/>
              </w:rPr>
            </w:pPr>
            <w:r w:rsidRPr="00317B28">
              <w:rPr>
                <w:rFonts w:ascii="Times New Roman" w:eastAsia="Times New Roman" w:hAnsi="Times New Roman" w:cs="Times New Roman"/>
                <w:sz w:val="24"/>
                <w:lang w:val="ro-MD"/>
              </w:rPr>
              <w:t>b) Descrieți problema, persoanele/entită</w:t>
            </w:r>
            <w:r w:rsidR="00B11208">
              <w:rPr>
                <w:rFonts w:ascii="Times New Roman" w:eastAsia="Times New Roman" w:hAnsi="Times New Roman" w:cs="Times New Roman"/>
                <w:sz w:val="24"/>
                <w:lang w:val="ro-MD"/>
              </w:rPr>
              <w:t>ț</w:t>
            </w:r>
            <w:r w:rsidRPr="00317B28">
              <w:rPr>
                <w:rFonts w:ascii="Times New Roman" w:eastAsia="Times New Roman" w:hAnsi="Times New Roman" w:cs="Times New Roman"/>
                <w:sz w:val="24"/>
                <w:lang w:val="ro-MD"/>
              </w:rPr>
              <w:t>ile afectate și cele care contribuie la apariția problemei, cu justificarea necesității schimbării situaţiei curente şi viitoare, în baza dovezilor şi datelor colectate și examinate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F52E2B">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ind w:left="34"/>
              <w:jc w:val="both"/>
              <w:rPr>
                <w:rFonts w:ascii="Times New Roman" w:eastAsia="Times New Roman" w:hAnsi="Times New Roman" w:cs="Times New Roman"/>
                <w:sz w:val="24"/>
                <w:lang w:val="ro-MD"/>
              </w:rPr>
            </w:pPr>
          </w:p>
          <w:p w:rsidR="00D579EA" w:rsidRPr="00317B28" w:rsidRDefault="001F6653">
            <w:pPr>
              <w:spacing w:after="0" w:line="240" w:lineRule="auto"/>
              <w:ind w:left="34" w:firstLine="533"/>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 xml:space="preserve">Sectorul </w:t>
            </w:r>
            <w:r w:rsidR="00F430C1">
              <w:rPr>
                <w:rFonts w:ascii="Times New Roman" w:eastAsia="Times New Roman" w:hAnsi="Times New Roman" w:cs="Times New Roman"/>
                <w:sz w:val="24"/>
                <w:lang w:val="ro-MD"/>
              </w:rPr>
              <w:t>vitivinicol</w:t>
            </w:r>
            <w:r w:rsidRPr="00317B28">
              <w:rPr>
                <w:rFonts w:ascii="Times New Roman" w:eastAsia="Times New Roman" w:hAnsi="Times New Roman" w:cs="Times New Roman"/>
                <w:sz w:val="24"/>
                <w:lang w:val="ro-MD"/>
              </w:rPr>
              <w:t xml:space="preserve"> constituie un</w:t>
            </w:r>
            <w:r w:rsidR="00F430C1">
              <w:rPr>
                <w:rFonts w:ascii="Times New Roman" w:eastAsia="Times New Roman" w:hAnsi="Times New Roman" w:cs="Times New Roman"/>
                <w:sz w:val="24"/>
                <w:lang w:val="ro-MD"/>
              </w:rPr>
              <w:t>ul</w:t>
            </w:r>
            <w:r w:rsidRPr="00317B28">
              <w:rPr>
                <w:rFonts w:ascii="Times New Roman" w:eastAsia="Times New Roman" w:hAnsi="Times New Roman" w:cs="Times New Roman"/>
                <w:sz w:val="24"/>
                <w:lang w:val="ro-MD"/>
              </w:rPr>
              <w:t xml:space="preserve"> din ramurile strategice ale economiei naţionale a Republicii Moldova şi pentru asigurarea unei dezvoltări dinamice şi echilibrate a acestuia, domeniul respectiv necesită a fi reglementat de un cadru normativ eficient și ușor aplicabil.</w:t>
            </w:r>
          </w:p>
          <w:p w:rsidR="00D579EA" w:rsidRPr="00317B28" w:rsidRDefault="001F6653">
            <w:pPr>
              <w:spacing w:after="0" w:line="240" w:lineRule="auto"/>
              <w:ind w:left="58" w:firstLine="509"/>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 xml:space="preserve">Măsurile aplicabile sectorului </w:t>
            </w:r>
            <w:r w:rsidR="00F430C1">
              <w:rPr>
                <w:rFonts w:ascii="Times New Roman" w:eastAsia="Times New Roman" w:hAnsi="Times New Roman" w:cs="Times New Roman"/>
                <w:sz w:val="24"/>
                <w:lang w:val="ro-MD"/>
              </w:rPr>
              <w:t>vinicol</w:t>
            </w:r>
            <w:r w:rsidRPr="00317B28">
              <w:rPr>
                <w:rFonts w:ascii="Times New Roman" w:eastAsia="Times New Roman" w:hAnsi="Times New Roman" w:cs="Times New Roman"/>
                <w:sz w:val="24"/>
                <w:lang w:val="ro-MD"/>
              </w:rPr>
              <w:t xml:space="preserve"> ar trebui să contribuie la atingerea unui nivel înalt de protecție a consumatorilor, la prevenirea practicilor care pot induce în eroare, la obținerea transparenței pieței și a concurenței loiale.</w:t>
            </w:r>
          </w:p>
          <w:p w:rsidR="00D579EA" w:rsidRPr="00317B28" w:rsidRDefault="001F6653">
            <w:pPr>
              <w:spacing w:after="0" w:line="240" w:lineRule="auto"/>
              <w:ind w:left="58" w:firstLine="509"/>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 xml:space="preserve">Azi, vinurile de struguri sunt reglementate prin Hotărârea Guvernului nr. 356/2015 cu privire la aprobarea </w:t>
            </w:r>
            <w:r w:rsidR="004B3AA6">
              <w:rPr>
                <w:rFonts w:ascii="Times New Roman" w:eastAsia="Times New Roman" w:hAnsi="Times New Roman" w:cs="Times New Roman"/>
                <w:sz w:val="24"/>
                <w:lang w:val="ro-MD"/>
              </w:rPr>
              <w:t>Regulamentului privind o</w:t>
            </w:r>
            <w:r w:rsidRPr="00317B28">
              <w:rPr>
                <w:rFonts w:ascii="Times New Roman" w:eastAsia="Times New Roman" w:hAnsi="Times New Roman" w:cs="Times New Roman"/>
                <w:sz w:val="24"/>
                <w:lang w:val="ro-MD"/>
              </w:rPr>
              <w:t>r</w:t>
            </w:r>
            <w:r w:rsidR="004B3AA6">
              <w:rPr>
                <w:rFonts w:ascii="Times New Roman" w:eastAsia="Times New Roman" w:hAnsi="Times New Roman" w:cs="Times New Roman"/>
                <w:sz w:val="24"/>
                <w:lang w:val="ro-MD"/>
              </w:rPr>
              <w:t>ganizarea pieței vitivinicole</w:t>
            </w:r>
            <w:r w:rsidRPr="00317B28">
              <w:rPr>
                <w:rFonts w:ascii="Times New Roman" w:eastAsia="Times New Roman" w:hAnsi="Times New Roman" w:cs="Times New Roman"/>
                <w:sz w:val="24"/>
                <w:lang w:val="ro-MD"/>
              </w:rPr>
              <w:t xml:space="preserve"> și prin Hotărârea Guvernului nr. 741/2017 pentru aprobarea Regulamentului privind definirea, descrierea, prezentarea și etichetarea produselor vitivinicole aromatizate</w:t>
            </w:r>
            <w:r w:rsidR="00F35A9E">
              <w:rPr>
                <w:rFonts w:ascii="Times New Roman" w:eastAsia="Times New Roman" w:hAnsi="Times New Roman" w:cs="Times New Roman"/>
                <w:sz w:val="24"/>
                <w:lang w:val="ro-MD"/>
              </w:rPr>
              <w:t xml:space="preserve">, ce au </w:t>
            </w:r>
            <w:r w:rsidRPr="00317B28">
              <w:rPr>
                <w:rFonts w:ascii="Times New Roman" w:eastAsia="Times New Roman" w:hAnsi="Times New Roman" w:cs="Times New Roman"/>
                <w:sz w:val="24"/>
                <w:lang w:val="ro-MD"/>
              </w:rPr>
              <w:t>ca materie primă</w:t>
            </w:r>
            <w:r w:rsidR="00F35A9E">
              <w:rPr>
                <w:rFonts w:ascii="Times New Roman" w:eastAsia="Times New Roman" w:hAnsi="Times New Roman" w:cs="Times New Roman"/>
                <w:sz w:val="24"/>
                <w:lang w:val="ro-MD"/>
              </w:rPr>
              <w:t xml:space="preserve"> de bază</w:t>
            </w:r>
            <w:r w:rsidRPr="00317B28">
              <w:rPr>
                <w:rFonts w:ascii="Times New Roman" w:eastAsia="Times New Roman" w:hAnsi="Times New Roman" w:cs="Times New Roman"/>
                <w:sz w:val="24"/>
                <w:lang w:val="ro-MD"/>
              </w:rPr>
              <w:t xml:space="preserve"> – strugurii sau mustul de struguri.</w:t>
            </w:r>
          </w:p>
          <w:p w:rsidR="002E7C48" w:rsidRDefault="001F6653">
            <w:pPr>
              <w:spacing w:after="0" w:line="240" w:lineRule="auto"/>
              <w:ind w:left="58" w:firstLine="509"/>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 xml:space="preserve">Totodată, pe piața Republicii Moldovei, există </w:t>
            </w:r>
            <w:r w:rsidR="00DA2C5D">
              <w:rPr>
                <w:rFonts w:ascii="Times New Roman" w:eastAsia="Times New Roman" w:hAnsi="Times New Roman" w:cs="Times New Roman"/>
                <w:sz w:val="24"/>
                <w:lang w:val="ro-MD"/>
              </w:rPr>
              <w:t>și alte tipuri de</w:t>
            </w:r>
            <w:r w:rsidRPr="00317B28">
              <w:rPr>
                <w:rFonts w:ascii="Times New Roman" w:eastAsia="Times New Roman" w:hAnsi="Times New Roman" w:cs="Times New Roman"/>
                <w:sz w:val="24"/>
                <w:lang w:val="ro-MD"/>
              </w:rPr>
              <w:t xml:space="preserve"> vinuri, </w:t>
            </w:r>
            <w:r w:rsidR="00DA2C5D">
              <w:rPr>
                <w:rFonts w:ascii="Times New Roman" w:eastAsia="Times New Roman" w:hAnsi="Times New Roman" w:cs="Times New Roman"/>
                <w:sz w:val="24"/>
                <w:lang w:val="ro-MD"/>
              </w:rPr>
              <w:t>cum ar fi</w:t>
            </w:r>
            <w:r w:rsidRPr="00317B28">
              <w:rPr>
                <w:rFonts w:ascii="Times New Roman" w:eastAsia="Times New Roman" w:hAnsi="Times New Roman" w:cs="Times New Roman"/>
                <w:sz w:val="24"/>
                <w:lang w:val="ro-MD"/>
              </w:rPr>
              <w:t xml:space="preserve"> vinuri</w:t>
            </w:r>
            <w:r w:rsidR="00DA2C5D">
              <w:rPr>
                <w:rFonts w:ascii="Times New Roman" w:eastAsia="Times New Roman" w:hAnsi="Times New Roman" w:cs="Times New Roman"/>
                <w:sz w:val="24"/>
                <w:lang w:val="ro-MD"/>
              </w:rPr>
              <w:t>le</w:t>
            </w:r>
            <w:r w:rsidRPr="00317B28">
              <w:rPr>
                <w:rFonts w:ascii="Times New Roman" w:eastAsia="Times New Roman" w:hAnsi="Times New Roman" w:cs="Times New Roman"/>
                <w:sz w:val="24"/>
                <w:lang w:val="ro-MD"/>
              </w:rPr>
              <w:t xml:space="preserve"> </w:t>
            </w:r>
            <w:r w:rsidR="002E7C48">
              <w:rPr>
                <w:rFonts w:ascii="Times New Roman" w:eastAsia="Times New Roman" w:hAnsi="Times New Roman" w:cs="Times New Roman"/>
                <w:sz w:val="24"/>
                <w:lang w:val="ro-MD"/>
              </w:rPr>
              <w:t>peliculare</w:t>
            </w:r>
            <w:r w:rsidR="00DA2C5D">
              <w:rPr>
                <w:rFonts w:ascii="Times New Roman" w:eastAsia="Times New Roman" w:hAnsi="Times New Roman" w:cs="Times New Roman"/>
                <w:sz w:val="24"/>
                <w:lang w:val="ro-MD"/>
              </w:rPr>
              <w:t xml:space="preserve">, care, la </w:t>
            </w:r>
            <w:r w:rsidR="00DA2C5D" w:rsidRPr="00317B28">
              <w:rPr>
                <w:rFonts w:ascii="Times New Roman" w:eastAsia="Times New Roman" w:hAnsi="Times New Roman" w:cs="Times New Roman"/>
                <w:sz w:val="24"/>
                <w:lang w:val="ro-MD"/>
              </w:rPr>
              <w:t>moment,</w:t>
            </w:r>
            <w:r w:rsidR="00DA2C5D">
              <w:rPr>
                <w:rFonts w:ascii="Times New Roman" w:eastAsia="Times New Roman" w:hAnsi="Times New Roman" w:cs="Times New Roman"/>
                <w:sz w:val="24"/>
                <w:lang w:val="ro-MD"/>
              </w:rPr>
              <w:t xml:space="preserve"> </w:t>
            </w:r>
            <w:r w:rsidR="00DA2C5D" w:rsidRPr="00317B28">
              <w:rPr>
                <w:rFonts w:ascii="Times New Roman" w:eastAsia="Times New Roman" w:hAnsi="Times New Roman" w:cs="Times New Roman"/>
                <w:sz w:val="24"/>
                <w:lang w:val="ro-MD"/>
              </w:rPr>
              <w:t>se produc</w:t>
            </w:r>
            <w:r w:rsidR="002E7C48">
              <w:rPr>
                <w:rFonts w:ascii="Times New Roman" w:eastAsia="Times New Roman" w:hAnsi="Times New Roman" w:cs="Times New Roman"/>
                <w:sz w:val="24"/>
                <w:lang w:val="ro-MD"/>
              </w:rPr>
              <w:t>, însă față de aceste vinuri nu sunt stabilite cerințe, ele fiind catalogate drept vinuri licoroase. Totuși, unele caracteristici ale acestor vinuri diferă de vinurile licoroase, ceea ce creează neclarități și impedimente producătorului.</w:t>
            </w:r>
          </w:p>
          <w:p w:rsidR="002E7C48" w:rsidRDefault="00F52E2B">
            <w:pPr>
              <w:spacing w:after="0" w:line="240" w:lineRule="auto"/>
              <w:ind w:left="58" w:firstLine="509"/>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Vinurile peliculare fabricate î</w:t>
            </w:r>
            <w:r w:rsidR="002E7C48">
              <w:rPr>
                <w:rFonts w:ascii="Times New Roman" w:eastAsia="Times New Roman" w:hAnsi="Times New Roman" w:cs="Times New Roman"/>
                <w:sz w:val="24"/>
                <w:lang w:val="ro-MD"/>
              </w:rPr>
              <w:t xml:space="preserve">n Republica Moldova </w:t>
            </w:r>
            <w:r>
              <w:rPr>
                <w:rFonts w:ascii="Times New Roman" w:eastAsia="Times New Roman" w:hAnsi="Times New Roman" w:cs="Times New Roman"/>
                <w:sz w:val="24"/>
                <w:lang w:val="ro-MD"/>
              </w:rPr>
              <w:t>se bucură de</w:t>
            </w:r>
            <w:r w:rsidR="006549CB">
              <w:rPr>
                <w:rFonts w:ascii="Times New Roman" w:eastAsia="Times New Roman" w:hAnsi="Times New Roman" w:cs="Times New Roman"/>
                <w:sz w:val="24"/>
                <w:lang w:val="ro-MD"/>
              </w:rPr>
              <w:t xml:space="preserve"> rezultate deosebite, fiind apreciate </w:t>
            </w:r>
            <w:r>
              <w:rPr>
                <w:rFonts w:ascii="Times New Roman" w:eastAsia="Times New Roman" w:hAnsi="Times New Roman" w:cs="Times New Roman"/>
                <w:sz w:val="24"/>
                <w:lang w:val="ro-MD"/>
              </w:rPr>
              <w:t>în cadrul</w:t>
            </w:r>
            <w:r>
              <w:rPr>
                <w:rFonts w:ascii="Times New Roman" w:eastAsia="Times New Roman" w:hAnsi="Times New Roman" w:cs="Times New Roman"/>
                <w:sz w:val="24"/>
                <w:lang w:val="ro-MD"/>
              </w:rPr>
              <w:t xml:space="preserve"> concursuri</w:t>
            </w:r>
            <w:r>
              <w:rPr>
                <w:rFonts w:ascii="Times New Roman" w:eastAsia="Times New Roman" w:hAnsi="Times New Roman" w:cs="Times New Roman"/>
                <w:sz w:val="24"/>
                <w:lang w:val="ro-MD"/>
              </w:rPr>
              <w:t>lor</w:t>
            </w:r>
            <w:r>
              <w:rPr>
                <w:rFonts w:ascii="Times New Roman" w:eastAsia="Times New Roman" w:hAnsi="Times New Roman" w:cs="Times New Roman"/>
                <w:sz w:val="24"/>
                <w:lang w:val="ro-MD"/>
              </w:rPr>
              <w:t xml:space="preserve"> naționale și internaționale, </w:t>
            </w:r>
            <w:r w:rsidR="006549CB">
              <w:rPr>
                <w:rFonts w:ascii="Times New Roman" w:eastAsia="Times New Roman" w:hAnsi="Times New Roman" w:cs="Times New Roman"/>
                <w:sz w:val="24"/>
                <w:lang w:val="ro-MD"/>
              </w:rPr>
              <w:t xml:space="preserve">cu medalii de Aur, Argint, </w:t>
            </w:r>
            <w:proofErr w:type="spellStart"/>
            <w:r w:rsidR="006549CB">
              <w:rPr>
                <w:rFonts w:ascii="Times New Roman" w:eastAsia="Times New Roman" w:hAnsi="Times New Roman" w:cs="Times New Roman"/>
                <w:sz w:val="24"/>
                <w:lang w:val="ro-MD"/>
              </w:rPr>
              <w:t>Grand</w:t>
            </w:r>
            <w:proofErr w:type="spellEnd"/>
            <w:r w:rsidR="006549CB">
              <w:rPr>
                <w:rFonts w:ascii="Times New Roman" w:eastAsia="Times New Roman" w:hAnsi="Times New Roman" w:cs="Times New Roman"/>
                <w:sz w:val="24"/>
                <w:lang w:val="ro-MD"/>
              </w:rPr>
              <w:t>-Prix, cât și diferite titluri.</w:t>
            </w:r>
          </w:p>
          <w:p w:rsidR="00F52E2B" w:rsidRDefault="00F52E2B">
            <w:pPr>
              <w:spacing w:after="0" w:line="240" w:lineRule="auto"/>
              <w:ind w:left="58" w:firstLine="509"/>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 xml:space="preserve">În adresa </w:t>
            </w:r>
            <w:r>
              <w:rPr>
                <w:rFonts w:ascii="Times New Roman" w:eastAsia="Times New Roman" w:hAnsi="Times New Roman" w:cs="Times New Roman"/>
                <w:sz w:val="24"/>
                <w:lang w:val="ro-MD"/>
              </w:rPr>
              <w:t>Ministerului</w:t>
            </w:r>
            <w:r>
              <w:rPr>
                <w:rFonts w:ascii="Times New Roman" w:eastAsia="Times New Roman" w:hAnsi="Times New Roman" w:cs="Times New Roman"/>
                <w:sz w:val="24"/>
                <w:lang w:val="ro-MD"/>
              </w:rPr>
              <w:t xml:space="preserve">, în repetate </w:t>
            </w:r>
            <w:r>
              <w:rPr>
                <w:rFonts w:ascii="Times New Roman" w:eastAsia="Times New Roman" w:hAnsi="Times New Roman" w:cs="Times New Roman"/>
                <w:sz w:val="24"/>
                <w:lang w:val="ro-MD"/>
              </w:rPr>
              <w:t>rânduri</w:t>
            </w:r>
            <w:r>
              <w:rPr>
                <w:rFonts w:ascii="Times New Roman" w:eastAsia="Times New Roman" w:hAnsi="Times New Roman" w:cs="Times New Roman"/>
                <w:sz w:val="24"/>
                <w:lang w:val="ro-MD"/>
              </w:rPr>
              <w:t xml:space="preserve"> au parvenit solicitări de </w:t>
            </w:r>
            <w:r>
              <w:rPr>
                <w:rFonts w:ascii="Times New Roman" w:eastAsia="Times New Roman" w:hAnsi="Times New Roman" w:cs="Times New Roman"/>
                <w:sz w:val="24"/>
                <w:lang w:val="ro-MD"/>
              </w:rPr>
              <w:t xml:space="preserve">a include aceste produse în </w:t>
            </w:r>
            <w:r w:rsidRPr="00317B28">
              <w:rPr>
                <w:rFonts w:ascii="Times New Roman" w:eastAsia="Times New Roman" w:hAnsi="Times New Roman" w:cs="Times New Roman"/>
                <w:sz w:val="24"/>
                <w:lang w:val="ro-MD"/>
              </w:rPr>
              <w:t>Hotărârea Guvernului nr. 356/2015</w:t>
            </w:r>
            <w:r>
              <w:rPr>
                <w:rFonts w:ascii="Times New Roman" w:eastAsia="Times New Roman" w:hAnsi="Times New Roman" w:cs="Times New Roman"/>
                <w:sz w:val="24"/>
                <w:lang w:val="ro-MD"/>
              </w:rPr>
              <w:t>, ce va evita blocarea producerii și comercializării vinurilor respective.</w:t>
            </w:r>
          </w:p>
          <w:p w:rsidR="00D579EA" w:rsidRPr="00317B28" w:rsidRDefault="001F6653">
            <w:pPr>
              <w:spacing w:after="0" w:line="240" w:lineRule="auto"/>
              <w:ind w:left="58" w:firstLine="509"/>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Laboratoarele de testare și certificare a produselor, în special I.P. „Laboratorul central de testare a băuturilor alcoolice/nealcoolice și a produselor conservate”</w:t>
            </w:r>
            <w:r w:rsidR="00F00CA2">
              <w:rPr>
                <w:rFonts w:ascii="Times New Roman" w:eastAsia="Times New Roman" w:hAnsi="Times New Roman" w:cs="Times New Roman"/>
                <w:sz w:val="24"/>
                <w:lang w:val="ro-MD"/>
              </w:rPr>
              <w:t xml:space="preserve">, de asemenea, a comunicat că, vinurile peliculare, nefiind reglementate, în procesul de certificare, acestea sunt catalogate la categoria vinurilor licoroase, luând în considerație specificul acestor vinuri, însă e un proces </w:t>
            </w:r>
            <w:r w:rsidR="00F00CA2">
              <w:rPr>
                <w:rFonts w:ascii="Times New Roman" w:eastAsia="Times New Roman" w:hAnsi="Times New Roman" w:cs="Times New Roman"/>
                <w:sz w:val="24"/>
                <w:lang w:val="ro-MD"/>
              </w:rPr>
              <w:lastRenderedPageBreak/>
              <w:t>destul de anevoios care lasă loc de interpretări.</w:t>
            </w:r>
          </w:p>
          <w:p w:rsidR="00D579EA" w:rsidRPr="00317B28" w:rsidRDefault="001F6653">
            <w:pPr>
              <w:spacing w:after="0" w:line="240" w:lineRule="auto"/>
              <w:ind w:left="58" w:firstLine="509"/>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Stabilirea unor cerințe obligatorii pentru toate tipurile de vin va reduce riscul achiziționării</w:t>
            </w:r>
            <w:r w:rsidR="00607532">
              <w:rPr>
                <w:rFonts w:ascii="Times New Roman" w:eastAsia="Times New Roman" w:hAnsi="Times New Roman" w:cs="Times New Roman"/>
                <w:sz w:val="24"/>
                <w:lang w:val="ro-MD"/>
              </w:rPr>
              <w:t xml:space="preserve"> unor produse de slabă calitate</w:t>
            </w:r>
            <w:r w:rsidR="0079343A">
              <w:rPr>
                <w:rFonts w:ascii="Times New Roman" w:eastAsia="Times New Roman" w:hAnsi="Times New Roman" w:cs="Times New Roman"/>
                <w:sz w:val="24"/>
                <w:lang w:val="ro-MD"/>
              </w:rPr>
              <w:t>, inclusiv excluderea neclarităților în procesul de producere</w:t>
            </w:r>
            <w:r w:rsidRPr="00317B28">
              <w:rPr>
                <w:rFonts w:ascii="Times New Roman" w:eastAsia="Times New Roman" w:hAnsi="Times New Roman" w:cs="Times New Roman"/>
                <w:sz w:val="24"/>
                <w:lang w:val="ro-MD"/>
              </w:rPr>
              <w:t>.</w:t>
            </w:r>
          </w:p>
          <w:p w:rsidR="00D579EA" w:rsidRPr="00317B28" w:rsidRDefault="00D579EA">
            <w:pPr>
              <w:spacing w:after="0" w:line="240" w:lineRule="auto"/>
              <w:ind w:left="58" w:firstLine="509"/>
              <w:jc w:val="both"/>
              <w:rPr>
                <w:lang w:val="ro-MD"/>
              </w:rPr>
            </w:pPr>
          </w:p>
        </w:tc>
      </w:tr>
      <w:tr w:rsidR="00D579EA" w:rsidRPr="00F52E2B">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lastRenderedPageBreak/>
              <w:t>c) Expuneți clar cauzele care au dus la apariţia problemei</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F52E2B">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ind w:left="58"/>
              <w:jc w:val="both"/>
              <w:rPr>
                <w:rFonts w:ascii="Times New Roman" w:eastAsia="Times New Roman" w:hAnsi="Times New Roman" w:cs="Times New Roman"/>
                <w:sz w:val="24"/>
                <w:lang w:val="ro-MD"/>
              </w:rPr>
            </w:pPr>
          </w:p>
          <w:p w:rsidR="00F52E2B" w:rsidRDefault="00F52E2B">
            <w:pPr>
              <w:spacing w:after="0" w:line="240" w:lineRule="auto"/>
              <w:ind w:left="58" w:firstLine="509"/>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Ministerul Agriculturii și Industriei Alimentare</w:t>
            </w:r>
            <w:r w:rsidRPr="00F52E2B">
              <w:rPr>
                <w:rFonts w:ascii="Times New Roman" w:eastAsia="Times New Roman" w:hAnsi="Times New Roman" w:cs="Times New Roman"/>
                <w:sz w:val="24"/>
                <w:lang w:val="ro-MD"/>
              </w:rPr>
              <w:t>, în repetate rânduri</w:t>
            </w:r>
            <w:r>
              <w:rPr>
                <w:rFonts w:ascii="Times New Roman" w:eastAsia="Times New Roman" w:hAnsi="Times New Roman" w:cs="Times New Roman"/>
                <w:sz w:val="24"/>
                <w:lang w:val="ro-MD"/>
              </w:rPr>
              <w:t>, î</w:t>
            </w:r>
            <w:r>
              <w:rPr>
                <w:rFonts w:ascii="Times New Roman" w:eastAsia="Times New Roman" w:hAnsi="Times New Roman" w:cs="Times New Roman"/>
                <w:sz w:val="24"/>
                <w:lang w:val="ro-MD"/>
              </w:rPr>
              <w:t xml:space="preserve">ncepând cu anul 2020, </w:t>
            </w:r>
            <w:r>
              <w:rPr>
                <w:rFonts w:ascii="Times New Roman" w:eastAsia="Times New Roman" w:hAnsi="Times New Roman" w:cs="Times New Roman"/>
                <w:sz w:val="24"/>
                <w:lang w:val="ro-MD"/>
              </w:rPr>
              <w:t xml:space="preserve">a recepționat </w:t>
            </w:r>
            <w:r w:rsidRPr="00F52E2B">
              <w:rPr>
                <w:rFonts w:ascii="Times New Roman" w:eastAsia="Times New Roman" w:hAnsi="Times New Roman" w:cs="Times New Roman"/>
                <w:sz w:val="24"/>
                <w:lang w:val="ro-MD"/>
              </w:rPr>
              <w:t xml:space="preserve">solicitări de </w:t>
            </w:r>
            <w:r>
              <w:rPr>
                <w:rFonts w:ascii="Times New Roman" w:eastAsia="Times New Roman" w:hAnsi="Times New Roman" w:cs="Times New Roman"/>
                <w:sz w:val="24"/>
                <w:lang w:val="ro-MD"/>
              </w:rPr>
              <w:t xml:space="preserve">revizuire a </w:t>
            </w:r>
            <w:r w:rsidRPr="00317B28">
              <w:rPr>
                <w:rFonts w:ascii="Times New Roman" w:eastAsia="Times New Roman" w:hAnsi="Times New Roman" w:cs="Times New Roman"/>
                <w:sz w:val="24"/>
                <w:lang w:val="ro-MD"/>
              </w:rPr>
              <w:t>Hotărâr</w:t>
            </w:r>
            <w:r>
              <w:rPr>
                <w:rFonts w:ascii="Times New Roman" w:eastAsia="Times New Roman" w:hAnsi="Times New Roman" w:cs="Times New Roman"/>
                <w:sz w:val="24"/>
                <w:lang w:val="ro-MD"/>
              </w:rPr>
              <w:t>ii</w:t>
            </w:r>
            <w:r w:rsidRPr="00317B28">
              <w:rPr>
                <w:rFonts w:ascii="Times New Roman" w:eastAsia="Times New Roman" w:hAnsi="Times New Roman" w:cs="Times New Roman"/>
                <w:sz w:val="24"/>
                <w:lang w:val="ro-MD"/>
              </w:rPr>
              <w:t xml:space="preserve"> Guvernului nr. 356/2015</w:t>
            </w:r>
            <w:r>
              <w:rPr>
                <w:rFonts w:ascii="Times New Roman" w:eastAsia="Times New Roman" w:hAnsi="Times New Roman" w:cs="Times New Roman"/>
                <w:sz w:val="24"/>
                <w:lang w:val="ro-MD"/>
              </w:rPr>
              <w:t>, pentru a include vinurile peliculare, cu stabilirea cerințelor esențiale față de acestea</w:t>
            </w:r>
          </w:p>
          <w:p w:rsidR="00215AA6" w:rsidRDefault="00215AA6">
            <w:pPr>
              <w:spacing w:after="0" w:line="240" w:lineRule="auto"/>
              <w:ind w:left="58" w:firstLine="509"/>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 xml:space="preserve">Necesitatea </w:t>
            </w:r>
            <w:r w:rsidR="00CF4BF9">
              <w:rPr>
                <w:rFonts w:ascii="Times New Roman" w:eastAsia="Times New Roman" w:hAnsi="Times New Roman" w:cs="Times New Roman"/>
                <w:sz w:val="24"/>
                <w:lang w:val="ro-MD"/>
              </w:rPr>
              <w:t xml:space="preserve">reglementării produsului respectiv reiese din impedimentele care </w:t>
            </w:r>
            <w:r w:rsidR="005E1215">
              <w:rPr>
                <w:rFonts w:ascii="Times New Roman" w:eastAsia="Times New Roman" w:hAnsi="Times New Roman" w:cs="Times New Roman"/>
                <w:sz w:val="24"/>
                <w:lang w:val="ro-MD"/>
              </w:rPr>
              <w:t>apar</w:t>
            </w:r>
            <w:r w:rsidR="00CF4BF9">
              <w:rPr>
                <w:rFonts w:ascii="Times New Roman" w:eastAsia="Times New Roman" w:hAnsi="Times New Roman" w:cs="Times New Roman"/>
                <w:sz w:val="24"/>
                <w:lang w:val="ro-MD"/>
              </w:rPr>
              <w:t xml:space="preserve"> atât în procesul de producere, cât și comercializare, deoarece </w:t>
            </w:r>
            <w:r w:rsidR="00AF353D">
              <w:rPr>
                <w:rFonts w:ascii="Times New Roman" w:eastAsia="Times New Roman" w:hAnsi="Times New Roman" w:cs="Times New Roman"/>
                <w:sz w:val="24"/>
                <w:lang w:val="ro-MD"/>
              </w:rPr>
              <w:t>vinurile peliculare</w:t>
            </w:r>
            <w:r w:rsidR="00CF4BF9">
              <w:rPr>
                <w:rFonts w:ascii="Times New Roman" w:eastAsia="Times New Roman" w:hAnsi="Times New Roman" w:cs="Times New Roman"/>
                <w:sz w:val="24"/>
                <w:lang w:val="ro-MD"/>
              </w:rPr>
              <w:t xml:space="preserve"> nefiind reglementate, sunt produse și certificate în baza cerințelor pentru vinurile licoroase. De menționat că, chiar dacă </w:t>
            </w:r>
            <w:r w:rsidR="004007A8">
              <w:rPr>
                <w:rFonts w:ascii="Times New Roman" w:eastAsia="Times New Roman" w:hAnsi="Times New Roman" w:cs="Times New Roman"/>
                <w:sz w:val="24"/>
                <w:lang w:val="ro-MD"/>
              </w:rPr>
              <w:t xml:space="preserve">ambele vinuri </w:t>
            </w:r>
            <w:r w:rsidR="00CF4BF9">
              <w:rPr>
                <w:rFonts w:ascii="Times New Roman" w:eastAsia="Times New Roman" w:hAnsi="Times New Roman" w:cs="Times New Roman"/>
                <w:sz w:val="24"/>
                <w:lang w:val="ro-MD"/>
              </w:rPr>
              <w:t xml:space="preserve">sunt vinuri speciale, </w:t>
            </w:r>
            <w:r w:rsidR="00AF353D">
              <w:rPr>
                <w:rFonts w:ascii="Times New Roman" w:eastAsia="Times New Roman" w:hAnsi="Times New Roman" w:cs="Times New Roman"/>
                <w:sz w:val="24"/>
                <w:lang w:val="ro-MD"/>
              </w:rPr>
              <w:t xml:space="preserve">caracteristicile </w:t>
            </w:r>
            <w:r w:rsidR="00CF4BF9">
              <w:rPr>
                <w:rFonts w:ascii="Times New Roman" w:eastAsia="Times New Roman" w:hAnsi="Times New Roman" w:cs="Times New Roman"/>
                <w:sz w:val="24"/>
                <w:lang w:val="ro-MD"/>
              </w:rPr>
              <w:t>acest</w:t>
            </w:r>
            <w:r w:rsidR="00AF353D">
              <w:rPr>
                <w:rFonts w:ascii="Times New Roman" w:eastAsia="Times New Roman" w:hAnsi="Times New Roman" w:cs="Times New Roman"/>
                <w:sz w:val="24"/>
                <w:lang w:val="ro-MD"/>
              </w:rPr>
              <w:t>or vinuri</w:t>
            </w:r>
            <w:r w:rsidR="00CF4BF9">
              <w:rPr>
                <w:rFonts w:ascii="Times New Roman" w:eastAsia="Times New Roman" w:hAnsi="Times New Roman" w:cs="Times New Roman"/>
                <w:sz w:val="24"/>
                <w:lang w:val="ro-MD"/>
              </w:rPr>
              <w:t xml:space="preserve"> totuși </w:t>
            </w:r>
            <w:r w:rsidR="00AF353D">
              <w:rPr>
                <w:rFonts w:ascii="Times New Roman" w:eastAsia="Times New Roman" w:hAnsi="Times New Roman" w:cs="Times New Roman"/>
                <w:sz w:val="24"/>
                <w:lang w:val="ro-MD"/>
              </w:rPr>
              <w:t>sunt</w:t>
            </w:r>
            <w:r w:rsidR="00CF4BF9">
              <w:rPr>
                <w:rFonts w:ascii="Times New Roman" w:eastAsia="Times New Roman" w:hAnsi="Times New Roman" w:cs="Times New Roman"/>
                <w:sz w:val="24"/>
                <w:lang w:val="ro-MD"/>
              </w:rPr>
              <w:t xml:space="preserve"> diferite</w:t>
            </w:r>
            <w:r w:rsidR="00AF353D">
              <w:rPr>
                <w:rFonts w:ascii="Times New Roman" w:eastAsia="Times New Roman" w:hAnsi="Times New Roman" w:cs="Times New Roman"/>
                <w:sz w:val="24"/>
                <w:lang w:val="ro-MD"/>
              </w:rPr>
              <w:t>.</w:t>
            </w:r>
          </w:p>
          <w:p w:rsidR="00AF353D" w:rsidRDefault="00AF353D">
            <w:pPr>
              <w:spacing w:after="0" w:line="240" w:lineRule="auto"/>
              <w:ind w:left="58" w:firstLine="509"/>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 xml:space="preserve">Informăm că, vinurile peliculare produse în Republica Moldova sunt similare vinurilor </w:t>
            </w:r>
            <w:proofErr w:type="spellStart"/>
            <w:r w:rsidR="00BE6589">
              <w:rPr>
                <w:rFonts w:ascii="Times New Roman" w:eastAsia="Times New Roman" w:hAnsi="Times New Roman" w:cs="Times New Roman"/>
                <w:sz w:val="24"/>
                <w:lang w:val="ro-MD"/>
              </w:rPr>
              <w:t>Jerez</w:t>
            </w:r>
            <w:proofErr w:type="spellEnd"/>
            <w:r w:rsidR="00BE6589">
              <w:rPr>
                <w:rFonts w:ascii="Times New Roman" w:eastAsia="Times New Roman" w:hAnsi="Times New Roman" w:cs="Times New Roman"/>
                <w:sz w:val="24"/>
                <w:lang w:val="ro-MD"/>
              </w:rPr>
              <w:t xml:space="preserve"> (</w:t>
            </w:r>
            <w:proofErr w:type="spellStart"/>
            <w:r>
              <w:rPr>
                <w:rFonts w:ascii="Times New Roman" w:eastAsia="Times New Roman" w:hAnsi="Times New Roman" w:cs="Times New Roman"/>
                <w:sz w:val="24"/>
                <w:lang w:val="ro-MD"/>
              </w:rPr>
              <w:t>Sherry</w:t>
            </w:r>
            <w:proofErr w:type="spellEnd"/>
            <w:r w:rsidR="00BE6589">
              <w:rPr>
                <w:rFonts w:ascii="Times New Roman" w:eastAsia="Times New Roman" w:hAnsi="Times New Roman" w:cs="Times New Roman"/>
                <w:sz w:val="24"/>
                <w:lang w:val="ro-MD"/>
              </w:rPr>
              <w:t>/</w:t>
            </w:r>
            <w:proofErr w:type="spellStart"/>
            <w:r w:rsidR="00BE6589">
              <w:rPr>
                <w:rFonts w:ascii="Times New Roman" w:eastAsia="Times New Roman" w:hAnsi="Times New Roman" w:cs="Times New Roman"/>
                <w:sz w:val="24"/>
                <w:lang w:val="ro-MD"/>
              </w:rPr>
              <w:t>Xerex</w:t>
            </w:r>
            <w:proofErr w:type="spellEnd"/>
            <w:r w:rsidR="00BE6589">
              <w:rPr>
                <w:rFonts w:ascii="Times New Roman" w:eastAsia="Times New Roman" w:hAnsi="Times New Roman" w:cs="Times New Roman"/>
                <w:sz w:val="24"/>
                <w:lang w:val="ro-MD"/>
              </w:rPr>
              <w:t>)</w:t>
            </w:r>
            <w:r w:rsidR="003E1AB4">
              <w:rPr>
                <w:rFonts w:ascii="Times New Roman" w:eastAsia="Times New Roman" w:hAnsi="Times New Roman" w:cs="Times New Roman"/>
                <w:sz w:val="24"/>
                <w:lang w:val="ro-MD"/>
              </w:rPr>
              <w:t xml:space="preserve"> din Spania.</w:t>
            </w:r>
          </w:p>
          <w:p w:rsidR="004C641E" w:rsidRDefault="005E1215" w:rsidP="005E1215">
            <w:pPr>
              <w:spacing w:after="0" w:line="240" w:lineRule="auto"/>
              <w:ind w:left="58" w:firstLine="509"/>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C</w:t>
            </w:r>
            <w:r>
              <w:rPr>
                <w:rFonts w:ascii="Times New Roman" w:eastAsia="Times New Roman" w:hAnsi="Times New Roman" w:cs="Times New Roman"/>
                <w:sz w:val="24"/>
                <w:lang w:val="ro-MD"/>
              </w:rPr>
              <w:t>onsiderăm imperativ reglementarea acestor</w:t>
            </w:r>
            <w:r>
              <w:rPr>
                <w:rFonts w:ascii="Times New Roman" w:eastAsia="Times New Roman" w:hAnsi="Times New Roman" w:cs="Times New Roman"/>
                <w:sz w:val="24"/>
                <w:lang w:val="ro-MD"/>
              </w:rPr>
              <w:t xml:space="preserve"> vinuri, ce va oferi producătorilor</w:t>
            </w:r>
            <w:r w:rsidR="004C641E">
              <w:rPr>
                <w:rFonts w:ascii="Times New Roman" w:eastAsia="Times New Roman" w:hAnsi="Times New Roman" w:cs="Times New Roman"/>
                <w:sz w:val="24"/>
                <w:lang w:val="ro-MD"/>
              </w:rPr>
              <w:t xml:space="preserve"> </w:t>
            </w:r>
            <w:r w:rsidR="004C641E" w:rsidRPr="00317B28">
              <w:rPr>
                <w:rFonts w:ascii="Times New Roman" w:eastAsia="Times New Roman" w:hAnsi="Times New Roman" w:cs="Times New Roman"/>
                <w:sz w:val="24"/>
                <w:lang w:val="ro-MD"/>
              </w:rPr>
              <w:t>un cadru normativ clar</w:t>
            </w:r>
            <w:r>
              <w:rPr>
                <w:rFonts w:ascii="Times New Roman" w:eastAsia="Times New Roman" w:hAnsi="Times New Roman" w:cs="Times New Roman"/>
                <w:sz w:val="24"/>
                <w:lang w:val="ro-MD"/>
              </w:rPr>
              <w:t>,</w:t>
            </w:r>
            <w:r w:rsidR="004C641E" w:rsidRPr="00317B28">
              <w:rPr>
                <w:rFonts w:ascii="Times New Roman" w:eastAsia="Times New Roman" w:hAnsi="Times New Roman" w:cs="Times New Roman"/>
                <w:sz w:val="24"/>
                <w:lang w:val="ro-MD"/>
              </w:rPr>
              <w:t xml:space="preserve"> pentru a nu întâlni dificultăți în procesul de fabricare și comercializare a produselor, </w:t>
            </w:r>
            <w:r w:rsidR="004C641E">
              <w:rPr>
                <w:rFonts w:ascii="Times New Roman" w:eastAsia="Times New Roman" w:hAnsi="Times New Roman" w:cs="Times New Roman"/>
                <w:sz w:val="24"/>
                <w:lang w:val="ro-MD"/>
              </w:rPr>
              <w:t xml:space="preserve">siguranță la exportul acestora, </w:t>
            </w:r>
            <w:r w:rsidR="004C641E" w:rsidRPr="00317B28">
              <w:rPr>
                <w:rFonts w:ascii="Times New Roman" w:eastAsia="Times New Roman" w:hAnsi="Times New Roman" w:cs="Times New Roman"/>
                <w:sz w:val="24"/>
                <w:lang w:val="ro-MD"/>
              </w:rPr>
              <w:t>cât și protejarea produselor autoht</w:t>
            </w:r>
            <w:r>
              <w:rPr>
                <w:rFonts w:ascii="Times New Roman" w:eastAsia="Times New Roman" w:hAnsi="Times New Roman" w:cs="Times New Roman"/>
                <w:sz w:val="24"/>
                <w:lang w:val="ro-MD"/>
              </w:rPr>
              <w:t>one în raport cu cele de import</w:t>
            </w:r>
            <w:r w:rsidR="004C641E">
              <w:rPr>
                <w:rFonts w:ascii="Times New Roman" w:eastAsia="Times New Roman" w:hAnsi="Times New Roman" w:cs="Times New Roman"/>
                <w:sz w:val="24"/>
                <w:lang w:val="ro-MD"/>
              </w:rPr>
              <w:t>.</w:t>
            </w:r>
          </w:p>
          <w:p w:rsidR="00D579EA" w:rsidRPr="00317B28" w:rsidRDefault="004C641E">
            <w:pPr>
              <w:spacing w:after="0" w:line="240" w:lineRule="auto"/>
              <w:ind w:left="58" w:firstLine="509"/>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D</w:t>
            </w:r>
            <w:r w:rsidR="001F6653" w:rsidRPr="00317B28">
              <w:rPr>
                <w:rFonts w:ascii="Times New Roman" w:eastAsia="Times New Roman" w:hAnsi="Times New Roman" w:cs="Times New Roman"/>
                <w:sz w:val="24"/>
                <w:lang w:val="ro-MD"/>
              </w:rPr>
              <w:t>oar prin stabilirea unor cerințe clare față de vinurile respective, se va exclude r</w:t>
            </w:r>
            <w:r>
              <w:rPr>
                <w:rFonts w:ascii="Times New Roman" w:eastAsia="Times New Roman" w:hAnsi="Times New Roman" w:cs="Times New Roman"/>
                <w:sz w:val="24"/>
                <w:lang w:val="ro-MD"/>
              </w:rPr>
              <w:t xml:space="preserve">iscul apariției unor situații confuze, iar </w:t>
            </w:r>
            <w:r w:rsidR="00473FF7">
              <w:rPr>
                <w:rFonts w:ascii="Times New Roman" w:eastAsia="Times New Roman" w:hAnsi="Times New Roman" w:cs="Times New Roman"/>
                <w:sz w:val="24"/>
                <w:lang w:val="ro-MD"/>
              </w:rPr>
              <w:t>procesul de</w:t>
            </w:r>
            <w:r w:rsidR="001F6653" w:rsidRPr="00317B28">
              <w:rPr>
                <w:rFonts w:ascii="Times New Roman" w:eastAsia="Times New Roman" w:hAnsi="Times New Roman" w:cs="Times New Roman"/>
                <w:sz w:val="24"/>
                <w:lang w:val="ro-MD"/>
              </w:rPr>
              <w:t xml:space="preserve"> fabrica</w:t>
            </w:r>
            <w:r w:rsidR="00473FF7">
              <w:rPr>
                <w:rFonts w:ascii="Times New Roman" w:eastAsia="Times New Roman" w:hAnsi="Times New Roman" w:cs="Times New Roman"/>
                <w:sz w:val="24"/>
                <w:lang w:val="ro-MD"/>
              </w:rPr>
              <w:t>re</w:t>
            </w:r>
            <w:r w:rsidR="001F6653" w:rsidRPr="00317B28">
              <w:rPr>
                <w:rFonts w:ascii="Times New Roman" w:eastAsia="Times New Roman" w:hAnsi="Times New Roman" w:cs="Times New Roman"/>
                <w:sz w:val="24"/>
                <w:lang w:val="ro-MD"/>
              </w:rPr>
              <w:t xml:space="preserve"> și comercializa</w:t>
            </w:r>
            <w:r w:rsidR="00473FF7">
              <w:rPr>
                <w:rFonts w:ascii="Times New Roman" w:eastAsia="Times New Roman" w:hAnsi="Times New Roman" w:cs="Times New Roman"/>
                <w:sz w:val="24"/>
                <w:lang w:val="ro-MD"/>
              </w:rPr>
              <w:t>re va decurge</w:t>
            </w:r>
            <w:r w:rsidR="001F6653" w:rsidRPr="00317B28">
              <w:rPr>
                <w:rFonts w:ascii="Times New Roman" w:eastAsia="Times New Roman" w:hAnsi="Times New Roman" w:cs="Times New Roman"/>
                <w:sz w:val="24"/>
                <w:lang w:val="ro-MD"/>
              </w:rPr>
              <w:t xml:space="preserve"> fără impedimente. Astfel, consumatorilor li se va oferi o garanție privind siguranța produselor achiziționate.</w:t>
            </w:r>
          </w:p>
          <w:p w:rsidR="00D579EA" w:rsidRPr="00317B28" w:rsidRDefault="004C641E">
            <w:pPr>
              <w:spacing w:after="0" w:line="240" w:lineRule="auto"/>
              <w:ind w:left="58" w:firstLine="509"/>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De asemenea, a</w:t>
            </w:r>
            <w:r w:rsidR="001F6653" w:rsidRPr="00317B28">
              <w:rPr>
                <w:rFonts w:ascii="Times New Roman" w:eastAsia="Times New Roman" w:hAnsi="Times New Roman" w:cs="Times New Roman"/>
                <w:sz w:val="24"/>
                <w:lang w:val="ro-MD"/>
              </w:rPr>
              <w:t>tâta timp cât nu există niște cerințe bine stabilite, instituțiilor statului le vine greu să intervină în redresarea unor situații de risc asupra consumatorului sau pentru protejarea producător</w:t>
            </w:r>
            <w:r w:rsidR="002B0CCD">
              <w:rPr>
                <w:rFonts w:ascii="Times New Roman" w:eastAsia="Times New Roman" w:hAnsi="Times New Roman" w:cs="Times New Roman"/>
                <w:sz w:val="24"/>
                <w:lang w:val="ro-MD"/>
              </w:rPr>
              <w:t xml:space="preserve">ilor </w:t>
            </w:r>
            <w:r w:rsidR="001F6653" w:rsidRPr="00317B28">
              <w:rPr>
                <w:rFonts w:ascii="Times New Roman" w:eastAsia="Times New Roman" w:hAnsi="Times New Roman" w:cs="Times New Roman"/>
                <w:sz w:val="24"/>
                <w:lang w:val="ro-MD"/>
              </w:rPr>
              <w:t>și produselor autohtone.</w:t>
            </w:r>
          </w:p>
          <w:p w:rsidR="00D579EA" w:rsidRPr="00317B28" w:rsidRDefault="0042078E">
            <w:pPr>
              <w:spacing w:after="0" w:line="240" w:lineRule="auto"/>
              <w:ind w:left="58" w:firstLine="509"/>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Totodată, în</w:t>
            </w:r>
            <w:r w:rsidR="001F6653" w:rsidRPr="00317B28">
              <w:rPr>
                <w:rFonts w:ascii="Times New Roman" w:eastAsia="Times New Roman" w:hAnsi="Times New Roman" w:cs="Times New Roman"/>
                <w:sz w:val="24"/>
                <w:lang w:val="ro-MD"/>
              </w:rPr>
              <w:t xml:space="preserve"> procesul de producere și circulație a producției alcoolice este important de a respecta  trasabilitatea, prin care se oferă posibilitatea de a proteja consumatorul oferindu-i produse sigure și calitative. </w:t>
            </w:r>
          </w:p>
          <w:p w:rsidR="00D579EA" w:rsidRPr="00317B28" w:rsidRDefault="001F6653">
            <w:pPr>
              <w:spacing w:after="0" w:line="240" w:lineRule="auto"/>
              <w:ind w:left="58" w:firstLine="509"/>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 xml:space="preserve">Cu părere de rău </w:t>
            </w:r>
            <w:r w:rsidR="0034194B">
              <w:rPr>
                <w:rFonts w:ascii="Times New Roman" w:eastAsia="Times New Roman" w:hAnsi="Times New Roman" w:cs="Times New Roman"/>
                <w:sz w:val="24"/>
                <w:lang w:val="ro-MD"/>
              </w:rPr>
              <w:t>nu toți</w:t>
            </w:r>
            <w:r w:rsidRPr="00317B28">
              <w:rPr>
                <w:rFonts w:ascii="Times New Roman" w:eastAsia="Times New Roman" w:hAnsi="Times New Roman" w:cs="Times New Roman"/>
                <w:sz w:val="24"/>
                <w:lang w:val="ro-MD"/>
              </w:rPr>
              <w:t xml:space="preserve"> agenți</w:t>
            </w:r>
            <w:r w:rsidR="0034194B">
              <w:rPr>
                <w:rFonts w:ascii="Times New Roman" w:eastAsia="Times New Roman" w:hAnsi="Times New Roman" w:cs="Times New Roman"/>
                <w:sz w:val="24"/>
                <w:lang w:val="ro-MD"/>
              </w:rPr>
              <w:t>i</w:t>
            </w:r>
            <w:r w:rsidRPr="00317B28">
              <w:rPr>
                <w:rFonts w:ascii="Times New Roman" w:eastAsia="Times New Roman" w:hAnsi="Times New Roman" w:cs="Times New Roman"/>
                <w:sz w:val="24"/>
                <w:lang w:val="ro-MD"/>
              </w:rPr>
              <w:t xml:space="preserve"> economici își îndeplinesc activitatea cu bună credință, </w:t>
            </w:r>
            <w:r w:rsidR="0034194B">
              <w:rPr>
                <w:rFonts w:ascii="Times New Roman" w:eastAsia="Times New Roman" w:hAnsi="Times New Roman" w:cs="Times New Roman"/>
                <w:sz w:val="24"/>
                <w:lang w:val="ro-MD"/>
              </w:rPr>
              <w:t xml:space="preserve">de aceea, </w:t>
            </w:r>
            <w:r w:rsidRPr="00317B28">
              <w:rPr>
                <w:rFonts w:ascii="Times New Roman" w:eastAsia="Times New Roman" w:hAnsi="Times New Roman" w:cs="Times New Roman"/>
                <w:sz w:val="24"/>
                <w:lang w:val="ro-MD"/>
              </w:rPr>
              <w:t xml:space="preserve">numai </w:t>
            </w:r>
            <w:r w:rsidR="0034194B">
              <w:rPr>
                <w:rFonts w:ascii="Times New Roman" w:eastAsia="Times New Roman" w:hAnsi="Times New Roman" w:cs="Times New Roman"/>
                <w:sz w:val="24"/>
                <w:lang w:val="ro-MD"/>
              </w:rPr>
              <w:t xml:space="preserve">prin </w:t>
            </w:r>
            <w:r w:rsidRPr="00317B28">
              <w:rPr>
                <w:rFonts w:ascii="Times New Roman" w:eastAsia="Times New Roman" w:hAnsi="Times New Roman" w:cs="Times New Roman"/>
                <w:sz w:val="24"/>
                <w:lang w:val="ro-MD"/>
              </w:rPr>
              <w:t>stabilirea expresă a unor cerințe</w:t>
            </w:r>
            <w:r w:rsidR="0034194B">
              <w:rPr>
                <w:rFonts w:ascii="Times New Roman" w:eastAsia="Times New Roman" w:hAnsi="Times New Roman" w:cs="Times New Roman"/>
                <w:sz w:val="24"/>
                <w:lang w:val="ro-MD"/>
              </w:rPr>
              <w:t>, se</w:t>
            </w:r>
            <w:r w:rsidRPr="00317B28">
              <w:rPr>
                <w:rFonts w:ascii="Times New Roman" w:eastAsia="Times New Roman" w:hAnsi="Times New Roman" w:cs="Times New Roman"/>
                <w:sz w:val="24"/>
                <w:lang w:val="ro-MD"/>
              </w:rPr>
              <w:t xml:space="preserve"> poate disciplina la conformarea cu rigorile care se impun, iar odată cu asta, egalarea tuturor </w:t>
            </w:r>
            <w:r w:rsidR="0034194B">
              <w:rPr>
                <w:rFonts w:ascii="Times New Roman" w:eastAsia="Times New Roman" w:hAnsi="Times New Roman" w:cs="Times New Roman"/>
                <w:sz w:val="24"/>
                <w:lang w:val="ro-MD"/>
              </w:rPr>
              <w:t>pe plan legal</w:t>
            </w:r>
            <w:r w:rsidRPr="00317B28">
              <w:rPr>
                <w:rFonts w:ascii="Times New Roman" w:eastAsia="Times New Roman" w:hAnsi="Times New Roman" w:cs="Times New Roman"/>
                <w:sz w:val="24"/>
                <w:lang w:val="ro-MD"/>
              </w:rPr>
              <w:t>.</w:t>
            </w:r>
          </w:p>
          <w:p w:rsidR="00D579EA" w:rsidRPr="00317B28" w:rsidRDefault="00D579EA">
            <w:pPr>
              <w:spacing w:after="0" w:line="240" w:lineRule="auto"/>
              <w:jc w:val="both"/>
              <w:rPr>
                <w:lang w:val="ro-MD"/>
              </w:rPr>
            </w:pPr>
          </w:p>
        </w:tc>
      </w:tr>
      <w:tr w:rsidR="00D579EA" w:rsidRPr="00F52E2B">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 xml:space="preserve">d) Descrieți cum a evoluat problema şi cum va evolua fără o intervenție </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F52E2B">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ind w:left="58" w:firstLine="509"/>
              <w:jc w:val="both"/>
              <w:rPr>
                <w:rFonts w:ascii="Times New Roman" w:eastAsia="Times New Roman" w:hAnsi="Times New Roman" w:cs="Times New Roman"/>
                <w:sz w:val="24"/>
                <w:lang w:val="ro-MD"/>
              </w:rPr>
            </w:pPr>
          </w:p>
          <w:p w:rsidR="00D8726D" w:rsidRDefault="00D8726D" w:rsidP="00D8726D">
            <w:pPr>
              <w:spacing w:after="0" w:line="240" w:lineRule="auto"/>
              <w:ind w:left="58" w:firstLine="509"/>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 xml:space="preserve">La aprobarea </w:t>
            </w:r>
            <w:r>
              <w:rPr>
                <w:rFonts w:ascii="Times New Roman" w:eastAsia="Times New Roman" w:hAnsi="Times New Roman" w:cs="Times New Roman"/>
                <w:sz w:val="24"/>
                <w:lang w:val="ro-MD"/>
              </w:rPr>
              <w:t>Regulamentului privind organizarea pieței vitivinicole (</w:t>
            </w:r>
            <w:r>
              <w:rPr>
                <w:rFonts w:ascii="Times New Roman" w:eastAsia="Times New Roman" w:hAnsi="Times New Roman" w:cs="Times New Roman"/>
                <w:sz w:val="24"/>
                <w:lang w:val="ro-MD"/>
              </w:rPr>
              <w:t>Hotărâr</w:t>
            </w:r>
            <w:r>
              <w:rPr>
                <w:rFonts w:ascii="Times New Roman" w:eastAsia="Times New Roman" w:hAnsi="Times New Roman" w:cs="Times New Roman"/>
                <w:sz w:val="24"/>
                <w:lang w:val="ro-MD"/>
              </w:rPr>
              <w:t>ea</w:t>
            </w:r>
            <w:r>
              <w:rPr>
                <w:rFonts w:ascii="Times New Roman" w:eastAsia="Times New Roman" w:hAnsi="Times New Roman" w:cs="Times New Roman"/>
                <w:sz w:val="24"/>
                <w:lang w:val="ro-MD"/>
              </w:rPr>
              <w:t xml:space="preserve"> Guvernului nr. 356/2015</w:t>
            </w:r>
            <w:r>
              <w:rPr>
                <w:rFonts w:ascii="Times New Roman" w:eastAsia="Times New Roman" w:hAnsi="Times New Roman" w:cs="Times New Roman"/>
                <w:sz w:val="24"/>
                <w:lang w:val="ro-MD"/>
              </w:rPr>
              <w:t>),</w:t>
            </w:r>
            <w:r>
              <w:rPr>
                <w:rFonts w:ascii="Times New Roman" w:eastAsia="Times New Roman" w:hAnsi="Times New Roman" w:cs="Times New Roman"/>
                <w:sz w:val="24"/>
                <w:lang w:val="ro-MD"/>
              </w:rPr>
              <w:t xml:space="preserve"> vinuri</w:t>
            </w:r>
            <w:r>
              <w:rPr>
                <w:rFonts w:ascii="Times New Roman" w:eastAsia="Times New Roman" w:hAnsi="Times New Roman" w:cs="Times New Roman"/>
                <w:sz w:val="24"/>
                <w:lang w:val="ro-MD"/>
              </w:rPr>
              <w:t>le</w:t>
            </w:r>
            <w:r>
              <w:rPr>
                <w:rFonts w:ascii="Times New Roman" w:eastAsia="Times New Roman" w:hAnsi="Times New Roman" w:cs="Times New Roman"/>
                <w:sz w:val="24"/>
                <w:lang w:val="ro-MD"/>
              </w:rPr>
              <w:t xml:space="preserve"> peliculare</w:t>
            </w:r>
            <w:r>
              <w:rPr>
                <w:rFonts w:ascii="Times New Roman" w:eastAsia="Times New Roman" w:hAnsi="Times New Roman" w:cs="Times New Roman"/>
                <w:sz w:val="24"/>
                <w:lang w:val="ro-MD"/>
              </w:rPr>
              <w:t xml:space="preserve"> </w:t>
            </w:r>
            <w:r>
              <w:rPr>
                <w:rFonts w:ascii="Times New Roman" w:eastAsia="Times New Roman" w:hAnsi="Times New Roman" w:cs="Times New Roman"/>
                <w:sz w:val="24"/>
                <w:lang w:val="ro-MD"/>
              </w:rPr>
              <w:t xml:space="preserve">nu </w:t>
            </w:r>
            <w:r>
              <w:rPr>
                <w:rFonts w:ascii="Times New Roman" w:eastAsia="Times New Roman" w:hAnsi="Times New Roman" w:cs="Times New Roman"/>
                <w:sz w:val="24"/>
                <w:lang w:val="ro-MD"/>
              </w:rPr>
              <w:t>au fost reglementate, iar odată cu aceasta au început să apară diferite neclarități atât în procesul de fabricare, cât și în procesul de certificare și comercializare.</w:t>
            </w:r>
          </w:p>
          <w:p w:rsidR="00D8726D" w:rsidRDefault="00D8726D" w:rsidP="00D8726D">
            <w:pPr>
              <w:spacing w:after="0" w:line="240" w:lineRule="auto"/>
              <w:ind w:left="58" w:firstLine="509"/>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 xml:space="preserve">Astfel, aceste vinuri, fiind niște vinuri speciale, așa cum sunt și vinurile licoroase, au fost catalogate ca fiind vinuri licoroase și, pe întreg lanțul de activitate, acestea, ca și azi, au fost atribuite acestei categorii. Totuși, având în vedere faptul că, vinurile peliculare </w:t>
            </w:r>
            <w:r>
              <w:rPr>
                <w:rFonts w:ascii="Times New Roman" w:eastAsia="Times New Roman" w:hAnsi="Times New Roman" w:cs="Times New Roman"/>
                <w:sz w:val="24"/>
                <w:lang w:val="ro-MD"/>
              </w:rPr>
              <w:t xml:space="preserve">au un specific aparte, </w:t>
            </w:r>
            <w:r>
              <w:rPr>
                <w:rFonts w:ascii="Times New Roman" w:eastAsia="Times New Roman" w:hAnsi="Times New Roman" w:cs="Times New Roman"/>
                <w:sz w:val="24"/>
                <w:lang w:val="ro-MD"/>
              </w:rPr>
              <w:t xml:space="preserve">diferențiind atât </w:t>
            </w:r>
            <w:r>
              <w:rPr>
                <w:rFonts w:ascii="Times New Roman" w:eastAsia="Times New Roman" w:hAnsi="Times New Roman" w:cs="Times New Roman"/>
                <w:sz w:val="24"/>
                <w:lang w:val="ro-MD"/>
              </w:rPr>
              <w:t xml:space="preserve">organoleptic, cât și </w:t>
            </w:r>
            <w:proofErr w:type="spellStart"/>
            <w:r>
              <w:rPr>
                <w:rFonts w:ascii="Times New Roman" w:eastAsia="Times New Roman" w:hAnsi="Times New Roman" w:cs="Times New Roman"/>
                <w:sz w:val="24"/>
                <w:lang w:val="ro-MD"/>
              </w:rPr>
              <w:t>fizico</w:t>
            </w:r>
            <w:proofErr w:type="spellEnd"/>
            <w:r>
              <w:rPr>
                <w:rFonts w:ascii="Times New Roman" w:eastAsia="Times New Roman" w:hAnsi="Times New Roman" w:cs="Times New Roman"/>
                <w:sz w:val="24"/>
                <w:lang w:val="ro-MD"/>
              </w:rPr>
              <w:t>-chimic (concentrația în masă admisibilă a zaharurilor, concentrația în masă admisibilă a dioxidului de sulf etc.),</w:t>
            </w:r>
            <w:r>
              <w:rPr>
                <w:rFonts w:ascii="Times New Roman" w:eastAsia="Times New Roman" w:hAnsi="Times New Roman" w:cs="Times New Roman"/>
                <w:sz w:val="24"/>
                <w:lang w:val="ro-MD"/>
              </w:rPr>
              <w:t xml:space="preserve"> au apărut diferite impedimente, ceea ce deseori blochează desfășurarea corectă a activității de producere.</w:t>
            </w:r>
          </w:p>
          <w:p w:rsidR="002B0B91" w:rsidRDefault="002B0B91" w:rsidP="00AE59EA">
            <w:pPr>
              <w:spacing w:after="0" w:line="240" w:lineRule="auto"/>
              <w:ind w:left="58" w:firstLine="509"/>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 xml:space="preserve">Reieșind din </w:t>
            </w:r>
            <w:r>
              <w:rPr>
                <w:rFonts w:ascii="Times New Roman" w:eastAsia="Times New Roman" w:hAnsi="Times New Roman" w:cs="Times New Roman"/>
                <w:sz w:val="24"/>
                <w:lang w:val="ro-MD"/>
              </w:rPr>
              <w:t>rezultatel</w:t>
            </w:r>
            <w:r>
              <w:rPr>
                <w:rFonts w:ascii="Times New Roman" w:eastAsia="Times New Roman" w:hAnsi="Times New Roman" w:cs="Times New Roman"/>
                <w:sz w:val="24"/>
                <w:lang w:val="ro-MD"/>
              </w:rPr>
              <w:t>e</w:t>
            </w:r>
            <w:r>
              <w:rPr>
                <w:rFonts w:ascii="Times New Roman" w:eastAsia="Times New Roman" w:hAnsi="Times New Roman" w:cs="Times New Roman"/>
                <w:sz w:val="24"/>
                <w:lang w:val="ro-MD"/>
              </w:rPr>
              <w:t xml:space="preserve"> remarcabile</w:t>
            </w:r>
            <w:r>
              <w:rPr>
                <w:rFonts w:ascii="Times New Roman" w:eastAsia="Times New Roman" w:hAnsi="Times New Roman" w:cs="Times New Roman"/>
                <w:sz w:val="24"/>
                <w:lang w:val="ro-MD"/>
              </w:rPr>
              <w:t xml:space="preserve"> ale acestor vinuri la diferite concursuri naționale și internaționale, </w:t>
            </w:r>
            <w:r w:rsidRPr="00317B28">
              <w:rPr>
                <w:rFonts w:ascii="Times New Roman" w:eastAsia="Times New Roman" w:hAnsi="Times New Roman" w:cs="Times New Roman"/>
                <w:sz w:val="24"/>
                <w:lang w:val="ro-MD"/>
              </w:rPr>
              <w:t>intervenția statului</w:t>
            </w:r>
            <w:r>
              <w:rPr>
                <w:rFonts w:ascii="Times New Roman" w:eastAsia="Times New Roman" w:hAnsi="Times New Roman" w:cs="Times New Roman"/>
                <w:sz w:val="24"/>
                <w:lang w:val="ro-MD"/>
              </w:rPr>
              <w:t xml:space="preserve"> de a exclude </w:t>
            </w:r>
            <w:r w:rsidRPr="00317B28">
              <w:rPr>
                <w:rFonts w:ascii="Times New Roman" w:eastAsia="Times New Roman" w:hAnsi="Times New Roman" w:cs="Times New Roman"/>
                <w:sz w:val="24"/>
                <w:lang w:val="ro-MD"/>
              </w:rPr>
              <w:t>impedimente</w:t>
            </w:r>
            <w:r>
              <w:rPr>
                <w:rFonts w:ascii="Times New Roman" w:eastAsia="Times New Roman" w:hAnsi="Times New Roman" w:cs="Times New Roman"/>
                <w:sz w:val="24"/>
                <w:lang w:val="ro-MD"/>
              </w:rPr>
              <w:t xml:space="preserve">le depistate </w:t>
            </w:r>
            <w:r w:rsidRPr="00317B28">
              <w:rPr>
                <w:rFonts w:ascii="Times New Roman" w:eastAsia="Times New Roman" w:hAnsi="Times New Roman" w:cs="Times New Roman"/>
                <w:sz w:val="24"/>
                <w:lang w:val="ro-MD"/>
              </w:rPr>
              <w:t>la fabricarea, certificarea și comercializarea acestor vinuri</w:t>
            </w:r>
            <w:r>
              <w:rPr>
                <w:rFonts w:ascii="Times New Roman" w:eastAsia="Times New Roman" w:hAnsi="Times New Roman" w:cs="Times New Roman"/>
                <w:sz w:val="24"/>
                <w:lang w:val="ro-MD"/>
              </w:rPr>
              <w:t xml:space="preserve"> este prioritară. Fără o implicare a statului</w:t>
            </w:r>
            <w:r w:rsidRPr="00317B28">
              <w:rPr>
                <w:rFonts w:ascii="Times New Roman" w:eastAsia="Times New Roman" w:hAnsi="Times New Roman" w:cs="Times New Roman"/>
                <w:sz w:val="24"/>
                <w:lang w:val="ro-MD"/>
              </w:rPr>
              <w:t xml:space="preserve">, </w:t>
            </w:r>
            <w:r>
              <w:rPr>
                <w:rFonts w:ascii="Times New Roman" w:eastAsia="Times New Roman" w:hAnsi="Times New Roman" w:cs="Times New Roman"/>
                <w:sz w:val="24"/>
                <w:lang w:val="ro-MD"/>
              </w:rPr>
              <w:t>se pot aduce prejudicii în activitatea producătorului</w:t>
            </w:r>
            <w:r w:rsidRPr="00317B28">
              <w:rPr>
                <w:rFonts w:ascii="Times New Roman" w:eastAsia="Times New Roman" w:hAnsi="Times New Roman" w:cs="Times New Roman"/>
                <w:sz w:val="24"/>
                <w:lang w:val="ro-MD"/>
              </w:rPr>
              <w:t>, iar organele competente puse în dificultate în momentul dem</w:t>
            </w:r>
            <w:r>
              <w:rPr>
                <w:rFonts w:ascii="Times New Roman" w:eastAsia="Times New Roman" w:hAnsi="Times New Roman" w:cs="Times New Roman"/>
                <w:sz w:val="24"/>
                <w:lang w:val="ro-MD"/>
              </w:rPr>
              <w:t>o</w:t>
            </w:r>
            <w:r w:rsidRPr="00317B28">
              <w:rPr>
                <w:rFonts w:ascii="Times New Roman" w:eastAsia="Times New Roman" w:hAnsi="Times New Roman" w:cs="Times New Roman"/>
                <w:sz w:val="24"/>
                <w:lang w:val="ro-MD"/>
              </w:rPr>
              <w:t>nstrării conformității acestora.</w:t>
            </w:r>
          </w:p>
          <w:p w:rsidR="00D579EA" w:rsidRPr="00317B28" w:rsidRDefault="00D579EA" w:rsidP="002B0B91">
            <w:pPr>
              <w:spacing w:after="0" w:line="240" w:lineRule="auto"/>
              <w:ind w:firstLine="567"/>
              <w:jc w:val="both"/>
              <w:rPr>
                <w:lang w:val="ro-MD"/>
              </w:rPr>
            </w:pPr>
          </w:p>
        </w:tc>
      </w:tr>
      <w:tr w:rsidR="00D579EA" w:rsidRPr="00F52E2B">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 xml:space="preserve">e) Descrieți cadrul juridic actual aplicabil raporturilor analizate şi identificați carenţele </w:t>
            </w:r>
            <w:r w:rsidRPr="00317B28">
              <w:rPr>
                <w:rFonts w:ascii="Times New Roman" w:eastAsia="Times New Roman" w:hAnsi="Times New Roman" w:cs="Times New Roman"/>
                <w:sz w:val="24"/>
                <w:lang w:val="ro-MD"/>
              </w:rPr>
              <w:lastRenderedPageBreak/>
              <w:t>prevederilor normative în vigoare, identificați documentele de politici şi reglementările existente care condiţionează intervenţia statului</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F52E2B">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D"/>
              </w:rPr>
            </w:pPr>
          </w:p>
          <w:p w:rsidR="00D07BC7" w:rsidRDefault="001F6653">
            <w:pPr>
              <w:spacing w:after="0" w:line="240" w:lineRule="auto"/>
              <w:ind w:firstLine="567"/>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 xml:space="preserve">Vinurile de struguri sunt reglementate prin Hotărârea Guvernului nr. 356/2015 cu privire la aprobarea </w:t>
            </w:r>
            <w:r w:rsidR="005227B3">
              <w:rPr>
                <w:rFonts w:ascii="Times New Roman" w:eastAsia="Times New Roman" w:hAnsi="Times New Roman" w:cs="Times New Roman"/>
                <w:sz w:val="24"/>
                <w:lang w:val="ro-MD"/>
              </w:rPr>
              <w:t>Regulamentului privind o</w:t>
            </w:r>
            <w:r w:rsidRPr="00317B28">
              <w:rPr>
                <w:rFonts w:ascii="Times New Roman" w:eastAsia="Times New Roman" w:hAnsi="Times New Roman" w:cs="Times New Roman"/>
                <w:sz w:val="24"/>
                <w:lang w:val="ro-MD"/>
              </w:rPr>
              <w:t>rganizarea pieței vitivinicole, ajustat la cerințele UE, ce stabile</w:t>
            </w:r>
            <w:r w:rsidR="005227B3">
              <w:rPr>
                <w:rFonts w:ascii="Times New Roman" w:eastAsia="Times New Roman" w:hAnsi="Times New Roman" w:cs="Times New Roman"/>
                <w:sz w:val="24"/>
                <w:lang w:val="ro-MD"/>
              </w:rPr>
              <w:t>ș</w:t>
            </w:r>
            <w:r w:rsidRPr="00317B28">
              <w:rPr>
                <w:rFonts w:ascii="Times New Roman" w:eastAsia="Times New Roman" w:hAnsi="Times New Roman" w:cs="Times New Roman"/>
                <w:sz w:val="24"/>
                <w:lang w:val="ro-MD"/>
              </w:rPr>
              <w:t xml:space="preserve">te reguli generale privind organizarea pieţei vitivinicole, normele privind potenţialul de producţie, cerinţele specifice privind obţinerea produselor vitivinicole, etapele de organizare a fabricării şi comercializării produselor vitivinicole cu denumire de origine protejată (în continuare – DOP) şi cu indicaţie geografică protejată (în continuare – IGP), modul de elaborare şi omologare a caietului de sarcini, normele specifice privind producerea produselor vitivinicole ecologice, procedeele tehnologice autorizate şi restricţiile în enologie, cerinţele faţă de etichetare şi de trasabilitatea producţiei vitivinicole, precum şi procedurile de evaluare a conformităţii produselor vitivinicole. </w:t>
            </w:r>
          </w:p>
          <w:p w:rsidR="006E4534" w:rsidRDefault="005227B3">
            <w:pPr>
              <w:spacing w:after="0" w:line="240" w:lineRule="auto"/>
              <w:ind w:firstLine="567"/>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Totuși, vinurile peliculare nu au fost incluse în acest Regulament, ceea ce a creat unele impedimente în procesul de producere, certificare și comercializare a acestor vinuri.</w:t>
            </w:r>
          </w:p>
          <w:p w:rsidR="005227B3" w:rsidRDefault="005227B3">
            <w:pPr>
              <w:spacing w:after="0" w:line="240" w:lineRule="auto"/>
              <w:ind w:firstLine="567"/>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Chiar dacă aceste vinuri sunt catalogate drept vinuri licoroase, caracteristicile și tehnologia lor specifice</w:t>
            </w:r>
            <w:r w:rsidR="00094372">
              <w:rPr>
                <w:rFonts w:ascii="Times New Roman" w:eastAsia="Times New Roman" w:hAnsi="Times New Roman" w:cs="Times New Roman"/>
                <w:sz w:val="24"/>
                <w:lang w:val="ro-MD"/>
              </w:rPr>
              <w:t xml:space="preserve"> diferă, ceea ce creează diferite impedimente </w:t>
            </w:r>
            <w:r>
              <w:rPr>
                <w:rFonts w:ascii="Times New Roman" w:eastAsia="Times New Roman" w:hAnsi="Times New Roman" w:cs="Times New Roman"/>
                <w:sz w:val="24"/>
                <w:lang w:val="ro-MD"/>
              </w:rPr>
              <w:t>pe</w:t>
            </w:r>
            <w:r w:rsidR="00094372">
              <w:rPr>
                <w:rFonts w:ascii="Times New Roman" w:eastAsia="Times New Roman" w:hAnsi="Times New Roman" w:cs="Times New Roman"/>
                <w:sz w:val="24"/>
                <w:lang w:val="ro-MD"/>
              </w:rPr>
              <w:t xml:space="preserve"> parcursul întregului proces.</w:t>
            </w:r>
          </w:p>
          <w:p w:rsidR="00BC6E5E" w:rsidRDefault="00BC6E5E">
            <w:pPr>
              <w:spacing w:after="0" w:line="240" w:lineRule="auto"/>
              <w:ind w:firstLine="567"/>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 xml:space="preserve">Examinând caracteristicile vinurilor licoroase în raport cu caracteristicile vinurilor peliculare, în  </w:t>
            </w:r>
            <w:r w:rsidRPr="00317B28">
              <w:rPr>
                <w:rFonts w:ascii="Times New Roman" w:eastAsia="Times New Roman" w:hAnsi="Times New Roman" w:cs="Times New Roman"/>
                <w:sz w:val="24"/>
                <w:lang w:val="ro-MD"/>
              </w:rPr>
              <w:t xml:space="preserve">Hotărârea Guvernului nr. 356/2015 </w:t>
            </w:r>
            <w:r>
              <w:rPr>
                <w:rFonts w:ascii="Times New Roman" w:eastAsia="Times New Roman" w:hAnsi="Times New Roman" w:cs="Times New Roman"/>
                <w:sz w:val="24"/>
                <w:lang w:val="ro-MD"/>
              </w:rPr>
              <w:t xml:space="preserve">au fost depistate unele date neclare vizavi de unii indici </w:t>
            </w:r>
            <w:proofErr w:type="spellStart"/>
            <w:r>
              <w:rPr>
                <w:rFonts w:ascii="Times New Roman" w:eastAsia="Times New Roman" w:hAnsi="Times New Roman" w:cs="Times New Roman"/>
                <w:sz w:val="24"/>
                <w:lang w:val="ro-MD"/>
              </w:rPr>
              <w:t>fizico</w:t>
            </w:r>
            <w:proofErr w:type="spellEnd"/>
            <w:r>
              <w:rPr>
                <w:rFonts w:ascii="Times New Roman" w:eastAsia="Times New Roman" w:hAnsi="Times New Roman" w:cs="Times New Roman"/>
                <w:sz w:val="24"/>
                <w:lang w:val="ro-MD"/>
              </w:rPr>
              <w:t xml:space="preserve">-chimici aferenți vinurilor licoroase și chiar față de cerințele privind etichetarea acestor vinuri. </w:t>
            </w:r>
          </w:p>
          <w:p w:rsidR="00D579EA" w:rsidRDefault="001F6653">
            <w:pPr>
              <w:spacing w:after="0" w:line="240" w:lineRule="auto"/>
              <w:ind w:firstLine="567"/>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Completarea cadrului normativ cu ace</w:t>
            </w:r>
            <w:r w:rsidR="002539B1">
              <w:rPr>
                <w:rFonts w:ascii="Times New Roman" w:eastAsia="Times New Roman" w:hAnsi="Times New Roman" w:cs="Times New Roman"/>
                <w:sz w:val="24"/>
                <w:lang w:val="ro-MD"/>
              </w:rPr>
              <w:t>a</w:t>
            </w:r>
            <w:r w:rsidRPr="00317B28">
              <w:rPr>
                <w:rFonts w:ascii="Times New Roman" w:eastAsia="Times New Roman" w:hAnsi="Times New Roman" w:cs="Times New Roman"/>
                <w:sz w:val="24"/>
                <w:lang w:val="ro-MD"/>
              </w:rPr>
              <w:t>st</w:t>
            </w:r>
            <w:r w:rsidR="002539B1">
              <w:rPr>
                <w:rFonts w:ascii="Times New Roman" w:eastAsia="Times New Roman" w:hAnsi="Times New Roman" w:cs="Times New Roman"/>
                <w:sz w:val="24"/>
                <w:lang w:val="ro-MD"/>
              </w:rPr>
              <w:t>ă</w:t>
            </w:r>
            <w:r w:rsidRPr="00317B28">
              <w:rPr>
                <w:rFonts w:ascii="Times New Roman" w:eastAsia="Times New Roman" w:hAnsi="Times New Roman" w:cs="Times New Roman"/>
                <w:sz w:val="24"/>
                <w:lang w:val="ro-MD"/>
              </w:rPr>
              <w:t xml:space="preserve"> categori</w:t>
            </w:r>
            <w:r w:rsidR="002539B1">
              <w:rPr>
                <w:rFonts w:ascii="Times New Roman" w:eastAsia="Times New Roman" w:hAnsi="Times New Roman" w:cs="Times New Roman"/>
                <w:sz w:val="24"/>
                <w:lang w:val="ro-MD"/>
              </w:rPr>
              <w:t xml:space="preserve">e </w:t>
            </w:r>
            <w:r w:rsidR="008A6814">
              <w:rPr>
                <w:rFonts w:ascii="Times New Roman" w:eastAsia="Times New Roman" w:hAnsi="Times New Roman" w:cs="Times New Roman"/>
                <w:sz w:val="24"/>
                <w:lang w:val="ro-MD"/>
              </w:rPr>
              <w:t>de produs</w:t>
            </w:r>
            <w:r w:rsidRPr="00317B28">
              <w:rPr>
                <w:rFonts w:ascii="Times New Roman" w:eastAsia="Times New Roman" w:hAnsi="Times New Roman" w:cs="Times New Roman"/>
                <w:sz w:val="24"/>
                <w:lang w:val="ro-MD"/>
              </w:rPr>
              <w:t xml:space="preserve"> va reduce riscul fabricării unor produse nesigure, în urma cărora are de pătimit consumatorul, iar producătorii vor fi obligați să respecte același act normativ</w:t>
            </w:r>
            <w:r w:rsidR="008A6814">
              <w:rPr>
                <w:rFonts w:ascii="Times New Roman" w:eastAsia="Times New Roman" w:hAnsi="Times New Roman" w:cs="Times New Roman"/>
                <w:sz w:val="24"/>
                <w:lang w:val="ro-MD"/>
              </w:rPr>
              <w:t>,</w:t>
            </w:r>
            <w:r w:rsidRPr="00317B28">
              <w:rPr>
                <w:rFonts w:ascii="Times New Roman" w:eastAsia="Times New Roman" w:hAnsi="Times New Roman" w:cs="Times New Roman"/>
                <w:sz w:val="24"/>
                <w:lang w:val="ro-MD"/>
              </w:rPr>
              <w:t xml:space="preserve"> ceea ce va reduce riscul creării concuren</w:t>
            </w:r>
            <w:r w:rsidR="0073045A">
              <w:rPr>
                <w:rFonts w:ascii="Times New Roman" w:eastAsia="Times New Roman" w:hAnsi="Times New Roman" w:cs="Times New Roman"/>
                <w:sz w:val="24"/>
                <w:lang w:val="ro-MD"/>
              </w:rPr>
              <w:t>ț</w:t>
            </w:r>
            <w:r w:rsidR="006D5C50">
              <w:rPr>
                <w:rFonts w:ascii="Times New Roman" w:eastAsia="Times New Roman" w:hAnsi="Times New Roman" w:cs="Times New Roman"/>
                <w:sz w:val="24"/>
                <w:lang w:val="ro-MD"/>
              </w:rPr>
              <w:t>ei</w:t>
            </w:r>
            <w:r w:rsidRPr="00317B28">
              <w:rPr>
                <w:rFonts w:ascii="Times New Roman" w:eastAsia="Times New Roman" w:hAnsi="Times New Roman" w:cs="Times New Roman"/>
                <w:sz w:val="24"/>
                <w:lang w:val="ro-MD"/>
              </w:rPr>
              <w:t xml:space="preserve"> neloial</w:t>
            </w:r>
            <w:r w:rsidR="006D5C50">
              <w:rPr>
                <w:rFonts w:ascii="Times New Roman" w:eastAsia="Times New Roman" w:hAnsi="Times New Roman" w:cs="Times New Roman"/>
                <w:sz w:val="24"/>
                <w:lang w:val="ro-MD"/>
              </w:rPr>
              <w:t>e</w:t>
            </w:r>
            <w:r w:rsidRPr="00317B28">
              <w:rPr>
                <w:rFonts w:ascii="Times New Roman" w:eastAsia="Times New Roman" w:hAnsi="Times New Roman" w:cs="Times New Roman"/>
                <w:sz w:val="24"/>
                <w:lang w:val="ro-MD"/>
              </w:rPr>
              <w:t>.</w:t>
            </w:r>
          </w:p>
          <w:p w:rsidR="00BC6E5E" w:rsidRPr="00317B28" w:rsidRDefault="00BC6E5E">
            <w:pPr>
              <w:spacing w:after="0" w:line="240" w:lineRule="auto"/>
              <w:ind w:firstLine="567"/>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De asemenea, prin înlăturarea greșelilor aferente vinurilor licoroase, se va crea condiții clare de desfășurare a unei activități corecte și transparente.</w:t>
            </w:r>
          </w:p>
          <w:p w:rsidR="00D579EA" w:rsidRPr="00317B28" w:rsidRDefault="00D579EA" w:rsidP="008A6814">
            <w:pPr>
              <w:spacing w:after="0" w:line="240" w:lineRule="auto"/>
              <w:ind w:firstLine="567"/>
              <w:jc w:val="both"/>
              <w:rPr>
                <w:lang w:val="ro-MD"/>
              </w:rPr>
            </w:pPr>
          </w:p>
        </w:tc>
      </w:tr>
      <w:tr w:rsidR="00D579EA" w:rsidRPr="00317B2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b/>
                <w:sz w:val="24"/>
                <w:lang w:val="ro-MD"/>
              </w:rPr>
              <w:t>2. Stabilirea obiectivelor</w:t>
            </w:r>
          </w:p>
        </w:tc>
      </w:tr>
      <w:tr w:rsidR="00D579EA" w:rsidRPr="00F52E2B">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a) Expuneți obiectivele (care trebuie să fie legate direct de problemă și cauzele acesteia, formulate cuantificat, măsurabil, fixat în timp și realist)</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F52E2B">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D"/>
              </w:rPr>
            </w:pPr>
          </w:p>
          <w:p w:rsidR="00EF7283" w:rsidRPr="003505A4" w:rsidRDefault="00D32C83">
            <w:pPr>
              <w:numPr>
                <w:ilvl w:val="0"/>
                <w:numId w:val="1"/>
              </w:numPr>
              <w:spacing w:after="0" w:line="240" w:lineRule="auto"/>
              <w:ind w:left="720" w:hanging="360"/>
              <w:rPr>
                <w:rFonts w:ascii="Times New Roman" w:eastAsia="Times New Roman" w:hAnsi="Times New Roman" w:cs="Times New Roman"/>
                <w:sz w:val="24"/>
                <w:lang w:val="ro-MD"/>
              </w:rPr>
            </w:pPr>
            <w:r w:rsidRPr="003505A4">
              <w:rPr>
                <w:rFonts w:ascii="Times New Roman" w:eastAsia="Times New Roman" w:hAnsi="Times New Roman" w:cs="Times New Roman"/>
                <w:sz w:val="24"/>
                <w:lang w:val="ro-MD"/>
              </w:rPr>
              <w:t xml:space="preserve">Asigurarea </w:t>
            </w:r>
            <w:r w:rsidR="00EF7283" w:rsidRPr="003505A4">
              <w:rPr>
                <w:rFonts w:ascii="Times New Roman" w:eastAsia="Times New Roman" w:hAnsi="Times New Roman" w:cs="Times New Roman"/>
                <w:sz w:val="24"/>
                <w:lang w:val="ro-MD"/>
              </w:rPr>
              <w:t xml:space="preserve">condițiilor de </w:t>
            </w:r>
            <w:r w:rsidR="00D532E2" w:rsidRPr="003505A4">
              <w:rPr>
                <w:rFonts w:ascii="Times New Roman" w:eastAsia="Times New Roman" w:hAnsi="Times New Roman" w:cs="Times New Roman"/>
                <w:sz w:val="24"/>
                <w:lang w:val="ro-MD"/>
              </w:rPr>
              <w:t>fabricare și comercializare</w:t>
            </w:r>
            <w:r w:rsidRPr="003505A4">
              <w:rPr>
                <w:rFonts w:ascii="Times New Roman" w:eastAsia="Times New Roman" w:hAnsi="Times New Roman" w:cs="Times New Roman"/>
                <w:sz w:val="24"/>
                <w:lang w:val="ro-MD"/>
              </w:rPr>
              <w:t xml:space="preserve"> a </w:t>
            </w:r>
            <w:r w:rsidR="00CB5071">
              <w:rPr>
                <w:rFonts w:ascii="Times New Roman" w:eastAsia="Times New Roman" w:hAnsi="Times New Roman" w:cs="Times New Roman"/>
                <w:sz w:val="24"/>
                <w:lang w:val="ro-MD"/>
              </w:rPr>
              <w:t>vinurilor peliculare</w:t>
            </w:r>
            <w:r w:rsidR="00D532E2" w:rsidRPr="003505A4">
              <w:rPr>
                <w:rFonts w:ascii="Times New Roman" w:eastAsia="Times New Roman" w:hAnsi="Times New Roman" w:cs="Times New Roman"/>
                <w:sz w:val="24"/>
                <w:lang w:val="ro-MD"/>
              </w:rPr>
              <w:t>.</w:t>
            </w:r>
          </w:p>
          <w:p w:rsidR="00D579EA" w:rsidRPr="00317B28" w:rsidRDefault="001F6653">
            <w:pPr>
              <w:numPr>
                <w:ilvl w:val="0"/>
                <w:numId w:val="1"/>
              </w:numPr>
              <w:spacing w:after="0" w:line="240" w:lineRule="auto"/>
              <w:ind w:left="720" w:hanging="360"/>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 xml:space="preserve">Asigurarea trasabilității producției fabricate și comercializate. </w:t>
            </w:r>
          </w:p>
          <w:p w:rsidR="00D579EA" w:rsidRPr="00317B28" w:rsidRDefault="001F6653">
            <w:pPr>
              <w:numPr>
                <w:ilvl w:val="0"/>
                <w:numId w:val="1"/>
              </w:numPr>
              <w:spacing w:after="0" w:line="240" w:lineRule="auto"/>
              <w:ind w:left="720" w:hanging="360"/>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Garantarea autenticităţii şi calităţii înalte a produselor.</w:t>
            </w:r>
          </w:p>
          <w:p w:rsidR="00D32C83" w:rsidRPr="00317B28" w:rsidRDefault="00D32C83">
            <w:pPr>
              <w:spacing w:after="0" w:line="240" w:lineRule="auto"/>
              <w:rPr>
                <w:lang w:val="ro-MD"/>
              </w:rPr>
            </w:pPr>
          </w:p>
        </w:tc>
      </w:tr>
      <w:tr w:rsidR="00D579EA" w:rsidRPr="00317B2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b/>
                <w:sz w:val="24"/>
                <w:lang w:val="ro-MD"/>
              </w:rPr>
              <w:t>3. Identificarea opţiunilor</w:t>
            </w:r>
          </w:p>
        </w:tc>
      </w:tr>
      <w:tr w:rsidR="00D579EA" w:rsidRPr="00F52E2B">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a) Expuneți succint opțiunea „a nu face nimic”, care presupune lipsa de intervenție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F52E2B">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jc w:val="both"/>
              <w:rPr>
                <w:rFonts w:ascii="Times New Roman" w:eastAsia="Times New Roman" w:hAnsi="Times New Roman" w:cs="Times New Roman"/>
                <w:color w:val="000000"/>
                <w:sz w:val="24"/>
                <w:lang w:val="ro-MD"/>
              </w:rPr>
            </w:pPr>
          </w:p>
          <w:p w:rsidR="00D579EA" w:rsidRPr="00317B28" w:rsidRDefault="001F6653">
            <w:pPr>
              <w:spacing w:after="0" w:line="240" w:lineRule="auto"/>
              <w:ind w:firstLine="567"/>
              <w:jc w:val="both"/>
              <w:rPr>
                <w:rFonts w:ascii="Times New Roman" w:eastAsia="Times New Roman" w:hAnsi="Times New Roman" w:cs="Times New Roman"/>
                <w:color w:val="000000"/>
                <w:sz w:val="24"/>
                <w:lang w:val="ro-MD"/>
              </w:rPr>
            </w:pPr>
            <w:r w:rsidRPr="00317B28">
              <w:rPr>
                <w:rFonts w:ascii="Times New Roman" w:eastAsia="Times New Roman" w:hAnsi="Times New Roman" w:cs="Times New Roman"/>
                <w:color w:val="000000"/>
                <w:sz w:val="24"/>
                <w:lang w:val="ro-MD"/>
              </w:rPr>
              <w:t>Considerăm că, în cazul în care nu vor fi întreprinse măsuri de excludere a probleme</w:t>
            </w:r>
            <w:r w:rsidR="00CB5071">
              <w:rPr>
                <w:rFonts w:ascii="Times New Roman" w:eastAsia="Times New Roman" w:hAnsi="Times New Roman" w:cs="Times New Roman"/>
                <w:color w:val="000000"/>
                <w:sz w:val="24"/>
                <w:lang w:val="ro-MD"/>
              </w:rPr>
              <w:t>i</w:t>
            </w:r>
            <w:r w:rsidRPr="00317B28">
              <w:rPr>
                <w:rFonts w:ascii="Times New Roman" w:eastAsia="Times New Roman" w:hAnsi="Times New Roman" w:cs="Times New Roman"/>
                <w:color w:val="000000"/>
                <w:sz w:val="24"/>
                <w:lang w:val="ro-MD"/>
              </w:rPr>
              <w:t xml:space="preserve"> identificate, </w:t>
            </w:r>
            <w:r w:rsidR="00CB5071">
              <w:rPr>
                <w:rFonts w:ascii="Times New Roman" w:eastAsia="Times New Roman" w:hAnsi="Times New Roman" w:cs="Times New Roman"/>
                <w:color w:val="000000"/>
                <w:sz w:val="24"/>
                <w:lang w:val="ro-MD"/>
              </w:rPr>
              <w:t>vor exista</w:t>
            </w:r>
            <w:r w:rsidRPr="00317B28">
              <w:rPr>
                <w:rFonts w:ascii="Times New Roman" w:eastAsia="Times New Roman" w:hAnsi="Times New Roman" w:cs="Times New Roman"/>
                <w:color w:val="000000"/>
                <w:sz w:val="24"/>
                <w:lang w:val="ro-MD"/>
              </w:rPr>
              <w:t xml:space="preserve"> aceleași</w:t>
            </w:r>
            <w:r w:rsidR="00010F83">
              <w:rPr>
                <w:rFonts w:ascii="Times New Roman" w:eastAsia="Times New Roman" w:hAnsi="Times New Roman" w:cs="Times New Roman"/>
                <w:color w:val="000000"/>
                <w:sz w:val="24"/>
                <w:lang w:val="ro-MD"/>
              </w:rPr>
              <w:t xml:space="preserve"> impedimente</w:t>
            </w:r>
            <w:r w:rsidRPr="00317B28">
              <w:rPr>
                <w:rFonts w:ascii="Times New Roman" w:eastAsia="Times New Roman" w:hAnsi="Times New Roman" w:cs="Times New Roman"/>
                <w:color w:val="000000"/>
                <w:sz w:val="24"/>
                <w:lang w:val="ro-MD"/>
              </w:rPr>
              <w:t xml:space="preserve">, iar </w:t>
            </w:r>
            <w:r w:rsidR="00CB5071">
              <w:rPr>
                <w:rFonts w:ascii="Times New Roman" w:eastAsia="Times New Roman" w:hAnsi="Times New Roman" w:cs="Times New Roman"/>
                <w:color w:val="000000"/>
                <w:sz w:val="24"/>
                <w:lang w:val="ro-MD"/>
              </w:rPr>
              <w:t>consumatorul nu va fi protejat și asigurat cu produse conforme</w:t>
            </w:r>
            <w:r w:rsidRPr="00317B28">
              <w:rPr>
                <w:rFonts w:ascii="Times New Roman" w:eastAsia="Times New Roman" w:hAnsi="Times New Roman" w:cs="Times New Roman"/>
                <w:color w:val="000000"/>
                <w:sz w:val="24"/>
                <w:lang w:val="ro-MD"/>
              </w:rPr>
              <w:t>.</w:t>
            </w:r>
          </w:p>
          <w:p w:rsidR="00D579EA" w:rsidRPr="00317B28" w:rsidRDefault="001F6653">
            <w:pPr>
              <w:spacing w:after="0" w:line="240" w:lineRule="auto"/>
              <w:ind w:firstLine="567"/>
              <w:jc w:val="both"/>
              <w:rPr>
                <w:rFonts w:ascii="Times New Roman" w:eastAsia="Times New Roman" w:hAnsi="Times New Roman" w:cs="Times New Roman"/>
                <w:b/>
                <w:sz w:val="24"/>
                <w:lang w:val="ro-MD"/>
              </w:rPr>
            </w:pPr>
            <w:r w:rsidRPr="00317B28">
              <w:rPr>
                <w:rFonts w:ascii="Times New Roman" w:eastAsia="Times New Roman" w:hAnsi="Times New Roman" w:cs="Times New Roman"/>
                <w:color w:val="000000"/>
                <w:sz w:val="24"/>
                <w:lang w:val="ro-MD"/>
              </w:rPr>
              <w:t>Această opțiune este, de fapt, situația descrisă în pct. 1 „Definirea problemei”.</w:t>
            </w:r>
          </w:p>
          <w:p w:rsidR="00D579EA" w:rsidRPr="00317B28" w:rsidRDefault="00D579EA">
            <w:pPr>
              <w:spacing w:after="0" w:line="240" w:lineRule="auto"/>
              <w:rPr>
                <w:lang w:val="ro-MD"/>
              </w:rPr>
            </w:pPr>
          </w:p>
        </w:tc>
      </w:tr>
      <w:tr w:rsidR="00D579EA" w:rsidRPr="00F52E2B">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 xml:space="preserve">b) Expuneți principalele prevederi ale proiectului, cu impact, </w:t>
            </w:r>
            <w:r w:rsidR="00E34BC7" w:rsidRPr="00317B28">
              <w:rPr>
                <w:rFonts w:ascii="Times New Roman" w:eastAsia="Times New Roman" w:hAnsi="Times New Roman" w:cs="Times New Roman"/>
                <w:sz w:val="24"/>
                <w:lang w:val="ro-MD"/>
              </w:rPr>
              <w:t>explicând</w:t>
            </w:r>
            <w:r w:rsidRPr="00317B28">
              <w:rPr>
                <w:rFonts w:ascii="Times New Roman" w:eastAsia="Times New Roman" w:hAnsi="Times New Roman" w:cs="Times New Roman"/>
                <w:sz w:val="24"/>
                <w:lang w:val="ro-MD"/>
              </w:rPr>
              <w:t xml:space="preserve"> cum acestea țintesc cauzele problemei, cu indicarea novațiilor și întregului spectru de soluţii/drepturi/obligaţii ce se doresc să fie aprobate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F52E2B">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b/>
                <w:sz w:val="24"/>
                <w:lang w:val="ro-MD"/>
              </w:rPr>
            </w:pPr>
          </w:p>
          <w:p w:rsidR="00D579EA" w:rsidRPr="003505A4" w:rsidRDefault="001F6653">
            <w:pPr>
              <w:spacing w:after="0" w:line="240" w:lineRule="auto"/>
              <w:ind w:firstLine="567"/>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Proiectul propus are ca scop reglementarea vinurilor</w:t>
            </w:r>
            <w:r w:rsidR="002E679B">
              <w:rPr>
                <w:rFonts w:ascii="Times New Roman" w:eastAsia="Times New Roman" w:hAnsi="Times New Roman" w:cs="Times New Roman"/>
                <w:sz w:val="24"/>
                <w:lang w:val="ro-MD"/>
              </w:rPr>
              <w:t xml:space="preserve"> </w:t>
            </w:r>
            <w:r w:rsidR="00CB5071">
              <w:rPr>
                <w:rFonts w:ascii="Times New Roman" w:eastAsia="Times New Roman" w:hAnsi="Times New Roman" w:cs="Times New Roman"/>
                <w:sz w:val="24"/>
                <w:lang w:val="ro-MD"/>
              </w:rPr>
              <w:t>peliculare</w:t>
            </w:r>
            <w:r w:rsidR="002E679B">
              <w:rPr>
                <w:rFonts w:ascii="Times New Roman" w:eastAsia="Times New Roman" w:hAnsi="Times New Roman" w:cs="Times New Roman"/>
                <w:sz w:val="24"/>
                <w:lang w:val="ro-MD"/>
              </w:rPr>
              <w:t xml:space="preserve">, prin completarea </w:t>
            </w:r>
            <w:r w:rsidR="00CB5071">
              <w:rPr>
                <w:rFonts w:ascii="Times New Roman" w:eastAsia="Times New Roman" w:hAnsi="Times New Roman" w:cs="Times New Roman"/>
                <w:sz w:val="24"/>
                <w:lang w:val="ro-MD"/>
              </w:rPr>
              <w:t>Regulamentului privind o</w:t>
            </w:r>
            <w:r w:rsidR="008B725C" w:rsidRPr="00317B28">
              <w:rPr>
                <w:rFonts w:ascii="Times New Roman" w:eastAsia="Times New Roman" w:hAnsi="Times New Roman" w:cs="Times New Roman"/>
                <w:sz w:val="24"/>
                <w:lang w:val="ro-MD"/>
              </w:rPr>
              <w:t>rganizarea pieței vitivinicole</w:t>
            </w:r>
            <w:r w:rsidR="008B725C">
              <w:rPr>
                <w:rFonts w:ascii="Times New Roman" w:eastAsia="Times New Roman" w:hAnsi="Times New Roman" w:cs="Times New Roman"/>
                <w:sz w:val="24"/>
                <w:lang w:val="ro-MD"/>
              </w:rPr>
              <w:t xml:space="preserve">, aprobat prin </w:t>
            </w:r>
            <w:r w:rsidRPr="00317B28">
              <w:rPr>
                <w:rFonts w:ascii="Times New Roman" w:eastAsia="Times New Roman" w:hAnsi="Times New Roman" w:cs="Times New Roman"/>
                <w:sz w:val="24"/>
                <w:lang w:val="ro-MD"/>
              </w:rPr>
              <w:t>H</w:t>
            </w:r>
            <w:r w:rsidR="002E679B">
              <w:rPr>
                <w:rFonts w:ascii="Times New Roman" w:eastAsia="Times New Roman" w:hAnsi="Times New Roman" w:cs="Times New Roman"/>
                <w:sz w:val="24"/>
                <w:lang w:val="ro-MD"/>
              </w:rPr>
              <w:t>otărâr</w:t>
            </w:r>
            <w:r w:rsidR="008B725C">
              <w:rPr>
                <w:rFonts w:ascii="Times New Roman" w:eastAsia="Times New Roman" w:hAnsi="Times New Roman" w:cs="Times New Roman"/>
                <w:sz w:val="24"/>
                <w:lang w:val="ro-MD"/>
              </w:rPr>
              <w:t>ea</w:t>
            </w:r>
            <w:r w:rsidR="002E679B">
              <w:rPr>
                <w:rFonts w:ascii="Times New Roman" w:eastAsia="Times New Roman" w:hAnsi="Times New Roman" w:cs="Times New Roman"/>
                <w:sz w:val="24"/>
                <w:lang w:val="ro-MD"/>
              </w:rPr>
              <w:t xml:space="preserve"> </w:t>
            </w:r>
            <w:r w:rsidRPr="00317B28">
              <w:rPr>
                <w:rFonts w:ascii="Times New Roman" w:eastAsia="Times New Roman" w:hAnsi="Times New Roman" w:cs="Times New Roman"/>
                <w:sz w:val="24"/>
                <w:lang w:val="ro-MD"/>
              </w:rPr>
              <w:t>G</w:t>
            </w:r>
            <w:r w:rsidR="002E679B">
              <w:rPr>
                <w:rFonts w:ascii="Times New Roman" w:eastAsia="Times New Roman" w:hAnsi="Times New Roman" w:cs="Times New Roman"/>
                <w:sz w:val="24"/>
                <w:lang w:val="ro-MD"/>
              </w:rPr>
              <w:t>uvernului</w:t>
            </w:r>
            <w:r w:rsidRPr="00317B28">
              <w:rPr>
                <w:rFonts w:ascii="Times New Roman" w:eastAsia="Times New Roman" w:hAnsi="Times New Roman" w:cs="Times New Roman"/>
                <w:sz w:val="24"/>
                <w:lang w:val="ro-MD"/>
              </w:rPr>
              <w:t xml:space="preserve"> nr. 356/2015</w:t>
            </w:r>
            <w:r w:rsidR="008B725C">
              <w:rPr>
                <w:rFonts w:ascii="Times New Roman" w:eastAsia="Times New Roman" w:hAnsi="Times New Roman" w:cs="Times New Roman"/>
                <w:sz w:val="24"/>
                <w:lang w:val="ro-MD"/>
              </w:rPr>
              <w:t>,</w:t>
            </w:r>
            <w:r w:rsidRPr="00317B28">
              <w:rPr>
                <w:rFonts w:ascii="Times New Roman" w:eastAsia="Times New Roman" w:hAnsi="Times New Roman" w:cs="Times New Roman"/>
                <w:sz w:val="24"/>
                <w:lang w:val="ro-MD"/>
              </w:rPr>
              <w:t xml:space="preserve"> </w:t>
            </w:r>
            <w:r w:rsidR="002E679B">
              <w:rPr>
                <w:rFonts w:ascii="Times New Roman" w:eastAsia="Times New Roman" w:hAnsi="Times New Roman" w:cs="Times New Roman"/>
                <w:sz w:val="24"/>
                <w:lang w:val="ro-MD"/>
              </w:rPr>
              <w:t xml:space="preserve">cu cerințe specifice vinurilor </w:t>
            </w:r>
            <w:r w:rsidR="002E679B" w:rsidRPr="003505A4">
              <w:rPr>
                <w:rFonts w:ascii="Times New Roman" w:eastAsia="Times New Roman" w:hAnsi="Times New Roman" w:cs="Times New Roman"/>
                <w:sz w:val="24"/>
                <w:lang w:val="ro-MD"/>
              </w:rPr>
              <w:t>respective.</w:t>
            </w:r>
          </w:p>
          <w:p w:rsidR="00675983" w:rsidRPr="003505A4" w:rsidRDefault="00675983">
            <w:pPr>
              <w:spacing w:after="0" w:line="240" w:lineRule="auto"/>
              <w:ind w:firstLine="567"/>
              <w:jc w:val="both"/>
              <w:rPr>
                <w:rFonts w:ascii="Times New Roman" w:eastAsia="Times New Roman" w:hAnsi="Times New Roman" w:cs="Times New Roman"/>
                <w:sz w:val="24"/>
                <w:lang w:val="ro-MD"/>
              </w:rPr>
            </w:pPr>
            <w:r w:rsidRPr="003505A4">
              <w:rPr>
                <w:rFonts w:ascii="Times New Roman" w:eastAsia="Times New Roman" w:hAnsi="Times New Roman" w:cs="Times New Roman"/>
                <w:sz w:val="24"/>
                <w:lang w:val="ro-MD"/>
              </w:rPr>
              <w:t>R</w:t>
            </w:r>
            <w:r w:rsidR="00A8723E" w:rsidRPr="003505A4">
              <w:rPr>
                <w:rFonts w:ascii="Times New Roman" w:eastAsia="Times New Roman" w:hAnsi="Times New Roman" w:cs="Times New Roman"/>
                <w:sz w:val="24"/>
                <w:lang w:val="ro-MD"/>
              </w:rPr>
              <w:t>eglementarea categoriei</w:t>
            </w:r>
            <w:r w:rsidRPr="003505A4">
              <w:rPr>
                <w:rFonts w:ascii="Times New Roman" w:eastAsia="Times New Roman" w:hAnsi="Times New Roman" w:cs="Times New Roman"/>
                <w:sz w:val="24"/>
                <w:lang w:val="ro-MD"/>
              </w:rPr>
              <w:t xml:space="preserve"> </w:t>
            </w:r>
            <w:r w:rsidR="00A8723E" w:rsidRPr="003505A4">
              <w:rPr>
                <w:rFonts w:ascii="Times New Roman" w:eastAsia="Times New Roman" w:hAnsi="Times New Roman" w:cs="Times New Roman"/>
                <w:sz w:val="24"/>
                <w:lang w:val="ro-MD"/>
              </w:rPr>
              <w:t xml:space="preserve">respective </w:t>
            </w:r>
            <w:r w:rsidRPr="003505A4">
              <w:rPr>
                <w:rFonts w:ascii="Times New Roman" w:eastAsia="Times New Roman" w:hAnsi="Times New Roman" w:cs="Times New Roman"/>
                <w:sz w:val="24"/>
                <w:lang w:val="ro-MD"/>
              </w:rPr>
              <w:t>de</w:t>
            </w:r>
            <w:r w:rsidR="00A8723E" w:rsidRPr="003505A4">
              <w:rPr>
                <w:rFonts w:ascii="Times New Roman" w:eastAsia="Times New Roman" w:hAnsi="Times New Roman" w:cs="Times New Roman"/>
                <w:sz w:val="24"/>
                <w:lang w:val="ro-MD"/>
              </w:rPr>
              <w:t xml:space="preserve"> produs</w:t>
            </w:r>
            <w:r w:rsidR="0083187C" w:rsidRPr="003505A4">
              <w:rPr>
                <w:rFonts w:ascii="Times New Roman" w:eastAsia="Times New Roman" w:hAnsi="Times New Roman" w:cs="Times New Roman"/>
                <w:sz w:val="24"/>
                <w:lang w:val="ro-MD"/>
              </w:rPr>
              <w:t xml:space="preserve"> va permite plasarea pe piață a produselor sigure, cu garantarea autenticității și calității înalte a acestora.</w:t>
            </w:r>
          </w:p>
          <w:p w:rsidR="00675983" w:rsidRPr="003505A4" w:rsidRDefault="00675983" w:rsidP="00675983">
            <w:pPr>
              <w:spacing w:after="0" w:line="240" w:lineRule="auto"/>
              <w:ind w:firstLine="567"/>
              <w:jc w:val="both"/>
              <w:rPr>
                <w:rFonts w:ascii="Times New Roman" w:eastAsia="Calibri" w:hAnsi="Times New Roman" w:cs="Times New Roman"/>
                <w:sz w:val="24"/>
                <w:szCs w:val="28"/>
                <w:lang w:val="ro-MD"/>
              </w:rPr>
            </w:pPr>
            <w:r w:rsidRPr="003505A4">
              <w:rPr>
                <w:rFonts w:ascii="Times New Roman" w:eastAsia="Times New Roman" w:hAnsi="Times New Roman" w:cs="Times New Roman"/>
                <w:sz w:val="24"/>
                <w:lang w:val="ro-MD"/>
              </w:rPr>
              <w:lastRenderedPageBreak/>
              <w:t xml:space="preserve">De asemenea, prin proiectul dat se propune </w:t>
            </w:r>
            <w:r w:rsidR="00CB5071">
              <w:rPr>
                <w:rFonts w:ascii="Times New Roman" w:eastAsia="Times New Roman" w:hAnsi="Times New Roman" w:cs="Times New Roman"/>
                <w:sz w:val="24"/>
                <w:lang w:val="ro-MD"/>
              </w:rPr>
              <w:t>corectarea unor prevederi specifice vinurilor licoroase, legate de concentrația în masă a zahărului, concentrația în masă a dioxidului de sulf, cât și cerințe aferente etichetării</w:t>
            </w:r>
            <w:r w:rsidR="00BC20DF" w:rsidRPr="003505A4">
              <w:rPr>
                <w:rFonts w:ascii="Times New Roman" w:eastAsia="Calibri" w:hAnsi="Times New Roman" w:cs="Times New Roman"/>
                <w:sz w:val="24"/>
                <w:szCs w:val="28"/>
                <w:lang w:val="ro-MD"/>
              </w:rPr>
              <w:t>.</w:t>
            </w:r>
          </w:p>
          <w:p w:rsidR="00D579EA" w:rsidRPr="00317B28" w:rsidRDefault="007813B7">
            <w:pPr>
              <w:spacing w:after="0" w:line="240" w:lineRule="auto"/>
              <w:ind w:firstLine="567"/>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P</w:t>
            </w:r>
            <w:r w:rsidR="001F6653" w:rsidRPr="00317B28">
              <w:rPr>
                <w:rFonts w:ascii="Times New Roman" w:eastAsia="Times New Roman" w:hAnsi="Times New Roman" w:cs="Times New Roman"/>
                <w:sz w:val="24"/>
                <w:lang w:val="ro-MD"/>
              </w:rPr>
              <w:t>rin proiectul propus, vom putea crea condiții de protecție a con</w:t>
            </w:r>
            <w:r w:rsidR="00CB5071">
              <w:rPr>
                <w:rFonts w:ascii="Times New Roman" w:eastAsia="Times New Roman" w:hAnsi="Times New Roman" w:cs="Times New Roman"/>
                <w:sz w:val="24"/>
                <w:lang w:val="ro-MD"/>
              </w:rPr>
              <w:t>sumatorului, cât și de desfășurare a activității producătorilor de vinuri peliculare și vinuri licoroase</w:t>
            </w:r>
            <w:r w:rsidR="001F6653" w:rsidRPr="00317B28">
              <w:rPr>
                <w:rFonts w:ascii="Times New Roman" w:eastAsia="Times New Roman" w:hAnsi="Times New Roman" w:cs="Times New Roman"/>
                <w:sz w:val="24"/>
                <w:lang w:val="ro-MD"/>
              </w:rPr>
              <w:t>.</w:t>
            </w:r>
          </w:p>
          <w:p w:rsidR="00D579EA" w:rsidRPr="00317B28" w:rsidRDefault="00D579EA">
            <w:pPr>
              <w:spacing w:after="0" w:line="240" w:lineRule="auto"/>
              <w:ind w:firstLine="567"/>
              <w:jc w:val="both"/>
              <w:rPr>
                <w:lang w:val="ro-MD"/>
              </w:rPr>
            </w:pPr>
          </w:p>
        </w:tc>
      </w:tr>
      <w:tr w:rsidR="00D579EA" w:rsidRPr="00F52E2B">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lastRenderedPageBreak/>
              <w:t>c) Expuneți opțiunile alternative analizate sau explicați motivul de ce acestea nu au fost luate în considerare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123311">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ind w:left="58"/>
              <w:jc w:val="both"/>
              <w:rPr>
                <w:rFonts w:ascii="Times New Roman" w:eastAsia="Times New Roman" w:hAnsi="Times New Roman" w:cs="Times New Roman"/>
                <w:sz w:val="24"/>
                <w:lang w:val="ro-MD"/>
              </w:rPr>
            </w:pPr>
          </w:p>
          <w:p w:rsidR="00D579EA" w:rsidRPr="00317B28" w:rsidRDefault="00832DDF">
            <w:pPr>
              <w:spacing w:after="0" w:line="240" w:lineRule="auto"/>
              <w:ind w:left="58" w:firstLine="509"/>
              <w:jc w:val="both"/>
              <w:rPr>
                <w:rFonts w:ascii="Times New Roman" w:eastAsia="Times New Roman" w:hAnsi="Times New Roman" w:cs="Times New Roman"/>
                <w:sz w:val="24"/>
                <w:lang w:val="ro-MD"/>
              </w:rPr>
            </w:pPr>
            <w:r w:rsidRPr="003505A4">
              <w:rPr>
                <w:rFonts w:ascii="Times New Roman" w:eastAsia="Times New Roman" w:hAnsi="Times New Roman" w:cs="Times New Roman"/>
                <w:sz w:val="24"/>
                <w:lang w:val="ro-MD"/>
              </w:rPr>
              <w:t>-</w:t>
            </w:r>
          </w:p>
          <w:p w:rsidR="00D579EA" w:rsidRPr="00317B28" w:rsidRDefault="00D579EA" w:rsidP="004B4178">
            <w:pPr>
              <w:spacing w:after="0" w:line="240" w:lineRule="auto"/>
              <w:ind w:left="58" w:firstLine="509"/>
              <w:jc w:val="both"/>
              <w:rPr>
                <w:lang w:val="ro-MD"/>
              </w:rPr>
            </w:pPr>
          </w:p>
        </w:tc>
      </w:tr>
      <w:tr w:rsidR="00D579EA" w:rsidRPr="00317B2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b/>
                <w:sz w:val="24"/>
                <w:lang w:val="ro-MD"/>
              </w:rPr>
              <w:t>4. Analiza impacturilor opţiunilor</w:t>
            </w:r>
          </w:p>
        </w:tc>
      </w:tr>
      <w:tr w:rsidR="00D579EA" w:rsidRPr="00F52E2B">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a) Expuneți efectele negative şi pozitive ale stării actuale și evoluția acestora în viitor, care vor sta la baza calculării impacturilor opțiunii recomandate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F52E2B">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D"/>
              </w:rPr>
            </w:pPr>
          </w:p>
          <w:p w:rsidR="00D579EA" w:rsidRPr="00317B28" w:rsidRDefault="001F6653">
            <w:pPr>
              <w:spacing w:after="0" w:line="240" w:lineRule="auto"/>
              <w:ind w:left="58" w:firstLine="509"/>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Efectele negative ale stării actuale sunt:</w:t>
            </w:r>
          </w:p>
          <w:p w:rsidR="00D579EA" w:rsidRPr="00317B28" w:rsidRDefault="001F6653">
            <w:pPr>
              <w:numPr>
                <w:ilvl w:val="0"/>
                <w:numId w:val="2"/>
              </w:numPr>
              <w:tabs>
                <w:tab w:val="left" w:pos="851"/>
              </w:tabs>
              <w:spacing w:after="0" w:line="240" w:lineRule="auto"/>
              <w:ind w:left="567"/>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 xml:space="preserve">Neclarități în procesul de </w:t>
            </w:r>
            <w:r w:rsidR="00F46C71">
              <w:rPr>
                <w:rFonts w:ascii="Times New Roman" w:eastAsia="Times New Roman" w:hAnsi="Times New Roman" w:cs="Times New Roman"/>
                <w:sz w:val="24"/>
                <w:lang w:val="ro-MD"/>
              </w:rPr>
              <w:t xml:space="preserve">producere, comercializare și </w:t>
            </w:r>
            <w:r w:rsidRPr="00317B28">
              <w:rPr>
                <w:rFonts w:ascii="Times New Roman" w:eastAsia="Times New Roman" w:hAnsi="Times New Roman" w:cs="Times New Roman"/>
                <w:sz w:val="24"/>
                <w:lang w:val="ro-MD"/>
              </w:rPr>
              <w:t>evaluare a conformității produselor.</w:t>
            </w:r>
          </w:p>
          <w:p w:rsidR="00D579EA" w:rsidRPr="00317B28" w:rsidRDefault="001F6653">
            <w:pPr>
              <w:numPr>
                <w:ilvl w:val="0"/>
                <w:numId w:val="2"/>
              </w:numPr>
              <w:tabs>
                <w:tab w:val="left" w:pos="851"/>
              </w:tabs>
              <w:spacing w:after="0" w:line="240" w:lineRule="auto"/>
              <w:ind w:left="567"/>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Prezența pe piață a produselor care nu pot fi evaluate calitativ.</w:t>
            </w:r>
          </w:p>
          <w:p w:rsidR="00D579EA" w:rsidRPr="00317B28" w:rsidRDefault="001F6653">
            <w:pPr>
              <w:numPr>
                <w:ilvl w:val="0"/>
                <w:numId w:val="2"/>
              </w:numPr>
              <w:tabs>
                <w:tab w:val="left" w:pos="851"/>
              </w:tabs>
              <w:spacing w:after="0" w:line="240" w:lineRule="auto"/>
              <w:ind w:left="142" w:firstLine="425"/>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Riscul pentru consumatori d</w:t>
            </w:r>
            <w:r w:rsidR="00F46C71">
              <w:rPr>
                <w:rFonts w:ascii="Times New Roman" w:eastAsia="Times New Roman" w:hAnsi="Times New Roman" w:cs="Times New Roman"/>
                <w:sz w:val="24"/>
                <w:lang w:val="ro-MD"/>
              </w:rPr>
              <w:t>e a achiziționa produse neconforme</w:t>
            </w:r>
            <w:r w:rsidRPr="00317B28">
              <w:rPr>
                <w:rFonts w:ascii="Times New Roman" w:eastAsia="Times New Roman" w:hAnsi="Times New Roman" w:cs="Times New Roman"/>
                <w:sz w:val="24"/>
                <w:lang w:val="ro-MD"/>
              </w:rPr>
              <w:t>.</w:t>
            </w:r>
          </w:p>
          <w:p w:rsidR="00D579EA" w:rsidRPr="00317B28" w:rsidRDefault="001F6653">
            <w:pPr>
              <w:tabs>
                <w:tab w:val="left" w:pos="851"/>
              </w:tabs>
              <w:spacing w:after="0" w:line="240" w:lineRule="auto"/>
              <w:ind w:left="142" w:firstLine="425"/>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 xml:space="preserve">Lăsarea lucrurilor așa cum sunt, nu va face decât să </w:t>
            </w:r>
            <w:r w:rsidR="00F46C71">
              <w:rPr>
                <w:rFonts w:ascii="Times New Roman" w:eastAsia="Times New Roman" w:hAnsi="Times New Roman" w:cs="Times New Roman"/>
                <w:sz w:val="24"/>
                <w:lang w:val="ro-MD"/>
              </w:rPr>
              <w:t>mențină problema identificată în continuare</w:t>
            </w:r>
            <w:r w:rsidRPr="00317B28">
              <w:rPr>
                <w:rFonts w:ascii="Times New Roman" w:eastAsia="Times New Roman" w:hAnsi="Times New Roman" w:cs="Times New Roman"/>
                <w:sz w:val="24"/>
                <w:lang w:val="ro-MD"/>
              </w:rPr>
              <w:t>.</w:t>
            </w:r>
          </w:p>
          <w:p w:rsidR="00D579EA" w:rsidRPr="00317B28" w:rsidRDefault="001F6653">
            <w:pPr>
              <w:spacing w:after="0" w:line="240" w:lineRule="auto"/>
              <w:ind w:left="58" w:firstLine="509"/>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Efectele pozitive ale stării actuale nu au fost identificate.</w:t>
            </w:r>
          </w:p>
          <w:p w:rsidR="00D579EA" w:rsidRPr="00317B28" w:rsidRDefault="00D579EA">
            <w:pPr>
              <w:spacing w:after="0" w:line="240" w:lineRule="auto"/>
              <w:rPr>
                <w:lang w:val="ro-MD"/>
              </w:rPr>
            </w:pPr>
          </w:p>
        </w:tc>
      </w:tr>
      <w:tr w:rsidR="00D579EA" w:rsidRPr="00F52E2B">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b</w:t>
            </w:r>
            <w:r w:rsidRPr="00317B28">
              <w:rPr>
                <w:rFonts w:ascii="Times New Roman" w:eastAsia="Times New Roman" w:hAnsi="Times New Roman" w:cs="Times New Roman"/>
                <w:sz w:val="24"/>
                <w:vertAlign w:val="superscript"/>
                <w:lang w:val="ro-MD"/>
              </w:rPr>
              <w:t>1</w:t>
            </w:r>
            <w:r w:rsidRPr="00317B28">
              <w:rPr>
                <w:rFonts w:ascii="Times New Roman" w:eastAsia="Times New Roman" w:hAnsi="Times New Roman" w:cs="Times New Roman"/>
                <w:sz w:val="24"/>
                <w:lang w:val="ro-MD"/>
              </w:rPr>
              <w:t xml:space="preserve">) Pentru opțiunea recomandată, identificați impacturile </w:t>
            </w:r>
            <w:r w:rsidR="00315E9A" w:rsidRPr="00317B28">
              <w:rPr>
                <w:rFonts w:ascii="Times New Roman" w:eastAsia="Times New Roman" w:hAnsi="Times New Roman" w:cs="Times New Roman"/>
                <w:sz w:val="24"/>
                <w:lang w:val="ro-MD"/>
              </w:rPr>
              <w:t>completând</w:t>
            </w:r>
            <w:r w:rsidRPr="00317B28">
              <w:rPr>
                <w:rFonts w:ascii="Times New Roman" w:eastAsia="Times New Roman" w:hAnsi="Times New Roman" w:cs="Times New Roman"/>
                <w:sz w:val="24"/>
                <w:lang w:val="ro-MD"/>
              </w:rPr>
              <w:t xml:space="preserve"> tabelul din anexa la prezentul formular. Descrieți pe larg impacturile sub formă de costuri sau beneficii, inclusiv părțile interesate care ar putea fi afectate pozitiv și negativ de acestea</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FE0FEB">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D"/>
              </w:rPr>
            </w:pPr>
          </w:p>
          <w:p w:rsidR="00D579EA" w:rsidRPr="00317B28" w:rsidRDefault="001F6653">
            <w:pPr>
              <w:spacing w:after="0" w:line="240" w:lineRule="auto"/>
              <w:ind w:firstLine="567"/>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Pentru opțiunea propusă/recomandată, au fost identificate următoarele impacturi:</w:t>
            </w:r>
          </w:p>
          <w:p w:rsidR="00D579EA" w:rsidRPr="00317B28" w:rsidRDefault="001F6653">
            <w:pPr>
              <w:spacing w:after="0" w:line="240" w:lineRule="auto"/>
              <w:ind w:firstLine="567"/>
              <w:jc w:val="both"/>
              <w:rPr>
                <w:rFonts w:ascii="Times New Roman" w:eastAsia="Times New Roman" w:hAnsi="Times New Roman" w:cs="Times New Roman"/>
                <w:b/>
                <w:sz w:val="24"/>
                <w:lang w:val="ro-MD"/>
              </w:rPr>
            </w:pPr>
            <w:r w:rsidRPr="00317B28">
              <w:rPr>
                <w:rFonts w:ascii="Times New Roman" w:eastAsia="Times New Roman" w:hAnsi="Times New Roman" w:cs="Times New Roman"/>
                <w:b/>
                <w:sz w:val="24"/>
                <w:lang w:val="ro-MD"/>
              </w:rPr>
              <w:t>Economic</w:t>
            </w:r>
          </w:p>
          <w:p w:rsidR="00D579EA" w:rsidRPr="00317B28" w:rsidRDefault="001F6653">
            <w:pPr>
              <w:spacing w:after="0" w:line="240" w:lineRule="auto"/>
              <w:ind w:firstLine="567"/>
              <w:jc w:val="both"/>
              <w:rPr>
                <w:rFonts w:ascii="Times New Roman" w:eastAsia="Times New Roman" w:hAnsi="Times New Roman" w:cs="Times New Roman"/>
                <w:i/>
                <w:sz w:val="24"/>
                <w:lang w:val="ro-MD"/>
              </w:rPr>
            </w:pPr>
            <w:r w:rsidRPr="00317B28">
              <w:rPr>
                <w:rFonts w:ascii="Times New Roman" w:eastAsia="Times New Roman" w:hAnsi="Times New Roman" w:cs="Times New Roman"/>
                <w:i/>
                <w:sz w:val="24"/>
                <w:lang w:val="ro-MD"/>
              </w:rPr>
              <w:t>competitivitatea afacerilor:</w:t>
            </w:r>
          </w:p>
          <w:p w:rsidR="00D579EA" w:rsidRPr="00317B28" w:rsidRDefault="001F6653">
            <w:pPr>
              <w:numPr>
                <w:ilvl w:val="0"/>
                <w:numId w:val="4"/>
              </w:numPr>
              <w:spacing w:after="0" w:line="240" w:lineRule="auto"/>
              <w:ind w:left="1287" w:hanging="360"/>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 xml:space="preserve">competitivitatea vinurilor </w:t>
            </w:r>
            <w:r w:rsidR="001E55A6">
              <w:rPr>
                <w:rFonts w:ascii="Times New Roman" w:eastAsia="Times New Roman" w:hAnsi="Times New Roman" w:cs="Times New Roman"/>
                <w:sz w:val="24"/>
                <w:lang w:val="ro-MD"/>
              </w:rPr>
              <w:t>peliculare</w:t>
            </w:r>
            <w:r w:rsidRPr="00317B28">
              <w:rPr>
                <w:rFonts w:ascii="Times New Roman" w:eastAsia="Times New Roman" w:hAnsi="Times New Roman" w:cs="Times New Roman"/>
                <w:sz w:val="24"/>
                <w:lang w:val="ro-MD"/>
              </w:rPr>
              <w:t>.</w:t>
            </w:r>
          </w:p>
          <w:p w:rsidR="00D579EA" w:rsidRPr="00317B28" w:rsidRDefault="001F6653">
            <w:pPr>
              <w:spacing w:after="0" w:line="240" w:lineRule="auto"/>
              <w:ind w:firstLine="567"/>
              <w:jc w:val="both"/>
              <w:rPr>
                <w:rFonts w:ascii="Times New Roman" w:eastAsia="Times New Roman" w:hAnsi="Times New Roman" w:cs="Times New Roman"/>
                <w:i/>
                <w:sz w:val="24"/>
                <w:lang w:val="ro-MD"/>
              </w:rPr>
            </w:pPr>
            <w:r w:rsidRPr="00317B28">
              <w:rPr>
                <w:rFonts w:ascii="Times New Roman" w:eastAsia="Times New Roman" w:hAnsi="Times New Roman" w:cs="Times New Roman"/>
                <w:i/>
                <w:sz w:val="24"/>
                <w:lang w:val="ro-MD"/>
              </w:rPr>
              <w:t>concurența pe piață:</w:t>
            </w:r>
          </w:p>
          <w:p w:rsidR="00D579EA" w:rsidRPr="00317B28" w:rsidRDefault="001F6653">
            <w:pPr>
              <w:numPr>
                <w:ilvl w:val="0"/>
                <w:numId w:val="5"/>
              </w:numPr>
              <w:spacing w:after="0" w:line="240" w:lineRule="auto"/>
              <w:ind w:left="1287" w:hanging="360"/>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promovarea produselor calitative;</w:t>
            </w:r>
          </w:p>
          <w:p w:rsidR="00D579EA" w:rsidRPr="00317B28" w:rsidRDefault="001F6653">
            <w:pPr>
              <w:numPr>
                <w:ilvl w:val="0"/>
                <w:numId w:val="5"/>
              </w:numPr>
              <w:spacing w:after="0" w:line="240" w:lineRule="auto"/>
              <w:ind w:left="1287" w:hanging="360"/>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admiterea pe piață a produselor conforme și sigure.</w:t>
            </w:r>
          </w:p>
          <w:p w:rsidR="00D579EA" w:rsidRPr="00317B28" w:rsidRDefault="001F6653">
            <w:pPr>
              <w:spacing w:after="0" w:line="240" w:lineRule="auto"/>
              <w:ind w:firstLine="567"/>
              <w:jc w:val="both"/>
              <w:rPr>
                <w:rFonts w:ascii="Times New Roman" w:eastAsia="Times New Roman" w:hAnsi="Times New Roman" w:cs="Times New Roman"/>
                <w:i/>
                <w:sz w:val="24"/>
                <w:lang w:val="ro-MD"/>
              </w:rPr>
            </w:pPr>
            <w:r w:rsidRPr="00317B28">
              <w:rPr>
                <w:rFonts w:ascii="Times New Roman" w:eastAsia="Times New Roman" w:hAnsi="Times New Roman" w:cs="Times New Roman"/>
                <w:i/>
                <w:sz w:val="24"/>
                <w:lang w:val="ro-MD"/>
              </w:rPr>
              <w:t>alegerea, calitatea și prețurile pentru consumatori:</w:t>
            </w:r>
          </w:p>
          <w:p w:rsidR="00D579EA" w:rsidRPr="00E80E6E" w:rsidRDefault="001F6653" w:rsidP="00E80E6E">
            <w:pPr>
              <w:numPr>
                <w:ilvl w:val="0"/>
                <w:numId w:val="6"/>
              </w:numPr>
              <w:spacing w:after="0" w:line="240" w:lineRule="auto"/>
              <w:ind w:left="1287" w:hanging="360"/>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siguranța consumatorului privind achiziționa</w:t>
            </w:r>
            <w:r w:rsidR="00E80E6E">
              <w:rPr>
                <w:rFonts w:ascii="Times New Roman" w:eastAsia="Times New Roman" w:hAnsi="Times New Roman" w:cs="Times New Roman"/>
                <w:sz w:val="24"/>
                <w:lang w:val="ro-MD"/>
              </w:rPr>
              <w:t>rea unui produs sigur/inofensiv</w:t>
            </w:r>
            <w:r w:rsidRPr="00E80E6E">
              <w:rPr>
                <w:rFonts w:ascii="Times New Roman" w:eastAsia="Times New Roman" w:hAnsi="Times New Roman" w:cs="Times New Roman"/>
                <w:sz w:val="24"/>
                <w:lang w:val="ro-MD"/>
              </w:rPr>
              <w:t>.</w:t>
            </w:r>
          </w:p>
          <w:p w:rsidR="00D579EA" w:rsidRPr="00317B28" w:rsidRDefault="001F6653">
            <w:pPr>
              <w:spacing w:after="0" w:line="240" w:lineRule="auto"/>
              <w:ind w:firstLine="567"/>
              <w:jc w:val="both"/>
              <w:rPr>
                <w:rFonts w:ascii="Times New Roman" w:eastAsia="Times New Roman" w:hAnsi="Times New Roman" w:cs="Times New Roman"/>
                <w:b/>
                <w:sz w:val="24"/>
                <w:lang w:val="ro-MD"/>
              </w:rPr>
            </w:pPr>
            <w:r w:rsidRPr="00317B28">
              <w:rPr>
                <w:rFonts w:ascii="Times New Roman" w:eastAsia="Times New Roman" w:hAnsi="Times New Roman" w:cs="Times New Roman"/>
                <w:b/>
                <w:sz w:val="24"/>
                <w:lang w:val="ro-MD"/>
              </w:rPr>
              <w:t>Social</w:t>
            </w:r>
          </w:p>
          <w:p w:rsidR="00D579EA" w:rsidRPr="00317B28" w:rsidRDefault="001F6653">
            <w:pPr>
              <w:spacing w:after="0" w:line="240" w:lineRule="auto"/>
              <w:ind w:firstLine="567"/>
              <w:jc w:val="both"/>
              <w:rPr>
                <w:rFonts w:ascii="Times New Roman" w:eastAsia="Times New Roman" w:hAnsi="Times New Roman" w:cs="Times New Roman"/>
                <w:i/>
                <w:sz w:val="24"/>
                <w:lang w:val="ro-MD"/>
              </w:rPr>
            </w:pPr>
            <w:r w:rsidRPr="00317B28">
              <w:rPr>
                <w:rFonts w:ascii="Times New Roman" w:eastAsia="Times New Roman" w:hAnsi="Times New Roman" w:cs="Times New Roman"/>
                <w:i/>
                <w:sz w:val="24"/>
                <w:lang w:val="ro-MD"/>
              </w:rPr>
              <w:t>condițiile și organizarea muncii</w:t>
            </w:r>
          </w:p>
          <w:p w:rsidR="00D579EA" w:rsidRPr="00317B28" w:rsidRDefault="001F6653">
            <w:pPr>
              <w:numPr>
                <w:ilvl w:val="0"/>
                <w:numId w:val="9"/>
              </w:numPr>
              <w:spacing w:after="0" w:line="240" w:lineRule="auto"/>
              <w:ind w:left="1287" w:hanging="360"/>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prin stabilirea procedurilor clare de fabricare, certificare și comercializare a produselor, se vor crea condiții de respectare a trasabilității procesului de fabricare care vor contribui la buna desfășurare a activității.</w:t>
            </w:r>
          </w:p>
          <w:p w:rsidR="00D579EA" w:rsidRPr="00317B28" w:rsidRDefault="001F6653">
            <w:pPr>
              <w:spacing w:after="0" w:line="240" w:lineRule="auto"/>
              <w:ind w:firstLine="567"/>
              <w:jc w:val="both"/>
              <w:rPr>
                <w:rFonts w:ascii="Times New Roman" w:eastAsia="Times New Roman" w:hAnsi="Times New Roman" w:cs="Times New Roman"/>
                <w:i/>
                <w:sz w:val="24"/>
                <w:lang w:val="ro-MD"/>
              </w:rPr>
            </w:pPr>
            <w:r w:rsidRPr="00317B28">
              <w:rPr>
                <w:rFonts w:ascii="Times New Roman" w:eastAsia="Times New Roman" w:hAnsi="Times New Roman" w:cs="Times New Roman"/>
                <w:i/>
                <w:sz w:val="24"/>
                <w:lang w:val="ro-MD"/>
              </w:rPr>
              <w:t>modul sănătos de viață al populației</w:t>
            </w:r>
          </w:p>
          <w:p w:rsidR="00D579EA" w:rsidRPr="00317B28" w:rsidRDefault="001F6653">
            <w:pPr>
              <w:numPr>
                <w:ilvl w:val="0"/>
                <w:numId w:val="13"/>
              </w:numPr>
              <w:spacing w:after="0" w:line="240" w:lineRule="auto"/>
              <w:ind w:left="1287" w:hanging="360"/>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stabilirea unor cerințe obligatorii de respectare, inclusiv procesul de evaluare a acestora, va contribui la ridicarea calității produselor, oferind consumatorilor produse sigure și conforme;</w:t>
            </w:r>
          </w:p>
          <w:p w:rsidR="00D579EA" w:rsidRPr="00317B28" w:rsidRDefault="001F6653">
            <w:pPr>
              <w:numPr>
                <w:ilvl w:val="0"/>
                <w:numId w:val="13"/>
              </w:numPr>
              <w:spacing w:after="0" w:line="240" w:lineRule="auto"/>
              <w:ind w:left="1287" w:hanging="360"/>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consumatorii vor fi bine informați și protejați;</w:t>
            </w:r>
          </w:p>
          <w:p w:rsidR="00D579EA" w:rsidRPr="00D21293" w:rsidRDefault="001F6653" w:rsidP="00D21293">
            <w:pPr>
              <w:numPr>
                <w:ilvl w:val="0"/>
                <w:numId w:val="13"/>
              </w:numPr>
              <w:spacing w:after="0" w:line="240" w:lineRule="auto"/>
              <w:ind w:left="1287" w:hanging="360"/>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 xml:space="preserve">posibilitatea neacceptării pe piață a produselor </w:t>
            </w:r>
            <w:r w:rsidR="00D21293">
              <w:rPr>
                <w:rFonts w:ascii="Times New Roman" w:eastAsia="Times New Roman" w:hAnsi="Times New Roman" w:cs="Times New Roman"/>
                <w:sz w:val="24"/>
                <w:lang w:val="ro-MD"/>
              </w:rPr>
              <w:t>neconforme</w:t>
            </w:r>
            <w:r w:rsidRPr="00D21293">
              <w:rPr>
                <w:rFonts w:ascii="Times New Roman" w:eastAsia="Times New Roman" w:hAnsi="Times New Roman" w:cs="Times New Roman"/>
                <w:sz w:val="24"/>
                <w:lang w:val="ro-MD"/>
              </w:rPr>
              <w:t>.</w:t>
            </w:r>
          </w:p>
          <w:p w:rsidR="00D579EA" w:rsidRPr="00317B28" w:rsidRDefault="001F6653">
            <w:pPr>
              <w:spacing w:after="0" w:line="240" w:lineRule="auto"/>
              <w:ind w:left="927"/>
              <w:jc w:val="both"/>
              <w:rPr>
                <w:rFonts w:ascii="Times New Roman" w:eastAsia="Times New Roman" w:hAnsi="Times New Roman" w:cs="Times New Roman"/>
                <w:b/>
                <w:sz w:val="24"/>
                <w:lang w:val="ro-MD"/>
              </w:rPr>
            </w:pPr>
            <w:r w:rsidRPr="00317B28">
              <w:rPr>
                <w:rFonts w:ascii="Times New Roman" w:eastAsia="Times New Roman" w:hAnsi="Times New Roman" w:cs="Times New Roman"/>
                <w:b/>
                <w:sz w:val="24"/>
                <w:lang w:val="ro-MD"/>
              </w:rPr>
              <w:t>De mediu</w:t>
            </w:r>
          </w:p>
          <w:p w:rsidR="00D579EA" w:rsidRPr="00317B28" w:rsidRDefault="00693210" w:rsidP="00693210">
            <w:pPr>
              <w:spacing w:after="0" w:line="240" w:lineRule="auto"/>
              <w:jc w:val="both"/>
              <w:rPr>
                <w:rFonts w:ascii="Times New Roman" w:eastAsia="Times New Roman" w:hAnsi="Times New Roman" w:cs="Times New Roman"/>
                <w:b/>
                <w:sz w:val="24"/>
                <w:lang w:val="ro-MD"/>
              </w:rPr>
            </w:pPr>
            <w:r>
              <w:rPr>
                <w:rFonts w:ascii="Times New Roman" w:eastAsia="Times New Roman" w:hAnsi="Times New Roman" w:cs="Times New Roman"/>
                <w:sz w:val="24"/>
                <w:lang w:val="ro-MD"/>
              </w:rPr>
              <w:t xml:space="preserve">         -</w:t>
            </w:r>
          </w:p>
          <w:p w:rsidR="00D579EA" w:rsidRPr="00317B28" w:rsidRDefault="00D579EA">
            <w:pPr>
              <w:spacing w:after="0" w:line="240" w:lineRule="auto"/>
              <w:rPr>
                <w:lang w:val="ro-MD"/>
              </w:rPr>
            </w:pPr>
          </w:p>
        </w:tc>
      </w:tr>
      <w:tr w:rsidR="00D579EA" w:rsidRPr="00F52E2B">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b</w:t>
            </w:r>
            <w:r w:rsidRPr="00317B28">
              <w:rPr>
                <w:rFonts w:ascii="Times New Roman" w:eastAsia="Times New Roman" w:hAnsi="Times New Roman" w:cs="Times New Roman"/>
                <w:sz w:val="24"/>
                <w:vertAlign w:val="superscript"/>
                <w:lang w:val="ro-MD"/>
              </w:rPr>
              <w:t>2</w:t>
            </w:r>
            <w:r w:rsidRPr="00317B28">
              <w:rPr>
                <w:rFonts w:ascii="Times New Roman" w:eastAsia="Times New Roman" w:hAnsi="Times New Roman" w:cs="Times New Roman"/>
                <w:sz w:val="24"/>
                <w:lang w:val="ro-MD"/>
              </w:rPr>
              <w:t xml:space="preserve">) Pentru opțiunile alternative analizate, identificați impacturile </w:t>
            </w:r>
            <w:r w:rsidR="00D310C9" w:rsidRPr="00317B28">
              <w:rPr>
                <w:rFonts w:ascii="Times New Roman" w:eastAsia="Times New Roman" w:hAnsi="Times New Roman" w:cs="Times New Roman"/>
                <w:sz w:val="24"/>
                <w:lang w:val="ro-MD"/>
              </w:rPr>
              <w:t>completând</w:t>
            </w:r>
            <w:r w:rsidRPr="00317B28">
              <w:rPr>
                <w:rFonts w:ascii="Times New Roman" w:eastAsia="Times New Roman" w:hAnsi="Times New Roman" w:cs="Times New Roman"/>
                <w:sz w:val="24"/>
                <w:lang w:val="ro-MD"/>
              </w:rPr>
              <w:t xml:space="preserve"> tabelul din anexa </w:t>
            </w:r>
            <w:r w:rsidRPr="00317B28">
              <w:rPr>
                <w:rFonts w:ascii="Times New Roman" w:eastAsia="Times New Roman" w:hAnsi="Times New Roman" w:cs="Times New Roman"/>
                <w:sz w:val="24"/>
                <w:lang w:val="ro-MD"/>
              </w:rPr>
              <w:lastRenderedPageBreak/>
              <w:t>la prezentul formular. Descrieți pe larg impacturile sub formă de costuri sau beneficii, inclusiv părțile interesate care ar putea fi afectate pozitiv și negativ de acestea</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D"/>
              </w:rPr>
            </w:pPr>
          </w:p>
          <w:p w:rsidR="00D579EA" w:rsidRPr="00317B28" w:rsidRDefault="001F6653">
            <w:pPr>
              <w:spacing w:after="0" w:line="240" w:lineRule="auto"/>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w:t>
            </w:r>
          </w:p>
          <w:p w:rsidR="00D579EA" w:rsidRPr="00317B28" w:rsidRDefault="00D579EA">
            <w:pPr>
              <w:spacing w:after="0" w:line="240" w:lineRule="auto"/>
              <w:rPr>
                <w:lang w:val="ro-MD"/>
              </w:rPr>
            </w:pPr>
          </w:p>
        </w:tc>
      </w:tr>
      <w:tr w:rsidR="00D579EA" w:rsidRPr="003332E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FE0FEB">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ind w:left="58"/>
              <w:jc w:val="both"/>
              <w:rPr>
                <w:rFonts w:ascii="Times New Roman" w:eastAsia="Times New Roman" w:hAnsi="Times New Roman" w:cs="Times New Roman"/>
                <w:sz w:val="24"/>
                <w:lang w:val="ro-MD"/>
              </w:rPr>
            </w:pPr>
          </w:p>
          <w:p w:rsidR="00D579EA" w:rsidRPr="00317B28" w:rsidRDefault="00023A77">
            <w:pPr>
              <w:spacing w:after="0" w:line="240" w:lineRule="auto"/>
              <w:ind w:firstLine="567"/>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Riscuri privind eșecul intervenției nu au fost identificate</w:t>
            </w:r>
            <w:r w:rsidR="001F6653" w:rsidRPr="00317B28">
              <w:rPr>
                <w:rFonts w:ascii="Times New Roman" w:eastAsia="Times New Roman" w:hAnsi="Times New Roman" w:cs="Times New Roman"/>
                <w:sz w:val="24"/>
                <w:lang w:val="ro-MD"/>
              </w:rPr>
              <w:t>.</w:t>
            </w:r>
          </w:p>
          <w:p w:rsidR="00D579EA" w:rsidRPr="00317B28" w:rsidRDefault="00D579EA">
            <w:pPr>
              <w:spacing w:after="0" w:line="240" w:lineRule="auto"/>
              <w:rPr>
                <w:lang w:val="ro-MD"/>
              </w:rPr>
            </w:pPr>
          </w:p>
        </w:tc>
      </w:tr>
      <w:tr w:rsidR="00D579EA" w:rsidRPr="00F52E2B">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146B4A" w:rsidRPr="00317B28">
              <w:rPr>
                <w:rFonts w:ascii="Times New Roman" w:eastAsia="Times New Roman" w:hAnsi="Times New Roman" w:cs="Times New Roman"/>
                <w:sz w:val="24"/>
                <w:lang w:val="ro-MD"/>
              </w:rPr>
              <w:t>sânt</w:t>
            </w:r>
            <w:r w:rsidRPr="00317B28">
              <w:rPr>
                <w:rFonts w:ascii="Times New Roman" w:eastAsia="Times New Roman" w:hAnsi="Times New Roman" w:cs="Times New Roman"/>
                <w:sz w:val="24"/>
                <w:lang w:val="ro-MD"/>
              </w:rPr>
              <w:t xml:space="preserve"> propuse măsuri de diminuare a acestor impacturi</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F52E2B">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D"/>
              </w:rPr>
            </w:pPr>
          </w:p>
          <w:p w:rsidR="00D579EA" w:rsidRPr="00317B28" w:rsidRDefault="001F6653">
            <w:pPr>
              <w:spacing w:after="0" w:line="240" w:lineRule="auto"/>
              <w:ind w:firstLine="567"/>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Pentru aplicarea prevederilor propuse, producătorii nu vor fi nevoiți să facă investiții suplimentare, deoarece ei deja produc aceste produse, doar că acestea nu respectă anumite norme.</w:t>
            </w:r>
          </w:p>
          <w:p w:rsidR="00D579EA" w:rsidRPr="00317B28" w:rsidRDefault="001F6653">
            <w:pPr>
              <w:spacing w:after="0" w:line="240" w:lineRule="auto"/>
              <w:ind w:firstLine="567"/>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În același timp, într-un proces de producere, investiții pot apărea în orice moment, dacă producătorul tinde spre o performanță sau fabricarea unui produs nou.</w:t>
            </w:r>
          </w:p>
          <w:p w:rsidR="00D579EA" w:rsidRDefault="00BB3A81">
            <w:pPr>
              <w:spacing w:after="0" w:line="240" w:lineRule="auto"/>
              <w:ind w:firstLine="567"/>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De obicei</w:t>
            </w:r>
            <w:r w:rsidR="001F6653" w:rsidRPr="00317B28">
              <w:rPr>
                <w:rFonts w:ascii="Times New Roman" w:eastAsia="Times New Roman" w:hAnsi="Times New Roman" w:cs="Times New Roman"/>
                <w:sz w:val="24"/>
                <w:lang w:val="ro-MD"/>
              </w:rPr>
              <w:t>, pentru certificarea unui lot de produs, producătorul achită cca 2500 lei.</w:t>
            </w:r>
            <w:r w:rsidR="00E92C50">
              <w:rPr>
                <w:rFonts w:ascii="Times New Roman" w:eastAsia="Times New Roman" w:hAnsi="Times New Roman" w:cs="Times New Roman"/>
                <w:sz w:val="24"/>
                <w:lang w:val="ro-MD"/>
              </w:rPr>
              <w:t xml:space="preserve"> </w:t>
            </w:r>
          </w:p>
          <w:p w:rsidR="00E92C50" w:rsidRPr="003505A4" w:rsidRDefault="00E92C50">
            <w:pPr>
              <w:spacing w:after="0" w:line="240" w:lineRule="auto"/>
              <w:ind w:firstLine="567"/>
              <w:jc w:val="both"/>
              <w:rPr>
                <w:rFonts w:ascii="Times New Roman" w:eastAsia="Times New Roman" w:hAnsi="Times New Roman" w:cs="Times New Roman"/>
                <w:sz w:val="24"/>
                <w:lang w:val="ro-MD"/>
              </w:rPr>
            </w:pPr>
            <w:r w:rsidRPr="003505A4">
              <w:rPr>
                <w:rFonts w:ascii="Times New Roman" w:eastAsia="Times New Roman" w:hAnsi="Times New Roman" w:cs="Times New Roman"/>
                <w:sz w:val="24"/>
                <w:lang w:val="ro-MD"/>
              </w:rPr>
              <w:t xml:space="preserve">Instituția care oferă servicii de certificare </w:t>
            </w:r>
            <w:r w:rsidR="00727BCD" w:rsidRPr="003505A4">
              <w:rPr>
                <w:rFonts w:ascii="Times New Roman" w:eastAsia="Times New Roman" w:hAnsi="Times New Roman" w:cs="Times New Roman"/>
                <w:sz w:val="24"/>
                <w:lang w:val="ro-MD"/>
              </w:rPr>
              <w:t xml:space="preserve">în domeniu </w:t>
            </w:r>
            <w:r w:rsidRPr="003505A4">
              <w:rPr>
                <w:rFonts w:ascii="Times New Roman" w:eastAsia="Times New Roman" w:hAnsi="Times New Roman" w:cs="Times New Roman"/>
                <w:sz w:val="24"/>
                <w:lang w:val="ro-MD"/>
              </w:rPr>
              <w:t>este I.P. „Laboratorul central de testare a băuturilor alcoolice/nealcoolice și a produselor conservate”.</w:t>
            </w:r>
          </w:p>
          <w:p w:rsidR="00D579EA" w:rsidRPr="00317B28" w:rsidRDefault="001F6653">
            <w:pPr>
              <w:spacing w:after="0" w:line="240" w:lineRule="auto"/>
              <w:ind w:firstLine="567"/>
              <w:jc w:val="both"/>
              <w:rPr>
                <w:rFonts w:ascii="Times New Roman" w:eastAsia="Times New Roman" w:hAnsi="Times New Roman" w:cs="Times New Roman"/>
                <w:sz w:val="24"/>
                <w:lang w:val="ro-MD"/>
              </w:rPr>
            </w:pPr>
            <w:r w:rsidRPr="003505A4">
              <w:rPr>
                <w:rFonts w:ascii="Times New Roman" w:eastAsia="Times New Roman" w:hAnsi="Times New Roman" w:cs="Times New Roman"/>
                <w:sz w:val="24"/>
                <w:lang w:val="ro-MD"/>
              </w:rPr>
              <w:t>Atenționăm că, astăzi, toți producătorii de producție alcoolică se conformează acestei proceduri și o susțin în raport cu prezentarea unei declarații pe propria răspundere.</w:t>
            </w:r>
            <w:r w:rsidR="006A14DC" w:rsidRPr="003505A4">
              <w:rPr>
                <w:rFonts w:ascii="Times New Roman" w:eastAsia="Times New Roman" w:hAnsi="Times New Roman" w:cs="Times New Roman"/>
                <w:sz w:val="24"/>
                <w:lang w:val="ro-MD"/>
              </w:rPr>
              <w:t xml:space="preserve"> </w:t>
            </w:r>
            <w:r w:rsidR="006B6633" w:rsidRPr="003505A4">
              <w:rPr>
                <w:rFonts w:ascii="Times New Roman" w:eastAsia="Times New Roman" w:hAnsi="Times New Roman" w:cs="Times New Roman"/>
                <w:sz w:val="24"/>
                <w:lang w:val="ro-MD"/>
              </w:rPr>
              <w:t>Cea din urmă nu este preferată în rândul agenților economici, deoarece declarația pe propria răspundere tot se bazează pe unele rapoarte, indici etc. Și dacă agentul economic nu dispune de posibilitatea de a demonstra aceste informații, nu poate să-și asume această răspundere, cu atât mai mult că magazinele, la luarea produselor spre comercializare, solicită certificatul de conformitate.</w:t>
            </w:r>
          </w:p>
          <w:p w:rsidR="00D579EA" w:rsidRPr="00317B28" w:rsidRDefault="00D579EA">
            <w:pPr>
              <w:spacing w:after="0" w:line="240" w:lineRule="auto"/>
              <w:rPr>
                <w:lang w:val="ro-MD"/>
              </w:rPr>
            </w:pPr>
          </w:p>
        </w:tc>
      </w:tr>
      <w:tr w:rsidR="00D579EA" w:rsidRPr="00F52E2B">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rFonts w:ascii="Times New Roman" w:eastAsia="Times New Roman" w:hAnsi="Times New Roman" w:cs="Times New Roman"/>
                <w:b/>
                <w:sz w:val="24"/>
                <w:u w:val="single"/>
                <w:lang w:val="ro-MD"/>
              </w:rPr>
            </w:pPr>
            <w:r w:rsidRPr="00317B28">
              <w:rPr>
                <w:rFonts w:ascii="Times New Roman" w:eastAsia="Times New Roman" w:hAnsi="Times New Roman" w:cs="Times New Roman"/>
                <w:b/>
                <w:sz w:val="24"/>
                <w:u w:val="single"/>
                <w:lang w:val="ro-MD"/>
              </w:rPr>
              <w:t>Concluzie</w:t>
            </w:r>
          </w:p>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 xml:space="preserve">e) Argumentați selectarea unei opțiunii, în baza atingerii obiectivelor, beneficiilor și costurilor, precum și a asigurării celui mai mic impact negativ asupra celor afectați </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F52E2B">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D"/>
              </w:rPr>
            </w:pPr>
          </w:p>
          <w:p w:rsidR="00D579EA" w:rsidRPr="00317B28" w:rsidRDefault="001F6653">
            <w:pPr>
              <w:spacing w:after="0" w:line="240" w:lineRule="auto"/>
              <w:ind w:firstLine="567"/>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Având în vedere că</w:t>
            </w:r>
            <w:r w:rsidR="007B6865">
              <w:rPr>
                <w:rFonts w:ascii="Times New Roman" w:eastAsia="Times New Roman" w:hAnsi="Times New Roman" w:cs="Times New Roman"/>
                <w:sz w:val="24"/>
                <w:lang w:val="ro-MD"/>
              </w:rPr>
              <w:t>,</w:t>
            </w:r>
            <w:r w:rsidRPr="00317B28">
              <w:rPr>
                <w:rFonts w:ascii="Times New Roman" w:eastAsia="Times New Roman" w:hAnsi="Times New Roman" w:cs="Times New Roman"/>
                <w:sz w:val="24"/>
                <w:lang w:val="ro-MD"/>
              </w:rPr>
              <w:t xml:space="preserve"> opțiunea recomandată nu va impune costuri pentru aplicare, ci din contra va crea condiții pentru </w:t>
            </w:r>
            <w:r w:rsidR="00BB3A81">
              <w:rPr>
                <w:rFonts w:ascii="Times New Roman" w:eastAsia="Times New Roman" w:hAnsi="Times New Roman" w:cs="Times New Roman"/>
                <w:sz w:val="24"/>
                <w:lang w:val="ro-MD"/>
              </w:rPr>
              <w:t>o desfășurare corectă a activității</w:t>
            </w:r>
            <w:r w:rsidRPr="00317B28">
              <w:rPr>
                <w:rFonts w:ascii="Times New Roman" w:eastAsia="Times New Roman" w:hAnsi="Times New Roman" w:cs="Times New Roman"/>
                <w:sz w:val="24"/>
                <w:lang w:val="ro-MD"/>
              </w:rPr>
              <w:t xml:space="preserve">, considerăm necesar de a promova intenția propusă prin posibilitatea promovării actului normativ ce va reglementa vinurile </w:t>
            </w:r>
            <w:r w:rsidR="00BB3A81">
              <w:rPr>
                <w:rFonts w:ascii="Times New Roman" w:eastAsia="Times New Roman" w:hAnsi="Times New Roman" w:cs="Times New Roman"/>
                <w:sz w:val="24"/>
                <w:lang w:val="ro-MD"/>
              </w:rPr>
              <w:t>peliculare</w:t>
            </w:r>
            <w:r w:rsidRPr="00317B28">
              <w:rPr>
                <w:rFonts w:ascii="Times New Roman" w:eastAsia="Times New Roman" w:hAnsi="Times New Roman" w:cs="Times New Roman"/>
                <w:sz w:val="24"/>
                <w:lang w:val="ro-MD"/>
              </w:rPr>
              <w:t>.</w:t>
            </w:r>
          </w:p>
          <w:p w:rsidR="00D579EA" w:rsidRPr="00317B28" w:rsidRDefault="00D579EA">
            <w:pPr>
              <w:spacing w:after="0" w:line="240" w:lineRule="auto"/>
              <w:ind w:firstLine="567"/>
              <w:jc w:val="both"/>
              <w:rPr>
                <w:lang w:val="ro-MD"/>
              </w:rPr>
            </w:pPr>
          </w:p>
        </w:tc>
      </w:tr>
      <w:tr w:rsidR="00D579EA" w:rsidRPr="00317B2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b/>
                <w:sz w:val="24"/>
                <w:lang w:val="ro-MD"/>
              </w:rPr>
              <w:t>5. Implementarea şi monitorizarea</w:t>
            </w:r>
          </w:p>
        </w:tc>
      </w:tr>
      <w:tr w:rsidR="00D579EA" w:rsidRPr="00F52E2B">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 xml:space="preserve">a) Descrieți cum va fi organizată implementarea opțiunii recomandate, ce cadru juridic necesită a fi modificat și/sau elaborat și aprobat, ce schimbări instituționale </w:t>
            </w:r>
            <w:r w:rsidR="00D310C9" w:rsidRPr="00317B28">
              <w:rPr>
                <w:rFonts w:ascii="Times New Roman" w:eastAsia="Times New Roman" w:hAnsi="Times New Roman" w:cs="Times New Roman"/>
                <w:sz w:val="24"/>
                <w:lang w:val="ro-MD"/>
              </w:rPr>
              <w:t>sânt</w:t>
            </w:r>
            <w:r w:rsidRPr="00317B28">
              <w:rPr>
                <w:rFonts w:ascii="Times New Roman" w:eastAsia="Times New Roman" w:hAnsi="Times New Roman" w:cs="Times New Roman"/>
                <w:sz w:val="24"/>
                <w:lang w:val="ro-MD"/>
              </w:rPr>
              <w:t xml:space="preserve"> necesare  </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F52E2B">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505A4" w:rsidRDefault="00D579EA">
            <w:pPr>
              <w:spacing w:after="0" w:line="240" w:lineRule="auto"/>
              <w:rPr>
                <w:rFonts w:ascii="Times New Roman" w:eastAsia="Times New Roman" w:hAnsi="Times New Roman" w:cs="Times New Roman"/>
                <w:sz w:val="24"/>
                <w:lang w:val="ro-MD"/>
              </w:rPr>
            </w:pPr>
          </w:p>
          <w:p w:rsidR="00D579EA" w:rsidRPr="003505A4" w:rsidRDefault="001F6653">
            <w:pPr>
              <w:spacing w:after="0" w:line="240" w:lineRule="auto"/>
              <w:ind w:firstLine="567"/>
              <w:jc w:val="both"/>
              <w:rPr>
                <w:rFonts w:ascii="Times New Roman" w:eastAsia="Times New Roman" w:hAnsi="Times New Roman" w:cs="Times New Roman"/>
                <w:sz w:val="24"/>
                <w:lang w:val="ro-MD"/>
              </w:rPr>
            </w:pPr>
            <w:r w:rsidRPr="003505A4">
              <w:rPr>
                <w:rFonts w:ascii="Times New Roman" w:eastAsia="Times New Roman" w:hAnsi="Times New Roman" w:cs="Times New Roman"/>
                <w:sz w:val="24"/>
                <w:lang w:val="ro-MD"/>
              </w:rPr>
              <w:t xml:space="preserve">Implementarea proiectului </w:t>
            </w:r>
            <w:r w:rsidR="00BB3A81" w:rsidRPr="00BB3A81">
              <w:rPr>
                <w:rFonts w:ascii="Times New Roman" w:eastAsia="Times New Roman" w:hAnsi="Times New Roman" w:cs="Times New Roman"/>
                <w:sz w:val="24"/>
                <w:lang w:val="ro-MD"/>
              </w:rPr>
              <w:t>hotărârii cu privire la modificarea Regulamentului privind organizarea pieței vitivinicole, aprobat prin Hotărârea Guvernului nr. 356/2015</w:t>
            </w:r>
            <w:r w:rsidR="00BB3A81">
              <w:rPr>
                <w:rFonts w:ascii="Times New Roman" w:eastAsia="Times New Roman" w:hAnsi="Times New Roman" w:cs="Times New Roman"/>
                <w:sz w:val="24"/>
                <w:lang w:val="ro-MD"/>
              </w:rPr>
              <w:t xml:space="preserve"> </w:t>
            </w:r>
            <w:r w:rsidRPr="003505A4">
              <w:rPr>
                <w:rFonts w:ascii="Times New Roman" w:eastAsia="Times New Roman" w:hAnsi="Times New Roman" w:cs="Times New Roman"/>
                <w:sz w:val="24"/>
                <w:lang w:val="ro-MD"/>
              </w:rPr>
              <w:t xml:space="preserve">va iniția odată cu intrarea în vigoare a acestuia, </w:t>
            </w:r>
            <w:r w:rsidR="00D310C9" w:rsidRPr="003505A4">
              <w:rPr>
                <w:rFonts w:ascii="Times New Roman" w:eastAsia="Times New Roman" w:hAnsi="Times New Roman" w:cs="Times New Roman"/>
                <w:sz w:val="24"/>
                <w:lang w:val="ro-MD"/>
              </w:rPr>
              <w:t>răsfrângându-se</w:t>
            </w:r>
            <w:r w:rsidRPr="003505A4">
              <w:rPr>
                <w:rFonts w:ascii="Times New Roman" w:eastAsia="Times New Roman" w:hAnsi="Times New Roman" w:cs="Times New Roman"/>
                <w:sz w:val="24"/>
                <w:lang w:val="ro-MD"/>
              </w:rPr>
              <w:t xml:space="preserve"> asupra tuturor agenților economici producători de aceste vinuri, inclusiv a importatorilor, obligați să respecte cerințele impuse de actul respectiv.</w:t>
            </w:r>
          </w:p>
          <w:p w:rsidR="00D579EA" w:rsidRPr="003505A4" w:rsidRDefault="001F6653">
            <w:pPr>
              <w:spacing w:after="0" w:line="240" w:lineRule="auto"/>
              <w:ind w:firstLine="567"/>
              <w:jc w:val="both"/>
              <w:rPr>
                <w:rFonts w:ascii="Times New Roman" w:eastAsia="Times New Roman" w:hAnsi="Times New Roman" w:cs="Times New Roman"/>
                <w:sz w:val="24"/>
                <w:lang w:val="ro-MD"/>
              </w:rPr>
            </w:pPr>
            <w:r w:rsidRPr="003505A4">
              <w:rPr>
                <w:rFonts w:ascii="Times New Roman" w:eastAsia="Times New Roman" w:hAnsi="Times New Roman" w:cs="Times New Roman"/>
                <w:sz w:val="24"/>
                <w:lang w:val="ro-MD"/>
              </w:rPr>
              <w:t>Pentru implementarea acestui proiect nu vor fi necesare resurse financiare și nici schimbări instituționale, așa cum aceste produse deja se fabrică, ci do</w:t>
            </w:r>
            <w:r w:rsidR="00774562" w:rsidRPr="003505A4">
              <w:rPr>
                <w:rFonts w:ascii="Times New Roman" w:eastAsia="Times New Roman" w:hAnsi="Times New Roman" w:cs="Times New Roman"/>
                <w:sz w:val="24"/>
                <w:lang w:val="ro-MD"/>
              </w:rPr>
              <w:t>a</w:t>
            </w:r>
            <w:r w:rsidRPr="003505A4">
              <w:rPr>
                <w:rFonts w:ascii="Times New Roman" w:eastAsia="Times New Roman" w:hAnsi="Times New Roman" w:cs="Times New Roman"/>
                <w:sz w:val="24"/>
                <w:lang w:val="ro-MD"/>
              </w:rPr>
              <w:t>r respectarea cerințelor esențiale de fabricare și comercializare.</w:t>
            </w:r>
          </w:p>
          <w:p w:rsidR="00146210" w:rsidRPr="003505A4" w:rsidRDefault="00146210" w:rsidP="00146210">
            <w:pPr>
              <w:spacing w:after="0" w:line="240" w:lineRule="auto"/>
              <w:ind w:firstLine="567"/>
              <w:jc w:val="both"/>
              <w:rPr>
                <w:rFonts w:ascii="Times New Roman" w:eastAsia="Times New Roman" w:hAnsi="Times New Roman" w:cs="Times New Roman"/>
                <w:sz w:val="24"/>
                <w:lang w:val="ro-MD"/>
              </w:rPr>
            </w:pPr>
            <w:r w:rsidRPr="003505A4">
              <w:rPr>
                <w:rFonts w:ascii="Times New Roman" w:eastAsia="Times New Roman" w:hAnsi="Times New Roman" w:cs="Times New Roman"/>
                <w:sz w:val="24"/>
                <w:lang w:val="ro-MD"/>
              </w:rPr>
              <w:lastRenderedPageBreak/>
              <w:t>Responsabil de implementarea proiectului este Ministerul Agriculturii și Industriei Alimentare.</w:t>
            </w:r>
          </w:p>
          <w:p w:rsidR="00146210" w:rsidRPr="003505A4" w:rsidRDefault="00146210" w:rsidP="00146210">
            <w:pPr>
              <w:spacing w:after="0" w:line="240" w:lineRule="auto"/>
              <w:ind w:firstLine="567"/>
              <w:jc w:val="both"/>
              <w:rPr>
                <w:rFonts w:ascii="Times New Roman" w:eastAsia="Times New Roman" w:hAnsi="Times New Roman" w:cs="Times New Roman"/>
                <w:sz w:val="24"/>
                <w:lang w:val="ro-MD"/>
              </w:rPr>
            </w:pPr>
            <w:r w:rsidRPr="003505A4">
              <w:rPr>
                <w:rFonts w:ascii="Times New Roman" w:eastAsia="Times New Roman" w:hAnsi="Times New Roman" w:cs="Times New Roman"/>
                <w:sz w:val="24"/>
                <w:lang w:val="ro-MD"/>
              </w:rPr>
              <w:t>Odată cu aprobarea proiectului, Ministerul va publica un comunicat pe pagina web a Ministerului, cât și va aduce la cunoștința agenților economici interesați informație despre actul aprobat.</w:t>
            </w:r>
          </w:p>
          <w:p w:rsidR="00146210" w:rsidRPr="003505A4" w:rsidRDefault="00146210" w:rsidP="00146210">
            <w:pPr>
              <w:spacing w:after="0" w:line="240" w:lineRule="auto"/>
              <w:ind w:firstLine="567"/>
              <w:jc w:val="both"/>
              <w:rPr>
                <w:rFonts w:ascii="Times New Roman" w:eastAsia="Times New Roman" w:hAnsi="Times New Roman" w:cs="Times New Roman"/>
                <w:sz w:val="24"/>
                <w:lang w:val="ro-MD"/>
              </w:rPr>
            </w:pPr>
            <w:r w:rsidRPr="003505A4">
              <w:rPr>
                <w:rFonts w:ascii="Times New Roman" w:eastAsia="Times New Roman" w:hAnsi="Times New Roman" w:cs="Times New Roman"/>
                <w:sz w:val="24"/>
                <w:lang w:val="ro-MD"/>
              </w:rPr>
              <w:t>Actul normativ va fi publicat în Monitorul Oficial al Republicii Moldova, atât în limba română, cât și tradus în limba rusă.</w:t>
            </w:r>
          </w:p>
          <w:p w:rsidR="00D579EA" w:rsidRPr="003505A4" w:rsidRDefault="00D579EA" w:rsidP="007B6865">
            <w:pPr>
              <w:spacing w:after="0" w:line="240" w:lineRule="auto"/>
              <w:ind w:firstLine="567"/>
              <w:jc w:val="both"/>
              <w:rPr>
                <w:lang w:val="ro-MD"/>
              </w:rPr>
            </w:pPr>
          </w:p>
        </w:tc>
      </w:tr>
      <w:tr w:rsidR="00D579EA" w:rsidRPr="00F52E2B">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505A4" w:rsidRDefault="001F6653">
            <w:pPr>
              <w:spacing w:after="0" w:line="240" w:lineRule="auto"/>
              <w:rPr>
                <w:lang w:val="ro-MD"/>
              </w:rPr>
            </w:pPr>
            <w:r w:rsidRPr="003505A4">
              <w:rPr>
                <w:rFonts w:ascii="Times New Roman" w:eastAsia="Times New Roman" w:hAnsi="Times New Roman" w:cs="Times New Roman"/>
                <w:sz w:val="24"/>
                <w:lang w:val="ro-MD"/>
              </w:rPr>
              <w:lastRenderedPageBreak/>
              <w:t>b) Indicați clar indicatorii de performanță în baza cărora se va efectua monitorizarea</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505A4" w:rsidRDefault="00D579EA">
            <w:pPr>
              <w:spacing w:after="0" w:line="240" w:lineRule="auto"/>
              <w:rPr>
                <w:rFonts w:ascii="Calibri" w:eastAsia="Calibri" w:hAnsi="Calibri" w:cs="Calibri"/>
                <w:lang w:val="ro-MD"/>
              </w:rPr>
            </w:pPr>
          </w:p>
        </w:tc>
      </w:tr>
      <w:tr w:rsidR="00D579EA" w:rsidRPr="00F52E2B">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505A4" w:rsidRDefault="00D579EA">
            <w:pPr>
              <w:spacing w:after="0" w:line="240" w:lineRule="auto"/>
              <w:ind w:firstLine="567"/>
              <w:jc w:val="both"/>
              <w:rPr>
                <w:rFonts w:ascii="Times New Roman" w:eastAsia="Times New Roman" w:hAnsi="Times New Roman" w:cs="Times New Roman"/>
                <w:sz w:val="24"/>
                <w:lang w:val="ro-MD"/>
              </w:rPr>
            </w:pPr>
          </w:p>
          <w:p w:rsidR="00D579EA" w:rsidRPr="003505A4" w:rsidRDefault="001F6653">
            <w:pPr>
              <w:spacing w:after="0" w:line="240" w:lineRule="auto"/>
              <w:ind w:firstLine="567"/>
              <w:jc w:val="both"/>
              <w:rPr>
                <w:rFonts w:ascii="Times New Roman" w:eastAsia="Times New Roman" w:hAnsi="Times New Roman" w:cs="Times New Roman"/>
                <w:sz w:val="24"/>
                <w:lang w:val="ro-MD"/>
              </w:rPr>
            </w:pPr>
            <w:r w:rsidRPr="003505A4">
              <w:rPr>
                <w:rFonts w:ascii="Times New Roman" w:eastAsia="Times New Roman" w:hAnsi="Times New Roman" w:cs="Times New Roman"/>
                <w:sz w:val="24"/>
                <w:lang w:val="ro-MD"/>
              </w:rPr>
              <w:t>Prin monitorizare se va controla sau se va ține sub control plasarea pe piață a produselor în conformitate cu prevederile actului normativ respectiv, cât și celelalte cerințe specifice.</w:t>
            </w:r>
          </w:p>
          <w:p w:rsidR="003E7239" w:rsidRPr="003505A4" w:rsidRDefault="008C1C6E">
            <w:pPr>
              <w:spacing w:after="0" w:line="240" w:lineRule="auto"/>
              <w:ind w:firstLine="567"/>
              <w:jc w:val="both"/>
              <w:rPr>
                <w:rFonts w:ascii="Times New Roman" w:eastAsia="Times New Roman" w:hAnsi="Times New Roman" w:cs="Times New Roman"/>
                <w:sz w:val="24"/>
                <w:lang w:val="ro-MD"/>
              </w:rPr>
            </w:pPr>
            <w:r w:rsidRPr="003505A4">
              <w:rPr>
                <w:rFonts w:ascii="Times New Roman" w:eastAsia="Times New Roman" w:hAnsi="Times New Roman" w:cs="Times New Roman"/>
                <w:sz w:val="24"/>
                <w:lang w:val="ro-MD"/>
              </w:rPr>
              <w:t>Agenția Națională pentru Siguranța Alimentelor, fiind autoritatea de control în domeniul dat, va efectua</w:t>
            </w:r>
            <w:r w:rsidR="003E7239" w:rsidRPr="003505A4">
              <w:rPr>
                <w:rFonts w:ascii="Times New Roman" w:eastAsia="Times New Roman" w:hAnsi="Times New Roman" w:cs="Times New Roman"/>
                <w:sz w:val="24"/>
                <w:lang w:val="ro-MD"/>
              </w:rPr>
              <w:t xml:space="preserve"> monitorizarea plasării pe piață a vinurilor </w:t>
            </w:r>
            <w:r w:rsidR="00BB3A81">
              <w:rPr>
                <w:rFonts w:ascii="Times New Roman" w:eastAsia="Times New Roman" w:hAnsi="Times New Roman" w:cs="Times New Roman"/>
                <w:sz w:val="24"/>
                <w:lang w:val="ro-MD"/>
              </w:rPr>
              <w:t>peliculare</w:t>
            </w:r>
            <w:r w:rsidR="003E7239" w:rsidRPr="003505A4">
              <w:rPr>
                <w:rFonts w:ascii="Times New Roman" w:eastAsia="Times New Roman" w:hAnsi="Times New Roman" w:cs="Times New Roman"/>
                <w:sz w:val="24"/>
                <w:lang w:val="ro-MD"/>
              </w:rPr>
              <w:t xml:space="preserve">, în baza următorilor indici: </w:t>
            </w:r>
          </w:p>
          <w:p w:rsidR="003E7239" w:rsidRPr="003505A4" w:rsidRDefault="003E7239">
            <w:pPr>
              <w:spacing w:after="0" w:line="240" w:lineRule="auto"/>
              <w:ind w:firstLine="567"/>
              <w:jc w:val="both"/>
              <w:rPr>
                <w:rFonts w:ascii="Times New Roman" w:eastAsia="Times New Roman" w:hAnsi="Times New Roman" w:cs="Times New Roman"/>
                <w:sz w:val="24"/>
                <w:lang w:val="ro-MD"/>
              </w:rPr>
            </w:pPr>
            <w:r w:rsidRPr="003505A4">
              <w:rPr>
                <w:rFonts w:ascii="Times New Roman" w:eastAsia="Times New Roman" w:hAnsi="Times New Roman" w:cs="Times New Roman"/>
                <w:sz w:val="24"/>
                <w:lang w:val="ro-MD"/>
              </w:rPr>
              <w:t xml:space="preserve">- volumul de </w:t>
            </w:r>
            <w:r w:rsidR="00C67784" w:rsidRPr="003505A4">
              <w:rPr>
                <w:rFonts w:ascii="Times New Roman" w:eastAsia="Times New Roman" w:hAnsi="Times New Roman" w:cs="Times New Roman"/>
                <w:sz w:val="24"/>
                <w:lang w:val="ro-MD"/>
              </w:rPr>
              <w:t xml:space="preserve">vinuri </w:t>
            </w:r>
            <w:r w:rsidR="00BB3A81">
              <w:rPr>
                <w:rFonts w:ascii="Times New Roman" w:eastAsia="Times New Roman" w:hAnsi="Times New Roman" w:cs="Times New Roman"/>
                <w:sz w:val="24"/>
                <w:lang w:val="ro-MD"/>
              </w:rPr>
              <w:t>peliculare</w:t>
            </w:r>
            <w:r w:rsidR="00C67784" w:rsidRPr="003505A4">
              <w:rPr>
                <w:rFonts w:ascii="Times New Roman" w:eastAsia="Times New Roman" w:hAnsi="Times New Roman" w:cs="Times New Roman"/>
                <w:sz w:val="24"/>
                <w:lang w:val="ro-MD"/>
              </w:rPr>
              <w:t xml:space="preserve"> fabricate,</w:t>
            </w:r>
          </w:p>
          <w:p w:rsidR="008B6534" w:rsidRPr="003505A4" w:rsidRDefault="003E7239">
            <w:pPr>
              <w:spacing w:after="0" w:line="240" w:lineRule="auto"/>
              <w:ind w:firstLine="567"/>
              <w:jc w:val="both"/>
              <w:rPr>
                <w:rFonts w:ascii="Times New Roman" w:eastAsia="Times New Roman" w:hAnsi="Times New Roman" w:cs="Times New Roman"/>
                <w:sz w:val="24"/>
                <w:lang w:val="ro-MD"/>
              </w:rPr>
            </w:pPr>
            <w:r w:rsidRPr="003505A4">
              <w:rPr>
                <w:rFonts w:ascii="Times New Roman" w:eastAsia="Times New Roman" w:hAnsi="Times New Roman" w:cs="Times New Roman"/>
                <w:sz w:val="24"/>
                <w:lang w:val="ro-MD"/>
              </w:rPr>
              <w:t xml:space="preserve">- volumul de vinuri </w:t>
            </w:r>
            <w:r w:rsidR="00BB3A81">
              <w:rPr>
                <w:rFonts w:ascii="Times New Roman" w:eastAsia="Times New Roman" w:hAnsi="Times New Roman" w:cs="Times New Roman"/>
                <w:sz w:val="24"/>
                <w:lang w:val="ro-MD"/>
              </w:rPr>
              <w:t>peliculare</w:t>
            </w:r>
            <w:r w:rsidRPr="003505A4">
              <w:rPr>
                <w:rFonts w:ascii="Times New Roman" w:eastAsia="Times New Roman" w:hAnsi="Times New Roman" w:cs="Times New Roman"/>
                <w:sz w:val="24"/>
                <w:lang w:val="ro-MD"/>
              </w:rPr>
              <w:t xml:space="preserve"> comercializate</w:t>
            </w:r>
            <w:r w:rsidR="00C67784" w:rsidRPr="003505A4">
              <w:rPr>
                <w:rFonts w:ascii="Times New Roman" w:eastAsia="Times New Roman" w:hAnsi="Times New Roman" w:cs="Times New Roman"/>
                <w:sz w:val="24"/>
                <w:lang w:val="ro-MD"/>
              </w:rPr>
              <w:t>,</w:t>
            </w:r>
          </w:p>
          <w:p w:rsidR="008C1C6E" w:rsidRPr="003505A4" w:rsidRDefault="008B6534">
            <w:pPr>
              <w:spacing w:after="0" w:line="240" w:lineRule="auto"/>
              <w:ind w:firstLine="567"/>
              <w:jc w:val="both"/>
              <w:rPr>
                <w:rFonts w:ascii="Times New Roman" w:eastAsia="Times New Roman" w:hAnsi="Times New Roman" w:cs="Times New Roman"/>
                <w:sz w:val="24"/>
                <w:lang w:val="ro-MD"/>
              </w:rPr>
            </w:pPr>
            <w:r w:rsidRPr="003505A4">
              <w:rPr>
                <w:rFonts w:ascii="Times New Roman" w:eastAsia="Times New Roman" w:hAnsi="Times New Roman" w:cs="Times New Roman"/>
                <w:sz w:val="24"/>
                <w:lang w:val="ro-MD"/>
              </w:rPr>
              <w:t xml:space="preserve">- </w:t>
            </w:r>
            <w:r w:rsidR="00C67784" w:rsidRPr="003505A4">
              <w:rPr>
                <w:rFonts w:ascii="Times New Roman" w:eastAsia="Times New Roman" w:hAnsi="Times New Roman" w:cs="Times New Roman"/>
                <w:sz w:val="24"/>
                <w:lang w:val="ro-MD"/>
              </w:rPr>
              <w:t xml:space="preserve">cât și </w:t>
            </w:r>
            <w:r w:rsidRPr="003505A4">
              <w:rPr>
                <w:rFonts w:ascii="Times New Roman" w:eastAsia="Times New Roman" w:hAnsi="Times New Roman" w:cs="Times New Roman"/>
                <w:sz w:val="24"/>
                <w:lang w:val="ro-MD"/>
              </w:rPr>
              <w:t xml:space="preserve">alți indicatori considerați necesari </w:t>
            </w:r>
            <w:r w:rsidR="001A0484" w:rsidRPr="003505A4">
              <w:rPr>
                <w:rFonts w:ascii="Times New Roman" w:eastAsia="Times New Roman" w:hAnsi="Times New Roman" w:cs="Times New Roman"/>
                <w:sz w:val="24"/>
                <w:lang w:val="ro-MD"/>
              </w:rPr>
              <w:t xml:space="preserve">a fi monitorizați </w:t>
            </w:r>
            <w:r w:rsidRPr="003505A4">
              <w:rPr>
                <w:rFonts w:ascii="Times New Roman" w:eastAsia="Times New Roman" w:hAnsi="Times New Roman" w:cs="Times New Roman"/>
                <w:sz w:val="24"/>
                <w:lang w:val="ro-MD"/>
              </w:rPr>
              <w:t>de către Agenție</w:t>
            </w:r>
            <w:r w:rsidR="003E7239" w:rsidRPr="003505A4">
              <w:rPr>
                <w:rFonts w:ascii="Times New Roman" w:eastAsia="Times New Roman" w:hAnsi="Times New Roman" w:cs="Times New Roman"/>
                <w:sz w:val="24"/>
                <w:lang w:val="ro-MD"/>
              </w:rPr>
              <w:t>.</w:t>
            </w:r>
          </w:p>
          <w:p w:rsidR="00D579EA" w:rsidRPr="003505A4" w:rsidRDefault="00D579EA">
            <w:pPr>
              <w:spacing w:after="0" w:line="240" w:lineRule="auto"/>
              <w:rPr>
                <w:lang w:val="ro-MD"/>
              </w:rPr>
            </w:pPr>
          </w:p>
        </w:tc>
      </w:tr>
      <w:tr w:rsidR="00D579EA" w:rsidRPr="00317B2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 xml:space="preserve">c) Identificați peste </w:t>
            </w:r>
            <w:r w:rsidR="00103304" w:rsidRPr="00317B28">
              <w:rPr>
                <w:rFonts w:ascii="Times New Roman" w:eastAsia="Times New Roman" w:hAnsi="Times New Roman" w:cs="Times New Roman"/>
                <w:sz w:val="24"/>
                <w:lang w:val="ro-MD"/>
              </w:rPr>
              <w:t>cât</w:t>
            </w:r>
            <w:r w:rsidRPr="00317B28">
              <w:rPr>
                <w:rFonts w:ascii="Times New Roman" w:eastAsia="Times New Roman" w:hAnsi="Times New Roman" w:cs="Times New Roman"/>
                <w:sz w:val="24"/>
                <w:lang w:val="ro-MD"/>
              </w:rPr>
              <w:t xml:space="preserve"> timp vor fi resimțite impacturile estimate și este necesară evaluarea performanței actului normativ propus. Explicați cum va fi monitorizată şi evaluată opţiunea</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F52E2B">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D"/>
              </w:rPr>
            </w:pPr>
          </w:p>
          <w:p w:rsidR="00D579EA" w:rsidRPr="00317B28" w:rsidRDefault="001F6653">
            <w:pPr>
              <w:spacing w:after="0" w:line="240" w:lineRule="auto"/>
              <w:ind w:firstLine="567"/>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Odată cu intrarea în vigoare a prevederilor prezentului proiect, impactul se va resimți imediat. Ca factori de performanță, se va remarca produsele plasate pe piață cu un înalt nivel de calitate și sigure pentru consumatori.</w:t>
            </w:r>
          </w:p>
          <w:p w:rsidR="00D579EA" w:rsidRDefault="001F6653">
            <w:pPr>
              <w:spacing w:after="0" w:line="240" w:lineRule="auto"/>
              <w:ind w:firstLine="567"/>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 xml:space="preserve">Menționăm că, aprobarea acestui act este cerută de mediul de afaceri, </w:t>
            </w:r>
            <w:r w:rsidR="00103304" w:rsidRPr="00317B28">
              <w:rPr>
                <w:rFonts w:ascii="Times New Roman" w:eastAsia="Times New Roman" w:hAnsi="Times New Roman" w:cs="Times New Roman"/>
                <w:sz w:val="24"/>
                <w:lang w:val="ro-MD"/>
              </w:rPr>
              <w:t>cât</w:t>
            </w:r>
            <w:r w:rsidRPr="00317B28">
              <w:rPr>
                <w:rFonts w:ascii="Times New Roman" w:eastAsia="Times New Roman" w:hAnsi="Times New Roman" w:cs="Times New Roman"/>
                <w:sz w:val="24"/>
                <w:lang w:val="ro-MD"/>
              </w:rPr>
              <w:t xml:space="preserve"> și organismele </w:t>
            </w:r>
            <w:r w:rsidR="00A14906">
              <w:rPr>
                <w:rFonts w:ascii="Times New Roman" w:eastAsia="Times New Roman" w:hAnsi="Times New Roman" w:cs="Times New Roman"/>
                <w:sz w:val="24"/>
                <w:lang w:val="ro-MD"/>
              </w:rPr>
              <w:t>d</w:t>
            </w:r>
            <w:r w:rsidRPr="00317B28">
              <w:rPr>
                <w:rFonts w:ascii="Times New Roman" w:eastAsia="Times New Roman" w:hAnsi="Times New Roman" w:cs="Times New Roman"/>
                <w:sz w:val="24"/>
                <w:lang w:val="ro-MD"/>
              </w:rPr>
              <w:t>e certificare, și va fi binevenită întru buna organizare și desfășurare a activității acestora.</w:t>
            </w:r>
          </w:p>
          <w:p w:rsidR="00690EE7" w:rsidRPr="00317B28" w:rsidRDefault="00690EE7">
            <w:pPr>
              <w:spacing w:after="0" w:line="240" w:lineRule="auto"/>
              <w:ind w:firstLine="567"/>
              <w:jc w:val="both"/>
              <w:rPr>
                <w:rFonts w:ascii="Times New Roman" w:eastAsia="Times New Roman" w:hAnsi="Times New Roman" w:cs="Times New Roman"/>
                <w:sz w:val="24"/>
                <w:lang w:val="ro-MD"/>
              </w:rPr>
            </w:pPr>
            <w:r w:rsidRPr="003505A4">
              <w:rPr>
                <w:rFonts w:ascii="Times New Roman" w:eastAsia="Times New Roman" w:hAnsi="Times New Roman" w:cs="Times New Roman"/>
                <w:sz w:val="24"/>
                <w:lang w:val="ro-MD"/>
              </w:rPr>
              <w:t>Evaluarea impactului se va efectua în baza indicatorilor propuși spre monitorizare, indicați în sub compartimentul b), prin evoluția acestor indici.</w:t>
            </w:r>
          </w:p>
          <w:p w:rsidR="00D579EA" w:rsidRPr="00317B28" w:rsidRDefault="00D579EA">
            <w:pPr>
              <w:spacing w:after="0" w:line="240" w:lineRule="auto"/>
              <w:rPr>
                <w:lang w:val="ro-MD"/>
              </w:rPr>
            </w:pPr>
          </w:p>
        </w:tc>
      </w:tr>
      <w:tr w:rsidR="00D579EA" w:rsidRPr="00317B2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b/>
                <w:sz w:val="24"/>
                <w:lang w:val="ro-MD"/>
              </w:rPr>
              <w:t>6. Consultarea</w:t>
            </w:r>
          </w:p>
        </w:tc>
      </w:tr>
      <w:tr w:rsidR="00D579EA" w:rsidRPr="00F52E2B">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a) Identificați principalele părţi (grupuri) interesate în intervenţia propusă</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F52E2B">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D"/>
              </w:rPr>
            </w:pPr>
          </w:p>
          <w:p w:rsidR="00D579EA" w:rsidRPr="00317B28" w:rsidRDefault="001F6653">
            <w:pPr>
              <w:spacing w:after="0" w:line="240" w:lineRule="auto"/>
              <w:ind w:firstLine="567"/>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Principalele părți interesate în promovarea prezentului proiect pot fi:</w:t>
            </w:r>
          </w:p>
          <w:p w:rsidR="00D579EA" w:rsidRPr="00317B28" w:rsidRDefault="001F6653">
            <w:pPr>
              <w:numPr>
                <w:ilvl w:val="0"/>
                <w:numId w:val="15"/>
              </w:numPr>
              <w:spacing w:after="0" w:line="240" w:lineRule="auto"/>
              <w:ind w:left="927" w:hanging="360"/>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agenții economici</w:t>
            </w:r>
          </w:p>
          <w:p w:rsidR="00D579EA" w:rsidRPr="00317B28" w:rsidRDefault="00105DEA">
            <w:pPr>
              <w:spacing w:after="0" w:line="240" w:lineRule="auto"/>
              <w:ind w:firstLine="720"/>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Agenții economici</w:t>
            </w:r>
            <w:r w:rsidR="001F6653" w:rsidRPr="00317B28">
              <w:rPr>
                <w:rFonts w:ascii="Times New Roman" w:eastAsia="Times New Roman" w:hAnsi="Times New Roman" w:cs="Times New Roman"/>
                <w:sz w:val="24"/>
                <w:lang w:val="ro-MD"/>
              </w:rPr>
              <w:t xml:space="preserve"> vor fi principalii beneficiari interesați în promovarea proiectului respectiv, urmare căreia li se va crea condiții mai bune de lucru la toate etapele de fabricare a produselor respective, </w:t>
            </w:r>
            <w:r w:rsidR="00103304" w:rsidRPr="00317B28">
              <w:rPr>
                <w:rFonts w:ascii="Times New Roman" w:eastAsia="Times New Roman" w:hAnsi="Times New Roman" w:cs="Times New Roman"/>
                <w:sz w:val="24"/>
                <w:lang w:val="ro-MD"/>
              </w:rPr>
              <w:t>cât</w:t>
            </w:r>
            <w:r w:rsidR="001F6653" w:rsidRPr="00317B28">
              <w:rPr>
                <w:rFonts w:ascii="Times New Roman" w:eastAsia="Times New Roman" w:hAnsi="Times New Roman" w:cs="Times New Roman"/>
                <w:sz w:val="24"/>
                <w:lang w:val="ro-MD"/>
              </w:rPr>
              <w:t xml:space="preserve"> și comercializarea acestora. </w:t>
            </w:r>
          </w:p>
          <w:p w:rsidR="00D579EA" w:rsidRPr="00317B28" w:rsidRDefault="001F6653">
            <w:pPr>
              <w:numPr>
                <w:ilvl w:val="0"/>
                <w:numId w:val="16"/>
              </w:numPr>
              <w:spacing w:after="0" w:line="240" w:lineRule="auto"/>
              <w:ind w:left="58" w:firstLine="509"/>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 xml:space="preserve">  consumatorii </w:t>
            </w:r>
          </w:p>
          <w:p w:rsidR="00D579EA" w:rsidRPr="00317B28" w:rsidRDefault="001F6653">
            <w:pPr>
              <w:spacing w:after="0" w:line="240" w:lineRule="auto"/>
              <w:ind w:left="58" w:firstLine="509"/>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Obligativitatea respectării unor cerințe de bază pentru produsele nominali</w:t>
            </w:r>
            <w:r w:rsidR="00F54DCA">
              <w:rPr>
                <w:rFonts w:ascii="Times New Roman" w:eastAsia="Times New Roman" w:hAnsi="Times New Roman" w:cs="Times New Roman"/>
                <w:sz w:val="24"/>
                <w:lang w:val="ro-MD"/>
              </w:rPr>
              <w:t xml:space="preserve">zate va avea un impact pozitiv </w:t>
            </w:r>
            <w:r w:rsidRPr="00317B28">
              <w:rPr>
                <w:rFonts w:ascii="Times New Roman" w:eastAsia="Times New Roman" w:hAnsi="Times New Roman" w:cs="Times New Roman"/>
                <w:sz w:val="24"/>
                <w:lang w:val="ro-MD"/>
              </w:rPr>
              <w:t xml:space="preserve">asupra consumatorului, deoarece se va exclude riscul consumării unor produse nesigure, ba chiar mai mult, ducerea în eroare privind însăși calitatea produsului consumat. </w:t>
            </w:r>
          </w:p>
          <w:p w:rsidR="00D579EA" w:rsidRPr="00317B28" w:rsidRDefault="001F6653">
            <w:pPr>
              <w:numPr>
                <w:ilvl w:val="0"/>
                <w:numId w:val="17"/>
              </w:numPr>
              <w:spacing w:after="0" w:line="240" w:lineRule="auto"/>
              <w:ind w:left="927" w:hanging="360"/>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autoritățile statului</w:t>
            </w:r>
          </w:p>
          <w:p w:rsidR="00D579EA" w:rsidRPr="00317B28" w:rsidRDefault="001F6653">
            <w:pPr>
              <w:spacing w:after="0" w:line="240" w:lineRule="auto"/>
              <w:ind w:firstLine="567"/>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 xml:space="preserve">Pentru promovarea opțiunii propuse sunt interesate mai multe entități, cele mai importante fiind autoritățile statului, </w:t>
            </w:r>
            <w:r w:rsidR="007B6865">
              <w:rPr>
                <w:rFonts w:ascii="Times New Roman" w:eastAsia="Times New Roman" w:hAnsi="Times New Roman" w:cs="Times New Roman"/>
                <w:sz w:val="24"/>
                <w:lang w:val="ro-MD"/>
              </w:rPr>
              <w:t>precum Ministerul Agriculturii și Industriei Alimentare</w:t>
            </w:r>
            <w:r w:rsidR="007772F6">
              <w:rPr>
                <w:rFonts w:ascii="Times New Roman" w:eastAsia="Times New Roman" w:hAnsi="Times New Roman" w:cs="Times New Roman"/>
                <w:sz w:val="24"/>
                <w:lang w:val="ro-MD"/>
              </w:rPr>
              <w:t xml:space="preserve"> și</w:t>
            </w:r>
            <w:r w:rsidRPr="00317B28">
              <w:rPr>
                <w:rFonts w:ascii="Times New Roman" w:eastAsia="Times New Roman" w:hAnsi="Times New Roman" w:cs="Times New Roman"/>
                <w:sz w:val="24"/>
                <w:lang w:val="ro-MD"/>
              </w:rPr>
              <w:t xml:space="preserve">  </w:t>
            </w:r>
            <w:r w:rsidR="007B6865">
              <w:rPr>
                <w:rFonts w:ascii="Times New Roman" w:eastAsia="Times New Roman" w:hAnsi="Times New Roman" w:cs="Times New Roman"/>
                <w:sz w:val="24"/>
                <w:lang w:val="ro-MD"/>
              </w:rPr>
              <w:t xml:space="preserve">Agenția Națională pentru Siguranța Alimentelor, </w:t>
            </w:r>
            <w:r w:rsidRPr="00317B28">
              <w:rPr>
                <w:rFonts w:ascii="Times New Roman" w:eastAsia="Times New Roman" w:hAnsi="Times New Roman" w:cs="Times New Roman"/>
                <w:sz w:val="24"/>
                <w:lang w:val="ro-MD"/>
              </w:rPr>
              <w:t>implicate nemijlocit în protejarea consumatorului și crearea condițiilor de activitate agenților economici.</w:t>
            </w:r>
          </w:p>
          <w:p w:rsidR="00D579EA" w:rsidRPr="00317B28" w:rsidRDefault="001F6653">
            <w:pPr>
              <w:numPr>
                <w:ilvl w:val="0"/>
                <w:numId w:val="18"/>
              </w:numPr>
              <w:spacing w:after="0" w:line="240" w:lineRule="auto"/>
              <w:ind w:left="927" w:hanging="360"/>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organismele de certificare</w:t>
            </w:r>
          </w:p>
          <w:p w:rsidR="00D579EA" w:rsidRPr="00317B28" w:rsidRDefault="001F6653">
            <w:pPr>
              <w:spacing w:after="0" w:line="240" w:lineRule="auto"/>
              <w:ind w:firstLine="567"/>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Organismele de certificare vor beneficia de un cadru normativ bine definit ce va permite o bună organizare și desfășurare a activității.</w:t>
            </w:r>
          </w:p>
          <w:p w:rsidR="00D579EA" w:rsidRPr="00317B28" w:rsidRDefault="00D579EA">
            <w:pPr>
              <w:spacing w:after="0" w:line="240" w:lineRule="auto"/>
              <w:rPr>
                <w:lang w:val="ro-MD"/>
              </w:rPr>
            </w:pPr>
          </w:p>
        </w:tc>
      </w:tr>
      <w:tr w:rsidR="00D579EA" w:rsidRPr="00F52E2B">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b) Explicați succint cum (prin ce metode) s-a asigurat consultarea adecvată a părţilor</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F52E2B">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D"/>
              </w:rPr>
            </w:pPr>
          </w:p>
          <w:p w:rsidR="00D579EA" w:rsidRDefault="001F6653">
            <w:pPr>
              <w:spacing w:after="0" w:line="240" w:lineRule="auto"/>
              <w:ind w:firstLine="567"/>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lastRenderedPageBreak/>
              <w:t xml:space="preserve">Intervenția propusă inițial a fost consultată cu </w:t>
            </w:r>
            <w:r w:rsidR="00BB3A81">
              <w:rPr>
                <w:rFonts w:ascii="Times New Roman" w:eastAsia="Times New Roman" w:hAnsi="Times New Roman" w:cs="Times New Roman"/>
                <w:sz w:val="24"/>
                <w:lang w:val="ro-MD"/>
              </w:rPr>
              <w:t xml:space="preserve">IP „Oficiul Național al Viei și Vinului”, IP „Laboratorul </w:t>
            </w:r>
            <w:r w:rsidR="00BB3A81" w:rsidRPr="00BB3A81">
              <w:rPr>
                <w:rFonts w:ascii="Times New Roman" w:eastAsia="Times New Roman" w:hAnsi="Times New Roman" w:cs="Times New Roman"/>
                <w:sz w:val="24"/>
                <w:lang w:val="ro-MD"/>
              </w:rPr>
              <w:t>central de testare a băuturilor alcoolice/nealcoolice și a produselor conservate”</w:t>
            </w:r>
            <w:r w:rsidR="00BB3A81">
              <w:rPr>
                <w:rFonts w:ascii="Times New Roman" w:eastAsia="Times New Roman" w:hAnsi="Times New Roman" w:cs="Times New Roman"/>
                <w:sz w:val="24"/>
                <w:lang w:val="ro-MD"/>
              </w:rPr>
              <w:t xml:space="preserve"> și SA „Vinuri-Ialoveni”</w:t>
            </w:r>
            <w:r w:rsidR="00F1305A">
              <w:rPr>
                <w:rFonts w:ascii="Times New Roman" w:eastAsia="Times New Roman" w:hAnsi="Times New Roman" w:cs="Times New Roman"/>
                <w:sz w:val="24"/>
                <w:lang w:val="ro-MD"/>
              </w:rPr>
              <w:t xml:space="preserve"> </w:t>
            </w:r>
            <w:r w:rsidRPr="00317B28">
              <w:rPr>
                <w:rFonts w:ascii="Times New Roman" w:eastAsia="Times New Roman" w:hAnsi="Times New Roman" w:cs="Times New Roman"/>
                <w:sz w:val="24"/>
                <w:lang w:val="ro-MD"/>
              </w:rPr>
              <w:t xml:space="preserve">fiind organizate un șir de consultări sub formă de scrisori electronice și </w:t>
            </w:r>
            <w:r w:rsidR="00103304" w:rsidRPr="00317B28">
              <w:rPr>
                <w:rFonts w:ascii="Times New Roman" w:eastAsia="Times New Roman" w:hAnsi="Times New Roman" w:cs="Times New Roman"/>
                <w:sz w:val="24"/>
                <w:lang w:val="ro-MD"/>
              </w:rPr>
              <w:t>întâlniri</w:t>
            </w:r>
            <w:r w:rsidRPr="00317B28">
              <w:rPr>
                <w:rFonts w:ascii="Times New Roman" w:eastAsia="Times New Roman" w:hAnsi="Times New Roman" w:cs="Times New Roman"/>
                <w:sz w:val="24"/>
                <w:lang w:val="ro-MD"/>
              </w:rPr>
              <w:t>.</w:t>
            </w:r>
          </w:p>
          <w:p w:rsidR="007B6865" w:rsidRDefault="001F6653">
            <w:pPr>
              <w:spacing w:after="0" w:line="240" w:lineRule="auto"/>
              <w:ind w:firstLine="567"/>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În vederea efectuării consultării publice, anunțul privi</w:t>
            </w:r>
            <w:r w:rsidR="007B6865">
              <w:rPr>
                <w:rFonts w:ascii="Times New Roman" w:eastAsia="Times New Roman" w:hAnsi="Times New Roman" w:cs="Times New Roman"/>
                <w:sz w:val="24"/>
                <w:lang w:val="ro-MD"/>
              </w:rPr>
              <w:t>nd inițierea proiectului propus</w:t>
            </w:r>
            <w:r w:rsidRPr="00317B28">
              <w:rPr>
                <w:rFonts w:ascii="Times New Roman" w:eastAsia="Times New Roman" w:hAnsi="Times New Roman" w:cs="Times New Roman"/>
                <w:sz w:val="24"/>
                <w:lang w:val="ro-MD"/>
              </w:rPr>
              <w:t xml:space="preserve"> </w:t>
            </w:r>
            <w:r w:rsidR="007B6865" w:rsidRPr="00317B28">
              <w:rPr>
                <w:rFonts w:ascii="Times New Roman" w:eastAsia="Times New Roman" w:hAnsi="Times New Roman" w:cs="Times New Roman"/>
                <w:sz w:val="24"/>
                <w:lang w:val="ro-MD"/>
              </w:rPr>
              <w:t>a</w:t>
            </w:r>
            <w:r w:rsidR="007B6865">
              <w:rPr>
                <w:rFonts w:ascii="Times New Roman" w:eastAsia="Times New Roman" w:hAnsi="Times New Roman" w:cs="Times New Roman"/>
                <w:sz w:val="24"/>
                <w:lang w:val="ro-MD"/>
              </w:rPr>
              <w:t xml:space="preserve"> fost plasat</w:t>
            </w:r>
            <w:r w:rsidR="007B6865" w:rsidRPr="00317B28">
              <w:rPr>
                <w:rFonts w:ascii="Times New Roman" w:eastAsia="Times New Roman" w:hAnsi="Times New Roman" w:cs="Times New Roman"/>
                <w:sz w:val="24"/>
                <w:lang w:val="ro-MD"/>
              </w:rPr>
              <w:t xml:space="preserve"> pe pagina</w:t>
            </w:r>
            <w:r w:rsidR="007B6865">
              <w:rPr>
                <w:rFonts w:ascii="Times New Roman" w:eastAsia="Times New Roman" w:hAnsi="Times New Roman" w:cs="Times New Roman"/>
                <w:sz w:val="24"/>
                <w:lang w:val="ro-MD"/>
              </w:rPr>
              <w:t xml:space="preserve"> </w:t>
            </w:r>
            <w:hyperlink r:id="rId6">
              <w:r w:rsidR="007B6865" w:rsidRPr="00317B28">
                <w:rPr>
                  <w:rFonts w:ascii="Times New Roman" w:eastAsia="Times New Roman" w:hAnsi="Times New Roman" w:cs="Times New Roman"/>
                  <w:color w:val="0000FF"/>
                  <w:sz w:val="24"/>
                  <w:u w:val="single"/>
                  <w:lang w:val="ro-MD"/>
                </w:rPr>
                <w:t>www.particip.gov.md</w:t>
              </w:r>
            </w:hyperlink>
            <w:r w:rsidR="007B6865" w:rsidRPr="00317B28">
              <w:rPr>
                <w:rFonts w:ascii="Times New Roman" w:eastAsia="Times New Roman" w:hAnsi="Times New Roman" w:cs="Times New Roman"/>
                <w:sz w:val="24"/>
                <w:lang w:val="ro-MD"/>
              </w:rPr>
              <w:t xml:space="preserve">, la data de </w:t>
            </w:r>
            <w:r w:rsidR="00BB3A81">
              <w:rPr>
                <w:rFonts w:ascii="Times New Roman" w:eastAsia="Times New Roman" w:hAnsi="Times New Roman" w:cs="Times New Roman"/>
                <w:sz w:val="24"/>
                <w:lang w:val="ro-MD"/>
              </w:rPr>
              <w:t>27</w:t>
            </w:r>
            <w:r w:rsidR="007B6865">
              <w:rPr>
                <w:rFonts w:ascii="Times New Roman" w:eastAsia="Times New Roman" w:hAnsi="Times New Roman" w:cs="Times New Roman"/>
                <w:sz w:val="24"/>
                <w:lang w:val="ro-MD"/>
              </w:rPr>
              <w:t>.0</w:t>
            </w:r>
            <w:r w:rsidR="00BB3A81">
              <w:rPr>
                <w:rFonts w:ascii="Times New Roman" w:eastAsia="Times New Roman" w:hAnsi="Times New Roman" w:cs="Times New Roman"/>
                <w:sz w:val="24"/>
                <w:lang w:val="ro-MD"/>
              </w:rPr>
              <w:t>4</w:t>
            </w:r>
            <w:r w:rsidR="007B6865">
              <w:rPr>
                <w:rFonts w:ascii="Times New Roman" w:eastAsia="Times New Roman" w:hAnsi="Times New Roman" w:cs="Times New Roman"/>
                <w:sz w:val="24"/>
                <w:lang w:val="ro-MD"/>
              </w:rPr>
              <w:t>.</w:t>
            </w:r>
            <w:r w:rsidR="007B6865" w:rsidRPr="00317B28">
              <w:rPr>
                <w:rFonts w:ascii="Times New Roman" w:eastAsia="Times New Roman" w:hAnsi="Times New Roman" w:cs="Times New Roman"/>
                <w:sz w:val="24"/>
                <w:lang w:val="ro-MD"/>
              </w:rPr>
              <w:t>202</w:t>
            </w:r>
            <w:r w:rsidR="00BB3A81">
              <w:rPr>
                <w:rFonts w:ascii="Times New Roman" w:eastAsia="Times New Roman" w:hAnsi="Times New Roman" w:cs="Times New Roman"/>
                <w:sz w:val="24"/>
                <w:lang w:val="ro-MD"/>
              </w:rPr>
              <w:t>3</w:t>
            </w:r>
            <w:r w:rsidR="007B6865">
              <w:rPr>
                <w:rFonts w:ascii="Times New Roman" w:eastAsia="Times New Roman" w:hAnsi="Times New Roman" w:cs="Times New Roman"/>
                <w:sz w:val="24"/>
                <w:lang w:val="ro-MD"/>
              </w:rPr>
              <w:t xml:space="preserve"> (</w:t>
            </w:r>
            <w:hyperlink r:id="rId7" w:history="1">
              <w:r w:rsidR="004C30B4" w:rsidRPr="00AC4682">
                <w:rPr>
                  <w:rStyle w:val="Hyperlink"/>
                  <w:rFonts w:ascii="Times New Roman" w:eastAsia="Times New Roman" w:hAnsi="Times New Roman" w:cs="Times New Roman"/>
                  <w:sz w:val="24"/>
                  <w:lang w:val="ro-MD"/>
                </w:rPr>
                <w:t>https://particip.gov.md/ro/document/stages/anunt-privind-initierea-elaborarii-proiectului-hotararii-cu-privire-la-modificarea-regulamentului-privind-organizarea-pietei-vitivinicole-aprobat-prin-hotararea-guvernului-nr-3562015/10404</w:t>
              </w:r>
            </w:hyperlink>
            <w:r w:rsidR="007B6865">
              <w:rPr>
                <w:rFonts w:ascii="Times New Roman" w:eastAsia="Times New Roman" w:hAnsi="Times New Roman" w:cs="Times New Roman"/>
                <w:sz w:val="24"/>
                <w:lang w:val="ro-MD"/>
              </w:rPr>
              <w:t>)</w:t>
            </w:r>
            <w:r w:rsidR="007B6865" w:rsidRPr="00317B28">
              <w:rPr>
                <w:rFonts w:ascii="Times New Roman" w:eastAsia="Times New Roman" w:hAnsi="Times New Roman" w:cs="Times New Roman"/>
                <w:sz w:val="24"/>
                <w:lang w:val="ro-MD"/>
              </w:rPr>
              <w:t>,</w:t>
            </w:r>
            <w:r w:rsidR="007B6865">
              <w:rPr>
                <w:rFonts w:ascii="Times New Roman" w:eastAsia="Times New Roman" w:hAnsi="Times New Roman" w:cs="Times New Roman"/>
                <w:sz w:val="24"/>
                <w:lang w:val="ro-MD"/>
              </w:rPr>
              <w:t xml:space="preserve"> </w:t>
            </w:r>
            <w:r w:rsidR="007B6865" w:rsidRPr="00317B28">
              <w:rPr>
                <w:rFonts w:ascii="Times New Roman" w:eastAsia="Times New Roman" w:hAnsi="Times New Roman" w:cs="Times New Roman"/>
                <w:sz w:val="24"/>
                <w:lang w:val="ro-MD"/>
              </w:rPr>
              <w:t xml:space="preserve">fiind acordat termenul de </w:t>
            </w:r>
            <w:r w:rsidR="007B6865">
              <w:rPr>
                <w:rFonts w:ascii="Times New Roman" w:eastAsia="Times New Roman" w:hAnsi="Times New Roman" w:cs="Times New Roman"/>
                <w:sz w:val="24"/>
                <w:lang w:val="ro-MD"/>
              </w:rPr>
              <w:t>1</w:t>
            </w:r>
            <w:r w:rsidR="00663978">
              <w:rPr>
                <w:rFonts w:ascii="Times New Roman" w:eastAsia="Times New Roman" w:hAnsi="Times New Roman" w:cs="Times New Roman"/>
                <w:sz w:val="24"/>
                <w:lang w:val="ro-MD"/>
              </w:rPr>
              <w:t>3</w:t>
            </w:r>
            <w:r w:rsidR="007B6865">
              <w:rPr>
                <w:rFonts w:ascii="Times New Roman" w:eastAsia="Times New Roman" w:hAnsi="Times New Roman" w:cs="Times New Roman"/>
                <w:sz w:val="24"/>
                <w:lang w:val="ro-MD"/>
              </w:rPr>
              <w:t>.0</w:t>
            </w:r>
            <w:r w:rsidR="00D6044F">
              <w:rPr>
                <w:rFonts w:ascii="Times New Roman" w:eastAsia="Times New Roman" w:hAnsi="Times New Roman" w:cs="Times New Roman"/>
                <w:sz w:val="24"/>
                <w:lang w:val="ro-MD"/>
              </w:rPr>
              <w:t>5.</w:t>
            </w:r>
            <w:r w:rsidR="007B6865" w:rsidRPr="00317B28">
              <w:rPr>
                <w:rFonts w:ascii="Times New Roman" w:eastAsia="Times New Roman" w:hAnsi="Times New Roman" w:cs="Times New Roman"/>
                <w:sz w:val="24"/>
                <w:lang w:val="ro-MD"/>
              </w:rPr>
              <w:t>202</w:t>
            </w:r>
            <w:r w:rsidR="00663978">
              <w:rPr>
                <w:rFonts w:ascii="Times New Roman" w:eastAsia="Times New Roman" w:hAnsi="Times New Roman" w:cs="Times New Roman"/>
                <w:sz w:val="24"/>
                <w:lang w:val="ro-MD"/>
              </w:rPr>
              <w:t>3</w:t>
            </w:r>
            <w:r w:rsidR="007B6865" w:rsidRPr="00317B28">
              <w:rPr>
                <w:rFonts w:ascii="Times New Roman" w:eastAsia="Times New Roman" w:hAnsi="Times New Roman" w:cs="Times New Roman"/>
                <w:sz w:val="24"/>
                <w:lang w:val="ro-MD"/>
              </w:rPr>
              <w:t xml:space="preserve"> pentru comentarii și propuneri.</w:t>
            </w:r>
          </w:p>
          <w:p w:rsidR="00186BBA" w:rsidRPr="00186BBA" w:rsidRDefault="00186BBA" w:rsidP="00186BBA">
            <w:pPr>
              <w:spacing w:after="0" w:line="240" w:lineRule="auto"/>
              <w:ind w:firstLine="567"/>
              <w:jc w:val="both"/>
              <w:rPr>
                <w:rFonts w:ascii="Times New Roman" w:eastAsia="Times New Roman" w:hAnsi="Times New Roman" w:cs="Times New Roman"/>
                <w:sz w:val="24"/>
                <w:szCs w:val="24"/>
                <w:lang w:val="ro-MD"/>
              </w:rPr>
            </w:pPr>
            <w:r w:rsidRPr="00186BBA">
              <w:rPr>
                <w:rFonts w:ascii="Times New Roman" w:eastAsia="Times New Roman" w:hAnsi="Times New Roman" w:cs="Times New Roman"/>
                <w:sz w:val="24"/>
                <w:szCs w:val="24"/>
                <w:lang w:val="ro-MD"/>
              </w:rPr>
              <w:t xml:space="preserve">Prezentul act de Analiză a impactului de reglementare, va fi plasat pentru comentarii și propuneri, pe pagina </w:t>
            </w:r>
            <w:hyperlink r:id="rId8" w:history="1">
              <w:r w:rsidRPr="00186BBA">
                <w:rPr>
                  <w:rFonts w:ascii="Times New Roman" w:eastAsia="Times New Roman" w:hAnsi="Times New Roman" w:cs="Times New Roman"/>
                  <w:color w:val="0000FF"/>
                  <w:sz w:val="24"/>
                  <w:szCs w:val="24"/>
                  <w:u w:val="single"/>
                  <w:lang w:val="ro-MD"/>
                </w:rPr>
                <w:t>www.particip.gov.md</w:t>
              </w:r>
            </w:hyperlink>
            <w:r w:rsidRPr="00186BBA">
              <w:rPr>
                <w:rFonts w:ascii="Times New Roman" w:eastAsia="Times New Roman" w:hAnsi="Times New Roman" w:cs="Times New Roman"/>
                <w:sz w:val="24"/>
                <w:szCs w:val="24"/>
                <w:lang w:val="ro-MD"/>
              </w:rPr>
              <w:t xml:space="preserve"> odată cu transmiterea spre examinare Grupului de lucru al Comisiei de stat pentru reglementarea activității de întreprinzător. </w:t>
            </w:r>
          </w:p>
          <w:p w:rsidR="00D579EA" w:rsidRPr="00317B28" w:rsidRDefault="001F6653">
            <w:pPr>
              <w:spacing w:after="0" w:line="240" w:lineRule="auto"/>
              <w:ind w:firstLine="567"/>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După avizarea de către Grupul de lucru al Comisiei de stat pentru reglementarea activității de întreprinzător a prezentei analize și proiectului propus, acestea vor fi transmise Cancelariei de Stat.</w:t>
            </w:r>
          </w:p>
          <w:p w:rsidR="00D579EA" w:rsidRPr="00317B28" w:rsidRDefault="001F6653">
            <w:pPr>
              <w:spacing w:after="0" w:line="240" w:lineRule="auto"/>
              <w:ind w:left="34" w:firstLine="533"/>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După examinare în cadrul ședinței Secretarilor generali de Stat și înregistrării proiectului propus, se preconizează consultarea oficială a acestuia, sub formă de avizări ale acestora și organizarea dezbaterilor pe marginea obiecțiilor în cadrul ședințelor publice, cu autoritățile publice centrale de specialitate, organele de stat abilitate și cu reprezentanții sectorului privat.</w:t>
            </w:r>
          </w:p>
          <w:p w:rsidR="00D579EA" w:rsidRPr="00317B28" w:rsidRDefault="001F6653">
            <w:pPr>
              <w:spacing w:after="0" w:line="240" w:lineRule="auto"/>
              <w:ind w:firstLine="533"/>
              <w:jc w:val="both"/>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Comentariile, obiecţiile şi propunerile părţilor consultate, inclusiv ale operatorilor cu activități în domeniile reglementate vor fi analizate şi luate în consideraţie la îmbunătăţirea proiectului propus.</w:t>
            </w:r>
          </w:p>
          <w:p w:rsidR="00D579EA" w:rsidRPr="00317B28" w:rsidRDefault="00D579EA">
            <w:pPr>
              <w:spacing w:after="0" w:line="240" w:lineRule="auto"/>
              <w:ind w:firstLine="533"/>
              <w:jc w:val="both"/>
              <w:rPr>
                <w:lang w:val="ro-MD"/>
              </w:rPr>
            </w:pPr>
          </w:p>
        </w:tc>
      </w:tr>
      <w:tr w:rsidR="00D579EA" w:rsidRPr="00F52E2B">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rsidP="00663978">
            <w:pPr>
              <w:spacing w:after="0" w:line="240" w:lineRule="auto"/>
              <w:rPr>
                <w:lang w:val="ro-MD"/>
              </w:rPr>
            </w:pPr>
            <w:r w:rsidRPr="00317B28">
              <w:rPr>
                <w:rFonts w:ascii="Times New Roman" w:eastAsia="Times New Roman" w:hAnsi="Times New Roman" w:cs="Times New Roman"/>
                <w:sz w:val="24"/>
                <w:lang w:val="ro-MD"/>
              </w:rPr>
              <w:lastRenderedPageBreak/>
              <w:t>c) Expuneți succint pozi</w:t>
            </w:r>
            <w:r w:rsidR="00663978">
              <w:rPr>
                <w:rFonts w:ascii="Times New Roman" w:eastAsia="Times New Roman" w:hAnsi="Times New Roman" w:cs="Times New Roman"/>
                <w:sz w:val="24"/>
                <w:lang w:val="ro-MD"/>
              </w:rPr>
              <w:t>ț</w:t>
            </w:r>
            <w:r w:rsidRPr="00317B28">
              <w:rPr>
                <w:rFonts w:ascii="Times New Roman" w:eastAsia="Times New Roman" w:hAnsi="Times New Roman" w:cs="Times New Roman"/>
                <w:sz w:val="24"/>
                <w:lang w:val="ro-MD"/>
              </w:rPr>
              <w:t>ia fiecărei entită</w:t>
            </w:r>
            <w:r w:rsidR="00663978">
              <w:rPr>
                <w:rFonts w:ascii="Times New Roman" w:eastAsia="Times New Roman" w:hAnsi="Times New Roman" w:cs="Times New Roman"/>
                <w:sz w:val="24"/>
                <w:lang w:val="ro-MD"/>
              </w:rPr>
              <w:t>ț</w:t>
            </w:r>
            <w:r w:rsidRPr="00317B28">
              <w:rPr>
                <w:rFonts w:ascii="Times New Roman" w:eastAsia="Times New Roman" w:hAnsi="Times New Roman" w:cs="Times New Roman"/>
                <w:sz w:val="24"/>
                <w:lang w:val="ro-MD"/>
              </w:rPr>
              <w:t>i consultate față de documentul de analiză a impactului şi/sau intervenţia propusă (se expune poziția a cel puțin unui exponent din fiecare grup de interese identificat)</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F52E2B">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Times New Roman" w:eastAsia="Times New Roman" w:hAnsi="Times New Roman" w:cs="Times New Roman"/>
                <w:sz w:val="24"/>
                <w:lang w:val="ro-MD"/>
              </w:rPr>
            </w:pPr>
          </w:p>
          <w:p w:rsidR="00D579EA" w:rsidRPr="00317B28" w:rsidRDefault="001F6653">
            <w:pPr>
              <w:spacing w:after="0" w:line="240" w:lineRule="auto"/>
              <w:ind w:firstLine="567"/>
              <w:rPr>
                <w:rFonts w:ascii="Times New Roman" w:eastAsia="Times New Roman" w:hAnsi="Times New Roman" w:cs="Times New Roman"/>
                <w:sz w:val="24"/>
                <w:lang w:val="ro-MD"/>
              </w:rPr>
            </w:pPr>
            <w:r w:rsidRPr="00317B28">
              <w:rPr>
                <w:rFonts w:ascii="Times New Roman" w:eastAsia="Times New Roman" w:hAnsi="Times New Roman" w:cs="Times New Roman"/>
                <w:sz w:val="24"/>
                <w:lang w:val="ro-MD"/>
              </w:rPr>
              <w:t>Rubrica dată urmează a fi completată după procedura de consultare și avizare.</w:t>
            </w:r>
          </w:p>
          <w:p w:rsidR="00D579EA" w:rsidRPr="00317B28" w:rsidRDefault="00D579EA">
            <w:pPr>
              <w:spacing w:after="0" w:line="240" w:lineRule="auto"/>
              <w:rPr>
                <w:lang w:val="ro-MD"/>
              </w:rPr>
            </w:pPr>
          </w:p>
        </w:tc>
      </w:tr>
      <w:tr w:rsidR="00D579EA" w:rsidRPr="00F52E2B">
        <w:trPr>
          <w:jc w:val="center"/>
        </w:trPr>
        <w:tc>
          <w:tcPr>
            <w:tcW w:w="9729" w:type="dxa"/>
            <w:gridSpan w:val="6"/>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jc w:val="right"/>
              <w:rPr>
                <w:rFonts w:ascii="Times New Roman" w:eastAsia="Times New Roman" w:hAnsi="Times New Roman" w:cs="Times New Roman"/>
                <w:b/>
                <w:sz w:val="24"/>
                <w:lang w:val="ro-MD"/>
              </w:rPr>
            </w:pPr>
            <w:r w:rsidRPr="00317B28">
              <w:rPr>
                <w:rFonts w:ascii="Times New Roman" w:eastAsia="Times New Roman" w:hAnsi="Times New Roman" w:cs="Times New Roman"/>
                <w:b/>
                <w:sz w:val="24"/>
                <w:lang w:val="ro-MD"/>
              </w:rPr>
              <w:t xml:space="preserve">Anexă </w:t>
            </w:r>
          </w:p>
          <w:p w:rsidR="00D579EA" w:rsidRPr="00317B28" w:rsidRDefault="001F6653">
            <w:pPr>
              <w:spacing w:after="0" w:line="240" w:lineRule="auto"/>
              <w:jc w:val="center"/>
              <w:rPr>
                <w:lang w:val="ro-MD"/>
              </w:rPr>
            </w:pPr>
            <w:r w:rsidRPr="00317B28">
              <w:rPr>
                <w:rFonts w:ascii="Times New Roman" w:eastAsia="Times New Roman" w:hAnsi="Times New Roman" w:cs="Times New Roman"/>
                <w:b/>
                <w:sz w:val="24"/>
                <w:lang w:val="ro-MD"/>
              </w:rPr>
              <w:t>Tabel pentru identificarea impacturilor</w:t>
            </w:r>
          </w:p>
        </w:tc>
      </w:tr>
      <w:tr w:rsidR="00D579EA" w:rsidRPr="00317B28">
        <w:trPr>
          <w:jc w:val="center"/>
        </w:trPr>
        <w:tc>
          <w:tcPr>
            <w:tcW w:w="5241"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jc w:val="center"/>
              <w:rPr>
                <w:lang w:val="ro-MD"/>
              </w:rPr>
            </w:pPr>
            <w:r w:rsidRPr="00317B28">
              <w:rPr>
                <w:rFonts w:ascii="Times New Roman" w:eastAsia="Times New Roman" w:hAnsi="Times New Roman" w:cs="Times New Roman"/>
                <w:b/>
                <w:sz w:val="24"/>
                <w:lang w:val="ro-MD"/>
              </w:rPr>
              <w:t>Categorii de impact</w:t>
            </w:r>
          </w:p>
        </w:tc>
        <w:tc>
          <w:tcPr>
            <w:tcW w:w="4488" w:type="dxa"/>
            <w:gridSpan w:val="4"/>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jc w:val="center"/>
              <w:rPr>
                <w:lang w:val="ro-MD"/>
              </w:rPr>
            </w:pPr>
            <w:r w:rsidRPr="00317B28">
              <w:rPr>
                <w:rFonts w:ascii="Times New Roman" w:eastAsia="Times New Roman" w:hAnsi="Times New Roman" w:cs="Times New Roman"/>
                <w:b/>
                <w:sz w:val="24"/>
                <w:lang w:val="ro-MD"/>
              </w:rPr>
              <w:t>Punctaj atribuit</w:t>
            </w: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rFonts w:ascii="Times New Roman" w:eastAsia="Times New Roman" w:hAnsi="Times New Roman" w:cs="Times New Roman"/>
                <w:i/>
                <w:sz w:val="24"/>
                <w:lang w:val="ro-MD"/>
              </w:rPr>
            </w:pPr>
            <w:r w:rsidRPr="00317B28">
              <w:rPr>
                <w:rFonts w:ascii="Times New Roman" w:eastAsia="Times New Roman" w:hAnsi="Times New Roman" w:cs="Times New Roman"/>
                <w:i/>
                <w:sz w:val="24"/>
                <w:lang w:val="ro-MD"/>
              </w:rPr>
              <w:t xml:space="preserve">Opțiunea </w:t>
            </w:r>
          </w:p>
          <w:p w:rsidR="00D579EA" w:rsidRPr="00317B28" w:rsidRDefault="001F6653">
            <w:pPr>
              <w:spacing w:after="0" w:line="240" w:lineRule="auto"/>
              <w:rPr>
                <w:lang w:val="ro-MD"/>
              </w:rPr>
            </w:pPr>
            <w:r w:rsidRPr="00317B28">
              <w:rPr>
                <w:rFonts w:ascii="Times New Roman" w:eastAsia="Times New Roman" w:hAnsi="Times New Roman" w:cs="Times New Roman"/>
                <w:i/>
                <w:sz w:val="24"/>
                <w:lang w:val="ro-MD"/>
              </w:rPr>
              <w:t>propusă</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i/>
                <w:sz w:val="24"/>
                <w:lang w:val="ro-MD"/>
              </w:rPr>
              <w:t>Opțiunea alterativă 1</w:t>
            </w: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i/>
                <w:sz w:val="24"/>
                <w:lang w:val="ro-MD"/>
              </w:rPr>
              <w:t>Opțiunea alterativă 2</w:t>
            </w:r>
          </w:p>
        </w:tc>
      </w:tr>
      <w:tr w:rsidR="00D579EA" w:rsidRPr="00317B28">
        <w:trPr>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b/>
                <w:sz w:val="24"/>
                <w:lang w:val="ro-MD"/>
              </w:rPr>
              <w:t>Economic</w:t>
            </w: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costurile desfășurării afacerilor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povara administrativă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fluxurile comerciale și investiționale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A37DED">
            <w:pPr>
              <w:spacing w:after="0" w:line="240" w:lineRule="auto"/>
              <w:rPr>
                <w:lang w:val="ro-MD"/>
              </w:rPr>
            </w:pPr>
            <w:r>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competitivitatea afacerilor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activitatea diferitor categorii de întreprinderi mici și mijlocii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C83AE9">
            <w:pPr>
              <w:spacing w:after="0" w:line="240" w:lineRule="auto"/>
              <w:rPr>
                <w:lang w:val="ro-MD"/>
              </w:rPr>
            </w:pPr>
            <w:r>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concurența pe piață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activitatea de inovare și cercetare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veniturile și cheltuielile publice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cadrul instituțional al autorităților publice</w:t>
            </w:r>
          </w:p>
        </w:tc>
        <w:tc>
          <w:tcPr>
            <w:tcW w:w="1492"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D579EA" w:rsidRPr="00317B28" w:rsidRDefault="001F6653">
            <w:pPr>
              <w:spacing w:after="0" w:line="240" w:lineRule="auto"/>
              <w:jc w:val="both"/>
              <w:rPr>
                <w:lang w:val="ro-MD"/>
              </w:rPr>
            </w:pPr>
            <w:r w:rsidRPr="00317B28">
              <w:rPr>
                <w:rFonts w:ascii="Times New Roman" w:eastAsia="Times New Roman" w:hAnsi="Times New Roman" w:cs="Times New Roman"/>
                <w:sz w:val="24"/>
                <w:lang w:val="ro-MD"/>
              </w:rPr>
              <w:t>alegerea, calitatea și prețurile pentru consumatori</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D579EA" w:rsidRPr="00317B28" w:rsidRDefault="00506009">
            <w:pPr>
              <w:spacing w:after="0" w:line="240" w:lineRule="auto"/>
              <w:jc w:val="both"/>
              <w:rPr>
                <w:lang w:val="ro-MD"/>
              </w:rPr>
            </w:pPr>
            <w:r>
              <w:rPr>
                <w:rFonts w:ascii="Times New Roman" w:eastAsia="Times New Roman" w:hAnsi="Times New Roman" w:cs="Times New Roman"/>
                <w:sz w:val="24"/>
                <w:lang w:val="ro-MD"/>
              </w:rPr>
              <w:t>+1</w:t>
            </w:r>
          </w:p>
        </w:tc>
        <w:tc>
          <w:tcPr>
            <w:tcW w:w="1494"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D579EA" w:rsidRPr="00317B28" w:rsidRDefault="00D579EA">
            <w:pPr>
              <w:spacing w:after="0" w:line="240" w:lineRule="auto"/>
              <w:jc w:val="both"/>
              <w:rPr>
                <w:rFonts w:ascii="Calibri" w:eastAsia="Calibri" w:hAnsi="Calibri" w:cs="Calibri"/>
                <w:lang w:val="ro-MD"/>
              </w:rPr>
            </w:pPr>
          </w:p>
        </w:tc>
        <w:tc>
          <w:tcPr>
            <w:tcW w:w="1502"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D579EA" w:rsidRPr="00317B28" w:rsidRDefault="00D579EA">
            <w:pPr>
              <w:spacing w:after="0" w:line="240" w:lineRule="auto"/>
              <w:jc w:val="both"/>
              <w:rPr>
                <w:rFonts w:ascii="Calibri" w:eastAsia="Calibri" w:hAnsi="Calibri" w:cs="Calibri"/>
                <w:lang w:val="ro-MD"/>
              </w:rPr>
            </w:pPr>
          </w:p>
        </w:tc>
      </w:tr>
      <w:tr w:rsidR="00D579EA" w:rsidRPr="00317B28">
        <w:trPr>
          <w:jc w:val="center"/>
        </w:trPr>
        <w:tc>
          <w:tcPr>
            <w:tcW w:w="5241"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bunăstarea gospodăriilor casnice și a cetățenilor</w:t>
            </w:r>
          </w:p>
        </w:tc>
        <w:tc>
          <w:tcPr>
            <w:tcW w:w="1492"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situația social-economică în anumite regiuni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situația macroeconomică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alte aspecte economice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b/>
                <w:sz w:val="24"/>
                <w:lang w:val="ro-MD"/>
              </w:rPr>
              <w:lastRenderedPageBreak/>
              <w:t>Social</w:t>
            </w: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gradul de ocupare a forței de muncă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A37DED">
            <w:pPr>
              <w:spacing w:after="0" w:line="240" w:lineRule="auto"/>
              <w:rPr>
                <w:lang w:val="ro-MD"/>
              </w:rPr>
            </w:pPr>
            <w:r>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nivelul de salarizare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A37DED">
            <w:pPr>
              <w:spacing w:after="0" w:line="240" w:lineRule="auto"/>
              <w:rPr>
                <w:lang w:val="ro-MD"/>
              </w:rPr>
            </w:pPr>
            <w:r>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condițiile și organizarea muncii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A37FED">
            <w:pPr>
              <w:spacing w:after="0" w:line="240" w:lineRule="auto"/>
              <w:rPr>
                <w:lang w:val="ro-MD"/>
              </w:rPr>
            </w:pPr>
            <w:r>
              <w:rPr>
                <w:rFonts w:ascii="Times New Roman" w:eastAsia="Times New Roman" w:hAnsi="Times New Roman" w:cs="Times New Roman"/>
                <w:sz w:val="24"/>
                <w:lang w:val="ro-MD"/>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sănătatea și securitatea muncii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A37DED">
            <w:pPr>
              <w:spacing w:after="0" w:line="240" w:lineRule="auto"/>
              <w:rPr>
                <w:lang w:val="ro-MD"/>
              </w:rPr>
            </w:pPr>
            <w:r>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formarea profesională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inegalitatea și distribuția veniturilor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nivelul veniturilor populației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A37DED">
            <w:pPr>
              <w:spacing w:after="0" w:line="240" w:lineRule="auto"/>
              <w:rPr>
                <w:lang w:val="ro-MD"/>
              </w:rPr>
            </w:pPr>
            <w:r>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nivelul sărăciei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A37DED">
            <w:pPr>
              <w:spacing w:after="0" w:line="240" w:lineRule="auto"/>
              <w:rPr>
                <w:lang w:val="ro-MD"/>
              </w:rPr>
            </w:pPr>
            <w:r>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accesul la bunuri și servicii de bază, în special pentru persoanele social-vulnerabile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diversitatea culturală și lingvistică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partidele politice și organizațiile civice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sănătatea publică, inclusiv mortalitatea și morbiditatea</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A37DED">
            <w:pPr>
              <w:spacing w:after="0" w:line="240" w:lineRule="auto"/>
              <w:rPr>
                <w:lang w:val="ro-MD"/>
              </w:rPr>
            </w:pPr>
            <w:r>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modul sănătos de viață al populației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rsidP="002A205F">
            <w:pPr>
              <w:spacing w:after="0" w:line="240" w:lineRule="auto"/>
              <w:rPr>
                <w:lang w:val="ro-MD"/>
              </w:rPr>
            </w:pPr>
            <w:r w:rsidRPr="00317B28">
              <w:rPr>
                <w:rFonts w:ascii="Times New Roman" w:eastAsia="Times New Roman" w:hAnsi="Times New Roman" w:cs="Times New Roman"/>
                <w:sz w:val="24"/>
                <w:lang w:val="ro-MD"/>
              </w:rPr>
              <w:t>+</w:t>
            </w:r>
            <w:r w:rsidR="002A205F">
              <w:rPr>
                <w:rFonts w:ascii="Times New Roman" w:eastAsia="Times New Roman" w:hAnsi="Times New Roman" w:cs="Times New Roman"/>
                <w:sz w:val="24"/>
                <w:lang w:val="ro-MD"/>
              </w:rPr>
              <w:t>2</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nivelul criminalității și securității publice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A37DED">
            <w:pPr>
              <w:spacing w:after="0" w:line="240" w:lineRule="auto"/>
              <w:rPr>
                <w:lang w:val="ro-MD"/>
              </w:rPr>
            </w:pPr>
            <w:r>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accesul și calitatea serviciilor de protecție socială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accesul și calitatea serviciilor educaționale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accesul și calitatea serviciilor medicale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accesul și calitatea serviciilor publice administrative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nivelul și calitatea educației populației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A37DED">
            <w:pPr>
              <w:spacing w:after="0" w:line="240" w:lineRule="auto"/>
              <w:rPr>
                <w:lang w:val="ro-MD"/>
              </w:rPr>
            </w:pPr>
            <w:r>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conservarea patrimoniului cultural</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accesul populației la resurse culturale și participarea în manifestații culturale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accesul și participarea populației în activități sportive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discriminarea</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alte aspecte sociale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b/>
                <w:sz w:val="24"/>
                <w:lang w:val="ro-MD"/>
              </w:rPr>
              <w:t>De mediu</w:t>
            </w: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clima, inclusiv emisiile gazelor cu efect de seră și celor care afectează stratul de ozon</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calitatea aerului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calitatea și cantitatea apei și resurselor acvatice, inclusiv a apei potabile și de alt gen</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biodiversitatea</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flora</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fauna</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peisajele naturale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starea și resursele solului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producerea și reciclarea deșeurilor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utilizarea eficientă a resurselor regenerabile și neregenerabile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consumul și producția durabilă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intensitatea energetică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eficiența și performanța energetică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bunăstarea animalelor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trHeight w:val="1"/>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riscuri majore pentru mediu (incendii, explozii, accidente etc.)</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trHeight w:val="1"/>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lastRenderedPageBreak/>
              <w:t>utilizarea terenurilor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A37DED">
            <w:pPr>
              <w:spacing w:after="0" w:line="240" w:lineRule="auto"/>
              <w:rPr>
                <w:lang w:val="ro-MD"/>
              </w:rPr>
            </w:pPr>
            <w:r>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317B28">
        <w:trPr>
          <w:trHeight w:val="1"/>
          <w:jc w:val="center"/>
        </w:trPr>
        <w:tc>
          <w:tcPr>
            <w:tcW w:w="5241"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alte aspecte de mediu</w:t>
            </w:r>
          </w:p>
        </w:tc>
        <w:tc>
          <w:tcPr>
            <w:tcW w:w="1492"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rPr>
                <w:lang w:val="ro-MD"/>
              </w:rPr>
            </w:pPr>
            <w:r w:rsidRPr="00317B28">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D579EA" w:rsidRPr="00317B28" w:rsidRDefault="00D579EA">
            <w:pPr>
              <w:spacing w:after="0" w:line="240" w:lineRule="auto"/>
              <w:rPr>
                <w:rFonts w:ascii="Calibri" w:eastAsia="Calibri" w:hAnsi="Calibri" w:cs="Calibri"/>
                <w:lang w:val="ro-MD"/>
              </w:rPr>
            </w:pPr>
          </w:p>
        </w:tc>
      </w:tr>
      <w:tr w:rsidR="00D579EA" w:rsidRPr="00F52E2B">
        <w:trPr>
          <w:trHeight w:val="1"/>
          <w:jc w:val="center"/>
        </w:trPr>
        <w:tc>
          <w:tcPr>
            <w:tcW w:w="9729" w:type="dxa"/>
            <w:gridSpan w:val="6"/>
            <w:tcBorders>
              <w:top w:val="single" w:sz="4" w:space="0" w:color="000000"/>
              <w:left w:val="single" w:sz="6" w:space="0" w:color="000000"/>
              <w:bottom w:val="single" w:sz="4"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jc w:val="both"/>
              <w:rPr>
                <w:lang w:val="ro-MD"/>
              </w:rPr>
            </w:pPr>
            <w:r w:rsidRPr="00317B28">
              <w:rPr>
                <w:rFonts w:ascii="Times New Roman" w:eastAsia="Times New Roman" w:hAnsi="Times New Roman" w:cs="Times New Roman"/>
                <w:i/>
                <w:sz w:val="24"/>
                <w:lang w:val="ro-MD"/>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317B28">
              <w:rPr>
                <w:rFonts w:ascii="Times New Roman" w:eastAsia="Times New Roman" w:hAnsi="Times New Roman" w:cs="Times New Roman"/>
                <w:i/>
                <w:sz w:val="24"/>
                <w:vertAlign w:val="superscript"/>
                <w:lang w:val="ro-MD"/>
              </w:rPr>
              <w:t>1</w:t>
            </w:r>
            <w:r w:rsidRPr="00317B28">
              <w:rPr>
                <w:rFonts w:ascii="Times New Roman" w:eastAsia="Times New Roman" w:hAnsi="Times New Roman" w:cs="Times New Roman"/>
                <w:i/>
                <w:sz w:val="24"/>
                <w:lang w:val="ro-MD"/>
              </w:rPr>
              <w:t>) și, după caz,  b</w:t>
            </w:r>
            <w:r w:rsidRPr="00317B28">
              <w:rPr>
                <w:rFonts w:ascii="Times New Roman" w:eastAsia="Times New Roman" w:hAnsi="Times New Roman" w:cs="Times New Roman"/>
                <w:i/>
                <w:sz w:val="24"/>
                <w:vertAlign w:val="superscript"/>
                <w:lang w:val="ro-MD"/>
              </w:rPr>
              <w:t>2</w:t>
            </w:r>
            <w:r w:rsidRPr="00317B28">
              <w:rPr>
                <w:rFonts w:ascii="Times New Roman" w:eastAsia="Times New Roman" w:hAnsi="Times New Roman" w:cs="Times New Roman"/>
                <w:i/>
                <w:sz w:val="24"/>
                <w:lang w:val="ro-MD"/>
              </w:rPr>
              <w:t>), privind analiza impacturilor opțiunilor.</w:t>
            </w:r>
          </w:p>
        </w:tc>
      </w:tr>
      <w:tr w:rsidR="00D579EA" w:rsidRPr="00317B2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D579EA" w:rsidRPr="00317B28" w:rsidRDefault="001F6653">
            <w:pPr>
              <w:spacing w:after="0" w:line="240" w:lineRule="auto"/>
              <w:jc w:val="right"/>
              <w:rPr>
                <w:lang w:val="ro-MD"/>
              </w:rPr>
            </w:pPr>
            <w:r w:rsidRPr="00317B28">
              <w:rPr>
                <w:rFonts w:ascii="Times New Roman" w:eastAsia="Times New Roman" w:hAnsi="Times New Roman" w:cs="Times New Roman"/>
                <w:b/>
                <w:sz w:val="24"/>
                <w:lang w:val="ro-MD"/>
              </w:rPr>
              <w:t>Anexe</w:t>
            </w:r>
          </w:p>
        </w:tc>
      </w:tr>
      <w:tr w:rsidR="00D579EA" w:rsidRPr="00BB3A81">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0378C4" w:rsidRDefault="000378C4" w:rsidP="00617600">
            <w:pPr>
              <w:spacing w:after="0" w:line="240" w:lineRule="auto"/>
              <w:ind w:left="708" w:hanging="708"/>
              <w:jc w:val="center"/>
              <w:rPr>
                <w:lang w:val="ro-MD"/>
              </w:rPr>
            </w:pPr>
          </w:p>
          <w:p w:rsidR="00617600" w:rsidRDefault="00617600" w:rsidP="00617600">
            <w:pPr>
              <w:spacing w:after="0" w:line="240" w:lineRule="auto"/>
              <w:ind w:left="708" w:hanging="708"/>
              <w:rPr>
                <w:lang w:val="ro-MD"/>
              </w:rPr>
            </w:pPr>
            <w:r>
              <w:rPr>
                <w:lang w:val="ro-MD"/>
              </w:rPr>
              <w:t xml:space="preserve">            -</w:t>
            </w:r>
          </w:p>
          <w:p w:rsidR="00FD53C2" w:rsidRPr="00317B28" w:rsidRDefault="00FD53C2" w:rsidP="00617600">
            <w:pPr>
              <w:spacing w:after="0" w:line="240" w:lineRule="auto"/>
              <w:ind w:left="708" w:hanging="708"/>
              <w:rPr>
                <w:lang w:val="ro-MD"/>
              </w:rPr>
            </w:pPr>
          </w:p>
        </w:tc>
      </w:tr>
    </w:tbl>
    <w:p w:rsidR="00D579EA" w:rsidRPr="00317B28" w:rsidRDefault="00D579EA">
      <w:pPr>
        <w:spacing w:after="0" w:line="240" w:lineRule="auto"/>
        <w:ind w:firstLine="720"/>
        <w:jc w:val="both"/>
        <w:rPr>
          <w:rFonts w:ascii="Times New Roman" w:eastAsia="Times New Roman" w:hAnsi="Times New Roman" w:cs="Times New Roman"/>
          <w:sz w:val="20"/>
          <w:lang w:val="ro-MD"/>
        </w:rPr>
      </w:pPr>
      <w:bookmarkStart w:id="0" w:name="_GoBack"/>
      <w:bookmarkEnd w:id="0"/>
    </w:p>
    <w:sectPr w:rsidR="00D579EA" w:rsidRPr="00317B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23CDF"/>
    <w:multiLevelType w:val="multilevel"/>
    <w:tmpl w:val="D8000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824290"/>
    <w:multiLevelType w:val="multilevel"/>
    <w:tmpl w:val="92204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726F59"/>
    <w:multiLevelType w:val="multilevel"/>
    <w:tmpl w:val="F6F6F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EE12FF"/>
    <w:multiLevelType w:val="multilevel"/>
    <w:tmpl w:val="D1F072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0959F7"/>
    <w:multiLevelType w:val="multilevel"/>
    <w:tmpl w:val="2D128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676A38"/>
    <w:multiLevelType w:val="multilevel"/>
    <w:tmpl w:val="595203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110967"/>
    <w:multiLevelType w:val="multilevel"/>
    <w:tmpl w:val="ECCC08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724F18"/>
    <w:multiLevelType w:val="multilevel"/>
    <w:tmpl w:val="11BEFC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8E5AE5"/>
    <w:multiLevelType w:val="multilevel"/>
    <w:tmpl w:val="A2307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0A2560"/>
    <w:multiLevelType w:val="multilevel"/>
    <w:tmpl w:val="31BEB5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F07BFD"/>
    <w:multiLevelType w:val="multilevel"/>
    <w:tmpl w:val="ECB694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D578C8"/>
    <w:multiLevelType w:val="multilevel"/>
    <w:tmpl w:val="CD4A21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7D436C"/>
    <w:multiLevelType w:val="multilevel"/>
    <w:tmpl w:val="71ECC5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76612D"/>
    <w:multiLevelType w:val="multilevel"/>
    <w:tmpl w:val="7792B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87785F"/>
    <w:multiLevelType w:val="multilevel"/>
    <w:tmpl w:val="2B1AD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A12413"/>
    <w:multiLevelType w:val="multilevel"/>
    <w:tmpl w:val="2D44D9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A643F2"/>
    <w:multiLevelType w:val="multilevel"/>
    <w:tmpl w:val="DD0A4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905F3A"/>
    <w:multiLevelType w:val="multilevel"/>
    <w:tmpl w:val="DDB60C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8"/>
  </w:num>
  <w:num w:numId="3">
    <w:abstractNumId w:val="11"/>
  </w:num>
  <w:num w:numId="4">
    <w:abstractNumId w:val="7"/>
  </w:num>
  <w:num w:numId="5">
    <w:abstractNumId w:val="14"/>
  </w:num>
  <w:num w:numId="6">
    <w:abstractNumId w:val="2"/>
  </w:num>
  <w:num w:numId="7">
    <w:abstractNumId w:val="0"/>
  </w:num>
  <w:num w:numId="8">
    <w:abstractNumId w:val="10"/>
  </w:num>
  <w:num w:numId="9">
    <w:abstractNumId w:val="6"/>
  </w:num>
  <w:num w:numId="10">
    <w:abstractNumId w:val="15"/>
  </w:num>
  <w:num w:numId="11">
    <w:abstractNumId w:val="12"/>
  </w:num>
  <w:num w:numId="12">
    <w:abstractNumId w:val="1"/>
  </w:num>
  <w:num w:numId="13">
    <w:abstractNumId w:val="13"/>
  </w:num>
  <w:num w:numId="14">
    <w:abstractNumId w:val="9"/>
  </w:num>
  <w:num w:numId="15">
    <w:abstractNumId w:val="5"/>
  </w:num>
  <w:num w:numId="16">
    <w:abstractNumId w:val="4"/>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D579EA"/>
    <w:rsid w:val="00010F83"/>
    <w:rsid w:val="0002052E"/>
    <w:rsid w:val="00023A77"/>
    <w:rsid w:val="000378C4"/>
    <w:rsid w:val="00041117"/>
    <w:rsid w:val="00075436"/>
    <w:rsid w:val="00094372"/>
    <w:rsid w:val="000F0085"/>
    <w:rsid w:val="00103304"/>
    <w:rsid w:val="00105DEA"/>
    <w:rsid w:val="00112C33"/>
    <w:rsid w:val="00123311"/>
    <w:rsid w:val="00146210"/>
    <w:rsid w:val="00146B4A"/>
    <w:rsid w:val="001838AC"/>
    <w:rsid w:val="00183B47"/>
    <w:rsid w:val="00186BBA"/>
    <w:rsid w:val="001A0484"/>
    <w:rsid w:val="001D1322"/>
    <w:rsid w:val="001E55A6"/>
    <w:rsid w:val="001F6653"/>
    <w:rsid w:val="00215AA6"/>
    <w:rsid w:val="00222965"/>
    <w:rsid w:val="002477D6"/>
    <w:rsid w:val="002539B1"/>
    <w:rsid w:val="00257AAA"/>
    <w:rsid w:val="002647D6"/>
    <w:rsid w:val="00272BA1"/>
    <w:rsid w:val="00287E80"/>
    <w:rsid w:val="00296D95"/>
    <w:rsid w:val="002A0264"/>
    <w:rsid w:val="002A205F"/>
    <w:rsid w:val="002B0B91"/>
    <w:rsid w:val="002B0CCD"/>
    <w:rsid w:val="002D50B4"/>
    <w:rsid w:val="002E077E"/>
    <w:rsid w:val="002E679B"/>
    <w:rsid w:val="002E7C48"/>
    <w:rsid w:val="00303EFA"/>
    <w:rsid w:val="00315E9A"/>
    <w:rsid w:val="00317B28"/>
    <w:rsid w:val="00320D44"/>
    <w:rsid w:val="003308B2"/>
    <w:rsid w:val="003332E8"/>
    <w:rsid w:val="0034194B"/>
    <w:rsid w:val="00345247"/>
    <w:rsid w:val="003505A4"/>
    <w:rsid w:val="003819BE"/>
    <w:rsid w:val="0039221C"/>
    <w:rsid w:val="003D31F5"/>
    <w:rsid w:val="003E1AB4"/>
    <w:rsid w:val="003E7239"/>
    <w:rsid w:val="004007A8"/>
    <w:rsid w:val="00416096"/>
    <w:rsid w:val="0042078E"/>
    <w:rsid w:val="004231BA"/>
    <w:rsid w:val="004377A1"/>
    <w:rsid w:val="00465042"/>
    <w:rsid w:val="004736B9"/>
    <w:rsid w:val="00473FF7"/>
    <w:rsid w:val="00475C9E"/>
    <w:rsid w:val="004A2631"/>
    <w:rsid w:val="004B3AA6"/>
    <w:rsid w:val="004B4178"/>
    <w:rsid w:val="004C1536"/>
    <w:rsid w:val="004C30B4"/>
    <w:rsid w:val="004C641E"/>
    <w:rsid w:val="004F5BF5"/>
    <w:rsid w:val="00506009"/>
    <w:rsid w:val="00511F3F"/>
    <w:rsid w:val="0051235D"/>
    <w:rsid w:val="005227B3"/>
    <w:rsid w:val="005578A5"/>
    <w:rsid w:val="00585458"/>
    <w:rsid w:val="005D5EBB"/>
    <w:rsid w:val="005E0C33"/>
    <w:rsid w:val="005E1215"/>
    <w:rsid w:val="0060216A"/>
    <w:rsid w:val="00607532"/>
    <w:rsid w:val="00617600"/>
    <w:rsid w:val="00627A83"/>
    <w:rsid w:val="006549CB"/>
    <w:rsid w:val="00657910"/>
    <w:rsid w:val="00663978"/>
    <w:rsid w:val="00667A55"/>
    <w:rsid w:val="00675983"/>
    <w:rsid w:val="00690EE7"/>
    <w:rsid w:val="00693210"/>
    <w:rsid w:val="006977D6"/>
    <w:rsid w:val="006A14DC"/>
    <w:rsid w:val="006B5EB9"/>
    <w:rsid w:val="006B6633"/>
    <w:rsid w:val="006D5C50"/>
    <w:rsid w:val="006E4534"/>
    <w:rsid w:val="006E4E07"/>
    <w:rsid w:val="00727BCD"/>
    <w:rsid w:val="0073045A"/>
    <w:rsid w:val="007503FC"/>
    <w:rsid w:val="0075692E"/>
    <w:rsid w:val="00761819"/>
    <w:rsid w:val="007702D1"/>
    <w:rsid w:val="0077266A"/>
    <w:rsid w:val="00774562"/>
    <w:rsid w:val="007772F6"/>
    <w:rsid w:val="007813B7"/>
    <w:rsid w:val="00782449"/>
    <w:rsid w:val="007839A8"/>
    <w:rsid w:val="0079343A"/>
    <w:rsid w:val="007A1336"/>
    <w:rsid w:val="007A7906"/>
    <w:rsid w:val="007B6865"/>
    <w:rsid w:val="007D17CF"/>
    <w:rsid w:val="007D7A18"/>
    <w:rsid w:val="007E5A77"/>
    <w:rsid w:val="00812D4C"/>
    <w:rsid w:val="0083187C"/>
    <w:rsid w:val="00832DDF"/>
    <w:rsid w:val="00847AAD"/>
    <w:rsid w:val="00870665"/>
    <w:rsid w:val="0087480C"/>
    <w:rsid w:val="00881DA5"/>
    <w:rsid w:val="008842F1"/>
    <w:rsid w:val="008A0844"/>
    <w:rsid w:val="008A6814"/>
    <w:rsid w:val="008B6534"/>
    <w:rsid w:val="008B725C"/>
    <w:rsid w:val="008B789A"/>
    <w:rsid w:val="008C1C6E"/>
    <w:rsid w:val="008C468A"/>
    <w:rsid w:val="008F7E0F"/>
    <w:rsid w:val="00911685"/>
    <w:rsid w:val="009579CB"/>
    <w:rsid w:val="00966F4F"/>
    <w:rsid w:val="009C4147"/>
    <w:rsid w:val="009D489F"/>
    <w:rsid w:val="009D6D63"/>
    <w:rsid w:val="009F7573"/>
    <w:rsid w:val="00A04FB7"/>
    <w:rsid w:val="00A1048F"/>
    <w:rsid w:val="00A14906"/>
    <w:rsid w:val="00A30FE2"/>
    <w:rsid w:val="00A37DED"/>
    <w:rsid w:val="00A37FED"/>
    <w:rsid w:val="00A601FD"/>
    <w:rsid w:val="00A625CC"/>
    <w:rsid w:val="00A640BC"/>
    <w:rsid w:val="00A8723E"/>
    <w:rsid w:val="00AA2C3D"/>
    <w:rsid w:val="00AB0FFB"/>
    <w:rsid w:val="00AC7C3E"/>
    <w:rsid w:val="00AD6AA8"/>
    <w:rsid w:val="00AE59EA"/>
    <w:rsid w:val="00AF07DB"/>
    <w:rsid w:val="00AF353D"/>
    <w:rsid w:val="00AF737D"/>
    <w:rsid w:val="00B04595"/>
    <w:rsid w:val="00B11208"/>
    <w:rsid w:val="00B27118"/>
    <w:rsid w:val="00B43BDD"/>
    <w:rsid w:val="00B4538E"/>
    <w:rsid w:val="00BB3A81"/>
    <w:rsid w:val="00BC06C2"/>
    <w:rsid w:val="00BC20DF"/>
    <w:rsid w:val="00BC6E5E"/>
    <w:rsid w:val="00BC75C8"/>
    <w:rsid w:val="00BE1190"/>
    <w:rsid w:val="00BE6589"/>
    <w:rsid w:val="00BE7830"/>
    <w:rsid w:val="00BF0708"/>
    <w:rsid w:val="00BF21F7"/>
    <w:rsid w:val="00C17019"/>
    <w:rsid w:val="00C360AF"/>
    <w:rsid w:val="00C67784"/>
    <w:rsid w:val="00C70B38"/>
    <w:rsid w:val="00C83AE9"/>
    <w:rsid w:val="00C879C9"/>
    <w:rsid w:val="00CB5071"/>
    <w:rsid w:val="00CC6138"/>
    <w:rsid w:val="00CD23E6"/>
    <w:rsid w:val="00CF1606"/>
    <w:rsid w:val="00CF4BF9"/>
    <w:rsid w:val="00D00793"/>
    <w:rsid w:val="00D02CDC"/>
    <w:rsid w:val="00D07BC7"/>
    <w:rsid w:val="00D17A25"/>
    <w:rsid w:val="00D20831"/>
    <w:rsid w:val="00D21293"/>
    <w:rsid w:val="00D267A6"/>
    <w:rsid w:val="00D310C9"/>
    <w:rsid w:val="00D32C83"/>
    <w:rsid w:val="00D532E2"/>
    <w:rsid w:val="00D54C01"/>
    <w:rsid w:val="00D579EA"/>
    <w:rsid w:val="00D6044F"/>
    <w:rsid w:val="00D8726D"/>
    <w:rsid w:val="00D93F1E"/>
    <w:rsid w:val="00DA2C5D"/>
    <w:rsid w:val="00DB4D8A"/>
    <w:rsid w:val="00DD02E0"/>
    <w:rsid w:val="00E00CC2"/>
    <w:rsid w:val="00E01801"/>
    <w:rsid w:val="00E04E81"/>
    <w:rsid w:val="00E06E82"/>
    <w:rsid w:val="00E20381"/>
    <w:rsid w:val="00E21AEF"/>
    <w:rsid w:val="00E23C9C"/>
    <w:rsid w:val="00E34BC7"/>
    <w:rsid w:val="00E4464C"/>
    <w:rsid w:val="00E45C4E"/>
    <w:rsid w:val="00E471B4"/>
    <w:rsid w:val="00E70041"/>
    <w:rsid w:val="00E80E6E"/>
    <w:rsid w:val="00E90EA4"/>
    <w:rsid w:val="00E910EE"/>
    <w:rsid w:val="00E92C50"/>
    <w:rsid w:val="00EF7283"/>
    <w:rsid w:val="00F00CA2"/>
    <w:rsid w:val="00F059C3"/>
    <w:rsid w:val="00F1305A"/>
    <w:rsid w:val="00F35A9E"/>
    <w:rsid w:val="00F430C1"/>
    <w:rsid w:val="00F46C71"/>
    <w:rsid w:val="00F52E2B"/>
    <w:rsid w:val="00F54DCA"/>
    <w:rsid w:val="00F66216"/>
    <w:rsid w:val="00F819FC"/>
    <w:rsid w:val="00F95968"/>
    <w:rsid w:val="00FA1F5F"/>
    <w:rsid w:val="00FB69F5"/>
    <w:rsid w:val="00FD426A"/>
    <w:rsid w:val="00FD53C2"/>
    <w:rsid w:val="00FD60D3"/>
    <w:rsid w:val="00FE0FEB"/>
    <w:rsid w:val="00FF0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A88E4-0DAE-4BF2-9113-83FBBAE3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8842F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842F1"/>
    <w:rPr>
      <w:rFonts w:ascii="Tahoma" w:hAnsi="Tahoma" w:cs="Tahoma"/>
      <w:sz w:val="16"/>
      <w:szCs w:val="16"/>
    </w:rPr>
  </w:style>
  <w:style w:type="character" w:styleId="Hyperlink">
    <w:name w:val="Hyperlink"/>
    <w:basedOn w:val="Fontdeparagrafimplicit"/>
    <w:uiPriority w:val="99"/>
    <w:unhideWhenUsed/>
    <w:rsid w:val="007B6865"/>
    <w:rPr>
      <w:color w:val="0000FF" w:themeColor="hyperlink"/>
      <w:u w:val="single"/>
    </w:rPr>
  </w:style>
  <w:style w:type="table" w:styleId="Tabelgril">
    <w:name w:val="Table Grid"/>
    <w:basedOn w:val="TabelNormal"/>
    <w:uiPriority w:val="59"/>
    <w:rsid w:val="000378C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3E7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270310">
      <w:bodyDiv w:val="1"/>
      <w:marLeft w:val="0"/>
      <w:marRight w:val="0"/>
      <w:marTop w:val="0"/>
      <w:marBottom w:val="0"/>
      <w:divBdr>
        <w:top w:val="none" w:sz="0" w:space="0" w:color="auto"/>
        <w:left w:val="none" w:sz="0" w:space="0" w:color="auto"/>
        <w:bottom w:val="none" w:sz="0" w:space="0" w:color="auto"/>
        <w:right w:val="none" w:sz="0" w:space="0" w:color="auto"/>
      </w:divBdr>
    </w:div>
    <w:div w:id="1534004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ettings" Target="settings.xml"/><Relationship Id="rId7" Type="http://schemas.openxmlformats.org/officeDocument/2006/relationships/hyperlink" Target="https://particip.gov.md/ro/document/stages/anunt-privind-initierea-elaborarii-proiectului-hotararii-cu-privire-la-modificarea-regulamentului-privind-organizarea-pietei-vitivinicole-aprobat-prin-hotararea-guvernului-nr-3562015/104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5" Type="http://schemas.openxmlformats.org/officeDocument/2006/relationships/hyperlink" Target="mailto:elena.negrei@maia.gov.m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2482</TotalTime>
  <Pages>9</Pages>
  <Words>3731</Words>
  <Characters>21642</Characters>
  <Application>Microsoft Office Word</Application>
  <DocSecurity>0</DocSecurity>
  <Lines>180</Lines>
  <Paragraphs>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Negrei</dc:creator>
  <cp:lastModifiedBy>Elena NEGREI</cp:lastModifiedBy>
  <cp:revision>204</cp:revision>
  <cp:lastPrinted>2022-04-06T13:37:00Z</cp:lastPrinted>
  <dcterms:created xsi:type="dcterms:W3CDTF">2020-07-10T05:22:00Z</dcterms:created>
  <dcterms:modified xsi:type="dcterms:W3CDTF">2023-04-28T10:35:00Z</dcterms:modified>
</cp:coreProperties>
</file>