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93" w:rsidRPr="00874D60" w:rsidRDefault="00935293" w:rsidP="00935293">
      <w:pPr>
        <w:jc w:val="right"/>
        <w:rPr>
          <w:rFonts w:eastAsia="Times New Roman" w:cs="Times New Roman"/>
          <w:b/>
          <w:bCs/>
          <w:noProof/>
          <w:szCs w:val="24"/>
        </w:rPr>
      </w:pPr>
      <w:r w:rsidRPr="00874D60">
        <w:rPr>
          <w:rFonts w:eastAsia="Times New Roman" w:cs="Times New Roman"/>
          <w:b/>
          <w:bCs/>
          <w:noProof/>
          <w:szCs w:val="24"/>
        </w:rPr>
        <w:t>P</w:t>
      </w:r>
      <w:bookmarkStart w:id="0" w:name="_Ref433294560"/>
      <w:bookmarkEnd w:id="0"/>
      <w:r w:rsidRPr="00874D60">
        <w:rPr>
          <w:rFonts w:eastAsia="Times New Roman" w:cs="Times New Roman"/>
          <w:b/>
          <w:bCs/>
          <w:noProof/>
          <w:szCs w:val="24"/>
        </w:rPr>
        <w:t>roiect</w:t>
      </w:r>
    </w:p>
    <w:p w:rsidR="001136B7" w:rsidRPr="00874D60" w:rsidRDefault="001136B7" w:rsidP="00060705">
      <w:pPr>
        <w:jc w:val="center"/>
        <w:rPr>
          <w:rFonts w:eastAsia="Times New Roman" w:cs="Times New Roman"/>
          <w:b/>
          <w:bCs/>
          <w:noProof/>
          <w:szCs w:val="24"/>
        </w:rPr>
      </w:pPr>
    </w:p>
    <w:p w:rsidR="008D04D0" w:rsidRDefault="008D04D0" w:rsidP="00060705">
      <w:pPr>
        <w:jc w:val="center"/>
        <w:rPr>
          <w:rFonts w:eastAsia="Times New Roman" w:cs="Times New Roman"/>
          <w:b/>
          <w:bCs/>
          <w:noProof/>
          <w:szCs w:val="24"/>
        </w:rPr>
      </w:pPr>
    </w:p>
    <w:p w:rsidR="008D04D0" w:rsidRDefault="008D04D0" w:rsidP="00060705">
      <w:pPr>
        <w:jc w:val="center"/>
        <w:rPr>
          <w:rFonts w:eastAsia="Times New Roman" w:cs="Times New Roman"/>
          <w:b/>
          <w:bCs/>
          <w:noProof/>
          <w:szCs w:val="24"/>
        </w:rPr>
      </w:pPr>
    </w:p>
    <w:p w:rsidR="008D04D0" w:rsidRDefault="008D04D0" w:rsidP="00060705">
      <w:pPr>
        <w:jc w:val="center"/>
        <w:rPr>
          <w:rFonts w:eastAsia="Times New Roman" w:cs="Times New Roman"/>
          <w:b/>
          <w:bCs/>
          <w:noProof/>
          <w:szCs w:val="24"/>
        </w:rPr>
      </w:pPr>
    </w:p>
    <w:p w:rsidR="008D04D0" w:rsidRDefault="008D04D0" w:rsidP="00060705">
      <w:pPr>
        <w:jc w:val="center"/>
        <w:rPr>
          <w:rFonts w:eastAsia="Times New Roman" w:cs="Times New Roman"/>
          <w:b/>
          <w:bCs/>
          <w:noProof/>
          <w:szCs w:val="24"/>
        </w:rPr>
      </w:pPr>
    </w:p>
    <w:p w:rsidR="008D04D0" w:rsidRDefault="008D04D0" w:rsidP="00060705">
      <w:pPr>
        <w:jc w:val="center"/>
        <w:rPr>
          <w:rFonts w:eastAsia="Times New Roman" w:cs="Times New Roman"/>
          <w:b/>
          <w:bCs/>
          <w:noProof/>
          <w:szCs w:val="24"/>
        </w:rPr>
      </w:pPr>
    </w:p>
    <w:p w:rsidR="008D04D0" w:rsidRDefault="008D04D0" w:rsidP="00060705">
      <w:pPr>
        <w:jc w:val="center"/>
        <w:rPr>
          <w:rFonts w:eastAsia="Times New Roman" w:cs="Times New Roman"/>
          <w:b/>
          <w:bCs/>
          <w:noProof/>
          <w:szCs w:val="24"/>
        </w:rPr>
      </w:pPr>
    </w:p>
    <w:p w:rsidR="008D04D0" w:rsidRDefault="008D04D0" w:rsidP="00060705">
      <w:pPr>
        <w:jc w:val="center"/>
        <w:rPr>
          <w:rFonts w:eastAsia="Times New Roman" w:cs="Times New Roman"/>
          <w:b/>
          <w:bCs/>
          <w:noProof/>
          <w:szCs w:val="24"/>
        </w:rPr>
      </w:pPr>
    </w:p>
    <w:p w:rsidR="00060705" w:rsidRPr="003455D4" w:rsidRDefault="00060705" w:rsidP="00060705">
      <w:pPr>
        <w:jc w:val="center"/>
        <w:rPr>
          <w:rFonts w:eastAsia="Times New Roman" w:cs="Times New Roman"/>
          <w:b/>
          <w:bCs/>
          <w:noProof/>
          <w:sz w:val="28"/>
          <w:szCs w:val="28"/>
        </w:rPr>
      </w:pPr>
      <w:r w:rsidRPr="003455D4">
        <w:rPr>
          <w:rFonts w:eastAsia="Times New Roman" w:cs="Times New Roman"/>
          <w:b/>
          <w:bCs/>
          <w:noProof/>
          <w:sz w:val="28"/>
          <w:szCs w:val="28"/>
        </w:rPr>
        <w:t>GUVERNUL  REPUBLICII  MOLDOVA</w:t>
      </w:r>
    </w:p>
    <w:p w:rsidR="00060705" w:rsidRPr="003455D4" w:rsidRDefault="00060705" w:rsidP="00060705">
      <w:pPr>
        <w:jc w:val="center"/>
        <w:rPr>
          <w:rFonts w:eastAsia="Times New Roman" w:cs="Times New Roman"/>
          <w:b/>
          <w:bCs/>
          <w:noProof/>
          <w:sz w:val="28"/>
          <w:szCs w:val="28"/>
        </w:rPr>
      </w:pPr>
    </w:p>
    <w:p w:rsidR="00060705" w:rsidRPr="003455D4" w:rsidRDefault="00060705" w:rsidP="00060705">
      <w:pPr>
        <w:jc w:val="center"/>
        <w:rPr>
          <w:rFonts w:eastAsia="Times New Roman" w:cs="Times New Roman"/>
          <w:b/>
          <w:bCs/>
          <w:noProof/>
          <w:sz w:val="28"/>
          <w:szCs w:val="28"/>
        </w:rPr>
      </w:pPr>
      <w:r w:rsidRPr="003455D4">
        <w:rPr>
          <w:rFonts w:eastAsia="Times New Roman" w:cs="Times New Roman"/>
          <w:b/>
          <w:bCs/>
          <w:noProof/>
          <w:sz w:val="28"/>
          <w:szCs w:val="28"/>
        </w:rPr>
        <w:t>H O T Ă R Î R E  Nr._____</w:t>
      </w:r>
    </w:p>
    <w:p w:rsidR="00060705" w:rsidRPr="003455D4" w:rsidRDefault="009D2B84" w:rsidP="00060705">
      <w:pPr>
        <w:jc w:val="center"/>
        <w:rPr>
          <w:rFonts w:eastAsia="Times New Roman" w:cs="Times New Roman"/>
          <w:b/>
          <w:bCs/>
          <w:noProof/>
          <w:sz w:val="28"/>
          <w:szCs w:val="28"/>
        </w:rPr>
      </w:pPr>
      <w:r w:rsidRPr="003455D4">
        <w:rPr>
          <w:rFonts w:eastAsia="Times New Roman" w:cs="Times New Roman"/>
          <w:b/>
          <w:bCs/>
          <w:noProof/>
          <w:sz w:val="28"/>
          <w:szCs w:val="28"/>
        </w:rPr>
        <w:t>din ____   ___________   2016</w:t>
      </w:r>
    </w:p>
    <w:p w:rsidR="00060705" w:rsidRPr="003455D4" w:rsidRDefault="00060705" w:rsidP="00060705">
      <w:pPr>
        <w:jc w:val="center"/>
        <w:rPr>
          <w:rFonts w:eastAsia="Times New Roman" w:cs="Times New Roman"/>
          <w:b/>
          <w:bCs/>
          <w:noProof/>
          <w:sz w:val="28"/>
          <w:szCs w:val="28"/>
        </w:rPr>
      </w:pPr>
    </w:p>
    <w:p w:rsidR="008D04D0" w:rsidRPr="003455D4" w:rsidRDefault="008D04D0" w:rsidP="00060705">
      <w:pPr>
        <w:jc w:val="center"/>
        <w:rPr>
          <w:rFonts w:eastAsia="Times New Roman" w:cs="Times New Roman"/>
          <w:b/>
          <w:bCs/>
          <w:noProof/>
          <w:sz w:val="28"/>
          <w:szCs w:val="28"/>
        </w:rPr>
      </w:pPr>
    </w:p>
    <w:p w:rsidR="008D04D0" w:rsidRPr="003455D4" w:rsidRDefault="008D04D0" w:rsidP="00060705">
      <w:pPr>
        <w:jc w:val="center"/>
        <w:rPr>
          <w:rFonts w:eastAsia="Times New Roman" w:cs="Times New Roman"/>
          <w:b/>
          <w:bCs/>
          <w:noProof/>
          <w:sz w:val="28"/>
          <w:szCs w:val="28"/>
        </w:rPr>
      </w:pPr>
    </w:p>
    <w:p w:rsidR="00472974" w:rsidRPr="003455D4" w:rsidRDefault="00472974" w:rsidP="00E8025F">
      <w:pPr>
        <w:rPr>
          <w:rFonts w:eastAsia="Times New Roman" w:cs="Times New Roman"/>
          <w:noProof/>
          <w:sz w:val="28"/>
          <w:szCs w:val="28"/>
        </w:rPr>
      </w:pPr>
      <w:r w:rsidRPr="003455D4">
        <w:rPr>
          <w:rFonts w:eastAsia="Times New Roman" w:cs="Times New Roman"/>
          <w:noProof/>
          <w:sz w:val="28"/>
          <w:szCs w:val="28"/>
        </w:rPr>
        <w:t xml:space="preserve">În temeiul </w:t>
      </w:r>
      <w:r w:rsidR="00E34F67" w:rsidRPr="003455D4">
        <w:rPr>
          <w:rFonts w:eastAsia="Times New Roman" w:cs="Times New Roman"/>
          <w:noProof/>
          <w:sz w:val="28"/>
          <w:szCs w:val="28"/>
        </w:rPr>
        <w:t>art.</w:t>
      </w:r>
      <w:r w:rsidR="005D60DC" w:rsidRPr="003455D4">
        <w:rPr>
          <w:rFonts w:eastAsia="Times New Roman" w:cs="Times New Roman"/>
          <w:noProof/>
          <w:sz w:val="28"/>
          <w:szCs w:val="28"/>
        </w:rPr>
        <w:t>25</w:t>
      </w:r>
      <w:r w:rsidR="009D2B84" w:rsidRPr="003455D4">
        <w:rPr>
          <w:rFonts w:eastAsia="Times New Roman" w:cs="Times New Roman"/>
          <w:noProof/>
          <w:sz w:val="28"/>
          <w:szCs w:val="28"/>
        </w:rPr>
        <w:t xml:space="preserve"> </w:t>
      </w:r>
      <w:r w:rsidR="00E34F67" w:rsidRPr="003455D4">
        <w:rPr>
          <w:rFonts w:eastAsia="Times New Roman" w:cs="Times New Roman"/>
          <w:noProof/>
          <w:sz w:val="28"/>
          <w:szCs w:val="28"/>
        </w:rPr>
        <w:t>din Legea</w:t>
      </w:r>
      <w:r w:rsidRPr="003455D4">
        <w:rPr>
          <w:rFonts w:eastAsia="Times New Roman" w:cs="Times New Roman"/>
          <w:noProof/>
          <w:sz w:val="28"/>
          <w:szCs w:val="28"/>
        </w:rPr>
        <w:t xml:space="preserve"> nr.</w:t>
      </w:r>
      <w:r w:rsidR="005D60DC" w:rsidRPr="003455D4">
        <w:rPr>
          <w:rFonts w:eastAsia="Times New Roman" w:cs="Times New Roman"/>
          <w:noProof/>
          <w:sz w:val="28"/>
          <w:szCs w:val="28"/>
        </w:rPr>
        <w:t>131</w:t>
      </w:r>
      <w:r w:rsidRPr="003455D4">
        <w:rPr>
          <w:rFonts w:eastAsia="Times New Roman" w:cs="Times New Roman"/>
          <w:noProof/>
          <w:sz w:val="28"/>
          <w:szCs w:val="28"/>
        </w:rPr>
        <w:t xml:space="preserve"> din </w:t>
      </w:r>
      <w:r w:rsidR="005D60DC" w:rsidRPr="003455D4">
        <w:rPr>
          <w:rFonts w:eastAsia="Times New Roman" w:cs="Times New Roman"/>
          <w:noProof/>
          <w:sz w:val="28"/>
          <w:szCs w:val="28"/>
        </w:rPr>
        <w:t>03.07.2015</w:t>
      </w:r>
      <w:r w:rsidRPr="003455D4">
        <w:rPr>
          <w:rFonts w:eastAsia="Times New Roman" w:cs="Times New Roman"/>
          <w:noProof/>
          <w:sz w:val="28"/>
          <w:szCs w:val="28"/>
        </w:rPr>
        <w:t xml:space="preserve"> privind </w:t>
      </w:r>
      <w:r w:rsidR="005D60DC" w:rsidRPr="003455D4">
        <w:rPr>
          <w:rFonts w:eastAsia="Times New Roman" w:cs="Times New Roman"/>
          <w:noProof/>
          <w:sz w:val="28"/>
          <w:szCs w:val="28"/>
        </w:rPr>
        <w:t>achizițiile publice</w:t>
      </w:r>
      <w:r w:rsidRPr="003455D4">
        <w:rPr>
          <w:rFonts w:eastAsia="Times New Roman" w:cs="Times New Roman"/>
          <w:noProof/>
          <w:sz w:val="28"/>
          <w:szCs w:val="28"/>
        </w:rPr>
        <w:t xml:space="preserve"> (Monitorul Oficial al Republicii Moldova, </w:t>
      </w:r>
      <w:r w:rsidR="005D60DC" w:rsidRPr="003455D4">
        <w:rPr>
          <w:rFonts w:eastAsia="Times New Roman" w:cs="Times New Roman"/>
          <w:noProof/>
          <w:sz w:val="28"/>
          <w:szCs w:val="28"/>
        </w:rPr>
        <w:t>2015</w:t>
      </w:r>
      <w:r w:rsidRPr="003455D4">
        <w:rPr>
          <w:rFonts w:eastAsia="Times New Roman" w:cs="Times New Roman"/>
          <w:noProof/>
          <w:sz w:val="28"/>
          <w:szCs w:val="28"/>
        </w:rPr>
        <w:t>, nr.</w:t>
      </w:r>
      <w:r w:rsidR="005D60DC" w:rsidRPr="003455D4">
        <w:rPr>
          <w:sz w:val="28"/>
          <w:szCs w:val="28"/>
        </w:rPr>
        <w:t xml:space="preserve"> </w:t>
      </w:r>
      <w:r w:rsidR="005D60DC" w:rsidRPr="003455D4">
        <w:rPr>
          <w:rFonts w:eastAsia="Times New Roman" w:cs="Times New Roman"/>
          <w:noProof/>
          <w:sz w:val="28"/>
          <w:szCs w:val="28"/>
        </w:rPr>
        <w:t>197-205</w:t>
      </w:r>
      <w:r w:rsidRPr="003455D4">
        <w:rPr>
          <w:rFonts w:eastAsia="Times New Roman" w:cs="Times New Roman"/>
          <w:noProof/>
          <w:sz w:val="28"/>
          <w:szCs w:val="28"/>
        </w:rPr>
        <w:t>, art.</w:t>
      </w:r>
      <w:r w:rsidR="005D60DC" w:rsidRPr="003455D4">
        <w:rPr>
          <w:sz w:val="28"/>
          <w:szCs w:val="28"/>
        </w:rPr>
        <w:t xml:space="preserve"> </w:t>
      </w:r>
      <w:r w:rsidR="005D60DC" w:rsidRPr="003455D4">
        <w:rPr>
          <w:rFonts w:eastAsia="Times New Roman" w:cs="Times New Roman"/>
          <w:noProof/>
          <w:sz w:val="28"/>
          <w:szCs w:val="28"/>
        </w:rPr>
        <w:t>402</w:t>
      </w:r>
      <w:r w:rsidRPr="003455D4">
        <w:rPr>
          <w:rFonts w:eastAsia="Times New Roman" w:cs="Times New Roman"/>
          <w:noProof/>
          <w:sz w:val="28"/>
          <w:szCs w:val="28"/>
        </w:rPr>
        <w:t>)</w:t>
      </w:r>
      <w:r w:rsidR="00E34F67" w:rsidRPr="003455D4">
        <w:rPr>
          <w:rFonts w:eastAsia="Times New Roman" w:cs="Times New Roman"/>
          <w:noProof/>
          <w:sz w:val="28"/>
          <w:szCs w:val="28"/>
        </w:rPr>
        <w:t>,</w:t>
      </w:r>
      <w:r w:rsidR="00350130" w:rsidRPr="003455D4">
        <w:rPr>
          <w:rFonts w:eastAsia="Times New Roman" w:cs="Times New Roman"/>
          <w:noProof/>
          <w:sz w:val="28"/>
          <w:szCs w:val="28"/>
        </w:rPr>
        <w:t xml:space="preserve"> </w:t>
      </w:r>
      <w:r w:rsidRPr="003455D4">
        <w:rPr>
          <w:rFonts w:eastAsia="Times New Roman" w:cs="Times New Roman"/>
          <w:noProof/>
          <w:sz w:val="28"/>
          <w:szCs w:val="28"/>
        </w:rPr>
        <w:t>Guvernul</w:t>
      </w:r>
    </w:p>
    <w:p w:rsidR="00DE298B" w:rsidRPr="003455D4" w:rsidRDefault="00DE298B" w:rsidP="00E8025F">
      <w:pPr>
        <w:jc w:val="center"/>
        <w:rPr>
          <w:rFonts w:eastAsia="Times New Roman" w:cs="Times New Roman"/>
          <w:b/>
          <w:bCs/>
          <w:noProof/>
          <w:sz w:val="28"/>
          <w:szCs w:val="28"/>
        </w:rPr>
      </w:pPr>
    </w:p>
    <w:p w:rsidR="008D04D0" w:rsidRPr="003455D4" w:rsidRDefault="008D04D0" w:rsidP="00E8025F">
      <w:pPr>
        <w:jc w:val="center"/>
        <w:rPr>
          <w:rFonts w:eastAsia="Times New Roman" w:cs="Times New Roman"/>
          <w:b/>
          <w:bCs/>
          <w:noProof/>
          <w:sz w:val="28"/>
          <w:szCs w:val="28"/>
        </w:rPr>
      </w:pPr>
    </w:p>
    <w:p w:rsidR="00472974" w:rsidRPr="003455D4" w:rsidRDefault="00472974" w:rsidP="00E8025F">
      <w:pPr>
        <w:jc w:val="center"/>
        <w:rPr>
          <w:rFonts w:eastAsia="Times New Roman" w:cs="Times New Roman"/>
          <w:b/>
          <w:bCs/>
          <w:noProof/>
          <w:sz w:val="28"/>
          <w:szCs w:val="28"/>
        </w:rPr>
      </w:pPr>
      <w:r w:rsidRPr="003455D4">
        <w:rPr>
          <w:rFonts w:eastAsia="Times New Roman" w:cs="Times New Roman"/>
          <w:b/>
          <w:bCs/>
          <w:noProof/>
          <w:sz w:val="28"/>
          <w:szCs w:val="28"/>
        </w:rPr>
        <w:t>HOTĂRĂ</w:t>
      </w:r>
      <w:r w:rsidR="00BA2331" w:rsidRPr="003455D4">
        <w:rPr>
          <w:rFonts w:eastAsia="Times New Roman" w:cs="Times New Roman"/>
          <w:b/>
          <w:bCs/>
          <w:noProof/>
          <w:sz w:val="28"/>
          <w:szCs w:val="28"/>
        </w:rPr>
        <w:t>Ș</w:t>
      </w:r>
      <w:r w:rsidRPr="003455D4">
        <w:rPr>
          <w:rFonts w:eastAsia="Times New Roman" w:cs="Times New Roman"/>
          <w:b/>
          <w:bCs/>
          <w:noProof/>
          <w:sz w:val="28"/>
          <w:szCs w:val="28"/>
        </w:rPr>
        <w:t>TE:</w:t>
      </w:r>
    </w:p>
    <w:p w:rsidR="00DE298B" w:rsidRPr="003455D4" w:rsidRDefault="00DE298B" w:rsidP="00E8025F">
      <w:pPr>
        <w:jc w:val="center"/>
        <w:rPr>
          <w:rFonts w:eastAsia="Times New Roman" w:cs="Times New Roman"/>
          <w:b/>
          <w:bCs/>
          <w:noProof/>
          <w:sz w:val="28"/>
          <w:szCs w:val="28"/>
        </w:rPr>
      </w:pPr>
    </w:p>
    <w:p w:rsidR="00236DBD" w:rsidRPr="003455D4" w:rsidRDefault="005D60DC" w:rsidP="00236DBD">
      <w:pPr>
        <w:pStyle w:val="ListParagraph"/>
        <w:rPr>
          <w:noProof/>
          <w:sz w:val="28"/>
          <w:szCs w:val="28"/>
        </w:rPr>
      </w:pPr>
      <w:r w:rsidRPr="003455D4">
        <w:rPr>
          <w:noProof/>
          <w:sz w:val="28"/>
          <w:szCs w:val="28"/>
        </w:rPr>
        <w:t xml:space="preserve">Se aprobă </w:t>
      </w:r>
      <w:r w:rsidR="00472974" w:rsidRPr="003455D4">
        <w:rPr>
          <w:noProof/>
          <w:sz w:val="28"/>
          <w:szCs w:val="28"/>
        </w:rPr>
        <w:t xml:space="preserve">Regulamentul cu privire la </w:t>
      </w:r>
      <w:r w:rsidRPr="003455D4">
        <w:rPr>
          <w:noProof/>
          <w:sz w:val="28"/>
          <w:szCs w:val="28"/>
        </w:rPr>
        <w:t>la modul de întocmire şi evidenţă a Listei de interdicţie a operatorilor economici</w:t>
      </w:r>
      <w:r w:rsidR="00060705" w:rsidRPr="003455D4">
        <w:rPr>
          <w:noProof/>
          <w:sz w:val="28"/>
          <w:szCs w:val="28"/>
        </w:rPr>
        <w:t>, conform</w:t>
      </w:r>
      <w:r w:rsidR="00F66621" w:rsidRPr="003455D4">
        <w:rPr>
          <w:noProof/>
          <w:sz w:val="28"/>
          <w:szCs w:val="28"/>
        </w:rPr>
        <w:t xml:space="preserve"> </w:t>
      </w:r>
      <w:r w:rsidRPr="003455D4">
        <w:rPr>
          <w:noProof/>
          <w:sz w:val="28"/>
          <w:szCs w:val="28"/>
        </w:rPr>
        <w:t>A</w:t>
      </w:r>
      <w:r w:rsidR="00060705" w:rsidRPr="003455D4">
        <w:rPr>
          <w:noProof/>
          <w:sz w:val="28"/>
          <w:szCs w:val="28"/>
        </w:rPr>
        <w:t>nexei</w:t>
      </w:r>
      <w:r w:rsidR="00AC0063" w:rsidRPr="003455D4">
        <w:rPr>
          <w:noProof/>
          <w:sz w:val="28"/>
          <w:szCs w:val="28"/>
        </w:rPr>
        <w:t>;</w:t>
      </w:r>
    </w:p>
    <w:p w:rsidR="00236DBD" w:rsidRPr="003455D4" w:rsidRDefault="00236DBD" w:rsidP="00236DBD">
      <w:pPr>
        <w:pStyle w:val="ListParagraph"/>
        <w:rPr>
          <w:noProof/>
          <w:sz w:val="28"/>
          <w:szCs w:val="28"/>
        </w:rPr>
      </w:pPr>
      <w:r w:rsidRPr="003455D4">
        <w:rPr>
          <w:sz w:val="28"/>
          <w:szCs w:val="28"/>
          <w:lang w:eastAsia="ro-RO"/>
        </w:rPr>
        <w:t xml:space="preserve">Se abrogă Hotărîre Guvernului pentru aprobarea Regulamentului cu privire la modul de întocmire şi evidenţă a Listei de interdicţie a operatorilor economici nr. 45  din  24.01.2008 </w:t>
      </w:r>
      <w:r w:rsidRPr="003455D4">
        <w:rPr>
          <w:iCs/>
          <w:sz w:val="28"/>
          <w:szCs w:val="28"/>
          <w:lang w:eastAsia="ro-RO"/>
        </w:rPr>
        <w:t>(Monitorul Oficial, 2008, nr. 21-24, art. 111);</w:t>
      </w:r>
    </w:p>
    <w:p w:rsidR="00472974" w:rsidRPr="003455D4" w:rsidRDefault="00F07298" w:rsidP="00236DBD">
      <w:pPr>
        <w:pStyle w:val="ListParagraph"/>
        <w:rPr>
          <w:noProof/>
          <w:sz w:val="28"/>
          <w:szCs w:val="28"/>
        </w:rPr>
      </w:pPr>
      <w:r w:rsidRPr="003455D4">
        <w:rPr>
          <w:noProof/>
          <w:sz w:val="28"/>
          <w:szCs w:val="28"/>
        </w:rPr>
        <w:t xml:space="preserve">Prezenta hotărîre intră în vigoare la data </w:t>
      </w:r>
      <w:r w:rsidR="005D60DC" w:rsidRPr="003455D4">
        <w:rPr>
          <w:noProof/>
          <w:sz w:val="28"/>
          <w:szCs w:val="28"/>
        </w:rPr>
        <w:t>de 01.05.2016</w:t>
      </w:r>
      <w:r w:rsidRPr="003455D4">
        <w:rPr>
          <w:noProof/>
          <w:sz w:val="28"/>
          <w:szCs w:val="28"/>
        </w:rPr>
        <w:t>.</w:t>
      </w:r>
    </w:p>
    <w:p w:rsidR="002A74D4" w:rsidRPr="003455D4" w:rsidRDefault="002A74D4" w:rsidP="00935293">
      <w:pPr>
        <w:jc w:val="right"/>
        <w:rPr>
          <w:rFonts w:eastAsia="Times New Roman" w:cs="Times New Roman"/>
          <w:noProof/>
          <w:sz w:val="28"/>
          <w:szCs w:val="28"/>
        </w:rPr>
      </w:pPr>
    </w:p>
    <w:p w:rsidR="002A74D4" w:rsidRPr="003455D4" w:rsidRDefault="002A74D4" w:rsidP="00935293">
      <w:pPr>
        <w:jc w:val="right"/>
        <w:rPr>
          <w:rFonts w:eastAsia="Times New Roman" w:cs="Times New Roman"/>
          <w:noProof/>
          <w:sz w:val="28"/>
          <w:szCs w:val="28"/>
        </w:rPr>
      </w:pPr>
    </w:p>
    <w:p w:rsidR="002A74D4" w:rsidRPr="003455D4" w:rsidRDefault="002A74D4" w:rsidP="002A74D4">
      <w:pPr>
        <w:rPr>
          <w:rFonts w:eastAsia="Times New Roman" w:cs="Times New Roman"/>
          <w:b/>
          <w:noProof/>
          <w:sz w:val="28"/>
          <w:szCs w:val="28"/>
        </w:rPr>
      </w:pPr>
      <w:r w:rsidRPr="003455D4">
        <w:rPr>
          <w:rFonts w:eastAsia="Times New Roman" w:cs="Times New Roman"/>
          <w:b/>
          <w:noProof/>
          <w:sz w:val="28"/>
          <w:szCs w:val="28"/>
        </w:rPr>
        <w:tab/>
      </w:r>
      <w:r w:rsidRPr="003455D4">
        <w:rPr>
          <w:rFonts w:eastAsia="Times New Roman" w:cs="Times New Roman"/>
          <w:b/>
          <w:noProof/>
          <w:sz w:val="28"/>
          <w:szCs w:val="28"/>
        </w:rPr>
        <w:tab/>
      </w:r>
      <w:r w:rsidRPr="003455D4">
        <w:rPr>
          <w:rFonts w:eastAsia="Times New Roman" w:cs="Times New Roman"/>
          <w:b/>
          <w:noProof/>
          <w:sz w:val="28"/>
          <w:szCs w:val="28"/>
        </w:rPr>
        <w:tab/>
      </w:r>
      <w:r w:rsidRPr="003455D4">
        <w:rPr>
          <w:rFonts w:eastAsia="Times New Roman" w:cs="Times New Roman"/>
          <w:b/>
          <w:noProof/>
          <w:sz w:val="28"/>
          <w:szCs w:val="28"/>
        </w:rPr>
        <w:tab/>
      </w:r>
      <w:r w:rsidRPr="003455D4">
        <w:rPr>
          <w:rFonts w:eastAsia="Times New Roman" w:cs="Times New Roman"/>
          <w:b/>
          <w:noProof/>
          <w:sz w:val="28"/>
          <w:szCs w:val="28"/>
        </w:rPr>
        <w:tab/>
      </w:r>
      <w:r w:rsidRPr="003455D4">
        <w:rPr>
          <w:rFonts w:eastAsia="Times New Roman" w:cs="Times New Roman"/>
          <w:b/>
          <w:noProof/>
          <w:sz w:val="28"/>
          <w:szCs w:val="28"/>
        </w:rPr>
        <w:tab/>
      </w:r>
    </w:p>
    <w:p w:rsidR="002A74D4" w:rsidRPr="003455D4" w:rsidRDefault="002A74D4" w:rsidP="002A74D4">
      <w:pPr>
        <w:rPr>
          <w:rFonts w:eastAsia="Times New Roman" w:cs="Times New Roman"/>
          <w:b/>
          <w:noProof/>
          <w:sz w:val="28"/>
          <w:szCs w:val="28"/>
        </w:rPr>
      </w:pPr>
    </w:p>
    <w:p w:rsidR="00DD7064" w:rsidRPr="003455D4" w:rsidRDefault="00DD7064" w:rsidP="00DD7064">
      <w:pPr>
        <w:rPr>
          <w:b/>
          <w:noProof/>
          <w:sz w:val="28"/>
          <w:szCs w:val="28"/>
        </w:rPr>
      </w:pPr>
      <w:r w:rsidRPr="003455D4">
        <w:rPr>
          <w:b/>
          <w:noProof/>
          <w:sz w:val="28"/>
          <w:szCs w:val="28"/>
        </w:rPr>
        <w:t>PRIM-MINISTRU</w:t>
      </w:r>
      <w:r w:rsidRPr="003455D4">
        <w:rPr>
          <w:b/>
          <w:noProof/>
          <w:sz w:val="28"/>
          <w:szCs w:val="28"/>
        </w:rPr>
        <w:tab/>
      </w:r>
      <w:r w:rsidRPr="003455D4">
        <w:rPr>
          <w:b/>
          <w:noProof/>
          <w:sz w:val="28"/>
          <w:szCs w:val="28"/>
        </w:rPr>
        <w:tab/>
      </w:r>
      <w:r w:rsidRPr="003455D4">
        <w:rPr>
          <w:b/>
          <w:noProof/>
          <w:sz w:val="28"/>
          <w:szCs w:val="28"/>
        </w:rPr>
        <w:tab/>
      </w:r>
      <w:r w:rsidRPr="003455D4">
        <w:rPr>
          <w:b/>
          <w:noProof/>
          <w:sz w:val="28"/>
          <w:szCs w:val="28"/>
        </w:rPr>
        <w:tab/>
      </w:r>
      <w:r w:rsidRPr="003455D4">
        <w:rPr>
          <w:b/>
          <w:noProof/>
          <w:sz w:val="28"/>
          <w:szCs w:val="28"/>
        </w:rPr>
        <w:tab/>
        <w:t>Pavel FILIP</w:t>
      </w:r>
      <w:r w:rsidRPr="003455D4">
        <w:rPr>
          <w:b/>
          <w:noProof/>
          <w:sz w:val="28"/>
          <w:szCs w:val="28"/>
        </w:rPr>
        <w:tab/>
      </w:r>
    </w:p>
    <w:p w:rsidR="00DD7064" w:rsidRPr="003455D4" w:rsidRDefault="00DD7064" w:rsidP="00DD7064">
      <w:pPr>
        <w:rPr>
          <w:b/>
          <w:noProof/>
          <w:sz w:val="28"/>
          <w:szCs w:val="28"/>
        </w:rPr>
      </w:pPr>
    </w:p>
    <w:p w:rsidR="00DD7064" w:rsidRPr="003455D4" w:rsidRDefault="00DD7064" w:rsidP="00DD7064">
      <w:pPr>
        <w:rPr>
          <w:noProof/>
          <w:sz w:val="28"/>
          <w:szCs w:val="28"/>
        </w:rPr>
      </w:pPr>
      <w:r w:rsidRPr="003455D4">
        <w:rPr>
          <w:noProof/>
          <w:sz w:val="28"/>
          <w:szCs w:val="28"/>
        </w:rPr>
        <w:t xml:space="preserve">Contrasemnează:   </w:t>
      </w:r>
    </w:p>
    <w:p w:rsidR="00DD7064" w:rsidRPr="003455D4" w:rsidRDefault="00DD7064" w:rsidP="00DD7064">
      <w:pPr>
        <w:rPr>
          <w:noProof/>
          <w:sz w:val="28"/>
          <w:szCs w:val="28"/>
        </w:rPr>
      </w:pPr>
      <w:r w:rsidRPr="003455D4">
        <w:rPr>
          <w:noProof/>
          <w:sz w:val="28"/>
          <w:szCs w:val="28"/>
        </w:rPr>
        <w:t>Ministrul finanţelor                                                       Octavian Armaşu</w:t>
      </w:r>
    </w:p>
    <w:p w:rsidR="00F66621" w:rsidRPr="00874D60" w:rsidRDefault="00F66621" w:rsidP="00935293">
      <w:pPr>
        <w:jc w:val="right"/>
        <w:rPr>
          <w:rFonts w:eastAsia="Times New Roman" w:cs="Times New Roman"/>
          <w:noProof/>
          <w:szCs w:val="24"/>
        </w:rPr>
      </w:pPr>
      <w:r w:rsidRPr="00874D60">
        <w:rPr>
          <w:rFonts w:eastAsia="Times New Roman" w:cs="Times New Roman"/>
          <w:noProof/>
          <w:szCs w:val="24"/>
        </w:rPr>
        <w:br w:type="column"/>
      </w:r>
      <w:bookmarkStart w:id="1" w:name="_Ref287542631"/>
      <w:r w:rsidRPr="00874D60">
        <w:rPr>
          <w:rFonts w:eastAsia="Times New Roman" w:cs="Times New Roman"/>
          <w:noProof/>
          <w:szCs w:val="24"/>
        </w:rPr>
        <w:lastRenderedPageBreak/>
        <w:t>Anex</w:t>
      </w:r>
      <w:bookmarkEnd w:id="1"/>
      <w:r w:rsidR="005D60DC">
        <w:rPr>
          <w:rFonts w:eastAsia="Times New Roman" w:cs="Times New Roman"/>
          <w:noProof/>
          <w:szCs w:val="24"/>
        </w:rPr>
        <w:t>ă</w:t>
      </w:r>
    </w:p>
    <w:p w:rsidR="00472974" w:rsidRPr="00874D60" w:rsidRDefault="00472974" w:rsidP="00E8025F">
      <w:pPr>
        <w:jc w:val="right"/>
        <w:rPr>
          <w:rFonts w:eastAsia="Times New Roman" w:cs="Times New Roman"/>
          <w:noProof/>
          <w:szCs w:val="24"/>
        </w:rPr>
      </w:pPr>
      <w:r w:rsidRPr="00874D60">
        <w:rPr>
          <w:rFonts w:eastAsia="Times New Roman" w:cs="Times New Roman"/>
          <w:noProof/>
          <w:szCs w:val="24"/>
        </w:rPr>
        <w:t>la Hotărîrea Guvernului</w:t>
      </w:r>
    </w:p>
    <w:p w:rsidR="00472974" w:rsidRPr="00874D60" w:rsidRDefault="00472974" w:rsidP="00E8025F">
      <w:pPr>
        <w:jc w:val="right"/>
        <w:rPr>
          <w:rFonts w:eastAsia="Times New Roman" w:cs="Times New Roman"/>
          <w:noProof/>
          <w:szCs w:val="24"/>
        </w:rPr>
      </w:pPr>
      <w:r w:rsidRPr="00874D60">
        <w:rPr>
          <w:rFonts w:eastAsia="Times New Roman" w:cs="Times New Roman"/>
          <w:noProof/>
          <w:szCs w:val="24"/>
        </w:rPr>
        <w:t>nr.</w:t>
      </w:r>
      <w:r w:rsidR="004601AD" w:rsidRPr="00874D60">
        <w:rPr>
          <w:rFonts w:eastAsia="Times New Roman" w:cs="Times New Roman"/>
          <w:noProof/>
          <w:szCs w:val="24"/>
        </w:rPr>
        <w:t>__</w:t>
      </w:r>
      <w:r w:rsidRPr="00874D60">
        <w:rPr>
          <w:rFonts w:eastAsia="Times New Roman" w:cs="Times New Roman"/>
          <w:noProof/>
          <w:szCs w:val="24"/>
        </w:rPr>
        <w:t xml:space="preserve"> din </w:t>
      </w:r>
      <w:r w:rsidR="004601AD" w:rsidRPr="00874D60">
        <w:rPr>
          <w:rFonts w:eastAsia="Times New Roman" w:cs="Times New Roman"/>
          <w:noProof/>
          <w:szCs w:val="24"/>
        </w:rPr>
        <w:t>____________</w:t>
      </w:r>
    </w:p>
    <w:p w:rsidR="00472974" w:rsidRPr="00874D60" w:rsidRDefault="00472974" w:rsidP="00E8025F">
      <w:pPr>
        <w:jc w:val="center"/>
        <w:rPr>
          <w:rFonts w:eastAsia="Times New Roman" w:cs="Times New Roman"/>
          <w:b/>
          <w:bCs/>
          <w:noProof/>
          <w:szCs w:val="24"/>
        </w:rPr>
      </w:pPr>
    </w:p>
    <w:p w:rsidR="003455D4" w:rsidRDefault="003455D4" w:rsidP="00E8025F">
      <w:pPr>
        <w:jc w:val="center"/>
        <w:rPr>
          <w:rFonts w:eastAsia="Times New Roman" w:cs="Times New Roman"/>
          <w:b/>
          <w:bCs/>
          <w:noProof/>
          <w:sz w:val="28"/>
          <w:szCs w:val="28"/>
        </w:rPr>
      </w:pPr>
    </w:p>
    <w:p w:rsidR="00472974" w:rsidRPr="00EF3C5D" w:rsidRDefault="00472974" w:rsidP="00E8025F">
      <w:pPr>
        <w:jc w:val="center"/>
        <w:rPr>
          <w:rFonts w:eastAsia="Times New Roman" w:cs="Times New Roman"/>
          <w:b/>
          <w:bCs/>
          <w:noProof/>
          <w:sz w:val="28"/>
          <w:szCs w:val="28"/>
        </w:rPr>
      </w:pPr>
      <w:r w:rsidRPr="00EF3C5D">
        <w:rPr>
          <w:rFonts w:eastAsia="Times New Roman" w:cs="Times New Roman"/>
          <w:b/>
          <w:bCs/>
          <w:noProof/>
          <w:sz w:val="28"/>
          <w:szCs w:val="28"/>
        </w:rPr>
        <w:t>REGULAMENT</w:t>
      </w:r>
      <w:r w:rsidR="00BC0EE7" w:rsidRPr="00EF3C5D">
        <w:rPr>
          <w:rFonts w:eastAsia="Times New Roman" w:cs="Times New Roman"/>
          <w:b/>
          <w:bCs/>
          <w:noProof/>
          <w:sz w:val="28"/>
          <w:szCs w:val="28"/>
        </w:rPr>
        <w:t>UL</w:t>
      </w:r>
      <w:r w:rsidRPr="00EF3C5D">
        <w:rPr>
          <w:rFonts w:eastAsia="Times New Roman" w:cs="Times New Roman"/>
          <w:b/>
          <w:bCs/>
          <w:noProof/>
          <w:sz w:val="28"/>
          <w:szCs w:val="28"/>
        </w:rPr>
        <w:t xml:space="preserve"> </w:t>
      </w:r>
    </w:p>
    <w:p w:rsidR="00A56420" w:rsidRPr="00EF3C5D" w:rsidRDefault="00472974" w:rsidP="003455D4">
      <w:pPr>
        <w:pStyle w:val="tt"/>
        <w:rPr>
          <w:b w:val="0"/>
          <w:bCs w:val="0"/>
          <w:sz w:val="28"/>
          <w:szCs w:val="28"/>
          <w:lang w:eastAsia="ro-RO"/>
        </w:rPr>
      </w:pPr>
      <w:r w:rsidRPr="00EF3C5D">
        <w:rPr>
          <w:noProof/>
          <w:sz w:val="28"/>
          <w:szCs w:val="28"/>
        </w:rPr>
        <w:t xml:space="preserve">cu privire la </w:t>
      </w:r>
      <w:r w:rsidR="0003557D" w:rsidRPr="00EF3C5D">
        <w:rPr>
          <w:sz w:val="28"/>
          <w:szCs w:val="28"/>
          <w:lang w:eastAsia="ro-RO"/>
        </w:rPr>
        <w:t>Lista</w:t>
      </w:r>
      <w:r w:rsidR="00A56420" w:rsidRPr="00EF3C5D">
        <w:rPr>
          <w:sz w:val="28"/>
          <w:szCs w:val="28"/>
          <w:lang w:eastAsia="ro-RO"/>
        </w:rPr>
        <w:t xml:space="preserve"> de interdicţie a operatorilor economici</w:t>
      </w:r>
    </w:p>
    <w:p w:rsidR="00472974" w:rsidRPr="00EF3C5D" w:rsidRDefault="00A56420" w:rsidP="00A56420">
      <w:pPr>
        <w:jc w:val="center"/>
        <w:rPr>
          <w:rFonts w:eastAsia="Times New Roman" w:cs="Times New Roman"/>
          <w:b/>
          <w:bCs/>
          <w:noProof/>
          <w:sz w:val="28"/>
          <w:szCs w:val="28"/>
        </w:rPr>
      </w:pPr>
      <w:r w:rsidRPr="00EF3C5D">
        <w:rPr>
          <w:rFonts w:eastAsia="Times New Roman" w:cs="Times New Roman"/>
          <w:sz w:val="28"/>
          <w:szCs w:val="28"/>
          <w:lang w:eastAsia="ro-RO"/>
        </w:rPr>
        <w:br/>
      </w:r>
    </w:p>
    <w:p w:rsidR="00472974" w:rsidRPr="00EF3C5D" w:rsidRDefault="00472974" w:rsidP="00236DBD">
      <w:pPr>
        <w:pStyle w:val="Heading1"/>
        <w:rPr>
          <w:noProof/>
          <w:sz w:val="28"/>
          <w:szCs w:val="28"/>
        </w:rPr>
      </w:pPr>
      <w:r w:rsidRPr="00EF3C5D">
        <w:rPr>
          <w:noProof/>
          <w:sz w:val="28"/>
          <w:szCs w:val="28"/>
        </w:rPr>
        <w:t>DISPOZI</w:t>
      </w:r>
      <w:r w:rsidR="00BA2331" w:rsidRPr="00EF3C5D">
        <w:rPr>
          <w:noProof/>
          <w:sz w:val="28"/>
          <w:szCs w:val="28"/>
        </w:rPr>
        <w:t>Ț</w:t>
      </w:r>
      <w:r w:rsidRPr="00EF3C5D">
        <w:rPr>
          <w:noProof/>
          <w:sz w:val="28"/>
          <w:szCs w:val="28"/>
        </w:rPr>
        <w:t>II GENERALE</w:t>
      </w:r>
    </w:p>
    <w:p w:rsidR="00A56420" w:rsidRPr="00EF3C5D" w:rsidRDefault="00A56420" w:rsidP="0089049C">
      <w:pPr>
        <w:pStyle w:val="Heading2"/>
        <w:rPr>
          <w:sz w:val="28"/>
          <w:szCs w:val="28"/>
        </w:rPr>
      </w:pPr>
      <w:r w:rsidRPr="00EF3C5D">
        <w:rPr>
          <w:sz w:val="28"/>
          <w:szCs w:val="28"/>
        </w:rPr>
        <w:t xml:space="preserve">Regulamentul cu privire la </w:t>
      </w:r>
      <w:r w:rsidR="0003557D" w:rsidRPr="00EF3C5D">
        <w:rPr>
          <w:sz w:val="28"/>
          <w:szCs w:val="28"/>
        </w:rPr>
        <w:t>Lista</w:t>
      </w:r>
      <w:r w:rsidRPr="00EF3C5D">
        <w:rPr>
          <w:sz w:val="28"/>
          <w:szCs w:val="28"/>
        </w:rPr>
        <w:t xml:space="preserve"> de interdicţie a operatorilor economici (în continuare - Regulament) este elaborat în conformitate cu prevederile Legii nr.</w:t>
      </w:r>
      <w:r w:rsidR="00E53C37" w:rsidRPr="00EF3C5D">
        <w:rPr>
          <w:sz w:val="28"/>
          <w:szCs w:val="28"/>
        </w:rPr>
        <w:t>131</w:t>
      </w:r>
      <w:r w:rsidRPr="00EF3C5D">
        <w:rPr>
          <w:sz w:val="28"/>
          <w:szCs w:val="28"/>
        </w:rPr>
        <w:t xml:space="preserve"> din </w:t>
      </w:r>
      <w:r w:rsidR="00E53C37" w:rsidRPr="00EF3C5D">
        <w:rPr>
          <w:sz w:val="28"/>
          <w:szCs w:val="28"/>
        </w:rPr>
        <w:t>03 iulie 2015</w:t>
      </w:r>
      <w:r w:rsidRPr="00EF3C5D">
        <w:rPr>
          <w:sz w:val="28"/>
          <w:szCs w:val="28"/>
        </w:rPr>
        <w:t xml:space="preserve"> privind achiziţiile publice (Monitorul Oficial al Republicii Moldova, 20</w:t>
      </w:r>
      <w:r w:rsidR="00E53C37" w:rsidRPr="00EF3C5D">
        <w:rPr>
          <w:sz w:val="28"/>
          <w:szCs w:val="28"/>
        </w:rPr>
        <w:t>15</w:t>
      </w:r>
      <w:r w:rsidRPr="00EF3C5D">
        <w:rPr>
          <w:sz w:val="28"/>
          <w:szCs w:val="28"/>
        </w:rPr>
        <w:t>, nr.</w:t>
      </w:r>
      <w:r w:rsidR="00E53C37" w:rsidRPr="00EF3C5D">
        <w:rPr>
          <w:iCs/>
          <w:color w:val="663300"/>
          <w:sz w:val="28"/>
          <w:szCs w:val="28"/>
        </w:rPr>
        <w:t xml:space="preserve"> </w:t>
      </w:r>
      <w:r w:rsidR="00E53C37" w:rsidRPr="00EF3C5D">
        <w:rPr>
          <w:iCs/>
          <w:sz w:val="28"/>
          <w:szCs w:val="28"/>
        </w:rPr>
        <w:t>197-205</w:t>
      </w:r>
      <w:r w:rsidRPr="00EF3C5D">
        <w:rPr>
          <w:sz w:val="28"/>
          <w:szCs w:val="28"/>
        </w:rPr>
        <w:t>, art.4</w:t>
      </w:r>
      <w:r w:rsidR="00E53C37" w:rsidRPr="00EF3C5D">
        <w:rPr>
          <w:sz w:val="28"/>
          <w:szCs w:val="28"/>
        </w:rPr>
        <w:t>02</w:t>
      </w:r>
      <w:r w:rsidRPr="00EF3C5D">
        <w:rPr>
          <w:sz w:val="28"/>
          <w:szCs w:val="28"/>
        </w:rPr>
        <w:t>) şi</w:t>
      </w:r>
      <w:r w:rsidR="0003557D" w:rsidRPr="00EF3C5D">
        <w:rPr>
          <w:sz w:val="28"/>
          <w:szCs w:val="28"/>
        </w:rPr>
        <w:t xml:space="preserve"> reglementează </w:t>
      </w:r>
      <w:r w:rsidR="008604A8" w:rsidRPr="00EF3C5D">
        <w:rPr>
          <w:sz w:val="28"/>
          <w:szCs w:val="28"/>
        </w:rPr>
        <w:t>conţinutul, modul de întocmire, evidenţă şi publicare a listei nominalizat</w:t>
      </w:r>
      <w:r w:rsidRPr="00EF3C5D">
        <w:rPr>
          <w:sz w:val="28"/>
          <w:szCs w:val="28"/>
        </w:rPr>
        <w:t xml:space="preserve">e. </w:t>
      </w:r>
    </w:p>
    <w:p w:rsidR="00A56420" w:rsidRPr="00EF3C5D" w:rsidRDefault="00A56420" w:rsidP="0089049C">
      <w:pPr>
        <w:pStyle w:val="Heading2"/>
        <w:rPr>
          <w:sz w:val="28"/>
          <w:szCs w:val="28"/>
        </w:rPr>
      </w:pPr>
      <w:r w:rsidRPr="00EF3C5D">
        <w:rPr>
          <w:sz w:val="28"/>
          <w:szCs w:val="28"/>
        </w:rPr>
        <w:t xml:space="preserve">În Lista de interdicţie a operatorilor economici (în continuare - Listă) pot fi incluşi doar operatorii economici, participanţi la procedurile de achiziţie publică, care </w:t>
      </w:r>
      <w:r w:rsidR="0003557D" w:rsidRPr="00EF3C5D">
        <w:rPr>
          <w:sz w:val="28"/>
          <w:szCs w:val="28"/>
        </w:rPr>
        <w:t xml:space="preserve">nu şi-au îndeplinit </w:t>
      </w:r>
      <w:r w:rsidRPr="00EF3C5D">
        <w:rPr>
          <w:sz w:val="28"/>
          <w:szCs w:val="28"/>
        </w:rPr>
        <w:t>corespunzător obligaţiile asumate în cadrul acestor proceduri</w:t>
      </w:r>
      <w:r w:rsidR="006578D6" w:rsidRPr="00EF3C5D">
        <w:rPr>
          <w:rFonts w:eastAsiaTheme="minorHAnsi"/>
          <w:sz w:val="28"/>
          <w:szCs w:val="28"/>
          <w:lang w:eastAsia="en-US"/>
        </w:rPr>
        <w:t xml:space="preserve"> </w:t>
      </w:r>
      <w:r w:rsidR="006578D6" w:rsidRPr="00EF3C5D">
        <w:rPr>
          <w:sz w:val="28"/>
          <w:szCs w:val="28"/>
        </w:rPr>
        <w:t>sau conduita acestora este contrară prevederilor legislației</w:t>
      </w:r>
      <w:r w:rsidRPr="00EF3C5D">
        <w:rPr>
          <w:sz w:val="28"/>
          <w:szCs w:val="28"/>
        </w:rPr>
        <w:t xml:space="preserve">. </w:t>
      </w:r>
    </w:p>
    <w:p w:rsidR="00A56420" w:rsidRPr="00EF3C5D" w:rsidRDefault="00A56420" w:rsidP="0089049C">
      <w:pPr>
        <w:pStyle w:val="Heading2"/>
        <w:rPr>
          <w:sz w:val="28"/>
          <w:szCs w:val="28"/>
        </w:rPr>
      </w:pPr>
      <w:r w:rsidRPr="00EF3C5D">
        <w:rPr>
          <w:sz w:val="28"/>
          <w:szCs w:val="28"/>
        </w:rPr>
        <w:t xml:space="preserve">Lista include înscrieri referitor la operatorii economici, persoane fizice şi juridice din Republica Moldova şi din alte state, indiferent de tipul de proprietate şi forma de organizare juridică,  în scopul limitării acestora, pe o anumită perioadă de </w:t>
      </w:r>
      <w:r w:rsidR="008604A8" w:rsidRPr="00EF3C5D">
        <w:rPr>
          <w:sz w:val="28"/>
          <w:szCs w:val="28"/>
        </w:rPr>
        <w:t>3 ani</w:t>
      </w:r>
      <w:r w:rsidRPr="00EF3C5D">
        <w:rPr>
          <w:sz w:val="28"/>
          <w:szCs w:val="28"/>
        </w:rPr>
        <w:t>, de a participa la procedurile de achiziţie publică, prevăzute de legislaţia în vigoare.</w:t>
      </w:r>
    </w:p>
    <w:p w:rsidR="00405FCE" w:rsidRPr="00EF3C5D" w:rsidRDefault="00405FCE" w:rsidP="00262552">
      <w:pPr>
        <w:tabs>
          <w:tab w:val="left" w:pos="567"/>
          <w:tab w:val="left" w:pos="851"/>
          <w:tab w:val="left" w:pos="1134"/>
          <w:tab w:val="left" w:pos="1418"/>
        </w:tabs>
        <w:rPr>
          <w:rFonts w:eastAsia="Times New Roman" w:cs="Times New Roman"/>
          <w:noProof/>
          <w:sz w:val="28"/>
          <w:szCs w:val="28"/>
        </w:rPr>
      </w:pPr>
    </w:p>
    <w:p w:rsidR="00405FCE" w:rsidRPr="00EF3C5D" w:rsidRDefault="00514BFA" w:rsidP="00236DBD">
      <w:pPr>
        <w:pStyle w:val="Heading1"/>
        <w:rPr>
          <w:noProof/>
          <w:sz w:val="28"/>
          <w:szCs w:val="28"/>
        </w:rPr>
      </w:pPr>
      <w:r w:rsidRPr="00EF3C5D">
        <w:rPr>
          <w:noProof/>
          <w:sz w:val="28"/>
          <w:szCs w:val="28"/>
        </w:rPr>
        <w:t xml:space="preserve">ÎNTOCMIREA ȘI CONȚINUTUL LISTEI </w:t>
      </w:r>
    </w:p>
    <w:p w:rsidR="0091744F" w:rsidRPr="00EF3C5D" w:rsidRDefault="00514BFA" w:rsidP="0089049C">
      <w:pPr>
        <w:pStyle w:val="Heading2"/>
        <w:rPr>
          <w:sz w:val="28"/>
          <w:szCs w:val="28"/>
        </w:rPr>
      </w:pPr>
      <w:r w:rsidRPr="00EF3C5D">
        <w:rPr>
          <w:sz w:val="28"/>
          <w:szCs w:val="28"/>
        </w:rPr>
        <w:t xml:space="preserve">Lista se întocmeşte, </w:t>
      </w:r>
      <w:r w:rsidR="00B3610E" w:rsidRPr="00EF3C5D">
        <w:rPr>
          <w:sz w:val="28"/>
          <w:szCs w:val="28"/>
        </w:rPr>
        <w:t xml:space="preserve">se </w:t>
      </w:r>
      <w:r w:rsidRPr="00EF3C5D">
        <w:rPr>
          <w:sz w:val="28"/>
          <w:szCs w:val="28"/>
        </w:rPr>
        <w:t xml:space="preserve">menține și se actualizează de către Agenţia Achiziţii Publice. </w:t>
      </w:r>
    </w:p>
    <w:p w:rsidR="00C2652E" w:rsidRPr="00EF3C5D" w:rsidRDefault="00B3610E" w:rsidP="0089049C">
      <w:pPr>
        <w:pStyle w:val="Heading2"/>
        <w:rPr>
          <w:sz w:val="28"/>
          <w:szCs w:val="28"/>
        </w:rPr>
      </w:pPr>
      <w:r w:rsidRPr="00EF3C5D">
        <w:rPr>
          <w:sz w:val="28"/>
          <w:szCs w:val="28"/>
        </w:rPr>
        <w:t>Întocmirea,</w:t>
      </w:r>
      <w:r w:rsidR="00514BFA" w:rsidRPr="00EF3C5D">
        <w:rPr>
          <w:sz w:val="28"/>
          <w:szCs w:val="28"/>
        </w:rPr>
        <w:t xml:space="preserve"> menţinerea</w:t>
      </w:r>
      <w:r w:rsidRPr="00EF3C5D">
        <w:rPr>
          <w:sz w:val="28"/>
          <w:szCs w:val="28"/>
        </w:rPr>
        <w:t xml:space="preserve"> și actualizarea</w:t>
      </w:r>
      <w:r w:rsidR="00514BFA" w:rsidRPr="00EF3C5D">
        <w:rPr>
          <w:sz w:val="28"/>
          <w:szCs w:val="28"/>
        </w:rPr>
        <w:t xml:space="preserve"> Listei se efectuează în formă electronică prin plasarea </w:t>
      </w:r>
      <w:r w:rsidRPr="00EF3C5D">
        <w:rPr>
          <w:sz w:val="28"/>
          <w:szCs w:val="28"/>
        </w:rPr>
        <w:t>informației</w:t>
      </w:r>
      <w:r w:rsidR="00514BFA" w:rsidRPr="00EF3C5D">
        <w:rPr>
          <w:sz w:val="28"/>
          <w:szCs w:val="28"/>
        </w:rPr>
        <w:t xml:space="preserve"> pe site-ul </w:t>
      </w:r>
      <w:hyperlink r:id="rId8" w:history="1">
        <w:r w:rsidR="00346029" w:rsidRPr="00EF3C5D">
          <w:rPr>
            <w:rStyle w:val="Hyperlink"/>
            <w:sz w:val="28"/>
            <w:szCs w:val="28"/>
            <w:lang w:eastAsia="ro-RO"/>
          </w:rPr>
          <w:t>www.tender.gov.md</w:t>
        </w:r>
      </w:hyperlink>
      <w:r w:rsidR="00514BFA" w:rsidRPr="00EF3C5D">
        <w:rPr>
          <w:sz w:val="28"/>
          <w:szCs w:val="28"/>
        </w:rPr>
        <w:t xml:space="preserve"> </w:t>
      </w:r>
      <w:r w:rsidR="0091744F" w:rsidRPr="00EF3C5D">
        <w:rPr>
          <w:sz w:val="28"/>
          <w:szCs w:val="28"/>
        </w:rPr>
        <w:t>și periodic în Buletinul achizițiilor publice.</w:t>
      </w:r>
    </w:p>
    <w:p w:rsidR="00C2652E" w:rsidRPr="00EF3C5D" w:rsidRDefault="00C2652E" w:rsidP="0089049C">
      <w:pPr>
        <w:pStyle w:val="Heading2"/>
        <w:rPr>
          <w:sz w:val="28"/>
          <w:szCs w:val="28"/>
        </w:rPr>
      </w:pPr>
      <w:r w:rsidRPr="00EF3C5D">
        <w:rPr>
          <w:sz w:val="28"/>
          <w:szCs w:val="28"/>
        </w:rPr>
        <w:t xml:space="preserve">Informația conținută în Lista publicată pe site-ul </w:t>
      </w:r>
      <w:hyperlink r:id="rId9" w:history="1">
        <w:r w:rsidRPr="00EF3C5D">
          <w:rPr>
            <w:rStyle w:val="Hyperlink"/>
            <w:sz w:val="28"/>
            <w:szCs w:val="28"/>
          </w:rPr>
          <w:t>www.tender.gov.md</w:t>
        </w:r>
      </w:hyperlink>
      <w:r w:rsidRPr="00EF3C5D">
        <w:rPr>
          <w:sz w:val="28"/>
          <w:szCs w:val="28"/>
        </w:rPr>
        <w:t xml:space="preserve"> </w:t>
      </w:r>
      <w:r w:rsidR="0091744F" w:rsidRPr="00EF3C5D">
        <w:rPr>
          <w:sz w:val="28"/>
          <w:szCs w:val="28"/>
        </w:rPr>
        <w:t xml:space="preserve">și Buletinul achizițiilor publice </w:t>
      </w:r>
      <w:r w:rsidRPr="00EF3C5D">
        <w:rPr>
          <w:sz w:val="28"/>
          <w:szCs w:val="28"/>
        </w:rPr>
        <w:t>se consideră oficială.</w:t>
      </w:r>
    </w:p>
    <w:p w:rsidR="00514BFA" w:rsidRPr="00EF3C5D" w:rsidRDefault="00514BFA" w:rsidP="0089049C">
      <w:pPr>
        <w:pStyle w:val="Heading2"/>
        <w:rPr>
          <w:sz w:val="28"/>
          <w:szCs w:val="28"/>
        </w:rPr>
      </w:pPr>
      <w:r w:rsidRPr="00EF3C5D">
        <w:rPr>
          <w:sz w:val="28"/>
          <w:szCs w:val="28"/>
        </w:rPr>
        <w:t xml:space="preserve">Lista trebuie să conţină, în mod obligatoriu, următoarele înscrieri: </w:t>
      </w:r>
    </w:p>
    <w:p w:rsidR="00514BFA" w:rsidRPr="00EF3C5D" w:rsidRDefault="00514BFA" w:rsidP="00354AB3">
      <w:pPr>
        <w:pStyle w:val="Reg-Alineat1"/>
        <w:tabs>
          <w:tab w:val="clear" w:pos="1134"/>
          <w:tab w:val="left" w:pos="851"/>
        </w:tabs>
        <w:ind w:left="0" w:firstLine="567"/>
        <w:rPr>
          <w:rFonts w:cs="Times New Roman"/>
          <w:sz w:val="28"/>
          <w:szCs w:val="28"/>
          <w:lang w:eastAsia="ro-RO"/>
        </w:rPr>
      </w:pPr>
      <w:r w:rsidRPr="00EF3C5D">
        <w:rPr>
          <w:rFonts w:cs="Times New Roman"/>
          <w:sz w:val="28"/>
          <w:szCs w:val="28"/>
          <w:lang w:eastAsia="ro-RO"/>
        </w:rPr>
        <w:t xml:space="preserve"> numărul de ordine; </w:t>
      </w:r>
    </w:p>
    <w:p w:rsidR="00FB267A" w:rsidRPr="00EF3C5D" w:rsidRDefault="00FB267A" w:rsidP="00FB267A">
      <w:pPr>
        <w:pStyle w:val="Reg-Alineat1"/>
        <w:tabs>
          <w:tab w:val="clear" w:pos="1134"/>
          <w:tab w:val="left" w:pos="851"/>
        </w:tabs>
        <w:ind w:left="0" w:firstLine="567"/>
        <w:rPr>
          <w:rFonts w:cs="Times New Roman"/>
          <w:sz w:val="28"/>
          <w:szCs w:val="28"/>
          <w:lang w:eastAsia="ro-RO"/>
        </w:rPr>
      </w:pPr>
      <w:r w:rsidRPr="00EF3C5D">
        <w:rPr>
          <w:rFonts w:cs="Times New Roman"/>
          <w:sz w:val="28"/>
          <w:szCs w:val="28"/>
          <w:lang w:eastAsia="ro-RO"/>
        </w:rPr>
        <w:t xml:space="preserve">numărul şi data deciziei de includere în Listă a operatorului economic; </w:t>
      </w:r>
    </w:p>
    <w:p w:rsidR="00514BFA" w:rsidRPr="00EF3C5D" w:rsidRDefault="00514BFA" w:rsidP="00354AB3">
      <w:pPr>
        <w:pStyle w:val="Reg-Alineat1"/>
        <w:tabs>
          <w:tab w:val="clear" w:pos="1134"/>
          <w:tab w:val="left" w:pos="851"/>
        </w:tabs>
        <w:ind w:left="0" w:firstLine="567"/>
        <w:rPr>
          <w:rFonts w:cs="Times New Roman"/>
          <w:sz w:val="28"/>
          <w:szCs w:val="28"/>
          <w:lang w:eastAsia="ro-RO"/>
        </w:rPr>
      </w:pPr>
      <w:r w:rsidRPr="00EF3C5D">
        <w:rPr>
          <w:rFonts w:cs="Times New Roman"/>
          <w:sz w:val="28"/>
          <w:szCs w:val="28"/>
          <w:lang w:eastAsia="ro-RO"/>
        </w:rPr>
        <w:t xml:space="preserve">data includerii în Listă a operatorului economic; </w:t>
      </w:r>
    </w:p>
    <w:p w:rsidR="00FB267A" w:rsidRPr="00EF3C5D" w:rsidRDefault="00FB267A" w:rsidP="00FB267A">
      <w:pPr>
        <w:pStyle w:val="Reg-Alineat1"/>
        <w:tabs>
          <w:tab w:val="clear" w:pos="1134"/>
          <w:tab w:val="left" w:pos="851"/>
        </w:tabs>
        <w:ind w:left="0" w:firstLine="567"/>
        <w:rPr>
          <w:rFonts w:cs="Times New Roman"/>
          <w:sz w:val="28"/>
          <w:szCs w:val="28"/>
          <w:lang w:eastAsia="ro-RO"/>
        </w:rPr>
      </w:pPr>
      <w:r w:rsidRPr="00EF3C5D">
        <w:rPr>
          <w:rFonts w:cs="Times New Roman"/>
          <w:sz w:val="28"/>
          <w:szCs w:val="28"/>
          <w:lang w:eastAsia="ro-RO"/>
        </w:rPr>
        <w:t>data la care expiră termenul de includere in Listă;</w:t>
      </w:r>
    </w:p>
    <w:p w:rsidR="00514BFA" w:rsidRPr="00EF3C5D" w:rsidRDefault="00FB267A" w:rsidP="00354AB3">
      <w:pPr>
        <w:pStyle w:val="Reg-Alineat1"/>
        <w:tabs>
          <w:tab w:val="clear" w:pos="1134"/>
          <w:tab w:val="left" w:pos="851"/>
        </w:tabs>
        <w:ind w:left="0" w:firstLine="567"/>
        <w:rPr>
          <w:rFonts w:cs="Times New Roman"/>
          <w:sz w:val="28"/>
          <w:szCs w:val="28"/>
          <w:lang w:eastAsia="ro-RO"/>
        </w:rPr>
      </w:pPr>
      <w:r w:rsidRPr="00EF3C5D">
        <w:rPr>
          <w:rFonts w:cs="Times New Roman"/>
          <w:sz w:val="28"/>
          <w:szCs w:val="28"/>
          <w:lang w:eastAsia="ro-RO"/>
        </w:rPr>
        <w:t>denumirea, forma de organizare juridică a operatorului economic și datele de contact ale operatorului economic;</w:t>
      </w:r>
    </w:p>
    <w:p w:rsidR="00514BFA" w:rsidRPr="00EF3C5D" w:rsidRDefault="00514BFA" w:rsidP="00354AB3">
      <w:pPr>
        <w:pStyle w:val="Reg-Alineat1"/>
        <w:tabs>
          <w:tab w:val="clear" w:pos="1134"/>
          <w:tab w:val="left" w:pos="851"/>
        </w:tabs>
        <w:ind w:left="0" w:firstLine="567"/>
        <w:rPr>
          <w:rFonts w:cs="Times New Roman"/>
          <w:sz w:val="28"/>
          <w:szCs w:val="28"/>
          <w:lang w:eastAsia="ro-RO"/>
        </w:rPr>
      </w:pPr>
      <w:r w:rsidRPr="00EF3C5D">
        <w:rPr>
          <w:rFonts w:cs="Times New Roman"/>
          <w:sz w:val="28"/>
          <w:szCs w:val="28"/>
          <w:lang w:eastAsia="ro-RO"/>
        </w:rPr>
        <w:t xml:space="preserve">expunerea succintă a temeiului de includere în Listă a operatorului economic; </w:t>
      </w:r>
    </w:p>
    <w:p w:rsidR="00514BFA" w:rsidRPr="00EF3C5D" w:rsidRDefault="00514BFA" w:rsidP="00354AB3">
      <w:pPr>
        <w:pStyle w:val="Reg-Alineat1"/>
        <w:tabs>
          <w:tab w:val="clear" w:pos="1134"/>
          <w:tab w:val="left" w:pos="851"/>
        </w:tabs>
        <w:ind w:left="0" w:firstLine="567"/>
        <w:rPr>
          <w:rFonts w:cs="Times New Roman"/>
          <w:sz w:val="28"/>
          <w:szCs w:val="28"/>
          <w:lang w:eastAsia="ro-RO"/>
        </w:rPr>
      </w:pPr>
      <w:r w:rsidRPr="00EF3C5D">
        <w:rPr>
          <w:rFonts w:cs="Times New Roman"/>
          <w:sz w:val="28"/>
          <w:szCs w:val="28"/>
          <w:lang w:eastAsia="ro-RO"/>
        </w:rPr>
        <w:t xml:space="preserve">denumirea autorităţii contractante sau a organului de control care a </w:t>
      </w:r>
      <w:r w:rsidR="009B570E" w:rsidRPr="00EF3C5D">
        <w:rPr>
          <w:rFonts w:cs="Times New Roman"/>
          <w:sz w:val="28"/>
          <w:szCs w:val="28"/>
          <w:lang w:eastAsia="ro-RO"/>
        </w:rPr>
        <w:t>solicitat</w:t>
      </w:r>
      <w:r w:rsidR="006578D6" w:rsidRPr="00EF3C5D">
        <w:rPr>
          <w:rFonts w:cs="Times New Roman"/>
          <w:sz w:val="28"/>
          <w:szCs w:val="28"/>
          <w:lang w:eastAsia="ro-RO"/>
        </w:rPr>
        <w:t xml:space="preserve"> includerea operatorului economic</w:t>
      </w:r>
      <w:r w:rsidRPr="00EF3C5D">
        <w:rPr>
          <w:rFonts w:cs="Times New Roman"/>
          <w:sz w:val="28"/>
          <w:szCs w:val="28"/>
          <w:lang w:eastAsia="ro-RO"/>
        </w:rPr>
        <w:t xml:space="preserve"> în Listă; </w:t>
      </w:r>
    </w:p>
    <w:p w:rsidR="00514BFA" w:rsidRPr="00EF3C5D" w:rsidRDefault="00514BFA" w:rsidP="00354AB3">
      <w:pPr>
        <w:pStyle w:val="Reg-Alineat1"/>
        <w:tabs>
          <w:tab w:val="clear" w:pos="1134"/>
          <w:tab w:val="left" w:pos="851"/>
        </w:tabs>
        <w:ind w:left="0" w:firstLine="567"/>
        <w:rPr>
          <w:rFonts w:cs="Times New Roman"/>
          <w:sz w:val="28"/>
          <w:szCs w:val="28"/>
          <w:lang w:eastAsia="ro-RO"/>
        </w:rPr>
      </w:pPr>
      <w:r w:rsidRPr="00EF3C5D">
        <w:rPr>
          <w:rFonts w:cs="Times New Roman"/>
          <w:sz w:val="28"/>
          <w:szCs w:val="28"/>
          <w:lang w:eastAsia="ro-RO"/>
        </w:rPr>
        <w:t xml:space="preserve">alte înscrieri necesare, stabilite de Agenţia Achiziţii Publice, conform prevederilor legislaţiei în vigoare. </w:t>
      </w:r>
    </w:p>
    <w:p w:rsidR="00472974" w:rsidRPr="00EF3C5D" w:rsidRDefault="00472974" w:rsidP="00262552">
      <w:pPr>
        <w:tabs>
          <w:tab w:val="left" w:pos="851"/>
          <w:tab w:val="left" w:pos="1134"/>
        </w:tabs>
        <w:rPr>
          <w:rFonts w:eastAsia="Times New Roman" w:cs="Times New Roman"/>
          <w:noProof/>
          <w:sz w:val="28"/>
          <w:szCs w:val="28"/>
        </w:rPr>
      </w:pPr>
    </w:p>
    <w:p w:rsidR="001E3173" w:rsidRPr="00EF3C5D" w:rsidRDefault="00922738" w:rsidP="00236DBD">
      <w:pPr>
        <w:pStyle w:val="Heading1"/>
        <w:rPr>
          <w:noProof/>
          <w:sz w:val="28"/>
          <w:szCs w:val="28"/>
        </w:rPr>
      </w:pPr>
      <w:r w:rsidRPr="00EF3C5D">
        <w:rPr>
          <w:noProof/>
          <w:sz w:val="28"/>
          <w:szCs w:val="28"/>
        </w:rPr>
        <w:lastRenderedPageBreak/>
        <w:t xml:space="preserve">PROCEDURA DE INCLUDERE A </w:t>
      </w:r>
      <w:r w:rsidR="00262552" w:rsidRPr="00EF3C5D">
        <w:rPr>
          <w:noProof/>
          <w:sz w:val="28"/>
          <w:szCs w:val="28"/>
        </w:rPr>
        <w:t xml:space="preserve">                                                                                </w:t>
      </w:r>
      <w:r w:rsidRPr="00EF3C5D">
        <w:rPr>
          <w:noProof/>
          <w:sz w:val="28"/>
          <w:szCs w:val="28"/>
        </w:rPr>
        <w:t>OPERATORILOR ECONOMICI ÎN LISTĂ</w:t>
      </w:r>
    </w:p>
    <w:p w:rsidR="00262552" w:rsidRPr="00EF3C5D" w:rsidRDefault="00262552" w:rsidP="0089049C">
      <w:pPr>
        <w:pStyle w:val="Heading2"/>
        <w:rPr>
          <w:sz w:val="28"/>
          <w:szCs w:val="28"/>
        </w:rPr>
      </w:pPr>
      <w:r w:rsidRPr="00EF3C5D">
        <w:rPr>
          <w:sz w:val="28"/>
          <w:szCs w:val="28"/>
        </w:rPr>
        <w:t>Includerea în Listă a operatorului economic se iniţiază obligatoriu, dacă, sunt întrunite temeiurile prevăzute la pct. 1</w:t>
      </w:r>
      <w:r w:rsidR="008322C7" w:rsidRPr="00EF3C5D">
        <w:rPr>
          <w:sz w:val="28"/>
          <w:szCs w:val="28"/>
        </w:rPr>
        <w:t>4</w:t>
      </w:r>
      <w:r w:rsidRPr="00EF3C5D">
        <w:rPr>
          <w:sz w:val="28"/>
          <w:szCs w:val="28"/>
        </w:rPr>
        <w:t xml:space="preserve"> din prezentul Regulament și dacă autoritatea contractantă a suportat un prejudiciu (cheltuieli suplimentare) sau i-a fost afectată activitatea. </w:t>
      </w:r>
    </w:p>
    <w:p w:rsidR="00F242BA" w:rsidRPr="00EF3C5D" w:rsidRDefault="00C2652E" w:rsidP="00DD7064">
      <w:pPr>
        <w:pStyle w:val="Heading2"/>
        <w:rPr>
          <w:sz w:val="28"/>
          <w:szCs w:val="28"/>
        </w:rPr>
      </w:pPr>
      <w:r w:rsidRPr="00EF3C5D">
        <w:rPr>
          <w:sz w:val="28"/>
          <w:szCs w:val="28"/>
        </w:rPr>
        <w:t xml:space="preserve">Includerea în Listă se efectuează prin </w:t>
      </w:r>
      <w:r w:rsidR="00535C7F" w:rsidRPr="00EF3C5D">
        <w:rPr>
          <w:sz w:val="28"/>
          <w:szCs w:val="28"/>
        </w:rPr>
        <w:t>decizia</w:t>
      </w:r>
      <w:r w:rsidR="009D5069" w:rsidRPr="00EF3C5D">
        <w:rPr>
          <w:sz w:val="28"/>
          <w:szCs w:val="28"/>
        </w:rPr>
        <w:t xml:space="preserve"> </w:t>
      </w:r>
      <w:r w:rsidR="00535C7F" w:rsidRPr="00EF3C5D">
        <w:rPr>
          <w:sz w:val="28"/>
          <w:szCs w:val="28"/>
        </w:rPr>
        <w:t>Agenției</w:t>
      </w:r>
      <w:r w:rsidRPr="00EF3C5D">
        <w:rPr>
          <w:sz w:val="28"/>
          <w:szCs w:val="28"/>
        </w:rPr>
        <w:t xml:space="preserve"> Achiziții Publice </w:t>
      </w:r>
      <w:r w:rsidR="00535C7F" w:rsidRPr="00EF3C5D">
        <w:rPr>
          <w:sz w:val="28"/>
          <w:szCs w:val="28"/>
        </w:rPr>
        <w:t>în cazurile de autosesizare, la sesizarea autorității contractante</w:t>
      </w:r>
      <w:r w:rsidR="00F242BA" w:rsidRPr="00EF3C5D">
        <w:rPr>
          <w:sz w:val="28"/>
          <w:szCs w:val="28"/>
        </w:rPr>
        <w:t xml:space="preserve"> care a suportat un prejudiciu sau i-a fost afectată activitatea </w:t>
      </w:r>
      <w:r w:rsidR="00535C7F" w:rsidRPr="00EF3C5D">
        <w:rPr>
          <w:sz w:val="28"/>
          <w:szCs w:val="28"/>
        </w:rPr>
        <w:t xml:space="preserve"> sau la sesizarea</w:t>
      </w:r>
      <w:r w:rsidR="009D5069" w:rsidRPr="00EF3C5D">
        <w:rPr>
          <w:sz w:val="28"/>
          <w:szCs w:val="28"/>
        </w:rPr>
        <w:t xml:space="preserve"> </w:t>
      </w:r>
      <w:r w:rsidR="00535C7F" w:rsidRPr="00EF3C5D">
        <w:rPr>
          <w:sz w:val="28"/>
          <w:szCs w:val="28"/>
        </w:rPr>
        <w:t>Agenției</w:t>
      </w:r>
      <w:r w:rsidR="004C3E86" w:rsidRPr="00EF3C5D">
        <w:rPr>
          <w:sz w:val="28"/>
          <w:szCs w:val="28"/>
        </w:rPr>
        <w:t xml:space="preserve"> </w:t>
      </w:r>
      <w:r w:rsidR="00DD7064" w:rsidRPr="00EF3C5D">
        <w:rPr>
          <w:sz w:val="28"/>
          <w:szCs w:val="28"/>
        </w:rPr>
        <w:t>Naţionale pentru</w:t>
      </w:r>
      <w:r w:rsidR="004C3E86" w:rsidRPr="00EF3C5D">
        <w:rPr>
          <w:sz w:val="28"/>
          <w:szCs w:val="28"/>
        </w:rPr>
        <w:t xml:space="preserve"> Soluționare</w:t>
      </w:r>
      <w:r w:rsidR="00DD7064" w:rsidRPr="00EF3C5D">
        <w:rPr>
          <w:sz w:val="28"/>
          <w:szCs w:val="28"/>
        </w:rPr>
        <w:t>a</w:t>
      </w:r>
      <w:r w:rsidR="004C3E86" w:rsidRPr="00EF3C5D">
        <w:rPr>
          <w:sz w:val="28"/>
          <w:szCs w:val="28"/>
        </w:rPr>
        <w:t xml:space="preserve"> Contestațiilor</w:t>
      </w:r>
      <w:r w:rsidR="00B655C7" w:rsidRPr="00EF3C5D">
        <w:rPr>
          <w:sz w:val="28"/>
          <w:szCs w:val="28"/>
        </w:rPr>
        <w:t xml:space="preserve"> în urma realizării atribuțiilor sale</w:t>
      </w:r>
      <w:r w:rsidRPr="00EF3C5D">
        <w:rPr>
          <w:sz w:val="28"/>
          <w:szCs w:val="28"/>
        </w:rPr>
        <w:t>.</w:t>
      </w:r>
    </w:p>
    <w:p w:rsidR="000D759A" w:rsidRPr="00EF3C5D" w:rsidRDefault="000D759A" w:rsidP="00DD7064">
      <w:pPr>
        <w:pStyle w:val="Heading2"/>
        <w:spacing w:after="240"/>
        <w:rPr>
          <w:sz w:val="28"/>
          <w:szCs w:val="28"/>
        </w:rPr>
      </w:pPr>
      <w:r w:rsidRPr="00EF3C5D">
        <w:rPr>
          <w:sz w:val="28"/>
          <w:szCs w:val="28"/>
        </w:rPr>
        <w:t xml:space="preserve">Autoritatea contractantă care a constatat îndeplinirea necorespunzătoare a obligaţiilor asumate în cadrul procedurilor de achiziție publică, ceea ce a cauzat un prejudiciu sau a afectat activitatea </w:t>
      </w:r>
      <w:r w:rsidR="00186960" w:rsidRPr="00EF3C5D">
        <w:rPr>
          <w:sz w:val="28"/>
          <w:szCs w:val="28"/>
        </w:rPr>
        <w:t>acesteia</w:t>
      </w:r>
      <w:r w:rsidRPr="00EF3C5D">
        <w:rPr>
          <w:sz w:val="28"/>
          <w:szCs w:val="28"/>
        </w:rPr>
        <w:t xml:space="preserve">, sau </w:t>
      </w:r>
      <w:r w:rsidR="00186960" w:rsidRPr="00EF3C5D">
        <w:rPr>
          <w:sz w:val="28"/>
          <w:szCs w:val="28"/>
        </w:rPr>
        <w:t xml:space="preserve">a constatat </w:t>
      </w:r>
      <w:r w:rsidRPr="00EF3C5D">
        <w:rPr>
          <w:sz w:val="28"/>
          <w:szCs w:val="28"/>
        </w:rPr>
        <w:t>conduita contrară prevederilor legislației a operatorului economic, va iniția obligatoriu procedura de includere în termen de 60 de zile din momentul apariției temeiurilor prevăzute la pct. 1</w:t>
      </w:r>
      <w:r w:rsidR="008322C7" w:rsidRPr="00EF3C5D">
        <w:rPr>
          <w:sz w:val="28"/>
          <w:szCs w:val="28"/>
        </w:rPr>
        <w:t>4</w:t>
      </w:r>
      <w:r w:rsidRPr="00EF3C5D">
        <w:rPr>
          <w:sz w:val="28"/>
          <w:szCs w:val="28"/>
        </w:rPr>
        <w:t>.</w:t>
      </w:r>
    </w:p>
    <w:p w:rsidR="000D759A" w:rsidRPr="00EF3C5D" w:rsidRDefault="000D759A" w:rsidP="0089049C">
      <w:pPr>
        <w:pStyle w:val="Heading2"/>
        <w:rPr>
          <w:sz w:val="28"/>
          <w:szCs w:val="28"/>
        </w:rPr>
      </w:pPr>
      <w:r w:rsidRPr="00EF3C5D">
        <w:rPr>
          <w:sz w:val="28"/>
          <w:szCs w:val="28"/>
        </w:rPr>
        <w:t xml:space="preserve">În cazurile în care organele de control, la efectuarea activităților de control, constată </w:t>
      </w:r>
      <w:r w:rsidR="0003557D" w:rsidRPr="00EF3C5D">
        <w:rPr>
          <w:sz w:val="28"/>
          <w:szCs w:val="28"/>
        </w:rPr>
        <w:t>existența</w:t>
      </w:r>
      <w:r w:rsidRPr="00EF3C5D">
        <w:rPr>
          <w:sz w:val="28"/>
          <w:szCs w:val="28"/>
        </w:rPr>
        <w:t xml:space="preserve"> temeiurilor de includere în Listă</w:t>
      </w:r>
      <w:r w:rsidR="00031AF5" w:rsidRPr="00EF3C5D">
        <w:rPr>
          <w:sz w:val="28"/>
          <w:szCs w:val="28"/>
        </w:rPr>
        <w:t>,</w:t>
      </w:r>
      <w:r w:rsidRPr="00EF3C5D">
        <w:rPr>
          <w:sz w:val="28"/>
          <w:szCs w:val="28"/>
        </w:rPr>
        <w:t xml:space="preserve"> vor înainta o prescripție autorității contractante de inițiere a </w:t>
      </w:r>
      <w:r w:rsidR="00186960" w:rsidRPr="00EF3C5D">
        <w:rPr>
          <w:sz w:val="28"/>
          <w:szCs w:val="28"/>
        </w:rPr>
        <w:t>procedurii de includere a</w:t>
      </w:r>
      <w:r w:rsidRPr="00EF3C5D">
        <w:rPr>
          <w:sz w:val="28"/>
          <w:szCs w:val="28"/>
        </w:rPr>
        <w:t xml:space="preserve"> operatorului economic respectiv</w:t>
      </w:r>
      <w:r w:rsidR="0003557D" w:rsidRPr="00EF3C5D">
        <w:rPr>
          <w:sz w:val="28"/>
          <w:szCs w:val="28"/>
        </w:rPr>
        <w:t xml:space="preserve"> în Listă</w:t>
      </w:r>
      <w:r w:rsidRPr="00EF3C5D">
        <w:rPr>
          <w:sz w:val="28"/>
          <w:szCs w:val="28"/>
        </w:rPr>
        <w:t xml:space="preserve"> în conformitate cu prevederile prezentului Regulament. </w:t>
      </w:r>
      <w:r w:rsidR="0003557D" w:rsidRPr="00EF3C5D">
        <w:rPr>
          <w:sz w:val="28"/>
          <w:szCs w:val="28"/>
        </w:rPr>
        <w:t xml:space="preserve">În acest caz termenul prevăzut la pct. 10 curge din data înaintării </w:t>
      </w:r>
      <w:r w:rsidR="003B6A6A" w:rsidRPr="00EF3C5D">
        <w:rPr>
          <w:sz w:val="28"/>
          <w:szCs w:val="28"/>
        </w:rPr>
        <w:t>prescripției</w:t>
      </w:r>
      <w:r w:rsidR="0003557D" w:rsidRPr="00EF3C5D">
        <w:rPr>
          <w:sz w:val="28"/>
          <w:szCs w:val="28"/>
        </w:rPr>
        <w:t>.</w:t>
      </w:r>
    </w:p>
    <w:p w:rsidR="00262552" w:rsidRPr="00EF3C5D" w:rsidRDefault="00FD5A01" w:rsidP="0089049C">
      <w:pPr>
        <w:pStyle w:val="Heading2"/>
        <w:rPr>
          <w:sz w:val="28"/>
          <w:szCs w:val="28"/>
        </w:rPr>
      </w:pPr>
      <w:r w:rsidRPr="00EF3C5D">
        <w:rPr>
          <w:sz w:val="28"/>
          <w:szCs w:val="28"/>
        </w:rPr>
        <w:t>Pentru i</w:t>
      </w:r>
      <w:r w:rsidR="00262552" w:rsidRPr="00EF3C5D">
        <w:rPr>
          <w:sz w:val="28"/>
          <w:szCs w:val="28"/>
        </w:rPr>
        <w:t xml:space="preserve">ncluderea în Listă a operatorilor economici </w:t>
      </w:r>
      <w:r w:rsidRPr="00EF3C5D">
        <w:rPr>
          <w:sz w:val="28"/>
          <w:szCs w:val="28"/>
        </w:rPr>
        <w:t>este necesară înaintarea</w:t>
      </w:r>
      <w:r w:rsidR="00D259F9" w:rsidRPr="00EF3C5D">
        <w:rPr>
          <w:sz w:val="28"/>
          <w:szCs w:val="28"/>
        </w:rPr>
        <w:t xml:space="preserve"> unei</w:t>
      </w:r>
      <w:r w:rsidR="00535C7F" w:rsidRPr="00EF3C5D">
        <w:rPr>
          <w:sz w:val="28"/>
          <w:szCs w:val="28"/>
        </w:rPr>
        <w:t xml:space="preserve"> solicitări în acest sens și a unei</w:t>
      </w:r>
      <w:r w:rsidR="00D259F9" w:rsidRPr="00EF3C5D">
        <w:rPr>
          <w:sz w:val="28"/>
          <w:szCs w:val="28"/>
        </w:rPr>
        <w:t xml:space="preserve"> hotărîri</w:t>
      </w:r>
      <w:r w:rsidR="004C3E86" w:rsidRPr="00EF3C5D">
        <w:rPr>
          <w:sz w:val="28"/>
          <w:szCs w:val="28"/>
        </w:rPr>
        <w:t xml:space="preserve"> </w:t>
      </w:r>
      <w:r w:rsidR="00D259F9" w:rsidRPr="00EF3C5D">
        <w:rPr>
          <w:sz w:val="28"/>
          <w:szCs w:val="28"/>
        </w:rPr>
        <w:t xml:space="preserve">a grupului de lucru din </w:t>
      </w:r>
      <w:r w:rsidR="00535C7F" w:rsidRPr="00EF3C5D">
        <w:rPr>
          <w:sz w:val="28"/>
          <w:szCs w:val="28"/>
        </w:rPr>
        <w:t>cadrul autorității contractante</w:t>
      </w:r>
      <w:r w:rsidR="00F242BA" w:rsidRPr="00EF3C5D">
        <w:rPr>
          <w:sz w:val="28"/>
          <w:szCs w:val="28"/>
        </w:rPr>
        <w:t>, cu anexarea tuturor documentelor confirmative și</w:t>
      </w:r>
      <w:r w:rsidR="00D259F9" w:rsidRPr="00EF3C5D">
        <w:rPr>
          <w:sz w:val="28"/>
          <w:szCs w:val="28"/>
        </w:rPr>
        <w:t xml:space="preserve"> care trebuie să conțină</w:t>
      </w:r>
      <w:r w:rsidR="00262552" w:rsidRPr="00EF3C5D">
        <w:rPr>
          <w:sz w:val="28"/>
          <w:szCs w:val="28"/>
        </w:rPr>
        <w:t xml:space="preserve"> obligatoriu următoarea informaţie: </w:t>
      </w:r>
    </w:p>
    <w:p w:rsidR="00262552" w:rsidRPr="00EF3C5D" w:rsidRDefault="00262552" w:rsidP="0003557D">
      <w:pPr>
        <w:pStyle w:val="Reg-Alineat1"/>
        <w:numPr>
          <w:ilvl w:val="0"/>
          <w:numId w:val="15"/>
        </w:numPr>
        <w:tabs>
          <w:tab w:val="left" w:pos="851"/>
          <w:tab w:val="left" w:pos="993"/>
        </w:tabs>
        <w:ind w:firstLine="491"/>
        <w:rPr>
          <w:rFonts w:cs="Times New Roman"/>
          <w:sz w:val="28"/>
          <w:szCs w:val="28"/>
        </w:rPr>
      </w:pPr>
      <w:r w:rsidRPr="00EF3C5D">
        <w:rPr>
          <w:rFonts w:cs="Times New Roman"/>
          <w:sz w:val="28"/>
          <w:szCs w:val="28"/>
        </w:rPr>
        <w:t xml:space="preserve">descrierea succintă a obiectului procedurii de achiziţie; </w:t>
      </w:r>
    </w:p>
    <w:p w:rsidR="00262552" w:rsidRPr="00EF3C5D" w:rsidRDefault="00262552" w:rsidP="0003557D">
      <w:pPr>
        <w:pStyle w:val="Reg-Alineat1"/>
        <w:tabs>
          <w:tab w:val="left" w:pos="851"/>
          <w:tab w:val="left" w:pos="993"/>
        </w:tabs>
        <w:ind w:firstLine="491"/>
        <w:rPr>
          <w:rFonts w:cs="Times New Roman"/>
          <w:sz w:val="28"/>
          <w:szCs w:val="28"/>
        </w:rPr>
      </w:pPr>
      <w:r w:rsidRPr="00EF3C5D">
        <w:rPr>
          <w:rFonts w:cs="Times New Roman"/>
          <w:sz w:val="28"/>
          <w:szCs w:val="28"/>
        </w:rPr>
        <w:t xml:space="preserve">data desfăşurării, numărul şi data înregistrării la Agenţie a documentelor privind desfăşurarea procedurii de achiziţie; </w:t>
      </w:r>
    </w:p>
    <w:p w:rsidR="00262552" w:rsidRPr="00EF3C5D" w:rsidRDefault="00262552" w:rsidP="0003557D">
      <w:pPr>
        <w:pStyle w:val="Reg-Alineat1"/>
        <w:tabs>
          <w:tab w:val="left" w:pos="851"/>
          <w:tab w:val="left" w:pos="993"/>
        </w:tabs>
        <w:ind w:firstLine="491"/>
        <w:rPr>
          <w:rFonts w:cs="Times New Roman"/>
          <w:sz w:val="28"/>
          <w:szCs w:val="28"/>
        </w:rPr>
      </w:pPr>
      <w:r w:rsidRPr="00EF3C5D">
        <w:rPr>
          <w:rFonts w:cs="Times New Roman"/>
          <w:sz w:val="28"/>
          <w:szCs w:val="28"/>
        </w:rPr>
        <w:t xml:space="preserve">numărul şi data Buletinului Achiziţiilor Publice în care a fost publicată informaţia privind desfăşurarea </w:t>
      </w:r>
      <w:r w:rsidR="00D259F9" w:rsidRPr="00EF3C5D">
        <w:rPr>
          <w:rFonts w:cs="Times New Roman"/>
          <w:sz w:val="28"/>
          <w:szCs w:val="28"/>
        </w:rPr>
        <w:t>procedurii</w:t>
      </w:r>
      <w:r w:rsidRPr="00EF3C5D">
        <w:rPr>
          <w:rFonts w:cs="Times New Roman"/>
          <w:sz w:val="28"/>
          <w:szCs w:val="28"/>
        </w:rPr>
        <w:t xml:space="preserve"> (va fi reflectată în cazul în care publicarea este obligatorie); </w:t>
      </w:r>
    </w:p>
    <w:p w:rsidR="00262552" w:rsidRPr="00EF3C5D" w:rsidRDefault="00262552" w:rsidP="0003557D">
      <w:pPr>
        <w:pStyle w:val="Reg-Alineat1"/>
        <w:tabs>
          <w:tab w:val="left" w:pos="851"/>
          <w:tab w:val="left" w:pos="993"/>
        </w:tabs>
        <w:ind w:firstLine="491"/>
        <w:rPr>
          <w:rFonts w:cs="Times New Roman"/>
          <w:sz w:val="28"/>
          <w:szCs w:val="28"/>
        </w:rPr>
      </w:pPr>
      <w:r w:rsidRPr="00EF3C5D">
        <w:rPr>
          <w:rFonts w:cs="Times New Roman"/>
          <w:sz w:val="28"/>
          <w:szCs w:val="28"/>
        </w:rPr>
        <w:t xml:space="preserve">numărul şi data contractului de achiziţie publică, numărul şi data înregistrării acestuia la Agenţie (după caz), perioada de valabilitate a acestuia; </w:t>
      </w:r>
    </w:p>
    <w:p w:rsidR="00262552" w:rsidRPr="00EF3C5D" w:rsidRDefault="00262552" w:rsidP="0003557D">
      <w:pPr>
        <w:pStyle w:val="Reg-Alineat1"/>
        <w:tabs>
          <w:tab w:val="left" w:pos="851"/>
          <w:tab w:val="left" w:pos="993"/>
        </w:tabs>
        <w:ind w:firstLine="491"/>
        <w:rPr>
          <w:rFonts w:cs="Times New Roman"/>
          <w:sz w:val="28"/>
          <w:szCs w:val="28"/>
        </w:rPr>
      </w:pPr>
      <w:r w:rsidRPr="00EF3C5D">
        <w:rPr>
          <w:rFonts w:cs="Times New Roman"/>
          <w:sz w:val="28"/>
          <w:szCs w:val="28"/>
        </w:rPr>
        <w:t xml:space="preserve">denumirea şi datele de relaţii ale operatorului economic; </w:t>
      </w:r>
    </w:p>
    <w:p w:rsidR="00262552" w:rsidRPr="00EF3C5D" w:rsidRDefault="00262552" w:rsidP="0003557D">
      <w:pPr>
        <w:pStyle w:val="Reg-Alineat1"/>
        <w:tabs>
          <w:tab w:val="left" w:pos="851"/>
          <w:tab w:val="left" w:pos="993"/>
        </w:tabs>
        <w:ind w:firstLine="491"/>
        <w:rPr>
          <w:rFonts w:cs="Times New Roman"/>
          <w:sz w:val="28"/>
          <w:szCs w:val="28"/>
        </w:rPr>
      </w:pPr>
      <w:r w:rsidRPr="00EF3C5D">
        <w:rPr>
          <w:rFonts w:cs="Times New Roman"/>
          <w:sz w:val="28"/>
          <w:szCs w:val="28"/>
        </w:rPr>
        <w:t xml:space="preserve">expunerea exhaustivă a clauzelor prevăzute în contract şi în documentele privind desfăşurarea procedurii de achiziţie neîndeplinite sau îndeplinite necorespunzător de către operatorul economic; </w:t>
      </w:r>
    </w:p>
    <w:p w:rsidR="00262552" w:rsidRPr="00EF3C5D" w:rsidRDefault="00262552" w:rsidP="0003557D">
      <w:pPr>
        <w:pStyle w:val="Reg-Alineat1"/>
        <w:tabs>
          <w:tab w:val="left" w:pos="851"/>
          <w:tab w:val="left" w:pos="993"/>
        </w:tabs>
        <w:ind w:firstLine="491"/>
        <w:rPr>
          <w:rFonts w:cs="Times New Roman"/>
          <w:sz w:val="28"/>
          <w:szCs w:val="28"/>
        </w:rPr>
      </w:pPr>
      <w:r w:rsidRPr="00EF3C5D">
        <w:rPr>
          <w:rFonts w:cs="Times New Roman"/>
          <w:sz w:val="28"/>
          <w:szCs w:val="28"/>
        </w:rPr>
        <w:t xml:space="preserve">menţiuni dacă au fost sau nu îndeplinite corespunzător obligaţiunile de către autoritatea contractantă; </w:t>
      </w:r>
    </w:p>
    <w:p w:rsidR="00262552" w:rsidRPr="00EF3C5D" w:rsidRDefault="00262552" w:rsidP="0003557D">
      <w:pPr>
        <w:pStyle w:val="Reg-Alineat1"/>
        <w:tabs>
          <w:tab w:val="left" w:pos="851"/>
          <w:tab w:val="left" w:pos="993"/>
        </w:tabs>
        <w:ind w:firstLine="491"/>
        <w:rPr>
          <w:rFonts w:cs="Times New Roman"/>
          <w:sz w:val="28"/>
          <w:szCs w:val="28"/>
        </w:rPr>
      </w:pPr>
      <w:r w:rsidRPr="00EF3C5D">
        <w:rPr>
          <w:rFonts w:cs="Times New Roman"/>
          <w:sz w:val="28"/>
          <w:szCs w:val="28"/>
        </w:rPr>
        <w:t xml:space="preserve">rezumatul demersurilor în care s-au solicitat explicaţii sau a fost avertizat operatorul economic despre neîndeplinirea sau îndeplinirea necorespunzătoare a clauzelor contractuale; </w:t>
      </w:r>
    </w:p>
    <w:p w:rsidR="0003557D" w:rsidRPr="00EF3C5D" w:rsidRDefault="00262552" w:rsidP="0003557D">
      <w:pPr>
        <w:pStyle w:val="Reg-Alineat1"/>
        <w:tabs>
          <w:tab w:val="left" w:pos="851"/>
          <w:tab w:val="left" w:pos="993"/>
        </w:tabs>
        <w:ind w:firstLine="491"/>
        <w:rPr>
          <w:rFonts w:cs="Times New Roman"/>
          <w:sz w:val="28"/>
          <w:szCs w:val="28"/>
        </w:rPr>
      </w:pPr>
      <w:r w:rsidRPr="00EF3C5D">
        <w:rPr>
          <w:rFonts w:cs="Times New Roman"/>
          <w:sz w:val="28"/>
          <w:szCs w:val="28"/>
        </w:rPr>
        <w:t xml:space="preserve">menţiuni privind aplicarea sancţiunilor operatorului economic; </w:t>
      </w:r>
    </w:p>
    <w:p w:rsidR="00D259F9" w:rsidRPr="00EF3C5D" w:rsidRDefault="00262552" w:rsidP="0003557D">
      <w:pPr>
        <w:pStyle w:val="Reg-Alineat1"/>
        <w:tabs>
          <w:tab w:val="left" w:pos="851"/>
          <w:tab w:val="left" w:pos="993"/>
          <w:tab w:val="left" w:pos="1276"/>
        </w:tabs>
        <w:ind w:firstLine="491"/>
        <w:rPr>
          <w:rFonts w:cs="Times New Roman"/>
          <w:sz w:val="28"/>
          <w:szCs w:val="28"/>
        </w:rPr>
      </w:pPr>
      <w:r w:rsidRPr="00EF3C5D">
        <w:rPr>
          <w:rFonts w:cs="Times New Roman"/>
          <w:sz w:val="28"/>
          <w:szCs w:val="28"/>
        </w:rPr>
        <w:t>descrierea</w:t>
      </w:r>
      <w:r w:rsidR="00D259F9" w:rsidRPr="00EF3C5D">
        <w:rPr>
          <w:rFonts w:cs="Times New Roman"/>
          <w:sz w:val="28"/>
          <w:szCs w:val="28"/>
        </w:rPr>
        <w:t xml:space="preserve"> </w:t>
      </w:r>
      <w:r w:rsidRPr="00EF3C5D">
        <w:rPr>
          <w:rFonts w:cs="Times New Roman"/>
          <w:sz w:val="28"/>
          <w:szCs w:val="28"/>
        </w:rPr>
        <w:t xml:space="preserve">prejudiciului sau a activităţii afectate, cauzate de către operatorul economic prin neîndeplinirea, sau îndeplinirea necorespunzătoare a clauzelor contractuale, precum şi descrierea consecinţelor acestora. </w:t>
      </w:r>
    </w:p>
    <w:p w:rsidR="00134927" w:rsidRPr="00EF3C5D" w:rsidRDefault="005B74FE" w:rsidP="0089049C">
      <w:pPr>
        <w:pStyle w:val="Heading2"/>
        <w:rPr>
          <w:sz w:val="28"/>
          <w:szCs w:val="28"/>
        </w:rPr>
      </w:pPr>
      <w:r w:rsidRPr="00EF3C5D">
        <w:rPr>
          <w:sz w:val="28"/>
          <w:szCs w:val="28"/>
        </w:rPr>
        <w:lastRenderedPageBreak/>
        <w:t>Sesizarea</w:t>
      </w:r>
      <w:r w:rsidR="00134927" w:rsidRPr="00EF3C5D">
        <w:rPr>
          <w:sz w:val="28"/>
          <w:szCs w:val="28"/>
        </w:rPr>
        <w:t xml:space="preserve"> Agenți</w:t>
      </w:r>
      <w:r w:rsidRPr="00EF3C5D">
        <w:rPr>
          <w:sz w:val="28"/>
          <w:szCs w:val="28"/>
        </w:rPr>
        <w:t>ei</w:t>
      </w:r>
      <w:r w:rsidR="00134927" w:rsidRPr="00EF3C5D">
        <w:rPr>
          <w:sz w:val="28"/>
          <w:szCs w:val="28"/>
        </w:rPr>
        <w:t xml:space="preserve"> </w:t>
      </w:r>
      <w:r w:rsidR="00DD7064" w:rsidRPr="00EF3C5D">
        <w:rPr>
          <w:sz w:val="28"/>
          <w:szCs w:val="28"/>
        </w:rPr>
        <w:t>Naţionale pentru</w:t>
      </w:r>
      <w:r w:rsidR="00134927" w:rsidRPr="00EF3C5D">
        <w:rPr>
          <w:sz w:val="28"/>
          <w:szCs w:val="28"/>
        </w:rPr>
        <w:t xml:space="preserve"> Soluționare</w:t>
      </w:r>
      <w:r w:rsidR="00DD7064" w:rsidRPr="00EF3C5D">
        <w:rPr>
          <w:sz w:val="28"/>
          <w:szCs w:val="28"/>
        </w:rPr>
        <w:t xml:space="preserve">a </w:t>
      </w:r>
      <w:r w:rsidR="00134927" w:rsidRPr="00EF3C5D">
        <w:rPr>
          <w:sz w:val="28"/>
          <w:szCs w:val="28"/>
        </w:rPr>
        <w:t>Contestațiilor</w:t>
      </w:r>
      <w:r w:rsidRPr="00EF3C5D">
        <w:rPr>
          <w:sz w:val="28"/>
          <w:szCs w:val="28"/>
        </w:rPr>
        <w:t xml:space="preserve"> </w:t>
      </w:r>
      <w:r w:rsidR="00715406" w:rsidRPr="00EF3C5D">
        <w:rPr>
          <w:sz w:val="28"/>
          <w:szCs w:val="28"/>
        </w:rPr>
        <w:t>va face referință la temeiurile prevăzute la pct. 14 din prezentul Regulament</w:t>
      </w:r>
      <w:r w:rsidR="00C8738E" w:rsidRPr="00EF3C5D">
        <w:rPr>
          <w:sz w:val="28"/>
          <w:szCs w:val="28"/>
        </w:rPr>
        <w:t xml:space="preserve"> și la </w:t>
      </w:r>
      <w:r w:rsidR="00715406" w:rsidRPr="00EF3C5D">
        <w:rPr>
          <w:sz w:val="28"/>
          <w:szCs w:val="28"/>
        </w:rPr>
        <w:t>acte</w:t>
      </w:r>
      <w:r w:rsidR="00C8738E" w:rsidRPr="00EF3C5D">
        <w:rPr>
          <w:sz w:val="28"/>
          <w:szCs w:val="28"/>
        </w:rPr>
        <w:t>le</w:t>
      </w:r>
      <w:r w:rsidR="00715406" w:rsidRPr="00EF3C5D">
        <w:rPr>
          <w:sz w:val="28"/>
          <w:szCs w:val="28"/>
        </w:rPr>
        <w:t xml:space="preserve"> normative în vigoare</w:t>
      </w:r>
      <w:r w:rsidR="00E135DA" w:rsidRPr="00EF3C5D">
        <w:rPr>
          <w:sz w:val="28"/>
          <w:szCs w:val="28"/>
        </w:rPr>
        <w:t xml:space="preserve"> cu indicarea circumstanțelor constatate și anexarea tuturor actelor relevante</w:t>
      </w:r>
      <w:r w:rsidR="00715406" w:rsidRPr="00EF3C5D">
        <w:rPr>
          <w:sz w:val="28"/>
          <w:szCs w:val="28"/>
        </w:rPr>
        <w:t>.</w:t>
      </w:r>
    </w:p>
    <w:p w:rsidR="00262552" w:rsidRPr="00EF3C5D" w:rsidRDefault="00F8663F" w:rsidP="0089049C">
      <w:pPr>
        <w:pStyle w:val="Heading2"/>
        <w:rPr>
          <w:sz w:val="28"/>
          <w:szCs w:val="28"/>
        </w:rPr>
      </w:pPr>
      <w:r w:rsidRPr="00EF3C5D">
        <w:rPr>
          <w:sz w:val="28"/>
          <w:szCs w:val="28"/>
        </w:rPr>
        <w:t>Temeiurile pentru care un operator economic poate fi inclus în Listă sunt următoarele</w:t>
      </w:r>
      <w:r w:rsidR="00262552" w:rsidRPr="00EF3C5D">
        <w:rPr>
          <w:sz w:val="28"/>
          <w:szCs w:val="28"/>
        </w:rPr>
        <w:t xml:space="preserve">: </w:t>
      </w:r>
    </w:p>
    <w:p w:rsidR="00262552" w:rsidRPr="00EF3C5D" w:rsidRDefault="00262552" w:rsidP="00CD7469">
      <w:pPr>
        <w:pStyle w:val="Reg-Alineat1"/>
        <w:numPr>
          <w:ilvl w:val="0"/>
          <w:numId w:val="12"/>
        </w:numPr>
        <w:tabs>
          <w:tab w:val="left" w:pos="851"/>
        </w:tabs>
        <w:ind w:left="0" w:firstLine="567"/>
        <w:rPr>
          <w:rFonts w:cs="Times New Roman"/>
          <w:sz w:val="28"/>
          <w:szCs w:val="28"/>
        </w:rPr>
      </w:pPr>
      <w:r w:rsidRPr="00EF3C5D">
        <w:rPr>
          <w:rFonts w:cs="Times New Roman"/>
          <w:sz w:val="28"/>
          <w:szCs w:val="28"/>
        </w:rPr>
        <w:t>există o hotărîre definitivă a in</w:t>
      </w:r>
      <w:r w:rsidR="005B74FE" w:rsidRPr="00EF3C5D">
        <w:rPr>
          <w:rFonts w:cs="Times New Roman"/>
          <w:sz w:val="28"/>
          <w:szCs w:val="28"/>
        </w:rPr>
        <w:t>stanţei de judecată prin care a fost reziliat contractul</w:t>
      </w:r>
      <w:r w:rsidRPr="00EF3C5D">
        <w:rPr>
          <w:rFonts w:cs="Times New Roman"/>
          <w:sz w:val="28"/>
          <w:szCs w:val="28"/>
        </w:rPr>
        <w:t xml:space="preserve"> de achiziţii ca rezultat al neîndeplinirii sau îndeplinirii necorespunzătoare de către operatorul economic a clauzelor contractuale; </w:t>
      </w:r>
    </w:p>
    <w:p w:rsidR="00262552" w:rsidRPr="00EF3C5D" w:rsidRDefault="00262552" w:rsidP="00CD7469">
      <w:pPr>
        <w:pStyle w:val="Reg-Alineat1"/>
        <w:tabs>
          <w:tab w:val="left" w:pos="851"/>
        </w:tabs>
        <w:ind w:left="0" w:firstLine="567"/>
        <w:rPr>
          <w:rFonts w:cs="Times New Roman"/>
          <w:sz w:val="28"/>
          <w:szCs w:val="28"/>
        </w:rPr>
      </w:pPr>
      <w:r w:rsidRPr="00EF3C5D">
        <w:rPr>
          <w:rFonts w:cs="Times New Roman"/>
          <w:sz w:val="28"/>
          <w:szCs w:val="28"/>
        </w:rPr>
        <w:t xml:space="preserve">operatorul economic nu îşi îndeplineşte obligaţiunile contractuale, livrează bunuri, prestează servicii sau execută lucrări din proprie iniţiativă, altele decît cele prevăzute în contract, ori calitatea bunurilor, serviciilor şi lucrărilor este mai joasă faţă de cea prevăzută în contract şi în documentele privind desfăşurarea procedurii de achiziţie; </w:t>
      </w:r>
    </w:p>
    <w:p w:rsidR="00262552" w:rsidRPr="00EF3C5D" w:rsidRDefault="005B74FE" w:rsidP="00CD7469">
      <w:pPr>
        <w:pStyle w:val="Reg-Alineat1"/>
        <w:tabs>
          <w:tab w:val="left" w:pos="851"/>
        </w:tabs>
        <w:ind w:left="0" w:firstLine="567"/>
        <w:rPr>
          <w:rFonts w:cs="Times New Roman"/>
          <w:sz w:val="28"/>
          <w:szCs w:val="28"/>
        </w:rPr>
      </w:pPr>
      <w:r w:rsidRPr="00EF3C5D">
        <w:rPr>
          <w:rFonts w:cs="Times New Roman"/>
          <w:sz w:val="28"/>
          <w:szCs w:val="28"/>
        </w:rPr>
        <w:t>prezentarea documentelor</w:t>
      </w:r>
      <w:r w:rsidR="00262552" w:rsidRPr="00EF3C5D">
        <w:rPr>
          <w:rFonts w:cs="Times New Roman"/>
          <w:sz w:val="28"/>
          <w:szCs w:val="28"/>
        </w:rPr>
        <w:t xml:space="preserve"> false în cadrul procedurilor de achiziţie publică; </w:t>
      </w:r>
    </w:p>
    <w:p w:rsidR="008B1752" w:rsidRPr="00EF3C5D" w:rsidRDefault="00262552" w:rsidP="008B1752">
      <w:pPr>
        <w:pStyle w:val="Reg-Alineat1"/>
        <w:tabs>
          <w:tab w:val="left" w:pos="851"/>
        </w:tabs>
        <w:ind w:left="0" w:firstLine="567"/>
        <w:rPr>
          <w:rFonts w:cs="Times New Roman"/>
          <w:sz w:val="28"/>
          <w:szCs w:val="28"/>
        </w:rPr>
      </w:pPr>
      <w:r w:rsidRPr="00EF3C5D">
        <w:rPr>
          <w:rFonts w:cs="Times New Roman"/>
          <w:sz w:val="28"/>
          <w:szCs w:val="28"/>
        </w:rPr>
        <w:t xml:space="preserve">există dovezi prezentate de autoritatea contractantă sau de organul de control, care demonstrează faptul că operatorii economici </w:t>
      </w:r>
      <w:r w:rsidR="00913309" w:rsidRPr="00EF3C5D">
        <w:rPr>
          <w:rFonts w:cs="Times New Roman"/>
          <w:sz w:val="28"/>
          <w:szCs w:val="28"/>
        </w:rPr>
        <w:t xml:space="preserve">au creat o concurenţă neloială, </w:t>
      </w:r>
      <w:r w:rsidRPr="00EF3C5D">
        <w:rPr>
          <w:rFonts w:cs="Times New Roman"/>
          <w:sz w:val="28"/>
          <w:szCs w:val="28"/>
        </w:rPr>
        <w:t>prezentînd preţuri majorate compara</w:t>
      </w:r>
      <w:r w:rsidR="0091744F" w:rsidRPr="00EF3C5D">
        <w:rPr>
          <w:rFonts w:cs="Times New Roman"/>
          <w:sz w:val="28"/>
          <w:szCs w:val="28"/>
        </w:rPr>
        <w:t>tiv cu cele existente pe piaţă;</w:t>
      </w:r>
    </w:p>
    <w:p w:rsidR="00262552" w:rsidRPr="00EF3C5D" w:rsidRDefault="008B1752" w:rsidP="0091744F">
      <w:pPr>
        <w:pStyle w:val="NormalWeb"/>
        <w:tabs>
          <w:tab w:val="left" w:pos="851"/>
        </w:tabs>
        <w:rPr>
          <w:sz w:val="28"/>
          <w:szCs w:val="28"/>
        </w:rPr>
      </w:pPr>
      <w:r w:rsidRPr="00EF3C5D">
        <w:rPr>
          <w:sz w:val="28"/>
          <w:szCs w:val="28"/>
        </w:rPr>
        <w:t>Pentru aplicarea subpunct</w:t>
      </w:r>
      <w:r w:rsidR="004925CA" w:rsidRPr="00EF3C5D">
        <w:rPr>
          <w:sz w:val="28"/>
          <w:szCs w:val="28"/>
        </w:rPr>
        <w:t>ului</w:t>
      </w:r>
      <w:r w:rsidRPr="00EF3C5D">
        <w:rPr>
          <w:sz w:val="28"/>
          <w:szCs w:val="28"/>
        </w:rPr>
        <w:t xml:space="preserve"> 3</w:t>
      </w:r>
      <w:r w:rsidR="0091744F" w:rsidRPr="00EF3C5D">
        <w:rPr>
          <w:sz w:val="28"/>
          <w:szCs w:val="28"/>
        </w:rPr>
        <w:t xml:space="preserve"> </w:t>
      </w:r>
      <w:r w:rsidRPr="00EF3C5D">
        <w:rPr>
          <w:sz w:val="28"/>
          <w:szCs w:val="28"/>
        </w:rPr>
        <w:t xml:space="preserve">survenirea prejudiciului </w:t>
      </w:r>
      <w:r w:rsidR="00DA4927" w:rsidRPr="00EF3C5D">
        <w:rPr>
          <w:sz w:val="28"/>
          <w:szCs w:val="28"/>
        </w:rPr>
        <w:t xml:space="preserve">sau afectării activității </w:t>
      </w:r>
      <w:r w:rsidRPr="00EF3C5D">
        <w:rPr>
          <w:sz w:val="28"/>
          <w:szCs w:val="28"/>
        </w:rPr>
        <w:t>nu reprezintă o condiție obligatorie.</w:t>
      </w:r>
    </w:p>
    <w:p w:rsidR="004C3E86" w:rsidRPr="00EF3C5D" w:rsidRDefault="004C3E86" w:rsidP="0089049C">
      <w:pPr>
        <w:pStyle w:val="Heading2"/>
        <w:rPr>
          <w:sz w:val="28"/>
          <w:szCs w:val="28"/>
        </w:rPr>
      </w:pPr>
      <w:r w:rsidRPr="00EF3C5D">
        <w:rPr>
          <w:sz w:val="28"/>
          <w:szCs w:val="28"/>
        </w:rPr>
        <w:t xml:space="preserve">Agenția Achiziții Publice </w:t>
      </w:r>
      <w:r w:rsidR="00E135DA" w:rsidRPr="00EF3C5D">
        <w:rPr>
          <w:sz w:val="28"/>
          <w:szCs w:val="28"/>
        </w:rPr>
        <w:t>este în drept să includă</w:t>
      </w:r>
      <w:r w:rsidR="00F242BA" w:rsidRPr="00EF3C5D">
        <w:rPr>
          <w:sz w:val="28"/>
          <w:szCs w:val="28"/>
        </w:rPr>
        <w:t xml:space="preserve"> un operator economic </w:t>
      </w:r>
      <w:r w:rsidR="00E135DA" w:rsidRPr="00EF3C5D">
        <w:rPr>
          <w:sz w:val="28"/>
          <w:szCs w:val="28"/>
        </w:rPr>
        <w:t>în Listă în cazul</w:t>
      </w:r>
      <w:r w:rsidR="00FD5A01" w:rsidRPr="00EF3C5D">
        <w:rPr>
          <w:sz w:val="28"/>
          <w:szCs w:val="28"/>
        </w:rPr>
        <w:t xml:space="preserve"> în care la exercitarea atribuțiilor ce-i revin conform legislației a constatat </w:t>
      </w:r>
      <w:r w:rsidR="00E135DA" w:rsidRPr="00EF3C5D">
        <w:rPr>
          <w:sz w:val="28"/>
          <w:szCs w:val="28"/>
        </w:rPr>
        <w:t xml:space="preserve">existența </w:t>
      </w:r>
      <w:r w:rsidR="00FD5A01" w:rsidRPr="00EF3C5D">
        <w:rPr>
          <w:sz w:val="28"/>
          <w:szCs w:val="28"/>
        </w:rPr>
        <w:t>temeiurilor prevăzute la pct. 1</w:t>
      </w:r>
      <w:r w:rsidR="008322C7" w:rsidRPr="00EF3C5D">
        <w:rPr>
          <w:sz w:val="28"/>
          <w:szCs w:val="28"/>
        </w:rPr>
        <w:t>4</w:t>
      </w:r>
      <w:r w:rsidR="00FD5A01" w:rsidRPr="00EF3C5D">
        <w:rPr>
          <w:sz w:val="28"/>
          <w:szCs w:val="28"/>
        </w:rPr>
        <w:t xml:space="preserve"> din prezentul Regulament.</w:t>
      </w:r>
    </w:p>
    <w:p w:rsidR="00262552" w:rsidRPr="00EF3C5D" w:rsidRDefault="00262552" w:rsidP="0089049C">
      <w:pPr>
        <w:pStyle w:val="Heading2"/>
        <w:rPr>
          <w:sz w:val="28"/>
          <w:szCs w:val="28"/>
        </w:rPr>
      </w:pPr>
      <w:r w:rsidRPr="00EF3C5D">
        <w:rPr>
          <w:sz w:val="28"/>
          <w:szCs w:val="28"/>
        </w:rPr>
        <w:t>Termenul pentru care este inclus</w:t>
      </w:r>
      <w:r w:rsidR="00F8663F" w:rsidRPr="00EF3C5D">
        <w:rPr>
          <w:sz w:val="28"/>
          <w:szCs w:val="28"/>
        </w:rPr>
        <w:t xml:space="preserve"> operatorul economic</w:t>
      </w:r>
      <w:r w:rsidRPr="00EF3C5D">
        <w:rPr>
          <w:sz w:val="28"/>
          <w:szCs w:val="28"/>
        </w:rPr>
        <w:t xml:space="preserve"> în Listă este de trei ani. </w:t>
      </w:r>
      <w:r w:rsidR="009B570E" w:rsidRPr="00EF3C5D">
        <w:rPr>
          <w:sz w:val="28"/>
          <w:szCs w:val="28"/>
        </w:rPr>
        <w:t xml:space="preserve">În termenul dat nu se includ perioadele în care acțiunea deciziei de includere în Listă a fost suspendată prin act judecătoresc și/sau alt act juridic emis conform legii. </w:t>
      </w:r>
      <w:r w:rsidR="00B15126" w:rsidRPr="00EF3C5D">
        <w:rPr>
          <w:sz w:val="28"/>
          <w:szCs w:val="28"/>
        </w:rPr>
        <w:t>În cazul suspendării deciziei Agenției Achiziții Publice de includere în listă, la rubrica corespunzătoare, termenul de expirare se înlocuiește cu cuvîntul ”suspendat”. D</w:t>
      </w:r>
      <w:r w:rsidR="009B570E" w:rsidRPr="00EF3C5D">
        <w:rPr>
          <w:sz w:val="28"/>
          <w:szCs w:val="28"/>
        </w:rPr>
        <w:t xml:space="preserve">upă înlăturarea temeiului de suspendare, Agenția Achiziții Publice adopta o decizie prin care </w:t>
      </w:r>
      <w:r w:rsidR="00B15126" w:rsidRPr="00EF3C5D">
        <w:rPr>
          <w:sz w:val="28"/>
          <w:szCs w:val="28"/>
        </w:rPr>
        <w:t xml:space="preserve">modifică </w:t>
      </w:r>
      <w:r w:rsidR="009B570E" w:rsidRPr="00EF3C5D">
        <w:rPr>
          <w:sz w:val="28"/>
          <w:szCs w:val="28"/>
        </w:rPr>
        <w:t>dat</w:t>
      </w:r>
      <w:r w:rsidR="00B15126" w:rsidRPr="00EF3C5D">
        <w:rPr>
          <w:sz w:val="28"/>
          <w:szCs w:val="28"/>
        </w:rPr>
        <w:t xml:space="preserve">a </w:t>
      </w:r>
      <w:r w:rsidR="009B570E" w:rsidRPr="00EF3C5D">
        <w:rPr>
          <w:sz w:val="28"/>
          <w:szCs w:val="28"/>
        </w:rPr>
        <w:t>de expirarea</w:t>
      </w:r>
      <w:r w:rsidR="00FB267A" w:rsidRPr="00EF3C5D">
        <w:rPr>
          <w:sz w:val="28"/>
          <w:szCs w:val="28"/>
        </w:rPr>
        <w:t xml:space="preserve"> a termenului de includere în Listă.</w:t>
      </w:r>
    </w:p>
    <w:p w:rsidR="00134518" w:rsidRPr="00EF3C5D" w:rsidRDefault="00031AF5" w:rsidP="0089049C">
      <w:pPr>
        <w:pStyle w:val="Heading2"/>
        <w:rPr>
          <w:sz w:val="28"/>
          <w:szCs w:val="28"/>
        </w:rPr>
      </w:pPr>
      <w:r w:rsidRPr="00EF3C5D">
        <w:rPr>
          <w:sz w:val="28"/>
          <w:szCs w:val="28"/>
        </w:rPr>
        <w:t xml:space="preserve">Agenţia Achiziţii Publice verifică </w:t>
      </w:r>
      <w:r w:rsidR="00FB267A" w:rsidRPr="00EF3C5D">
        <w:rPr>
          <w:sz w:val="28"/>
          <w:szCs w:val="28"/>
        </w:rPr>
        <w:t xml:space="preserve">temeinicia demersului privind </w:t>
      </w:r>
      <w:r w:rsidRPr="00EF3C5D">
        <w:rPr>
          <w:sz w:val="28"/>
          <w:szCs w:val="28"/>
        </w:rPr>
        <w:t>includer</w:t>
      </w:r>
      <w:r w:rsidR="00FB267A" w:rsidRPr="00EF3C5D">
        <w:rPr>
          <w:sz w:val="28"/>
          <w:szCs w:val="28"/>
        </w:rPr>
        <w:t>ea</w:t>
      </w:r>
      <w:r w:rsidRPr="00EF3C5D">
        <w:rPr>
          <w:sz w:val="28"/>
          <w:szCs w:val="28"/>
        </w:rPr>
        <w:t xml:space="preserve"> în Listă a operatorului economic şi, în termen de 15 zile, adoptă decizia de includere sau de neincludere a operatorului economic în Listă. </w:t>
      </w:r>
    </w:p>
    <w:p w:rsidR="00031AF5" w:rsidRPr="00EF3C5D" w:rsidRDefault="00031AF5" w:rsidP="0089049C">
      <w:pPr>
        <w:pStyle w:val="Heading2"/>
        <w:rPr>
          <w:sz w:val="28"/>
          <w:szCs w:val="28"/>
        </w:rPr>
      </w:pPr>
      <w:r w:rsidRPr="00EF3C5D">
        <w:rPr>
          <w:sz w:val="28"/>
          <w:szCs w:val="28"/>
        </w:rPr>
        <w:t xml:space="preserve">În cazul în care se constată lipsa unor </w:t>
      </w:r>
      <w:r w:rsidR="00186960" w:rsidRPr="00EF3C5D">
        <w:rPr>
          <w:sz w:val="28"/>
          <w:szCs w:val="28"/>
        </w:rPr>
        <w:t>documente specificate la pct.</w:t>
      </w:r>
      <w:r w:rsidRPr="00EF3C5D">
        <w:rPr>
          <w:sz w:val="28"/>
          <w:szCs w:val="28"/>
        </w:rPr>
        <w:t xml:space="preserve"> 12 din prezentul Regulament, Agenţia Achiziţii Publice solicită informaţia/documentele lipsă sau suplimentare de la autoritatea contractantă şi, după caz, informaţii de clarificare de la operatorul economic şi, în termen de 15 zile de la prezentarea informaţiei/documentelor respective, adoptă decizia de includere sau de neincludere a operatorului economic în Listă.</w:t>
      </w:r>
    </w:p>
    <w:p w:rsidR="00134518" w:rsidRPr="00EF3C5D" w:rsidRDefault="00262552" w:rsidP="0089049C">
      <w:pPr>
        <w:pStyle w:val="Heading2"/>
        <w:rPr>
          <w:sz w:val="28"/>
          <w:szCs w:val="28"/>
        </w:rPr>
      </w:pPr>
      <w:r w:rsidRPr="00EF3C5D">
        <w:rPr>
          <w:sz w:val="28"/>
          <w:szCs w:val="28"/>
        </w:rPr>
        <w:t>Decizia de includere în Listă se remite operatorului economic în decurs de 5 zile din data adoptării şi trebuie să conţină motive întemeiate, precum şi referinţe clare la actele normative ce servesc drept temei de includere în Listă.</w:t>
      </w:r>
    </w:p>
    <w:p w:rsidR="00134518" w:rsidRPr="00EF3C5D" w:rsidRDefault="00134518" w:rsidP="0089049C">
      <w:pPr>
        <w:pStyle w:val="Heading2"/>
        <w:rPr>
          <w:sz w:val="28"/>
          <w:szCs w:val="28"/>
        </w:rPr>
      </w:pPr>
      <w:r w:rsidRPr="00EF3C5D">
        <w:rPr>
          <w:sz w:val="28"/>
          <w:szCs w:val="28"/>
        </w:rPr>
        <w:t xml:space="preserve">Operatorii economici incluși în Listă nu au dreptul să participe la procedurile de achiziții publice, </w:t>
      </w:r>
      <w:r w:rsidR="0089049C" w:rsidRPr="00EF3C5D">
        <w:rPr>
          <w:sz w:val="28"/>
          <w:szCs w:val="28"/>
        </w:rPr>
        <w:t>iar autoritatea contractantă</w:t>
      </w:r>
      <w:r w:rsidRPr="00EF3C5D">
        <w:rPr>
          <w:sz w:val="28"/>
          <w:szCs w:val="28"/>
        </w:rPr>
        <w:t xml:space="preserve"> nu le po</w:t>
      </w:r>
      <w:r w:rsidR="0089049C" w:rsidRPr="00EF3C5D">
        <w:rPr>
          <w:sz w:val="28"/>
          <w:szCs w:val="28"/>
        </w:rPr>
        <w:t>ate</w:t>
      </w:r>
      <w:r w:rsidRPr="00EF3C5D">
        <w:rPr>
          <w:sz w:val="28"/>
          <w:szCs w:val="28"/>
        </w:rPr>
        <w:t xml:space="preserve"> atribuite contracte de achiziții</w:t>
      </w:r>
      <w:r w:rsidR="0089049C" w:rsidRPr="00EF3C5D">
        <w:rPr>
          <w:sz w:val="28"/>
          <w:szCs w:val="28"/>
        </w:rPr>
        <w:t xml:space="preserve"> publice</w:t>
      </w:r>
      <w:r w:rsidRPr="00EF3C5D">
        <w:rPr>
          <w:sz w:val="28"/>
          <w:szCs w:val="28"/>
        </w:rPr>
        <w:t>.</w:t>
      </w:r>
      <w:r w:rsidR="00262552" w:rsidRPr="00EF3C5D">
        <w:rPr>
          <w:sz w:val="28"/>
          <w:szCs w:val="28"/>
        </w:rPr>
        <w:t xml:space="preserve"> </w:t>
      </w:r>
    </w:p>
    <w:p w:rsidR="008661D6" w:rsidRPr="00EF3C5D" w:rsidRDefault="008661D6" w:rsidP="00262552">
      <w:pPr>
        <w:pStyle w:val="NormalWeb"/>
        <w:rPr>
          <w:sz w:val="28"/>
          <w:szCs w:val="28"/>
        </w:rPr>
      </w:pPr>
    </w:p>
    <w:p w:rsidR="008661D6" w:rsidRPr="00EF3C5D" w:rsidRDefault="008661D6" w:rsidP="00262552">
      <w:pPr>
        <w:pStyle w:val="NormalWeb"/>
        <w:rPr>
          <w:sz w:val="28"/>
          <w:szCs w:val="28"/>
        </w:rPr>
      </w:pPr>
    </w:p>
    <w:p w:rsidR="00237D8F" w:rsidRPr="00EF3C5D" w:rsidRDefault="008661D6" w:rsidP="00236DBD">
      <w:pPr>
        <w:pStyle w:val="Heading1"/>
        <w:rPr>
          <w:noProof/>
          <w:sz w:val="28"/>
          <w:szCs w:val="28"/>
        </w:rPr>
      </w:pPr>
      <w:r w:rsidRPr="00EF3C5D">
        <w:rPr>
          <w:sz w:val="28"/>
          <w:szCs w:val="28"/>
        </w:rPr>
        <w:t>EXCLUDEREA DIN LISTĂ</w:t>
      </w:r>
    </w:p>
    <w:p w:rsidR="008661D6" w:rsidRPr="00EF3C5D" w:rsidRDefault="00B15126" w:rsidP="0089049C">
      <w:pPr>
        <w:pStyle w:val="Heading2"/>
        <w:rPr>
          <w:sz w:val="28"/>
          <w:szCs w:val="28"/>
        </w:rPr>
      </w:pPr>
      <w:r w:rsidRPr="00EF3C5D">
        <w:rPr>
          <w:sz w:val="28"/>
          <w:szCs w:val="28"/>
        </w:rPr>
        <w:t xml:space="preserve">Excluderea din lista de interdicție </w:t>
      </w:r>
      <w:r w:rsidR="00A137DE" w:rsidRPr="00EF3C5D">
        <w:rPr>
          <w:sz w:val="28"/>
          <w:szCs w:val="28"/>
        </w:rPr>
        <w:t>are</w:t>
      </w:r>
      <w:bookmarkStart w:id="2" w:name="_GoBack"/>
      <w:bookmarkEnd w:id="2"/>
      <w:r w:rsidRPr="00EF3C5D">
        <w:rPr>
          <w:sz w:val="28"/>
          <w:szCs w:val="28"/>
        </w:rPr>
        <w:t xml:space="preserve"> loc la expirarea termenului de includere sau înainte de expirarea termenului în cazurile prevăzute de prezentul regulament. </w:t>
      </w:r>
      <w:r w:rsidR="00FB267A" w:rsidRPr="00EF3C5D">
        <w:rPr>
          <w:sz w:val="28"/>
          <w:szCs w:val="28"/>
        </w:rPr>
        <w:t xml:space="preserve"> </w:t>
      </w:r>
    </w:p>
    <w:p w:rsidR="0016469D" w:rsidRPr="00EF3C5D" w:rsidRDefault="00B15126" w:rsidP="0089049C">
      <w:pPr>
        <w:pStyle w:val="Heading2"/>
        <w:rPr>
          <w:sz w:val="28"/>
          <w:szCs w:val="28"/>
        </w:rPr>
      </w:pPr>
      <w:r w:rsidRPr="00EF3C5D">
        <w:rPr>
          <w:sz w:val="28"/>
          <w:szCs w:val="28"/>
        </w:rPr>
        <w:t xml:space="preserve">Operatorul economic se consideră de drept exclus din Listă la </w:t>
      </w:r>
      <w:r w:rsidR="00E13028" w:rsidRPr="00EF3C5D">
        <w:rPr>
          <w:sz w:val="28"/>
          <w:szCs w:val="28"/>
        </w:rPr>
        <w:t xml:space="preserve">data </w:t>
      </w:r>
      <w:r w:rsidRPr="00EF3C5D">
        <w:rPr>
          <w:sz w:val="28"/>
          <w:szCs w:val="28"/>
        </w:rPr>
        <w:t>expir</w:t>
      </w:r>
      <w:r w:rsidR="00E13028" w:rsidRPr="00EF3C5D">
        <w:rPr>
          <w:sz w:val="28"/>
          <w:szCs w:val="28"/>
        </w:rPr>
        <w:t>ării</w:t>
      </w:r>
      <w:r w:rsidRPr="00EF3C5D">
        <w:rPr>
          <w:sz w:val="28"/>
          <w:szCs w:val="28"/>
        </w:rPr>
        <w:t xml:space="preserve"> termenului expres prevăzut în aceasta, făr</w:t>
      </w:r>
      <w:r w:rsidR="00E13028" w:rsidRPr="00EF3C5D">
        <w:rPr>
          <w:sz w:val="28"/>
          <w:szCs w:val="28"/>
        </w:rPr>
        <w:t>ă a fi emis vreun act juridic.</w:t>
      </w:r>
    </w:p>
    <w:p w:rsidR="008661D6" w:rsidRPr="00EF3C5D" w:rsidRDefault="008661D6" w:rsidP="0089049C">
      <w:pPr>
        <w:pStyle w:val="Heading2"/>
        <w:rPr>
          <w:sz w:val="28"/>
          <w:szCs w:val="28"/>
        </w:rPr>
      </w:pPr>
      <w:r w:rsidRPr="00EF3C5D">
        <w:rPr>
          <w:sz w:val="28"/>
          <w:szCs w:val="28"/>
        </w:rPr>
        <w:t>Excluderea din Listă</w:t>
      </w:r>
      <w:r w:rsidR="0016469D" w:rsidRPr="00EF3C5D">
        <w:rPr>
          <w:sz w:val="28"/>
          <w:szCs w:val="28"/>
        </w:rPr>
        <w:t xml:space="preserve"> înainte de </w:t>
      </w:r>
      <w:r w:rsidR="0016469D" w:rsidRPr="00EF3C5D">
        <w:rPr>
          <w:sz w:val="28"/>
          <w:szCs w:val="28"/>
          <w:lang w:eastAsia="ro-RO"/>
        </w:rPr>
        <w:t>expirarea termenului expres prevăzut în aceasta</w:t>
      </w:r>
      <w:r w:rsidRPr="00EF3C5D">
        <w:rPr>
          <w:sz w:val="28"/>
          <w:szCs w:val="28"/>
        </w:rPr>
        <w:t xml:space="preserve"> </w:t>
      </w:r>
      <w:r w:rsidR="00E13028" w:rsidRPr="00EF3C5D">
        <w:rPr>
          <w:sz w:val="28"/>
          <w:szCs w:val="28"/>
        </w:rPr>
        <w:t>are loc</w:t>
      </w:r>
      <w:r w:rsidR="00115BCB" w:rsidRPr="00EF3C5D">
        <w:rPr>
          <w:sz w:val="28"/>
          <w:szCs w:val="28"/>
        </w:rPr>
        <w:t xml:space="preserve"> </w:t>
      </w:r>
      <w:r w:rsidRPr="00EF3C5D">
        <w:rPr>
          <w:sz w:val="28"/>
          <w:szCs w:val="28"/>
        </w:rPr>
        <w:t xml:space="preserve">în următoarele cazuri: </w:t>
      </w:r>
    </w:p>
    <w:p w:rsidR="00000037" w:rsidRPr="00EF3C5D" w:rsidRDefault="00B655C7" w:rsidP="00000037">
      <w:pPr>
        <w:pStyle w:val="Reg-Alineat1"/>
        <w:numPr>
          <w:ilvl w:val="0"/>
          <w:numId w:val="18"/>
        </w:numPr>
        <w:tabs>
          <w:tab w:val="clear" w:pos="1134"/>
          <w:tab w:val="left" w:pos="851"/>
          <w:tab w:val="left" w:pos="1276"/>
        </w:tabs>
        <w:ind w:left="1276"/>
        <w:rPr>
          <w:rFonts w:cs="Times New Roman"/>
          <w:sz w:val="28"/>
          <w:szCs w:val="28"/>
          <w:lang w:eastAsia="ro-RO"/>
        </w:rPr>
      </w:pPr>
      <w:r w:rsidRPr="00EF3C5D">
        <w:rPr>
          <w:rFonts w:cs="Times New Roman"/>
          <w:sz w:val="28"/>
          <w:szCs w:val="28"/>
          <w:lang w:eastAsia="ro-RO"/>
        </w:rPr>
        <w:t xml:space="preserve">revocarea </w:t>
      </w:r>
      <w:r w:rsidR="00186960" w:rsidRPr="00EF3C5D">
        <w:rPr>
          <w:rFonts w:cs="Times New Roman"/>
          <w:sz w:val="28"/>
          <w:szCs w:val="28"/>
          <w:lang w:eastAsia="ro-RO"/>
        </w:rPr>
        <w:t>deciziei Agenției Achiziții Publice</w:t>
      </w:r>
      <w:r w:rsidR="0089049C" w:rsidRPr="00EF3C5D">
        <w:rPr>
          <w:rFonts w:cs="Times New Roman"/>
          <w:sz w:val="28"/>
          <w:szCs w:val="28"/>
          <w:lang w:eastAsia="ro-RO"/>
        </w:rPr>
        <w:t>;</w:t>
      </w:r>
    </w:p>
    <w:p w:rsidR="00E13028" w:rsidRPr="00EF3C5D" w:rsidRDefault="008661D6" w:rsidP="00000037">
      <w:pPr>
        <w:pStyle w:val="Reg-Alineat1"/>
        <w:numPr>
          <w:ilvl w:val="0"/>
          <w:numId w:val="18"/>
        </w:numPr>
        <w:tabs>
          <w:tab w:val="clear" w:pos="1134"/>
          <w:tab w:val="left" w:pos="851"/>
          <w:tab w:val="left" w:pos="1276"/>
        </w:tabs>
        <w:ind w:left="1276"/>
        <w:rPr>
          <w:rFonts w:cs="Times New Roman"/>
          <w:sz w:val="28"/>
          <w:szCs w:val="28"/>
          <w:lang w:eastAsia="ro-RO"/>
        </w:rPr>
      </w:pPr>
      <w:r w:rsidRPr="00EF3C5D">
        <w:rPr>
          <w:rFonts w:cs="Times New Roman"/>
          <w:sz w:val="28"/>
          <w:szCs w:val="28"/>
          <w:lang w:eastAsia="ru-RU"/>
        </w:rPr>
        <w:t>anularea deciziei de includere printr-o hotărîre definitivă a instanței de judecată.</w:t>
      </w:r>
    </w:p>
    <w:p w:rsidR="00874D60" w:rsidRPr="00EF3C5D" w:rsidRDefault="00874D60" w:rsidP="00E13028">
      <w:pPr>
        <w:pStyle w:val="Reg-Alineat1"/>
        <w:numPr>
          <w:ilvl w:val="0"/>
          <w:numId w:val="0"/>
        </w:numPr>
        <w:tabs>
          <w:tab w:val="clear" w:pos="1134"/>
          <w:tab w:val="left" w:pos="851"/>
        </w:tabs>
        <w:ind w:left="567"/>
        <w:rPr>
          <w:rFonts w:cs="Times New Roman"/>
          <w:sz w:val="28"/>
          <w:szCs w:val="28"/>
          <w:lang w:eastAsia="zh-CN"/>
        </w:rPr>
      </w:pPr>
    </w:p>
    <w:p w:rsidR="00874D60" w:rsidRPr="00EF3C5D" w:rsidRDefault="00874D60" w:rsidP="00FE0EB4">
      <w:pPr>
        <w:ind w:firstLine="0"/>
        <w:rPr>
          <w:rFonts w:cs="Times New Roman"/>
          <w:sz w:val="28"/>
          <w:szCs w:val="28"/>
          <w:lang w:eastAsia="zh-CN"/>
        </w:rPr>
      </w:pPr>
    </w:p>
    <w:p w:rsidR="00874D60" w:rsidRPr="00EF3C5D" w:rsidRDefault="00874D60" w:rsidP="00236DBD">
      <w:pPr>
        <w:pStyle w:val="Heading1"/>
        <w:rPr>
          <w:sz w:val="28"/>
          <w:szCs w:val="28"/>
          <w:lang w:eastAsia="zh-CN"/>
        </w:rPr>
      </w:pPr>
      <w:r w:rsidRPr="00EF3C5D">
        <w:rPr>
          <w:sz w:val="28"/>
          <w:szCs w:val="28"/>
          <w:lang w:eastAsia="zh-CN"/>
        </w:rPr>
        <w:t>EVIDENȚA ȘI PUBLICAREA LISTEI</w:t>
      </w:r>
    </w:p>
    <w:p w:rsidR="00031AF5" w:rsidRPr="00EF3C5D" w:rsidRDefault="00874D60" w:rsidP="0089049C">
      <w:pPr>
        <w:pStyle w:val="Heading2"/>
        <w:rPr>
          <w:sz w:val="28"/>
          <w:szCs w:val="28"/>
        </w:rPr>
      </w:pPr>
      <w:r w:rsidRPr="00EF3C5D">
        <w:rPr>
          <w:sz w:val="28"/>
          <w:szCs w:val="28"/>
        </w:rPr>
        <w:t xml:space="preserve">Evidenţa şi actualizarea Listei se efectuează de către Agenţia Achiziţii Publice. </w:t>
      </w:r>
    </w:p>
    <w:p w:rsidR="00031AF5" w:rsidRPr="00EF3C5D" w:rsidRDefault="00874D60" w:rsidP="0089049C">
      <w:pPr>
        <w:pStyle w:val="Heading2"/>
        <w:rPr>
          <w:sz w:val="28"/>
          <w:szCs w:val="28"/>
        </w:rPr>
      </w:pPr>
      <w:r w:rsidRPr="00EF3C5D">
        <w:rPr>
          <w:sz w:val="28"/>
          <w:szCs w:val="28"/>
        </w:rPr>
        <w:t xml:space="preserve">Informaţia din Listă se actualizează de către Agenția Achiziții Publice </w:t>
      </w:r>
      <w:r w:rsidR="00031AF5" w:rsidRPr="00EF3C5D">
        <w:rPr>
          <w:sz w:val="28"/>
          <w:szCs w:val="28"/>
        </w:rPr>
        <w:t xml:space="preserve"> imediat după operarea oricăror modificări</w:t>
      </w:r>
      <w:r w:rsidR="00186960" w:rsidRPr="00EF3C5D">
        <w:rPr>
          <w:sz w:val="28"/>
          <w:szCs w:val="28"/>
        </w:rPr>
        <w:t xml:space="preserve"> (includerea sau excluderea operatorului economic)</w:t>
      </w:r>
      <w:r w:rsidR="00031AF5" w:rsidRPr="00EF3C5D">
        <w:rPr>
          <w:sz w:val="28"/>
          <w:szCs w:val="28"/>
        </w:rPr>
        <w:t>.</w:t>
      </w:r>
    </w:p>
    <w:p w:rsidR="00874D60" w:rsidRPr="00EF3C5D" w:rsidRDefault="00874D60" w:rsidP="0089049C">
      <w:pPr>
        <w:pStyle w:val="Heading2"/>
        <w:numPr>
          <w:ilvl w:val="0"/>
          <w:numId w:val="0"/>
        </w:numPr>
        <w:rPr>
          <w:sz w:val="28"/>
          <w:szCs w:val="28"/>
        </w:rPr>
      </w:pPr>
    </w:p>
    <w:p w:rsidR="00874D60" w:rsidRPr="00EF3C5D" w:rsidRDefault="00874D60" w:rsidP="00031AF5">
      <w:pPr>
        <w:ind w:firstLine="0"/>
        <w:rPr>
          <w:rFonts w:cs="Times New Roman"/>
          <w:sz w:val="28"/>
          <w:szCs w:val="28"/>
        </w:rPr>
      </w:pPr>
    </w:p>
    <w:p w:rsidR="00874D60" w:rsidRPr="00EF3C5D" w:rsidRDefault="00874D60" w:rsidP="00236DBD">
      <w:pPr>
        <w:pStyle w:val="Heading1"/>
        <w:rPr>
          <w:sz w:val="28"/>
          <w:szCs w:val="28"/>
        </w:rPr>
      </w:pPr>
      <w:r w:rsidRPr="00EF3C5D">
        <w:rPr>
          <w:sz w:val="28"/>
          <w:szCs w:val="28"/>
        </w:rPr>
        <w:t>LITIGII</w:t>
      </w:r>
    </w:p>
    <w:p w:rsidR="00874D60" w:rsidRPr="00EF3C5D" w:rsidRDefault="00874D60" w:rsidP="0089049C">
      <w:pPr>
        <w:pStyle w:val="Heading2"/>
        <w:rPr>
          <w:sz w:val="28"/>
          <w:szCs w:val="28"/>
        </w:rPr>
      </w:pPr>
      <w:r w:rsidRPr="00EF3C5D">
        <w:rPr>
          <w:sz w:val="28"/>
          <w:szCs w:val="28"/>
        </w:rPr>
        <w:t xml:space="preserve">Orice operator economic care consideră că a fost inclus neîntemeiat în Listă este în drept să conteste </w:t>
      </w:r>
      <w:r w:rsidR="00601356" w:rsidRPr="00EF3C5D">
        <w:rPr>
          <w:sz w:val="28"/>
          <w:szCs w:val="28"/>
        </w:rPr>
        <w:t>actul administrativ</w:t>
      </w:r>
      <w:r w:rsidRPr="00EF3C5D">
        <w:rPr>
          <w:sz w:val="28"/>
          <w:szCs w:val="28"/>
        </w:rPr>
        <w:t xml:space="preserve"> de includere</w:t>
      </w:r>
      <w:r w:rsidR="00601356" w:rsidRPr="00EF3C5D">
        <w:rPr>
          <w:sz w:val="28"/>
          <w:szCs w:val="28"/>
        </w:rPr>
        <w:t xml:space="preserve"> în ordinea contenciosului administrativ</w:t>
      </w:r>
      <w:r w:rsidRPr="00EF3C5D">
        <w:rPr>
          <w:sz w:val="28"/>
          <w:szCs w:val="28"/>
        </w:rPr>
        <w:t xml:space="preserve">. </w:t>
      </w:r>
    </w:p>
    <w:sectPr w:rsidR="00874D60" w:rsidRPr="00EF3C5D" w:rsidSect="00DD7064">
      <w:footerReference w:type="even" r:id="rId10"/>
      <w:footerReference w:type="default" r:id="rId11"/>
      <w:pgSz w:w="11901" w:h="16840"/>
      <w:pgMar w:top="861" w:right="702" w:bottom="426" w:left="1276"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9A5" w:rsidRDefault="003879A5" w:rsidP="007C66D3">
      <w:r>
        <w:separator/>
      </w:r>
    </w:p>
  </w:endnote>
  <w:endnote w:type="continuationSeparator" w:id="1">
    <w:p w:rsidR="003879A5" w:rsidRDefault="003879A5" w:rsidP="007C66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5C47AA"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end"/>
    </w:r>
  </w:p>
  <w:p w:rsidR="007F0CB1" w:rsidRDefault="007F0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5C47AA"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separate"/>
    </w:r>
    <w:r w:rsidR="00EF3C5D">
      <w:rPr>
        <w:rStyle w:val="PageNumber"/>
        <w:noProof/>
      </w:rPr>
      <w:t>2</w:t>
    </w:r>
    <w:r>
      <w:rPr>
        <w:rStyle w:val="PageNumber"/>
      </w:rPr>
      <w:fldChar w:fldCharType="end"/>
    </w:r>
  </w:p>
  <w:p w:rsidR="007F0CB1" w:rsidRPr="00F01B5E" w:rsidRDefault="007F0CB1" w:rsidP="00B5206E">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9A5" w:rsidRDefault="003879A5" w:rsidP="007C66D3">
      <w:r>
        <w:separator/>
      </w:r>
    </w:p>
  </w:footnote>
  <w:footnote w:type="continuationSeparator" w:id="1">
    <w:p w:rsidR="003879A5" w:rsidRDefault="003879A5" w:rsidP="007C6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71A"/>
    <w:multiLevelType w:val="hybridMultilevel"/>
    <w:tmpl w:val="C686AEB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F00060"/>
    <w:multiLevelType w:val="hybridMultilevel"/>
    <w:tmpl w:val="73FAA9D0"/>
    <w:lvl w:ilvl="0" w:tplc="C554BB14">
      <w:start w:val="1"/>
      <w:numFmt w:val="decimal"/>
      <w:pStyle w:val="ListParagraph"/>
      <w:lvlText w:val="%1."/>
      <w:lvlJc w:val="left"/>
      <w:pPr>
        <w:ind w:left="927" w:hanging="360"/>
      </w:pPr>
      <w:rPr>
        <w:b/>
      </w:rPr>
    </w:lvl>
    <w:lvl w:ilvl="1" w:tplc="095EBD18">
      <w:start w:val="1"/>
      <w:numFmt w:val="decimal"/>
      <w:pStyle w:val="Heading2"/>
      <w:lvlText w:val="%2."/>
      <w:lvlJc w:val="left"/>
      <w:pPr>
        <w:ind w:left="1211" w:hanging="360"/>
      </w:pPr>
      <w:rPr>
        <w:rFonts w:hint="default"/>
        <w:b/>
      </w:rPr>
    </w:lvl>
    <w:lvl w:ilvl="2" w:tplc="C4C0B196">
      <w:start w:val="1"/>
      <w:numFmt w:val="decimal"/>
      <w:pStyle w:val="ListParagraph"/>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2E80CDE"/>
    <w:multiLevelType w:val="hybridMultilevel"/>
    <w:tmpl w:val="955453DC"/>
    <w:lvl w:ilvl="0" w:tplc="15EEA79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A3465428">
      <w:start w:val="1"/>
      <w:numFmt w:val="upperRoman"/>
      <w:pStyle w:val="Heading1"/>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5">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6">
    <w:nsid w:val="53D14610"/>
    <w:multiLevelType w:val="multilevel"/>
    <w:tmpl w:val="0409001D"/>
    <w:numStyleLink w:val="1ai"/>
  </w:abstractNum>
  <w:abstractNum w:abstractNumId="7">
    <w:nsid w:val="5A095C2A"/>
    <w:multiLevelType w:val="hybridMultilevel"/>
    <w:tmpl w:val="FFE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D4E7F"/>
    <w:multiLevelType w:val="hybridMultilevel"/>
    <w:tmpl w:val="229E9374"/>
    <w:lvl w:ilvl="0" w:tplc="57549616">
      <w:start w:val="1"/>
      <w:numFmt w:val="decimal"/>
      <w:pStyle w:val="Heading3"/>
      <w:lvlText w:val="Secțiunea %1."/>
      <w:lvlJc w:val="left"/>
      <w:pPr>
        <w:ind w:left="4111" w:firstLine="0"/>
      </w:pPr>
      <w:rPr>
        <w:rFonts w:hint="default"/>
        <w:b/>
      </w:rPr>
    </w:lvl>
    <w:lvl w:ilvl="1" w:tplc="0564171E">
      <w:start w:val="1"/>
      <w:numFmt w:val="lowerLetter"/>
      <w:lvlText w:val="%2)"/>
      <w:lvlJc w:val="left"/>
      <w:pPr>
        <w:ind w:left="6118" w:hanging="360"/>
      </w:pPr>
      <w:rPr>
        <w:rFonts w:hint="default"/>
      </w:rPr>
    </w:lvl>
    <w:lvl w:ilvl="2" w:tplc="0409001B" w:tentative="1">
      <w:start w:val="1"/>
      <w:numFmt w:val="lowerRoman"/>
      <w:lvlText w:val="%3."/>
      <w:lvlJc w:val="right"/>
      <w:pPr>
        <w:ind w:left="6838" w:hanging="180"/>
      </w:pPr>
    </w:lvl>
    <w:lvl w:ilvl="3" w:tplc="0409000F" w:tentative="1">
      <w:start w:val="1"/>
      <w:numFmt w:val="decimal"/>
      <w:lvlText w:val="%4."/>
      <w:lvlJc w:val="left"/>
      <w:pPr>
        <w:ind w:left="7558" w:hanging="360"/>
      </w:pPr>
    </w:lvl>
    <w:lvl w:ilvl="4" w:tplc="04090019" w:tentative="1">
      <w:start w:val="1"/>
      <w:numFmt w:val="lowerLetter"/>
      <w:lvlText w:val="%5."/>
      <w:lvlJc w:val="left"/>
      <w:pPr>
        <w:ind w:left="8278" w:hanging="360"/>
      </w:pPr>
    </w:lvl>
    <w:lvl w:ilvl="5" w:tplc="0409001B" w:tentative="1">
      <w:start w:val="1"/>
      <w:numFmt w:val="lowerRoman"/>
      <w:lvlText w:val="%6."/>
      <w:lvlJc w:val="right"/>
      <w:pPr>
        <w:ind w:left="8998" w:hanging="180"/>
      </w:pPr>
    </w:lvl>
    <w:lvl w:ilvl="6" w:tplc="0409000F" w:tentative="1">
      <w:start w:val="1"/>
      <w:numFmt w:val="decimal"/>
      <w:lvlText w:val="%7."/>
      <w:lvlJc w:val="left"/>
      <w:pPr>
        <w:ind w:left="9718" w:hanging="360"/>
      </w:pPr>
    </w:lvl>
    <w:lvl w:ilvl="7" w:tplc="04090019" w:tentative="1">
      <w:start w:val="1"/>
      <w:numFmt w:val="lowerLetter"/>
      <w:lvlText w:val="%8."/>
      <w:lvlJc w:val="left"/>
      <w:pPr>
        <w:ind w:left="10438" w:hanging="360"/>
      </w:pPr>
    </w:lvl>
    <w:lvl w:ilvl="8" w:tplc="0409001B" w:tentative="1">
      <w:start w:val="1"/>
      <w:numFmt w:val="lowerRoman"/>
      <w:lvlText w:val="%9."/>
      <w:lvlJc w:val="right"/>
      <w:pPr>
        <w:ind w:left="11158" w:hanging="180"/>
      </w:pPr>
    </w:lvl>
  </w:abstractNum>
  <w:abstractNum w:abstractNumId="9">
    <w:nsid w:val="5BCC670F"/>
    <w:multiLevelType w:val="hybridMultilevel"/>
    <w:tmpl w:val="F34651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3"/>
  </w:num>
  <w:num w:numId="5">
    <w:abstractNumId w:val="6"/>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6"/>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
    <w:abstractNumId w:val="0"/>
  </w:num>
  <w:num w:numId="8">
    <w:abstractNumId w:val="4"/>
  </w:num>
  <w:num w:numId="9">
    <w:abstractNumId w:val="5"/>
  </w:num>
  <w:num w:numId="10">
    <w:abstractNumId w:val="7"/>
  </w:num>
  <w:num w:numId="11">
    <w:abstractNumId w:val="2"/>
  </w:num>
  <w:num w:numId="12">
    <w:abstractNumId w:val="6"/>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3">
    <w:abstractNumId w:val="6"/>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4">
    <w:abstractNumId w:val="2"/>
    <w:lvlOverride w:ilvl="0">
      <w:startOverride w:val="1"/>
    </w:lvlOverride>
  </w:num>
  <w:num w:numId="15">
    <w:abstractNumId w:val="6"/>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6">
    <w:abstractNumId w:val="2"/>
  </w:num>
  <w:num w:numId="17">
    <w:abstractNumId w:val="6"/>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8">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1F08"/>
  <w:defaultTabStop w:val="720"/>
  <w:hyphenationZone w:val="425"/>
  <w:characterSpacingControl w:val="doNotCompress"/>
  <w:footnotePr>
    <w:footnote w:id="0"/>
    <w:footnote w:id="1"/>
  </w:footnotePr>
  <w:endnotePr>
    <w:endnote w:id="0"/>
    <w:endnote w:id="1"/>
  </w:endnotePr>
  <w:compat>
    <w:useFELayout/>
  </w:compat>
  <w:rsids>
    <w:rsidRoot w:val="00472974"/>
    <w:rsid w:val="00000037"/>
    <w:rsid w:val="00000050"/>
    <w:rsid w:val="00000B51"/>
    <w:rsid w:val="00001798"/>
    <w:rsid w:val="00002464"/>
    <w:rsid w:val="00002A45"/>
    <w:rsid w:val="00002AE0"/>
    <w:rsid w:val="00003A4A"/>
    <w:rsid w:val="00003F17"/>
    <w:rsid w:val="00004D73"/>
    <w:rsid w:val="000063AB"/>
    <w:rsid w:val="00006583"/>
    <w:rsid w:val="0000704F"/>
    <w:rsid w:val="00010AFB"/>
    <w:rsid w:val="000139B7"/>
    <w:rsid w:val="00013A20"/>
    <w:rsid w:val="00013E0F"/>
    <w:rsid w:val="00015157"/>
    <w:rsid w:val="00015435"/>
    <w:rsid w:val="00015919"/>
    <w:rsid w:val="000175D5"/>
    <w:rsid w:val="00017B12"/>
    <w:rsid w:val="000207EF"/>
    <w:rsid w:val="0002088D"/>
    <w:rsid w:val="00021531"/>
    <w:rsid w:val="00022C63"/>
    <w:rsid w:val="000278D0"/>
    <w:rsid w:val="00030C3D"/>
    <w:rsid w:val="00031AF5"/>
    <w:rsid w:val="000329EB"/>
    <w:rsid w:val="00034429"/>
    <w:rsid w:val="00034DF9"/>
    <w:rsid w:val="000350C7"/>
    <w:rsid w:val="0003557D"/>
    <w:rsid w:val="000358EF"/>
    <w:rsid w:val="00035B3F"/>
    <w:rsid w:val="00036C8F"/>
    <w:rsid w:val="00037C9B"/>
    <w:rsid w:val="000402B0"/>
    <w:rsid w:val="00040E83"/>
    <w:rsid w:val="00041CFA"/>
    <w:rsid w:val="00041E58"/>
    <w:rsid w:val="00041FEB"/>
    <w:rsid w:val="00043D85"/>
    <w:rsid w:val="000444C8"/>
    <w:rsid w:val="000444E0"/>
    <w:rsid w:val="0004488E"/>
    <w:rsid w:val="00044959"/>
    <w:rsid w:val="00044D42"/>
    <w:rsid w:val="00044DF8"/>
    <w:rsid w:val="00050AA6"/>
    <w:rsid w:val="00052948"/>
    <w:rsid w:val="00053A55"/>
    <w:rsid w:val="00054603"/>
    <w:rsid w:val="0005509E"/>
    <w:rsid w:val="00055998"/>
    <w:rsid w:val="00055B3E"/>
    <w:rsid w:val="00055D05"/>
    <w:rsid w:val="000562B7"/>
    <w:rsid w:val="000565DC"/>
    <w:rsid w:val="00060090"/>
    <w:rsid w:val="00060188"/>
    <w:rsid w:val="00060705"/>
    <w:rsid w:val="00060F4C"/>
    <w:rsid w:val="0006156E"/>
    <w:rsid w:val="00062B13"/>
    <w:rsid w:val="00063A7E"/>
    <w:rsid w:val="0006418F"/>
    <w:rsid w:val="00064650"/>
    <w:rsid w:val="000646EE"/>
    <w:rsid w:val="00064C67"/>
    <w:rsid w:val="0006752A"/>
    <w:rsid w:val="000700A9"/>
    <w:rsid w:val="000703A9"/>
    <w:rsid w:val="000705B7"/>
    <w:rsid w:val="000706B0"/>
    <w:rsid w:val="00072B00"/>
    <w:rsid w:val="00072FAA"/>
    <w:rsid w:val="000731DE"/>
    <w:rsid w:val="00074A2A"/>
    <w:rsid w:val="00074AF7"/>
    <w:rsid w:val="0007526C"/>
    <w:rsid w:val="000757B5"/>
    <w:rsid w:val="00075889"/>
    <w:rsid w:val="00076B6F"/>
    <w:rsid w:val="00077692"/>
    <w:rsid w:val="00081910"/>
    <w:rsid w:val="00081DA2"/>
    <w:rsid w:val="000847F0"/>
    <w:rsid w:val="00084B6C"/>
    <w:rsid w:val="00084E7F"/>
    <w:rsid w:val="000852B4"/>
    <w:rsid w:val="000854E5"/>
    <w:rsid w:val="0008679E"/>
    <w:rsid w:val="000869AC"/>
    <w:rsid w:val="00086E22"/>
    <w:rsid w:val="00086F43"/>
    <w:rsid w:val="00087435"/>
    <w:rsid w:val="00087D53"/>
    <w:rsid w:val="00090341"/>
    <w:rsid w:val="00090A6C"/>
    <w:rsid w:val="00090D08"/>
    <w:rsid w:val="00090ED3"/>
    <w:rsid w:val="00094221"/>
    <w:rsid w:val="000946CA"/>
    <w:rsid w:val="00094CBD"/>
    <w:rsid w:val="00094DDF"/>
    <w:rsid w:val="00097D12"/>
    <w:rsid w:val="000A076D"/>
    <w:rsid w:val="000A2558"/>
    <w:rsid w:val="000A39F4"/>
    <w:rsid w:val="000A41B6"/>
    <w:rsid w:val="000A585C"/>
    <w:rsid w:val="000A6E7E"/>
    <w:rsid w:val="000B0087"/>
    <w:rsid w:val="000B1239"/>
    <w:rsid w:val="000B2A5B"/>
    <w:rsid w:val="000B490B"/>
    <w:rsid w:val="000B4DF3"/>
    <w:rsid w:val="000B574F"/>
    <w:rsid w:val="000B5E20"/>
    <w:rsid w:val="000B7211"/>
    <w:rsid w:val="000B764D"/>
    <w:rsid w:val="000B7F38"/>
    <w:rsid w:val="000C26A9"/>
    <w:rsid w:val="000C26E1"/>
    <w:rsid w:val="000C3135"/>
    <w:rsid w:val="000C3D7F"/>
    <w:rsid w:val="000C4C5F"/>
    <w:rsid w:val="000C6407"/>
    <w:rsid w:val="000C66D8"/>
    <w:rsid w:val="000C74BC"/>
    <w:rsid w:val="000C78E2"/>
    <w:rsid w:val="000D10ED"/>
    <w:rsid w:val="000D1C6D"/>
    <w:rsid w:val="000D4196"/>
    <w:rsid w:val="000D47BB"/>
    <w:rsid w:val="000D5878"/>
    <w:rsid w:val="000D62D9"/>
    <w:rsid w:val="000D6DE6"/>
    <w:rsid w:val="000D6ED9"/>
    <w:rsid w:val="000D759A"/>
    <w:rsid w:val="000D7984"/>
    <w:rsid w:val="000E0C11"/>
    <w:rsid w:val="000E1160"/>
    <w:rsid w:val="000E1A02"/>
    <w:rsid w:val="000E2660"/>
    <w:rsid w:val="000E2AA5"/>
    <w:rsid w:val="000E2E21"/>
    <w:rsid w:val="000E3E55"/>
    <w:rsid w:val="000E4120"/>
    <w:rsid w:val="000E4FD4"/>
    <w:rsid w:val="000E5FDE"/>
    <w:rsid w:val="000E61C1"/>
    <w:rsid w:val="000F0252"/>
    <w:rsid w:val="000F17BA"/>
    <w:rsid w:val="000F2533"/>
    <w:rsid w:val="000F2C7F"/>
    <w:rsid w:val="000F4063"/>
    <w:rsid w:val="000F4FEA"/>
    <w:rsid w:val="000F6F30"/>
    <w:rsid w:val="000F7E8A"/>
    <w:rsid w:val="00103137"/>
    <w:rsid w:val="0010313B"/>
    <w:rsid w:val="001041C6"/>
    <w:rsid w:val="0010530C"/>
    <w:rsid w:val="001057D7"/>
    <w:rsid w:val="00105E88"/>
    <w:rsid w:val="00107049"/>
    <w:rsid w:val="001109AE"/>
    <w:rsid w:val="00110AE3"/>
    <w:rsid w:val="00112097"/>
    <w:rsid w:val="0011214F"/>
    <w:rsid w:val="00112DEE"/>
    <w:rsid w:val="00112F26"/>
    <w:rsid w:val="001136B7"/>
    <w:rsid w:val="00114063"/>
    <w:rsid w:val="001151B2"/>
    <w:rsid w:val="00115BCB"/>
    <w:rsid w:val="00116708"/>
    <w:rsid w:val="001169E4"/>
    <w:rsid w:val="0011739B"/>
    <w:rsid w:val="00117F40"/>
    <w:rsid w:val="0012105E"/>
    <w:rsid w:val="001229FF"/>
    <w:rsid w:val="00123F0B"/>
    <w:rsid w:val="00124572"/>
    <w:rsid w:val="00124C93"/>
    <w:rsid w:val="00124CDC"/>
    <w:rsid w:val="00126431"/>
    <w:rsid w:val="0013009D"/>
    <w:rsid w:val="0013094F"/>
    <w:rsid w:val="0013152A"/>
    <w:rsid w:val="001319BD"/>
    <w:rsid w:val="00131AA5"/>
    <w:rsid w:val="00133A05"/>
    <w:rsid w:val="00134518"/>
    <w:rsid w:val="00134927"/>
    <w:rsid w:val="00134EBC"/>
    <w:rsid w:val="00134EE4"/>
    <w:rsid w:val="00135168"/>
    <w:rsid w:val="00135224"/>
    <w:rsid w:val="00135F74"/>
    <w:rsid w:val="00136133"/>
    <w:rsid w:val="00136E10"/>
    <w:rsid w:val="0013734E"/>
    <w:rsid w:val="00142748"/>
    <w:rsid w:val="00142E88"/>
    <w:rsid w:val="00144396"/>
    <w:rsid w:val="00144814"/>
    <w:rsid w:val="00146BBA"/>
    <w:rsid w:val="00146CCF"/>
    <w:rsid w:val="0014701B"/>
    <w:rsid w:val="00150936"/>
    <w:rsid w:val="00150A55"/>
    <w:rsid w:val="00150E03"/>
    <w:rsid w:val="00152E51"/>
    <w:rsid w:val="00153140"/>
    <w:rsid w:val="00154CDF"/>
    <w:rsid w:val="0015592B"/>
    <w:rsid w:val="00157420"/>
    <w:rsid w:val="00160E01"/>
    <w:rsid w:val="001622AD"/>
    <w:rsid w:val="001632A3"/>
    <w:rsid w:val="0016361A"/>
    <w:rsid w:val="00163A07"/>
    <w:rsid w:val="00163F35"/>
    <w:rsid w:val="00164310"/>
    <w:rsid w:val="00164406"/>
    <w:rsid w:val="00164523"/>
    <w:rsid w:val="0016469D"/>
    <w:rsid w:val="0016606E"/>
    <w:rsid w:val="00166266"/>
    <w:rsid w:val="00167382"/>
    <w:rsid w:val="0016747F"/>
    <w:rsid w:val="001677CD"/>
    <w:rsid w:val="00167C72"/>
    <w:rsid w:val="00167E0B"/>
    <w:rsid w:val="0017010F"/>
    <w:rsid w:val="0017135B"/>
    <w:rsid w:val="00171ED8"/>
    <w:rsid w:val="001722F5"/>
    <w:rsid w:val="00172686"/>
    <w:rsid w:val="00172B6E"/>
    <w:rsid w:val="00172E99"/>
    <w:rsid w:val="001737EA"/>
    <w:rsid w:val="00173E43"/>
    <w:rsid w:val="001760F5"/>
    <w:rsid w:val="00177712"/>
    <w:rsid w:val="0017797B"/>
    <w:rsid w:val="00180B39"/>
    <w:rsid w:val="00180C0C"/>
    <w:rsid w:val="00181098"/>
    <w:rsid w:val="001815A3"/>
    <w:rsid w:val="00183501"/>
    <w:rsid w:val="00183691"/>
    <w:rsid w:val="0018517D"/>
    <w:rsid w:val="00185802"/>
    <w:rsid w:val="00186960"/>
    <w:rsid w:val="00187751"/>
    <w:rsid w:val="001901B8"/>
    <w:rsid w:val="00190BD8"/>
    <w:rsid w:val="0019304C"/>
    <w:rsid w:val="00194736"/>
    <w:rsid w:val="001964EC"/>
    <w:rsid w:val="00196F15"/>
    <w:rsid w:val="00197883"/>
    <w:rsid w:val="001A05A1"/>
    <w:rsid w:val="001A0BC0"/>
    <w:rsid w:val="001A2107"/>
    <w:rsid w:val="001A2F16"/>
    <w:rsid w:val="001A3CB2"/>
    <w:rsid w:val="001A3CD2"/>
    <w:rsid w:val="001A3E72"/>
    <w:rsid w:val="001A41EC"/>
    <w:rsid w:val="001A50A8"/>
    <w:rsid w:val="001A62C2"/>
    <w:rsid w:val="001A692E"/>
    <w:rsid w:val="001A6DC8"/>
    <w:rsid w:val="001A6DD0"/>
    <w:rsid w:val="001A70EB"/>
    <w:rsid w:val="001A7EAA"/>
    <w:rsid w:val="001B030A"/>
    <w:rsid w:val="001B1523"/>
    <w:rsid w:val="001B1DCF"/>
    <w:rsid w:val="001B1E94"/>
    <w:rsid w:val="001B3BB3"/>
    <w:rsid w:val="001B3BF9"/>
    <w:rsid w:val="001B42F9"/>
    <w:rsid w:val="001B4469"/>
    <w:rsid w:val="001B451D"/>
    <w:rsid w:val="001B49B3"/>
    <w:rsid w:val="001B4B1E"/>
    <w:rsid w:val="001B58EC"/>
    <w:rsid w:val="001C064E"/>
    <w:rsid w:val="001C100F"/>
    <w:rsid w:val="001C1311"/>
    <w:rsid w:val="001C1BEA"/>
    <w:rsid w:val="001C1F84"/>
    <w:rsid w:val="001C23FC"/>
    <w:rsid w:val="001C2E96"/>
    <w:rsid w:val="001C3399"/>
    <w:rsid w:val="001C4493"/>
    <w:rsid w:val="001C550D"/>
    <w:rsid w:val="001C5EE5"/>
    <w:rsid w:val="001C6C8E"/>
    <w:rsid w:val="001C7059"/>
    <w:rsid w:val="001C7138"/>
    <w:rsid w:val="001C767E"/>
    <w:rsid w:val="001C7AD4"/>
    <w:rsid w:val="001D1DE3"/>
    <w:rsid w:val="001D317F"/>
    <w:rsid w:val="001D39C0"/>
    <w:rsid w:val="001D4EB7"/>
    <w:rsid w:val="001D4F57"/>
    <w:rsid w:val="001D551D"/>
    <w:rsid w:val="001D5EAA"/>
    <w:rsid w:val="001D6334"/>
    <w:rsid w:val="001D64EE"/>
    <w:rsid w:val="001D72C1"/>
    <w:rsid w:val="001D7BD8"/>
    <w:rsid w:val="001E1D29"/>
    <w:rsid w:val="001E241F"/>
    <w:rsid w:val="001E25CD"/>
    <w:rsid w:val="001E3173"/>
    <w:rsid w:val="001E4379"/>
    <w:rsid w:val="001E5B08"/>
    <w:rsid w:val="001E7689"/>
    <w:rsid w:val="001E7886"/>
    <w:rsid w:val="001F287C"/>
    <w:rsid w:val="001F29A1"/>
    <w:rsid w:val="001F31FB"/>
    <w:rsid w:val="001F3BC9"/>
    <w:rsid w:val="001F3CFD"/>
    <w:rsid w:val="001F4534"/>
    <w:rsid w:val="001F775B"/>
    <w:rsid w:val="001F7B78"/>
    <w:rsid w:val="001F7DDF"/>
    <w:rsid w:val="00200134"/>
    <w:rsid w:val="002005BF"/>
    <w:rsid w:val="002019B7"/>
    <w:rsid w:val="002033DD"/>
    <w:rsid w:val="00203B9F"/>
    <w:rsid w:val="0020543D"/>
    <w:rsid w:val="00205EB2"/>
    <w:rsid w:val="00206419"/>
    <w:rsid w:val="00206C63"/>
    <w:rsid w:val="002071E5"/>
    <w:rsid w:val="002075AA"/>
    <w:rsid w:val="00211719"/>
    <w:rsid w:val="00211B89"/>
    <w:rsid w:val="00211CEC"/>
    <w:rsid w:val="002121C4"/>
    <w:rsid w:val="00213FB0"/>
    <w:rsid w:val="002147F9"/>
    <w:rsid w:val="00214C70"/>
    <w:rsid w:val="00214D7E"/>
    <w:rsid w:val="0021559E"/>
    <w:rsid w:val="00215631"/>
    <w:rsid w:val="00215C97"/>
    <w:rsid w:val="00217B85"/>
    <w:rsid w:val="00217E75"/>
    <w:rsid w:val="00220AC9"/>
    <w:rsid w:val="00220FF7"/>
    <w:rsid w:val="00223FC0"/>
    <w:rsid w:val="00224476"/>
    <w:rsid w:val="002250AD"/>
    <w:rsid w:val="00226947"/>
    <w:rsid w:val="00227FD2"/>
    <w:rsid w:val="002318A7"/>
    <w:rsid w:val="00232A17"/>
    <w:rsid w:val="00232ABA"/>
    <w:rsid w:val="002331CC"/>
    <w:rsid w:val="00236DBD"/>
    <w:rsid w:val="00236F85"/>
    <w:rsid w:val="00237D8F"/>
    <w:rsid w:val="00237ED2"/>
    <w:rsid w:val="00241960"/>
    <w:rsid w:val="00241FB1"/>
    <w:rsid w:val="002425EF"/>
    <w:rsid w:val="0024272C"/>
    <w:rsid w:val="002433F6"/>
    <w:rsid w:val="00244224"/>
    <w:rsid w:val="00245DB1"/>
    <w:rsid w:val="00245F56"/>
    <w:rsid w:val="002469C5"/>
    <w:rsid w:val="002500C7"/>
    <w:rsid w:val="002504EA"/>
    <w:rsid w:val="0025114E"/>
    <w:rsid w:val="00251B4D"/>
    <w:rsid w:val="00255422"/>
    <w:rsid w:val="0025788B"/>
    <w:rsid w:val="00260A7C"/>
    <w:rsid w:val="00260E41"/>
    <w:rsid w:val="00261828"/>
    <w:rsid w:val="00262552"/>
    <w:rsid w:val="00264C35"/>
    <w:rsid w:val="00264CFA"/>
    <w:rsid w:val="002653FC"/>
    <w:rsid w:val="00265DCB"/>
    <w:rsid w:val="00266321"/>
    <w:rsid w:val="00267EBF"/>
    <w:rsid w:val="002707B5"/>
    <w:rsid w:val="00271BB8"/>
    <w:rsid w:val="00271FB6"/>
    <w:rsid w:val="00273551"/>
    <w:rsid w:val="00274AE8"/>
    <w:rsid w:val="002752B8"/>
    <w:rsid w:val="002757B6"/>
    <w:rsid w:val="00275971"/>
    <w:rsid w:val="002766F6"/>
    <w:rsid w:val="002767B2"/>
    <w:rsid w:val="002800AC"/>
    <w:rsid w:val="002800E2"/>
    <w:rsid w:val="002801C5"/>
    <w:rsid w:val="00280C40"/>
    <w:rsid w:val="00281146"/>
    <w:rsid w:val="00281936"/>
    <w:rsid w:val="00282A03"/>
    <w:rsid w:val="00282AF7"/>
    <w:rsid w:val="00282DF8"/>
    <w:rsid w:val="002830F4"/>
    <w:rsid w:val="0028323B"/>
    <w:rsid w:val="002847FB"/>
    <w:rsid w:val="00285234"/>
    <w:rsid w:val="00286800"/>
    <w:rsid w:val="00293479"/>
    <w:rsid w:val="002935E9"/>
    <w:rsid w:val="00293657"/>
    <w:rsid w:val="00293849"/>
    <w:rsid w:val="00293897"/>
    <w:rsid w:val="00293925"/>
    <w:rsid w:val="00293A4F"/>
    <w:rsid w:val="00293EC2"/>
    <w:rsid w:val="00294233"/>
    <w:rsid w:val="00296854"/>
    <w:rsid w:val="00297A52"/>
    <w:rsid w:val="002A0F7C"/>
    <w:rsid w:val="002A1176"/>
    <w:rsid w:val="002A3ED3"/>
    <w:rsid w:val="002A419E"/>
    <w:rsid w:val="002A5F35"/>
    <w:rsid w:val="002A74D4"/>
    <w:rsid w:val="002A7CA3"/>
    <w:rsid w:val="002B0552"/>
    <w:rsid w:val="002B05AD"/>
    <w:rsid w:val="002B0E8B"/>
    <w:rsid w:val="002B2BAB"/>
    <w:rsid w:val="002B2CD7"/>
    <w:rsid w:val="002B4FA2"/>
    <w:rsid w:val="002B5651"/>
    <w:rsid w:val="002B744F"/>
    <w:rsid w:val="002B7D37"/>
    <w:rsid w:val="002C08E1"/>
    <w:rsid w:val="002C118D"/>
    <w:rsid w:val="002C217C"/>
    <w:rsid w:val="002C3AA0"/>
    <w:rsid w:val="002C45EB"/>
    <w:rsid w:val="002C4AA7"/>
    <w:rsid w:val="002C508D"/>
    <w:rsid w:val="002D184E"/>
    <w:rsid w:val="002D2E45"/>
    <w:rsid w:val="002D33F7"/>
    <w:rsid w:val="002D3893"/>
    <w:rsid w:val="002D3B28"/>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14B4"/>
    <w:rsid w:val="002F162B"/>
    <w:rsid w:val="002F2873"/>
    <w:rsid w:val="002F33CA"/>
    <w:rsid w:val="002F355C"/>
    <w:rsid w:val="002F412A"/>
    <w:rsid w:val="002F6223"/>
    <w:rsid w:val="002F6273"/>
    <w:rsid w:val="002F7902"/>
    <w:rsid w:val="002F7B77"/>
    <w:rsid w:val="00300885"/>
    <w:rsid w:val="0030096C"/>
    <w:rsid w:val="003018B8"/>
    <w:rsid w:val="00301DC2"/>
    <w:rsid w:val="00302E80"/>
    <w:rsid w:val="00303D5C"/>
    <w:rsid w:val="003054BE"/>
    <w:rsid w:val="00305F82"/>
    <w:rsid w:val="00306D54"/>
    <w:rsid w:val="00310A39"/>
    <w:rsid w:val="003112B5"/>
    <w:rsid w:val="00311EC5"/>
    <w:rsid w:val="00312289"/>
    <w:rsid w:val="0031260E"/>
    <w:rsid w:val="00313457"/>
    <w:rsid w:val="00313A0C"/>
    <w:rsid w:val="00314023"/>
    <w:rsid w:val="003141F0"/>
    <w:rsid w:val="003145E4"/>
    <w:rsid w:val="003155FC"/>
    <w:rsid w:val="00315BB0"/>
    <w:rsid w:val="00316C65"/>
    <w:rsid w:val="00316D9D"/>
    <w:rsid w:val="00316FB1"/>
    <w:rsid w:val="003202E9"/>
    <w:rsid w:val="00320D7A"/>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1C67"/>
    <w:rsid w:val="0033204B"/>
    <w:rsid w:val="00332A20"/>
    <w:rsid w:val="00332A31"/>
    <w:rsid w:val="003335E6"/>
    <w:rsid w:val="003337B4"/>
    <w:rsid w:val="00334F6A"/>
    <w:rsid w:val="00335259"/>
    <w:rsid w:val="00335F28"/>
    <w:rsid w:val="00336883"/>
    <w:rsid w:val="003436CF"/>
    <w:rsid w:val="00343F28"/>
    <w:rsid w:val="00345421"/>
    <w:rsid w:val="0034557A"/>
    <w:rsid w:val="003455D4"/>
    <w:rsid w:val="003459C4"/>
    <w:rsid w:val="00346029"/>
    <w:rsid w:val="0034730D"/>
    <w:rsid w:val="00347659"/>
    <w:rsid w:val="003476D7"/>
    <w:rsid w:val="003477AA"/>
    <w:rsid w:val="0034784F"/>
    <w:rsid w:val="00350130"/>
    <w:rsid w:val="00351BAF"/>
    <w:rsid w:val="00351FBE"/>
    <w:rsid w:val="003521DD"/>
    <w:rsid w:val="00352267"/>
    <w:rsid w:val="0035361B"/>
    <w:rsid w:val="00353761"/>
    <w:rsid w:val="003538EF"/>
    <w:rsid w:val="00354338"/>
    <w:rsid w:val="00354AB3"/>
    <w:rsid w:val="00355C97"/>
    <w:rsid w:val="003564CB"/>
    <w:rsid w:val="003566E5"/>
    <w:rsid w:val="00360E07"/>
    <w:rsid w:val="003616F8"/>
    <w:rsid w:val="00361B4B"/>
    <w:rsid w:val="0036239B"/>
    <w:rsid w:val="00364424"/>
    <w:rsid w:val="00364BB7"/>
    <w:rsid w:val="003668F9"/>
    <w:rsid w:val="00367485"/>
    <w:rsid w:val="00370A8E"/>
    <w:rsid w:val="00371714"/>
    <w:rsid w:val="00372207"/>
    <w:rsid w:val="00372C98"/>
    <w:rsid w:val="00373916"/>
    <w:rsid w:val="00374079"/>
    <w:rsid w:val="0037479A"/>
    <w:rsid w:val="0037486F"/>
    <w:rsid w:val="00374C76"/>
    <w:rsid w:val="00376750"/>
    <w:rsid w:val="003801C3"/>
    <w:rsid w:val="003810D4"/>
    <w:rsid w:val="0038116C"/>
    <w:rsid w:val="00386C4E"/>
    <w:rsid w:val="003872A8"/>
    <w:rsid w:val="003879A5"/>
    <w:rsid w:val="00387E00"/>
    <w:rsid w:val="00390BB5"/>
    <w:rsid w:val="00391419"/>
    <w:rsid w:val="00394B6B"/>
    <w:rsid w:val="003953EA"/>
    <w:rsid w:val="0039564F"/>
    <w:rsid w:val="0039599B"/>
    <w:rsid w:val="003A31FB"/>
    <w:rsid w:val="003A4AE1"/>
    <w:rsid w:val="003A510F"/>
    <w:rsid w:val="003B036C"/>
    <w:rsid w:val="003B072B"/>
    <w:rsid w:val="003B0AD1"/>
    <w:rsid w:val="003B0BCF"/>
    <w:rsid w:val="003B0F05"/>
    <w:rsid w:val="003B1DF2"/>
    <w:rsid w:val="003B2A63"/>
    <w:rsid w:val="003B32E5"/>
    <w:rsid w:val="003B3512"/>
    <w:rsid w:val="003B4D4F"/>
    <w:rsid w:val="003B660D"/>
    <w:rsid w:val="003B66FE"/>
    <w:rsid w:val="003B6A6A"/>
    <w:rsid w:val="003B6FF1"/>
    <w:rsid w:val="003B74A0"/>
    <w:rsid w:val="003B769E"/>
    <w:rsid w:val="003B7FB9"/>
    <w:rsid w:val="003C1C0E"/>
    <w:rsid w:val="003C2660"/>
    <w:rsid w:val="003C2EDF"/>
    <w:rsid w:val="003C491C"/>
    <w:rsid w:val="003C595E"/>
    <w:rsid w:val="003C61B9"/>
    <w:rsid w:val="003C699E"/>
    <w:rsid w:val="003C6FB3"/>
    <w:rsid w:val="003C796A"/>
    <w:rsid w:val="003D19A2"/>
    <w:rsid w:val="003D1E45"/>
    <w:rsid w:val="003D302A"/>
    <w:rsid w:val="003D38AD"/>
    <w:rsid w:val="003D4A0B"/>
    <w:rsid w:val="003D55E5"/>
    <w:rsid w:val="003D58A7"/>
    <w:rsid w:val="003D5BB1"/>
    <w:rsid w:val="003E04A5"/>
    <w:rsid w:val="003E0858"/>
    <w:rsid w:val="003E2087"/>
    <w:rsid w:val="003E26B9"/>
    <w:rsid w:val="003E29EF"/>
    <w:rsid w:val="003E36CA"/>
    <w:rsid w:val="003E51FC"/>
    <w:rsid w:val="003E566C"/>
    <w:rsid w:val="003E6A66"/>
    <w:rsid w:val="003E7A5E"/>
    <w:rsid w:val="003F0EE8"/>
    <w:rsid w:val="003F2E8D"/>
    <w:rsid w:val="003F3A44"/>
    <w:rsid w:val="003F48DC"/>
    <w:rsid w:val="003F4B4E"/>
    <w:rsid w:val="003F4BAD"/>
    <w:rsid w:val="003F59AA"/>
    <w:rsid w:val="003F5A44"/>
    <w:rsid w:val="003F633F"/>
    <w:rsid w:val="003F68E6"/>
    <w:rsid w:val="003F6C51"/>
    <w:rsid w:val="003F76CE"/>
    <w:rsid w:val="004005EC"/>
    <w:rsid w:val="0040117B"/>
    <w:rsid w:val="004013C7"/>
    <w:rsid w:val="0040330F"/>
    <w:rsid w:val="00403359"/>
    <w:rsid w:val="0040364B"/>
    <w:rsid w:val="004039E2"/>
    <w:rsid w:val="00403B33"/>
    <w:rsid w:val="00404004"/>
    <w:rsid w:val="0040483E"/>
    <w:rsid w:val="00405342"/>
    <w:rsid w:val="00405FCE"/>
    <w:rsid w:val="004068D0"/>
    <w:rsid w:val="00406BBF"/>
    <w:rsid w:val="00407679"/>
    <w:rsid w:val="004100A4"/>
    <w:rsid w:val="00410428"/>
    <w:rsid w:val="004106EC"/>
    <w:rsid w:val="00411503"/>
    <w:rsid w:val="004124DF"/>
    <w:rsid w:val="00414989"/>
    <w:rsid w:val="00415A31"/>
    <w:rsid w:val="004204F5"/>
    <w:rsid w:val="0042156A"/>
    <w:rsid w:val="00422123"/>
    <w:rsid w:val="004227FB"/>
    <w:rsid w:val="00423261"/>
    <w:rsid w:val="00423A7E"/>
    <w:rsid w:val="00423D84"/>
    <w:rsid w:val="00426771"/>
    <w:rsid w:val="004300C4"/>
    <w:rsid w:val="00430317"/>
    <w:rsid w:val="00430669"/>
    <w:rsid w:val="004319AB"/>
    <w:rsid w:val="00431BA2"/>
    <w:rsid w:val="00432729"/>
    <w:rsid w:val="00433C98"/>
    <w:rsid w:val="004344F9"/>
    <w:rsid w:val="004346AF"/>
    <w:rsid w:val="004352BD"/>
    <w:rsid w:val="00437B9B"/>
    <w:rsid w:val="00437F18"/>
    <w:rsid w:val="004404BF"/>
    <w:rsid w:val="004424FA"/>
    <w:rsid w:val="00444194"/>
    <w:rsid w:val="00444809"/>
    <w:rsid w:val="004450E8"/>
    <w:rsid w:val="0044569E"/>
    <w:rsid w:val="00446B51"/>
    <w:rsid w:val="00446B73"/>
    <w:rsid w:val="00447136"/>
    <w:rsid w:val="00447961"/>
    <w:rsid w:val="00447E42"/>
    <w:rsid w:val="004507DF"/>
    <w:rsid w:val="00450BDF"/>
    <w:rsid w:val="00452BDB"/>
    <w:rsid w:val="00453087"/>
    <w:rsid w:val="0045324C"/>
    <w:rsid w:val="004549A6"/>
    <w:rsid w:val="00454F47"/>
    <w:rsid w:val="00455210"/>
    <w:rsid w:val="004553F0"/>
    <w:rsid w:val="00456DF3"/>
    <w:rsid w:val="00457B67"/>
    <w:rsid w:val="00457DB6"/>
    <w:rsid w:val="004601AD"/>
    <w:rsid w:val="0046085D"/>
    <w:rsid w:val="00460F5F"/>
    <w:rsid w:val="0046169B"/>
    <w:rsid w:val="00461D55"/>
    <w:rsid w:val="004628F3"/>
    <w:rsid w:val="004629B8"/>
    <w:rsid w:val="00463372"/>
    <w:rsid w:val="00463404"/>
    <w:rsid w:val="00467A0D"/>
    <w:rsid w:val="004718F9"/>
    <w:rsid w:val="004723DB"/>
    <w:rsid w:val="0047253B"/>
    <w:rsid w:val="00472974"/>
    <w:rsid w:val="00472F72"/>
    <w:rsid w:val="004741F4"/>
    <w:rsid w:val="00474457"/>
    <w:rsid w:val="004779F6"/>
    <w:rsid w:val="00482ACF"/>
    <w:rsid w:val="00482CAE"/>
    <w:rsid w:val="00483DB4"/>
    <w:rsid w:val="004844A6"/>
    <w:rsid w:val="004845AF"/>
    <w:rsid w:val="00484AD5"/>
    <w:rsid w:val="00484B96"/>
    <w:rsid w:val="00485A59"/>
    <w:rsid w:val="00486BDA"/>
    <w:rsid w:val="004874D4"/>
    <w:rsid w:val="00487A7A"/>
    <w:rsid w:val="004908F7"/>
    <w:rsid w:val="004925CA"/>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74F"/>
    <w:rsid w:val="004B0A6E"/>
    <w:rsid w:val="004B0E57"/>
    <w:rsid w:val="004B205A"/>
    <w:rsid w:val="004B27B3"/>
    <w:rsid w:val="004B30F6"/>
    <w:rsid w:val="004B5A19"/>
    <w:rsid w:val="004B6693"/>
    <w:rsid w:val="004B74F2"/>
    <w:rsid w:val="004B7F9F"/>
    <w:rsid w:val="004C3E86"/>
    <w:rsid w:val="004C5EEC"/>
    <w:rsid w:val="004C645E"/>
    <w:rsid w:val="004D12E0"/>
    <w:rsid w:val="004D2B09"/>
    <w:rsid w:val="004D4AC3"/>
    <w:rsid w:val="004D5014"/>
    <w:rsid w:val="004D5F56"/>
    <w:rsid w:val="004D5F86"/>
    <w:rsid w:val="004D71CB"/>
    <w:rsid w:val="004D7331"/>
    <w:rsid w:val="004D78C1"/>
    <w:rsid w:val="004E0870"/>
    <w:rsid w:val="004E13F2"/>
    <w:rsid w:val="004E1BEA"/>
    <w:rsid w:val="004E3312"/>
    <w:rsid w:val="004E33BF"/>
    <w:rsid w:val="004E3F63"/>
    <w:rsid w:val="004E4EAB"/>
    <w:rsid w:val="004E5C25"/>
    <w:rsid w:val="004E749A"/>
    <w:rsid w:val="004F0156"/>
    <w:rsid w:val="004F0496"/>
    <w:rsid w:val="004F0B8A"/>
    <w:rsid w:val="004F1BAC"/>
    <w:rsid w:val="004F207F"/>
    <w:rsid w:val="004F27FA"/>
    <w:rsid w:val="004F2ACB"/>
    <w:rsid w:val="004F3BFF"/>
    <w:rsid w:val="004F494C"/>
    <w:rsid w:val="004F4AED"/>
    <w:rsid w:val="004F4F5C"/>
    <w:rsid w:val="004F74BD"/>
    <w:rsid w:val="004F7AEF"/>
    <w:rsid w:val="00500EDC"/>
    <w:rsid w:val="00501DB8"/>
    <w:rsid w:val="005029EB"/>
    <w:rsid w:val="00502DEC"/>
    <w:rsid w:val="005038E2"/>
    <w:rsid w:val="00503BD3"/>
    <w:rsid w:val="00503C58"/>
    <w:rsid w:val="00503D5A"/>
    <w:rsid w:val="00504AD3"/>
    <w:rsid w:val="0050527D"/>
    <w:rsid w:val="0050751E"/>
    <w:rsid w:val="00507757"/>
    <w:rsid w:val="00511209"/>
    <w:rsid w:val="00511351"/>
    <w:rsid w:val="00512AA7"/>
    <w:rsid w:val="00512D6F"/>
    <w:rsid w:val="00513597"/>
    <w:rsid w:val="00513621"/>
    <w:rsid w:val="005143F6"/>
    <w:rsid w:val="005148EF"/>
    <w:rsid w:val="00514BFA"/>
    <w:rsid w:val="005162F6"/>
    <w:rsid w:val="00516487"/>
    <w:rsid w:val="005164A6"/>
    <w:rsid w:val="00517002"/>
    <w:rsid w:val="00517F81"/>
    <w:rsid w:val="0052072C"/>
    <w:rsid w:val="005217D1"/>
    <w:rsid w:val="00523568"/>
    <w:rsid w:val="00523D7B"/>
    <w:rsid w:val="00524EAE"/>
    <w:rsid w:val="0052531D"/>
    <w:rsid w:val="005253DB"/>
    <w:rsid w:val="00525B32"/>
    <w:rsid w:val="00525E30"/>
    <w:rsid w:val="00526C2C"/>
    <w:rsid w:val="00526D7D"/>
    <w:rsid w:val="005275DE"/>
    <w:rsid w:val="00527842"/>
    <w:rsid w:val="00531A49"/>
    <w:rsid w:val="00531EEC"/>
    <w:rsid w:val="005329B5"/>
    <w:rsid w:val="00534D05"/>
    <w:rsid w:val="00535041"/>
    <w:rsid w:val="005351ED"/>
    <w:rsid w:val="00535C0E"/>
    <w:rsid w:val="00535C7F"/>
    <w:rsid w:val="00536135"/>
    <w:rsid w:val="005370EF"/>
    <w:rsid w:val="005406EE"/>
    <w:rsid w:val="00541250"/>
    <w:rsid w:val="0054128C"/>
    <w:rsid w:val="00542A93"/>
    <w:rsid w:val="005433B8"/>
    <w:rsid w:val="00543757"/>
    <w:rsid w:val="00544166"/>
    <w:rsid w:val="00545C7B"/>
    <w:rsid w:val="0054628C"/>
    <w:rsid w:val="0054666E"/>
    <w:rsid w:val="00546C3D"/>
    <w:rsid w:val="005474B1"/>
    <w:rsid w:val="005476F8"/>
    <w:rsid w:val="005479F2"/>
    <w:rsid w:val="00547B6E"/>
    <w:rsid w:val="0055011F"/>
    <w:rsid w:val="0055099C"/>
    <w:rsid w:val="00550AB8"/>
    <w:rsid w:val="00550F76"/>
    <w:rsid w:val="00551063"/>
    <w:rsid w:val="0055157C"/>
    <w:rsid w:val="0055265F"/>
    <w:rsid w:val="00552B47"/>
    <w:rsid w:val="0055309B"/>
    <w:rsid w:val="005532A9"/>
    <w:rsid w:val="0055469F"/>
    <w:rsid w:val="00555306"/>
    <w:rsid w:val="00555502"/>
    <w:rsid w:val="005562D8"/>
    <w:rsid w:val="005569F6"/>
    <w:rsid w:val="005607D6"/>
    <w:rsid w:val="005611B9"/>
    <w:rsid w:val="005612B3"/>
    <w:rsid w:val="0056174B"/>
    <w:rsid w:val="005623A1"/>
    <w:rsid w:val="0056324C"/>
    <w:rsid w:val="005643FE"/>
    <w:rsid w:val="00565D7D"/>
    <w:rsid w:val="00566302"/>
    <w:rsid w:val="00566462"/>
    <w:rsid w:val="005672D9"/>
    <w:rsid w:val="00567EBF"/>
    <w:rsid w:val="005704DA"/>
    <w:rsid w:val="00570559"/>
    <w:rsid w:val="00570BEB"/>
    <w:rsid w:val="0057148B"/>
    <w:rsid w:val="0057174D"/>
    <w:rsid w:val="00571883"/>
    <w:rsid w:val="0057357D"/>
    <w:rsid w:val="00575E6B"/>
    <w:rsid w:val="005771E2"/>
    <w:rsid w:val="00577EF3"/>
    <w:rsid w:val="00581628"/>
    <w:rsid w:val="00582867"/>
    <w:rsid w:val="0058387D"/>
    <w:rsid w:val="00583C13"/>
    <w:rsid w:val="0058423C"/>
    <w:rsid w:val="00584AF6"/>
    <w:rsid w:val="005862DA"/>
    <w:rsid w:val="00590A43"/>
    <w:rsid w:val="00590C46"/>
    <w:rsid w:val="00590C89"/>
    <w:rsid w:val="00591F07"/>
    <w:rsid w:val="0059275C"/>
    <w:rsid w:val="0059392D"/>
    <w:rsid w:val="005943AF"/>
    <w:rsid w:val="005945E5"/>
    <w:rsid w:val="00594CDB"/>
    <w:rsid w:val="005960DE"/>
    <w:rsid w:val="0059677B"/>
    <w:rsid w:val="00596B27"/>
    <w:rsid w:val="005979F7"/>
    <w:rsid w:val="005A1E6D"/>
    <w:rsid w:val="005A4D00"/>
    <w:rsid w:val="005A5518"/>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B74FE"/>
    <w:rsid w:val="005C09D1"/>
    <w:rsid w:val="005C2C44"/>
    <w:rsid w:val="005C3022"/>
    <w:rsid w:val="005C3262"/>
    <w:rsid w:val="005C34E8"/>
    <w:rsid w:val="005C47AA"/>
    <w:rsid w:val="005C4D45"/>
    <w:rsid w:val="005C4F80"/>
    <w:rsid w:val="005C6340"/>
    <w:rsid w:val="005C711B"/>
    <w:rsid w:val="005C7EEB"/>
    <w:rsid w:val="005D00EF"/>
    <w:rsid w:val="005D0509"/>
    <w:rsid w:val="005D0990"/>
    <w:rsid w:val="005D1F23"/>
    <w:rsid w:val="005D204C"/>
    <w:rsid w:val="005D2DBB"/>
    <w:rsid w:val="005D3754"/>
    <w:rsid w:val="005D41B1"/>
    <w:rsid w:val="005D4236"/>
    <w:rsid w:val="005D44BD"/>
    <w:rsid w:val="005D4D0A"/>
    <w:rsid w:val="005D60DC"/>
    <w:rsid w:val="005D633E"/>
    <w:rsid w:val="005D63EA"/>
    <w:rsid w:val="005E0321"/>
    <w:rsid w:val="005E1479"/>
    <w:rsid w:val="005E18BD"/>
    <w:rsid w:val="005E30BA"/>
    <w:rsid w:val="005E31D5"/>
    <w:rsid w:val="005E3841"/>
    <w:rsid w:val="005E5016"/>
    <w:rsid w:val="005E5AE6"/>
    <w:rsid w:val="005E6695"/>
    <w:rsid w:val="005F0A46"/>
    <w:rsid w:val="005F0D22"/>
    <w:rsid w:val="005F10E2"/>
    <w:rsid w:val="005F1582"/>
    <w:rsid w:val="005F182B"/>
    <w:rsid w:val="005F1CEB"/>
    <w:rsid w:val="005F2299"/>
    <w:rsid w:val="005F2C8D"/>
    <w:rsid w:val="005F307F"/>
    <w:rsid w:val="005F33E6"/>
    <w:rsid w:val="005F3451"/>
    <w:rsid w:val="005F488A"/>
    <w:rsid w:val="005F5DFB"/>
    <w:rsid w:val="005F659B"/>
    <w:rsid w:val="005F6C25"/>
    <w:rsid w:val="005F7570"/>
    <w:rsid w:val="005F7644"/>
    <w:rsid w:val="00601356"/>
    <w:rsid w:val="00601870"/>
    <w:rsid w:val="00601DB2"/>
    <w:rsid w:val="00602533"/>
    <w:rsid w:val="00603504"/>
    <w:rsid w:val="00603792"/>
    <w:rsid w:val="00604A6C"/>
    <w:rsid w:val="00606DF1"/>
    <w:rsid w:val="006073C1"/>
    <w:rsid w:val="00607A43"/>
    <w:rsid w:val="00610594"/>
    <w:rsid w:val="00610987"/>
    <w:rsid w:val="00610BB7"/>
    <w:rsid w:val="00610D33"/>
    <w:rsid w:val="006112F2"/>
    <w:rsid w:val="00611CD8"/>
    <w:rsid w:val="0061248A"/>
    <w:rsid w:val="006130BA"/>
    <w:rsid w:val="00613570"/>
    <w:rsid w:val="00613730"/>
    <w:rsid w:val="006155D0"/>
    <w:rsid w:val="00615936"/>
    <w:rsid w:val="00615F7E"/>
    <w:rsid w:val="00617017"/>
    <w:rsid w:val="00620642"/>
    <w:rsid w:val="00621509"/>
    <w:rsid w:val="00622B97"/>
    <w:rsid w:val="00622D0C"/>
    <w:rsid w:val="00624D65"/>
    <w:rsid w:val="00624DB4"/>
    <w:rsid w:val="00625B2A"/>
    <w:rsid w:val="00626161"/>
    <w:rsid w:val="00626D85"/>
    <w:rsid w:val="00631026"/>
    <w:rsid w:val="006315E1"/>
    <w:rsid w:val="006325F0"/>
    <w:rsid w:val="0063317B"/>
    <w:rsid w:val="0063641D"/>
    <w:rsid w:val="006367A8"/>
    <w:rsid w:val="0063784C"/>
    <w:rsid w:val="00637D4B"/>
    <w:rsid w:val="006419A8"/>
    <w:rsid w:val="00641CA2"/>
    <w:rsid w:val="00642DBB"/>
    <w:rsid w:val="006456CC"/>
    <w:rsid w:val="00645C79"/>
    <w:rsid w:val="00646689"/>
    <w:rsid w:val="00646ED2"/>
    <w:rsid w:val="00650D0D"/>
    <w:rsid w:val="00651F7C"/>
    <w:rsid w:val="00654C7D"/>
    <w:rsid w:val="0065569C"/>
    <w:rsid w:val="0065644C"/>
    <w:rsid w:val="00656E68"/>
    <w:rsid w:val="006573DE"/>
    <w:rsid w:val="006578D6"/>
    <w:rsid w:val="006606BA"/>
    <w:rsid w:val="00661E11"/>
    <w:rsid w:val="00663656"/>
    <w:rsid w:val="006650E6"/>
    <w:rsid w:val="0066559E"/>
    <w:rsid w:val="006658CA"/>
    <w:rsid w:val="006661B7"/>
    <w:rsid w:val="00667A06"/>
    <w:rsid w:val="00667AB2"/>
    <w:rsid w:val="006700A5"/>
    <w:rsid w:val="0067051F"/>
    <w:rsid w:val="00671C8E"/>
    <w:rsid w:val="00671CDE"/>
    <w:rsid w:val="006723D6"/>
    <w:rsid w:val="006747A5"/>
    <w:rsid w:val="00676548"/>
    <w:rsid w:val="00676B7D"/>
    <w:rsid w:val="0067773D"/>
    <w:rsid w:val="006777B8"/>
    <w:rsid w:val="00677C46"/>
    <w:rsid w:val="00677D0B"/>
    <w:rsid w:val="00680900"/>
    <w:rsid w:val="00681AD3"/>
    <w:rsid w:val="00682F0E"/>
    <w:rsid w:val="00683916"/>
    <w:rsid w:val="00684C6C"/>
    <w:rsid w:val="00685570"/>
    <w:rsid w:val="00685EEB"/>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48A"/>
    <w:rsid w:val="006A7559"/>
    <w:rsid w:val="006A77E6"/>
    <w:rsid w:val="006B004E"/>
    <w:rsid w:val="006B06CD"/>
    <w:rsid w:val="006B2317"/>
    <w:rsid w:val="006B29F9"/>
    <w:rsid w:val="006B33FC"/>
    <w:rsid w:val="006B3674"/>
    <w:rsid w:val="006B367A"/>
    <w:rsid w:val="006B3E30"/>
    <w:rsid w:val="006B4233"/>
    <w:rsid w:val="006B4BDE"/>
    <w:rsid w:val="006B6049"/>
    <w:rsid w:val="006B6682"/>
    <w:rsid w:val="006B6FAF"/>
    <w:rsid w:val="006B7EBC"/>
    <w:rsid w:val="006C00D0"/>
    <w:rsid w:val="006C0613"/>
    <w:rsid w:val="006C0C27"/>
    <w:rsid w:val="006C2D40"/>
    <w:rsid w:val="006C34A3"/>
    <w:rsid w:val="006C367A"/>
    <w:rsid w:val="006C3A48"/>
    <w:rsid w:val="006C3DF2"/>
    <w:rsid w:val="006C4EDF"/>
    <w:rsid w:val="006C4F85"/>
    <w:rsid w:val="006C51C5"/>
    <w:rsid w:val="006C6566"/>
    <w:rsid w:val="006C7803"/>
    <w:rsid w:val="006D01FF"/>
    <w:rsid w:val="006D1987"/>
    <w:rsid w:val="006D4A7C"/>
    <w:rsid w:val="006D4B21"/>
    <w:rsid w:val="006D5AAC"/>
    <w:rsid w:val="006D5E20"/>
    <w:rsid w:val="006D602E"/>
    <w:rsid w:val="006D7960"/>
    <w:rsid w:val="006E03E2"/>
    <w:rsid w:val="006E15B6"/>
    <w:rsid w:val="006E23D1"/>
    <w:rsid w:val="006E26AC"/>
    <w:rsid w:val="006E2D7B"/>
    <w:rsid w:val="006E4EB9"/>
    <w:rsid w:val="006E50CA"/>
    <w:rsid w:val="006E67F2"/>
    <w:rsid w:val="006E7D13"/>
    <w:rsid w:val="006E7E8D"/>
    <w:rsid w:val="006F0779"/>
    <w:rsid w:val="006F14A4"/>
    <w:rsid w:val="006F1B1B"/>
    <w:rsid w:val="006F2ABC"/>
    <w:rsid w:val="006F360E"/>
    <w:rsid w:val="006F42A4"/>
    <w:rsid w:val="006F5CD3"/>
    <w:rsid w:val="006F756E"/>
    <w:rsid w:val="00700394"/>
    <w:rsid w:val="00700C56"/>
    <w:rsid w:val="00702773"/>
    <w:rsid w:val="007029AC"/>
    <w:rsid w:val="0070302F"/>
    <w:rsid w:val="00704474"/>
    <w:rsid w:val="00705130"/>
    <w:rsid w:val="00705CC1"/>
    <w:rsid w:val="007069B7"/>
    <w:rsid w:val="00707E2C"/>
    <w:rsid w:val="00707FEA"/>
    <w:rsid w:val="00712530"/>
    <w:rsid w:val="00712B5A"/>
    <w:rsid w:val="00712F94"/>
    <w:rsid w:val="00713615"/>
    <w:rsid w:val="00714F99"/>
    <w:rsid w:val="007152AA"/>
    <w:rsid w:val="00715406"/>
    <w:rsid w:val="00720D0F"/>
    <w:rsid w:val="00722A89"/>
    <w:rsid w:val="0072431B"/>
    <w:rsid w:val="00725AC6"/>
    <w:rsid w:val="00725B2F"/>
    <w:rsid w:val="007276F6"/>
    <w:rsid w:val="00727CBA"/>
    <w:rsid w:val="007301F8"/>
    <w:rsid w:val="0073052C"/>
    <w:rsid w:val="007316E6"/>
    <w:rsid w:val="00734D9C"/>
    <w:rsid w:val="00735C33"/>
    <w:rsid w:val="00735E1A"/>
    <w:rsid w:val="00736384"/>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7768"/>
    <w:rsid w:val="00747AFA"/>
    <w:rsid w:val="00750CB8"/>
    <w:rsid w:val="007518AA"/>
    <w:rsid w:val="00752E2D"/>
    <w:rsid w:val="007536FA"/>
    <w:rsid w:val="00753EE4"/>
    <w:rsid w:val="00754890"/>
    <w:rsid w:val="00754F50"/>
    <w:rsid w:val="00755065"/>
    <w:rsid w:val="00756605"/>
    <w:rsid w:val="00756920"/>
    <w:rsid w:val="00756ADB"/>
    <w:rsid w:val="00756ADC"/>
    <w:rsid w:val="007576F7"/>
    <w:rsid w:val="0076095D"/>
    <w:rsid w:val="00761D95"/>
    <w:rsid w:val="007625BC"/>
    <w:rsid w:val="00762877"/>
    <w:rsid w:val="007630D2"/>
    <w:rsid w:val="007636EF"/>
    <w:rsid w:val="00763F83"/>
    <w:rsid w:val="007656DC"/>
    <w:rsid w:val="00766757"/>
    <w:rsid w:val="007674FF"/>
    <w:rsid w:val="007675F6"/>
    <w:rsid w:val="0076767B"/>
    <w:rsid w:val="0077039B"/>
    <w:rsid w:val="00770586"/>
    <w:rsid w:val="007715CC"/>
    <w:rsid w:val="007717FB"/>
    <w:rsid w:val="00771DD6"/>
    <w:rsid w:val="00771E97"/>
    <w:rsid w:val="00772222"/>
    <w:rsid w:val="007742D2"/>
    <w:rsid w:val="00777443"/>
    <w:rsid w:val="007775EB"/>
    <w:rsid w:val="0078020A"/>
    <w:rsid w:val="00781EF3"/>
    <w:rsid w:val="00784778"/>
    <w:rsid w:val="007848B9"/>
    <w:rsid w:val="00785575"/>
    <w:rsid w:val="00785AB0"/>
    <w:rsid w:val="007862FC"/>
    <w:rsid w:val="007866B5"/>
    <w:rsid w:val="007876E6"/>
    <w:rsid w:val="00790497"/>
    <w:rsid w:val="007906B4"/>
    <w:rsid w:val="00791931"/>
    <w:rsid w:val="007930D9"/>
    <w:rsid w:val="007934BE"/>
    <w:rsid w:val="00794F57"/>
    <w:rsid w:val="007967F6"/>
    <w:rsid w:val="007973DD"/>
    <w:rsid w:val="007A00D4"/>
    <w:rsid w:val="007A0592"/>
    <w:rsid w:val="007A0FCF"/>
    <w:rsid w:val="007A1C51"/>
    <w:rsid w:val="007A21A9"/>
    <w:rsid w:val="007A227F"/>
    <w:rsid w:val="007A238B"/>
    <w:rsid w:val="007A23DF"/>
    <w:rsid w:val="007A2E3D"/>
    <w:rsid w:val="007A2FF2"/>
    <w:rsid w:val="007A40A5"/>
    <w:rsid w:val="007A4B59"/>
    <w:rsid w:val="007A4DA9"/>
    <w:rsid w:val="007A60D7"/>
    <w:rsid w:val="007A6290"/>
    <w:rsid w:val="007A630D"/>
    <w:rsid w:val="007A76B2"/>
    <w:rsid w:val="007A798C"/>
    <w:rsid w:val="007A7F91"/>
    <w:rsid w:val="007B10B4"/>
    <w:rsid w:val="007B1C50"/>
    <w:rsid w:val="007B2042"/>
    <w:rsid w:val="007B26AF"/>
    <w:rsid w:val="007B2EB9"/>
    <w:rsid w:val="007B3173"/>
    <w:rsid w:val="007B5E35"/>
    <w:rsid w:val="007B6635"/>
    <w:rsid w:val="007B6C01"/>
    <w:rsid w:val="007C1103"/>
    <w:rsid w:val="007C1AC1"/>
    <w:rsid w:val="007C3702"/>
    <w:rsid w:val="007C3CBF"/>
    <w:rsid w:val="007C60CA"/>
    <w:rsid w:val="007C66BE"/>
    <w:rsid w:val="007C66D3"/>
    <w:rsid w:val="007C6CBB"/>
    <w:rsid w:val="007C6D4F"/>
    <w:rsid w:val="007C74A3"/>
    <w:rsid w:val="007C753E"/>
    <w:rsid w:val="007D1111"/>
    <w:rsid w:val="007D2791"/>
    <w:rsid w:val="007D354C"/>
    <w:rsid w:val="007D3AF4"/>
    <w:rsid w:val="007D4106"/>
    <w:rsid w:val="007D5F29"/>
    <w:rsid w:val="007D618F"/>
    <w:rsid w:val="007D68FB"/>
    <w:rsid w:val="007E14E7"/>
    <w:rsid w:val="007E1D09"/>
    <w:rsid w:val="007E1DB0"/>
    <w:rsid w:val="007E2D52"/>
    <w:rsid w:val="007E4A7F"/>
    <w:rsid w:val="007E4C2B"/>
    <w:rsid w:val="007E6189"/>
    <w:rsid w:val="007F0419"/>
    <w:rsid w:val="007F080A"/>
    <w:rsid w:val="007F09D5"/>
    <w:rsid w:val="007F0CB1"/>
    <w:rsid w:val="007F1106"/>
    <w:rsid w:val="007F1E54"/>
    <w:rsid w:val="007F2564"/>
    <w:rsid w:val="007F28C1"/>
    <w:rsid w:val="007F2C01"/>
    <w:rsid w:val="007F3975"/>
    <w:rsid w:val="007F49F2"/>
    <w:rsid w:val="007F61B8"/>
    <w:rsid w:val="007F6215"/>
    <w:rsid w:val="0080003F"/>
    <w:rsid w:val="00801635"/>
    <w:rsid w:val="008020E0"/>
    <w:rsid w:val="00804B78"/>
    <w:rsid w:val="00805C9A"/>
    <w:rsid w:val="0080600D"/>
    <w:rsid w:val="00806D87"/>
    <w:rsid w:val="00806ECD"/>
    <w:rsid w:val="00807104"/>
    <w:rsid w:val="0081055F"/>
    <w:rsid w:val="008108D6"/>
    <w:rsid w:val="0081161F"/>
    <w:rsid w:val="00812397"/>
    <w:rsid w:val="008125AA"/>
    <w:rsid w:val="00812C8B"/>
    <w:rsid w:val="00812FFF"/>
    <w:rsid w:val="00813998"/>
    <w:rsid w:val="008139AA"/>
    <w:rsid w:val="0081499F"/>
    <w:rsid w:val="00815DF9"/>
    <w:rsid w:val="00816301"/>
    <w:rsid w:val="00820CDB"/>
    <w:rsid w:val="008215BF"/>
    <w:rsid w:val="00821E06"/>
    <w:rsid w:val="00821E46"/>
    <w:rsid w:val="00822529"/>
    <w:rsid w:val="00822678"/>
    <w:rsid w:val="00823539"/>
    <w:rsid w:val="00823B30"/>
    <w:rsid w:val="0082481E"/>
    <w:rsid w:val="0082507B"/>
    <w:rsid w:val="00826D53"/>
    <w:rsid w:val="008270E0"/>
    <w:rsid w:val="0082767E"/>
    <w:rsid w:val="00827A26"/>
    <w:rsid w:val="00827C78"/>
    <w:rsid w:val="008303FA"/>
    <w:rsid w:val="00831989"/>
    <w:rsid w:val="008322C7"/>
    <w:rsid w:val="008324D4"/>
    <w:rsid w:val="00832B31"/>
    <w:rsid w:val="00833BF1"/>
    <w:rsid w:val="008352F4"/>
    <w:rsid w:val="0083580C"/>
    <w:rsid w:val="00835E21"/>
    <w:rsid w:val="00836A50"/>
    <w:rsid w:val="008371AE"/>
    <w:rsid w:val="00837516"/>
    <w:rsid w:val="00840884"/>
    <w:rsid w:val="00840DD0"/>
    <w:rsid w:val="008414B0"/>
    <w:rsid w:val="0084179A"/>
    <w:rsid w:val="00842D79"/>
    <w:rsid w:val="00843170"/>
    <w:rsid w:val="008438CF"/>
    <w:rsid w:val="008448C7"/>
    <w:rsid w:val="0084607F"/>
    <w:rsid w:val="00847A88"/>
    <w:rsid w:val="00850FF5"/>
    <w:rsid w:val="008510F2"/>
    <w:rsid w:val="00851DE5"/>
    <w:rsid w:val="00853107"/>
    <w:rsid w:val="0085470F"/>
    <w:rsid w:val="008552F4"/>
    <w:rsid w:val="00856A8E"/>
    <w:rsid w:val="00857A6B"/>
    <w:rsid w:val="0086020F"/>
    <w:rsid w:val="008604A8"/>
    <w:rsid w:val="00861092"/>
    <w:rsid w:val="00861830"/>
    <w:rsid w:val="008623E6"/>
    <w:rsid w:val="00862FC1"/>
    <w:rsid w:val="008649AD"/>
    <w:rsid w:val="00865483"/>
    <w:rsid w:val="00865ECC"/>
    <w:rsid w:val="008661D6"/>
    <w:rsid w:val="00867114"/>
    <w:rsid w:val="00867892"/>
    <w:rsid w:val="00867AF2"/>
    <w:rsid w:val="00870498"/>
    <w:rsid w:val="00871911"/>
    <w:rsid w:val="00871B77"/>
    <w:rsid w:val="00873FA1"/>
    <w:rsid w:val="00874887"/>
    <w:rsid w:val="00874D60"/>
    <w:rsid w:val="008756BA"/>
    <w:rsid w:val="008759B0"/>
    <w:rsid w:val="00877A90"/>
    <w:rsid w:val="008802A0"/>
    <w:rsid w:val="00880409"/>
    <w:rsid w:val="00881538"/>
    <w:rsid w:val="00881AE7"/>
    <w:rsid w:val="00881C90"/>
    <w:rsid w:val="008821A5"/>
    <w:rsid w:val="00882FD9"/>
    <w:rsid w:val="008834AA"/>
    <w:rsid w:val="00885B85"/>
    <w:rsid w:val="0088620E"/>
    <w:rsid w:val="0088646B"/>
    <w:rsid w:val="0088673E"/>
    <w:rsid w:val="0089049C"/>
    <w:rsid w:val="008912E0"/>
    <w:rsid w:val="008931EB"/>
    <w:rsid w:val="008935F6"/>
    <w:rsid w:val="008949D3"/>
    <w:rsid w:val="00895F1C"/>
    <w:rsid w:val="0089663C"/>
    <w:rsid w:val="008967E9"/>
    <w:rsid w:val="00896926"/>
    <w:rsid w:val="00897385"/>
    <w:rsid w:val="0089782C"/>
    <w:rsid w:val="00897B78"/>
    <w:rsid w:val="00897BC7"/>
    <w:rsid w:val="008A1E7C"/>
    <w:rsid w:val="008A2749"/>
    <w:rsid w:val="008A379B"/>
    <w:rsid w:val="008A3A3F"/>
    <w:rsid w:val="008A6E0C"/>
    <w:rsid w:val="008A7DC7"/>
    <w:rsid w:val="008B00A9"/>
    <w:rsid w:val="008B0454"/>
    <w:rsid w:val="008B0C11"/>
    <w:rsid w:val="008B13AA"/>
    <w:rsid w:val="008B1752"/>
    <w:rsid w:val="008B1B8A"/>
    <w:rsid w:val="008B21F3"/>
    <w:rsid w:val="008B3565"/>
    <w:rsid w:val="008B3EF8"/>
    <w:rsid w:val="008B4937"/>
    <w:rsid w:val="008B5428"/>
    <w:rsid w:val="008B569B"/>
    <w:rsid w:val="008B7DCE"/>
    <w:rsid w:val="008C05B0"/>
    <w:rsid w:val="008C1DD2"/>
    <w:rsid w:val="008C1FAC"/>
    <w:rsid w:val="008C4DA6"/>
    <w:rsid w:val="008C4FDD"/>
    <w:rsid w:val="008C537A"/>
    <w:rsid w:val="008C56FB"/>
    <w:rsid w:val="008C6AA3"/>
    <w:rsid w:val="008C777C"/>
    <w:rsid w:val="008D02F0"/>
    <w:rsid w:val="008D04D0"/>
    <w:rsid w:val="008D2B15"/>
    <w:rsid w:val="008D2C53"/>
    <w:rsid w:val="008D3A10"/>
    <w:rsid w:val="008D3C42"/>
    <w:rsid w:val="008D445D"/>
    <w:rsid w:val="008D4782"/>
    <w:rsid w:val="008D5749"/>
    <w:rsid w:val="008D6030"/>
    <w:rsid w:val="008D6FE1"/>
    <w:rsid w:val="008D7480"/>
    <w:rsid w:val="008D76CB"/>
    <w:rsid w:val="008D7B36"/>
    <w:rsid w:val="008D7BA2"/>
    <w:rsid w:val="008E12FD"/>
    <w:rsid w:val="008E1D17"/>
    <w:rsid w:val="008E2FC5"/>
    <w:rsid w:val="008E3E0A"/>
    <w:rsid w:val="008E5C8B"/>
    <w:rsid w:val="008E660F"/>
    <w:rsid w:val="008E6F4F"/>
    <w:rsid w:val="008E74C2"/>
    <w:rsid w:val="008E776A"/>
    <w:rsid w:val="008E7F05"/>
    <w:rsid w:val="008F0B7A"/>
    <w:rsid w:val="008F0D21"/>
    <w:rsid w:val="008F13FA"/>
    <w:rsid w:val="008F18E9"/>
    <w:rsid w:val="008F3C24"/>
    <w:rsid w:val="008F528A"/>
    <w:rsid w:val="008F7548"/>
    <w:rsid w:val="009000DC"/>
    <w:rsid w:val="009009B3"/>
    <w:rsid w:val="009011C1"/>
    <w:rsid w:val="0090177E"/>
    <w:rsid w:val="00902293"/>
    <w:rsid w:val="00903AB2"/>
    <w:rsid w:val="00903F75"/>
    <w:rsid w:val="00904238"/>
    <w:rsid w:val="00904351"/>
    <w:rsid w:val="009061BF"/>
    <w:rsid w:val="00906434"/>
    <w:rsid w:val="00907381"/>
    <w:rsid w:val="00910D4E"/>
    <w:rsid w:val="00910ED5"/>
    <w:rsid w:val="009112BE"/>
    <w:rsid w:val="00911ECE"/>
    <w:rsid w:val="00912E6E"/>
    <w:rsid w:val="00912F9A"/>
    <w:rsid w:val="00913309"/>
    <w:rsid w:val="0091744F"/>
    <w:rsid w:val="009217F6"/>
    <w:rsid w:val="009218F4"/>
    <w:rsid w:val="00922738"/>
    <w:rsid w:val="00923388"/>
    <w:rsid w:val="0092412F"/>
    <w:rsid w:val="0092416A"/>
    <w:rsid w:val="009247A1"/>
    <w:rsid w:val="00925562"/>
    <w:rsid w:val="009270B8"/>
    <w:rsid w:val="009271F2"/>
    <w:rsid w:val="009276CF"/>
    <w:rsid w:val="00927C72"/>
    <w:rsid w:val="00927F3B"/>
    <w:rsid w:val="00931CBC"/>
    <w:rsid w:val="00934BA5"/>
    <w:rsid w:val="00935293"/>
    <w:rsid w:val="009361F4"/>
    <w:rsid w:val="0093672C"/>
    <w:rsid w:val="00937011"/>
    <w:rsid w:val="009370C0"/>
    <w:rsid w:val="00940173"/>
    <w:rsid w:val="0094026E"/>
    <w:rsid w:val="00940DA1"/>
    <w:rsid w:val="00941317"/>
    <w:rsid w:val="009416B8"/>
    <w:rsid w:val="0094205C"/>
    <w:rsid w:val="00942906"/>
    <w:rsid w:val="0094356F"/>
    <w:rsid w:val="009437B0"/>
    <w:rsid w:val="00943D0D"/>
    <w:rsid w:val="00945946"/>
    <w:rsid w:val="00946F32"/>
    <w:rsid w:val="00950199"/>
    <w:rsid w:val="009512C5"/>
    <w:rsid w:val="00951489"/>
    <w:rsid w:val="00953190"/>
    <w:rsid w:val="0095357E"/>
    <w:rsid w:val="009535E7"/>
    <w:rsid w:val="00953DDE"/>
    <w:rsid w:val="0095457D"/>
    <w:rsid w:val="009549DC"/>
    <w:rsid w:val="009549FC"/>
    <w:rsid w:val="009555E3"/>
    <w:rsid w:val="009601C7"/>
    <w:rsid w:val="009607AE"/>
    <w:rsid w:val="00960C6E"/>
    <w:rsid w:val="00960CA1"/>
    <w:rsid w:val="00961432"/>
    <w:rsid w:val="00961777"/>
    <w:rsid w:val="00961A72"/>
    <w:rsid w:val="00961EF4"/>
    <w:rsid w:val="0096217E"/>
    <w:rsid w:val="00962814"/>
    <w:rsid w:val="009652E8"/>
    <w:rsid w:val="00966683"/>
    <w:rsid w:val="00966A9C"/>
    <w:rsid w:val="00967356"/>
    <w:rsid w:val="00971FA8"/>
    <w:rsid w:val="0097383E"/>
    <w:rsid w:val="00973F14"/>
    <w:rsid w:val="00975246"/>
    <w:rsid w:val="009777FF"/>
    <w:rsid w:val="00977A1A"/>
    <w:rsid w:val="00980404"/>
    <w:rsid w:val="00980759"/>
    <w:rsid w:val="0098075E"/>
    <w:rsid w:val="009819F4"/>
    <w:rsid w:val="009838B4"/>
    <w:rsid w:val="00984991"/>
    <w:rsid w:val="00984EC4"/>
    <w:rsid w:val="00985CD0"/>
    <w:rsid w:val="00985F1C"/>
    <w:rsid w:val="009863F7"/>
    <w:rsid w:val="00987F67"/>
    <w:rsid w:val="009906F6"/>
    <w:rsid w:val="0099076A"/>
    <w:rsid w:val="00994523"/>
    <w:rsid w:val="00994BA7"/>
    <w:rsid w:val="00995F49"/>
    <w:rsid w:val="0099748B"/>
    <w:rsid w:val="009975FD"/>
    <w:rsid w:val="00997ACE"/>
    <w:rsid w:val="00997BED"/>
    <w:rsid w:val="009A1EA4"/>
    <w:rsid w:val="009A2C13"/>
    <w:rsid w:val="009A598E"/>
    <w:rsid w:val="009A5A71"/>
    <w:rsid w:val="009A775D"/>
    <w:rsid w:val="009B02B2"/>
    <w:rsid w:val="009B0D3B"/>
    <w:rsid w:val="009B199C"/>
    <w:rsid w:val="009B2C27"/>
    <w:rsid w:val="009B4B21"/>
    <w:rsid w:val="009B570E"/>
    <w:rsid w:val="009B5BCA"/>
    <w:rsid w:val="009B6365"/>
    <w:rsid w:val="009C0167"/>
    <w:rsid w:val="009C0310"/>
    <w:rsid w:val="009C1B27"/>
    <w:rsid w:val="009C2F94"/>
    <w:rsid w:val="009C41B0"/>
    <w:rsid w:val="009C4282"/>
    <w:rsid w:val="009C43A5"/>
    <w:rsid w:val="009C45CF"/>
    <w:rsid w:val="009C4CCE"/>
    <w:rsid w:val="009C52D8"/>
    <w:rsid w:val="009C5B22"/>
    <w:rsid w:val="009C5B97"/>
    <w:rsid w:val="009C5CAE"/>
    <w:rsid w:val="009C6D0B"/>
    <w:rsid w:val="009D09CD"/>
    <w:rsid w:val="009D16C7"/>
    <w:rsid w:val="009D19F2"/>
    <w:rsid w:val="009D1DF9"/>
    <w:rsid w:val="009D1FF0"/>
    <w:rsid w:val="009D25DD"/>
    <w:rsid w:val="009D28B3"/>
    <w:rsid w:val="009D2B84"/>
    <w:rsid w:val="009D32CC"/>
    <w:rsid w:val="009D3F35"/>
    <w:rsid w:val="009D42FA"/>
    <w:rsid w:val="009D5069"/>
    <w:rsid w:val="009D5B0A"/>
    <w:rsid w:val="009D63A0"/>
    <w:rsid w:val="009D74D1"/>
    <w:rsid w:val="009D76BE"/>
    <w:rsid w:val="009D7809"/>
    <w:rsid w:val="009E0216"/>
    <w:rsid w:val="009E1010"/>
    <w:rsid w:val="009E114B"/>
    <w:rsid w:val="009E13F6"/>
    <w:rsid w:val="009E23A9"/>
    <w:rsid w:val="009E2A2A"/>
    <w:rsid w:val="009E2F61"/>
    <w:rsid w:val="009E337A"/>
    <w:rsid w:val="009E33FE"/>
    <w:rsid w:val="009E3B6B"/>
    <w:rsid w:val="009E485F"/>
    <w:rsid w:val="009E5160"/>
    <w:rsid w:val="009E6015"/>
    <w:rsid w:val="009E6643"/>
    <w:rsid w:val="009E7632"/>
    <w:rsid w:val="009E7EB7"/>
    <w:rsid w:val="009F05DC"/>
    <w:rsid w:val="009F200F"/>
    <w:rsid w:val="009F268E"/>
    <w:rsid w:val="009F298E"/>
    <w:rsid w:val="009F32D6"/>
    <w:rsid w:val="009F5602"/>
    <w:rsid w:val="009F5A6F"/>
    <w:rsid w:val="009F5B7D"/>
    <w:rsid w:val="009F5BCE"/>
    <w:rsid w:val="00A0188C"/>
    <w:rsid w:val="00A019E1"/>
    <w:rsid w:val="00A036B7"/>
    <w:rsid w:val="00A06D3C"/>
    <w:rsid w:val="00A073AC"/>
    <w:rsid w:val="00A1107F"/>
    <w:rsid w:val="00A137DE"/>
    <w:rsid w:val="00A142D8"/>
    <w:rsid w:val="00A14F0C"/>
    <w:rsid w:val="00A15FF4"/>
    <w:rsid w:val="00A16092"/>
    <w:rsid w:val="00A22048"/>
    <w:rsid w:val="00A246F9"/>
    <w:rsid w:val="00A24869"/>
    <w:rsid w:val="00A24F90"/>
    <w:rsid w:val="00A25A74"/>
    <w:rsid w:val="00A25C63"/>
    <w:rsid w:val="00A272CC"/>
    <w:rsid w:val="00A2745C"/>
    <w:rsid w:val="00A278AE"/>
    <w:rsid w:val="00A278F1"/>
    <w:rsid w:val="00A27DEA"/>
    <w:rsid w:val="00A3072D"/>
    <w:rsid w:val="00A309FE"/>
    <w:rsid w:val="00A30B7E"/>
    <w:rsid w:val="00A32199"/>
    <w:rsid w:val="00A323B3"/>
    <w:rsid w:val="00A32CBE"/>
    <w:rsid w:val="00A338ED"/>
    <w:rsid w:val="00A34DD6"/>
    <w:rsid w:val="00A41B18"/>
    <w:rsid w:val="00A41EB1"/>
    <w:rsid w:val="00A429AA"/>
    <w:rsid w:val="00A42B99"/>
    <w:rsid w:val="00A42E76"/>
    <w:rsid w:val="00A43B41"/>
    <w:rsid w:val="00A479BA"/>
    <w:rsid w:val="00A47C9C"/>
    <w:rsid w:val="00A503F0"/>
    <w:rsid w:val="00A50646"/>
    <w:rsid w:val="00A50CEA"/>
    <w:rsid w:val="00A51347"/>
    <w:rsid w:val="00A52AD9"/>
    <w:rsid w:val="00A52F1A"/>
    <w:rsid w:val="00A534DC"/>
    <w:rsid w:val="00A54E16"/>
    <w:rsid w:val="00A56420"/>
    <w:rsid w:val="00A574C2"/>
    <w:rsid w:val="00A5771A"/>
    <w:rsid w:val="00A60A68"/>
    <w:rsid w:val="00A60DFD"/>
    <w:rsid w:val="00A60F1B"/>
    <w:rsid w:val="00A6128F"/>
    <w:rsid w:val="00A612C0"/>
    <w:rsid w:val="00A61C68"/>
    <w:rsid w:val="00A639BF"/>
    <w:rsid w:val="00A6464D"/>
    <w:rsid w:val="00A64B47"/>
    <w:rsid w:val="00A652EE"/>
    <w:rsid w:val="00A66386"/>
    <w:rsid w:val="00A66B4C"/>
    <w:rsid w:val="00A67A42"/>
    <w:rsid w:val="00A7004E"/>
    <w:rsid w:val="00A709A5"/>
    <w:rsid w:val="00A7175E"/>
    <w:rsid w:val="00A7296F"/>
    <w:rsid w:val="00A72B82"/>
    <w:rsid w:val="00A72CE8"/>
    <w:rsid w:val="00A73FEC"/>
    <w:rsid w:val="00A759DB"/>
    <w:rsid w:val="00A75DC9"/>
    <w:rsid w:val="00A75E1F"/>
    <w:rsid w:val="00A76B28"/>
    <w:rsid w:val="00A77645"/>
    <w:rsid w:val="00A77704"/>
    <w:rsid w:val="00A80299"/>
    <w:rsid w:val="00A80D6F"/>
    <w:rsid w:val="00A8189F"/>
    <w:rsid w:val="00A81A30"/>
    <w:rsid w:val="00A81A33"/>
    <w:rsid w:val="00A82885"/>
    <w:rsid w:val="00A8297A"/>
    <w:rsid w:val="00A82B12"/>
    <w:rsid w:val="00A8355F"/>
    <w:rsid w:val="00A83637"/>
    <w:rsid w:val="00A86001"/>
    <w:rsid w:val="00A86ADB"/>
    <w:rsid w:val="00A86CF8"/>
    <w:rsid w:val="00A8713D"/>
    <w:rsid w:val="00A9134D"/>
    <w:rsid w:val="00A91BA2"/>
    <w:rsid w:val="00A92074"/>
    <w:rsid w:val="00A92A5B"/>
    <w:rsid w:val="00A930BE"/>
    <w:rsid w:val="00A94356"/>
    <w:rsid w:val="00A944F1"/>
    <w:rsid w:val="00A948DF"/>
    <w:rsid w:val="00A969C1"/>
    <w:rsid w:val="00A976DD"/>
    <w:rsid w:val="00A97FCC"/>
    <w:rsid w:val="00AA0B96"/>
    <w:rsid w:val="00AA0BCE"/>
    <w:rsid w:val="00AA3EAB"/>
    <w:rsid w:val="00AA52EF"/>
    <w:rsid w:val="00AA6C7F"/>
    <w:rsid w:val="00AB1057"/>
    <w:rsid w:val="00AB118D"/>
    <w:rsid w:val="00AB1C58"/>
    <w:rsid w:val="00AB3BA6"/>
    <w:rsid w:val="00AB40B2"/>
    <w:rsid w:val="00AB4973"/>
    <w:rsid w:val="00AB4DCC"/>
    <w:rsid w:val="00AB51B6"/>
    <w:rsid w:val="00AB56B8"/>
    <w:rsid w:val="00AB5F23"/>
    <w:rsid w:val="00AB5F7B"/>
    <w:rsid w:val="00AB62D9"/>
    <w:rsid w:val="00AC0063"/>
    <w:rsid w:val="00AC01AF"/>
    <w:rsid w:val="00AC2197"/>
    <w:rsid w:val="00AC23AE"/>
    <w:rsid w:val="00AC2419"/>
    <w:rsid w:val="00AC2979"/>
    <w:rsid w:val="00AC3D94"/>
    <w:rsid w:val="00AD1334"/>
    <w:rsid w:val="00AD1B2C"/>
    <w:rsid w:val="00AD1FE4"/>
    <w:rsid w:val="00AD2AE3"/>
    <w:rsid w:val="00AD3F49"/>
    <w:rsid w:val="00AD4CFC"/>
    <w:rsid w:val="00AD78FE"/>
    <w:rsid w:val="00AD7A79"/>
    <w:rsid w:val="00AE0754"/>
    <w:rsid w:val="00AE2820"/>
    <w:rsid w:val="00AE2A9B"/>
    <w:rsid w:val="00AE2C51"/>
    <w:rsid w:val="00AE3102"/>
    <w:rsid w:val="00AE3576"/>
    <w:rsid w:val="00AE45E0"/>
    <w:rsid w:val="00AE5616"/>
    <w:rsid w:val="00AE6676"/>
    <w:rsid w:val="00AE76A3"/>
    <w:rsid w:val="00AF0255"/>
    <w:rsid w:val="00AF08E0"/>
    <w:rsid w:val="00AF09C2"/>
    <w:rsid w:val="00AF0BF0"/>
    <w:rsid w:val="00AF0C2B"/>
    <w:rsid w:val="00AF116A"/>
    <w:rsid w:val="00AF11E3"/>
    <w:rsid w:val="00AF29CA"/>
    <w:rsid w:val="00AF2C4C"/>
    <w:rsid w:val="00AF30E5"/>
    <w:rsid w:val="00AF409B"/>
    <w:rsid w:val="00AF4919"/>
    <w:rsid w:val="00AF4D09"/>
    <w:rsid w:val="00AF6580"/>
    <w:rsid w:val="00AF65F5"/>
    <w:rsid w:val="00AF7BA2"/>
    <w:rsid w:val="00B00CAE"/>
    <w:rsid w:val="00B01938"/>
    <w:rsid w:val="00B019A5"/>
    <w:rsid w:val="00B02AD1"/>
    <w:rsid w:val="00B02C7C"/>
    <w:rsid w:val="00B037B9"/>
    <w:rsid w:val="00B03DD0"/>
    <w:rsid w:val="00B04061"/>
    <w:rsid w:val="00B04263"/>
    <w:rsid w:val="00B0580F"/>
    <w:rsid w:val="00B06DAD"/>
    <w:rsid w:val="00B10C2F"/>
    <w:rsid w:val="00B10D88"/>
    <w:rsid w:val="00B10F04"/>
    <w:rsid w:val="00B11181"/>
    <w:rsid w:val="00B1367D"/>
    <w:rsid w:val="00B13BC7"/>
    <w:rsid w:val="00B14249"/>
    <w:rsid w:val="00B149DD"/>
    <w:rsid w:val="00B15126"/>
    <w:rsid w:val="00B1581A"/>
    <w:rsid w:val="00B17837"/>
    <w:rsid w:val="00B206AF"/>
    <w:rsid w:val="00B20B26"/>
    <w:rsid w:val="00B21788"/>
    <w:rsid w:val="00B21AA9"/>
    <w:rsid w:val="00B22460"/>
    <w:rsid w:val="00B22EB2"/>
    <w:rsid w:val="00B23006"/>
    <w:rsid w:val="00B231A6"/>
    <w:rsid w:val="00B2334F"/>
    <w:rsid w:val="00B238FC"/>
    <w:rsid w:val="00B23C37"/>
    <w:rsid w:val="00B252D4"/>
    <w:rsid w:val="00B2642D"/>
    <w:rsid w:val="00B27025"/>
    <w:rsid w:val="00B27CF8"/>
    <w:rsid w:val="00B30888"/>
    <w:rsid w:val="00B315D6"/>
    <w:rsid w:val="00B31FC4"/>
    <w:rsid w:val="00B3220E"/>
    <w:rsid w:val="00B32674"/>
    <w:rsid w:val="00B333B7"/>
    <w:rsid w:val="00B34431"/>
    <w:rsid w:val="00B34BD2"/>
    <w:rsid w:val="00B34EBC"/>
    <w:rsid w:val="00B3610E"/>
    <w:rsid w:val="00B36530"/>
    <w:rsid w:val="00B36707"/>
    <w:rsid w:val="00B405C5"/>
    <w:rsid w:val="00B4061E"/>
    <w:rsid w:val="00B429F0"/>
    <w:rsid w:val="00B42E61"/>
    <w:rsid w:val="00B472A2"/>
    <w:rsid w:val="00B50124"/>
    <w:rsid w:val="00B50D98"/>
    <w:rsid w:val="00B5206E"/>
    <w:rsid w:val="00B53426"/>
    <w:rsid w:val="00B53596"/>
    <w:rsid w:val="00B53F91"/>
    <w:rsid w:val="00B54103"/>
    <w:rsid w:val="00B5515A"/>
    <w:rsid w:val="00B5595D"/>
    <w:rsid w:val="00B55E3B"/>
    <w:rsid w:val="00B56EC5"/>
    <w:rsid w:val="00B57EDC"/>
    <w:rsid w:val="00B606B5"/>
    <w:rsid w:val="00B60D86"/>
    <w:rsid w:val="00B60DC0"/>
    <w:rsid w:val="00B60EFD"/>
    <w:rsid w:val="00B61417"/>
    <w:rsid w:val="00B61619"/>
    <w:rsid w:val="00B61A96"/>
    <w:rsid w:val="00B61C6C"/>
    <w:rsid w:val="00B62EC9"/>
    <w:rsid w:val="00B63567"/>
    <w:rsid w:val="00B640B4"/>
    <w:rsid w:val="00B6448B"/>
    <w:rsid w:val="00B6467C"/>
    <w:rsid w:val="00B652A3"/>
    <w:rsid w:val="00B655C7"/>
    <w:rsid w:val="00B66469"/>
    <w:rsid w:val="00B669A5"/>
    <w:rsid w:val="00B67ABF"/>
    <w:rsid w:val="00B71F16"/>
    <w:rsid w:val="00B725CC"/>
    <w:rsid w:val="00B74A78"/>
    <w:rsid w:val="00B75EAD"/>
    <w:rsid w:val="00B77480"/>
    <w:rsid w:val="00B81834"/>
    <w:rsid w:val="00B82333"/>
    <w:rsid w:val="00B8240C"/>
    <w:rsid w:val="00B82F61"/>
    <w:rsid w:val="00B83E3E"/>
    <w:rsid w:val="00B84041"/>
    <w:rsid w:val="00B845B4"/>
    <w:rsid w:val="00B84C45"/>
    <w:rsid w:val="00B854B1"/>
    <w:rsid w:val="00B85AD0"/>
    <w:rsid w:val="00B860FB"/>
    <w:rsid w:val="00B86107"/>
    <w:rsid w:val="00B868FC"/>
    <w:rsid w:val="00B86BC2"/>
    <w:rsid w:val="00B911BD"/>
    <w:rsid w:val="00B92D5B"/>
    <w:rsid w:val="00B92D91"/>
    <w:rsid w:val="00B93740"/>
    <w:rsid w:val="00B93AC9"/>
    <w:rsid w:val="00B94400"/>
    <w:rsid w:val="00B95EBE"/>
    <w:rsid w:val="00B95FAA"/>
    <w:rsid w:val="00B962FF"/>
    <w:rsid w:val="00B9675C"/>
    <w:rsid w:val="00B9755A"/>
    <w:rsid w:val="00BA0093"/>
    <w:rsid w:val="00BA0234"/>
    <w:rsid w:val="00BA0B29"/>
    <w:rsid w:val="00BA22BB"/>
    <w:rsid w:val="00BA2331"/>
    <w:rsid w:val="00BA2565"/>
    <w:rsid w:val="00BA3243"/>
    <w:rsid w:val="00BA4517"/>
    <w:rsid w:val="00BA584D"/>
    <w:rsid w:val="00BA586C"/>
    <w:rsid w:val="00BA596F"/>
    <w:rsid w:val="00BA6016"/>
    <w:rsid w:val="00BA69E1"/>
    <w:rsid w:val="00BA78E4"/>
    <w:rsid w:val="00BB282D"/>
    <w:rsid w:val="00BB5342"/>
    <w:rsid w:val="00BB55DD"/>
    <w:rsid w:val="00BB5E2B"/>
    <w:rsid w:val="00BB62DC"/>
    <w:rsid w:val="00BB673D"/>
    <w:rsid w:val="00BB6A11"/>
    <w:rsid w:val="00BB783D"/>
    <w:rsid w:val="00BC0EE7"/>
    <w:rsid w:val="00BC16F3"/>
    <w:rsid w:val="00BC1B5C"/>
    <w:rsid w:val="00BC3046"/>
    <w:rsid w:val="00BC37A4"/>
    <w:rsid w:val="00BC488D"/>
    <w:rsid w:val="00BC53E9"/>
    <w:rsid w:val="00BC5C2F"/>
    <w:rsid w:val="00BC65C4"/>
    <w:rsid w:val="00BC7ACC"/>
    <w:rsid w:val="00BD1A3B"/>
    <w:rsid w:val="00BD4519"/>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7197"/>
    <w:rsid w:val="00BE7B3C"/>
    <w:rsid w:val="00BF0A7D"/>
    <w:rsid w:val="00BF11A9"/>
    <w:rsid w:val="00BF137B"/>
    <w:rsid w:val="00BF16A0"/>
    <w:rsid w:val="00BF3CD2"/>
    <w:rsid w:val="00BF4264"/>
    <w:rsid w:val="00BF5F60"/>
    <w:rsid w:val="00BF6428"/>
    <w:rsid w:val="00BF6923"/>
    <w:rsid w:val="00BF6C24"/>
    <w:rsid w:val="00BF73BB"/>
    <w:rsid w:val="00BF7A28"/>
    <w:rsid w:val="00C008F6"/>
    <w:rsid w:val="00C01CA0"/>
    <w:rsid w:val="00C0265E"/>
    <w:rsid w:val="00C027D7"/>
    <w:rsid w:val="00C02FF8"/>
    <w:rsid w:val="00C0365F"/>
    <w:rsid w:val="00C03CE9"/>
    <w:rsid w:val="00C0465D"/>
    <w:rsid w:val="00C0482F"/>
    <w:rsid w:val="00C04E70"/>
    <w:rsid w:val="00C0539E"/>
    <w:rsid w:val="00C05807"/>
    <w:rsid w:val="00C064CA"/>
    <w:rsid w:val="00C07B21"/>
    <w:rsid w:val="00C07C7B"/>
    <w:rsid w:val="00C07DCC"/>
    <w:rsid w:val="00C107A8"/>
    <w:rsid w:val="00C10F65"/>
    <w:rsid w:val="00C1272A"/>
    <w:rsid w:val="00C127DE"/>
    <w:rsid w:val="00C12ECC"/>
    <w:rsid w:val="00C13CFD"/>
    <w:rsid w:val="00C15CBF"/>
    <w:rsid w:val="00C162CC"/>
    <w:rsid w:val="00C166AD"/>
    <w:rsid w:val="00C21712"/>
    <w:rsid w:val="00C237A6"/>
    <w:rsid w:val="00C23813"/>
    <w:rsid w:val="00C26232"/>
    <w:rsid w:val="00C2652E"/>
    <w:rsid w:val="00C272E5"/>
    <w:rsid w:val="00C27DD0"/>
    <w:rsid w:val="00C27F57"/>
    <w:rsid w:val="00C305D7"/>
    <w:rsid w:val="00C30F78"/>
    <w:rsid w:val="00C31839"/>
    <w:rsid w:val="00C3187F"/>
    <w:rsid w:val="00C326D3"/>
    <w:rsid w:val="00C3283B"/>
    <w:rsid w:val="00C33F8F"/>
    <w:rsid w:val="00C368DD"/>
    <w:rsid w:val="00C40252"/>
    <w:rsid w:val="00C40452"/>
    <w:rsid w:val="00C40EB4"/>
    <w:rsid w:val="00C418A0"/>
    <w:rsid w:val="00C42B7C"/>
    <w:rsid w:val="00C43471"/>
    <w:rsid w:val="00C44408"/>
    <w:rsid w:val="00C4475E"/>
    <w:rsid w:val="00C4653D"/>
    <w:rsid w:val="00C46906"/>
    <w:rsid w:val="00C47CAD"/>
    <w:rsid w:val="00C47FFC"/>
    <w:rsid w:val="00C50E75"/>
    <w:rsid w:val="00C515BD"/>
    <w:rsid w:val="00C51A79"/>
    <w:rsid w:val="00C5227A"/>
    <w:rsid w:val="00C5299C"/>
    <w:rsid w:val="00C52EEA"/>
    <w:rsid w:val="00C5346C"/>
    <w:rsid w:val="00C54DDA"/>
    <w:rsid w:val="00C55767"/>
    <w:rsid w:val="00C60955"/>
    <w:rsid w:val="00C613BC"/>
    <w:rsid w:val="00C614C7"/>
    <w:rsid w:val="00C62016"/>
    <w:rsid w:val="00C627EA"/>
    <w:rsid w:val="00C63E67"/>
    <w:rsid w:val="00C64C0A"/>
    <w:rsid w:val="00C65997"/>
    <w:rsid w:val="00C65D1B"/>
    <w:rsid w:val="00C673A6"/>
    <w:rsid w:val="00C67B5B"/>
    <w:rsid w:val="00C67ED6"/>
    <w:rsid w:val="00C710FB"/>
    <w:rsid w:val="00C7115E"/>
    <w:rsid w:val="00C71349"/>
    <w:rsid w:val="00C71A53"/>
    <w:rsid w:val="00C72070"/>
    <w:rsid w:val="00C72A2C"/>
    <w:rsid w:val="00C73158"/>
    <w:rsid w:val="00C73FEA"/>
    <w:rsid w:val="00C743D1"/>
    <w:rsid w:val="00C75ACD"/>
    <w:rsid w:val="00C7641B"/>
    <w:rsid w:val="00C76932"/>
    <w:rsid w:val="00C80384"/>
    <w:rsid w:val="00C804B8"/>
    <w:rsid w:val="00C8139D"/>
    <w:rsid w:val="00C814C2"/>
    <w:rsid w:val="00C817B3"/>
    <w:rsid w:val="00C81813"/>
    <w:rsid w:val="00C81C18"/>
    <w:rsid w:val="00C82415"/>
    <w:rsid w:val="00C8344E"/>
    <w:rsid w:val="00C83468"/>
    <w:rsid w:val="00C83789"/>
    <w:rsid w:val="00C84C6C"/>
    <w:rsid w:val="00C860F5"/>
    <w:rsid w:val="00C8738E"/>
    <w:rsid w:val="00C90BE1"/>
    <w:rsid w:val="00C91D8A"/>
    <w:rsid w:val="00C92295"/>
    <w:rsid w:val="00C92867"/>
    <w:rsid w:val="00C9359B"/>
    <w:rsid w:val="00C93B59"/>
    <w:rsid w:val="00C952FF"/>
    <w:rsid w:val="00C9754D"/>
    <w:rsid w:val="00C97676"/>
    <w:rsid w:val="00CA0D4C"/>
    <w:rsid w:val="00CA138F"/>
    <w:rsid w:val="00CA1B17"/>
    <w:rsid w:val="00CA1F18"/>
    <w:rsid w:val="00CA2AE9"/>
    <w:rsid w:val="00CA2D70"/>
    <w:rsid w:val="00CA31DF"/>
    <w:rsid w:val="00CA346F"/>
    <w:rsid w:val="00CA55E4"/>
    <w:rsid w:val="00CA5970"/>
    <w:rsid w:val="00CA65A6"/>
    <w:rsid w:val="00CA72B0"/>
    <w:rsid w:val="00CA7D6E"/>
    <w:rsid w:val="00CA7FCF"/>
    <w:rsid w:val="00CB1260"/>
    <w:rsid w:val="00CB15C1"/>
    <w:rsid w:val="00CB2574"/>
    <w:rsid w:val="00CB29A7"/>
    <w:rsid w:val="00CB2DEB"/>
    <w:rsid w:val="00CB3028"/>
    <w:rsid w:val="00CB3817"/>
    <w:rsid w:val="00CB39E3"/>
    <w:rsid w:val="00CB495F"/>
    <w:rsid w:val="00CB52FE"/>
    <w:rsid w:val="00CB7C21"/>
    <w:rsid w:val="00CC3C5C"/>
    <w:rsid w:val="00CC4010"/>
    <w:rsid w:val="00CC5716"/>
    <w:rsid w:val="00CC5CDC"/>
    <w:rsid w:val="00CC7F67"/>
    <w:rsid w:val="00CD0473"/>
    <w:rsid w:val="00CD172E"/>
    <w:rsid w:val="00CD254F"/>
    <w:rsid w:val="00CD2BFB"/>
    <w:rsid w:val="00CD3A72"/>
    <w:rsid w:val="00CD3E0F"/>
    <w:rsid w:val="00CD3EFE"/>
    <w:rsid w:val="00CD4917"/>
    <w:rsid w:val="00CD4BB8"/>
    <w:rsid w:val="00CD7469"/>
    <w:rsid w:val="00CD78D9"/>
    <w:rsid w:val="00CD7D3A"/>
    <w:rsid w:val="00CE2C93"/>
    <w:rsid w:val="00CE2D3D"/>
    <w:rsid w:val="00CE3282"/>
    <w:rsid w:val="00CE432A"/>
    <w:rsid w:val="00CE4623"/>
    <w:rsid w:val="00CE48AA"/>
    <w:rsid w:val="00CE4BA5"/>
    <w:rsid w:val="00CE52A2"/>
    <w:rsid w:val="00CE5435"/>
    <w:rsid w:val="00CE5465"/>
    <w:rsid w:val="00CE5F35"/>
    <w:rsid w:val="00CE680C"/>
    <w:rsid w:val="00CE74A7"/>
    <w:rsid w:val="00CF04F4"/>
    <w:rsid w:val="00CF22F3"/>
    <w:rsid w:val="00CF27AA"/>
    <w:rsid w:val="00CF27FC"/>
    <w:rsid w:val="00CF3044"/>
    <w:rsid w:val="00CF5872"/>
    <w:rsid w:val="00CF5AA8"/>
    <w:rsid w:val="00CF7C2B"/>
    <w:rsid w:val="00D0048E"/>
    <w:rsid w:val="00D0124E"/>
    <w:rsid w:val="00D01465"/>
    <w:rsid w:val="00D01F3E"/>
    <w:rsid w:val="00D026DA"/>
    <w:rsid w:val="00D04A9C"/>
    <w:rsid w:val="00D05EE3"/>
    <w:rsid w:val="00D064CF"/>
    <w:rsid w:val="00D07EAB"/>
    <w:rsid w:val="00D10596"/>
    <w:rsid w:val="00D1065E"/>
    <w:rsid w:val="00D114B6"/>
    <w:rsid w:val="00D1152E"/>
    <w:rsid w:val="00D11BB3"/>
    <w:rsid w:val="00D1245C"/>
    <w:rsid w:val="00D12657"/>
    <w:rsid w:val="00D13393"/>
    <w:rsid w:val="00D13C00"/>
    <w:rsid w:val="00D14B1D"/>
    <w:rsid w:val="00D15530"/>
    <w:rsid w:val="00D15A50"/>
    <w:rsid w:val="00D167D3"/>
    <w:rsid w:val="00D16EC6"/>
    <w:rsid w:val="00D20291"/>
    <w:rsid w:val="00D2050A"/>
    <w:rsid w:val="00D209EF"/>
    <w:rsid w:val="00D20F7D"/>
    <w:rsid w:val="00D22539"/>
    <w:rsid w:val="00D22A0E"/>
    <w:rsid w:val="00D22E53"/>
    <w:rsid w:val="00D23DA3"/>
    <w:rsid w:val="00D24156"/>
    <w:rsid w:val="00D24372"/>
    <w:rsid w:val="00D259F9"/>
    <w:rsid w:val="00D26477"/>
    <w:rsid w:val="00D306B9"/>
    <w:rsid w:val="00D30C4D"/>
    <w:rsid w:val="00D30FC6"/>
    <w:rsid w:val="00D331A0"/>
    <w:rsid w:val="00D34522"/>
    <w:rsid w:val="00D3482B"/>
    <w:rsid w:val="00D34A1C"/>
    <w:rsid w:val="00D36376"/>
    <w:rsid w:val="00D36E7F"/>
    <w:rsid w:val="00D37DD5"/>
    <w:rsid w:val="00D403F2"/>
    <w:rsid w:val="00D41440"/>
    <w:rsid w:val="00D414A6"/>
    <w:rsid w:val="00D4269D"/>
    <w:rsid w:val="00D42B39"/>
    <w:rsid w:val="00D439E7"/>
    <w:rsid w:val="00D445BF"/>
    <w:rsid w:val="00D46644"/>
    <w:rsid w:val="00D46783"/>
    <w:rsid w:val="00D47FE2"/>
    <w:rsid w:val="00D5027A"/>
    <w:rsid w:val="00D51F5A"/>
    <w:rsid w:val="00D5387A"/>
    <w:rsid w:val="00D53EB5"/>
    <w:rsid w:val="00D54D36"/>
    <w:rsid w:val="00D55355"/>
    <w:rsid w:val="00D55DC5"/>
    <w:rsid w:val="00D5729C"/>
    <w:rsid w:val="00D633F2"/>
    <w:rsid w:val="00D642F2"/>
    <w:rsid w:val="00D65DAE"/>
    <w:rsid w:val="00D661C0"/>
    <w:rsid w:val="00D667D9"/>
    <w:rsid w:val="00D6725A"/>
    <w:rsid w:val="00D67268"/>
    <w:rsid w:val="00D70BEE"/>
    <w:rsid w:val="00D71216"/>
    <w:rsid w:val="00D722C9"/>
    <w:rsid w:val="00D72A58"/>
    <w:rsid w:val="00D75CC4"/>
    <w:rsid w:val="00D77880"/>
    <w:rsid w:val="00D8045D"/>
    <w:rsid w:val="00D81481"/>
    <w:rsid w:val="00D818DD"/>
    <w:rsid w:val="00D8212D"/>
    <w:rsid w:val="00D83896"/>
    <w:rsid w:val="00D848D0"/>
    <w:rsid w:val="00D85076"/>
    <w:rsid w:val="00D85568"/>
    <w:rsid w:val="00D85B6B"/>
    <w:rsid w:val="00D862A3"/>
    <w:rsid w:val="00D90F49"/>
    <w:rsid w:val="00D9213D"/>
    <w:rsid w:val="00D94097"/>
    <w:rsid w:val="00D947CB"/>
    <w:rsid w:val="00D94E3F"/>
    <w:rsid w:val="00D959A6"/>
    <w:rsid w:val="00D95D3C"/>
    <w:rsid w:val="00D97BF2"/>
    <w:rsid w:val="00DA0B57"/>
    <w:rsid w:val="00DA148B"/>
    <w:rsid w:val="00DA15DD"/>
    <w:rsid w:val="00DA2B76"/>
    <w:rsid w:val="00DA4563"/>
    <w:rsid w:val="00DA4927"/>
    <w:rsid w:val="00DA4FE3"/>
    <w:rsid w:val="00DA5FA3"/>
    <w:rsid w:val="00DA6A0B"/>
    <w:rsid w:val="00DA6D33"/>
    <w:rsid w:val="00DB1294"/>
    <w:rsid w:val="00DB16D4"/>
    <w:rsid w:val="00DB3AD9"/>
    <w:rsid w:val="00DB470F"/>
    <w:rsid w:val="00DB472A"/>
    <w:rsid w:val="00DB496F"/>
    <w:rsid w:val="00DB53D9"/>
    <w:rsid w:val="00DB55B0"/>
    <w:rsid w:val="00DB5EC4"/>
    <w:rsid w:val="00DB6062"/>
    <w:rsid w:val="00DB62F7"/>
    <w:rsid w:val="00DC0648"/>
    <w:rsid w:val="00DC100D"/>
    <w:rsid w:val="00DC10DE"/>
    <w:rsid w:val="00DC14AD"/>
    <w:rsid w:val="00DC1E90"/>
    <w:rsid w:val="00DC20C7"/>
    <w:rsid w:val="00DC316C"/>
    <w:rsid w:val="00DC7006"/>
    <w:rsid w:val="00DD0DED"/>
    <w:rsid w:val="00DD1066"/>
    <w:rsid w:val="00DD32D6"/>
    <w:rsid w:val="00DD49EA"/>
    <w:rsid w:val="00DD5D15"/>
    <w:rsid w:val="00DD6EE5"/>
    <w:rsid w:val="00DD7064"/>
    <w:rsid w:val="00DE0363"/>
    <w:rsid w:val="00DE04A6"/>
    <w:rsid w:val="00DE25E5"/>
    <w:rsid w:val="00DE298B"/>
    <w:rsid w:val="00DE2AD0"/>
    <w:rsid w:val="00DE3197"/>
    <w:rsid w:val="00DE3D4D"/>
    <w:rsid w:val="00DE3D7A"/>
    <w:rsid w:val="00DE4270"/>
    <w:rsid w:val="00DE469D"/>
    <w:rsid w:val="00DE4800"/>
    <w:rsid w:val="00DE6B94"/>
    <w:rsid w:val="00DE7DB8"/>
    <w:rsid w:val="00DF0BBA"/>
    <w:rsid w:val="00DF292F"/>
    <w:rsid w:val="00DF3256"/>
    <w:rsid w:val="00DF35C6"/>
    <w:rsid w:val="00DF474E"/>
    <w:rsid w:val="00DF612F"/>
    <w:rsid w:val="00E00943"/>
    <w:rsid w:val="00E00AAF"/>
    <w:rsid w:val="00E00E4F"/>
    <w:rsid w:val="00E01968"/>
    <w:rsid w:val="00E02154"/>
    <w:rsid w:val="00E02D74"/>
    <w:rsid w:val="00E034AC"/>
    <w:rsid w:val="00E034F9"/>
    <w:rsid w:val="00E102A7"/>
    <w:rsid w:val="00E12250"/>
    <w:rsid w:val="00E122F7"/>
    <w:rsid w:val="00E127B1"/>
    <w:rsid w:val="00E13028"/>
    <w:rsid w:val="00E135DA"/>
    <w:rsid w:val="00E13DA9"/>
    <w:rsid w:val="00E17B35"/>
    <w:rsid w:val="00E20861"/>
    <w:rsid w:val="00E218CD"/>
    <w:rsid w:val="00E21EA3"/>
    <w:rsid w:val="00E22063"/>
    <w:rsid w:val="00E226B6"/>
    <w:rsid w:val="00E229B7"/>
    <w:rsid w:val="00E22ED3"/>
    <w:rsid w:val="00E22FAD"/>
    <w:rsid w:val="00E235B3"/>
    <w:rsid w:val="00E252EF"/>
    <w:rsid w:val="00E25821"/>
    <w:rsid w:val="00E25EFC"/>
    <w:rsid w:val="00E27663"/>
    <w:rsid w:val="00E27E27"/>
    <w:rsid w:val="00E30A84"/>
    <w:rsid w:val="00E312C9"/>
    <w:rsid w:val="00E319CC"/>
    <w:rsid w:val="00E31AF2"/>
    <w:rsid w:val="00E31C78"/>
    <w:rsid w:val="00E31CDB"/>
    <w:rsid w:val="00E34F67"/>
    <w:rsid w:val="00E37030"/>
    <w:rsid w:val="00E37551"/>
    <w:rsid w:val="00E4043A"/>
    <w:rsid w:val="00E40813"/>
    <w:rsid w:val="00E42A0D"/>
    <w:rsid w:val="00E436F2"/>
    <w:rsid w:val="00E43790"/>
    <w:rsid w:val="00E459AF"/>
    <w:rsid w:val="00E47646"/>
    <w:rsid w:val="00E50A55"/>
    <w:rsid w:val="00E51831"/>
    <w:rsid w:val="00E51C8B"/>
    <w:rsid w:val="00E53C37"/>
    <w:rsid w:val="00E540BD"/>
    <w:rsid w:val="00E54358"/>
    <w:rsid w:val="00E56428"/>
    <w:rsid w:val="00E56529"/>
    <w:rsid w:val="00E56B6F"/>
    <w:rsid w:val="00E60D49"/>
    <w:rsid w:val="00E61A97"/>
    <w:rsid w:val="00E61F9C"/>
    <w:rsid w:val="00E62AC3"/>
    <w:rsid w:val="00E62D58"/>
    <w:rsid w:val="00E65034"/>
    <w:rsid w:val="00E65F8A"/>
    <w:rsid w:val="00E6620A"/>
    <w:rsid w:val="00E667B3"/>
    <w:rsid w:val="00E66C3F"/>
    <w:rsid w:val="00E670FE"/>
    <w:rsid w:val="00E6719D"/>
    <w:rsid w:val="00E67249"/>
    <w:rsid w:val="00E67432"/>
    <w:rsid w:val="00E72790"/>
    <w:rsid w:val="00E7605D"/>
    <w:rsid w:val="00E779D1"/>
    <w:rsid w:val="00E8025F"/>
    <w:rsid w:val="00E80F2C"/>
    <w:rsid w:val="00E82084"/>
    <w:rsid w:val="00E83DCB"/>
    <w:rsid w:val="00E858D4"/>
    <w:rsid w:val="00E877ED"/>
    <w:rsid w:val="00E879ED"/>
    <w:rsid w:val="00E87A15"/>
    <w:rsid w:val="00E87E18"/>
    <w:rsid w:val="00E90519"/>
    <w:rsid w:val="00E92661"/>
    <w:rsid w:val="00E942B5"/>
    <w:rsid w:val="00E955A7"/>
    <w:rsid w:val="00E95B54"/>
    <w:rsid w:val="00E95DBD"/>
    <w:rsid w:val="00E96452"/>
    <w:rsid w:val="00E9668F"/>
    <w:rsid w:val="00E96853"/>
    <w:rsid w:val="00E97ACD"/>
    <w:rsid w:val="00EA0AB1"/>
    <w:rsid w:val="00EA1AB4"/>
    <w:rsid w:val="00EA1E1A"/>
    <w:rsid w:val="00EA203B"/>
    <w:rsid w:val="00EA2E9D"/>
    <w:rsid w:val="00EA4C63"/>
    <w:rsid w:val="00EA4F3F"/>
    <w:rsid w:val="00EA622D"/>
    <w:rsid w:val="00EA72FC"/>
    <w:rsid w:val="00EA7351"/>
    <w:rsid w:val="00EA7525"/>
    <w:rsid w:val="00EA78A3"/>
    <w:rsid w:val="00EA7F7A"/>
    <w:rsid w:val="00EB0952"/>
    <w:rsid w:val="00EB15B6"/>
    <w:rsid w:val="00EB179B"/>
    <w:rsid w:val="00EB2F49"/>
    <w:rsid w:val="00EB46C3"/>
    <w:rsid w:val="00EB492C"/>
    <w:rsid w:val="00EB4B96"/>
    <w:rsid w:val="00EB50FA"/>
    <w:rsid w:val="00EC0549"/>
    <w:rsid w:val="00EC15C9"/>
    <w:rsid w:val="00EC3CB9"/>
    <w:rsid w:val="00EC46EE"/>
    <w:rsid w:val="00EC5226"/>
    <w:rsid w:val="00EC774C"/>
    <w:rsid w:val="00ED001A"/>
    <w:rsid w:val="00ED0042"/>
    <w:rsid w:val="00ED24A3"/>
    <w:rsid w:val="00ED29B5"/>
    <w:rsid w:val="00ED2CBD"/>
    <w:rsid w:val="00ED4716"/>
    <w:rsid w:val="00ED4A63"/>
    <w:rsid w:val="00ED5C93"/>
    <w:rsid w:val="00ED60ED"/>
    <w:rsid w:val="00ED71C8"/>
    <w:rsid w:val="00ED7C85"/>
    <w:rsid w:val="00ED7E93"/>
    <w:rsid w:val="00EE29BD"/>
    <w:rsid w:val="00EE37F8"/>
    <w:rsid w:val="00EE3B3B"/>
    <w:rsid w:val="00EE4D46"/>
    <w:rsid w:val="00EE4F85"/>
    <w:rsid w:val="00EE5438"/>
    <w:rsid w:val="00EE68D6"/>
    <w:rsid w:val="00EF24E9"/>
    <w:rsid w:val="00EF2993"/>
    <w:rsid w:val="00EF2BC3"/>
    <w:rsid w:val="00EF2C24"/>
    <w:rsid w:val="00EF2D82"/>
    <w:rsid w:val="00EF3368"/>
    <w:rsid w:val="00EF38D9"/>
    <w:rsid w:val="00EF3C5D"/>
    <w:rsid w:val="00EF4524"/>
    <w:rsid w:val="00EF7486"/>
    <w:rsid w:val="00EF7F69"/>
    <w:rsid w:val="00F00DE7"/>
    <w:rsid w:val="00F01B5E"/>
    <w:rsid w:val="00F034FE"/>
    <w:rsid w:val="00F05398"/>
    <w:rsid w:val="00F063DD"/>
    <w:rsid w:val="00F06C77"/>
    <w:rsid w:val="00F07298"/>
    <w:rsid w:val="00F101C8"/>
    <w:rsid w:val="00F113E1"/>
    <w:rsid w:val="00F12147"/>
    <w:rsid w:val="00F1306A"/>
    <w:rsid w:val="00F13E46"/>
    <w:rsid w:val="00F14F97"/>
    <w:rsid w:val="00F151F1"/>
    <w:rsid w:val="00F15566"/>
    <w:rsid w:val="00F15618"/>
    <w:rsid w:val="00F1684B"/>
    <w:rsid w:val="00F16EB1"/>
    <w:rsid w:val="00F175BA"/>
    <w:rsid w:val="00F20B23"/>
    <w:rsid w:val="00F216EC"/>
    <w:rsid w:val="00F219B0"/>
    <w:rsid w:val="00F21C88"/>
    <w:rsid w:val="00F242BA"/>
    <w:rsid w:val="00F24DF1"/>
    <w:rsid w:val="00F25E3F"/>
    <w:rsid w:val="00F25F73"/>
    <w:rsid w:val="00F2671C"/>
    <w:rsid w:val="00F272ED"/>
    <w:rsid w:val="00F274EC"/>
    <w:rsid w:val="00F27600"/>
    <w:rsid w:val="00F302FE"/>
    <w:rsid w:val="00F315F3"/>
    <w:rsid w:val="00F3177E"/>
    <w:rsid w:val="00F317D6"/>
    <w:rsid w:val="00F33FAC"/>
    <w:rsid w:val="00F33FB9"/>
    <w:rsid w:val="00F35913"/>
    <w:rsid w:val="00F35B60"/>
    <w:rsid w:val="00F35F72"/>
    <w:rsid w:val="00F36985"/>
    <w:rsid w:val="00F37011"/>
    <w:rsid w:val="00F37C47"/>
    <w:rsid w:val="00F40A49"/>
    <w:rsid w:val="00F40B94"/>
    <w:rsid w:val="00F4111D"/>
    <w:rsid w:val="00F41ECA"/>
    <w:rsid w:val="00F45085"/>
    <w:rsid w:val="00F46508"/>
    <w:rsid w:val="00F4695F"/>
    <w:rsid w:val="00F47881"/>
    <w:rsid w:val="00F50244"/>
    <w:rsid w:val="00F50FB6"/>
    <w:rsid w:val="00F520FD"/>
    <w:rsid w:val="00F526A0"/>
    <w:rsid w:val="00F53B62"/>
    <w:rsid w:val="00F541B2"/>
    <w:rsid w:val="00F5420E"/>
    <w:rsid w:val="00F54579"/>
    <w:rsid w:val="00F54CC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797"/>
    <w:rsid w:val="00F62085"/>
    <w:rsid w:val="00F62638"/>
    <w:rsid w:val="00F62852"/>
    <w:rsid w:val="00F62ACE"/>
    <w:rsid w:val="00F631A1"/>
    <w:rsid w:val="00F652B8"/>
    <w:rsid w:val="00F66271"/>
    <w:rsid w:val="00F662B3"/>
    <w:rsid w:val="00F66415"/>
    <w:rsid w:val="00F66621"/>
    <w:rsid w:val="00F66937"/>
    <w:rsid w:val="00F7084B"/>
    <w:rsid w:val="00F735F5"/>
    <w:rsid w:val="00F7443D"/>
    <w:rsid w:val="00F74BB9"/>
    <w:rsid w:val="00F7557F"/>
    <w:rsid w:val="00F756DE"/>
    <w:rsid w:val="00F75B69"/>
    <w:rsid w:val="00F76176"/>
    <w:rsid w:val="00F768CC"/>
    <w:rsid w:val="00F8381E"/>
    <w:rsid w:val="00F84675"/>
    <w:rsid w:val="00F84D7A"/>
    <w:rsid w:val="00F85E5D"/>
    <w:rsid w:val="00F85ECB"/>
    <w:rsid w:val="00F86575"/>
    <w:rsid w:val="00F8663F"/>
    <w:rsid w:val="00F870E0"/>
    <w:rsid w:val="00F916CC"/>
    <w:rsid w:val="00F939C6"/>
    <w:rsid w:val="00F93E49"/>
    <w:rsid w:val="00F94BF8"/>
    <w:rsid w:val="00F950B2"/>
    <w:rsid w:val="00F959C3"/>
    <w:rsid w:val="00F9734A"/>
    <w:rsid w:val="00F97E52"/>
    <w:rsid w:val="00F97E84"/>
    <w:rsid w:val="00FA137D"/>
    <w:rsid w:val="00FA1962"/>
    <w:rsid w:val="00FA53B1"/>
    <w:rsid w:val="00FA613C"/>
    <w:rsid w:val="00FA621A"/>
    <w:rsid w:val="00FA6336"/>
    <w:rsid w:val="00FA6C27"/>
    <w:rsid w:val="00FA719C"/>
    <w:rsid w:val="00FB08EC"/>
    <w:rsid w:val="00FB1C18"/>
    <w:rsid w:val="00FB267A"/>
    <w:rsid w:val="00FB38AE"/>
    <w:rsid w:val="00FB47CD"/>
    <w:rsid w:val="00FB516D"/>
    <w:rsid w:val="00FB54D1"/>
    <w:rsid w:val="00FB56A6"/>
    <w:rsid w:val="00FB596D"/>
    <w:rsid w:val="00FB7318"/>
    <w:rsid w:val="00FB7319"/>
    <w:rsid w:val="00FC3726"/>
    <w:rsid w:val="00FC3FCA"/>
    <w:rsid w:val="00FC5920"/>
    <w:rsid w:val="00FC62A6"/>
    <w:rsid w:val="00FC6646"/>
    <w:rsid w:val="00FC7AEE"/>
    <w:rsid w:val="00FD0213"/>
    <w:rsid w:val="00FD1158"/>
    <w:rsid w:val="00FD119C"/>
    <w:rsid w:val="00FD1647"/>
    <w:rsid w:val="00FD2406"/>
    <w:rsid w:val="00FD3784"/>
    <w:rsid w:val="00FD3EBD"/>
    <w:rsid w:val="00FD452E"/>
    <w:rsid w:val="00FD4714"/>
    <w:rsid w:val="00FD5056"/>
    <w:rsid w:val="00FD565B"/>
    <w:rsid w:val="00FD56A2"/>
    <w:rsid w:val="00FD5717"/>
    <w:rsid w:val="00FD5A01"/>
    <w:rsid w:val="00FD5B42"/>
    <w:rsid w:val="00FE0E02"/>
    <w:rsid w:val="00FE0EB4"/>
    <w:rsid w:val="00FE1B85"/>
    <w:rsid w:val="00FE24F0"/>
    <w:rsid w:val="00FE27A3"/>
    <w:rsid w:val="00FE2A64"/>
    <w:rsid w:val="00FE53DE"/>
    <w:rsid w:val="00FE54BF"/>
    <w:rsid w:val="00FE5879"/>
    <w:rsid w:val="00FE6327"/>
    <w:rsid w:val="00FE6F51"/>
    <w:rsid w:val="00FE70A5"/>
    <w:rsid w:val="00FF1176"/>
    <w:rsid w:val="00FF1DB6"/>
    <w:rsid w:val="00FF2915"/>
    <w:rsid w:val="00FF2FBC"/>
    <w:rsid w:val="00FF341D"/>
    <w:rsid w:val="00FF4920"/>
    <w:rsid w:val="00FF4F9D"/>
    <w:rsid w:val="00FF5212"/>
    <w:rsid w:val="00FF5974"/>
    <w:rsid w:val="00FF6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Heading1">
    <w:name w:val="heading 1"/>
    <w:basedOn w:val="ListParagraph"/>
    <w:next w:val="Normal"/>
    <w:link w:val="Heading1Char"/>
    <w:autoRedefine/>
    <w:qFormat/>
    <w:rsid w:val="00DE298B"/>
    <w:pPr>
      <w:numPr>
        <w:ilvl w:val="2"/>
        <w:numId w:val="8"/>
      </w:numPr>
      <w:tabs>
        <w:tab w:val="clear" w:pos="1134"/>
        <w:tab w:val="left" w:pos="284"/>
      </w:tabs>
      <w:ind w:left="0" w:firstLine="0"/>
      <w:jc w:val="center"/>
      <w:outlineLvl w:val="0"/>
    </w:pPr>
    <w:rPr>
      <w:b/>
      <w:bCs/>
    </w:rPr>
  </w:style>
  <w:style w:type="paragraph" w:styleId="Heading2">
    <w:name w:val="heading 2"/>
    <w:aliases w:val="Reg-Punct"/>
    <w:basedOn w:val="Normal"/>
    <w:next w:val="Normal"/>
    <w:link w:val="Heading2Char"/>
    <w:autoRedefine/>
    <w:qFormat/>
    <w:rsid w:val="0089049C"/>
    <w:pPr>
      <w:keepNext/>
      <w:numPr>
        <w:ilvl w:val="1"/>
        <w:numId w:val="3"/>
      </w:numPr>
      <w:tabs>
        <w:tab w:val="left" w:pos="0"/>
        <w:tab w:val="left" w:pos="851"/>
        <w:tab w:val="left" w:pos="993"/>
      </w:tabs>
      <w:suppressAutoHyphens/>
      <w:ind w:left="0" w:firstLine="567"/>
      <w:outlineLvl w:val="1"/>
    </w:pPr>
    <w:rPr>
      <w:rFonts w:eastAsia="Times New Roman" w:cs="Times New Roman"/>
      <w:szCs w:val="24"/>
      <w:lang w:eastAsia="zh-CN"/>
    </w:rPr>
  </w:style>
  <w:style w:type="paragraph" w:styleId="Heading3">
    <w:name w:val="heading 3"/>
    <w:basedOn w:val="Normal"/>
    <w:next w:val="Normal"/>
    <w:link w:val="Heading3Char1"/>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DefaultParagraphFont"/>
    <w:uiPriority w:val="99"/>
    <w:unhideWhenUsed/>
    <w:rsid w:val="00472974"/>
    <w:rPr>
      <w:color w:val="0000FF"/>
      <w:u w:val="single"/>
    </w:rPr>
  </w:style>
  <w:style w:type="character" w:styleId="FollowedHyperlink">
    <w:name w:val="FollowedHyperlink"/>
    <w:basedOn w:val="DefaultParagraphFont"/>
    <w:uiPriority w:val="99"/>
    <w:semiHidden/>
    <w:unhideWhenUsed/>
    <w:rsid w:val="00472974"/>
    <w:rPr>
      <w:color w:val="800080"/>
      <w:u w:val="single"/>
    </w:rPr>
  </w:style>
  <w:style w:type="paragraph" w:styleId="BalloonText">
    <w:name w:val="Balloon Text"/>
    <w:basedOn w:val="Normal"/>
    <w:link w:val="BalloonTextChar"/>
    <w:uiPriority w:val="99"/>
    <w:semiHidden/>
    <w:unhideWhenUsed/>
    <w:rsid w:val="00472974"/>
    <w:rPr>
      <w:rFonts w:ascii="Tahoma" w:hAnsi="Tahoma" w:cs="Tahoma"/>
      <w:sz w:val="16"/>
      <w:szCs w:val="16"/>
    </w:rPr>
  </w:style>
  <w:style w:type="character" w:customStyle="1" w:styleId="BalloonTextChar">
    <w:name w:val="Balloon Text Char"/>
    <w:basedOn w:val="DefaultParagraphFont"/>
    <w:link w:val="BalloonText"/>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rPr>
  </w:style>
  <w:style w:type="paragraph" w:styleId="ListParagraph">
    <w:name w:val="List Paragraph"/>
    <w:aliases w:val="HotarirePunct1"/>
    <w:basedOn w:val="Normal"/>
    <w:autoRedefine/>
    <w:uiPriority w:val="34"/>
    <w:qFormat/>
    <w:rsid w:val="00236DBD"/>
    <w:pPr>
      <w:numPr>
        <w:numId w:val="3"/>
      </w:numPr>
      <w:tabs>
        <w:tab w:val="left" w:pos="1134"/>
      </w:tabs>
    </w:pPr>
    <w:rPr>
      <w:rFonts w:eastAsia="Times New Roman" w:cs="Times New Roman"/>
      <w:szCs w:val="24"/>
    </w:rPr>
  </w:style>
  <w:style w:type="character" w:styleId="CommentReference">
    <w:name w:val="annotation reference"/>
    <w:basedOn w:val="DefaultParagraphFont"/>
    <w:uiPriority w:val="99"/>
    <w:semiHidden/>
    <w:unhideWhenUsed/>
    <w:rsid w:val="009863F7"/>
    <w:rPr>
      <w:sz w:val="16"/>
      <w:szCs w:val="16"/>
    </w:rPr>
  </w:style>
  <w:style w:type="paragraph" w:styleId="CommentText">
    <w:name w:val="annotation text"/>
    <w:basedOn w:val="Normal"/>
    <w:link w:val="CommentTextChar"/>
    <w:uiPriority w:val="99"/>
    <w:semiHidden/>
    <w:unhideWhenUsed/>
    <w:rsid w:val="009863F7"/>
    <w:rPr>
      <w:sz w:val="20"/>
      <w:szCs w:val="20"/>
    </w:rPr>
  </w:style>
  <w:style w:type="character" w:customStyle="1" w:styleId="CommentTextChar">
    <w:name w:val="Comment Text Char"/>
    <w:basedOn w:val="DefaultParagraphFont"/>
    <w:link w:val="CommentText"/>
    <w:uiPriority w:val="99"/>
    <w:semiHidden/>
    <w:rsid w:val="009863F7"/>
    <w:rPr>
      <w:rFonts w:eastAsiaTheme="minorHAnsi"/>
      <w:sz w:val="20"/>
      <w:szCs w:val="20"/>
    </w:rPr>
  </w:style>
  <w:style w:type="paragraph" w:styleId="CommentSubject">
    <w:name w:val="annotation subject"/>
    <w:basedOn w:val="CommentText"/>
    <w:next w:val="CommentText"/>
    <w:link w:val="CommentSubjectChar"/>
    <w:semiHidden/>
    <w:unhideWhenUsed/>
    <w:rsid w:val="009863F7"/>
    <w:rPr>
      <w:b/>
      <w:bCs/>
    </w:rPr>
  </w:style>
  <w:style w:type="character" w:customStyle="1" w:styleId="CommentSubjectChar">
    <w:name w:val="Comment Subject Char"/>
    <w:basedOn w:val="CommentTextChar"/>
    <w:link w:val="CommentSubject"/>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Heading1Char">
    <w:name w:val="Heading 1 Char"/>
    <w:basedOn w:val="DefaultParagraphFont"/>
    <w:link w:val="Heading1"/>
    <w:rsid w:val="00DE298B"/>
    <w:rPr>
      <w:rFonts w:ascii="Times New Roman" w:eastAsia="Times New Roman" w:hAnsi="Times New Roman" w:cs="Times New Roman"/>
      <w:b/>
      <w:bCs/>
      <w:lang w:val="ro-RO"/>
    </w:rPr>
  </w:style>
  <w:style w:type="character" w:customStyle="1" w:styleId="Heading2Char">
    <w:name w:val="Heading 2 Char"/>
    <w:aliases w:val="Reg-Punct Char"/>
    <w:basedOn w:val="DefaultParagraphFont"/>
    <w:link w:val="Heading2"/>
    <w:rsid w:val="0089049C"/>
    <w:rPr>
      <w:rFonts w:ascii="Times New Roman" w:eastAsia="Times New Roman" w:hAnsi="Times New Roman" w:cs="Times New Roman"/>
      <w:lang w:val="ro-RO" w:eastAsia="zh-CN"/>
    </w:rPr>
  </w:style>
  <w:style w:type="character" w:customStyle="1" w:styleId="Heading3Char">
    <w:name w:val="Heading 3 Char"/>
    <w:basedOn w:val="DefaultParagraphFont"/>
    <w:uiPriority w:val="9"/>
    <w:semiHidden/>
    <w:rsid w:val="00076B6F"/>
    <w:rPr>
      <w:rFonts w:asciiTheme="majorHAnsi" w:eastAsiaTheme="majorEastAsia" w:hAnsiTheme="majorHAnsi" w:cstheme="majorBidi"/>
      <w:b/>
      <w:bCs/>
      <w:color w:val="4F81BD" w:themeColor="accent1"/>
      <w:sz w:val="22"/>
      <w:szCs w:val="22"/>
    </w:rPr>
  </w:style>
  <w:style w:type="character" w:customStyle="1" w:styleId="Heading3Char1">
    <w:name w:val="Heading 3 Char1"/>
    <w:link w:val="Heading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TableGrid">
    <w:name w:val="Table Grid"/>
    <w:basedOn w:val="TableNormal"/>
    <w:uiPriority w:val="59"/>
    <w:rsid w:val="00F66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ph"/>
    <w:autoRedefine/>
    <w:qFormat/>
    <w:rsid w:val="00881538"/>
  </w:style>
  <w:style w:type="paragraph" w:styleId="DocumentMap">
    <w:name w:val="Document Map"/>
    <w:basedOn w:val="Normal"/>
    <w:link w:val="DocumentMapChar"/>
    <w:uiPriority w:val="99"/>
    <w:semiHidden/>
    <w:unhideWhenUsed/>
    <w:rsid w:val="00B238FC"/>
    <w:rPr>
      <w:rFonts w:ascii="Lucida Grande" w:hAnsi="Lucida Grande" w:cs="Lucida Grande"/>
      <w:szCs w:val="24"/>
    </w:rPr>
  </w:style>
  <w:style w:type="paragraph" w:styleId="PlainText">
    <w:name w:val="Plain Text"/>
    <w:basedOn w:val="Normal"/>
    <w:link w:val="PlainTextChar"/>
    <w:uiPriority w:val="99"/>
    <w:semiHidden/>
    <w:unhideWhenUsed/>
    <w:rsid w:val="009E3B6B"/>
    <w:rPr>
      <w:rFonts w:ascii="Courier" w:hAnsi="Courier"/>
      <w:sz w:val="21"/>
      <w:szCs w:val="21"/>
    </w:rPr>
  </w:style>
  <w:style w:type="character" w:customStyle="1" w:styleId="PlainTextChar">
    <w:name w:val="Plain Text Char"/>
    <w:basedOn w:val="DefaultParagraphFont"/>
    <w:link w:val="PlainText"/>
    <w:uiPriority w:val="99"/>
    <w:semiHidden/>
    <w:rsid w:val="009E3B6B"/>
    <w:rPr>
      <w:rFonts w:ascii="Courier" w:eastAsiaTheme="minorHAnsi" w:hAnsi="Courier"/>
      <w:sz w:val="21"/>
      <w:szCs w:val="21"/>
    </w:rPr>
  </w:style>
  <w:style w:type="character" w:customStyle="1" w:styleId="DocumentMapChar">
    <w:name w:val="Document Map Char"/>
    <w:basedOn w:val="DefaultParagraphFont"/>
    <w:link w:val="DocumentMap"/>
    <w:uiPriority w:val="99"/>
    <w:semiHidden/>
    <w:rsid w:val="00B238FC"/>
    <w:rPr>
      <w:rFonts w:ascii="Lucida Grande" w:eastAsiaTheme="minorHAnsi" w:hAnsi="Lucida Grande" w:cs="Lucida Grande"/>
    </w:rPr>
  </w:style>
  <w:style w:type="numbering" w:styleId="1ai">
    <w:name w:val="Outline List 1"/>
    <w:basedOn w:val="NoList"/>
    <w:uiPriority w:val="99"/>
    <w:semiHidden/>
    <w:unhideWhenUsed/>
    <w:rsid w:val="009E3B6B"/>
    <w:pPr>
      <w:numPr>
        <w:numId w:val="4"/>
      </w:numPr>
    </w:pPr>
  </w:style>
  <w:style w:type="paragraph" w:styleId="Revision">
    <w:name w:val="Revision"/>
    <w:hidden/>
    <w:uiPriority w:val="99"/>
    <w:semiHidden/>
    <w:rsid w:val="00DC20C7"/>
    <w:rPr>
      <w:rFonts w:ascii="Times New Roman" w:eastAsiaTheme="minorHAnsi" w:hAnsi="Times New Roman"/>
      <w:szCs w:val="22"/>
    </w:rPr>
  </w:style>
  <w:style w:type="paragraph" w:styleId="Header">
    <w:name w:val="header"/>
    <w:basedOn w:val="Normal"/>
    <w:link w:val="HeaderChar"/>
    <w:uiPriority w:val="99"/>
    <w:unhideWhenUsed/>
    <w:rsid w:val="007C66D3"/>
    <w:pPr>
      <w:tabs>
        <w:tab w:val="center" w:pos="4844"/>
        <w:tab w:val="right" w:pos="9689"/>
      </w:tabs>
    </w:pPr>
  </w:style>
  <w:style w:type="character" w:customStyle="1" w:styleId="HeaderChar">
    <w:name w:val="Header Char"/>
    <w:basedOn w:val="DefaultParagraphFont"/>
    <w:link w:val="Header"/>
    <w:uiPriority w:val="99"/>
    <w:rsid w:val="007C66D3"/>
    <w:rPr>
      <w:rFonts w:ascii="Times New Roman" w:eastAsiaTheme="minorHAnsi" w:hAnsi="Times New Roman"/>
      <w:szCs w:val="22"/>
    </w:rPr>
  </w:style>
  <w:style w:type="paragraph" w:styleId="Footer">
    <w:name w:val="footer"/>
    <w:basedOn w:val="Normal"/>
    <w:link w:val="FooterChar"/>
    <w:uiPriority w:val="99"/>
    <w:unhideWhenUsed/>
    <w:rsid w:val="007C66D3"/>
    <w:pPr>
      <w:tabs>
        <w:tab w:val="center" w:pos="4844"/>
        <w:tab w:val="right" w:pos="9689"/>
      </w:tabs>
    </w:pPr>
  </w:style>
  <w:style w:type="character" w:customStyle="1" w:styleId="FooterChar">
    <w:name w:val="Footer Char"/>
    <w:basedOn w:val="DefaultParagraphFont"/>
    <w:link w:val="Footer"/>
    <w:uiPriority w:val="99"/>
    <w:rsid w:val="007C66D3"/>
    <w:rPr>
      <w:rFonts w:ascii="Times New Roman" w:eastAsiaTheme="minorHAnsi" w:hAnsi="Times New Roman"/>
      <w:szCs w:val="22"/>
    </w:rPr>
  </w:style>
  <w:style w:type="character" w:styleId="PageNumber">
    <w:name w:val="page number"/>
    <w:basedOn w:val="DefaultParagraphFont"/>
    <w:uiPriority w:val="99"/>
    <w:semiHidden/>
    <w:unhideWhenUsed/>
    <w:rsid w:val="00B5206E"/>
  </w:style>
</w:styles>
</file>

<file path=word/webSettings.xml><?xml version="1.0" encoding="utf-8"?>
<w:webSettings xmlns:r="http://schemas.openxmlformats.org/officeDocument/2006/relationships" xmlns:w="http://schemas.openxmlformats.org/wordprocessingml/2006/main">
  <w:divs>
    <w:div w:id="1517391">
      <w:bodyDiv w:val="1"/>
      <w:marLeft w:val="0"/>
      <w:marRight w:val="0"/>
      <w:marTop w:val="0"/>
      <w:marBottom w:val="0"/>
      <w:divBdr>
        <w:top w:val="none" w:sz="0" w:space="0" w:color="auto"/>
        <w:left w:val="none" w:sz="0" w:space="0" w:color="auto"/>
        <w:bottom w:val="none" w:sz="0" w:space="0" w:color="auto"/>
        <w:right w:val="none" w:sz="0" w:space="0" w:color="auto"/>
      </w:divBdr>
    </w:div>
    <w:div w:id="62485313">
      <w:bodyDiv w:val="1"/>
      <w:marLeft w:val="0"/>
      <w:marRight w:val="0"/>
      <w:marTop w:val="0"/>
      <w:marBottom w:val="0"/>
      <w:divBdr>
        <w:top w:val="none" w:sz="0" w:space="0" w:color="auto"/>
        <w:left w:val="none" w:sz="0" w:space="0" w:color="auto"/>
        <w:bottom w:val="none" w:sz="0" w:space="0" w:color="auto"/>
        <w:right w:val="none" w:sz="0" w:space="0" w:color="auto"/>
      </w:divBdr>
    </w:div>
    <w:div w:id="75828582">
      <w:bodyDiv w:val="1"/>
      <w:marLeft w:val="0"/>
      <w:marRight w:val="0"/>
      <w:marTop w:val="0"/>
      <w:marBottom w:val="0"/>
      <w:divBdr>
        <w:top w:val="none" w:sz="0" w:space="0" w:color="auto"/>
        <w:left w:val="none" w:sz="0" w:space="0" w:color="auto"/>
        <w:bottom w:val="none" w:sz="0" w:space="0" w:color="auto"/>
        <w:right w:val="none" w:sz="0" w:space="0" w:color="auto"/>
      </w:divBdr>
    </w:div>
    <w:div w:id="382288168">
      <w:bodyDiv w:val="1"/>
      <w:marLeft w:val="0"/>
      <w:marRight w:val="0"/>
      <w:marTop w:val="0"/>
      <w:marBottom w:val="0"/>
      <w:divBdr>
        <w:top w:val="none" w:sz="0" w:space="0" w:color="auto"/>
        <w:left w:val="none" w:sz="0" w:space="0" w:color="auto"/>
        <w:bottom w:val="none" w:sz="0" w:space="0" w:color="auto"/>
        <w:right w:val="none" w:sz="0" w:space="0" w:color="auto"/>
      </w:divBdr>
    </w:div>
    <w:div w:id="491458120">
      <w:bodyDiv w:val="1"/>
      <w:marLeft w:val="0"/>
      <w:marRight w:val="0"/>
      <w:marTop w:val="0"/>
      <w:marBottom w:val="0"/>
      <w:divBdr>
        <w:top w:val="none" w:sz="0" w:space="0" w:color="auto"/>
        <w:left w:val="none" w:sz="0" w:space="0" w:color="auto"/>
        <w:bottom w:val="none" w:sz="0" w:space="0" w:color="auto"/>
        <w:right w:val="none" w:sz="0" w:space="0" w:color="auto"/>
      </w:divBdr>
    </w:div>
    <w:div w:id="625282165">
      <w:bodyDiv w:val="1"/>
      <w:marLeft w:val="0"/>
      <w:marRight w:val="0"/>
      <w:marTop w:val="0"/>
      <w:marBottom w:val="0"/>
      <w:divBdr>
        <w:top w:val="none" w:sz="0" w:space="0" w:color="auto"/>
        <w:left w:val="none" w:sz="0" w:space="0" w:color="auto"/>
        <w:bottom w:val="none" w:sz="0" w:space="0" w:color="auto"/>
        <w:right w:val="none" w:sz="0" w:space="0" w:color="auto"/>
      </w:divBdr>
    </w:div>
    <w:div w:id="705566738">
      <w:bodyDiv w:val="1"/>
      <w:marLeft w:val="0"/>
      <w:marRight w:val="0"/>
      <w:marTop w:val="0"/>
      <w:marBottom w:val="0"/>
      <w:divBdr>
        <w:top w:val="none" w:sz="0" w:space="0" w:color="auto"/>
        <w:left w:val="none" w:sz="0" w:space="0" w:color="auto"/>
        <w:bottom w:val="none" w:sz="0" w:space="0" w:color="auto"/>
        <w:right w:val="none" w:sz="0" w:space="0" w:color="auto"/>
      </w:divBdr>
    </w:div>
    <w:div w:id="773592923">
      <w:bodyDiv w:val="1"/>
      <w:marLeft w:val="0"/>
      <w:marRight w:val="0"/>
      <w:marTop w:val="0"/>
      <w:marBottom w:val="0"/>
      <w:divBdr>
        <w:top w:val="none" w:sz="0" w:space="0" w:color="auto"/>
        <w:left w:val="none" w:sz="0" w:space="0" w:color="auto"/>
        <w:bottom w:val="none" w:sz="0" w:space="0" w:color="auto"/>
        <w:right w:val="none" w:sz="0" w:space="0" w:color="auto"/>
      </w:divBdr>
    </w:div>
    <w:div w:id="780295417">
      <w:bodyDiv w:val="1"/>
      <w:marLeft w:val="0"/>
      <w:marRight w:val="0"/>
      <w:marTop w:val="0"/>
      <w:marBottom w:val="0"/>
      <w:divBdr>
        <w:top w:val="none" w:sz="0" w:space="0" w:color="auto"/>
        <w:left w:val="none" w:sz="0" w:space="0" w:color="auto"/>
        <w:bottom w:val="none" w:sz="0" w:space="0" w:color="auto"/>
        <w:right w:val="none" w:sz="0" w:space="0" w:color="auto"/>
      </w:divBdr>
    </w:div>
    <w:div w:id="841628599">
      <w:bodyDiv w:val="1"/>
      <w:marLeft w:val="0"/>
      <w:marRight w:val="0"/>
      <w:marTop w:val="0"/>
      <w:marBottom w:val="0"/>
      <w:divBdr>
        <w:top w:val="none" w:sz="0" w:space="0" w:color="auto"/>
        <w:left w:val="none" w:sz="0" w:space="0" w:color="auto"/>
        <w:bottom w:val="none" w:sz="0" w:space="0" w:color="auto"/>
        <w:right w:val="none" w:sz="0" w:space="0" w:color="auto"/>
      </w:divBdr>
    </w:div>
    <w:div w:id="851722133">
      <w:bodyDiv w:val="1"/>
      <w:marLeft w:val="0"/>
      <w:marRight w:val="0"/>
      <w:marTop w:val="0"/>
      <w:marBottom w:val="0"/>
      <w:divBdr>
        <w:top w:val="none" w:sz="0" w:space="0" w:color="auto"/>
        <w:left w:val="none" w:sz="0" w:space="0" w:color="auto"/>
        <w:bottom w:val="none" w:sz="0" w:space="0" w:color="auto"/>
        <w:right w:val="none" w:sz="0" w:space="0" w:color="auto"/>
      </w:divBdr>
    </w:div>
    <w:div w:id="907886812">
      <w:bodyDiv w:val="1"/>
      <w:marLeft w:val="0"/>
      <w:marRight w:val="0"/>
      <w:marTop w:val="0"/>
      <w:marBottom w:val="0"/>
      <w:divBdr>
        <w:top w:val="none" w:sz="0" w:space="0" w:color="auto"/>
        <w:left w:val="none" w:sz="0" w:space="0" w:color="auto"/>
        <w:bottom w:val="none" w:sz="0" w:space="0" w:color="auto"/>
        <w:right w:val="none" w:sz="0" w:space="0" w:color="auto"/>
      </w:divBdr>
    </w:div>
    <w:div w:id="926959156">
      <w:bodyDiv w:val="1"/>
      <w:marLeft w:val="0"/>
      <w:marRight w:val="0"/>
      <w:marTop w:val="0"/>
      <w:marBottom w:val="0"/>
      <w:divBdr>
        <w:top w:val="none" w:sz="0" w:space="0" w:color="auto"/>
        <w:left w:val="none" w:sz="0" w:space="0" w:color="auto"/>
        <w:bottom w:val="none" w:sz="0" w:space="0" w:color="auto"/>
        <w:right w:val="none" w:sz="0" w:space="0" w:color="auto"/>
      </w:divBdr>
    </w:div>
    <w:div w:id="935212349">
      <w:bodyDiv w:val="1"/>
      <w:marLeft w:val="0"/>
      <w:marRight w:val="0"/>
      <w:marTop w:val="0"/>
      <w:marBottom w:val="0"/>
      <w:divBdr>
        <w:top w:val="none" w:sz="0" w:space="0" w:color="auto"/>
        <w:left w:val="none" w:sz="0" w:space="0" w:color="auto"/>
        <w:bottom w:val="none" w:sz="0" w:space="0" w:color="auto"/>
        <w:right w:val="none" w:sz="0" w:space="0" w:color="auto"/>
      </w:divBdr>
    </w:div>
    <w:div w:id="1037656602">
      <w:bodyDiv w:val="1"/>
      <w:marLeft w:val="0"/>
      <w:marRight w:val="0"/>
      <w:marTop w:val="0"/>
      <w:marBottom w:val="0"/>
      <w:divBdr>
        <w:top w:val="none" w:sz="0" w:space="0" w:color="auto"/>
        <w:left w:val="none" w:sz="0" w:space="0" w:color="auto"/>
        <w:bottom w:val="none" w:sz="0" w:space="0" w:color="auto"/>
        <w:right w:val="none" w:sz="0" w:space="0" w:color="auto"/>
      </w:divBdr>
    </w:div>
    <w:div w:id="1249968943">
      <w:bodyDiv w:val="1"/>
      <w:marLeft w:val="0"/>
      <w:marRight w:val="0"/>
      <w:marTop w:val="0"/>
      <w:marBottom w:val="0"/>
      <w:divBdr>
        <w:top w:val="none" w:sz="0" w:space="0" w:color="auto"/>
        <w:left w:val="none" w:sz="0" w:space="0" w:color="auto"/>
        <w:bottom w:val="none" w:sz="0" w:space="0" w:color="auto"/>
        <w:right w:val="none" w:sz="0" w:space="0" w:color="auto"/>
      </w:divBdr>
    </w:div>
    <w:div w:id="1285892445">
      <w:bodyDiv w:val="1"/>
      <w:marLeft w:val="0"/>
      <w:marRight w:val="0"/>
      <w:marTop w:val="0"/>
      <w:marBottom w:val="0"/>
      <w:divBdr>
        <w:top w:val="none" w:sz="0" w:space="0" w:color="auto"/>
        <w:left w:val="none" w:sz="0" w:space="0" w:color="auto"/>
        <w:bottom w:val="none" w:sz="0" w:space="0" w:color="auto"/>
        <w:right w:val="none" w:sz="0" w:space="0" w:color="auto"/>
      </w:divBdr>
    </w:div>
    <w:div w:id="1364357299">
      <w:bodyDiv w:val="1"/>
      <w:marLeft w:val="0"/>
      <w:marRight w:val="0"/>
      <w:marTop w:val="0"/>
      <w:marBottom w:val="0"/>
      <w:divBdr>
        <w:top w:val="none" w:sz="0" w:space="0" w:color="auto"/>
        <w:left w:val="none" w:sz="0" w:space="0" w:color="auto"/>
        <w:bottom w:val="none" w:sz="0" w:space="0" w:color="auto"/>
        <w:right w:val="none" w:sz="0" w:space="0" w:color="auto"/>
      </w:divBdr>
    </w:div>
    <w:div w:id="1553728619">
      <w:bodyDiv w:val="1"/>
      <w:marLeft w:val="0"/>
      <w:marRight w:val="0"/>
      <w:marTop w:val="0"/>
      <w:marBottom w:val="0"/>
      <w:divBdr>
        <w:top w:val="none" w:sz="0" w:space="0" w:color="auto"/>
        <w:left w:val="none" w:sz="0" w:space="0" w:color="auto"/>
        <w:bottom w:val="none" w:sz="0" w:space="0" w:color="auto"/>
        <w:right w:val="none" w:sz="0" w:space="0" w:color="auto"/>
      </w:divBdr>
    </w:div>
    <w:div w:id="1680354635">
      <w:bodyDiv w:val="1"/>
      <w:marLeft w:val="0"/>
      <w:marRight w:val="0"/>
      <w:marTop w:val="0"/>
      <w:marBottom w:val="0"/>
      <w:divBdr>
        <w:top w:val="none" w:sz="0" w:space="0" w:color="auto"/>
        <w:left w:val="none" w:sz="0" w:space="0" w:color="auto"/>
        <w:bottom w:val="none" w:sz="0" w:space="0" w:color="auto"/>
        <w:right w:val="none" w:sz="0" w:space="0" w:color="auto"/>
      </w:divBdr>
    </w:div>
    <w:div w:id="1729374528">
      <w:bodyDiv w:val="1"/>
      <w:marLeft w:val="0"/>
      <w:marRight w:val="0"/>
      <w:marTop w:val="0"/>
      <w:marBottom w:val="0"/>
      <w:divBdr>
        <w:top w:val="none" w:sz="0" w:space="0" w:color="auto"/>
        <w:left w:val="none" w:sz="0" w:space="0" w:color="auto"/>
        <w:bottom w:val="none" w:sz="0" w:space="0" w:color="auto"/>
        <w:right w:val="none" w:sz="0" w:space="0" w:color="auto"/>
      </w:divBdr>
    </w:div>
    <w:div w:id="1758750823">
      <w:bodyDiv w:val="1"/>
      <w:marLeft w:val="0"/>
      <w:marRight w:val="0"/>
      <w:marTop w:val="0"/>
      <w:marBottom w:val="0"/>
      <w:divBdr>
        <w:top w:val="none" w:sz="0" w:space="0" w:color="auto"/>
        <w:left w:val="none" w:sz="0" w:space="0" w:color="auto"/>
        <w:bottom w:val="none" w:sz="0" w:space="0" w:color="auto"/>
        <w:right w:val="none" w:sz="0" w:space="0" w:color="auto"/>
      </w:divBdr>
    </w:div>
    <w:div w:id="1799255938">
      <w:bodyDiv w:val="1"/>
      <w:marLeft w:val="0"/>
      <w:marRight w:val="0"/>
      <w:marTop w:val="0"/>
      <w:marBottom w:val="0"/>
      <w:divBdr>
        <w:top w:val="none" w:sz="0" w:space="0" w:color="auto"/>
        <w:left w:val="none" w:sz="0" w:space="0" w:color="auto"/>
        <w:bottom w:val="none" w:sz="0" w:space="0" w:color="auto"/>
        <w:right w:val="none" w:sz="0" w:space="0" w:color="auto"/>
      </w:divBdr>
    </w:div>
    <w:div w:id="1823807969">
      <w:bodyDiv w:val="1"/>
      <w:marLeft w:val="0"/>
      <w:marRight w:val="0"/>
      <w:marTop w:val="0"/>
      <w:marBottom w:val="0"/>
      <w:divBdr>
        <w:top w:val="none" w:sz="0" w:space="0" w:color="auto"/>
        <w:left w:val="none" w:sz="0" w:space="0" w:color="auto"/>
        <w:bottom w:val="none" w:sz="0" w:space="0" w:color="auto"/>
        <w:right w:val="none" w:sz="0" w:space="0" w:color="auto"/>
      </w:divBdr>
    </w:div>
    <w:div w:id="210857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EE2B-522F-45DB-9B2B-664DEE55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1597</Words>
  <Characters>9105</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 Corporation</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ochincadum</cp:lastModifiedBy>
  <cp:revision>8</cp:revision>
  <cp:lastPrinted>2016-02-08T13:23:00Z</cp:lastPrinted>
  <dcterms:created xsi:type="dcterms:W3CDTF">2016-04-08T08:29:00Z</dcterms:created>
  <dcterms:modified xsi:type="dcterms:W3CDTF">2016-04-08T14:22:00Z</dcterms:modified>
</cp:coreProperties>
</file>