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A1" w:rsidRPr="00311CC8" w:rsidRDefault="005C11A1" w:rsidP="005C11A1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311CC8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Proiect</w:t>
      </w:r>
    </w:p>
    <w:p w:rsidR="005C11A1" w:rsidRPr="00311CC8" w:rsidRDefault="005C11A1" w:rsidP="005C11A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</w:p>
    <w:p w:rsidR="005C11A1" w:rsidRPr="00311CC8" w:rsidRDefault="005C11A1" w:rsidP="005C1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PARLAMENTUL REPUBLICII MOLDOVA</w:t>
      </w:r>
    </w:p>
    <w:p w:rsidR="005C11A1" w:rsidRPr="00311CC8" w:rsidRDefault="005C11A1" w:rsidP="005C11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C11A1" w:rsidRPr="00311CC8" w:rsidRDefault="005C11A1" w:rsidP="005C1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LEGE</w:t>
      </w:r>
    </w:p>
    <w:p w:rsidR="005C11A1" w:rsidRPr="00311CC8" w:rsidRDefault="005C11A1" w:rsidP="005C1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pentru modificarea unor acte normative</w:t>
      </w:r>
    </w:p>
    <w:p w:rsidR="00EA78E8" w:rsidRPr="00311CC8" w:rsidRDefault="00EA78E8" w:rsidP="005C1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(t</w:t>
      </w:r>
      <w:r w:rsidR="000C175B" w:rsidRPr="00311CC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estare</w:t>
      </w:r>
      <w:r w:rsidRPr="00311CC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antidrog)</w:t>
      </w:r>
    </w:p>
    <w:p w:rsidR="005C11A1" w:rsidRPr="00311CC8" w:rsidRDefault="005C11A1" w:rsidP="005C11A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C11A1" w:rsidRPr="00311CC8" w:rsidRDefault="005C11A1" w:rsidP="005C11A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Parlamentul adoptă prezenta lege organică.</w:t>
      </w:r>
    </w:p>
    <w:p w:rsidR="005C11A1" w:rsidRPr="00311CC8" w:rsidRDefault="005C11A1" w:rsidP="005C1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5C11A1" w:rsidRPr="00311CC8" w:rsidRDefault="005C11A1" w:rsidP="005C11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Articolul I.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</w:t>
      </w:r>
      <w:r w:rsidR="0021294E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Legea nr.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713/2001 privind controlul şi prevenirea consumului abuziv de alcool, consumului ilicit de droguri şi de alte substanţe psihotrope (Monitorul Oficial al Republicii Moldova, 2002, nr.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36–38, art.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208), cu modificările ulterioare, se modifică după cum urmează:</w:t>
      </w:r>
    </w:p>
    <w:p w:rsidR="005C11A1" w:rsidRPr="00311CC8" w:rsidRDefault="005C11A1" w:rsidP="005C11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1.</w:t>
      </w:r>
      <w:r w:rsidR="001A42A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rticolul 1</w:t>
      </w:r>
      <w:r w:rsidR="00612B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1A42A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completează cu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o noţiune nouă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următorul cuprins:</w:t>
      </w:r>
    </w:p>
    <w:p w:rsidR="00612BDF" w:rsidRPr="00311CC8" w:rsidRDefault="005C11A1" w:rsidP="00F11C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,,</w:t>
      </w:r>
      <w:r w:rsidRPr="00311CC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testare  antidrog 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 –  acţiuni ale poliţistului orientate spre stabilirea consumului de substanţe stupefiante, psihotrope şi a precursorilor efectuate cu ajutorul mijloacelor tehnice omolo</w:t>
      </w:r>
      <w:r w:rsidR="001A42AF">
        <w:rPr>
          <w:rFonts w:ascii="Times New Roman" w:hAnsi="Times New Roman" w:cs="Times New Roman"/>
          <w:sz w:val="28"/>
          <w:szCs w:val="28"/>
          <w:lang w:val="ro-RO"/>
        </w:rPr>
        <w:t>gate şi verificate metrologic.”</w:t>
      </w:r>
      <w:r w:rsidR="00F11C6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C11A1" w:rsidRPr="00311CC8" w:rsidRDefault="005C11A1" w:rsidP="005C1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1CC8">
        <w:rPr>
          <w:rFonts w:ascii="Times New Roman" w:hAnsi="Times New Roman" w:cs="Times New Roman"/>
          <w:b/>
          <w:sz w:val="28"/>
          <w:szCs w:val="28"/>
          <w:lang w:val="ro-RO"/>
        </w:rPr>
        <w:t>2.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 Articolul 7:</w:t>
      </w:r>
    </w:p>
    <w:p w:rsidR="005C11A1" w:rsidRPr="00311CC8" w:rsidRDefault="005C11A1" w:rsidP="005C1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1CC8">
        <w:rPr>
          <w:rFonts w:ascii="Times New Roman" w:hAnsi="Times New Roman" w:cs="Times New Roman"/>
          <w:sz w:val="28"/>
          <w:szCs w:val="28"/>
          <w:lang w:val="ro-RO"/>
        </w:rPr>
        <w:t>alineatul (7) va avea următorul cuprins:</w:t>
      </w:r>
    </w:p>
    <w:p w:rsidR="005C11A1" w:rsidRPr="00311CC8" w:rsidRDefault="005C11A1" w:rsidP="005C1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1CC8">
        <w:rPr>
          <w:rFonts w:ascii="Times New Roman" w:hAnsi="Times New Roman" w:cs="Times New Roman"/>
          <w:sz w:val="28"/>
          <w:szCs w:val="28"/>
          <w:lang w:val="ro-RO"/>
        </w:rPr>
        <w:t>,,(7) Pentru constatarea faptului conducerii mi</w:t>
      </w:r>
      <w:r w:rsidR="001A42AF">
        <w:rPr>
          <w:rFonts w:ascii="Times New Roman" w:hAnsi="Times New Roman" w:cs="Times New Roman"/>
          <w:sz w:val="28"/>
          <w:szCs w:val="28"/>
          <w:lang w:val="ro-RO"/>
        </w:rPr>
        <w:t>jlocului de transport sub influ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>ența alcoolului sau substanţelor stupefian</w:t>
      </w:r>
      <w:r w:rsidR="001A42AF">
        <w:rPr>
          <w:rFonts w:ascii="Times New Roman" w:hAnsi="Times New Roman" w:cs="Times New Roman"/>
          <w:sz w:val="28"/>
          <w:szCs w:val="28"/>
          <w:lang w:val="ro-RO"/>
        </w:rPr>
        <w:t xml:space="preserve">te, psihotrope şi precursorilor, 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polițistul va efectua testarea alcoolscopică sau </w:t>
      </w:r>
      <w:r w:rsidR="00FE3330"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testarea 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>antidrog.”;</w:t>
      </w:r>
    </w:p>
    <w:p w:rsidR="005C11A1" w:rsidRPr="00311CC8" w:rsidRDefault="005C11A1" w:rsidP="005C1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la alineatul (8), după </w:t>
      </w:r>
      <w:r w:rsidR="00612BDF">
        <w:rPr>
          <w:rFonts w:ascii="Times New Roman" w:hAnsi="Times New Roman" w:cs="Times New Roman"/>
          <w:sz w:val="28"/>
          <w:szCs w:val="28"/>
          <w:lang w:val="ro-RO"/>
        </w:rPr>
        <w:t>cuvintele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 ,,testării alcoolsco</w:t>
      </w:r>
      <w:r w:rsidR="00234E2D"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pice” se completează cu textul 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 ,,</w:t>
      </w:r>
      <w:r w:rsidR="00EB5E42" w:rsidRPr="00311CC8">
        <w:rPr>
          <w:rFonts w:ascii="Times New Roman" w:hAnsi="Times New Roman" w:cs="Times New Roman"/>
          <w:sz w:val="28"/>
          <w:szCs w:val="28"/>
          <w:lang w:val="ro-RO"/>
        </w:rPr>
        <w:t>și/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="00234E2D"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 testării</w:t>
      </w:r>
      <w:r w:rsidR="001A42AF">
        <w:rPr>
          <w:rFonts w:ascii="Times New Roman" w:hAnsi="Times New Roman" w:cs="Times New Roman"/>
          <w:sz w:val="28"/>
          <w:szCs w:val="28"/>
          <w:lang w:val="ro-RO"/>
        </w:rPr>
        <w:t xml:space="preserve"> antidrog”</w:t>
      </w:r>
      <w:r w:rsidR="00612BD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C11A1" w:rsidRPr="00311CC8" w:rsidRDefault="005C11A1" w:rsidP="005C1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1CC8">
        <w:rPr>
          <w:rFonts w:ascii="Times New Roman" w:hAnsi="Times New Roman" w:cs="Times New Roman"/>
          <w:b/>
          <w:sz w:val="28"/>
          <w:szCs w:val="28"/>
          <w:lang w:val="ro-RO"/>
        </w:rPr>
        <w:t>3.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 La articolul 17 alineatul (2</w:t>
      </w:r>
      <w:r w:rsidRPr="00311CC8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6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), după </w:t>
      </w:r>
      <w:r w:rsidR="00612BDF">
        <w:rPr>
          <w:rFonts w:ascii="Times New Roman" w:hAnsi="Times New Roman" w:cs="Times New Roman"/>
          <w:sz w:val="28"/>
          <w:szCs w:val="28"/>
          <w:lang w:val="ro-RO"/>
        </w:rPr>
        <w:t>cuvintele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 ,,testare alcoo</w:t>
      </w:r>
      <w:r w:rsidR="00612BDF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>scopic</w:t>
      </w:r>
      <w:r w:rsidR="00503421"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ă” se completează cu textul ,, , </w:t>
      </w:r>
      <w:r w:rsidR="00FC2523"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C22591" w:rsidRPr="00311CC8">
        <w:rPr>
          <w:rFonts w:ascii="Times New Roman" w:hAnsi="Times New Roman" w:cs="Times New Roman"/>
          <w:sz w:val="28"/>
          <w:szCs w:val="28"/>
          <w:lang w:val="ro-RO"/>
        </w:rPr>
        <w:t>testare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 antidrog”.</w:t>
      </w:r>
    </w:p>
    <w:p w:rsidR="005C11A1" w:rsidRPr="00311CC8" w:rsidRDefault="005C11A1" w:rsidP="005C1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C11A1" w:rsidRPr="00311CC8" w:rsidRDefault="005C11A1" w:rsidP="005C11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1CC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Articolul II.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 La articolul 264</w:t>
      </w:r>
      <w:r w:rsidRPr="00311CC8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 xml:space="preserve">1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alineatul (3)</w:t>
      </w:r>
      <w:r w:rsidRPr="00311CC8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 Codul penal al Republicii Moldova nr.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985/2002 (republicat în Monitorul Oficial al Republicii Moldova, 2009, nr.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72–74, art.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195), cu modificările ulterioare, după </w:t>
      </w:r>
      <w:r w:rsidR="00612B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cuvintele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,,testarea alcoolscopică” se completează cu</w:t>
      </w:r>
      <w:r w:rsidR="0085474F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textul ,,și/sau testarea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antidrog”.</w:t>
      </w:r>
    </w:p>
    <w:p w:rsidR="005C11A1" w:rsidRPr="00311CC8" w:rsidRDefault="005C11A1" w:rsidP="005C11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1CC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Articolul III.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 La articolul 182</w:t>
      </w:r>
      <w:r w:rsidRPr="00311CC8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alineatul (2) din Codul de procedură penală al Republicii Moldova nr.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122/2003 (republicat în Monitorul Oficial al Republicii Moldova, 2013, nr.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248–251, art.</w:t>
      </w:r>
      <w:r w:rsidR="007D0FD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699), cu modificările ulterioare, după </w:t>
      </w:r>
      <w:r w:rsidR="00612B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cuvintele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,,testarea alcoolscopică” se completează </w:t>
      </w:r>
      <w:r w:rsidR="002E5427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868F5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 </w:t>
      </w:r>
      <w:r w:rsidR="002E5427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textul ,, testarea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antidrog</w:t>
      </w:r>
      <w:r w:rsidR="002E5427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”.</w:t>
      </w:r>
    </w:p>
    <w:p w:rsidR="005C11A1" w:rsidRPr="00311CC8" w:rsidRDefault="005C11A1" w:rsidP="005C1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1CC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Articolul IV.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 Codul contravenţional al Republicii Moldova nr.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218/2008 (republicat în Monitorul Oficial al Republicii Moldova, 2017, nr.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78–84, art.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100), cu modificările ulterioare, se modifică după cum urmează:</w:t>
      </w:r>
    </w:p>
    <w:p w:rsidR="005C11A1" w:rsidRPr="00311CC8" w:rsidRDefault="005C11A1" w:rsidP="005C11A1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10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articolul 233 alineatul (2</w:t>
      </w:r>
      <w:r w:rsidRPr="00311CC8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), după </w:t>
      </w:r>
      <w:r w:rsidR="00612B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cuvintele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,,testarea alcoolscopică” se</w:t>
      </w:r>
    </w:p>
    <w:p w:rsidR="005C11A1" w:rsidRPr="00311CC8" w:rsidRDefault="004F0D61" w:rsidP="005C11A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completează cu textul ,, ,</w:t>
      </w:r>
      <w:r w:rsidR="00AD4A8F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testarea</w:t>
      </w:r>
      <w:r w:rsidR="005C11A1" w:rsidRPr="00311CC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612B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antidrog”;</w:t>
      </w:r>
    </w:p>
    <w:p w:rsidR="005C11A1" w:rsidRPr="00311CC8" w:rsidRDefault="005C11A1" w:rsidP="005C11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articolul 361 alineatul (5</w:t>
      </w:r>
      <w:r w:rsidRPr="00311CC8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), după </w:t>
      </w:r>
      <w:r w:rsidR="00612B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cuvintele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,,testarea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 alcoolsco</w:t>
      </w:r>
      <w:r w:rsidR="00AB4F28" w:rsidRPr="00311CC8">
        <w:rPr>
          <w:rFonts w:ascii="Times New Roman" w:hAnsi="Times New Roman" w:cs="Times New Roman"/>
          <w:sz w:val="28"/>
          <w:szCs w:val="28"/>
          <w:lang w:val="ro-RO"/>
        </w:rPr>
        <w:t>pică” se completează cu textul ,, ,de la testarea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 xml:space="preserve"> antidrog</w:t>
      </w:r>
      <w:r w:rsidR="004F0D61" w:rsidRPr="00311CC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12B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”;</w:t>
      </w:r>
    </w:p>
    <w:p w:rsidR="00022ABB" w:rsidRPr="00311CC8" w:rsidRDefault="00022ABB" w:rsidP="005C11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La articolul 384 alineatul (4) litera c), după textul ,,testarea alcoolscopică,</w:t>
      </w:r>
      <w:r w:rsidR="00DD7156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 completează</w:t>
      </w:r>
      <w:r w:rsidR="004F0D61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textul ,, testarea anti</w:t>
      </w:r>
      <w:r w:rsidR="00612B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drog, ”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12B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5C11A1" w:rsidRPr="00311CC8" w:rsidRDefault="005C11A1" w:rsidP="00FD16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articolul 432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litera d) </w:t>
      </w:r>
      <w:r w:rsidR="001A42A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abrogă</w:t>
      </w:r>
      <w:r w:rsidR="001A42A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D6595D" w:rsidRPr="00311CC8" w:rsidRDefault="005C11A1" w:rsidP="00141C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hanging="10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Articolul 438:</w:t>
      </w:r>
    </w:p>
    <w:p w:rsidR="008C60DC" w:rsidRPr="00311CC8" w:rsidRDefault="005C11A1" w:rsidP="008C60DC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alineatul (2)</w:t>
      </w:r>
      <w:r w:rsidR="005B3AB7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după </w:t>
      </w:r>
      <w:r w:rsidR="00F11C6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cuvintele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,,testarea alcoolsco</w:t>
      </w:r>
      <w:r w:rsidR="005B3AB7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pică” se completează cu textul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,,</w:t>
      </w:r>
      <w:r w:rsidR="005B3AB7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și/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sau </w:t>
      </w:r>
      <w:r w:rsidR="00CB648D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testarea 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antidrog”;</w:t>
      </w:r>
    </w:p>
    <w:p w:rsidR="005C11A1" w:rsidRPr="00311CC8" w:rsidRDefault="005C11A1" w:rsidP="008C60DC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alineatul (4)</w:t>
      </w:r>
      <w:r w:rsidR="008C60DC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textul </w:t>
      </w:r>
      <w:r w:rsidR="002606E3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,,a examenului medical, precum şi de constatare a” se substituie cu textul ,, </w:t>
      </w:r>
      <w:r w:rsidR="001A42A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r w:rsidR="002606E3"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testării antidrog, a examenului medical pentru constatarea”.</w:t>
      </w:r>
    </w:p>
    <w:p w:rsidR="005C11A1" w:rsidRPr="00311CC8" w:rsidRDefault="005C11A1" w:rsidP="005C11A1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C11A1" w:rsidRPr="00311CC8" w:rsidRDefault="005C11A1" w:rsidP="005C11A1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Articolul V. –</w:t>
      </w: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1CC8">
        <w:rPr>
          <w:rFonts w:ascii="Times New Roman" w:hAnsi="Times New Roman" w:cs="Times New Roman"/>
          <w:sz w:val="28"/>
          <w:szCs w:val="28"/>
          <w:lang w:val="ro-RO"/>
        </w:rPr>
        <w:t>(1) Prezenta lege intră în vigoare la data publicării în Monitorul Oficial al Republicii Moldova.</w:t>
      </w:r>
      <w:bookmarkStart w:id="0" w:name="_GoBack"/>
      <w:bookmarkEnd w:id="0"/>
    </w:p>
    <w:p w:rsidR="005C11A1" w:rsidRPr="00311CC8" w:rsidRDefault="005C11A1" w:rsidP="005C1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(2) Guvernul în termen de 6 luni de la data publicării prezentei legi, va aduce actele sale normative în corespundere cu aceasta.</w:t>
      </w:r>
    </w:p>
    <w:p w:rsidR="005C11A1" w:rsidRPr="00311CC8" w:rsidRDefault="005C11A1" w:rsidP="005C1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11C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5C11A1" w:rsidRPr="00311CC8" w:rsidRDefault="005C11A1" w:rsidP="005C1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C11A1" w:rsidRPr="00311CC8" w:rsidRDefault="005C11A1" w:rsidP="005C1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11CC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PREȘEDINTELE PARLAMENTULUI                                           Igor GROSU</w:t>
      </w:r>
    </w:p>
    <w:p w:rsidR="00FA41BD" w:rsidRPr="00311CC8" w:rsidRDefault="00FA41BD">
      <w:pPr>
        <w:rPr>
          <w:lang w:val="ro-RO"/>
        </w:rPr>
      </w:pPr>
    </w:p>
    <w:sectPr w:rsidR="00FA41BD" w:rsidRPr="00311CC8" w:rsidSect="00172A8E">
      <w:headerReference w:type="even" r:id="rId7"/>
      <w:footerReference w:type="default" r:id="rId8"/>
      <w:pgSz w:w="11906" w:h="16838"/>
      <w:pgMar w:top="1134" w:right="850" w:bottom="1134" w:left="170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36" w:rsidRDefault="00FD4936">
      <w:pPr>
        <w:spacing w:after="0" w:line="240" w:lineRule="auto"/>
      </w:pPr>
      <w:r>
        <w:separator/>
      </w:r>
    </w:p>
  </w:endnote>
  <w:endnote w:type="continuationSeparator" w:id="0">
    <w:p w:rsidR="00FD4936" w:rsidRDefault="00FD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7F" w:rsidRPr="00744F98" w:rsidRDefault="00141CA3" w:rsidP="00E30C76">
    <w:pPr>
      <w:pStyle w:val="a3"/>
      <w:framePr w:wrap="around" w:vAnchor="text" w:hAnchor="page" w:x="10981" w:y="41"/>
      <w:rPr>
        <w:rStyle w:val="a7"/>
        <w:rFonts w:ascii="Times New Roman" w:hAnsi="Times New Roman"/>
        <w:sz w:val="24"/>
        <w:szCs w:val="24"/>
      </w:rPr>
    </w:pPr>
    <w:r w:rsidRPr="00744F98">
      <w:rPr>
        <w:rStyle w:val="a7"/>
        <w:rFonts w:ascii="Times New Roman" w:hAnsi="Times New Roman"/>
        <w:sz w:val="24"/>
        <w:szCs w:val="24"/>
      </w:rPr>
      <w:fldChar w:fldCharType="begin"/>
    </w:r>
    <w:r w:rsidRPr="00744F98">
      <w:rPr>
        <w:rStyle w:val="a7"/>
        <w:rFonts w:ascii="Times New Roman" w:hAnsi="Times New Roman"/>
        <w:sz w:val="24"/>
        <w:szCs w:val="24"/>
      </w:rPr>
      <w:instrText xml:space="preserve">PAGE  </w:instrText>
    </w:r>
    <w:r w:rsidRPr="00744F98">
      <w:rPr>
        <w:rStyle w:val="a7"/>
        <w:rFonts w:ascii="Times New Roman" w:hAnsi="Times New Roman"/>
        <w:sz w:val="24"/>
        <w:szCs w:val="24"/>
      </w:rPr>
      <w:fldChar w:fldCharType="separate"/>
    </w:r>
    <w:r w:rsidR="00F90E87">
      <w:rPr>
        <w:rStyle w:val="a7"/>
        <w:rFonts w:ascii="Times New Roman" w:hAnsi="Times New Roman"/>
        <w:noProof/>
        <w:sz w:val="24"/>
        <w:szCs w:val="24"/>
      </w:rPr>
      <w:t>2</w:t>
    </w:r>
    <w:r w:rsidRPr="00744F98">
      <w:rPr>
        <w:rStyle w:val="a7"/>
        <w:rFonts w:ascii="Times New Roman" w:hAnsi="Times New Roman"/>
        <w:sz w:val="24"/>
        <w:szCs w:val="24"/>
      </w:rPr>
      <w:fldChar w:fldCharType="end"/>
    </w:r>
  </w:p>
  <w:p w:rsidR="00BA3C7F" w:rsidRDefault="00FD4936" w:rsidP="00AB56E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36" w:rsidRDefault="00FD4936">
      <w:pPr>
        <w:spacing w:after="0" w:line="240" w:lineRule="auto"/>
      </w:pPr>
      <w:r>
        <w:separator/>
      </w:r>
    </w:p>
  </w:footnote>
  <w:footnote w:type="continuationSeparator" w:id="0">
    <w:p w:rsidR="00FD4936" w:rsidRDefault="00FD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7F" w:rsidRDefault="00141CA3" w:rsidP="00F4401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3C7F" w:rsidRDefault="00FD49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F3B8F"/>
    <w:multiLevelType w:val="hybridMultilevel"/>
    <w:tmpl w:val="89CA8FDE"/>
    <w:lvl w:ilvl="0" w:tplc="B958ED72">
      <w:start w:val="1"/>
      <w:numFmt w:val="decimal"/>
      <w:lvlText w:val="%1."/>
      <w:lvlJc w:val="left"/>
      <w:pPr>
        <w:ind w:left="1764" w:hanging="1056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27"/>
    <w:rsid w:val="00022ABB"/>
    <w:rsid w:val="0008217A"/>
    <w:rsid w:val="000C175B"/>
    <w:rsid w:val="00141CA3"/>
    <w:rsid w:val="001A42AF"/>
    <w:rsid w:val="001B6727"/>
    <w:rsid w:val="0021294E"/>
    <w:rsid w:val="00234E2D"/>
    <w:rsid w:val="002606E3"/>
    <w:rsid w:val="002E5427"/>
    <w:rsid w:val="00311CC8"/>
    <w:rsid w:val="003564EB"/>
    <w:rsid w:val="004A056B"/>
    <w:rsid w:val="004F0D61"/>
    <w:rsid w:val="00503421"/>
    <w:rsid w:val="005854EE"/>
    <w:rsid w:val="005A288C"/>
    <w:rsid w:val="005B3AB7"/>
    <w:rsid w:val="005C11A1"/>
    <w:rsid w:val="00612BDF"/>
    <w:rsid w:val="006868F5"/>
    <w:rsid w:val="006F221F"/>
    <w:rsid w:val="00720CC0"/>
    <w:rsid w:val="00764E0F"/>
    <w:rsid w:val="007D0FD8"/>
    <w:rsid w:val="0085474F"/>
    <w:rsid w:val="00857E5E"/>
    <w:rsid w:val="00884CC3"/>
    <w:rsid w:val="008C60DC"/>
    <w:rsid w:val="008C7855"/>
    <w:rsid w:val="00901156"/>
    <w:rsid w:val="00975C41"/>
    <w:rsid w:val="00985C3D"/>
    <w:rsid w:val="009B61EC"/>
    <w:rsid w:val="009F5F10"/>
    <w:rsid w:val="00A12A71"/>
    <w:rsid w:val="00A70EAD"/>
    <w:rsid w:val="00AB4F28"/>
    <w:rsid w:val="00AD4516"/>
    <w:rsid w:val="00AD4A8F"/>
    <w:rsid w:val="00AD658C"/>
    <w:rsid w:val="00BB02C5"/>
    <w:rsid w:val="00BE5270"/>
    <w:rsid w:val="00C22591"/>
    <w:rsid w:val="00CB648D"/>
    <w:rsid w:val="00CF697F"/>
    <w:rsid w:val="00D6595D"/>
    <w:rsid w:val="00DD7156"/>
    <w:rsid w:val="00EA78E8"/>
    <w:rsid w:val="00EB5E42"/>
    <w:rsid w:val="00ED271F"/>
    <w:rsid w:val="00F11C64"/>
    <w:rsid w:val="00F25BE5"/>
    <w:rsid w:val="00F50208"/>
    <w:rsid w:val="00F90E87"/>
    <w:rsid w:val="00FA41BD"/>
    <w:rsid w:val="00FC2523"/>
    <w:rsid w:val="00FD16C2"/>
    <w:rsid w:val="00FD4936"/>
    <w:rsid w:val="00FE3330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0435"/>
  <w15:docId w15:val="{3CFF4E9D-36DC-4C64-AA70-3A2A2C18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1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11A1"/>
  </w:style>
  <w:style w:type="paragraph" w:styleId="a5">
    <w:name w:val="footer"/>
    <w:basedOn w:val="a"/>
    <w:link w:val="a6"/>
    <w:uiPriority w:val="99"/>
    <w:semiHidden/>
    <w:unhideWhenUsed/>
    <w:rsid w:val="005C1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11A1"/>
  </w:style>
  <w:style w:type="character" w:styleId="a7">
    <w:name w:val="page number"/>
    <w:rsid w:val="005C11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1233</cp:lastModifiedBy>
  <cp:revision>2</cp:revision>
  <cp:lastPrinted>2023-04-26T08:42:00Z</cp:lastPrinted>
  <dcterms:created xsi:type="dcterms:W3CDTF">2023-05-11T13:55:00Z</dcterms:created>
  <dcterms:modified xsi:type="dcterms:W3CDTF">2023-05-11T13:55:00Z</dcterms:modified>
</cp:coreProperties>
</file>