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A1305" w14:textId="4729CB9B" w:rsidR="005735CD" w:rsidRPr="00145FB2" w:rsidRDefault="00086B01" w:rsidP="00086B01">
      <w:pPr>
        <w:jc w:val="right"/>
        <w:rPr>
          <w:b/>
          <w:i/>
          <w:sz w:val="28"/>
          <w:szCs w:val="28"/>
          <w:lang w:val="ro-RO"/>
        </w:rPr>
      </w:pPr>
      <w:bookmarkStart w:id="0" w:name="_Hlk140587994"/>
      <w:bookmarkStart w:id="1" w:name="_Hlk140587885"/>
      <w:r w:rsidRPr="00145FB2">
        <w:rPr>
          <w:b/>
          <w:i/>
          <w:sz w:val="28"/>
          <w:szCs w:val="28"/>
          <w:lang w:val="ro-RO"/>
        </w:rPr>
        <w:t>Anexă la Hotărârea Guvernului nr.     /2023</w:t>
      </w:r>
    </w:p>
    <w:p w14:paraId="77710DC2" w14:textId="77777777" w:rsidR="00086B01" w:rsidRPr="00145FB2" w:rsidRDefault="00086B01" w:rsidP="00086B01">
      <w:pPr>
        <w:jc w:val="right"/>
        <w:rPr>
          <w:b/>
          <w:sz w:val="28"/>
          <w:szCs w:val="28"/>
          <w:lang w:val="ro-RO"/>
        </w:rPr>
      </w:pPr>
    </w:p>
    <w:p w14:paraId="30E41C60" w14:textId="16137FCA" w:rsidR="006424F0" w:rsidRPr="00145FB2" w:rsidRDefault="005F0B7E" w:rsidP="005F0B7E">
      <w:pPr>
        <w:jc w:val="center"/>
        <w:rPr>
          <w:b/>
          <w:sz w:val="28"/>
          <w:szCs w:val="28"/>
          <w:lang w:val="ro-RO"/>
        </w:rPr>
      </w:pPr>
      <w:r w:rsidRPr="00145FB2">
        <w:rPr>
          <w:b/>
          <w:sz w:val="28"/>
          <w:szCs w:val="28"/>
          <w:lang w:val="ro-RO"/>
        </w:rPr>
        <w:t>Programul na</w:t>
      </w:r>
      <w:r w:rsidR="00602177" w:rsidRPr="00145FB2">
        <w:rPr>
          <w:b/>
          <w:sz w:val="28"/>
          <w:szCs w:val="28"/>
          <w:lang w:val="ro-RO"/>
        </w:rPr>
        <w:t>ț</w:t>
      </w:r>
      <w:r w:rsidRPr="00145FB2">
        <w:rPr>
          <w:b/>
          <w:sz w:val="28"/>
          <w:szCs w:val="28"/>
          <w:lang w:val="ro-RO"/>
        </w:rPr>
        <w:t>ional</w:t>
      </w:r>
      <w:r w:rsidR="006424F0" w:rsidRPr="00145FB2">
        <w:rPr>
          <w:b/>
          <w:sz w:val="28"/>
          <w:szCs w:val="28"/>
          <w:lang w:val="ro-RO"/>
        </w:rPr>
        <w:t xml:space="preserve"> </w:t>
      </w:r>
      <w:r w:rsidRPr="00145FB2">
        <w:rPr>
          <w:b/>
          <w:sz w:val="28"/>
          <w:szCs w:val="28"/>
          <w:lang w:val="ro-RO"/>
        </w:rPr>
        <w:t>pentru promovarea antreprenoriatului</w:t>
      </w:r>
    </w:p>
    <w:p w14:paraId="3E73C973" w14:textId="77777777" w:rsidR="00094DA3" w:rsidRPr="00145FB2" w:rsidRDefault="005F0B7E" w:rsidP="00480F9F">
      <w:pPr>
        <w:shd w:val="clear" w:color="auto" w:fill="FFFFFF" w:themeFill="background1"/>
        <w:jc w:val="center"/>
        <w:rPr>
          <w:b/>
          <w:sz w:val="28"/>
          <w:szCs w:val="28"/>
          <w:lang w:val="ro-RO"/>
        </w:rPr>
      </w:pPr>
      <w:r w:rsidRPr="00145FB2">
        <w:rPr>
          <w:b/>
          <w:sz w:val="28"/>
          <w:szCs w:val="28"/>
          <w:lang w:val="ro-RO"/>
        </w:rPr>
        <w:t xml:space="preserve"> </w:t>
      </w:r>
      <w:r w:rsidR="00602177" w:rsidRPr="00145FB2">
        <w:rPr>
          <w:b/>
          <w:sz w:val="28"/>
          <w:szCs w:val="28"/>
          <w:lang w:val="ro-RO"/>
        </w:rPr>
        <w:t>ș</w:t>
      </w:r>
      <w:r w:rsidRPr="00145FB2">
        <w:rPr>
          <w:b/>
          <w:sz w:val="28"/>
          <w:szCs w:val="28"/>
          <w:lang w:val="ro-RO"/>
        </w:rPr>
        <w:t>i cre</w:t>
      </w:r>
      <w:r w:rsidR="00602177" w:rsidRPr="00145FB2">
        <w:rPr>
          <w:b/>
          <w:sz w:val="28"/>
          <w:szCs w:val="28"/>
          <w:lang w:val="ro-RO"/>
        </w:rPr>
        <w:t>ș</w:t>
      </w:r>
      <w:r w:rsidRPr="00145FB2">
        <w:rPr>
          <w:b/>
          <w:sz w:val="28"/>
          <w:szCs w:val="28"/>
          <w:lang w:val="ro-RO"/>
        </w:rPr>
        <w:t>terea competitivită</w:t>
      </w:r>
      <w:r w:rsidR="00602177" w:rsidRPr="00145FB2">
        <w:rPr>
          <w:b/>
          <w:sz w:val="28"/>
          <w:szCs w:val="28"/>
          <w:lang w:val="ro-RO"/>
        </w:rPr>
        <w:t>ț</w:t>
      </w:r>
      <w:r w:rsidRPr="00145FB2">
        <w:rPr>
          <w:b/>
          <w:sz w:val="28"/>
          <w:szCs w:val="28"/>
          <w:lang w:val="ro-RO"/>
        </w:rPr>
        <w:t xml:space="preserve">ii în anii </w:t>
      </w:r>
      <w:r w:rsidR="0046313A" w:rsidRPr="00145FB2">
        <w:rPr>
          <w:b/>
          <w:sz w:val="28"/>
          <w:szCs w:val="28"/>
          <w:lang w:val="ro-RO"/>
        </w:rPr>
        <w:t>2023-2027</w:t>
      </w:r>
    </w:p>
    <w:p w14:paraId="50D3F5A8" w14:textId="6B50A96B" w:rsidR="005F0B7E" w:rsidRPr="00145FB2" w:rsidRDefault="00094DA3" w:rsidP="00480F9F">
      <w:pPr>
        <w:shd w:val="clear" w:color="auto" w:fill="FFFFFF" w:themeFill="background1"/>
        <w:jc w:val="center"/>
        <w:rPr>
          <w:b/>
          <w:sz w:val="28"/>
          <w:szCs w:val="28"/>
          <w:lang w:val="ro-RO"/>
        </w:rPr>
      </w:pPr>
      <w:r w:rsidRPr="00145FB2">
        <w:rPr>
          <w:b/>
          <w:sz w:val="28"/>
          <w:szCs w:val="28"/>
          <w:lang w:val="ro-RO"/>
        </w:rPr>
        <w:t>(Programul PACC 2027)</w:t>
      </w:r>
      <w:r w:rsidR="005F0B7E" w:rsidRPr="00145FB2">
        <w:rPr>
          <w:b/>
          <w:sz w:val="28"/>
          <w:szCs w:val="28"/>
          <w:lang w:val="ro-RO"/>
        </w:rPr>
        <w:t xml:space="preserve"> </w:t>
      </w:r>
    </w:p>
    <w:p w14:paraId="6E841189" w14:textId="77777777" w:rsidR="005F0B7E" w:rsidRPr="00145FB2" w:rsidRDefault="005F0B7E" w:rsidP="00480F9F">
      <w:pPr>
        <w:keepNext/>
        <w:keepLines/>
        <w:shd w:val="clear" w:color="auto" w:fill="FFFFFF" w:themeFill="background1"/>
        <w:jc w:val="center"/>
        <w:outlineLvl w:val="0"/>
        <w:rPr>
          <w:b/>
          <w:sz w:val="28"/>
          <w:szCs w:val="28"/>
          <w:lang w:val="ro-RO"/>
        </w:rPr>
      </w:pPr>
    </w:p>
    <w:p w14:paraId="186EE9C4" w14:textId="77777777" w:rsidR="00BA15C0" w:rsidRPr="00145FB2" w:rsidRDefault="00BA15C0" w:rsidP="00480F9F">
      <w:pPr>
        <w:keepNext/>
        <w:keepLines/>
        <w:shd w:val="clear" w:color="auto" w:fill="FFFFFF" w:themeFill="background1"/>
        <w:jc w:val="center"/>
        <w:outlineLvl w:val="0"/>
        <w:rPr>
          <w:b/>
          <w:sz w:val="28"/>
          <w:szCs w:val="28"/>
          <w:lang w:val="ro-RO"/>
        </w:rPr>
      </w:pPr>
    </w:p>
    <w:p w14:paraId="5BA19700" w14:textId="720AC4CA" w:rsidR="005F0B7E" w:rsidRPr="00145FB2" w:rsidRDefault="005F0B7E" w:rsidP="00480F9F">
      <w:pPr>
        <w:keepNext/>
        <w:keepLines/>
        <w:shd w:val="clear" w:color="auto" w:fill="FFFFFF" w:themeFill="background1"/>
        <w:jc w:val="center"/>
        <w:outlineLvl w:val="0"/>
        <w:rPr>
          <w:b/>
          <w:sz w:val="28"/>
          <w:szCs w:val="28"/>
          <w:lang w:val="ro-RO"/>
        </w:rPr>
      </w:pPr>
      <w:r w:rsidRPr="00145FB2">
        <w:rPr>
          <w:b/>
          <w:sz w:val="28"/>
          <w:szCs w:val="28"/>
          <w:lang w:val="ro-RO"/>
        </w:rPr>
        <w:t>Capitolul I.</w:t>
      </w:r>
      <w:r w:rsidR="00BA15C0" w:rsidRPr="00145FB2">
        <w:rPr>
          <w:b/>
          <w:sz w:val="28"/>
          <w:szCs w:val="28"/>
          <w:lang w:val="ro-RO"/>
        </w:rPr>
        <w:t xml:space="preserve"> </w:t>
      </w:r>
      <w:r w:rsidRPr="00145FB2">
        <w:rPr>
          <w:b/>
          <w:sz w:val="28"/>
          <w:szCs w:val="28"/>
          <w:lang w:val="ro-RO"/>
        </w:rPr>
        <w:t>INTRODUCERE</w:t>
      </w:r>
    </w:p>
    <w:p w14:paraId="77ED0032" w14:textId="77777777" w:rsidR="00987576" w:rsidRPr="00145FB2" w:rsidRDefault="00987576" w:rsidP="00480F9F">
      <w:pPr>
        <w:keepNext/>
        <w:keepLines/>
        <w:shd w:val="clear" w:color="auto" w:fill="FFFFFF" w:themeFill="background1"/>
        <w:jc w:val="center"/>
        <w:outlineLvl w:val="0"/>
        <w:rPr>
          <w:b/>
          <w:sz w:val="28"/>
          <w:szCs w:val="28"/>
          <w:lang w:val="ro-RO"/>
        </w:rPr>
      </w:pPr>
    </w:p>
    <w:p w14:paraId="3A75D2E8" w14:textId="13B2F628" w:rsidR="00665023" w:rsidRPr="00145FB2" w:rsidRDefault="00B74C28" w:rsidP="009B3369">
      <w:pPr>
        <w:shd w:val="clear" w:color="auto" w:fill="FFFFFF" w:themeFill="background1"/>
        <w:spacing w:before="120" w:after="120"/>
        <w:ind w:firstLine="720"/>
        <w:jc w:val="both"/>
        <w:rPr>
          <w:sz w:val="28"/>
          <w:szCs w:val="28"/>
          <w:lang w:val="ro-RO"/>
        </w:rPr>
      </w:pPr>
      <w:r w:rsidRPr="00145FB2">
        <w:rPr>
          <w:sz w:val="28"/>
          <w:szCs w:val="28"/>
          <w:lang w:val="ro-RO"/>
        </w:rPr>
        <w:t xml:space="preserve">Programul Național pentru Promovarea Antreprenoriatului și Creșterea Competitivității pentru perioada 2023-2027 (în continuare – </w:t>
      </w:r>
      <w:r w:rsidRPr="00145FB2">
        <w:rPr>
          <w:i/>
          <w:iCs/>
          <w:sz w:val="28"/>
          <w:szCs w:val="28"/>
          <w:lang w:val="ro-RO"/>
        </w:rPr>
        <w:t xml:space="preserve">Programul </w:t>
      </w:r>
      <w:r w:rsidR="00536630" w:rsidRPr="00145FB2">
        <w:rPr>
          <w:i/>
          <w:iCs/>
          <w:sz w:val="28"/>
          <w:szCs w:val="28"/>
          <w:lang w:val="ro-RO"/>
        </w:rPr>
        <w:t>PACC 2027</w:t>
      </w:r>
      <w:r w:rsidRPr="00145FB2">
        <w:rPr>
          <w:sz w:val="28"/>
          <w:szCs w:val="28"/>
          <w:lang w:val="ro-RO"/>
        </w:rPr>
        <w:t>)</w:t>
      </w:r>
      <w:r w:rsidR="000A6167" w:rsidRPr="00145FB2">
        <w:rPr>
          <w:sz w:val="28"/>
          <w:szCs w:val="28"/>
          <w:lang w:val="ro-RO"/>
        </w:rPr>
        <w:t xml:space="preserve"> indică </w:t>
      </w:r>
      <w:r w:rsidR="002F1FA7" w:rsidRPr="00145FB2">
        <w:rPr>
          <w:sz w:val="28"/>
          <w:szCs w:val="28"/>
          <w:lang w:val="ro-RO"/>
        </w:rPr>
        <w:t xml:space="preserve">principalele </w:t>
      </w:r>
      <w:r w:rsidR="00D24170" w:rsidRPr="00145FB2">
        <w:rPr>
          <w:sz w:val="28"/>
          <w:szCs w:val="28"/>
          <w:lang w:val="ro-RO"/>
        </w:rPr>
        <w:t xml:space="preserve">activități </w:t>
      </w:r>
      <w:r w:rsidR="000A6167" w:rsidRPr="00145FB2">
        <w:rPr>
          <w:sz w:val="28"/>
          <w:szCs w:val="28"/>
          <w:lang w:val="ro-RO"/>
        </w:rPr>
        <w:t xml:space="preserve">de dezvoltare </w:t>
      </w:r>
      <w:r w:rsidR="00DC684A" w:rsidRPr="00145FB2">
        <w:rPr>
          <w:sz w:val="28"/>
          <w:szCs w:val="28"/>
          <w:lang w:val="ro-RO"/>
        </w:rPr>
        <w:t>a cadrului antreprenorial</w:t>
      </w:r>
      <w:r w:rsidR="002F1FA7" w:rsidRPr="00145FB2">
        <w:rPr>
          <w:sz w:val="28"/>
          <w:szCs w:val="28"/>
          <w:lang w:val="ro-RO"/>
        </w:rPr>
        <w:t xml:space="preserve"> </w:t>
      </w:r>
      <w:r w:rsidR="00DC684A" w:rsidRPr="00145FB2">
        <w:rPr>
          <w:sz w:val="28"/>
          <w:szCs w:val="28"/>
          <w:lang w:val="ro-RO"/>
        </w:rPr>
        <w:t>și</w:t>
      </w:r>
      <w:r w:rsidR="000A6167" w:rsidRPr="00145FB2">
        <w:rPr>
          <w:sz w:val="28"/>
          <w:szCs w:val="28"/>
          <w:lang w:val="ro-RO"/>
        </w:rPr>
        <w:t xml:space="preserve"> adaptează prioritățile</w:t>
      </w:r>
      <w:r w:rsidR="00D24170" w:rsidRPr="00145FB2">
        <w:rPr>
          <w:sz w:val="28"/>
          <w:szCs w:val="28"/>
          <w:lang w:val="ro-RO"/>
        </w:rPr>
        <w:t xml:space="preserve"> </w:t>
      </w:r>
      <w:r w:rsidR="00DC684A" w:rsidRPr="00145FB2">
        <w:rPr>
          <w:sz w:val="28"/>
          <w:szCs w:val="28"/>
          <w:lang w:val="ro-RO"/>
        </w:rPr>
        <w:t>precum</w:t>
      </w:r>
      <w:r w:rsidR="000A6167" w:rsidRPr="00145FB2">
        <w:rPr>
          <w:sz w:val="28"/>
          <w:szCs w:val="28"/>
          <w:lang w:val="ro-RO"/>
        </w:rPr>
        <w:t xml:space="preserve"> și angajamentele care derivă din statutul de țară-candidat pentru aderarea la Uniunea Europeană, inclusiv Agenda pentru dezvoltare durabilă 2030.</w:t>
      </w:r>
      <w:r w:rsidR="00012C94" w:rsidRPr="00145FB2">
        <w:rPr>
          <w:sz w:val="28"/>
          <w:szCs w:val="28"/>
          <w:lang w:val="ro-RO"/>
        </w:rPr>
        <w:t xml:space="preserve"> </w:t>
      </w:r>
    </w:p>
    <w:p w14:paraId="4303FB6E" w14:textId="0AD17AD7" w:rsidR="00DF33B1" w:rsidRPr="00145FB2" w:rsidRDefault="005F0B7E" w:rsidP="00DF33B1">
      <w:pPr>
        <w:keepNext/>
        <w:keepLines/>
        <w:shd w:val="clear" w:color="auto" w:fill="FFFFFF" w:themeFill="background1"/>
        <w:spacing w:before="240" w:after="120"/>
        <w:jc w:val="center"/>
        <w:outlineLvl w:val="1"/>
        <w:rPr>
          <w:b/>
          <w:i/>
          <w:sz w:val="28"/>
          <w:szCs w:val="28"/>
          <w:lang w:val="ro-RO"/>
        </w:rPr>
      </w:pPr>
      <w:r w:rsidRPr="00145FB2">
        <w:rPr>
          <w:b/>
          <w:i/>
          <w:sz w:val="28"/>
          <w:szCs w:val="28"/>
          <w:lang w:val="ro-RO"/>
        </w:rPr>
        <w:t>Sec</w:t>
      </w:r>
      <w:r w:rsidR="00602177" w:rsidRPr="00145FB2">
        <w:rPr>
          <w:b/>
          <w:i/>
          <w:sz w:val="28"/>
          <w:szCs w:val="28"/>
          <w:lang w:val="ro-RO"/>
        </w:rPr>
        <w:t>ț</w:t>
      </w:r>
      <w:r w:rsidRPr="00145FB2">
        <w:rPr>
          <w:b/>
          <w:i/>
          <w:sz w:val="28"/>
          <w:szCs w:val="28"/>
          <w:lang w:val="ro-RO"/>
        </w:rPr>
        <w:t>iunea 1. Context</w:t>
      </w:r>
    </w:p>
    <w:p w14:paraId="6EB3713E" w14:textId="539A13C1" w:rsidR="009B0C80" w:rsidRPr="00145FB2" w:rsidRDefault="006E371E" w:rsidP="00FF0AB8">
      <w:pPr>
        <w:pStyle w:val="ListParagraph"/>
        <w:numPr>
          <w:ilvl w:val="0"/>
          <w:numId w:val="17"/>
        </w:numPr>
        <w:shd w:val="clear" w:color="auto" w:fill="FFFFFF" w:themeFill="background1"/>
        <w:spacing w:before="120" w:after="120"/>
        <w:ind w:left="0" w:firstLine="357"/>
        <w:jc w:val="both"/>
        <w:rPr>
          <w:sz w:val="28"/>
          <w:szCs w:val="28"/>
          <w:lang w:val="ro-RO"/>
        </w:rPr>
      </w:pPr>
      <w:r w:rsidRPr="00145FB2">
        <w:rPr>
          <w:sz w:val="28"/>
          <w:szCs w:val="28"/>
          <w:lang w:val="ro-RO"/>
        </w:rPr>
        <w:t>Conceptualizarea Programului a fost supusă unui amplu proces de consultare, care a implicat diferite părți interesate și o varietate de metode.</w:t>
      </w:r>
      <w:r w:rsidR="00BF0D00" w:rsidRPr="00145FB2">
        <w:rPr>
          <w:sz w:val="28"/>
          <w:szCs w:val="28"/>
          <w:lang w:val="ro-RO"/>
        </w:rPr>
        <w:t xml:space="preserve"> </w:t>
      </w:r>
    </w:p>
    <w:p w14:paraId="43862F3D" w14:textId="6077C45E" w:rsidR="00BF0D00" w:rsidRPr="00145FB2" w:rsidRDefault="00BF0D00" w:rsidP="00FF0AB8">
      <w:pPr>
        <w:pStyle w:val="ListParagraph"/>
        <w:numPr>
          <w:ilvl w:val="0"/>
          <w:numId w:val="17"/>
        </w:numPr>
        <w:shd w:val="clear" w:color="auto" w:fill="FFFFFF" w:themeFill="background1"/>
        <w:spacing w:before="120" w:after="120"/>
        <w:ind w:left="0" w:firstLine="357"/>
        <w:jc w:val="both"/>
        <w:rPr>
          <w:sz w:val="28"/>
          <w:szCs w:val="28"/>
          <w:lang w:val="ro-RO"/>
        </w:rPr>
      </w:pPr>
      <w:r w:rsidRPr="00145FB2">
        <w:rPr>
          <w:sz w:val="28"/>
          <w:szCs w:val="28"/>
          <w:lang w:val="en-US"/>
        </w:rPr>
        <w:t xml:space="preserve">Identificarea obiectivelor </w:t>
      </w:r>
      <w:r w:rsidRPr="00145FB2">
        <w:rPr>
          <w:i/>
          <w:sz w:val="28"/>
          <w:szCs w:val="28"/>
          <w:lang w:val="en-US"/>
        </w:rPr>
        <w:t>Programului PACC 2027</w:t>
      </w:r>
      <w:r w:rsidRPr="00145FB2">
        <w:rPr>
          <w:sz w:val="28"/>
          <w:szCs w:val="28"/>
          <w:lang w:val="en-US"/>
        </w:rPr>
        <w:t xml:space="preserve"> a reprezentat un proces de selectare a elementelor cele mai relevante asupra competitivității economice și identificarea disfuncțiilor existente (problem-driven analysis) care împiedică atingerea obiectivelor de dezvoltare.</w:t>
      </w:r>
    </w:p>
    <w:p w14:paraId="7DC707B3" w14:textId="7FF89451" w:rsidR="009B0C80" w:rsidRPr="00145FB2" w:rsidRDefault="006E371E" w:rsidP="00FF0AB8">
      <w:pPr>
        <w:pStyle w:val="ListParagraph"/>
        <w:numPr>
          <w:ilvl w:val="0"/>
          <w:numId w:val="17"/>
        </w:numPr>
        <w:shd w:val="clear" w:color="auto" w:fill="FFFFFF" w:themeFill="background1"/>
        <w:spacing w:before="120" w:after="120"/>
        <w:ind w:left="0" w:firstLine="357"/>
        <w:jc w:val="both"/>
        <w:rPr>
          <w:sz w:val="28"/>
          <w:szCs w:val="28"/>
          <w:lang w:val="ro-RO"/>
        </w:rPr>
      </w:pPr>
      <w:r w:rsidRPr="00145FB2">
        <w:rPr>
          <w:i/>
          <w:iCs/>
          <w:sz w:val="28"/>
          <w:szCs w:val="28"/>
          <w:lang w:val="ro-RO"/>
        </w:rPr>
        <w:t xml:space="preserve">Programul </w:t>
      </w:r>
      <w:r w:rsidR="00536630" w:rsidRPr="00145FB2">
        <w:rPr>
          <w:i/>
          <w:iCs/>
          <w:sz w:val="28"/>
          <w:szCs w:val="28"/>
          <w:lang w:val="ro-RO"/>
        </w:rPr>
        <w:t>PACC 2027</w:t>
      </w:r>
      <w:r w:rsidRPr="00145FB2">
        <w:rPr>
          <w:i/>
          <w:iCs/>
          <w:sz w:val="28"/>
          <w:szCs w:val="28"/>
          <w:lang w:val="ro-RO"/>
        </w:rPr>
        <w:t xml:space="preserve"> </w:t>
      </w:r>
      <w:r w:rsidRPr="00145FB2">
        <w:rPr>
          <w:sz w:val="28"/>
          <w:szCs w:val="28"/>
          <w:lang w:val="ro-RO"/>
        </w:rPr>
        <w:t>aborde</w:t>
      </w:r>
      <w:r w:rsidR="00370339" w:rsidRPr="00145FB2">
        <w:rPr>
          <w:sz w:val="28"/>
          <w:szCs w:val="28"/>
          <w:lang w:val="ro-RO"/>
        </w:rPr>
        <w:t>ază</w:t>
      </w:r>
      <w:r w:rsidRPr="00145FB2">
        <w:rPr>
          <w:sz w:val="28"/>
          <w:szCs w:val="28"/>
          <w:lang w:val="ro-RO"/>
        </w:rPr>
        <w:t xml:space="preserve"> provocările și barierele în calea unei dezvoltări sociale și economice mai favorabile activității antreprenoriale</w:t>
      </w:r>
      <w:r w:rsidR="00D50EC0" w:rsidRPr="00145FB2">
        <w:rPr>
          <w:sz w:val="28"/>
          <w:szCs w:val="28"/>
          <w:lang w:val="ro-RO"/>
        </w:rPr>
        <w:t>, în concordanță cu</w:t>
      </w:r>
      <w:r w:rsidRPr="00145FB2">
        <w:rPr>
          <w:sz w:val="28"/>
          <w:szCs w:val="28"/>
          <w:lang w:val="ro-RO"/>
        </w:rPr>
        <w:t xml:space="preserve"> prioritățil</w:t>
      </w:r>
      <w:r w:rsidR="00D50EC0" w:rsidRPr="00145FB2">
        <w:rPr>
          <w:sz w:val="28"/>
          <w:szCs w:val="28"/>
          <w:lang w:val="ro-RO"/>
        </w:rPr>
        <w:t>e</w:t>
      </w:r>
      <w:r w:rsidRPr="00145FB2">
        <w:rPr>
          <w:sz w:val="28"/>
          <w:szCs w:val="28"/>
          <w:lang w:val="ro-RO"/>
        </w:rPr>
        <w:t xml:space="preserve"> stabilite în </w:t>
      </w:r>
      <w:r w:rsidR="00FE2F34" w:rsidRPr="00145FB2">
        <w:rPr>
          <w:sz w:val="28"/>
          <w:szCs w:val="28"/>
          <w:lang w:val="ro-RO"/>
        </w:rPr>
        <w:t xml:space="preserve">cadrul național de politici, precum: </w:t>
      </w:r>
    </w:p>
    <w:p w14:paraId="0492910B" w14:textId="77777777" w:rsidR="00DF33B1" w:rsidRPr="00145FB2" w:rsidRDefault="00FE2F34" w:rsidP="00DF33B1">
      <w:pPr>
        <w:pStyle w:val="ListParagraph"/>
        <w:numPr>
          <w:ilvl w:val="0"/>
          <w:numId w:val="21"/>
        </w:numPr>
        <w:shd w:val="clear" w:color="auto" w:fill="FFFFFF" w:themeFill="background1"/>
        <w:ind w:left="0" w:firstLine="993"/>
        <w:jc w:val="both"/>
        <w:rPr>
          <w:bCs/>
          <w:sz w:val="28"/>
          <w:szCs w:val="28"/>
          <w:lang w:val="ro-RO"/>
        </w:rPr>
      </w:pPr>
      <w:r w:rsidRPr="00145FB2">
        <w:rPr>
          <w:sz w:val="28"/>
          <w:szCs w:val="28"/>
          <w:lang w:val="ro-RO"/>
        </w:rPr>
        <w:t>Strategia națională de dezvoltare ”Moldova Europeană 2030” (în continuare – SND).</w:t>
      </w:r>
      <w:r w:rsidR="001F4D54" w:rsidRPr="00145FB2">
        <w:rPr>
          <w:sz w:val="28"/>
          <w:szCs w:val="28"/>
          <w:lang w:val="ro-RO"/>
        </w:rPr>
        <w:t xml:space="preserve"> </w:t>
      </w:r>
      <w:r w:rsidR="006424F0" w:rsidRPr="00145FB2">
        <w:rPr>
          <w:sz w:val="28"/>
          <w:szCs w:val="28"/>
          <w:lang w:val="ro-RO"/>
        </w:rPr>
        <w:t>Program</w:t>
      </w:r>
      <w:r w:rsidR="00D50EC0" w:rsidRPr="00145FB2">
        <w:rPr>
          <w:sz w:val="28"/>
          <w:szCs w:val="28"/>
          <w:lang w:val="ro-RO"/>
        </w:rPr>
        <w:t xml:space="preserve">ul va contribui la atingerea </w:t>
      </w:r>
      <w:r w:rsidR="009B0C80" w:rsidRPr="00145FB2">
        <w:rPr>
          <w:sz w:val="28"/>
          <w:szCs w:val="28"/>
          <w:lang w:val="ro-RO"/>
        </w:rPr>
        <w:t>obiectivel</w:t>
      </w:r>
      <w:r w:rsidR="00D50EC0" w:rsidRPr="00145FB2">
        <w:rPr>
          <w:sz w:val="28"/>
          <w:szCs w:val="28"/>
          <w:lang w:val="ro-RO"/>
        </w:rPr>
        <w:t>or SND</w:t>
      </w:r>
      <w:r w:rsidR="006E371E" w:rsidRPr="00145FB2">
        <w:rPr>
          <w:sz w:val="28"/>
          <w:szCs w:val="28"/>
          <w:lang w:val="ro-RO"/>
        </w:rPr>
        <w:t>, în special</w:t>
      </w:r>
      <w:r w:rsidR="00987755" w:rsidRPr="00145FB2">
        <w:rPr>
          <w:sz w:val="28"/>
          <w:szCs w:val="28"/>
          <w:lang w:val="ro-RO"/>
        </w:rPr>
        <w:t xml:space="preserve"> </w:t>
      </w:r>
      <w:r w:rsidR="001F4D54" w:rsidRPr="00145FB2">
        <w:rPr>
          <w:bCs/>
          <w:i/>
          <w:iCs/>
          <w:sz w:val="28"/>
          <w:szCs w:val="28"/>
          <w:lang w:val="ro-RO"/>
        </w:rPr>
        <w:t>Obiectivul general 1. Creșterea veniturilor din surse durabile și atenuarea inegalităților</w:t>
      </w:r>
      <w:r w:rsidR="00F439F5" w:rsidRPr="00145FB2">
        <w:rPr>
          <w:bCs/>
          <w:i/>
          <w:iCs/>
          <w:sz w:val="28"/>
          <w:szCs w:val="28"/>
          <w:lang w:val="ro-RO"/>
        </w:rPr>
        <w:t xml:space="preserve"> </w:t>
      </w:r>
      <w:r w:rsidR="00F439F5" w:rsidRPr="00145FB2">
        <w:rPr>
          <w:bCs/>
          <w:sz w:val="28"/>
          <w:szCs w:val="28"/>
          <w:lang w:val="ro-RO"/>
        </w:rPr>
        <w:t>(implementarea politicilor orientate spre dezvoltare, care susțin activitățile productive, crearea de locuri de muncă decente, antreprenoriatul, creativitatea și inovația și care încurajează formalizarea și creșterea întreprinderilor micro, mici și mijlocii, inclusiv prin accesul la serviciile financiare )</w:t>
      </w:r>
      <w:r w:rsidR="00987755" w:rsidRPr="00145FB2">
        <w:rPr>
          <w:bCs/>
          <w:i/>
          <w:iCs/>
          <w:sz w:val="28"/>
          <w:szCs w:val="28"/>
          <w:lang w:val="ro-RO"/>
        </w:rPr>
        <w:t xml:space="preserve">, </w:t>
      </w:r>
      <w:r w:rsidR="00987755" w:rsidRPr="00145FB2">
        <w:rPr>
          <w:i/>
          <w:iCs/>
          <w:sz w:val="28"/>
          <w:szCs w:val="28"/>
          <w:lang w:val="ro-RO"/>
        </w:rPr>
        <w:t>Obiectivul general 3. Garantarea educației corespunzătoare și de calitate pentru toți pe tot parcursul vieții</w:t>
      </w:r>
      <w:r w:rsidR="00F439F5" w:rsidRPr="00145FB2">
        <w:rPr>
          <w:i/>
          <w:iCs/>
          <w:sz w:val="28"/>
          <w:szCs w:val="28"/>
          <w:lang w:val="ro-RO"/>
        </w:rPr>
        <w:t xml:space="preserve"> </w:t>
      </w:r>
      <w:r w:rsidR="00F439F5" w:rsidRPr="00145FB2">
        <w:rPr>
          <w:sz w:val="28"/>
          <w:szCs w:val="28"/>
          <w:lang w:val="ro-RO"/>
        </w:rPr>
        <w:t>(va crește înscrierea în învățământul profesional tehnic și promovarea învățământului dual)</w:t>
      </w:r>
      <w:r w:rsidR="00987755" w:rsidRPr="00145FB2">
        <w:rPr>
          <w:sz w:val="28"/>
          <w:szCs w:val="28"/>
          <w:lang w:val="ro-RO"/>
        </w:rPr>
        <w:t>,</w:t>
      </w:r>
      <w:r w:rsidR="00987755" w:rsidRPr="00145FB2">
        <w:rPr>
          <w:i/>
          <w:iCs/>
          <w:sz w:val="28"/>
          <w:szCs w:val="28"/>
          <w:lang w:val="ro-RO"/>
        </w:rPr>
        <w:t xml:space="preserve"> </w:t>
      </w:r>
      <w:r w:rsidR="00F439F5" w:rsidRPr="00145FB2">
        <w:rPr>
          <w:i/>
          <w:iCs/>
          <w:sz w:val="28"/>
          <w:szCs w:val="28"/>
          <w:lang w:val="ro-RO"/>
        </w:rPr>
        <w:t xml:space="preserve">Obiectivul general 4. Ridicarea nivelului de cultură și de dezvoltare personală </w:t>
      </w:r>
      <w:r w:rsidR="00F439F5" w:rsidRPr="00145FB2">
        <w:rPr>
          <w:sz w:val="28"/>
          <w:szCs w:val="28"/>
          <w:lang w:val="ro-RO"/>
        </w:rPr>
        <w:t xml:space="preserve">(elaborarea și implementarea politicilor de promovare a turismului durabil), </w:t>
      </w:r>
      <w:r w:rsidR="00F439F5" w:rsidRPr="00145FB2">
        <w:rPr>
          <w:bCs/>
          <w:i/>
          <w:iCs/>
          <w:sz w:val="28"/>
          <w:szCs w:val="28"/>
          <w:lang w:val="ro-RO"/>
        </w:rPr>
        <w:t xml:space="preserve">Obiectivul general 6. Un sistem de protecție socială solid și incluziv </w:t>
      </w:r>
      <w:r w:rsidR="00F439F5" w:rsidRPr="00145FB2">
        <w:rPr>
          <w:bCs/>
          <w:sz w:val="28"/>
          <w:szCs w:val="28"/>
          <w:lang w:val="ro-RO"/>
        </w:rPr>
        <w:t>(oportunităților egale pentru grupurile vulnerabile ale societății</w:t>
      </w:r>
      <w:r w:rsidR="00F439F5" w:rsidRPr="00145FB2">
        <w:rPr>
          <w:color w:val="000000"/>
          <w:sz w:val="28"/>
          <w:szCs w:val="28"/>
          <w:lang w:val="ro-RO"/>
        </w:rPr>
        <w:t xml:space="preserve"> pentru participarea la </w:t>
      </w:r>
      <w:r w:rsidR="00F439F5" w:rsidRPr="00145FB2">
        <w:rPr>
          <w:bCs/>
          <w:sz w:val="28"/>
          <w:szCs w:val="28"/>
          <w:lang w:val="ro-RO"/>
        </w:rPr>
        <w:t xml:space="preserve">programe de dezvoltare a abilităților antreprenoriale și suport în afaceri), </w:t>
      </w:r>
      <w:r w:rsidR="00987755" w:rsidRPr="00145FB2">
        <w:rPr>
          <w:i/>
          <w:iCs/>
          <w:sz w:val="28"/>
          <w:szCs w:val="28"/>
          <w:lang w:val="ro-RO"/>
        </w:rPr>
        <w:t xml:space="preserve">Obiectivul general 7. Asigurarea unei guvernări eficiente, incluzive și transparente, </w:t>
      </w:r>
      <w:r w:rsidR="00987755" w:rsidRPr="00145FB2">
        <w:rPr>
          <w:bCs/>
          <w:i/>
          <w:iCs/>
          <w:sz w:val="28"/>
          <w:szCs w:val="28"/>
          <w:lang w:val="ro-RO"/>
        </w:rPr>
        <w:t>Obiectivul general 10. Asigurarea unui mediu sănătos și sigur</w:t>
      </w:r>
      <w:r w:rsidR="005E4522" w:rsidRPr="00145FB2">
        <w:rPr>
          <w:bCs/>
          <w:i/>
          <w:iCs/>
          <w:sz w:val="28"/>
          <w:szCs w:val="28"/>
          <w:lang w:val="ro-RO"/>
        </w:rPr>
        <w:t xml:space="preserve"> </w:t>
      </w:r>
      <w:r w:rsidR="005E4522" w:rsidRPr="00145FB2">
        <w:rPr>
          <w:bCs/>
          <w:sz w:val="28"/>
          <w:szCs w:val="28"/>
          <w:lang w:val="ro-RO"/>
        </w:rPr>
        <w:t>(asigurarea realizării principiilor economiei verzi și circulare, promovarea modelelor de afaceri ecologice și sustenabile).</w:t>
      </w:r>
      <w:r w:rsidR="00987755" w:rsidRPr="00145FB2">
        <w:rPr>
          <w:bCs/>
          <w:sz w:val="28"/>
          <w:szCs w:val="28"/>
          <w:lang w:val="ro-RO"/>
        </w:rPr>
        <w:t xml:space="preserve"> </w:t>
      </w:r>
    </w:p>
    <w:p w14:paraId="30A67A0F" w14:textId="52FB0F9B" w:rsidR="001F4D54" w:rsidRPr="00145FB2" w:rsidRDefault="00F439F5" w:rsidP="00DF33B1">
      <w:pPr>
        <w:pStyle w:val="ListParagraph"/>
        <w:numPr>
          <w:ilvl w:val="0"/>
          <w:numId w:val="21"/>
        </w:numPr>
        <w:shd w:val="clear" w:color="auto" w:fill="FFFFFF" w:themeFill="background1"/>
        <w:ind w:left="0" w:firstLine="993"/>
        <w:jc w:val="both"/>
        <w:rPr>
          <w:bCs/>
          <w:sz w:val="28"/>
          <w:szCs w:val="28"/>
          <w:lang w:val="ro-RO"/>
        </w:rPr>
      </w:pPr>
      <w:r w:rsidRPr="00145FB2">
        <w:rPr>
          <w:sz w:val="28"/>
          <w:szCs w:val="28"/>
          <w:lang w:val="ro-RO"/>
        </w:rPr>
        <w:t>Programul de activitate al Guvernului „Moldova prosperă, sigură, europeană”, care oferă cadrul de politici de guvernare a Republicii Moldova pentru perioada 2023-2026.</w:t>
      </w:r>
    </w:p>
    <w:p w14:paraId="507F987A" w14:textId="1DBB7B0D" w:rsidR="0028769B" w:rsidRPr="00145FB2" w:rsidRDefault="0028769B" w:rsidP="00867DDA">
      <w:pPr>
        <w:shd w:val="clear" w:color="auto" w:fill="FFFFFF" w:themeFill="background1"/>
        <w:jc w:val="both"/>
        <w:rPr>
          <w:sz w:val="28"/>
          <w:szCs w:val="28"/>
          <w:lang w:val="ro-RO"/>
        </w:rPr>
      </w:pPr>
      <w:r w:rsidRPr="00145FB2">
        <w:rPr>
          <w:sz w:val="28"/>
          <w:szCs w:val="28"/>
          <w:lang w:val="ro-RO"/>
        </w:rPr>
        <w:t>Obiectivele de transformare înscrise în Program</w:t>
      </w:r>
      <w:r w:rsidR="002E15CD" w:rsidRPr="00145FB2">
        <w:rPr>
          <w:sz w:val="28"/>
          <w:szCs w:val="28"/>
          <w:lang w:val="ro-RO"/>
        </w:rPr>
        <w:t>ul Guvernului</w:t>
      </w:r>
      <w:r w:rsidRPr="00145FB2">
        <w:rPr>
          <w:sz w:val="28"/>
          <w:szCs w:val="28"/>
          <w:lang w:val="ro-RO"/>
        </w:rPr>
        <w:t xml:space="preserve"> sunt direct tangibile viziunii de dezvoltare a </w:t>
      </w:r>
      <w:r w:rsidRPr="00145FB2">
        <w:rPr>
          <w:i/>
          <w:iCs/>
          <w:sz w:val="28"/>
          <w:szCs w:val="28"/>
          <w:lang w:val="ro-RO"/>
        </w:rPr>
        <w:t xml:space="preserve">Programului </w:t>
      </w:r>
      <w:r w:rsidR="00536630" w:rsidRPr="00145FB2">
        <w:rPr>
          <w:i/>
          <w:iCs/>
          <w:sz w:val="28"/>
          <w:szCs w:val="28"/>
          <w:lang w:val="ro-RO"/>
        </w:rPr>
        <w:t>PACC 2027</w:t>
      </w:r>
      <w:r w:rsidRPr="00145FB2">
        <w:rPr>
          <w:sz w:val="28"/>
          <w:szCs w:val="28"/>
          <w:lang w:val="ro-RO"/>
        </w:rPr>
        <w:t xml:space="preserve">. Astfel, </w:t>
      </w:r>
      <w:r w:rsidR="005E4522" w:rsidRPr="00145FB2">
        <w:rPr>
          <w:sz w:val="28"/>
          <w:szCs w:val="28"/>
          <w:lang w:val="ro-RO"/>
        </w:rPr>
        <w:t xml:space="preserve">Capitolul IV - </w:t>
      </w:r>
      <w:r w:rsidRPr="00145FB2">
        <w:rPr>
          <w:i/>
          <w:iCs/>
          <w:sz w:val="28"/>
          <w:szCs w:val="28"/>
          <w:lang w:val="ro-RO"/>
        </w:rPr>
        <w:t xml:space="preserve">Dezvoltarea </w:t>
      </w:r>
      <w:r w:rsidRPr="00145FB2">
        <w:rPr>
          <w:i/>
          <w:iCs/>
          <w:sz w:val="28"/>
          <w:szCs w:val="28"/>
          <w:lang w:val="ro-RO"/>
        </w:rPr>
        <w:lastRenderedPageBreak/>
        <w:t xml:space="preserve">Economică, </w:t>
      </w:r>
      <w:r w:rsidRPr="00145FB2">
        <w:rPr>
          <w:sz w:val="28"/>
          <w:szCs w:val="28"/>
          <w:lang w:val="ro-RO"/>
        </w:rPr>
        <w:t>este prioritatea nr. 1 în Programul Guvernului și prevede edificarea unei economii prospere și reziliente, care necesită stabilirea reguli</w:t>
      </w:r>
      <w:r w:rsidR="005E4522" w:rsidRPr="00145FB2">
        <w:rPr>
          <w:sz w:val="28"/>
          <w:szCs w:val="28"/>
          <w:lang w:val="ro-RO"/>
        </w:rPr>
        <w:t>lor</w:t>
      </w:r>
      <w:r w:rsidRPr="00145FB2">
        <w:rPr>
          <w:sz w:val="28"/>
          <w:szCs w:val="28"/>
          <w:lang w:val="ro-RO"/>
        </w:rPr>
        <w:t xml:space="preserve"> clare și simple, deschidere spre inovație, digitalizare, diversificare a investițiilor și integrare</w:t>
      </w:r>
      <w:r w:rsidR="005E4522" w:rsidRPr="00145FB2">
        <w:rPr>
          <w:sz w:val="28"/>
          <w:szCs w:val="28"/>
          <w:lang w:val="ro-RO"/>
        </w:rPr>
        <w:t>a</w:t>
      </w:r>
      <w:r w:rsidRPr="00145FB2">
        <w:rPr>
          <w:sz w:val="28"/>
          <w:szCs w:val="28"/>
          <w:lang w:val="ro-RO"/>
        </w:rPr>
        <w:t xml:space="preserve"> competitivă în economia globală, pentru a oferi cetățenilor și mediului de afaceri oportunități</w:t>
      </w:r>
      <w:r w:rsidR="005E4522" w:rsidRPr="00145FB2">
        <w:rPr>
          <w:sz w:val="28"/>
          <w:szCs w:val="28"/>
          <w:lang w:val="ro-RO"/>
        </w:rPr>
        <w:t xml:space="preserve"> de creștere</w:t>
      </w:r>
      <w:r w:rsidRPr="00145FB2">
        <w:rPr>
          <w:sz w:val="28"/>
          <w:szCs w:val="28"/>
          <w:lang w:val="ro-RO"/>
        </w:rPr>
        <w:t>, locuri de muncă bine plătite și bunăstare.</w:t>
      </w:r>
    </w:p>
    <w:p w14:paraId="06BBBA30" w14:textId="6E13502D" w:rsidR="006424F0" w:rsidRPr="00145FB2" w:rsidRDefault="006424F0" w:rsidP="00867DDA">
      <w:pPr>
        <w:pStyle w:val="ListParagraph"/>
        <w:numPr>
          <w:ilvl w:val="0"/>
          <w:numId w:val="17"/>
        </w:numPr>
        <w:shd w:val="clear" w:color="auto" w:fill="FFFFFF" w:themeFill="background1"/>
        <w:ind w:left="0" w:firstLine="357"/>
        <w:jc w:val="both"/>
        <w:rPr>
          <w:sz w:val="28"/>
          <w:szCs w:val="28"/>
          <w:lang w:val="ro-RO"/>
        </w:rPr>
      </w:pPr>
      <w:r w:rsidRPr="00145FB2">
        <w:rPr>
          <w:sz w:val="28"/>
          <w:szCs w:val="28"/>
          <w:lang w:val="ro-RO"/>
        </w:rPr>
        <w:t>Programul asigură continuit</w:t>
      </w:r>
      <w:r w:rsidR="00D24170" w:rsidRPr="00145FB2">
        <w:rPr>
          <w:sz w:val="28"/>
          <w:szCs w:val="28"/>
          <w:lang w:val="ro-RO"/>
        </w:rPr>
        <w:t>atea</w:t>
      </w:r>
      <w:r w:rsidRPr="00145FB2">
        <w:rPr>
          <w:sz w:val="28"/>
          <w:szCs w:val="28"/>
          <w:lang w:val="ro-RO"/>
        </w:rPr>
        <w:t xml:space="preserve"> în procesul de elaborare şi implementare a politicilor pentru ÎMM-uri, din următoarele considerente:</w:t>
      </w:r>
    </w:p>
    <w:p w14:paraId="6AE28153" w14:textId="77777777" w:rsidR="006424F0" w:rsidRPr="00145FB2" w:rsidRDefault="006424F0" w:rsidP="00867DDA">
      <w:pPr>
        <w:shd w:val="clear" w:color="auto" w:fill="FFFFFF" w:themeFill="background1"/>
        <w:ind w:firstLine="720"/>
        <w:jc w:val="both"/>
        <w:rPr>
          <w:sz w:val="28"/>
          <w:szCs w:val="28"/>
          <w:lang w:val="ro-RO"/>
        </w:rPr>
      </w:pPr>
      <w:r w:rsidRPr="00145FB2">
        <w:rPr>
          <w:sz w:val="28"/>
          <w:szCs w:val="28"/>
          <w:lang w:val="ro-RO"/>
        </w:rPr>
        <w:t>- Strategia de dezvoltare a sectorului întreprinderilor mici şi mijlocii pentru anii 2012-2020, expirată;</w:t>
      </w:r>
    </w:p>
    <w:p w14:paraId="3A65F19C" w14:textId="6D3AD731" w:rsidR="006424F0" w:rsidRPr="00145FB2" w:rsidRDefault="006424F0" w:rsidP="00867DDA">
      <w:pPr>
        <w:shd w:val="clear" w:color="auto" w:fill="FFFFFF" w:themeFill="background1"/>
        <w:ind w:firstLine="720"/>
        <w:jc w:val="both"/>
        <w:rPr>
          <w:sz w:val="28"/>
          <w:szCs w:val="28"/>
          <w:lang w:val="ro-RO"/>
        </w:rPr>
      </w:pPr>
      <w:r w:rsidRPr="00145FB2">
        <w:rPr>
          <w:sz w:val="28"/>
          <w:szCs w:val="28"/>
          <w:lang w:val="ro-RO"/>
        </w:rPr>
        <w:t>- Prevederile Agendei de Asociere Republica Moldova – Uniunea Europeană, privind realizarea obiectivelor de politică de nivel mondial și punerea în aplicare a Agendei pentru dezvoltare durabilă 2030 și a celor 17 obiective de dezvoltare durabilă ale acesteia</w:t>
      </w:r>
      <w:r w:rsidR="0041766B" w:rsidRPr="00145FB2">
        <w:rPr>
          <w:sz w:val="28"/>
          <w:szCs w:val="28"/>
          <w:lang w:val="ro-RO"/>
        </w:rPr>
        <w:t>;</w:t>
      </w:r>
    </w:p>
    <w:p w14:paraId="11103A53" w14:textId="130308D6" w:rsidR="0041766B" w:rsidRPr="00145FB2" w:rsidRDefault="0041766B" w:rsidP="00867DDA">
      <w:pPr>
        <w:shd w:val="clear" w:color="auto" w:fill="FFFFFF" w:themeFill="background1"/>
        <w:ind w:firstLine="720"/>
        <w:jc w:val="both"/>
        <w:rPr>
          <w:sz w:val="28"/>
          <w:szCs w:val="28"/>
          <w:lang w:val="ro-RO"/>
        </w:rPr>
      </w:pPr>
      <w:r w:rsidRPr="00145FB2">
        <w:rPr>
          <w:sz w:val="28"/>
          <w:szCs w:val="28"/>
          <w:lang w:val="ro-RO"/>
        </w:rPr>
        <w:t>- Acordarea în iunie 2022 de către Consiliul European a statutului de țară candidată Republicii Moldova, pentru aderarea la Uniunea Europeană</w:t>
      </w:r>
      <w:r w:rsidR="006116DF" w:rsidRPr="00145FB2">
        <w:rPr>
          <w:sz w:val="28"/>
          <w:szCs w:val="28"/>
          <w:lang w:val="ro-RO"/>
        </w:rPr>
        <w:t xml:space="preserve"> </w:t>
      </w:r>
      <w:r w:rsidRPr="00145FB2">
        <w:rPr>
          <w:sz w:val="28"/>
          <w:szCs w:val="28"/>
          <w:lang w:val="ro-RO"/>
        </w:rPr>
        <w:t xml:space="preserve">și conjugarea eforturilor comune </w:t>
      </w:r>
      <w:r w:rsidRPr="00145FB2">
        <w:rPr>
          <w:i/>
          <w:iCs/>
          <w:sz w:val="28"/>
          <w:szCs w:val="28"/>
          <w:lang w:val="ro-RO"/>
        </w:rPr>
        <w:t>„va consolida ordinea internațională bazată pe norme și va contribui la construirea unei Europe mai puternice la nivel mondial”;</w:t>
      </w:r>
    </w:p>
    <w:p w14:paraId="1E9942BF" w14:textId="12304ABB" w:rsidR="0041766B" w:rsidRPr="00145FB2" w:rsidRDefault="0041766B" w:rsidP="00867DDA">
      <w:pPr>
        <w:shd w:val="clear" w:color="auto" w:fill="FFFFFF" w:themeFill="background1"/>
        <w:ind w:firstLine="720"/>
        <w:jc w:val="both"/>
        <w:rPr>
          <w:sz w:val="28"/>
          <w:szCs w:val="28"/>
          <w:lang w:val="ro-RO"/>
        </w:rPr>
      </w:pPr>
      <w:r w:rsidRPr="00145FB2">
        <w:rPr>
          <w:sz w:val="28"/>
          <w:szCs w:val="28"/>
          <w:lang w:val="ro-RO"/>
        </w:rPr>
        <w:t xml:space="preserve">- Recomandările studiului EU Small Business Act for Europe (SBA), parvenit din partea OECD în vederea </w:t>
      </w:r>
      <w:r w:rsidR="00810212" w:rsidRPr="00145FB2">
        <w:rPr>
          <w:sz w:val="28"/>
          <w:szCs w:val="28"/>
          <w:lang w:val="ro-RO"/>
        </w:rPr>
        <w:t>susținerii</w:t>
      </w:r>
      <w:r w:rsidRPr="00145FB2">
        <w:rPr>
          <w:sz w:val="28"/>
          <w:szCs w:val="28"/>
          <w:lang w:val="ro-RO"/>
        </w:rPr>
        <w:t xml:space="preserve"> dezvoltării unui sector competitiv al </w:t>
      </w:r>
      <w:r w:rsidR="00810212" w:rsidRPr="00145FB2">
        <w:rPr>
          <w:sz w:val="28"/>
          <w:szCs w:val="28"/>
          <w:lang w:val="ro-RO"/>
        </w:rPr>
        <w:t>Î</w:t>
      </w:r>
      <w:r w:rsidRPr="00145FB2">
        <w:rPr>
          <w:sz w:val="28"/>
          <w:szCs w:val="28"/>
          <w:lang w:val="ro-RO"/>
        </w:rPr>
        <w:t xml:space="preserve">MM-urilor. </w:t>
      </w:r>
      <w:r w:rsidR="008E67FB" w:rsidRPr="00145FB2">
        <w:rPr>
          <w:sz w:val="28"/>
          <w:szCs w:val="28"/>
          <w:lang w:val="ro-RO"/>
        </w:rPr>
        <w:t>Totodată, Small Business Act al UE oferă o gamă largă de acțiuni pro-întreprinderi pentru a ghida elaborarea și punerea în aplicare a politicilor IMM-urilor, precum și instrumente pentru monitorizarea și evaluarea rezultatelor.</w:t>
      </w:r>
    </w:p>
    <w:p w14:paraId="1834FFEB" w14:textId="7E66001E" w:rsidR="003169F2" w:rsidRPr="00145FB2" w:rsidRDefault="003169F2" w:rsidP="00867DDA">
      <w:pPr>
        <w:pStyle w:val="ListParagraph"/>
        <w:numPr>
          <w:ilvl w:val="0"/>
          <w:numId w:val="17"/>
        </w:numPr>
        <w:shd w:val="clear" w:color="auto" w:fill="FFFFFF" w:themeFill="background1"/>
        <w:ind w:left="0" w:firstLine="357"/>
        <w:jc w:val="both"/>
        <w:rPr>
          <w:sz w:val="28"/>
          <w:szCs w:val="28"/>
          <w:lang w:val="ro-RO"/>
        </w:rPr>
      </w:pPr>
      <w:r w:rsidRPr="00145FB2">
        <w:rPr>
          <w:sz w:val="28"/>
          <w:szCs w:val="28"/>
          <w:lang w:val="ro-RO"/>
        </w:rPr>
        <w:t xml:space="preserve">Programul este elaborat pentru un termen de 5 ani (2023-2027) şi </w:t>
      </w:r>
      <w:r w:rsidR="00FD5B1F" w:rsidRPr="00145FB2">
        <w:rPr>
          <w:sz w:val="28"/>
          <w:szCs w:val="28"/>
          <w:lang w:val="ro-RO"/>
        </w:rPr>
        <w:t>conține</w:t>
      </w:r>
      <w:r w:rsidRPr="00145FB2">
        <w:rPr>
          <w:sz w:val="28"/>
          <w:szCs w:val="28"/>
          <w:lang w:val="ro-RO"/>
        </w:rPr>
        <w:t xml:space="preserve"> un Plan de </w:t>
      </w:r>
      <w:r w:rsidR="00FD5B1F" w:rsidRPr="00145FB2">
        <w:rPr>
          <w:sz w:val="28"/>
          <w:szCs w:val="28"/>
          <w:lang w:val="ro-RO"/>
        </w:rPr>
        <w:t>acțiuni</w:t>
      </w:r>
      <w:r w:rsidRPr="00145FB2">
        <w:rPr>
          <w:sz w:val="28"/>
          <w:szCs w:val="28"/>
          <w:lang w:val="ro-RO"/>
        </w:rPr>
        <w:t xml:space="preserve"> pentru anii 2023-2025. Planul de acțiuni va fi reevaluat după o perioadă de 3 ani (2025) şi adaptat în funcție de rezultatele atinse urmare implementării </w:t>
      </w:r>
      <w:r w:rsidR="00DF33B1" w:rsidRPr="00145FB2">
        <w:rPr>
          <w:sz w:val="28"/>
          <w:szCs w:val="28"/>
          <w:lang w:val="ro-RO"/>
        </w:rPr>
        <w:t>Planului</w:t>
      </w:r>
      <w:r w:rsidRPr="00145FB2">
        <w:rPr>
          <w:sz w:val="28"/>
          <w:szCs w:val="28"/>
          <w:lang w:val="ro-RO"/>
        </w:rPr>
        <w:t xml:space="preserve">, a situației economice de moment, precum şi </w:t>
      </w:r>
      <w:r w:rsidR="00DF33B1" w:rsidRPr="00145FB2">
        <w:rPr>
          <w:sz w:val="28"/>
          <w:szCs w:val="28"/>
          <w:lang w:val="ro-RO"/>
        </w:rPr>
        <w:t xml:space="preserve">urmare evaluării </w:t>
      </w:r>
      <w:r w:rsidRPr="00145FB2">
        <w:rPr>
          <w:sz w:val="28"/>
          <w:szCs w:val="28"/>
          <w:lang w:val="ro-RO"/>
        </w:rPr>
        <w:t>necesităților/impedimentelor de dezvoltare a med</w:t>
      </w:r>
      <w:r w:rsidR="00DF33B1" w:rsidRPr="00145FB2">
        <w:rPr>
          <w:sz w:val="28"/>
          <w:szCs w:val="28"/>
          <w:lang w:val="ro-RO"/>
        </w:rPr>
        <w:t>i</w:t>
      </w:r>
      <w:r w:rsidRPr="00145FB2">
        <w:rPr>
          <w:sz w:val="28"/>
          <w:szCs w:val="28"/>
          <w:lang w:val="ro-RO"/>
        </w:rPr>
        <w:t xml:space="preserve">ului de afaceri. </w:t>
      </w:r>
    </w:p>
    <w:p w14:paraId="4AEAE3EB" w14:textId="3469FACD" w:rsidR="006424F0" w:rsidRPr="00145FB2" w:rsidRDefault="006424F0" w:rsidP="00BD0CFD">
      <w:pPr>
        <w:pStyle w:val="ListParagraph"/>
        <w:numPr>
          <w:ilvl w:val="0"/>
          <w:numId w:val="17"/>
        </w:numPr>
        <w:shd w:val="clear" w:color="auto" w:fill="FFFFFF" w:themeFill="background1"/>
        <w:spacing w:before="120" w:after="120"/>
        <w:ind w:left="0" w:firstLine="357"/>
        <w:jc w:val="both"/>
        <w:rPr>
          <w:sz w:val="28"/>
          <w:szCs w:val="28"/>
          <w:lang w:val="ro-RO"/>
        </w:rPr>
      </w:pPr>
      <w:bookmarkStart w:id="2" w:name="_Hlk140588223"/>
      <w:bookmarkStart w:id="3" w:name="_Hlk140588243"/>
      <w:bookmarkEnd w:id="0"/>
      <w:r w:rsidRPr="00145FB2">
        <w:rPr>
          <w:sz w:val="28"/>
          <w:szCs w:val="28"/>
          <w:lang w:val="ro-RO"/>
        </w:rPr>
        <w:t>Elaborarea și promovarea politicii antreprenoriale sunt coordonate de Ministerul Dezvoltării Economice și Digitaliz</w:t>
      </w:r>
      <w:r w:rsidR="00012C94" w:rsidRPr="00145FB2">
        <w:rPr>
          <w:sz w:val="28"/>
          <w:szCs w:val="28"/>
          <w:lang w:val="ro-RO"/>
        </w:rPr>
        <w:t>ă</w:t>
      </w:r>
      <w:r w:rsidRPr="00145FB2">
        <w:rPr>
          <w:sz w:val="28"/>
          <w:szCs w:val="28"/>
          <w:lang w:val="ro-RO"/>
        </w:rPr>
        <w:t>rii, iar implementarea, în mare parte, este atribuită Instituției Publice Organizația pentru Dezvoltarea Antreprenoriatului (IP ODA).</w:t>
      </w:r>
    </w:p>
    <w:p w14:paraId="16E31C0D" w14:textId="6CCFDE0E" w:rsidR="00665023" w:rsidRPr="00145FB2" w:rsidRDefault="000D1451" w:rsidP="00FF0AB8">
      <w:pPr>
        <w:pStyle w:val="ListParagraph"/>
        <w:numPr>
          <w:ilvl w:val="0"/>
          <w:numId w:val="17"/>
        </w:numPr>
        <w:shd w:val="clear" w:color="auto" w:fill="FFFFFF" w:themeFill="background1"/>
        <w:spacing w:before="120" w:after="120"/>
        <w:ind w:left="0" w:firstLine="357"/>
        <w:jc w:val="both"/>
        <w:rPr>
          <w:b/>
          <w:i/>
          <w:sz w:val="28"/>
          <w:szCs w:val="28"/>
          <w:lang w:val="ro-RO"/>
        </w:rPr>
      </w:pPr>
      <w:r w:rsidRPr="00145FB2">
        <w:rPr>
          <w:sz w:val="28"/>
          <w:szCs w:val="28"/>
          <w:lang w:val="ro-RO"/>
        </w:rPr>
        <w:t xml:space="preserve">Pentru a asigura succesul implementării, </w:t>
      </w:r>
      <w:r w:rsidR="0041766B" w:rsidRPr="00145FB2">
        <w:rPr>
          <w:i/>
          <w:iCs/>
          <w:sz w:val="28"/>
          <w:szCs w:val="28"/>
          <w:lang w:val="ro-RO"/>
        </w:rPr>
        <w:t xml:space="preserve">Programul </w:t>
      </w:r>
      <w:r w:rsidR="00536630" w:rsidRPr="00145FB2">
        <w:rPr>
          <w:i/>
          <w:iCs/>
          <w:sz w:val="28"/>
          <w:szCs w:val="28"/>
          <w:lang w:val="ro-RO"/>
        </w:rPr>
        <w:t xml:space="preserve">PACC </w:t>
      </w:r>
      <w:r w:rsidR="00134FB8" w:rsidRPr="00145FB2">
        <w:rPr>
          <w:i/>
          <w:iCs/>
          <w:sz w:val="28"/>
          <w:szCs w:val="28"/>
          <w:lang w:val="ro-RO"/>
        </w:rPr>
        <w:t>2027</w:t>
      </w:r>
      <w:r w:rsidR="00134FB8" w:rsidRPr="00145FB2">
        <w:rPr>
          <w:sz w:val="28"/>
          <w:szCs w:val="28"/>
          <w:lang w:val="ro-RO"/>
        </w:rPr>
        <w:t xml:space="preserve"> </w:t>
      </w:r>
      <w:r w:rsidRPr="00145FB2">
        <w:rPr>
          <w:sz w:val="28"/>
          <w:szCs w:val="28"/>
          <w:lang w:val="ro-RO"/>
        </w:rPr>
        <w:t>ia în considerare lecțiile învățate, concluziile și recomandările din rapoartele și studiile relevante. În același timp, programul propune o abordare integrată și participativă pentru a asigura o mai mare implicare a diferitelor părți interesate, inclusiv a sectorului privat</w:t>
      </w:r>
      <w:r w:rsidR="00B333A9" w:rsidRPr="00145FB2">
        <w:rPr>
          <w:sz w:val="28"/>
          <w:szCs w:val="28"/>
          <w:lang w:val="ro-RO"/>
        </w:rPr>
        <w:t>.</w:t>
      </w:r>
    </w:p>
    <w:bookmarkEnd w:id="2"/>
    <w:p w14:paraId="45E8A3D9" w14:textId="12A674FF" w:rsidR="005F0B7E" w:rsidRPr="00145FB2" w:rsidRDefault="005F0B7E" w:rsidP="00480F9F">
      <w:pPr>
        <w:shd w:val="clear" w:color="auto" w:fill="FFFFFF" w:themeFill="background1"/>
        <w:jc w:val="center"/>
        <w:rPr>
          <w:b/>
          <w:i/>
          <w:sz w:val="28"/>
          <w:szCs w:val="28"/>
          <w:lang w:val="ro-RO"/>
        </w:rPr>
      </w:pPr>
      <w:r w:rsidRPr="00145FB2">
        <w:rPr>
          <w:b/>
          <w:i/>
          <w:sz w:val="28"/>
          <w:szCs w:val="28"/>
          <w:lang w:val="ro-RO"/>
        </w:rPr>
        <w:t>Sec</w:t>
      </w:r>
      <w:r w:rsidR="00602177" w:rsidRPr="00145FB2">
        <w:rPr>
          <w:b/>
          <w:i/>
          <w:sz w:val="28"/>
          <w:szCs w:val="28"/>
          <w:lang w:val="ro-RO"/>
        </w:rPr>
        <w:t>ț</w:t>
      </w:r>
      <w:r w:rsidRPr="00145FB2">
        <w:rPr>
          <w:b/>
          <w:i/>
          <w:sz w:val="28"/>
          <w:szCs w:val="28"/>
          <w:lang w:val="ro-RO"/>
        </w:rPr>
        <w:t>iunea 2. Cadrul strategic de politici pentru antreprenoriat</w:t>
      </w:r>
    </w:p>
    <w:p w14:paraId="495EA931" w14:textId="5184247A" w:rsidR="00703BBE" w:rsidRPr="00145FB2" w:rsidRDefault="00465A36" w:rsidP="00105737">
      <w:pPr>
        <w:pStyle w:val="ListParagraph"/>
        <w:numPr>
          <w:ilvl w:val="0"/>
          <w:numId w:val="17"/>
        </w:numPr>
        <w:shd w:val="clear" w:color="auto" w:fill="FFFFFF" w:themeFill="background1"/>
        <w:spacing w:before="120"/>
        <w:ind w:left="0" w:firstLine="357"/>
        <w:jc w:val="both"/>
        <w:rPr>
          <w:sz w:val="28"/>
          <w:szCs w:val="28"/>
          <w:lang w:val="ro-RO"/>
        </w:rPr>
      </w:pPr>
      <w:r w:rsidRPr="00145FB2">
        <w:rPr>
          <w:sz w:val="28"/>
          <w:szCs w:val="28"/>
          <w:lang w:val="ro-RO"/>
        </w:rPr>
        <w:t xml:space="preserve">Urmând imperativul integrării europene, exprimat nemijlocit prin implementarea Acordului de Asociere Republica Moldova – Uniunea Europeană, </w:t>
      </w:r>
      <w:r w:rsidRPr="00145FB2">
        <w:rPr>
          <w:i/>
          <w:iCs/>
          <w:sz w:val="28"/>
          <w:szCs w:val="28"/>
          <w:lang w:val="ro-RO"/>
        </w:rPr>
        <w:t xml:space="preserve">Programul </w:t>
      </w:r>
      <w:r w:rsidR="00536630" w:rsidRPr="00145FB2">
        <w:rPr>
          <w:i/>
          <w:iCs/>
          <w:sz w:val="28"/>
          <w:szCs w:val="28"/>
          <w:lang w:val="ro-RO"/>
        </w:rPr>
        <w:t xml:space="preserve">PACC </w:t>
      </w:r>
      <w:r w:rsidR="008E44E4" w:rsidRPr="00145FB2">
        <w:rPr>
          <w:i/>
          <w:iCs/>
          <w:sz w:val="28"/>
          <w:szCs w:val="28"/>
          <w:lang w:val="ro-RO"/>
        </w:rPr>
        <w:t>2027</w:t>
      </w:r>
      <w:r w:rsidRPr="00145FB2">
        <w:rPr>
          <w:sz w:val="28"/>
          <w:szCs w:val="28"/>
          <w:lang w:val="ro-RO"/>
        </w:rPr>
        <w:t xml:space="preserve"> </w:t>
      </w:r>
      <w:r w:rsidR="00703BBE" w:rsidRPr="00145FB2">
        <w:rPr>
          <w:sz w:val="28"/>
          <w:szCs w:val="28"/>
          <w:lang w:val="ro-RO"/>
        </w:rPr>
        <w:t>a fost elaborat în conformitate cu aspirațiile naționale ale Republicii Moldova de a consolida relația politică și economică cu Uniunea Europeană</w:t>
      </w:r>
      <w:r w:rsidR="00B20805" w:rsidRPr="00145FB2">
        <w:rPr>
          <w:sz w:val="28"/>
          <w:szCs w:val="28"/>
          <w:lang w:val="ro-RO"/>
        </w:rPr>
        <w:t xml:space="preserve"> </w:t>
      </w:r>
      <w:r w:rsidR="00703BBE" w:rsidRPr="00145FB2">
        <w:rPr>
          <w:sz w:val="28"/>
          <w:szCs w:val="28"/>
          <w:lang w:val="ro-RO"/>
        </w:rPr>
        <w:t>de a dezvolta un cadru antreprenorial și de inovare puternic.</w:t>
      </w:r>
    </w:p>
    <w:p w14:paraId="181399C6" w14:textId="2301A10A" w:rsidR="00B57FB7" w:rsidRPr="00145FB2" w:rsidRDefault="00B57FB7" w:rsidP="00C35994">
      <w:pPr>
        <w:pStyle w:val="ListParagraph"/>
        <w:numPr>
          <w:ilvl w:val="0"/>
          <w:numId w:val="17"/>
        </w:numPr>
        <w:shd w:val="clear" w:color="auto" w:fill="FFFFFF" w:themeFill="background1"/>
        <w:ind w:left="0" w:firstLine="357"/>
        <w:jc w:val="both"/>
        <w:rPr>
          <w:sz w:val="28"/>
          <w:szCs w:val="28"/>
          <w:lang w:val="ro-RO"/>
        </w:rPr>
      </w:pPr>
      <w:r w:rsidRPr="00145FB2">
        <w:rPr>
          <w:sz w:val="28"/>
          <w:szCs w:val="28"/>
          <w:lang w:val="ro-RO"/>
        </w:rPr>
        <w:t xml:space="preserve">Aspirațiile sunt exprimate clar în </w:t>
      </w:r>
      <w:r w:rsidR="00D05AAA" w:rsidRPr="00145FB2">
        <w:rPr>
          <w:sz w:val="28"/>
          <w:szCs w:val="28"/>
          <w:lang w:val="ro-RO"/>
        </w:rPr>
        <w:t xml:space="preserve">angajamentele internaționale ale Republicii Moldova și </w:t>
      </w:r>
      <w:r w:rsidRPr="00145FB2">
        <w:rPr>
          <w:sz w:val="28"/>
          <w:szCs w:val="28"/>
          <w:lang w:val="ro-RO"/>
        </w:rPr>
        <w:t xml:space="preserve">documentele de dezvoltare strategică </w:t>
      </w:r>
      <w:r w:rsidR="00445355" w:rsidRPr="00145FB2">
        <w:rPr>
          <w:sz w:val="28"/>
          <w:szCs w:val="28"/>
          <w:lang w:val="ro-RO"/>
        </w:rPr>
        <w:t>naționale</w:t>
      </w:r>
      <w:r w:rsidRPr="00145FB2">
        <w:rPr>
          <w:sz w:val="28"/>
          <w:szCs w:val="28"/>
          <w:lang w:val="ro-RO"/>
        </w:rPr>
        <w:t>, precum:</w:t>
      </w:r>
    </w:p>
    <w:p w14:paraId="5C1E632B" w14:textId="7D86B312" w:rsidR="002F7CF3" w:rsidRPr="00145FB2" w:rsidRDefault="00B57FB7" w:rsidP="00C73115">
      <w:pPr>
        <w:pStyle w:val="ListParagraph"/>
        <w:numPr>
          <w:ilvl w:val="0"/>
          <w:numId w:val="47"/>
        </w:numPr>
        <w:shd w:val="clear" w:color="auto" w:fill="FFFFFF" w:themeFill="background1"/>
        <w:ind w:left="0" w:firstLine="567"/>
        <w:jc w:val="both"/>
        <w:rPr>
          <w:sz w:val="28"/>
          <w:szCs w:val="28"/>
          <w:lang w:val="ro-RO"/>
        </w:rPr>
      </w:pPr>
      <w:r w:rsidRPr="00145FB2">
        <w:rPr>
          <w:i/>
          <w:iCs/>
          <w:sz w:val="28"/>
          <w:szCs w:val="28"/>
          <w:lang w:val="ro-RO"/>
        </w:rPr>
        <w:lastRenderedPageBreak/>
        <w:t>Acordul de Asociere (AA) Moldova-UE și ALSAC</w:t>
      </w:r>
      <w:r w:rsidRPr="00145FB2">
        <w:rPr>
          <w:sz w:val="28"/>
          <w:szCs w:val="28"/>
          <w:lang w:val="ro-RO"/>
        </w:rPr>
        <w:t>, Titlul IV privind „Cooperarea economică și alte sectoare” și capitolele ulterioare relevante.</w:t>
      </w:r>
    </w:p>
    <w:p w14:paraId="64E16B06" w14:textId="3390C0A3" w:rsidR="002F7CF3" w:rsidRPr="00145FB2" w:rsidRDefault="00B57FB7" w:rsidP="00C73115">
      <w:pPr>
        <w:pStyle w:val="ListParagraph"/>
        <w:numPr>
          <w:ilvl w:val="0"/>
          <w:numId w:val="47"/>
        </w:numPr>
        <w:shd w:val="clear" w:color="auto" w:fill="FFFFFF" w:themeFill="background1"/>
        <w:ind w:left="0" w:firstLine="567"/>
        <w:jc w:val="both"/>
        <w:rPr>
          <w:sz w:val="28"/>
          <w:szCs w:val="28"/>
          <w:lang w:val="ro-RO"/>
        </w:rPr>
      </w:pPr>
      <w:r w:rsidRPr="00145FB2">
        <w:rPr>
          <w:i/>
          <w:iCs/>
          <w:sz w:val="28"/>
          <w:szCs w:val="28"/>
          <w:lang w:val="ro-RO"/>
        </w:rPr>
        <w:t>Strategia națională de dezvoltare „Moldova Europeană 2030” (SND),</w:t>
      </w:r>
      <w:r w:rsidRPr="00145FB2">
        <w:rPr>
          <w:sz w:val="28"/>
          <w:szCs w:val="28"/>
          <w:lang w:val="ro-RO"/>
        </w:rPr>
        <w:t xml:space="preserve"> care este aliniată atât cu AA Moldova-UE, cât și cu Agenda 2030 pentru Dezvoltare Durabilă a Națiunilor Unite.</w:t>
      </w:r>
      <w:r w:rsidR="0064229A" w:rsidRPr="00145FB2">
        <w:rPr>
          <w:sz w:val="28"/>
          <w:szCs w:val="28"/>
          <w:lang w:val="ro-RO"/>
        </w:rPr>
        <w:t xml:space="preserve"> </w:t>
      </w:r>
      <w:r w:rsidR="00E83ED9" w:rsidRPr="00145FB2">
        <w:rPr>
          <w:sz w:val="28"/>
          <w:szCs w:val="28"/>
          <w:lang w:val="ro-RO"/>
        </w:rPr>
        <w:t xml:space="preserve">Multe dintre acțiunile prioritare evidențiate în document vizează sprijinirea antreprenoriatului. SND conține și ținte specifice pentru dezvoltarea IMM-urilor. </w:t>
      </w:r>
    </w:p>
    <w:p w14:paraId="26E7D972" w14:textId="533AF3DF" w:rsidR="00094DA3" w:rsidRPr="00145FB2" w:rsidRDefault="00B57FB7" w:rsidP="00C73115">
      <w:pPr>
        <w:pStyle w:val="ListParagraph"/>
        <w:numPr>
          <w:ilvl w:val="0"/>
          <w:numId w:val="47"/>
        </w:numPr>
        <w:shd w:val="clear" w:color="auto" w:fill="FFFFFF" w:themeFill="background1"/>
        <w:ind w:left="0" w:firstLine="567"/>
        <w:jc w:val="both"/>
        <w:rPr>
          <w:sz w:val="28"/>
          <w:szCs w:val="28"/>
        </w:rPr>
      </w:pPr>
      <w:r w:rsidRPr="00145FB2">
        <w:rPr>
          <w:i/>
          <w:iCs/>
          <w:sz w:val="28"/>
          <w:szCs w:val="28"/>
          <w:lang w:val="ro-RO"/>
        </w:rPr>
        <w:t xml:space="preserve">Programul Guvernamental „Moldova </w:t>
      </w:r>
      <w:r w:rsidR="00D27690" w:rsidRPr="00145FB2">
        <w:rPr>
          <w:rFonts w:eastAsia="Calibri"/>
          <w:i/>
          <w:iCs/>
          <w:sz w:val="28"/>
          <w:szCs w:val="28"/>
          <w:lang w:val="ro-RO"/>
        </w:rPr>
        <w:t>prosperă, sigură, europeană</w:t>
      </w:r>
      <w:r w:rsidR="00E83ED9" w:rsidRPr="00145FB2">
        <w:rPr>
          <w:rFonts w:eastAsia="Calibri"/>
          <w:i/>
          <w:iCs/>
          <w:sz w:val="28"/>
          <w:szCs w:val="28"/>
          <w:lang w:val="ro-RO"/>
        </w:rPr>
        <w:t>”</w:t>
      </w:r>
      <w:r w:rsidRPr="00145FB2">
        <w:rPr>
          <w:sz w:val="28"/>
          <w:szCs w:val="28"/>
          <w:lang w:val="ro-RO"/>
        </w:rPr>
        <w:t>.</w:t>
      </w:r>
      <w:r w:rsidR="00E83ED9" w:rsidRPr="00145FB2">
        <w:rPr>
          <w:sz w:val="28"/>
          <w:szCs w:val="28"/>
          <w:lang w:val="ro-RO"/>
        </w:rPr>
        <w:t xml:space="preserve"> Capitolul V. Politici sectoriale prioritare.</w:t>
      </w:r>
    </w:p>
    <w:p w14:paraId="4BA00A89" w14:textId="7FD7F138" w:rsidR="00C87620" w:rsidRPr="00145FB2" w:rsidRDefault="00E83ED9" w:rsidP="00C73115">
      <w:pPr>
        <w:pStyle w:val="ListParagraph"/>
        <w:numPr>
          <w:ilvl w:val="0"/>
          <w:numId w:val="47"/>
        </w:numPr>
        <w:ind w:left="0" w:firstLine="567"/>
        <w:jc w:val="both"/>
        <w:rPr>
          <w:rFonts w:eastAsia="Calibri"/>
          <w:sz w:val="28"/>
          <w:szCs w:val="28"/>
        </w:rPr>
      </w:pPr>
      <w:r w:rsidRPr="00145FB2">
        <w:rPr>
          <w:i/>
          <w:iCs/>
          <w:sz w:val="28"/>
          <w:szCs w:val="28"/>
          <w:lang w:val="ro-RO"/>
        </w:rPr>
        <w:t>Programe la nivel de sector</w:t>
      </w:r>
      <w:r w:rsidRPr="00145FB2">
        <w:rPr>
          <w:sz w:val="28"/>
          <w:szCs w:val="28"/>
          <w:lang w:val="ro-RO"/>
        </w:rPr>
        <w:t>.</w:t>
      </w:r>
      <w:r w:rsidR="00C87620" w:rsidRPr="00145FB2">
        <w:rPr>
          <w:sz w:val="28"/>
          <w:szCs w:val="28"/>
          <w:lang w:val="ro-RO"/>
        </w:rPr>
        <w:t xml:space="preserve"> P</w:t>
      </w:r>
      <w:r w:rsidRPr="00145FB2">
        <w:rPr>
          <w:sz w:val="28"/>
          <w:szCs w:val="28"/>
          <w:lang w:val="ro-RO"/>
        </w:rPr>
        <w:t>entru a asigura coerența procesului de planificare strategică, Programul integrează aspecte intersectoriale și oferă legături cu programele sectoriale.</w:t>
      </w:r>
      <w:r w:rsidR="00C87620" w:rsidRPr="00145FB2">
        <w:rPr>
          <w:sz w:val="28"/>
          <w:szCs w:val="28"/>
          <w:lang w:val="ro-RO"/>
        </w:rPr>
        <w:t xml:space="preserve"> </w:t>
      </w:r>
      <w:r w:rsidR="00C87620" w:rsidRPr="00145FB2">
        <w:rPr>
          <w:rFonts w:eastAsia="Calibri"/>
          <w:sz w:val="28"/>
          <w:szCs w:val="28"/>
        </w:rPr>
        <w:t>Totodată, cu scopul de a asigura dezvoltarea regională durabilă și utilizarea eficientă a resurselor umane, prin creșterea competitivității, productivității, ocupării forței de muncă în sectorul industrial în fiecare regiune a țării, Guvernul a lansat un Program-pilot dedicat dezvoltării platformelor industriale multifuncționale (PIM). Au fost alese 18 regiuni unde urmează a fi lansate PIM-urile (Briceni, Dondușeni, Râșcani, Glodeni, Sângerei, Șoldănești, Florești, Telenești, Criuleni, Ialoveni, Anenii Noi, Leova, Cantemir, Basarabeasca, Dubăsari și Ocnița) din care 2 deja se află în construcție.</w:t>
      </w:r>
    </w:p>
    <w:p w14:paraId="64EACE1F" w14:textId="60605CFF" w:rsidR="004463DD" w:rsidRPr="00145FB2" w:rsidRDefault="004463DD" w:rsidP="00C73115">
      <w:pPr>
        <w:ind w:firstLine="567"/>
        <w:jc w:val="both"/>
        <w:rPr>
          <w:rFonts w:eastAsia="Calibri"/>
          <w:sz w:val="28"/>
          <w:szCs w:val="28"/>
        </w:rPr>
      </w:pPr>
      <w:r w:rsidRPr="00145FB2">
        <w:rPr>
          <w:rFonts w:eastAsia="Calibri"/>
          <w:iCs/>
          <w:sz w:val="28"/>
          <w:szCs w:val="28"/>
        </w:rPr>
        <w:t xml:space="preserve">Programul </w:t>
      </w:r>
      <w:r w:rsidR="00536630" w:rsidRPr="00145FB2">
        <w:rPr>
          <w:rFonts w:eastAsia="Calibri"/>
          <w:iCs/>
          <w:sz w:val="28"/>
          <w:szCs w:val="28"/>
        </w:rPr>
        <w:t xml:space="preserve">PACC </w:t>
      </w:r>
      <w:r w:rsidRPr="00145FB2">
        <w:rPr>
          <w:rFonts w:eastAsia="Calibri"/>
          <w:iCs/>
          <w:sz w:val="28"/>
          <w:szCs w:val="28"/>
        </w:rPr>
        <w:t>2027</w:t>
      </w:r>
      <w:r w:rsidRPr="00145FB2">
        <w:rPr>
          <w:rFonts w:eastAsia="Calibri"/>
          <w:sz w:val="28"/>
          <w:szCs w:val="28"/>
        </w:rPr>
        <w:t xml:space="preserve"> este aliniat </w:t>
      </w:r>
      <w:r w:rsidR="00094DA3" w:rsidRPr="00145FB2">
        <w:rPr>
          <w:rFonts w:eastAsia="Calibri"/>
          <w:sz w:val="28"/>
          <w:szCs w:val="28"/>
        </w:rPr>
        <w:t xml:space="preserve">și </w:t>
      </w:r>
      <w:r w:rsidRPr="00145FB2">
        <w:rPr>
          <w:rFonts w:eastAsia="Calibri"/>
          <w:sz w:val="28"/>
          <w:szCs w:val="28"/>
        </w:rPr>
        <w:t xml:space="preserve">la acțiunile întreprinse de Guvern pentru a reduce impactul </w:t>
      </w:r>
      <w:r w:rsidRPr="00145FB2">
        <w:rPr>
          <w:sz w:val="28"/>
          <w:szCs w:val="28"/>
        </w:rPr>
        <w:t>șocurilor economice din 2022</w:t>
      </w:r>
      <w:r w:rsidRPr="00145FB2">
        <w:rPr>
          <w:rFonts w:eastAsia="Calibri"/>
          <w:sz w:val="28"/>
          <w:szCs w:val="28"/>
        </w:rPr>
        <w:t xml:space="preserve">, pentru a stimula redresarea economică și pentru a spori reziliența </w:t>
      </w:r>
      <w:r w:rsidRPr="00145FB2">
        <w:rPr>
          <w:sz w:val="28"/>
          <w:szCs w:val="28"/>
        </w:rPr>
        <w:t>afacerilor</w:t>
      </w:r>
      <w:r w:rsidRPr="00145FB2">
        <w:rPr>
          <w:rFonts w:eastAsia="Calibri"/>
          <w:sz w:val="28"/>
          <w:szCs w:val="28"/>
        </w:rPr>
        <w:t xml:space="preserve">. </w:t>
      </w:r>
    </w:p>
    <w:p w14:paraId="1F7282A2" w14:textId="61F13A31" w:rsidR="005F0B7E" w:rsidRPr="00145FB2" w:rsidRDefault="005F0B7E" w:rsidP="00480F9F">
      <w:pPr>
        <w:keepNext/>
        <w:keepLines/>
        <w:shd w:val="clear" w:color="auto" w:fill="FFFFFF" w:themeFill="background1"/>
        <w:spacing w:before="120"/>
        <w:ind w:firstLine="567"/>
        <w:jc w:val="center"/>
        <w:outlineLvl w:val="0"/>
        <w:rPr>
          <w:b/>
          <w:sz w:val="28"/>
          <w:szCs w:val="28"/>
          <w:lang w:val="ro-RO"/>
        </w:rPr>
      </w:pPr>
      <w:bookmarkStart w:id="4" w:name="_Toc108983337"/>
      <w:bookmarkStart w:id="5" w:name="_Hlk140588331"/>
      <w:bookmarkEnd w:id="3"/>
      <w:r w:rsidRPr="00145FB2">
        <w:rPr>
          <w:b/>
          <w:sz w:val="28"/>
          <w:szCs w:val="28"/>
          <w:lang w:val="ro-RO"/>
        </w:rPr>
        <w:t xml:space="preserve">Capitolul II. </w:t>
      </w:r>
      <w:r w:rsidR="00FD5B1F" w:rsidRPr="00145FB2">
        <w:rPr>
          <w:b/>
          <w:sz w:val="28"/>
          <w:szCs w:val="28"/>
          <w:lang w:val="ro-RO"/>
        </w:rPr>
        <w:t>ANALIZA SITUAȚIEI</w:t>
      </w:r>
      <w:r w:rsidRPr="00145FB2">
        <w:rPr>
          <w:b/>
          <w:sz w:val="28"/>
          <w:szCs w:val="28"/>
          <w:lang w:val="ro-RO"/>
        </w:rPr>
        <w:t xml:space="preserve"> </w:t>
      </w:r>
      <w:bookmarkEnd w:id="4"/>
    </w:p>
    <w:bookmarkEnd w:id="5"/>
    <w:p w14:paraId="070A3155" w14:textId="77777777" w:rsidR="005F0B7E" w:rsidRPr="00145FB2" w:rsidRDefault="005F0B7E" w:rsidP="00480F9F">
      <w:pPr>
        <w:keepNext/>
        <w:keepLines/>
        <w:shd w:val="clear" w:color="auto" w:fill="FFFFFF" w:themeFill="background1"/>
        <w:ind w:firstLine="567"/>
        <w:jc w:val="center"/>
        <w:outlineLvl w:val="0"/>
        <w:rPr>
          <w:b/>
          <w:sz w:val="28"/>
          <w:szCs w:val="28"/>
          <w:lang w:val="ro-RO"/>
        </w:rPr>
      </w:pPr>
    </w:p>
    <w:p w14:paraId="099EB549" w14:textId="24B4D8B6" w:rsidR="005F0B7E" w:rsidRPr="00145FB2" w:rsidRDefault="00FA2CBE" w:rsidP="00B274BA">
      <w:pPr>
        <w:keepNext/>
        <w:keepLines/>
        <w:shd w:val="clear" w:color="auto" w:fill="FFFFFF" w:themeFill="background1"/>
        <w:ind w:firstLine="567"/>
        <w:jc w:val="center"/>
        <w:outlineLvl w:val="1"/>
        <w:rPr>
          <w:b/>
          <w:i/>
          <w:sz w:val="28"/>
          <w:szCs w:val="28"/>
          <w:lang w:val="ro-RO"/>
        </w:rPr>
      </w:pPr>
      <w:r w:rsidRPr="00145FB2">
        <w:rPr>
          <w:b/>
          <w:i/>
          <w:sz w:val="28"/>
          <w:szCs w:val="28"/>
          <w:lang w:val="ro-RO"/>
        </w:rPr>
        <w:t xml:space="preserve">Secțiunea </w:t>
      </w:r>
      <w:r w:rsidR="00F10143" w:rsidRPr="00145FB2">
        <w:rPr>
          <w:b/>
          <w:i/>
          <w:sz w:val="28"/>
          <w:szCs w:val="28"/>
          <w:lang w:val="ro-RO"/>
        </w:rPr>
        <w:t>1</w:t>
      </w:r>
      <w:r w:rsidRPr="00145FB2">
        <w:rPr>
          <w:b/>
          <w:i/>
          <w:sz w:val="28"/>
          <w:szCs w:val="28"/>
          <w:lang w:val="ro-RO"/>
        </w:rPr>
        <w:t xml:space="preserve">. </w:t>
      </w:r>
      <w:r w:rsidR="005F0B7E" w:rsidRPr="00145FB2">
        <w:rPr>
          <w:b/>
          <w:i/>
          <w:sz w:val="28"/>
          <w:szCs w:val="28"/>
          <w:lang w:val="ro-RO"/>
        </w:rPr>
        <w:t xml:space="preserve">Contextul </w:t>
      </w:r>
      <w:r w:rsidR="00B57FB7" w:rsidRPr="00145FB2">
        <w:rPr>
          <w:b/>
          <w:i/>
          <w:sz w:val="28"/>
          <w:szCs w:val="28"/>
          <w:lang w:val="ro-RO"/>
        </w:rPr>
        <w:t>e</w:t>
      </w:r>
      <w:r w:rsidR="005F0B7E" w:rsidRPr="00145FB2">
        <w:rPr>
          <w:b/>
          <w:i/>
          <w:sz w:val="28"/>
          <w:szCs w:val="28"/>
          <w:lang w:val="ro-RO"/>
        </w:rPr>
        <w:t>conomic</w:t>
      </w:r>
      <w:r w:rsidR="00A64C00" w:rsidRPr="00145FB2">
        <w:rPr>
          <w:b/>
          <w:i/>
          <w:sz w:val="28"/>
          <w:szCs w:val="28"/>
          <w:lang w:val="ro-RO"/>
        </w:rPr>
        <w:t xml:space="preserve"> local</w:t>
      </w:r>
    </w:p>
    <w:p w14:paraId="78988B39" w14:textId="77777777" w:rsidR="00D97A73" w:rsidRDefault="00094DA3" w:rsidP="00D97A73">
      <w:pPr>
        <w:pStyle w:val="ListParagraph"/>
        <w:numPr>
          <w:ilvl w:val="0"/>
          <w:numId w:val="17"/>
        </w:numPr>
        <w:shd w:val="clear" w:color="auto" w:fill="FFFFFF" w:themeFill="background1"/>
        <w:ind w:left="0" w:firstLine="567"/>
        <w:jc w:val="both"/>
        <w:rPr>
          <w:sz w:val="28"/>
          <w:szCs w:val="28"/>
          <w:lang w:val="ro-RO"/>
        </w:rPr>
      </w:pPr>
      <w:r w:rsidRPr="00D97A73">
        <w:rPr>
          <w:sz w:val="28"/>
          <w:szCs w:val="28"/>
          <w:lang w:val="ro-RO"/>
        </w:rPr>
        <w:t xml:space="preserve"> </w:t>
      </w:r>
      <w:r w:rsidR="00D97A73" w:rsidRPr="00D97A73">
        <w:rPr>
          <w:sz w:val="28"/>
          <w:szCs w:val="28"/>
          <w:lang w:val="ro-RO"/>
        </w:rPr>
        <w:t>Economia Republicii Moldova se confruntă cu numeroase provocări, dar și cu oportunități în ceea ce privește dezvoltarea economică și integrarea europeană.</w:t>
      </w:r>
      <w:r w:rsidR="00D97A73">
        <w:rPr>
          <w:sz w:val="28"/>
          <w:szCs w:val="28"/>
          <w:lang w:val="ro-RO"/>
        </w:rPr>
        <w:t xml:space="preserve"> </w:t>
      </w:r>
    </w:p>
    <w:p w14:paraId="21132CE9" w14:textId="0F221288" w:rsidR="00D97A73" w:rsidRPr="00D97A73" w:rsidRDefault="00D97A73" w:rsidP="00D97A73">
      <w:pPr>
        <w:shd w:val="clear" w:color="auto" w:fill="FFFFFF" w:themeFill="background1"/>
        <w:ind w:firstLine="567"/>
        <w:jc w:val="both"/>
        <w:rPr>
          <w:sz w:val="28"/>
          <w:szCs w:val="28"/>
          <w:lang w:val="ro-RO"/>
        </w:rPr>
      </w:pPr>
      <w:r w:rsidRPr="00D97A73">
        <w:rPr>
          <w:sz w:val="28"/>
          <w:szCs w:val="28"/>
        </w:rPr>
        <w:t xml:space="preserve">Economia Republicii </w:t>
      </w:r>
      <w:r w:rsidRPr="00D97A73">
        <w:rPr>
          <w:sz w:val="28"/>
          <w:szCs w:val="28"/>
        </w:rPr>
        <w:t>Moldova este o economie mică cu cele mai mici venituri comparative cu alte țări din regiune. Convergența rapidă este împiedicată de probleme structurale. Riscurile și un mediu de afaceri instabil au avut efecte negative asupra investițiilor și au determinat o emigrare semnificativă a populației. Cu un nivel insuficient de investiții, creșterea este în principal susținută de remitențe care alimentează consumul privat, în timp ce volumul de exporturi cu valoare adăugată scăzută predomină în structura exportului.</w:t>
      </w:r>
    </w:p>
    <w:p w14:paraId="6C57B8D7" w14:textId="77777777" w:rsidR="00D97A73" w:rsidRPr="00D97A73" w:rsidRDefault="00D97A73" w:rsidP="00D97A73">
      <w:pPr>
        <w:pStyle w:val="ListParagraph"/>
        <w:numPr>
          <w:ilvl w:val="0"/>
          <w:numId w:val="17"/>
        </w:numPr>
        <w:shd w:val="clear" w:color="auto" w:fill="FFFFFF" w:themeFill="background1"/>
        <w:ind w:left="0" w:firstLine="357"/>
        <w:jc w:val="both"/>
        <w:rPr>
          <w:sz w:val="28"/>
          <w:szCs w:val="28"/>
          <w:lang w:val="ro-RO"/>
        </w:rPr>
      </w:pPr>
      <w:r>
        <w:rPr>
          <w:sz w:val="28"/>
          <w:szCs w:val="28"/>
          <w:lang w:val="en-US"/>
        </w:rPr>
        <w:t xml:space="preserve"> </w:t>
      </w:r>
      <w:r w:rsidRPr="00D97A73">
        <w:rPr>
          <w:sz w:val="28"/>
          <w:szCs w:val="28"/>
          <w:lang w:val="en-US"/>
        </w:rPr>
        <w:t xml:space="preserve">Uniunea Europeană este principalul partener comercial al </w:t>
      </w:r>
      <w:r w:rsidRPr="00D97A73">
        <w:rPr>
          <w:sz w:val="28"/>
          <w:szCs w:val="28"/>
        </w:rPr>
        <w:t xml:space="preserve">Republicii </w:t>
      </w:r>
      <w:r>
        <w:rPr>
          <w:sz w:val="28"/>
          <w:szCs w:val="28"/>
          <w:lang w:val="en-US"/>
        </w:rPr>
        <w:t>Moldova</w:t>
      </w:r>
      <w:r w:rsidRPr="00D97A73">
        <w:rPr>
          <w:sz w:val="28"/>
          <w:szCs w:val="28"/>
          <w:lang w:val="en-US"/>
        </w:rPr>
        <w:t>, reprezentând aproximativ două treimi din exporturi (în creștere de la o treime în 2000). Cu toate acestea, raportul dintre comerț și PIB rămâne neobișnuit de scăzut (3</w:t>
      </w:r>
      <w:r w:rsidRPr="00D97A73">
        <w:rPr>
          <w:sz w:val="28"/>
          <w:szCs w:val="28"/>
        </w:rPr>
        <w:t>1</w:t>
      </w:r>
      <w:r w:rsidRPr="00D97A73">
        <w:rPr>
          <w:sz w:val="28"/>
          <w:szCs w:val="28"/>
          <w:lang w:val="en-US"/>
        </w:rPr>
        <w:t>%) pentru o economie mică. Extinderea comerțului și creșterea participării în lanțurile globale de valoare ar stimula creșterea.</w:t>
      </w:r>
    </w:p>
    <w:p w14:paraId="1AECD154" w14:textId="77777777" w:rsidR="00D97A73" w:rsidRPr="00D97A73" w:rsidRDefault="00D97A73" w:rsidP="00D97A73">
      <w:pPr>
        <w:pStyle w:val="ListParagraph"/>
        <w:numPr>
          <w:ilvl w:val="0"/>
          <w:numId w:val="17"/>
        </w:numPr>
        <w:shd w:val="clear" w:color="auto" w:fill="FFFFFF" w:themeFill="background1"/>
        <w:ind w:left="0" w:firstLine="357"/>
        <w:jc w:val="both"/>
        <w:rPr>
          <w:sz w:val="28"/>
          <w:szCs w:val="28"/>
          <w:lang w:val="ro-RO"/>
        </w:rPr>
      </w:pPr>
      <w:r>
        <w:rPr>
          <w:sz w:val="28"/>
          <w:szCs w:val="28"/>
          <w:lang w:val="ro-RO"/>
        </w:rPr>
        <w:t xml:space="preserve"> </w:t>
      </w:r>
      <w:r w:rsidRPr="00D97A73">
        <w:rPr>
          <w:sz w:val="28"/>
          <w:szCs w:val="28"/>
        </w:rPr>
        <w:t>M</w:t>
      </w:r>
      <w:r w:rsidRPr="00D97A73">
        <w:rPr>
          <w:sz w:val="28"/>
          <w:szCs w:val="28"/>
          <w:lang w:val="en-US"/>
        </w:rPr>
        <w:t>ediul de afaceri se confruntă cu mai multe constrângeri</w:t>
      </w:r>
      <w:r w:rsidRPr="00D97A73">
        <w:rPr>
          <w:sz w:val="28"/>
          <w:szCs w:val="28"/>
        </w:rPr>
        <w:t>, inclusiv</w:t>
      </w:r>
      <w:r w:rsidRPr="00D97A73">
        <w:rPr>
          <w:sz w:val="28"/>
          <w:szCs w:val="28"/>
        </w:rPr>
        <w:t xml:space="preserve"> deficitul și calitatea forței de munca</w:t>
      </w:r>
      <w:r w:rsidRPr="00D97A73">
        <w:rPr>
          <w:sz w:val="28"/>
          <w:szCs w:val="28"/>
          <w:lang w:val="en-US"/>
        </w:rPr>
        <w:t xml:space="preserve">. Rata scăzută de supraviețuire a </w:t>
      </w:r>
      <w:r w:rsidRPr="00D97A73">
        <w:rPr>
          <w:sz w:val="28"/>
          <w:szCs w:val="28"/>
        </w:rPr>
        <w:t>întreprinderilor</w:t>
      </w:r>
      <w:r w:rsidRPr="00D97A73">
        <w:rPr>
          <w:sz w:val="28"/>
          <w:szCs w:val="28"/>
          <w:lang w:val="en-US"/>
        </w:rPr>
        <w:t xml:space="preserve"> reflectă un mediu de afaceri dificil și lipsa continuității în afaceri. </w:t>
      </w:r>
      <w:r w:rsidRPr="00D97A73">
        <w:rPr>
          <w:sz w:val="28"/>
          <w:szCs w:val="28"/>
        </w:rPr>
        <w:t>Economia neformală</w:t>
      </w:r>
      <w:r w:rsidRPr="00D97A73">
        <w:rPr>
          <w:sz w:val="28"/>
          <w:szCs w:val="28"/>
          <w:lang w:val="en-US"/>
        </w:rPr>
        <w:t xml:space="preserve"> rămâne un factor semnificativ și a devenit o problemă mai acută în privința concurenței corecte. </w:t>
      </w:r>
      <w:r w:rsidRPr="00D97A73">
        <w:rPr>
          <w:sz w:val="28"/>
          <w:szCs w:val="28"/>
        </w:rPr>
        <w:t>Aceasta</w:t>
      </w:r>
      <w:r w:rsidRPr="00D97A73">
        <w:rPr>
          <w:sz w:val="28"/>
          <w:szCs w:val="28"/>
          <w:lang w:val="en-US"/>
        </w:rPr>
        <w:t xml:space="preserve"> este perpetuată de calitatea scăzută a bunurilor și serviciilor, conformitatea </w:t>
      </w:r>
      <w:r w:rsidRPr="00D97A73">
        <w:rPr>
          <w:sz w:val="28"/>
          <w:szCs w:val="28"/>
          <w:lang w:val="en-US"/>
        </w:rPr>
        <w:lastRenderedPageBreak/>
        <w:t xml:space="preserve">scăzută la plata taxelor, calitatea </w:t>
      </w:r>
      <w:r w:rsidRPr="00D97A73">
        <w:rPr>
          <w:sz w:val="28"/>
          <w:szCs w:val="28"/>
        </w:rPr>
        <w:t>redusă a</w:t>
      </w:r>
      <w:r w:rsidRPr="00D97A73">
        <w:rPr>
          <w:sz w:val="28"/>
          <w:szCs w:val="28"/>
          <w:lang w:val="en-US"/>
        </w:rPr>
        <w:t xml:space="preserve"> reglementărilor publice și profiturile mai mari obținute din veniturile parțial sau complet ascunse.</w:t>
      </w:r>
    </w:p>
    <w:p w14:paraId="13B22E00" w14:textId="683F5DE6" w:rsidR="00D97A73" w:rsidRPr="00D97A73" w:rsidRDefault="00D97A73" w:rsidP="00D97A73">
      <w:pPr>
        <w:pStyle w:val="ListParagraph"/>
        <w:numPr>
          <w:ilvl w:val="0"/>
          <w:numId w:val="17"/>
        </w:numPr>
        <w:shd w:val="clear" w:color="auto" w:fill="FFFFFF" w:themeFill="background1"/>
        <w:ind w:left="0" w:firstLine="357"/>
        <w:jc w:val="both"/>
        <w:rPr>
          <w:sz w:val="28"/>
          <w:szCs w:val="28"/>
          <w:lang w:val="ro-RO"/>
        </w:rPr>
      </w:pPr>
      <w:r>
        <w:rPr>
          <w:sz w:val="28"/>
          <w:szCs w:val="28"/>
          <w:lang w:val="en-US"/>
        </w:rPr>
        <w:t xml:space="preserve"> </w:t>
      </w:r>
      <w:r w:rsidRPr="00D97A73">
        <w:rPr>
          <w:sz w:val="28"/>
          <w:szCs w:val="28"/>
          <w:lang w:val="en-US"/>
        </w:rPr>
        <w:t xml:space="preserve">Din cauza economiei fragile și a capacității instituționale deja restrânse, </w:t>
      </w:r>
      <w:r>
        <w:rPr>
          <w:sz w:val="28"/>
          <w:szCs w:val="28"/>
          <w:lang w:val="en-US"/>
        </w:rPr>
        <w:t xml:space="preserve">Republica </w:t>
      </w:r>
      <w:r w:rsidRPr="00D97A73">
        <w:rPr>
          <w:sz w:val="28"/>
          <w:szCs w:val="28"/>
          <w:lang w:val="en-US"/>
        </w:rPr>
        <w:t xml:space="preserve">Moldova a avut dificultăți în a face față unui val de refugiați ucraineni, care a pus presiune asupra resurselor și infrastructurii țării. Pe lângă aceste consecințe directe, poziția macroeconomică a </w:t>
      </w:r>
      <w:r>
        <w:rPr>
          <w:sz w:val="28"/>
          <w:szCs w:val="28"/>
          <w:lang w:val="en-US"/>
        </w:rPr>
        <w:t>țării</w:t>
      </w:r>
      <w:r w:rsidRPr="00D97A73">
        <w:rPr>
          <w:sz w:val="28"/>
          <w:szCs w:val="28"/>
          <w:lang w:val="en-US"/>
        </w:rPr>
        <w:t xml:space="preserve"> s-a înrăutățit semnificativ, cu inflația care a depășit 30%, finanțele publice în declin și PIB-ul probabil să se contracte cu 4,7% în 2022. Pe de altă parte, acordarea statutului de candidat </w:t>
      </w:r>
      <w:r>
        <w:rPr>
          <w:sz w:val="28"/>
          <w:szCs w:val="28"/>
          <w:lang w:val="en-US"/>
        </w:rPr>
        <w:t xml:space="preserve">pentru aderare la </w:t>
      </w:r>
      <w:r w:rsidRPr="00D97A73">
        <w:rPr>
          <w:sz w:val="28"/>
          <w:szCs w:val="28"/>
          <w:lang w:val="en-US"/>
        </w:rPr>
        <w:t xml:space="preserve">UE în iunie 2022 </w:t>
      </w:r>
      <w:r w:rsidRPr="00D97A73">
        <w:rPr>
          <w:sz w:val="28"/>
          <w:szCs w:val="28"/>
        </w:rPr>
        <w:t>va</w:t>
      </w:r>
      <w:r w:rsidRPr="00D97A73">
        <w:rPr>
          <w:sz w:val="28"/>
          <w:szCs w:val="28"/>
          <w:lang w:val="en-US"/>
        </w:rPr>
        <w:t xml:space="preserve"> </w:t>
      </w:r>
      <w:r w:rsidRPr="00D97A73">
        <w:rPr>
          <w:sz w:val="28"/>
          <w:szCs w:val="28"/>
        </w:rPr>
        <w:t>facilita accelerarea reformelor</w:t>
      </w:r>
      <w:r w:rsidRPr="003721F0">
        <w:t>.</w:t>
      </w:r>
    </w:p>
    <w:p w14:paraId="46ECD0B5" w14:textId="77777777" w:rsidR="00D97A73" w:rsidRPr="00D97A73" w:rsidRDefault="00D97A73" w:rsidP="00D97A73">
      <w:pPr>
        <w:shd w:val="clear" w:color="auto" w:fill="FFFFFF" w:themeFill="background1"/>
        <w:jc w:val="both"/>
        <w:rPr>
          <w:sz w:val="28"/>
          <w:szCs w:val="28"/>
          <w:lang w:val="ro-RO"/>
        </w:rPr>
      </w:pPr>
    </w:p>
    <w:p w14:paraId="0574B13D" w14:textId="398E6E45" w:rsidR="00E83ED9" w:rsidRPr="00145FB2" w:rsidRDefault="00BC6741" w:rsidP="00C73115">
      <w:pPr>
        <w:jc w:val="center"/>
        <w:rPr>
          <w:sz w:val="28"/>
          <w:szCs w:val="28"/>
          <w:lang w:val="ro-RO"/>
        </w:rPr>
      </w:pPr>
      <w:r w:rsidRPr="00145FB2">
        <w:rPr>
          <w:b/>
          <w:sz w:val="28"/>
          <w:szCs w:val="28"/>
          <w:lang w:val="ro-RO"/>
        </w:rPr>
        <w:t>Indicatori economici</w:t>
      </w:r>
    </w:p>
    <w:p w14:paraId="2A4B04C2" w14:textId="589DA904" w:rsidR="00665023" w:rsidRPr="00145FB2" w:rsidRDefault="00A1131F" w:rsidP="00B274BA">
      <w:pPr>
        <w:pStyle w:val="ListParagraph"/>
        <w:numPr>
          <w:ilvl w:val="0"/>
          <w:numId w:val="17"/>
        </w:numPr>
        <w:shd w:val="clear" w:color="auto" w:fill="FFFFFF" w:themeFill="background1"/>
        <w:ind w:left="0" w:firstLine="357"/>
        <w:contextualSpacing w:val="0"/>
        <w:jc w:val="both"/>
        <w:rPr>
          <w:sz w:val="28"/>
          <w:szCs w:val="28"/>
          <w:lang w:val="ro-RO"/>
        </w:rPr>
      </w:pPr>
      <w:r w:rsidRPr="00145FB2">
        <w:rPr>
          <w:sz w:val="28"/>
          <w:szCs w:val="28"/>
          <w:lang w:val="ro-RO"/>
        </w:rPr>
        <w:t xml:space="preserve"> </w:t>
      </w:r>
      <w:r w:rsidR="00E83ED9" w:rsidRPr="00145FB2">
        <w:rPr>
          <w:sz w:val="28"/>
          <w:szCs w:val="28"/>
          <w:lang w:val="ro-RO"/>
        </w:rPr>
        <w:t xml:space="preserve">Ultimii 3 ani, în special anul 2022, s-au remarcat prin producerea concomitentă a mai multor crize, în principal criza energetică produsă la scurt timp după criza pandemică și alimentată de criza economică, urmare a războiului din Ucraina. Efectele majore ale acestui război asupra economiei globale au dus la încetinirea creșterii economice, nivelului record (din ultimele decenii) al inflației (în special a produselor energetice și alimentare), la perturbarea lanțurilor de aprovizionare, înăsprirea condițiilor financiare în marea majoritate a țărilor și creșterea incertitudinii pentru agenții economici. Consecințele au un impact semnificativ și asupra economiei </w:t>
      </w:r>
      <w:r w:rsidR="00854512" w:rsidRPr="00145FB2">
        <w:rPr>
          <w:sz w:val="28"/>
          <w:szCs w:val="28"/>
          <w:lang w:val="ro-RO"/>
        </w:rPr>
        <w:t>Moldovei</w:t>
      </w:r>
      <w:r w:rsidR="00E83ED9" w:rsidRPr="00145FB2">
        <w:rPr>
          <w:sz w:val="28"/>
          <w:szCs w:val="28"/>
          <w:lang w:val="ro-RO"/>
        </w:rPr>
        <w:t>, reflectându-se în creșterea accelerată a inflației de 30,2 %, spre sfârșitul anului 2022. Având în vedere numeroasele provocări, economia Republicii Moldova spre finele anului 2022 și-a temperat semnificativ evoluția, fiind înregistrată o descreștere a PIB de circa 5,9% în termeni reali față de anul precedent</w:t>
      </w:r>
      <w:r w:rsidR="005F5FA0" w:rsidRPr="00145FB2">
        <w:rPr>
          <w:sz w:val="28"/>
          <w:szCs w:val="28"/>
          <w:lang w:val="ro-RO"/>
        </w:rPr>
        <w:t>,</w:t>
      </w:r>
      <w:r w:rsidR="00E83ED9" w:rsidRPr="00145FB2">
        <w:rPr>
          <w:sz w:val="28"/>
          <w:szCs w:val="28"/>
          <w:lang w:val="ro-RO"/>
        </w:rPr>
        <w:t xml:space="preserve"> și o valoare nominală de 272,6 miliarde lei. În trimestrul I al anului 2023, PIB a însumat 63,7 miliarde de lei, fiind în descreștere cu 2,4% față de trimestrul I a anului 2022. Datele atestă unele semnale de îmbunătățire a situației macroeconomice, întrucât nivelul cel mai inferior al recesiunii economice, înregistrat în anul 2022, a fost depășit.</w:t>
      </w:r>
    </w:p>
    <w:p w14:paraId="56221F5D" w14:textId="60CF6913" w:rsidR="00867DDA" w:rsidRPr="00145FB2" w:rsidRDefault="00616BD9" w:rsidP="005E4522">
      <w:pPr>
        <w:pStyle w:val="ListParagraph"/>
        <w:numPr>
          <w:ilvl w:val="0"/>
          <w:numId w:val="17"/>
        </w:numPr>
        <w:shd w:val="clear" w:color="auto" w:fill="FFFFFF" w:themeFill="background1"/>
        <w:spacing w:before="120" w:after="120"/>
        <w:ind w:left="0" w:firstLine="357"/>
        <w:jc w:val="both"/>
        <w:rPr>
          <w:sz w:val="28"/>
          <w:szCs w:val="28"/>
          <w:lang w:val="ro-RO"/>
        </w:rPr>
      </w:pPr>
      <w:r>
        <w:rPr>
          <w:sz w:val="28"/>
          <w:szCs w:val="28"/>
          <w:lang w:val="ro-RO"/>
        </w:rPr>
        <w:t xml:space="preserve"> </w:t>
      </w:r>
      <w:r w:rsidR="00E83ED9" w:rsidRPr="00145FB2">
        <w:rPr>
          <w:sz w:val="28"/>
          <w:szCs w:val="28"/>
          <w:lang w:val="ro-RO"/>
        </w:rPr>
        <w:t>Anual în Republica Moldova sunt înregistrate circa 2000 de întreprinderi noi, în 2021 numărul acestora ajungând la 60 305, fiind în creștere cu circa 6% față de anul 2019. Ponderea întreprinderilor active este una constantă și constituie aproximativ 64% din numărul total de întreprinderi înregistrate.</w:t>
      </w:r>
    </w:p>
    <w:p w14:paraId="14CC0093" w14:textId="77777777" w:rsidR="005735CD" w:rsidRPr="00145FB2" w:rsidRDefault="00E83ED9" w:rsidP="008B6E3D">
      <w:pPr>
        <w:spacing w:after="120"/>
        <w:jc w:val="both"/>
        <w:rPr>
          <w:i/>
          <w:iCs/>
          <w:sz w:val="28"/>
          <w:szCs w:val="28"/>
          <w:lang w:val="ro-RO"/>
        </w:rPr>
      </w:pPr>
      <w:r w:rsidRPr="00145FB2">
        <w:rPr>
          <w:i/>
          <w:iCs/>
          <w:sz w:val="28"/>
          <w:szCs w:val="28"/>
          <w:lang w:val="ro-RO"/>
        </w:rPr>
        <w:t xml:space="preserve">Figura </w:t>
      </w:r>
      <w:r w:rsidR="00307A65" w:rsidRPr="00145FB2">
        <w:rPr>
          <w:i/>
          <w:iCs/>
          <w:sz w:val="28"/>
          <w:szCs w:val="28"/>
          <w:lang w:val="ro-RO"/>
        </w:rPr>
        <w:t>4</w:t>
      </w:r>
      <w:r w:rsidRPr="00145FB2">
        <w:rPr>
          <w:i/>
          <w:iCs/>
          <w:sz w:val="28"/>
          <w:szCs w:val="28"/>
          <w:lang w:val="ro-RO"/>
        </w:rPr>
        <w:t>. Evoluția demografică a întreprinderilor, (nr.)</w:t>
      </w:r>
    </w:p>
    <w:p w14:paraId="0D72AB5C" w14:textId="2903E098" w:rsidR="00867DDA" w:rsidRPr="00145FB2" w:rsidRDefault="00E83ED9" w:rsidP="00867DDA">
      <w:pPr>
        <w:jc w:val="both"/>
        <w:rPr>
          <w:sz w:val="28"/>
          <w:szCs w:val="28"/>
          <w:lang w:val="ro-RO"/>
        </w:rPr>
      </w:pPr>
      <w:r w:rsidRPr="00145FB2">
        <w:rPr>
          <w:noProof/>
          <w:sz w:val="28"/>
          <w:szCs w:val="28"/>
          <w:lang w:val="ro-RO" w:eastAsia="ro-RO"/>
        </w:rPr>
        <w:drawing>
          <wp:inline distT="0" distB="0" distL="0" distR="0" wp14:anchorId="74617BB6" wp14:editId="0B07440C">
            <wp:extent cx="5819775" cy="1876425"/>
            <wp:effectExtent l="0" t="0" r="9525" b="9525"/>
            <wp:docPr id="199490715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1CF629-DD7C-47EC-81B1-25CD72D1A6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DABC0F" w14:textId="77777777" w:rsidR="000B60B7" w:rsidRPr="00145FB2" w:rsidRDefault="00E83ED9" w:rsidP="000B60B7">
      <w:pPr>
        <w:jc w:val="both"/>
        <w:rPr>
          <w:i/>
          <w:iCs/>
          <w:sz w:val="28"/>
          <w:szCs w:val="28"/>
          <w:lang w:val="ro-RO"/>
        </w:rPr>
      </w:pPr>
      <w:r w:rsidRPr="00145FB2">
        <w:rPr>
          <w:i/>
          <w:iCs/>
          <w:sz w:val="28"/>
          <w:szCs w:val="28"/>
          <w:lang w:val="ro-RO"/>
        </w:rPr>
        <w:t>Sursa: calcule MDED</w:t>
      </w:r>
    </w:p>
    <w:p w14:paraId="0E549D24" w14:textId="77777777" w:rsidR="008B6E3D" w:rsidRPr="00145FB2" w:rsidRDefault="008B6E3D" w:rsidP="000B60B7">
      <w:pPr>
        <w:jc w:val="center"/>
        <w:rPr>
          <w:b/>
          <w:bCs/>
          <w:sz w:val="28"/>
          <w:szCs w:val="28"/>
          <w:lang w:val="ro-RO"/>
        </w:rPr>
      </w:pPr>
    </w:p>
    <w:p w14:paraId="314D4AA2" w14:textId="74A4E798" w:rsidR="000B60B7" w:rsidRPr="00145FB2" w:rsidRDefault="00854512" w:rsidP="00C73115">
      <w:pPr>
        <w:pStyle w:val="ListParagraph"/>
        <w:numPr>
          <w:ilvl w:val="0"/>
          <w:numId w:val="17"/>
        </w:numPr>
        <w:shd w:val="clear" w:color="auto" w:fill="FFFFFF" w:themeFill="background1"/>
        <w:ind w:left="0" w:firstLine="567"/>
        <w:jc w:val="both"/>
        <w:rPr>
          <w:sz w:val="28"/>
          <w:szCs w:val="28"/>
          <w:lang w:val="ro-RO"/>
        </w:rPr>
      </w:pPr>
      <w:r w:rsidRPr="00145FB2">
        <w:rPr>
          <w:sz w:val="28"/>
          <w:szCs w:val="28"/>
          <w:lang w:val="ro-RO"/>
        </w:rPr>
        <w:lastRenderedPageBreak/>
        <w:t>P</w:t>
      </w:r>
      <w:r w:rsidR="00E83ED9" w:rsidRPr="00145FB2">
        <w:rPr>
          <w:sz w:val="28"/>
          <w:szCs w:val="28"/>
          <w:lang w:val="ro-RO"/>
        </w:rPr>
        <w:t xml:space="preserve">roducția industrială </w:t>
      </w:r>
      <w:r w:rsidRPr="00145FB2">
        <w:rPr>
          <w:sz w:val="28"/>
          <w:szCs w:val="28"/>
          <w:lang w:val="ro-RO"/>
        </w:rPr>
        <w:t xml:space="preserve">s-a diminuat </w:t>
      </w:r>
      <w:r w:rsidR="00E83ED9" w:rsidRPr="00145FB2">
        <w:rPr>
          <w:sz w:val="28"/>
          <w:szCs w:val="28"/>
          <w:lang w:val="ro-RO"/>
        </w:rPr>
        <w:t xml:space="preserve">cu 5,0 % în anul 2022. Industria prelucrătoare este ramura cea mai afectată, descreșterea căreia (-4,5 %) a produs cel mai mare impact negativ asupra sectorului industrial. De asemenea, sectorul energetic este în declin (-8,4 %), fiind puternic afectat de creșterea prețurilor la resursele energetice. Este negativ și rezultatul industriei extractive (-4,9 %), fiind influențat de descreșterea activității de construcții. Conform estimărilor, în anul 2023 economia Republicii Moldova își va reveni treptat, recuperând scăderea din anul precedent, și va fi un an de relansare a activității industriale, </w:t>
      </w:r>
      <w:r w:rsidR="00E83ED9" w:rsidRPr="00145FB2">
        <w:rPr>
          <w:sz w:val="28"/>
          <w:szCs w:val="28"/>
          <w:u w:val="single"/>
          <w:lang w:val="ro-RO"/>
        </w:rPr>
        <w:t>prognozându-se o creștere de circa 4-4,5 %.</w:t>
      </w:r>
    </w:p>
    <w:p w14:paraId="730C421C" w14:textId="0B912F64" w:rsidR="0024399D" w:rsidRPr="00145FB2" w:rsidRDefault="0024399D" w:rsidP="00C73115">
      <w:pPr>
        <w:pStyle w:val="ListParagraph"/>
        <w:numPr>
          <w:ilvl w:val="0"/>
          <w:numId w:val="17"/>
        </w:numPr>
        <w:shd w:val="clear" w:color="auto" w:fill="FFFFFF" w:themeFill="background1"/>
        <w:ind w:left="0" w:firstLine="567"/>
        <w:jc w:val="both"/>
        <w:rPr>
          <w:sz w:val="28"/>
          <w:szCs w:val="28"/>
          <w:lang w:val="ro-RO"/>
        </w:rPr>
      </w:pPr>
      <w:r w:rsidRPr="00145FB2">
        <w:rPr>
          <w:b/>
          <w:bCs/>
          <w:sz w:val="28"/>
          <w:szCs w:val="28"/>
          <w:lang w:val="ro-RO"/>
        </w:rPr>
        <w:t xml:space="preserve"> </w:t>
      </w:r>
      <w:r w:rsidR="00B71E63" w:rsidRPr="00145FB2">
        <w:rPr>
          <w:sz w:val="28"/>
          <w:szCs w:val="28"/>
          <w:lang w:val="ro-RO"/>
        </w:rPr>
        <w:t xml:space="preserve">În anul 2022 exporturile de mărfuri au constituit 4,3 miliarde dolari SUA și </w:t>
      </w:r>
      <w:r w:rsidR="00B71E63" w:rsidRPr="00145FB2">
        <w:rPr>
          <w:sz w:val="28"/>
          <w:szCs w:val="28"/>
          <w:u w:val="single"/>
          <w:lang w:val="ro-RO"/>
        </w:rPr>
        <w:t>s-au majorat cu 38%</w:t>
      </w:r>
      <w:r w:rsidR="00B71E63" w:rsidRPr="00145FB2">
        <w:rPr>
          <w:sz w:val="28"/>
          <w:szCs w:val="28"/>
          <w:lang w:val="ro-RO"/>
        </w:rPr>
        <w:t xml:space="preserve"> față de anul precedent. Majoritatea mărfurilor - 59%, au fost exportate în țările Uniunii Europene (România, Italia, Germania, Bulgaria, Polonia, Cehia etc.), 24% către țările CSI (Ucraina, Federația Rusă, Belarus etc. ),  iar 17% către alte țări (Turcia, Elveția, Regatul Unit al Marii Britanii și Irlandei de Nord</w:t>
      </w:r>
      <w:r w:rsidRPr="00145FB2">
        <w:rPr>
          <w:sz w:val="28"/>
          <w:szCs w:val="28"/>
          <w:lang w:val="ro-RO"/>
        </w:rPr>
        <w:t>,</w:t>
      </w:r>
      <w:r w:rsidR="00B71E63" w:rsidRPr="00145FB2">
        <w:rPr>
          <w:sz w:val="28"/>
          <w:szCs w:val="28"/>
          <w:lang w:val="ro-RO"/>
        </w:rPr>
        <w:t xml:space="preserve"> etc.). </w:t>
      </w:r>
    </w:p>
    <w:p w14:paraId="2EE89058" w14:textId="77777777" w:rsidR="0024399D" w:rsidRPr="00145FB2" w:rsidRDefault="00B71E63" w:rsidP="00B274BA">
      <w:pPr>
        <w:ind w:firstLine="567"/>
        <w:jc w:val="both"/>
        <w:rPr>
          <w:sz w:val="28"/>
          <w:szCs w:val="28"/>
          <w:lang w:val="ro-RO"/>
        </w:rPr>
      </w:pPr>
      <w:r w:rsidRPr="00145FB2">
        <w:rPr>
          <w:sz w:val="28"/>
          <w:szCs w:val="28"/>
          <w:lang w:val="ro-RO"/>
        </w:rPr>
        <w:t>Această reprezentare se datorează mai multor factori ca anul agricol 2021 extrem de productiv, creșter</w:t>
      </w:r>
      <w:r w:rsidR="0079124C" w:rsidRPr="00145FB2">
        <w:rPr>
          <w:sz w:val="28"/>
          <w:szCs w:val="28"/>
          <w:lang w:val="ro-RO"/>
        </w:rPr>
        <w:t>ea</w:t>
      </w:r>
      <w:r w:rsidRPr="00145FB2">
        <w:rPr>
          <w:sz w:val="28"/>
          <w:szCs w:val="28"/>
          <w:lang w:val="ro-RO"/>
        </w:rPr>
        <w:t xml:space="preserve"> prețurilor internaționale la resursele energetice și produsele alimentare, războiul din Ucraina, care a condus la direcționarea unei părți considerabile prin Republica Moldova, ceea ce a dus la creșterea re-exporturilor moldovenești, în special produse petroliere.</w:t>
      </w:r>
    </w:p>
    <w:p w14:paraId="65EDFE06" w14:textId="77777777" w:rsidR="0024399D" w:rsidRPr="00145FB2" w:rsidRDefault="00B71E63" w:rsidP="0024399D">
      <w:pPr>
        <w:ind w:firstLine="567"/>
        <w:jc w:val="both"/>
        <w:rPr>
          <w:i/>
          <w:iCs/>
          <w:sz w:val="28"/>
          <w:szCs w:val="28"/>
          <w:lang w:val="ro-RO"/>
        </w:rPr>
      </w:pPr>
      <w:r w:rsidRPr="00145FB2">
        <w:rPr>
          <w:i/>
          <w:iCs/>
          <w:sz w:val="28"/>
          <w:szCs w:val="28"/>
          <w:lang w:val="ro-RO"/>
        </w:rPr>
        <w:t xml:space="preserve">Figura </w:t>
      </w:r>
      <w:r w:rsidR="00307A65" w:rsidRPr="00145FB2">
        <w:rPr>
          <w:i/>
          <w:iCs/>
          <w:sz w:val="28"/>
          <w:szCs w:val="28"/>
          <w:lang w:val="ro-RO"/>
        </w:rPr>
        <w:t>5</w:t>
      </w:r>
      <w:r w:rsidRPr="00145FB2">
        <w:rPr>
          <w:i/>
          <w:iCs/>
          <w:sz w:val="28"/>
          <w:szCs w:val="28"/>
          <w:lang w:val="ro-RO"/>
        </w:rPr>
        <w:t>. Evoluția exporturilor în anii 2017-2022, (mil.dolari SUA)</w:t>
      </w:r>
      <w:r w:rsidRPr="00145FB2">
        <w:rPr>
          <w:b/>
          <w:bCs/>
          <w:noProof/>
          <w:sz w:val="28"/>
          <w:szCs w:val="28"/>
          <w:lang w:val="ro-RO" w:eastAsia="ro-RO"/>
        </w:rPr>
        <w:drawing>
          <wp:inline distT="0" distB="0" distL="0" distR="0" wp14:anchorId="11116C78" wp14:editId="700AA515">
            <wp:extent cx="5915025" cy="1504950"/>
            <wp:effectExtent l="0" t="0" r="9525" b="0"/>
            <wp:docPr id="114244191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84E35F-B0E2-491F-871D-67149993CC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45FB2">
        <w:rPr>
          <w:i/>
          <w:iCs/>
          <w:sz w:val="28"/>
          <w:szCs w:val="28"/>
          <w:lang w:val="ro-RO"/>
        </w:rPr>
        <w:t xml:space="preserve">Sursa: Biroul </w:t>
      </w:r>
      <w:r w:rsidRPr="00145FB2">
        <w:rPr>
          <w:b/>
          <w:i/>
          <w:iCs/>
          <w:sz w:val="28"/>
          <w:szCs w:val="28"/>
          <w:lang w:val="ro-RO"/>
        </w:rPr>
        <w:t>N</w:t>
      </w:r>
      <w:r w:rsidRPr="00145FB2">
        <w:rPr>
          <w:i/>
          <w:iCs/>
          <w:sz w:val="28"/>
          <w:szCs w:val="28"/>
          <w:lang w:val="ro-RO"/>
        </w:rPr>
        <w:t>ațional de Statistică, calcule MDED</w:t>
      </w:r>
      <w:bookmarkStart w:id="6" w:name="_Hlk139879441"/>
    </w:p>
    <w:p w14:paraId="0FCFC40E" w14:textId="77777777" w:rsidR="0024399D" w:rsidRPr="00145FB2" w:rsidRDefault="0024399D" w:rsidP="0024399D">
      <w:pPr>
        <w:ind w:firstLine="567"/>
        <w:jc w:val="both"/>
        <w:rPr>
          <w:i/>
          <w:iCs/>
          <w:sz w:val="28"/>
          <w:szCs w:val="28"/>
          <w:lang w:val="ro-RO"/>
        </w:rPr>
      </w:pPr>
    </w:p>
    <w:p w14:paraId="02B78FDC" w14:textId="2CF70588" w:rsidR="0024399D" w:rsidRDefault="0024399D" w:rsidP="00C73115">
      <w:pPr>
        <w:pStyle w:val="ListParagraph"/>
        <w:numPr>
          <w:ilvl w:val="0"/>
          <w:numId w:val="17"/>
        </w:numPr>
        <w:ind w:left="0" w:firstLine="567"/>
        <w:jc w:val="both"/>
        <w:rPr>
          <w:b/>
          <w:bCs/>
          <w:sz w:val="28"/>
          <w:szCs w:val="28"/>
          <w:lang w:val="ro-RO"/>
        </w:rPr>
      </w:pPr>
      <w:r w:rsidRPr="00145FB2">
        <w:rPr>
          <w:b/>
          <w:bCs/>
          <w:sz w:val="28"/>
          <w:szCs w:val="28"/>
          <w:lang w:val="ro-RO"/>
        </w:rPr>
        <w:t xml:space="preserve"> </w:t>
      </w:r>
      <w:bookmarkEnd w:id="6"/>
      <w:r w:rsidR="00E83ED9" w:rsidRPr="00145FB2">
        <w:rPr>
          <w:sz w:val="28"/>
          <w:szCs w:val="28"/>
          <w:lang w:val="ro-RO"/>
        </w:rPr>
        <w:t>La etapa actuală</w:t>
      </w:r>
      <w:r w:rsidR="00421083" w:rsidRPr="00145FB2">
        <w:rPr>
          <w:sz w:val="28"/>
          <w:szCs w:val="28"/>
          <w:lang w:val="ro-RO"/>
        </w:rPr>
        <w:t>,</w:t>
      </w:r>
      <w:r w:rsidR="00E83ED9" w:rsidRPr="00145FB2">
        <w:rPr>
          <w:sz w:val="28"/>
          <w:szCs w:val="28"/>
          <w:lang w:val="ro-RO"/>
        </w:rPr>
        <w:t xml:space="preserve"> Republica Moldova deține o infrastructură solidă cu o acoperire de 99% din populație cu acces la Internet. Sectorul TIC a devenit un motor al dezvoltării, întrecând în anul 2020, volumul exporturilor (ponderea exporturilor de servicii TIC a atins 5% din totalul comerțului sau 23,8% din totalul exportului de servicii), ramuri tradiționale cum ar fi cel al vinificației. În Indicatorii de dezvoltare în rețea (NRI), publicat de Forumul Economic Mondial pentru 2022, Republica Moldova a ocupat </w:t>
      </w:r>
      <w:r w:rsidR="00E83ED9" w:rsidRPr="00145FB2">
        <w:rPr>
          <w:sz w:val="28"/>
          <w:szCs w:val="28"/>
          <w:u w:val="single"/>
          <w:lang w:val="ro-RO"/>
        </w:rPr>
        <w:t>locul 67 din 131 de ță</w:t>
      </w:r>
      <w:r w:rsidR="00E83ED9" w:rsidRPr="00145FB2">
        <w:rPr>
          <w:sz w:val="28"/>
          <w:szCs w:val="28"/>
          <w:lang w:val="ro-RO"/>
        </w:rPr>
        <w:t>ri, sugerând că mai sunt eforturi de făcut în</w:t>
      </w:r>
      <w:bookmarkStart w:id="7" w:name="_Hlk139982312"/>
      <w:r w:rsidR="00E83ED9" w:rsidRPr="00145FB2">
        <w:rPr>
          <w:sz w:val="28"/>
          <w:szCs w:val="28"/>
          <w:lang w:val="ro-RO"/>
        </w:rPr>
        <w:t xml:space="preserve"> activități de cercetare și dezvoltare de produse și servicii digitale, în pregătire</w:t>
      </w:r>
      <w:r w:rsidR="008B6CB4" w:rsidRPr="00145FB2">
        <w:rPr>
          <w:sz w:val="28"/>
          <w:szCs w:val="28"/>
          <w:lang w:val="ro-RO"/>
        </w:rPr>
        <w:t>a</w:t>
      </w:r>
      <w:r w:rsidR="00E83ED9" w:rsidRPr="00145FB2">
        <w:rPr>
          <w:sz w:val="28"/>
          <w:szCs w:val="28"/>
          <w:lang w:val="ro-RO"/>
        </w:rPr>
        <w:t xml:space="preserve"> pentru integrarea tehnologiilor viitorului (AI, IoT), creșterea capacității populației și a organizațiilor de a utiliza resursele tehnologice într-un mod productiv, dezvoltarea e-Guvernării</w:t>
      </w:r>
      <w:r w:rsidRPr="00145FB2">
        <w:rPr>
          <w:sz w:val="28"/>
          <w:szCs w:val="28"/>
          <w:lang w:val="ro-RO"/>
        </w:rPr>
        <w:t>,</w:t>
      </w:r>
      <w:r w:rsidR="00E83ED9" w:rsidRPr="00145FB2">
        <w:rPr>
          <w:sz w:val="28"/>
          <w:szCs w:val="28"/>
          <w:lang w:val="ro-RO"/>
        </w:rPr>
        <w:t xml:space="preserve">  etc.</w:t>
      </w:r>
      <w:bookmarkEnd w:id="7"/>
      <w:r w:rsidRPr="00145FB2">
        <w:rPr>
          <w:b/>
          <w:bCs/>
          <w:sz w:val="28"/>
          <w:szCs w:val="28"/>
          <w:lang w:val="ro-RO"/>
        </w:rPr>
        <w:t xml:space="preserve"> </w:t>
      </w:r>
    </w:p>
    <w:p w14:paraId="40E92BB3" w14:textId="77777777" w:rsidR="00616BD9" w:rsidRDefault="00616BD9" w:rsidP="00616BD9">
      <w:pPr>
        <w:pStyle w:val="ListParagraph"/>
        <w:numPr>
          <w:ilvl w:val="0"/>
          <w:numId w:val="17"/>
        </w:numPr>
        <w:ind w:left="0" w:firstLine="567"/>
        <w:jc w:val="both"/>
        <w:rPr>
          <w:sz w:val="28"/>
          <w:szCs w:val="28"/>
          <w:lang w:val="ro-RO"/>
        </w:rPr>
      </w:pPr>
      <w:bookmarkStart w:id="8" w:name="_Hlk139966863"/>
      <w:r w:rsidRPr="0024399D">
        <w:rPr>
          <w:sz w:val="28"/>
          <w:szCs w:val="28"/>
          <w:lang w:val="ro-RO"/>
        </w:rPr>
        <w:t>În 2021, ponderea întreprinderilor mici și mijlocii (ÎMM-uri) deținute de femei în Republica Moldova era de cca 3</w:t>
      </w:r>
      <w:r>
        <w:rPr>
          <w:sz w:val="28"/>
          <w:szCs w:val="28"/>
          <w:lang w:val="ro-RO"/>
        </w:rPr>
        <w:t>3</w:t>
      </w:r>
      <w:r w:rsidRPr="0024399D">
        <w:rPr>
          <w:sz w:val="28"/>
          <w:szCs w:val="28"/>
          <w:lang w:val="ro-RO"/>
        </w:rPr>
        <w:t>%</w:t>
      </w:r>
      <w:r>
        <w:rPr>
          <w:sz w:val="28"/>
          <w:szCs w:val="28"/>
          <w:lang w:val="ro-RO"/>
        </w:rPr>
        <w:t>, din care companiile mediii și mari reprezintă 1%, cu un PayGap de est. 13%</w:t>
      </w:r>
      <w:r w:rsidRPr="0024399D">
        <w:rPr>
          <w:sz w:val="28"/>
          <w:szCs w:val="28"/>
          <w:lang w:val="ro-RO"/>
        </w:rPr>
        <w:t>.</w:t>
      </w:r>
    </w:p>
    <w:p w14:paraId="4C3E5B14" w14:textId="77777777" w:rsidR="00616BD9" w:rsidRDefault="00616BD9" w:rsidP="00616BD9">
      <w:pPr>
        <w:pStyle w:val="ListParagraph"/>
        <w:keepNext/>
        <w:keepLines/>
        <w:numPr>
          <w:ilvl w:val="0"/>
          <w:numId w:val="17"/>
        </w:numPr>
        <w:ind w:left="0" w:firstLine="567"/>
        <w:jc w:val="both"/>
        <w:outlineLvl w:val="1"/>
        <w:rPr>
          <w:sz w:val="28"/>
          <w:szCs w:val="28"/>
          <w:lang w:val="ro-RO"/>
        </w:rPr>
      </w:pPr>
      <w:r w:rsidRPr="003721F0">
        <w:rPr>
          <w:sz w:val="28"/>
          <w:szCs w:val="28"/>
          <w:lang w:val="ro-RO"/>
        </w:rPr>
        <w:lastRenderedPageBreak/>
        <w:t>Tendința descendentă a ratei anuale a inflației de la finele anului 2022 a continuat în primele luni ale anului curent. Astfel, rata anuală a inflației s-a diminuat de la 30,2% în luna decembrie 2022 până la 16,3% în luna mai 2023. Astfel, în primele 5 luni creditele noi acordate s-au majorat cu 1,9% față de perioada respectivă a anului 2022.</w:t>
      </w:r>
    </w:p>
    <w:p w14:paraId="70F87F4B" w14:textId="77777777" w:rsidR="00616BD9" w:rsidRPr="00616BD9" w:rsidRDefault="00616BD9" w:rsidP="00616BD9">
      <w:pPr>
        <w:keepNext/>
        <w:keepLines/>
        <w:ind w:firstLine="567"/>
        <w:jc w:val="both"/>
        <w:outlineLvl w:val="1"/>
        <w:rPr>
          <w:i/>
          <w:iCs/>
          <w:sz w:val="28"/>
          <w:szCs w:val="28"/>
          <w:lang w:val="ro-RO"/>
        </w:rPr>
      </w:pPr>
      <w:r w:rsidRPr="00616BD9">
        <w:rPr>
          <w:i/>
          <w:iCs/>
          <w:sz w:val="28"/>
          <w:szCs w:val="28"/>
          <w:lang w:val="ro-RO"/>
        </w:rPr>
        <w:t>Figura 6. Evoluția creditării populației, (nr.)</w:t>
      </w:r>
    </w:p>
    <w:p w14:paraId="083864F3" w14:textId="77777777" w:rsidR="00616BD9" w:rsidRPr="00616BD9" w:rsidRDefault="00616BD9" w:rsidP="00616BD9">
      <w:pPr>
        <w:keepNext/>
        <w:keepLines/>
        <w:outlineLvl w:val="1"/>
        <w:rPr>
          <w:sz w:val="28"/>
          <w:szCs w:val="28"/>
          <w:lang w:val="ro-RO"/>
        </w:rPr>
      </w:pPr>
      <w:r w:rsidRPr="00145FB2">
        <w:rPr>
          <w:noProof/>
          <w:lang w:eastAsia="ro-RO"/>
        </w:rPr>
        <w:drawing>
          <wp:inline distT="0" distB="0" distL="0" distR="0" wp14:anchorId="769DDF79" wp14:editId="21932C0E">
            <wp:extent cx="5953125" cy="1400175"/>
            <wp:effectExtent l="0" t="0" r="9525" b="9525"/>
            <wp:docPr id="10482302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1A4731-4A58-4F72-BE61-C54B75222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8565C3" w14:textId="77777777" w:rsidR="00616BD9" w:rsidRPr="00616BD9" w:rsidRDefault="00616BD9" w:rsidP="00616BD9">
      <w:pPr>
        <w:pStyle w:val="ListParagraph"/>
        <w:keepNext/>
        <w:keepLines/>
        <w:numPr>
          <w:ilvl w:val="0"/>
          <w:numId w:val="17"/>
        </w:numPr>
        <w:outlineLvl w:val="1"/>
        <w:rPr>
          <w:i/>
          <w:iCs/>
          <w:sz w:val="28"/>
          <w:szCs w:val="28"/>
          <w:lang w:val="ro-RO"/>
        </w:rPr>
      </w:pPr>
      <w:r w:rsidRPr="00616BD9">
        <w:rPr>
          <w:i/>
          <w:iCs/>
          <w:sz w:val="28"/>
          <w:szCs w:val="28"/>
          <w:lang w:val="ro-RO"/>
        </w:rPr>
        <w:t>Sursa: calcule MDED</w:t>
      </w:r>
    </w:p>
    <w:p w14:paraId="33F58BE3" w14:textId="77777777" w:rsidR="00616BD9" w:rsidRDefault="00616BD9" w:rsidP="00616BD9">
      <w:pPr>
        <w:pStyle w:val="ListParagraph"/>
        <w:keepNext/>
        <w:keepLines/>
        <w:ind w:left="567"/>
        <w:jc w:val="both"/>
        <w:outlineLvl w:val="1"/>
        <w:rPr>
          <w:sz w:val="28"/>
          <w:szCs w:val="28"/>
          <w:lang w:val="ro-RO"/>
        </w:rPr>
      </w:pPr>
    </w:p>
    <w:p w14:paraId="4095D62C" w14:textId="1C0B2051" w:rsidR="00616BD9" w:rsidRPr="00616BD9" w:rsidRDefault="00616BD9" w:rsidP="00616BD9">
      <w:pPr>
        <w:pStyle w:val="ListParagraph"/>
        <w:keepNext/>
        <w:keepLines/>
        <w:numPr>
          <w:ilvl w:val="0"/>
          <w:numId w:val="17"/>
        </w:numPr>
        <w:ind w:left="0" w:firstLine="567"/>
        <w:jc w:val="both"/>
        <w:outlineLvl w:val="1"/>
        <w:rPr>
          <w:sz w:val="28"/>
          <w:szCs w:val="28"/>
          <w:lang w:val="ro-RO"/>
        </w:rPr>
      </w:pPr>
      <w:r w:rsidRPr="00616BD9">
        <w:rPr>
          <w:iCs/>
          <w:sz w:val="28"/>
          <w:szCs w:val="28"/>
          <w:lang w:val="ro-RO"/>
        </w:rPr>
        <w:t>Intensitatea energetică și de carbon sunt semnificativ mai mari decât media în UE (Intensitatea energetică în termeni de energie primară corelată la PIB, 2020, MJ pe 1 USD din PIB). Mixul final de consum de energie este dominat de combustibilii fosili, iar sursele regenerabile rămân slab reprezentate și sunt dominate de biomasă.</w:t>
      </w:r>
      <w:r>
        <w:rPr>
          <w:iCs/>
          <w:sz w:val="28"/>
          <w:szCs w:val="28"/>
          <w:lang w:val="ro-RO"/>
        </w:rPr>
        <w:t xml:space="preserve"> </w:t>
      </w:r>
      <w:r w:rsidRPr="00616BD9">
        <w:rPr>
          <w:iCs/>
          <w:sz w:val="28"/>
          <w:szCs w:val="28"/>
          <w:lang w:val="ro-RO"/>
        </w:rPr>
        <w:t>Întârzierile în finalizarea cadrului de reglementare</w:t>
      </w:r>
      <w:r>
        <w:rPr>
          <w:iCs/>
          <w:sz w:val="28"/>
          <w:szCs w:val="28"/>
          <w:lang w:val="ro-RO"/>
        </w:rPr>
        <w:t xml:space="preserve"> </w:t>
      </w:r>
      <w:r w:rsidRPr="00616BD9">
        <w:rPr>
          <w:iCs/>
          <w:sz w:val="28"/>
          <w:szCs w:val="28"/>
          <w:lang w:val="ro-RO"/>
        </w:rPr>
        <w:t>au împiedicat investi</w:t>
      </w:r>
      <w:r>
        <w:rPr>
          <w:iCs/>
          <w:sz w:val="28"/>
          <w:szCs w:val="28"/>
          <w:lang w:val="ro-RO"/>
        </w:rPr>
        <w:t>ț</w:t>
      </w:r>
      <w:r w:rsidRPr="00616BD9">
        <w:rPr>
          <w:iCs/>
          <w:sz w:val="28"/>
          <w:szCs w:val="28"/>
          <w:lang w:val="ro-RO"/>
        </w:rPr>
        <w:t>ile în economia verde. Condițiile structurale ale Republicii Moldova fac țara extrem de vulnerabilă la riscurile climatice.</w:t>
      </w:r>
    </w:p>
    <w:p w14:paraId="7A80D471" w14:textId="77777777" w:rsidR="00616BD9" w:rsidRPr="00616BD9" w:rsidRDefault="00616BD9" w:rsidP="00616BD9">
      <w:pPr>
        <w:keepNext/>
        <w:keepLines/>
        <w:jc w:val="both"/>
        <w:outlineLvl w:val="1"/>
        <w:rPr>
          <w:sz w:val="28"/>
          <w:szCs w:val="28"/>
          <w:lang w:val="ro-RO"/>
        </w:rPr>
      </w:pPr>
    </w:p>
    <w:bookmarkEnd w:id="8"/>
    <w:p w14:paraId="6CE8CBC3" w14:textId="59224818" w:rsidR="00E83ED9" w:rsidRPr="00145FB2" w:rsidRDefault="00E83ED9" w:rsidP="00AA18BA">
      <w:pPr>
        <w:keepNext/>
        <w:keepLines/>
        <w:jc w:val="center"/>
        <w:outlineLvl w:val="1"/>
        <w:rPr>
          <w:b/>
          <w:bCs/>
          <w:sz w:val="28"/>
          <w:szCs w:val="28"/>
          <w:lang w:val="ro-RO"/>
        </w:rPr>
      </w:pPr>
      <w:r w:rsidRPr="00145FB2">
        <w:rPr>
          <w:b/>
          <w:bCs/>
          <w:sz w:val="28"/>
          <w:szCs w:val="28"/>
          <w:lang w:val="ro-RO"/>
        </w:rPr>
        <w:t>Clasamente internaționale</w:t>
      </w:r>
    </w:p>
    <w:p w14:paraId="4C4EB3C3" w14:textId="77777777" w:rsidR="001A31E8" w:rsidRPr="00145FB2" w:rsidRDefault="001A31E8" w:rsidP="00AA18BA">
      <w:pPr>
        <w:keepNext/>
        <w:keepLines/>
        <w:jc w:val="center"/>
        <w:outlineLvl w:val="1"/>
        <w:rPr>
          <w:b/>
          <w:bCs/>
          <w:sz w:val="28"/>
          <w:szCs w:val="28"/>
          <w:lang w:val="ro-RO"/>
        </w:rPr>
      </w:pPr>
    </w:p>
    <w:p w14:paraId="4487D4D2" w14:textId="74DE3609" w:rsidR="0024399D" w:rsidRPr="00145FB2" w:rsidRDefault="0024399D" w:rsidP="0024399D">
      <w:pPr>
        <w:pStyle w:val="ListParagraph"/>
        <w:keepNext/>
        <w:keepLines/>
        <w:numPr>
          <w:ilvl w:val="0"/>
          <w:numId w:val="17"/>
        </w:numPr>
        <w:spacing w:after="80"/>
        <w:ind w:left="0" w:firstLine="357"/>
        <w:contextualSpacing w:val="0"/>
        <w:jc w:val="both"/>
        <w:outlineLvl w:val="1"/>
        <w:rPr>
          <w:sz w:val="28"/>
          <w:szCs w:val="28"/>
          <w:lang w:val="ro-RO"/>
        </w:rPr>
      </w:pPr>
      <w:r w:rsidRPr="00145FB2">
        <w:rPr>
          <w:b/>
          <w:bCs/>
          <w:sz w:val="28"/>
          <w:szCs w:val="28"/>
          <w:lang w:val="ro-RO"/>
        </w:rPr>
        <w:t xml:space="preserve"> </w:t>
      </w:r>
      <w:r w:rsidR="00E83ED9" w:rsidRPr="00145FB2">
        <w:rPr>
          <w:b/>
          <w:bCs/>
          <w:sz w:val="28"/>
          <w:szCs w:val="28"/>
          <w:lang w:val="ro-RO"/>
        </w:rPr>
        <w:t>Nivelul corupției</w:t>
      </w:r>
      <w:r w:rsidRPr="00145FB2">
        <w:rPr>
          <w:b/>
          <w:bCs/>
          <w:sz w:val="28"/>
          <w:szCs w:val="28"/>
          <w:lang w:val="ro-RO"/>
        </w:rPr>
        <w:t>.</w:t>
      </w:r>
      <w:r w:rsidR="00E83ED9" w:rsidRPr="00145FB2">
        <w:rPr>
          <w:sz w:val="28"/>
          <w:szCs w:val="28"/>
          <w:lang w:val="ro-RO"/>
        </w:rPr>
        <w:t xml:space="preserve"> În 2022, Republica Moldova s-a clasat pe locul </w:t>
      </w:r>
      <w:r w:rsidR="00E83ED9" w:rsidRPr="00145FB2">
        <w:rPr>
          <w:sz w:val="28"/>
          <w:szCs w:val="28"/>
          <w:u w:val="single"/>
          <w:lang w:val="ro-RO"/>
        </w:rPr>
        <w:t>91 din 180</w:t>
      </w:r>
      <w:r w:rsidR="00E83ED9" w:rsidRPr="00145FB2">
        <w:rPr>
          <w:sz w:val="28"/>
          <w:szCs w:val="28"/>
          <w:lang w:val="ro-RO"/>
        </w:rPr>
        <w:t xml:space="preserve"> de țări în Indicele de Percepție a Corupției realizat de Transparency International, ceea ce indică faptul că în ultimii ani au fost depuse eforturi considerabile de combatere a corupției.</w:t>
      </w:r>
    </w:p>
    <w:p w14:paraId="0AD88758" w14:textId="0F38D026" w:rsidR="00E83ED9" w:rsidRPr="00145FB2" w:rsidRDefault="00091893" w:rsidP="000401B9">
      <w:pPr>
        <w:pStyle w:val="ListParagraph"/>
        <w:keepNext/>
        <w:keepLines/>
        <w:numPr>
          <w:ilvl w:val="0"/>
          <w:numId w:val="17"/>
        </w:numPr>
        <w:spacing w:after="80"/>
        <w:ind w:left="0" w:firstLine="357"/>
        <w:contextualSpacing w:val="0"/>
        <w:jc w:val="both"/>
        <w:outlineLvl w:val="1"/>
        <w:rPr>
          <w:sz w:val="28"/>
          <w:szCs w:val="28"/>
          <w:lang w:val="ro-RO"/>
        </w:rPr>
      </w:pPr>
      <w:r>
        <w:rPr>
          <w:b/>
          <w:bCs/>
          <w:sz w:val="28"/>
          <w:szCs w:val="28"/>
          <w:lang w:val="ro-RO"/>
        </w:rPr>
        <w:t xml:space="preserve"> </w:t>
      </w:r>
      <w:r w:rsidR="00E83ED9" w:rsidRPr="00145FB2">
        <w:rPr>
          <w:b/>
          <w:bCs/>
          <w:sz w:val="28"/>
          <w:szCs w:val="28"/>
          <w:lang w:val="ro-RO"/>
        </w:rPr>
        <w:t>Doing Business</w:t>
      </w:r>
      <w:r w:rsidR="0024399D" w:rsidRPr="00145FB2">
        <w:rPr>
          <w:b/>
          <w:bCs/>
          <w:sz w:val="28"/>
          <w:szCs w:val="28"/>
          <w:lang w:val="ro-RO"/>
        </w:rPr>
        <w:t>.</w:t>
      </w:r>
      <w:r w:rsidR="00E83ED9" w:rsidRPr="00145FB2">
        <w:rPr>
          <w:sz w:val="28"/>
          <w:szCs w:val="28"/>
          <w:lang w:val="ro-RO"/>
        </w:rPr>
        <w:t xml:space="preserve"> În raportul Doing Business 2020 al Băncii Mondiale, Republica Moldova ocupă locul </w:t>
      </w:r>
      <w:r w:rsidR="00E83ED9" w:rsidRPr="00145FB2">
        <w:rPr>
          <w:sz w:val="28"/>
          <w:szCs w:val="28"/>
          <w:u w:val="single"/>
          <w:lang w:val="ro-RO"/>
        </w:rPr>
        <w:t>48 din 190</w:t>
      </w:r>
      <w:r w:rsidR="00E83ED9" w:rsidRPr="00145FB2">
        <w:rPr>
          <w:sz w:val="28"/>
          <w:szCs w:val="28"/>
          <w:lang w:val="ro-RO"/>
        </w:rPr>
        <w:t xml:space="preserve"> de țări la indicatorul "Dezvoltarea sectorului de afaceri". </w:t>
      </w:r>
    </w:p>
    <w:p w14:paraId="2FCCE8C0" w14:textId="01867020" w:rsidR="00E83ED9" w:rsidRPr="00145FB2" w:rsidRDefault="0024399D" w:rsidP="000401B9">
      <w:pPr>
        <w:pStyle w:val="ListParagraph"/>
        <w:keepNext/>
        <w:keepLines/>
        <w:numPr>
          <w:ilvl w:val="0"/>
          <w:numId w:val="17"/>
        </w:numPr>
        <w:spacing w:after="80"/>
        <w:ind w:left="0" w:firstLine="357"/>
        <w:contextualSpacing w:val="0"/>
        <w:jc w:val="both"/>
        <w:outlineLvl w:val="1"/>
        <w:rPr>
          <w:sz w:val="28"/>
          <w:szCs w:val="28"/>
          <w:lang w:val="ro-RO"/>
        </w:rPr>
      </w:pPr>
      <w:r w:rsidRPr="00145FB2">
        <w:rPr>
          <w:b/>
          <w:bCs/>
          <w:sz w:val="28"/>
          <w:szCs w:val="28"/>
          <w:lang w:val="ro-RO"/>
        </w:rPr>
        <w:t xml:space="preserve"> </w:t>
      </w:r>
      <w:r w:rsidR="00E83ED9" w:rsidRPr="00145FB2">
        <w:rPr>
          <w:b/>
          <w:bCs/>
          <w:sz w:val="28"/>
          <w:szCs w:val="28"/>
          <w:lang w:val="ro-RO"/>
        </w:rPr>
        <w:t>Indicele Libertății Economice</w:t>
      </w:r>
      <w:r w:rsidRPr="00145FB2">
        <w:rPr>
          <w:b/>
          <w:bCs/>
          <w:sz w:val="28"/>
          <w:szCs w:val="28"/>
          <w:lang w:val="ro-RO"/>
        </w:rPr>
        <w:t>.</w:t>
      </w:r>
      <w:r w:rsidR="00E83ED9" w:rsidRPr="00145FB2">
        <w:rPr>
          <w:sz w:val="28"/>
          <w:szCs w:val="28"/>
          <w:lang w:val="ro-RO"/>
        </w:rPr>
        <w:t xml:space="preserve"> În raportul Indicelui Libertății Economice 2023 realizat de Heritage Foundation, Republica Moldova se situează pe </w:t>
      </w:r>
      <w:r w:rsidR="00E83ED9" w:rsidRPr="00145FB2">
        <w:rPr>
          <w:sz w:val="28"/>
          <w:szCs w:val="28"/>
          <w:u w:val="single"/>
          <w:lang w:val="ro-RO"/>
        </w:rPr>
        <w:t>locul 96 din 180 de</w:t>
      </w:r>
      <w:r w:rsidR="00E83ED9" w:rsidRPr="00145FB2">
        <w:rPr>
          <w:sz w:val="28"/>
          <w:szCs w:val="28"/>
          <w:lang w:val="ro-RO"/>
        </w:rPr>
        <w:t xml:space="preserve"> țări, înregistrând 58,5 de puncte cu -2,8 comparativ cu anul precedent. </w:t>
      </w:r>
      <w:r w:rsidR="00A57C85" w:rsidRPr="00145FB2">
        <w:rPr>
          <w:sz w:val="28"/>
          <w:szCs w:val="28"/>
          <w:lang w:val="ro-RO"/>
        </w:rPr>
        <w:t xml:space="preserve">Republica </w:t>
      </w:r>
      <w:r w:rsidR="00E83ED9" w:rsidRPr="00145FB2">
        <w:rPr>
          <w:sz w:val="28"/>
          <w:szCs w:val="28"/>
          <w:lang w:val="ro-RO"/>
        </w:rPr>
        <w:t xml:space="preserve">Moldova se află pe locul </w:t>
      </w:r>
      <w:r w:rsidR="00E83ED9" w:rsidRPr="00145FB2">
        <w:rPr>
          <w:sz w:val="28"/>
          <w:szCs w:val="28"/>
          <w:u w:val="single"/>
          <w:lang w:val="ro-RO"/>
        </w:rPr>
        <w:t>40 din 44</w:t>
      </w:r>
      <w:r w:rsidR="00E83ED9" w:rsidRPr="00145FB2">
        <w:rPr>
          <w:sz w:val="28"/>
          <w:szCs w:val="28"/>
          <w:lang w:val="ro-RO"/>
        </w:rPr>
        <w:t xml:space="preserve"> de țări din Europa, iar scorul general este sub media regională și mondială. Acest rezultat subliniază necesitatea de a continua reformele pentru liberalizarea economiei, reducerea birocrației și îmbunătățirea climatului de afaceri. </w:t>
      </w:r>
    </w:p>
    <w:p w14:paraId="6309E6EA" w14:textId="58F7941B" w:rsidR="00E83ED9" w:rsidRPr="00145FB2" w:rsidRDefault="0024399D" w:rsidP="000401B9">
      <w:pPr>
        <w:pStyle w:val="ListParagraph"/>
        <w:keepNext/>
        <w:keepLines/>
        <w:numPr>
          <w:ilvl w:val="0"/>
          <w:numId w:val="17"/>
        </w:numPr>
        <w:spacing w:after="80"/>
        <w:ind w:left="0" w:firstLine="357"/>
        <w:contextualSpacing w:val="0"/>
        <w:jc w:val="both"/>
        <w:outlineLvl w:val="1"/>
        <w:rPr>
          <w:sz w:val="28"/>
          <w:szCs w:val="28"/>
          <w:lang w:val="ro-RO"/>
        </w:rPr>
      </w:pPr>
      <w:bookmarkStart w:id="9" w:name="_Hlk139901376"/>
      <w:r w:rsidRPr="00145FB2">
        <w:rPr>
          <w:b/>
          <w:bCs/>
          <w:sz w:val="28"/>
          <w:szCs w:val="28"/>
          <w:lang w:val="ro-RO"/>
        </w:rPr>
        <w:t xml:space="preserve"> </w:t>
      </w:r>
      <w:r w:rsidR="00E83ED9" w:rsidRPr="00145FB2">
        <w:rPr>
          <w:b/>
          <w:bCs/>
          <w:sz w:val="28"/>
          <w:szCs w:val="28"/>
          <w:lang w:val="ro-RO"/>
        </w:rPr>
        <w:t>Indicele Global de Competitivitate</w:t>
      </w:r>
      <w:r w:rsidRPr="00145FB2">
        <w:rPr>
          <w:b/>
          <w:bCs/>
          <w:sz w:val="28"/>
          <w:szCs w:val="28"/>
          <w:lang w:val="ro-RO"/>
        </w:rPr>
        <w:t>.</w:t>
      </w:r>
      <w:r w:rsidR="00E83ED9" w:rsidRPr="00145FB2">
        <w:rPr>
          <w:sz w:val="28"/>
          <w:szCs w:val="28"/>
          <w:lang w:val="ro-RO"/>
        </w:rPr>
        <w:t xml:space="preserve"> Conform raportului Indicelui Global de Competitivitate 2023 al Forumului Economic Mondial, Republica Moldova ocupă locul </w:t>
      </w:r>
      <w:r w:rsidR="00E83ED9" w:rsidRPr="00145FB2">
        <w:rPr>
          <w:sz w:val="28"/>
          <w:szCs w:val="28"/>
          <w:u w:val="single"/>
          <w:lang w:val="ro-RO"/>
        </w:rPr>
        <w:t>101 din 141</w:t>
      </w:r>
      <w:r w:rsidR="00E83ED9" w:rsidRPr="00145FB2">
        <w:rPr>
          <w:sz w:val="28"/>
          <w:szCs w:val="28"/>
          <w:lang w:val="ro-RO"/>
        </w:rPr>
        <w:t xml:space="preserve"> de țări.</w:t>
      </w:r>
      <w:r w:rsidR="001A31E8" w:rsidRPr="00145FB2">
        <w:rPr>
          <w:sz w:val="28"/>
          <w:szCs w:val="28"/>
          <w:lang w:val="ro-RO"/>
        </w:rPr>
        <w:t xml:space="preserve"> </w:t>
      </w:r>
      <w:r w:rsidR="00E83ED9" w:rsidRPr="00145FB2">
        <w:rPr>
          <w:sz w:val="28"/>
          <w:szCs w:val="28"/>
          <w:lang w:val="ro-RO"/>
        </w:rPr>
        <w:t xml:space="preserve">Pentru a crește competitivitatea, țara trebuie să investească în infrastructură, capitalul uman, inovare și să asigure un mediu de afaceri stabil și favorabil creșterii. </w:t>
      </w:r>
    </w:p>
    <w:bookmarkEnd w:id="9"/>
    <w:p w14:paraId="05E3B0F3" w14:textId="77777777" w:rsidR="00091893" w:rsidRDefault="0024399D" w:rsidP="00091893">
      <w:pPr>
        <w:pStyle w:val="ListParagraph"/>
        <w:keepNext/>
        <w:keepLines/>
        <w:numPr>
          <w:ilvl w:val="0"/>
          <w:numId w:val="17"/>
        </w:numPr>
        <w:ind w:left="0" w:firstLine="357"/>
        <w:contextualSpacing w:val="0"/>
        <w:jc w:val="both"/>
        <w:outlineLvl w:val="1"/>
        <w:rPr>
          <w:sz w:val="28"/>
          <w:szCs w:val="28"/>
          <w:lang w:val="ro-RO"/>
        </w:rPr>
      </w:pPr>
      <w:r w:rsidRPr="00145FB2">
        <w:rPr>
          <w:b/>
          <w:bCs/>
          <w:sz w:val="28"/>
          <w:szCs w:val="28"/>
          <w:lang w:val="ro-RO"/>
        </w:rPr>
        <w:lastRenderedPageBreak/>
        <w:t xml:space="preserve"> </w:t>
      </w:r>
      <w:r w:rsidR="00E83ED9" w:rsidRPr="00145FB2">
        <w:rPr>
          <w:b/>
          <w:bCs/>
          <w:sz w:val="28"/>
          <w:szCs w:val="28"/>
          <w:lang w:val="ro-RO"/>
        </w:rPr>
        <w:t>Indicel</w:t>
      </w:r>
      <w:r w:rsidR="00A57C85" w:rsidRPr="00145FB2">
        <w:rPr>
          <w:b/>
          <w:bCs/>
          <w:sz w:val="28"/>
          <w:szCs w:val="28"/>
          <w:lang w:val="ro-RO"/>
        </w:rPr>
        <w:t>e</w:t>
      </w:r>
      <w:r w:rsidR="00E83ED9" w:rsidRPr="00145FB2">
        <w:rPr>
          <w:b/>
          <w:bCs/>
          <w:sz w:val="28"/>
          <w:szCs w:val="28"/>
          <w:lang w:val="ro-RO"/>
        </w:rPr>
        <w:t xml:space="preserve"> </w:t>
      </w:r>
      <w:r w:rsidR="00A57C85" w:rsidRPr="00145FB2">
        <w:rPr>
          <w:b/>
          <w:bCs/>
          <w:sz w:val="28"/>
          <w:szCs w:val="28"/>
          <w:lang w:val="ro-RO"/>
        </w:rPr>
        <w:t>G</w:t>
      </w:r>
      <w:r w:rsidR="00E83ED9" w:rsidRPr="00145FB2">
        <w:rPr>
          <w:b/>
          <w:bCs/>
          <w:sz w:val="28"/>
          <w:szCs w:val="28"/>
          <w:lang w:val="ro-RO"/>
        </w:rPr>
        <w:t xml:space="preserve">lobal al </w:t>
      </w:r>
      <w:r w:rsidR="00A57C85" w:rsidRPr="00145FB2">
        <w:rPr>
          <w:b/>
          <w:bCs/>
          <w:sz w:val="28"/>
          <w:szCs w:val="28"/>
          <w:lang w:val="ro-RO"/>
        </w:rPr>
        <w:t>I</w:t>
      </w:r>
      <w:r w:rsidRPr="00145FB2">
        <w:rPr>
          <w:b/>
          <w:bCs/>
          <w:sz w:val="28"/>
          <w:szCs w:val="28"/>
          <w:lang w:val="ro-RO"/>
        </w:rPr>
        <w:t>novației.</w:t>
      </w:r>
      <w:r w:rsidR="00E83ED9" w:rsidRPr="00145FB2">
        <w:rPr>
          <w:sz w:val="28"/>
          <w:szCs w:val="28"/>
          <w:lang w:val="ro-RO"/>
        </w:rPr>
        <w:t xml:space="preserve"> Indicele </w:t>
      </w:r>
      <w:r w:rsidR="00A57C85" w:rsidRPr="00145FB2">
        <w:rPr>
          <w:sz w:val="28"/>
          <w:szCs w:val="28"/>
          <w:lang w:val="ro-RO"/>
        </w:rPr>
        <w:t>G</w:t>
      </w:r>
      <w:r w:rsidR="00E83ED9" w:rsidRPr="00145FB2">
        <w:rPr>
          <w:sz w:val="28"/>
          <w:szCs w:val="28"/>
          <w:lang w:val="ro-RO"/>
        </w:rPr>
        <w:t xml:space="preserve">lobal al </w:t>
      </w:r>
      <w:r w:rsidR="00A57C85" w:rsidRPr="00145FB2">
        <w:rPr>
          <w:sz w:val="28"/>
          <w:szCs w:val="28"/>
          <w:lang w:val="ro-RO"/>
        </w:rPr>
        <w:t>I</w:t>
      </w:r>
      <w:r w:rsidR="00E83ED9" w:rsidRPr="00145FB2">
        <w:rPr>
          <w:sz w:val="28"/>
          <w:szCs w:val="28"/>
          <w:lang w:val="ro-RO"/>
        </w:rPr>
        <w:t>novației este unul dintre cele mai importante studii de referință pentru măsurarea performanței țărilor în baza inovării. În clasamentul</w:t>
      </w:r>
      <w:r w:rsidR="00A57C85" w:rsidRPr="00145FB2">
        <w:rPr>
          <w:sz w:val="28"/>
          <w:szCs w:val="28"/>
          <w:lang w:val="ro-RO"/>
        </w:rPr>
        <w:t xml:space="preserve"> </w:t>
      </w:r>
      <w:r w:rsidR="00E83ED9" w:rsidRPr="00145FB2">
        <w:rPr>
          <w:sz w:val="28"/>
          <w:szCs w:val="28"/>
          <w:lang w:val="ro-RO"/>
        </w:rPr>
        <w:t xml:space="preserve">Indicelui global al inovației 2022 (The Global Innovation Index, GII), Republica Moldova se situează pe locul </w:t>
      </w:r>
      <w:r w:rsidR="00E83ED9" w:rsidRPr="00145FB2">
        <w:rPr>
          <w:sz w:val="28"/>
          <w:szCs w:val="28"/>
          <w:u w:val="single"/>
          <w:lang w:val="ro-RO"/>
        </w:rPr>
        <w:t>56 din 132</w:t>
      </w:r>
      <w:r w:rsidR="00E83ED9" w:rsidRPr="00145FB2">
        <w:rPr>
          <w:sz w:val="28"/>
          <w:szCs w:val="28"/>
          <w:lang w:val="ro-RO"/>
        </w:rPr>
        <w:t xml:space="preserve"> de țări. Acest rezultat evidențiază nevoia de a stimula inovarea în sectorul antreprenorial, prin investiții în cercetare și dezvoltare, tehnologie și colaborarea între mediul academic și cel de afaceri.</w:t>
      </w:r>
      <w:r w:rsidR="00091893">
        <w:rPr>
          <w:sz w:val="28"/>
          <w:szCs w:val="28"/>
          <w:lang w:val="ro-RO"/>
        </w:rPr>
        <w:t xml:space="preserve"> </w:t>
      </w:r>
    </w:p>
    <w:p w14:paraId="1F2A4ABB" w14:textId="4D274C41" w:rsidR="00091893" w:rsidRPr="00091893" w:rsidRDefault="00091893" w:rsidP="00091893">
      <w:pPr>
        <w:pStyle w:val="ListParagraph"/>
        <w:keepNext/>
        <w:keepLines/>
        <w:numPr>
          <w:ilvl w:val="0"/>
          <w:numId w:val="17"/>
        </w:numPr>
        <w:ind w:left="0" w:firstLine="357"/>
        <w:contextualSpacing w:val="0"/>
        <w:jc w:val="both"/>
        <w:outlineLvl w:val="1"/>
        <w:rPr>
          <w:sz w:val="28"/>
          <w:szCs w:val="28"/>
          <w:lang w:val="ro-RO"/>
        </w:rPr>
      </w:pPr>
      <w:r>
        <w:rPr>
          <w:b/>
          <w:bCs/>
          <w:sz w:val="28"/>
          <w:szCs w:val="28"/>
          <w:lang w:val="ro-RO"/>
        </w:rPr>
        <w:t xml:space="preserve"> </w:t>
      </w:r>
      <w:r w:rsidRPr="00091893">
        <w:rPr>
          <w:sz w:val="28"/>
          <w:szCs w:val="28"/>
          <w:lang w:val="ro-RO"/>
        </w:rPr>
        <w:t xml:space="preserve">Conform estimărilor, impactul negativ al condițiilor provocate de război va persista, iar din a doua jumătate a anului 2023 se așteaptă o ușoară redresare, bazată pe o creștere economică în principalele țări partenere, ameliorarea situației privind lanțurile de aprovizionare, temperarea presiunilor inflaționiste, revenirea cererii interne pe un trend pozitiv. </w:t>
      </w:r>
    </w:p>
    <w:p w14:paraId="60A2CE93" w14:textId="77777777" w:rsidR="008342EB" w:rsidRPr="00145FB2" w:rsidRDefault="008342EB" w:rsidP="008342EB">
      <w:pPr>
        <w:keepNext/>
        <w:keepLines/>
        <w:outlineLvl w:val="1"/>
        <w:rPr>
          <w:b/>
          <w:i/>
          <w:sz w:val="28"/>
          <w:szCs w:val="28"/>
          <w:lang w:val="ro-RO"/>
        </w:rPr>
      </w:pPr>
    </w:p>
    <w:p w14:paraId="6BCECC21" w14:textId="3F4F0CB3" w:rsidR="008342EB" w:rsidRPr="00145FB2" w:rsidRDefault="005F0B7E" w:rsidP="008342EB">
      <w:pPr>
        <w:keepNext/>
        <w:keepLines/>
        <w:jc w:val="center"/>
        <w:outlineLvl w:val="1"/>
        <w:rPr>
          <w:b/>
          <w:i/>
          <w:sz w:val="28"/>
          <w:szCs w:val="28"/>
          <w:lang w:val="ro-RO"/>
        </w:rPr>
      </w:pPr>
      <w:r w:rsidRPr="00145FB2">
        <w:rPr>
          <w:b/>
          <w:i/>
          <w:sz w:val="28"/>
          <w:szCs w:val="28"/>
          <w:lang w:val="ro-RO"/>
        </w:rPr>
        <w:t>Sec</w:t>
      </w:r>
      <w:r w:rsidR="00602177" w:rsidRPr="00145FB2">
        <w:rPr>
          <w:b/>
          <w:i/>
          <w:sz w:val="28"/>
          <w:szCs w:val="28"/>
          <w:lang w:val="ro-RO"/>
        </w:rPr>
        <w:t>ț</w:t>
      </w:r>
      <w:r w:rsidRPr="00145FB2">
        <w:rPr>
          <w:b/>
          <w:i/>
          <w:sz w:val="28"/>
          <w:szCs w:val="28"/>
          <w:lang w:val="ro-RO"/>
        </w:rPr>
        <w:t xml:space="preserve">iunea </w:t>
      </w:r>
      <w:r w:rsidR="00591863" w:rsidRPr="00145FB2">
        <w:rPr>
          <w:b/>
          <w:i/>
          <w:sz w:val="28"/>
          <w:szCs w:val="28"/>
          <w:lang w:val="ro-RO"/>
        </w:rPr>
        <w:t>2</w:t>
      </w:r>
      <w:r w:rsidRPr="00145FB2">
        <w:rPr>
          <w:b/>
          <w:i/>
          <w:sz w:val="28"/>
          <w:szCs w:val="28"/>
          <w:lang w:val="ro-RO"/>
        </w:rPr>
        <w:t>. Probleme</w:t>
      </w:r>
      <w:r w:rsidR="00907297" w:rsidRPr="00145FB2">
        <w:rPr>
          <w:b/>
          <w:i/>
          <w:sz w:val="28"/>
          <w:szCs w:val="28"/>
          <w:lang w:val="ro-RO"/>
        </w:rPr>
        <w:t>le</w:t>
      </w:r>
      <w:r w:rsidRPr="00145FB2">
        <w:rPr>
          <w:b/>
          <w:i/>
          <w:sz w:val="28"/>
          <w:szCs w:val="28"/>
          <w:lang w:val="ro-RO"/>
        </w:rPr>
        <w:t xml:space="preserve"> </w:t>
      </w:r>
      <w:r w:rsidR="00602177" w:rsidRPr="00145FB2">
        <w:rPr>
          <w:b/>
          <w:i/>
          <w:sz w:val="28"/>
          <w:szCs w:val="28"/>
          <w:lang w:val="ro-RO"/>
        </w:rPr>
        <w:t>ș</w:t>
      </w:r>
      <w:r w:rsidRPr="00145FB2">
        <w:rPr>
          <w:b/>
          <w:i/>
          <w:sz w:val="28"/>
          <w:szCs w:val="28"/>
          <w:lang w:val="ro-RO"/>
        </w:rPr>
        <w:t xml:space="preserve">i </w:t>
      </w:r>
      <w:r w:rsidR="00FA2CBE" w:rsidRPr="00145FB2">
        <w:rPr>
          <w:b/>
          <w:i/>
          <w:sz w:val="28"/>
          <w:szCs w:val="28"/>
          <w:lang w:val="ro-RO"/>
        </w:rPr>
        <w:t>oportunități</w:t>
      </w:r>
      <w:r w:rsidR="00907297" w:rsidRPr="00145FB2">
        <w:rPr>
          <w:b/>
          <w:i/>
          <w:sz w:val="28"/>
          <w:szCs w:val="28"/>
          <w:lang w:val="ro-RO"/>
        </w:rPr>
        <w:t>le</w:t>
      </w:r>
      <w:r w:rsidR="00FA2CBE" w:rsidRPr="00145FB2">
        <w:rPr>
          <w:b/>
          <w:i/>
          <w:sz w:val="28"/>
          <w:szCs w:val="28"/>
          <w:lang w:val="ro-RO"/>
        </w:rPr>
        <w:t xml:space="preserve"> </w:t>
      </w:r>
      <w:r w:rsidR="00907297" w:rsidRPr="00145FB2">
        <w:rPr>
          <w:b/>
          <w:i/>
          <w:sz w:val="28"/>
          <w:szCs w:val="28"/>
          <w:lang w:val="ro-RO"/>
        </w:rPr>
        <w:t xml:space="preserve">activității </w:t>
      </w:r>
      <w:r w:rsidR="00FA2CBE" w:rsidRPr="00145FB2">
        <w:rPr>
          <w:b/>
          <w:i/>
          <w:sz w:val="28"/>
          <w:szCs w:val="28"/>
          <w:lang w:val="ro-RO"/>
        </w:rPr>
        <w:t>antreprenori</w:t>
      </w:r>
      <w:r w:rsidR="00907297" w:rsidRPr="00145FB2">
        <w:rPr>
          <w:b/>
          <w:i/>
          <w:sz w:val="28"/>
          <w:szCs w:val="28"/>
          <w:lang w:val="ro-RO"/>
        </w:rPr>
        <w:t>ale</w:t>
      </w:r>
      <w:r w:rsidR="00FA2CBE" w:rsidRPr="00145FB2">
        <w:rPr>
          <w:b/>
          <w:i/>
          <w:sz w:val="28"/>
          <w:szCs w:val="28"/>
          <w:lang w:val="ro-RO"/>
        </w:rPr>
        <w:t xml:space="preserve"> </w:t>
      </w:r>
    </w:p>
    <w:p w14:paraId="4F34E3B7" w14:textId="60DBD031" w:rsidR="005F0B7E" w:rsidRPr="00145FB2" w:rsidRDefault="00FA2CBE" w:rsidP="008342EB">
      <w:pPr>
        <w:keepNext/>
        <w:keepLines/>
        <w:jc w:val="center"/>
        <w:outlineLvl w:val="1"/>
        <w:rPr>
          <w:b/>
          <w:i/>
          <w:sz w:val="28"/>
          <w:szCs w:val="28"/>
          <w:lang w:val="ro-RO"/>
        </w:rPr>
      </w:pPr>
      <w:r w:rsidRPr="00145FB2">
        <w:rPr>
          <w:b/>
          <w:i/>
          <w:sz w:val="28"/>
          <w:szCs w:val="28"/>
          <w:lang w:val="ro-RO"/>
        </w:rPr>
        <w:t>din Republica Moldova</w:t>
      </w:r>
    </w:p>
    <w:p w14:paraId="69186C92" w14:textId="77777777" w:rsidR="00671C40" w:rsidRPr="00145FB2" w:rsidRDefault="00671C40">
      <w:pPr>
        <w:keepNext/>
        <w:keepLines/>
        <w:jc w:val="center"/>
        <w:outlineLvl w:val="1"/>
        <w:rPr>
          <w:b/>
          <w:i/>
          <w:sz w:val="28"/>
          <w:szCs w:val="28"/>
          <w:lang w:val="ro-RO"/>
        </w:rPr>
      </w:pPr>
    </w:p>
    <w:p w14:paraId="2C8630CC" w14:textId="6871F5F6" w:rsidR="001A63E6" w:rsidRPr="00145FB2" w:rsidRDefault="00B47817" w:rsidP="00B274BA">
      <w:pPr>
        <w:pStyle w:val="ListParagraph"/>
        <w:numPr>
          <w:ilvl w:val="0"/>
          <w:numId w:val="17"/>
        </w:numPr>
        <w:ind w:left="0" w:firstLine="357"/>
        <w:contextualSpacing w:val="0"/>
        <w:jc w:val="both"/>
        <w:rPr>
          <w:sz w:val="28"/>
          <w:szCs w:val="28"/>
          <w:lang w:val="ro-RO"/>
        </w:rPr>
      </w:pPr>
      <w:r w:rsidRPr="00145FB2">
        <w:rPr>
          <w:sz w:val="28"/>
          <w:szCs w:val="28"/>
          <w:lang w:val="ro-RO"/>
        </w:rPr>
        <w:t xml:space="preserve"> </w:t>
      </w:r>
      <w:r w:rsidR="003E0F3D" w:rsidRPr="00145FB2">
        <w:rPr>
          <w:sz w:val="28"/>
          <w:szCs w:val="28"/>
          <w:lang w:val="ro-RO"/>
        </w:rPr>
        <w:t>Antreprenorii din Republica Moldova se confruntă cu o serie de provocări, dar și cu oportunități.</w:t>
      </w:r>
      <w:r w:rsidR="00C66B37" w:rsidRPr="00145FB2">
        <w:rPr>
          <w:sz w:val="28"/>
          <w:szCs w:val="28"/>
          <w:shd w:val="clear" w:color="auto" w:fill="F7F7F8"/>
          <w:lang w:val="ro-RO"/>
        </w:rPr>
        <w:t xml:space="preserve"> </w:t>
      </w:r>
      <w:r w:rsidR="00C66B37" w:rsidRPr="00145FB2">
        <w:rPr>
          <w:sz w:val="28"/>
          <w:szCs w:val="28"/>
          <w:lang w:val="en-US"/>
        </w:rPr>
        <w:t>Analiza mediului antreprenorial a revelat limite sau provocări, manifestate printr-o performanță sub-optimală a variabilelor procesului manufacturier, cu efecte vizibile în scăderea productivității, calității, timpului de răspuns, alte costuri asociate dar și a limitării capabilităților de dezvoltarea inovativă a producției/serviciilor.</w:t>
      </w:r>
    </w:p>
    <w:p w14:paraId="614768E3" w14:textId="65FAEEF7" w:rsidR="007F5D98" w:rsidRPr="00145FB2" w:rsidRDefault="00B47817">
      <w:pPr>
        <w:pStyle w:val="ListParagraph"/>
        <w:numPr>
          <w:ilvl w:val="0"/>
          <w:numId w:val="17"/>
        </w:numPr>
        <w:ind w:left="0" w:firstLine="357"/>
        <w:contextualSpacing w:val="0"/>
        <w:jc w:val="both"/>
        <w:rPr>
          <w:sz w:val="28"/>
          <w:szCs w:val="28"/>
          <w:lang w:val="ro-RO"/>
        </w:rPr>
      </w:pPr>
      <w:r w:rsidRPr="00145FB2">
        <w:rPr>
          <w:sz w:val="28"/>
          <w:szCs w:val="28"/>
          <w:lang w:val="en-US"/>
        </w:rPr>
        <w:t xml:space="preserve"> </w:t>
      </w:r>
      <w:r w:rsidR="007F5D98" w:rsidRPr="00145FB2">
        <w:rPr>
          <w:sz w:val="28"/>
          <w:szCs w:val="28"/>
          <w:lang w:val="en-US"/>
        </w:rPr>
        <w:t>Conceptul de competitivitate economică se referă la capacitatea unei națiuni de a oferi cetățenilor săi o creștere constantă și durabilă a standardului de viață cu locuri de muncă disponibile celor dornici să lucreze (European Commission, 2009). Aceeași abordare incluzivă asupra competitivității unei națiuni o regăsim și în rapoartele globale privind competitivitatea elaborate în cadrul Forumului Economic Mondial care definesc competitivitatea națională ca fiind “setul de instituții, politici și factori care determină nivelul de productivitate al unei țări” (World Economic Forum, 2019). Competitivitatea națională este influențată de politicile statului, de cadrul în care companiile pot fi create, gestionate, și pot fi închise sau preluate, de un mediu stabil, sigur și predictibil pentru afaceri, cu efect asupra prosperității lor. Nu mai puțin important este cadrul în care efortul și creativitatea sunt recompensate, favorizând egalitatea de șanse ale tuturor celor care au spirit antreprenorial, dar și cel care favorizează o economie cu emisii reduse de carbon care asigură un mediu înconjurător sănătos pentru generațiile viitoare.</w:t>
      </w:r>
    </w:p>
    <w:p w14:paraId="3FE7A29A" w14:textId="4CC24E40" w:rsidR="001A63E6" w:rsidRPr="00145FB2" w:rsidRDefault="0028591A" w:rsidP="00B274BA">
      <w:pPr>
        <w:rPr>
          <w:sz w:val="28"/>
          <w:szCs w:val="28"/>
        </w:rPr>
      </w:pPr>
      <w:r w:rsidRPr="00145FB2">
        <w:rPr>
          <w:sz w:val="28"/>
          <w:szCs w:val="28"/>
          <w:lang w:val="ro-RO"/>
        </w:rPr>
        <w:t xml:space="preserve"> </w:t>
      </w:r>
    </w:p>
    <w:p w14:paraId="28F272EF" w14:textId="5DB0398E" w:rsidR="001A63E6" w:rsidRPr="00145FB2" w:rsidRDefault="001A63E6" w:rsidP="00C73115">
      <w:pPr>
        <w:pStyle w:val="ListParagraph"/>
        <w:numPr>
          <w:ilvl w:val="0"/>
          <w:numId w:val="17"/>
        </w:numPr>
        <w:ind w:left="0" w:firstLine="357"/>
        <w:contextualSpacing w:val="0"/>
        <w:jc w:val="both"/>
        <w:rPr>
          <w:sz w:val="28"/>
          <w:szCs w:val="28"/>
          <w:lang w:val="ro-RO"/>
        </w:rPr>
      </w:pPr>
      <w:r w:rsidRPr="00145FB2">
        <w:rPr>
          <w:sz w:val="28"/>
          <w:szCs w:val="28"/>
          <w:lang w:val="en-US"/>
        </w:rPr>
        <w:t xml:space="preserve"> Uniunea Europeană a implementat Regulamentul privind divulgarea </w:t>
      </w:r>
      <w:r w:rsidR="00B70000" w:rsidRPr="00145FB2">
        <w:rPr>
          <w:sz w:val="28"/>
          <w:szCs w:val="28"/>
          <w:lang w:val="en-US"/>
        </w:rPr>
        <w:t>datelor financiare și de sustenabilitate</w:t>
      </w:r>
      <w:r w:rsidRPr="00145FB2">
        <w:rPr>
          <w:sz w:val="28"/>
          <w:szCs w:val="28"/>
          <w:lang w:val="en-US"/>
        </w:rPr>
        <w:t>, impunând cerințe pentru raportarea ESG</w:t>
      </w:r>
      <w:r w:rsidR="00B70000" w:rsidRPr="00145FB2">
        <w:rPr>
          <w:sz w:val="28"/>
          <w:szCs w:val="28"/>
          <w:lang w:val="en-US"/>
        </w:rPr>
        <w:t xml:space="preserve"> (mediu, social și bună guvernare)</w:t>
      </w:r>
      <w:r w:rsidRPr="00145FB2">
        <w:rPr>
          <w:sz w:val="28"/>
          <w:szCs w:val="28"/>
          <w:lang w:val="en-US"/>
        </w:rPr>
        <w:t xml:space="preserve"> cu accent pe inițiativele legate de durabilitate. Acest regulament este completat de Directiva privind raportarea durabilității întreprinderilor, care a intrat în vigoare în ianuarie 2023. Ca urmare, companiile din Republica Moldova, care furnizează produse și servicii la companiile cu raportarea conform ESG, vor urma necesitatea raportării simplificate </w:t>
      </w:r>
      <w:r w:rsidR="00B70000" w:rsidRPr="00145FB2">
        <w:rPr>
          <w:sz w:val="28"/>
          <w:szCs w:val="28"/>
          <w:lang w:val="en-US"/>
        </w:rPr>
        <w:t>către clienții săi din țările EU</w:t>
      </w:r>
      <w:r w:rsidRPr="00145FB2">
        <w:rPr>
          <w:sz w:val="28"/>
          <w:szCs w:val="28"/>
          <w:lang w:val="en-US"/>
        </w:rPr>
        <w:t>.</w:t>
      </w:r>
      <w:r w:rsidR="00B70000" w:rsidRPr="00145FB2">
        <w:rPr>
          <w:sz w:val="28"/>
          <w:szCs w:val="28"/>
          <w:lang w:val="en-US"/>
        </w:rPr>
        <w:t xml:space="preserve"> </w:t>
      </w:r>
      <w:r w:rsidRPr="00145FB2">
        <w:rPr>
          <w:sz w:val="28"/>
          <w:szCs w:val="28"/>
          <w:lang w:val="en-US"/>
        </w:rPr>
        <w:t xml:space="preserve">Deși adoptarea practicilor de raportare ESG este încă la un stadiu incipient în Moldova, multe </w:t>
      </w:r>
      <w:r w:rsidRPr="00145FB2">
        <w:rPr>
          <w:sz w:val="28"/>
          <w:szCs w:val="28"/>
          <w:lang w:val="en-US"/>
        </w:rPr>
        <w:lastRenderedPageBreak/>
        <w:t xml:space="preserve">companii recunosc valoarea acestora. </w:t>
      </w:r>
      <w:r w:rsidRPr="00145FB2">
        <w:rPr>
          <w:sz w:val="28"/>
          <w:szCs w:val="28"/>
        </w:rPr>
        <w:t>Mai multe întreprinderi mari, în special cele cu expunere internațională, au început să includă considerentele ESG în procesele lor de raportare și divulgare.</w:t>
      </w:r>
    </w:p>
    <w:p w14:paraId="1862D5E1" w14:textId="5540D8C5" w:rsidR="009667E2" w:rsidRPr="00145FB2" w:rsidRDefault="00FA2CBE" w:rsidP="00C73115">
      <w:pPr>
        <w:pStyle w:val="ListParagraph"/>
        <w:numPr>
          <w:ilvl w:val="0"/>
          <w:numId w:val="17"/>
        </w:numPr>
        <w:ind w:left="0" w:firstLine="357"/>
        <w:contextualSpacing w:val="0"/>
        <w:jc w:val="both"/>
        <w:rPr>
          <w:sz w:val="28"/>
          <w:szCs w:val="28"/>
          <w:lang w:val="ro-RO"/>
        </w:rPr>
      </w:pPr>
      <w:r w:rsidRPr="00145FB2">
        <w:rPr>
          <w:sz w:val="28"/>
          <w:szCs w:val="28"/>
          <w:lang w:val="ro-RO"/>
        </w:rPr>
        <w:t xml:space="preserve">Printre </w:t>
      </w:r>
      <w:r w:rsidR="006C7CED" w:rsidRPr="00145FB2">
        <w:rPr>
          <w:sz w:val="28"/>
          <w:szCs w:val="28"/>
          <w:lang w:val="ro-RO"/>
        </w:rPr>
        <w:t>provocările</w:t>
      </w:r>
      <w:r w:rsidRPr="00145FB2">
        <w:rPr>
          <w:sz w:val="28"/>
          <w:szCs w:val="28"/>
          <w:lang w:val="ro-RO"/>
        </w:rPr>
        <w:t xml:space="preserve"> antreprenorilor din </w:t>
      </w:r>
      <w:r w:rsidR="00907297" w:rsidRPr="00145FB2">
        <w:rPr>
          <w:sz w:val="28"/>
          <w:szCs w:val="28"/>
          <w:lang w:val="ro-RO"/>
        </w:rPr>
        <w:t xml:space="preserve">Republica </w:t>
      </w:r>
      <w:r w:rsidRPr="00145FB2">
        <w:rPr>
          <w:sz w:val="28"/>
          <w:szCs w:val="28"/>
          <w:lang w:val="ro-RO"/>
        </w:rPr>
        <w:t>Moldova se numără</w:t>
      </w:r>
      <w:r w:rsidR="009667E2" w:rsidRPr="00145FB2">
        <w:rPr>
          <w:sz w:val="28"/>
          <w:szCs w:val="28"/>
          <w:lang w:val="ro-RO"/>
        </w:rPr>
        <w:t>:</w:t>
      </w:r>
    </w:p>
    <w:tbl>
      <w:tblPr>
        <w:tblStyle w:val="TableGrid"/>
        <w:tblW w:w="9493" w:type="dxa"/>
        <w:tblLook w:val="04A0" w:firstRow="1" w:lastRow="0" w:firstColumn="1" w:lastColumn="0" w:noHBand="0" w:noVBand="1"/>
      </w:tblPr>
      <w:tblGrid>
        <w:gridCol w:w="2547"/>
        <w:gridCol w:w="6946"/>
      </w:tblGrid>
      <w:tr w:rsidR="009667E2" w:rsidRPr="00145FB2" w14:paraId="4231ED86" w14:textId="77777777" w:rsidTr="00DD6BA7">
        <w:tc>
          <w:tcPr>
            <w:tcW w:w="2547" w:type="dxa"/>
            <w:hideMark/>
          </w:tcPr>
          <w:p w14:paraId="22B3E491" w14:textId="77777777" w:rsidR="009667E2" w:rsidRPr="00145FB2" w:rsidRDefault="009667E2" w:rsidP="00DD6BA7">
            <w:pPr>
              <w:jc w:val="center"/>
              <w:rPr>
                <w:b/>
                <w:sz w:val="28"/>
                <w:szCs w:val="28"/>
                <w:lang w:val="ro-RO"/>
              </w:rPr>
            </w:pPr>
            <w:r w:rsidRPr="00145FB2">
              <w:rPr>
                <w:b/>
                <w:sz w:val="28"/>
                <w:szCs w:val="28"/>
                <w:lang w:val="ro-RO"/>
              </w:rPr>
              <w:t>Provocări</w:t>
            </w:r>
          </w:p>
        </w:tc>
        <w:tc>
          <w:tcPr>
            <w:tcW w:w="6946" w:type="dxa"/>
            <w:hideMark/>
          </w:tcPr>
          <w:p w14:paraId="6A54619F" w14:textId="77777777" w:rsidR="009667E2" w:rsidRPr="00145FB2" w:rsidRDefault="009667E2" w:rsidP="00DD6BA7">
            <w:pPr>
              <w:jc w:val="center"/>
              <w:rPr>
                <w:b/>
                <w:sz w:val="28"/>
                <w:szCs w:val="28"/>
                <w:lang w:val="ro-RO"/>
              </w:rPr>
            </w:pPr>
            <w:r w:rsidRPr="00145FB2">
              <w:rPr>
                <w:b/>
                <w:sz w:val="28"/>
                <w:szCs w:val="28"/>
                <w:lang w:val="ro-RO"/>
              </w:rPr>
              <w:t>Descriere</w:t>
            </w:r>
          </w:p>
        </w:tc>
      </w:tr>
      <w:tr w:rsidR="009667E2" w:rsidRPr="00145FB2" w14:paraId="62842FF1" w14:textId="77777777" w:rsidTr="00DD6BA7">
        <w:tc>
          <w:tcPr>
            <w:tcW w:w="2547" w:type="dxa"/>
            <w:hideMark/>
          </w:tcPr>
          <w:p w14:paraId="0D332386" w14:textId="5A76818D" w:rsidR="009667E2" w:rsidRPr="00145FB2" w:rsidRDefault="00C53E29" w:rsidP="00DD6BA7">
            <w:pPr>
              <w:rPr>
                <w:sz w:val="28"/>
                <w:szCs w:val="28"/>
                <w:lang w:val="ro-RO"/>
              </w:rPr>
            </w:pPr>
            <w:r w:rsidRPr="00145FB2">
              <w:rPr>
                <w:sz w:val="28"/>
                <w:szCs w:val="28"/>
                <w:lang w:val="ro-RO"/>
              </w:rPr>
              <w:t>1</w:t>
            </w:r>
            <w:r w:rsidR="009667E2" w:rsidRPr="00145FB2">
              <w:rPr>
                <w:sz w:val="28"/>
                <w:szCs w:val="28"/>
                <w:lang w:val="ro-RO"/>
              </w:rPr>
              <w:t>. Reglementări și birocrație excesivă</w:t>
            </w:r>
          </w:p>
        </w:tc>
        <w:tc>
          <w:tcPr>
            <w:tcW w:w="6946" w:type="dxa"/>
            <w:hideMark/>
          </w:tcPr>
          <w:p w14:paraId="7DE6934F" w14:textId="4370D738" w:rsidR="009667E2" w:rsidRPr="00145FB2" w:rsidRDefault="009667E2" w:rsidP="00DD6BA7">
            <w:pPr>
              <w:rPr>
                <w:sz w:val="28"/>
                <w:szCs w:val="28"/>
                <w:lang w:val="ro-RO"/>
              </w:rPr>
            </w:pPr>
            <w:r w:rsidRPr="00145FB2">
              <w:rPr>
                <w:sz w:val="28"/>
                <w:szCs w:val="28"/>
                <w:lang w:val="ro-RO"/>
              </w:rPr>
              <w:t xml:space="preserve">a. Proceduri complicate și </w:t>
            </w:r>
            <w:r w:rsidR="00C53E29" w:rsidRPr="00145FB2">
              <w:rPr>
                <w:sz w:val="28"/>
                <w:szCs w:val="28"/>
                <w:lang w:val="ro-RO"/>
              </w:rPr>
              <w:t xml:space="preserve">de durată în </w:t>
            </w:r>
            <w:r w:rsidRPr="00145FB2">
              <w:rPr>
                <w:sz w:val="28"/>
                <w:szCs w:val="28"/>
                <w:lang w:val="ro-RO"/>
              </w:rPr>
              <w:t>timp</w:t>
            </w:r>
            <w:r w:rsidR="00697E0B" w:rsidRPr="00145FB2">
              <w:rPr>
                <w:sz w:val="28"/>
                <w:szCs w:val="28"/>
                <w:lang w:val="ro-RO"/>
              </w:rPr>
              <w:t xml:space="preserve"> de</w:t>
            </w:r>
            <w:r w:rsidRPr="00145FB2">
              <w:rPr>
                <w:sz w:val="28"/>
                <w:szCs w:val="28"/>
                <w:lang w:val="ro-RO"/>
              </w:rPr>
              <w:t xml:space="preserve"> </w:t>
            </w:r>
            <w:r w:rsidR="005C46A9" w:rsidRPr="00145FB2">
              <w:rPr>
                <w:sz w:val="28"/>
                <w:szCs w:val="28"/>
                <w:lang w:val="ro-RO"/>
              </w:rPr>
              <w:t>interacțiuni</w:t>
            </w:r>
            <w:r w:rsidR="00C53E29" w:rsidRPr="00145FB2">
              <w:rPr>
                <w:sz w:val="28"/>
                <w:szCs w:val="28"/>
                <w:lang w:val="ro-RO"/>
              </w:rPr>
              <w:t>le</w:t>
            </w:r>
            <w:r w:rsidR="005C46A9" w:rsidRPr="00145FB2">
              <w:rPr>
                <w:sz w:val="28"/>
                <w:szCs w:val="28"/>
                <w:lang w:val="ro-RO"/>
              </w:rPr>
              <w:t xml:space="preserve"> cu instituțiile publice</w:t>
            </w:r>
            <w:r w:rsidR="00907297" w:rsidRPr="00145FB2">
              <w:rPr>
                <w:sz w:val="28"/>
                <w:szCs w:val="28"/>
                <w:lang w:val="ro-RO"/>
              </w:rPr>
              <w:t>;</w:t>
            </w:r>
          </w:p>
          <w:p w14:paraId="05AD3807" w14:textId="5AFD4E18" w:rsidR="008574ED" w:rsidRPr="00145FB2" w:rsidRDefault="008574ED" w:rsidP="00DD6BA7">
            <w:pPr>
              <w:rPr>
                <w:sz w:val="28"/>
                <w:szCs w:val="28"/>
                <w:lang w:val="ro-RO"/>
              </w:rPr>
            </w:pPr>
            <w:r w:rsidRPr="00145FB2">
              <w:rPr>
                <w:sz w:val="28"/>
                <w:szCs w:val="28"/>
                <w:lang w:val="ro-RO"/>
              </w:rPr>
              <w:t>b. Reglementări excesive</w:t>
            </w:r>
            <w:r w:rsidR="00907297" w:rsidRPr="00145FB2">
              <w:rPr>
                <w:sz w:val="28"/>
                <w:szCs w:val="28"/>
                <w:lang w:val="ro-RO"/>
              </w:rPr>
              <w:t>;</w:t>
            </w:r>
          </w:p>
          <w:p w14:paraId="1ACD5212" w14:textId="05F30DF6" w:rsidR="009667E2" w:rsidRPr="00145FB2" w:rsidRDefault="008574ED" w:rsidP="00DD6BA7">
            <w:pPr>
              <w:rPr>
                <w:sz w:val="28"/>
                <w:szCs w:val="28"/>
                <w:lang w:val="ro-RO"/>
              </w:rPr>
            </w:pPr>
            <w:r w:rsidRPr="00145FB2">
              <w:rPr>
                <w:sz w:val="28"/>
                <w:szCs w:val="28"/>
                <w:lang w:val="ro-RO"/>
              </w:rPr>
              <w:t>c</w:t>
            </w:r>
            <w:r w:rsidR="009667E2" w:rsidRPr="00145FB2">
              <w:rPr>
                <w:sz w:val="28"/>
                <w:szCs w:val="28"/>
                <w:lang w:val="ro-RO"/>
              </w:rPr>
              <w:t>.</w:t>
            </w:r>
            <w:r w:rsidRPr="00145FB2">
              <w:rPr>
                <w:sz w:val="28"/>
                <w:szCs w:val="28"/>
                <w:lang w:val="ro-RO"/>
              </w:rPr>
              <w:t xml:space="preserve"> Menținerea</w:t>
            </w:r>
            <w:r w:rsidR="009667E2" w:rsidRPr="00145FB2">
              <w:rPr>
                <w:sz w:val="28"/>
                <w:szCs w:val="28"/>
                <w:lang w:val="ro-RO"/>
              </w:rPr>
              <w:t xml:space="preserve"> </w:t>
            </w:r>
            <w:r w:rsidRPr="00145FB2">
              <w:rPr>
                <w:sz w:val="28"/>
                <w:szCs w:val="28"/>
                <w:lang w:val="ro-RO"/>
              </w:rPr>
              <w:t>c</w:t>
            </w:r>
            <w:r w:rsidR="009667E2" w:rsidRPr="00145FB2">
              <w:rPr>
                <w:sz w:val="28"/>
                <w:szCs w:val="28"/>
                <w:lang w:val="ro-RO"/>
              </w:rPr>
              <w:t>orupție</w:t>
            </w:r>
            <w:r w:rsidR="00907297" w:rsidRPr="00145FB2">
              <w:rPr>
                <w:sz w:val="28"/>
                <w:szCs w:val="28"/>
                <w:lang w:val="ro-RO"/>
              </w:rPr>
              <w:t>i</w:t>
            </w:r>
            <w:r w:rsidR="009667E2" w:rsidRPr="00145FB2">
              <w:rPr>
                <w:sz w:val="28"/>
                <w:szCs w:val="28"/>
                <w:lang w:val="ro-RO"/>
              </w:rPr>
              <w:t xml:space="preserve"> și nepotism</w:t>
            </w:r>
            <w:r w:rsidR="00907297" w:rsidRPr="00145FB2">
              <w:rPr>
                <w:sz w:val="28"/>
                <w:szCs w:val="28"/>
                <w:lang w:val="ro-RO"/>
              </w:rPr>
              <w:t>ului</w:t>
            </w:r>
            <w:r w:rsidR="00697E0B" w:rsidRPr="00145FB2">
              <w:rPr>
                <w:sz w:val="28"/>
                <w:szCs w:val="28"/>
                <w:lang w:val="ro-RO"/>
              </w:rPr>
              <w:t>, inclusiv în sistemul judecătoresc</w:t>
            </w:r>
            <w:r w:rsidR="00907297" w:rsidRPr="00145FB2">
              <w:rPr>
                <w:sz w:val="28"/>
                <w:szCs w:val="28"/>
                <w:lang w:val="ro-RO"/>
              </w:rPr>
              <w:t>;</w:t>
            </w:r>
          </w:p>
          <w:p w14:paraId="11AE306B" w14:textId="0872D6FB" w:rsidR="004512CB" w:rsidRPr="00145FB2" w:rsidRDefault="008574ED">
            <w:pPr>
              <w:rPr>
                <w:sz w:val="28"/>
                <w:szCs w:val="28"/>
                <w:lang w:val="ro-RO"/>
              </w:rPr>
            </w:pPr>
            <w:r w:rsidRPr="00145FB2">
              <w:rPr>
                <w:sz w:val="28"/>
                <w:szCs w:val="28"/>
                <w:lang w:val="ro-RO"/>
              </w:rPr>
              <w:t>d.</w:t>
            </w:r>
            <w:r w:rsidR="004512CB" w:rsidRPr="00145FB2">
              <w:rPr>
                <w:sz w:val="28"/>
                <w:szCs w:val="28"/>
                <w:lang w:val="ro-RO"/>
              </w:rPr>
              <w:t xml:space="preserve"> Prevalența înaltă a economiei informale</w:t>
            </w:r>
            <w:r w:rsidR="00907297" w:rsidRPr="00145FB2">
              <w:rPr>
                <w:sz w:val="28"/>
                <w:szCs w:val="28"/>
                <w:lang w:val="ro-RO"/>
              </w:rPr>
              <w:t>.</w:t>
            </w:r>
          </w:p>
        </w:tc>
      </w:tr>
      <w:tr w:rsidR="00C53E29" w:rsidRPr="00145FB2" w14:paraId="2EE0769C" w14:textId="77777777" w:rsidTr="00DD6BA7">
        <w:tc>
          <w:tcPr>
            <w:tcW w:w="2547" w:type="dxa"/>
          </w:tcPr>
          <w:p w14:paraId="3A88CC8E" w14:textId="729F2AF9" w:rsidR="00C53E29" w:rsidRPr="00145FB2" w:rsidRDefault="00C53E29" w:rsidP="00DD6BA7">
            <w:pPr>
              <w:rPr>
                <w:sz w:val="28"/>
                <w:szCs w:val="28"/>
                <w:lang w:val="ro-RO"/>
              </w:rPr>
            </w:pPr>
            <w:r w:rsidRPr="00145FB2">
              <w:rPr>
                <w:sz w:val="28"/>
                <w:szCs w:val="28"/>
                <w:lang w:val="ro-RO"/>
              </w:rPr>
              <w:t>2. Acces limitat la finanțare</w:t>
            </w:r>
          </w:p>
        </w:tc>
        <w:tc>
          <w:tcPr>
            <w:tcW w:w="6946" w:type="dxa"/>
          </w:tcPr>
          <w:p w14:paraId="44C637EB" w14:textId="77777777" w:rsidR="0047258E" w:rsidRPr="00A1131F" w:rsidRDefault="0047258E" w:rsidP="0047258E">
            <w:pPr>
              <w:rPr>
                <w:sz w:val="28"/>
                <w:szCs w:val="28"/>
                <w:lang w:val="ro-RO"/>
              </w:rPr>
            </w:pPr>
            <w:r w:rsidRPr="00A1131F">
              <w:rPr>
                <w:sz w:val="28"/>
                <w:szCs w:val="28"/>
                <w:lang w:val="ro-RO"/>
              </w:rPr>
              <w:t xml:space="preserve">a. Lipsa de resurse financiare pentru investiții în dezvoltarea și extinderea afacerilor pe termen lung la o rată previzibilă; </w:t>
            </w:r>
          </w:p>
          <w:p w14:paraId="035C0865" w14:textId="77777777" w:rsidR="0047258E" w:rsidRPr="00A1131F" w:rsidRDefault="0047258E" w:rsidP="0047258E">
            <w:pPr>
              <w:rPr>
                <w:sz w:val="28"/>
                <w:szCs w:val="28"/>
                <w:lang w:val="ro-RO"/>
              </w:rPr>
            </w:pPr>
            <w:r>
              <w:rPr>
                <w:sz w:val="28"/>
                <w:szCs w:val="28"/>
                <w:lang w:val="ro-RO"/>
              </w:rPr>
              <w:t>b</w:t>
            </w:r>
            <w:r w:rsidRPr="00A1131F">
              <w:rPr>
                <w:sz w:val="28"/>
                <w:szCs w:val="28"/>
                <w:lang w:val="ro-RO"/>
              </w:rPr>
              <w:t xml:space="preserve">. </w:t>
            </w:r>
            <w:r>
              <w:rPr>
                <w:sz w:val="28"/>
                <w:szCs w:val="28"/>
                <w:lang w:val="ro-RO"/>
              </w:rPr>
              <w:t>Nivelul redus de educație financiară și management financiar</w:t>
            </w:r>
            <w:r w:rsidRPr="00A1131F">
              <w:rPr>
                <w:sz w:val="28"/>
                <w:szCs w:val="28"/>
                <w:lang w:val="ro-RO"/>
              </w:rPr>
              <w:t>;</w:t>
            </w:r>
          </w:p>
          <w:p w14:paraId="7CBAABE2" w14:textId="77777777" w:rsidR="0047258E" w:rsidRDefault="0047258E" w:rsidP="0047258E">
            <w:pPr>
              <w:rPr>
                <w:sz w:val="28"/>
                <w:szCs w:val="28"/>
                <w:lang w:val="ro-RO"/>
              </w:rPr>
            </w:pPr>
            <w:r>
              <w:rPr>
                <w:sz w:val="28"/>
                <w:szCs w:val="28"/>
                <w:lang w:val="ro-RO"/>
              </w:rPr>
              <w:t>c</w:t>
            </w:r>
            <w:r w:rsidRPr="00A1131F">
              <w:rPr>
                <w:sz w:val="28"/>
                <w:szCs w:val="28"/>
                <w:lang w:val="ro-RO"/>
              </w:rPr>
              <w:t xml:space="preserve">. Nivelul incipient de dezvoltare </w:t>
            </w:r>
            <w:r>
              <w:rPr>
                <w:sz w:val="28"/>
                <w:szCs w:val="28"/>
                <w:lang w:val="ro-RO"/>
              </w:rPr>
              <w:t xml:space="preserve">și diversificare </w:t>
            </w:r>
            <w:r w:rsidRPr="00A1131F">
              <w:rPr>
                <w:sz w:val="28"/>
                <w:szCs w:val="28"/>
                <w:lang w:val="ro-RO"/>
              </w:rPr>
              <w:t>a pieței de capital</w:t>
            </w:r>
            <w:r>
              <w:rPr>
                <w:sz w:val="28"/>
                <w:szCs w:val="28"/>
                <w:lang w:val="ro-RO"/>
              </w:rPr>
              <w:t>;</w:t>
            </w:r>
          </w:p>
          <w:p w14:paraId="2D1C39C1" w14:textId="471ED8B5" w:rsidR="00C53E29" w:rsidRPr="00145FB2" w:rsidRDefault="0047258E" w:rsidP="0047258E">
            <w:pPr>
              <w:rPr>
                <w:sz w:val="28"/>
                <w:szCs w:val="28"/>
                <w:lang w:val="ro-RO"/>
              </w:rPr>
            </w:pPr>
            <w:r>
              <w:rPr>
                <w:sz w:val="28"/>
                <w:szCs w:val="28"/>
                <w:lang w:val="ro-RO"/>
              </w:rPr>
              <w:t>d. Instabilitatea climatului investițional</w:t>
            </w:r>
            <w:r>
              <w:rPr>
                <w:sz w:val="28"/>
                <w:szCs w:val="28"/>
                <w:lang w:val="ro-RO"/>
              </w:rPr>
              <w:t>.</w:t>
            </w:r>
          </w:p>
        </w:tc>
      </w:tr>
      <w:tr w:rsidR="00C53E29" w:rsidRPr="00145FB2" w14:paraId="09DCB413" w14:textId="77777777" w:rsidTr="00DD6BA7">
        <w:tc>
          <w:tcPr>
            <w:tcW w:w="2547" w:type="dxa"/>
            <w:hideMark/>
          </w:tcPr>
          <w:p w14:paraId="04301DCD" w14:textId="67559DDF" w:rsidR="00C53E29" w:rsidRPr="00145FB2" w:rsidRDefault="00C53E29">
            <w:pPr>
              <w:rPr>
                <w:sz w:val="28"/>
                <w:szCs w:val="28"/>
                <w:lang w:val="ro-RO"/>
              </w:rPr>
            </w:pPr>
            <w:r w:rsidRPr="00145FB2">
              <w:rPr>
                <w:sz w:val="28"/>
                <w:szCs w:val="28"/>
                <w:lang w:val="ro-RO"/>
              </w:rPr>
              <w:t xml:space="preserve">3. </w:t>
            </w:r>
            <w:r w:rsidR="00B17FAC" w:rsidRPr="00145FB2">
              <w:rPr>
                <w:sz w:val="28"/>
                <w:szCs w:val="28"/>
                <w:lang w:val="ro-RO"/>
              </w:rPr>
              <w:t>Fo</w:t>
            </w:r>
            <w:r w:rsidRPr="00145FB2">
              <w:rPr>
                <w:sz w:val="28"/>
                <w:szCs w:val="28"/>
                <w:lang w:val="ro-RO"/>
              </w:rPr>
              <w:t>rț</w:t>
            </w:r>
            <w:r w:rsidR="00B17FAC" w:rsidRPr="00145FB2">
              <w:rPr>
                <w:sz w:val="28"/>
                <w:szCs w:val="28"/>
                <w:lang w:val="ro-RO"/>
              </w:rPr>
              <w:t>a</w:t>
            </w:r>
            <w:r w:rsidRPr="00145FB2">
              <w:rPr>
                <w:sz w:val="28"/>
                <w:szCs w:val="28"/>
                <w:lang w:val="ro-RO"/>
              </w:rPr>
              <w:t xml:space="preserve"> de muncă </w:t>
            </w:r>
          </w:p>
        </w:tc>
        <w:tc>
          <w:tcPr>
            <w:tcW w:w="6946" w:type="dxa"/>
            <w:hideMark/>
          </w:tcPr>
          <w:p w14:paraId="015A9FD8" w14:textId="3DC73200" w:rsidR="00BF0D00" w:rsidRPr="00145FB2" w:rsidRDefault="00C53E29" w:rsidP="00DD6BA7">
            <w:pPr>
              <w:rPr>
                <w:sz w:val="28"/>
                <w:szCs w:val="28"/>
                <w:lang w:val="ro-RO"/>
              </w:rPr>
            </w:pPr>
            <w:r w:rsidRPr="00145FB2">
              <w:rPr>
                <w:sz w:val="28"/>
                <w:szCs w:val="28"/>
                <w:lang w:val="ro-RO"/>
              </w:rPr>
              <w:t>a.</w:t>
            </w:r>
            <w:r w:rsidR="00BF0D00" w:rsidRPr="00145FB2">
              <w:rPr>
                <w:sz w:val="28"/>
                <w:szCs w:val="28"/>
                <w:lang w:val="ro-RO"/>
              </w:rPr>
              <w:t xml:space="preserve"> </w:t>
            </w:r>
            <w:r w:rsidR="00BF0D00" w:rsidRPr="00145FB2">
              <w:rPr>
                <w:sz w:val="28"/>
                <w:szCs w:val="28"/>
              </w:rPr>
              <w:t>Participarea redusă la educația și îngrijirea timpurie accentuează inegalitatea de șanse între elevi. Echitatea, caracterul incluziv și calitatea educației rămân provocări importante;</w:t>
            </w:r>
          </w:p>
          <w:p w14:paraId="089AAEE1" w14:textId="2DBF74EC" w:rsidR="00BF0D00" w:rsidRPr="00145FB2" w:rsidRDefault="00BF0D00" w:rsidP="00BF0D00">
            <w:pPr>
              <w:rPr>
                <w:sz w:val="28"/>
                <w:szCs w:val="28"/>
                <w:lang w:val="ro-RO"/>
              </w:rPr>
            </w:pPr>
            <w:r w:rsidRPr="00145FB2">
              <w:rPr>
                <w:sz w:val="28"/>
                <w:szCs w:val="28"/>
                <w:lang w:val="ro-RO"/>
              </w:rPr>
              <w:t>b.</w:t>
            </w:r>
            <w:r w:rsidR="00C53E29" w:rsidRPr="00145FB2">
              <w:rPr>
                <w:sz w:val="28"/>
                <w:szCs w:val="28"/>
                <w:lang w:val="ro-RO"/>
              </w:rPr>
              <w:t xml:space="preserve"> </w:t>
            </w:r>
            <w:r w:rsidRPr="00145FB2">
              <w:rPr>
                <w:sz w:val="28"/>
                <w:szCs w:val="28"/>
                <w:lang w:val="ro-RO"/>
              </w:rPr>
              <w:t xml:space="preserve">Defivitul </w:t>
            </w:r>
            <w:r w:rsidR="00C53E29" w:rsidRPr="00145FB2">
              <w:rPr>
                <w:sz w:val="28"/>
                <w:szCs w:val="28"/>
                <w:lang w:val="ro-RO"/>
              </w:rPr>
              <w:t>forței de muncă</w:t>
            </w:r>
            <w:r w:rsidRPr="00145FB2">
              <w:rPr>
                <w:sz w:val="28"/>
                <w:szCs w:val="28"/>
                <w:lang w:val="ro-RO"/>
              </w:rPr>
              <w:t xml:space="preserve"> și participarea redusă a femeilor în activitatea economică;</w:t>
            </w:r>
          </w:p>
          <w:p w14:paraId="45A0FE7B" w14:textId="402CC432" w:rsidR="00400713" w:rsidRPr="00145FB2" w:rsidRDefault="00BF0D00">
            <w:pPr>
              <w:rPr>
                <w:sz w:val="28"/>
                <w:szCs w:val="28"/>
                <w:lang w:val="ro-RO"/>
              </w:rPr>
            </w:pPr>
            <w:r w:rsidRPr="00145FB2">
              <w:rPr>
                <w:sz w:val="28"/>
                <w:szCs w:val="28"/>
                <w:lang w:val="ro-RO"/>
              </w:rPr>
              <w:t>c</w:t>
            </w:r>
            <w:r w:rsidR="00C53E29" w:rsidRPr="00145FB2">
              <w:rPr>
                <w:sz w:val="28"/>
                <w:szCs w:val="28"/>
                <w:lang w:val="ro-RO"/>
              </w:rPr>
              <w:t xml:space="preserve">. </w:t>
            </w:r>
            <w:r w:rsidR="007F5D98" w:rsidRPr="00145FB2">
              <w:rPr>
                <w:sz w:val="28"/>
                <w:szCs w:val="28"/>
                <w:lang w:val="ro-RO"/>
              </w:rPr>
              <w:t>Presiunea exercitată de costurile forței de munca pe fundalul productivității reduse</w:t>
            </w:r>
            <w:r w:rsidR="00400713" w:rsidRPr="00145FB2">
              <w:rPr>
                <w:sz w:val="28"/>
                <w:szCs w:val="28"/>
                <w:lang w:val="ro-RO"/>
              </w:rPr>
              <w:t>;</w:t>
            </w:r>
          </w:p>
          <w:p w14:paraId="13DFE847" w14:textId="19239BBF" w:rsidR="00BF0D00" w:rsidRPr="00145FB2" w:rsidRDefault="00BF0D00">
            <w:pPr>
              <w:rPr>
                <w:sz w:val="28"/>
                <w:szCs w:val="28"/>
              </w:rPr>
            </w:pPr>
            <w:r w:rsidRPr="00145FB2">
              <w:rPr>
                <w:sz w:val="28"/>
                <w:szCs w:val="28"/>
                <w:lang w:val="ro-RO"/>
              </w:rPr>
              <w:t>d</w:t>
            </w:r>
            <w:r w:rsidR="00400713" w:rsidRPr="00145FB2">
              <w:rPr>
                <w:sz w:val="28"/>
                <w:szCs w:val="28"/>
                <w:lang w:val="ro-RO"/>
              </w:rPr>
              <w:t xml:space="preserve">. </w:t>
            </w:r>
            <w:r w:rsidR="00400713" w:rsidRPr="00145FB2">
              <w:rPr>
                <w:sz w:val="28"/>
                <w:szCs w:val="28"/>
              </w:rPr>
              <w:t>Lipsa de noi competențe pentru noi sectoare economice emergente (economia circulara, economia socială, economia verde, conectivitate – energie, transporturi și informație, economia creativă, economia digitală, schimbări climatice, servicii pentru calitatea vieții, dezvoltare durabilă) și noi industrii globale (inteligența artificială/automatizare, comerțul internațional)</w:t>
            </w:r>
            <w:r w:rsidRPr="00145FB2">
              <w:rPr>
                <w:sz w:val="28"/>
                <w:szCs w:val="28"/>
              </w:rPr>
              <w:t>;</w:t>
            </w:r>
          </w:p>
          <w:p w14:paraId="5D11AB12" w14:textId="5188F545" w:rsidR="008574ED" w:rsidRPr="00145FB2" w:rsidRDefault="00BF0D00">
            <w:pPr>
              <w:rPr>
                <w:sz w:val="28"/>
                <w:szCs w:val="28"/>
                <w:lang w:val="ro-RO"/>
              </w:rPr>
            </w:pPr>
            <w:r w:rsidRPr="00145FB2">
              <w:rPr>
                <w:sz w:val="28"/>
                <w:szCs w:val="28"/>
              </w:rPr>
              <w:t>e. Neconcordanța persistentă între cererea și oferta de competențe și lipsa de personal calificat.</w:t>
            </w:r>
          </w:p>
        </w:tc>
      </w:tr>
      <w:tr w:rsidR="00C53E29" w:rsidRPr="00145FB2" w14:paraId="2BF4B691" w14:textId="77777777" w:rsidTr="00DD6BA7">
        <w:tc>
          <w:tcPr>
            <w:tcW w:w="2547" w:type="dxa"/>
            <w:hideMark/>
          </w:tcPr>
          <w:p w14:paraId="72F4EAE8" w14:textId="4C4F9724" w:rsidR="00C53E29" w:rsidRPr="00145FB2" w:rsidRDefault="00C53E29" w:rsidP="00DD6BA7">
            <w:pPr>
              <w:rPr>
                <w:sz w:val="28"/>
                <w:szCs w:val="28"/>
                <w:lang w:val="ro-RO"/>
              </w:rPr>
            </w:pPr>
            <w:r w:rsidRPr="00145FB2">
              <w:rPr>
                <w:sz w:val="28"/>
                <w:szCs w:val="28"/>
                <w:lang w:val="ro-RO"/>
              </w:rPr>
              <w:t>4. Infrastructură slabă și tehnologie învechită</w:t>
            </w:r>
          </w:p>
        </w:tc>
        <w:tc>
          <w:tcPr>
            <w:tcW w:w="6946" w:type="dxa"/>
            <w:hideMark/>
          </w:tcPr>
          <w:p w14:paraId="38E4B45A" w14:textId="063FD0D7" w:rsidR="00C53E29" w:rsidRPr="00145FB2" w:rsidRDefault="00C53E29" w:rsidP="00DD6BA7">
            <w:pPr>
              <w:rPr>
                <w:sz w:val="28"/>
                <w:szCs w:val="28"/>
                <w:lang w:val="ro-RO"/>
              </w:rPr>
            </w:pPr>
            <w:r w:rsidRPr="00145FB2">
              <w:rPr>
                <w:sz w:val="28"/>
                <w:szCs w:val="28"/>
                <w:lang w:val="ro-RO"/>
              </w:rPr>
              <w:t>a. Drumuri, transport și servicii logistice ineficiente</w:t>
            </w:r>
            <w:r w:rsidR="002607E8" w:rsidRPr="00145FB2">
              <w:rPr>
                <w:sz w:val="28"/>
                <w:szCs w:val="28"/>
                <w:lang w:val="ro-RO"/>
              </w:rPr>
              <w:t>;</w:t>
            </w:r>
          </w:p>
          <w:p w14:paraId="6A3DD7B8" w14:textId="593B89BE" w:rsidR="005704D7" w:rsidRPr="00145FB2" w:rsidRDefault="00C53E29" w:rsidP="00DD6BA7">
            <w:pPr>
              <w:rPr>
                <w:sz w:val="28"/>
                <w:szCs w:val="28"/>
                <w:lang w:val="ro-RO"/>
              </w:rPr>
            </w:pPr>
            <w:r w:rsidRPr="00145FB2">
              <w:rPr>
                <w:sz w:val="28"/>
                <w:szCs w:val="28"/>
                <w:lang w:val="ro-RO"/>
              </w:rPr>
              <w:t>b. Acces limitat la tehnologii moderne și inovatoare</w:t>
            </w:r>
            <w:r w:rsidR="002607E8" w:rsidRPr="00145FB2">
              <w:rPr>
                <w:sz w:val="28"/>
                <w:szCs w:val="28"/>
                <w:lang w:val="ro-RO"/>
              </w:rPr>
              <w:t>;</w:t>
            </w:r>
          </w:p>
          <w:p w14:paraId="1829EFCA" w14:textId="5C201C5B" w:rsidR="005704D7" w:rsidRPr="00145FB2" w:rsidRDefault="00A47575" w:rsidP="00DD6BA7">
            <w:pPr>
              <w:rPr>
                <w:sz w:val="28"/>
                <w:szCs w:val="28"/>
                <w:lang w:val="ro-RO"/>
              </w:rPr>
            </w:pPr>
            <w:r w:rsidRPr="00145FB2">
              <w:rPr>
                <w:sz w:val="28"/>
                <w:szCs w:val="28"/>
                <w:lang w:val="ro-RO"/>
              </w:rPr>
              <w:t xml:space="preserve">c. </w:t>
            </w:r>
            <w:r w:rsidR="005704D7" w:rsidRPr="00145FB2">
              <w:rPr>
                <w:sz w:val="28"/>
                <w:szCs w:val="28"/>
                <w:lang w:val="ro-RO"/>
              </w:rPr>
              <w:t>Menținerea discrepanțelor dintre zonele rurale și cele urbane</w:t>
            </w:r>
            <w:r w:rsidR="002607E8" w:rsidRPr="00145FB2">
              <w:rPr>
                <w:sz w:val="28"/>
                <w:szCs w:val="28"/>
                <w:lang w:val="ro-RO"/>
              </w:rPr>
              <w:t>;</w:t>
            </w:r>
          </w:p>
          <w:p w14:paraId="1B84E902" w14:textId="56ECC332" w:rsidR="008F3029" w:rsidRPr="00145FB2" w:rsidRDefault="008F3029" w:rsidP="00DD6BA7">
            <w:pPr>
              <w:rPr>
                <w:sz w:val="28"/>
                <w:szCs w:val="28"/>
                <w:lang w:val="ro-RO"/>
              </w:rPr>
            </w:pPr>
            <w:r w:rsidRPr="00145FB2">
              <w:rPr>
                <w:sz w:val="28"/>
                <w:szCs w:val="28"/>
                <w:lang w:val="ro-RO"/>
              </w:rPr>
              <w:t xml:space="preserve">d. </w:t>
            </w:r>
            <w:r w:rsidR="005704D7" w:rsidRPr="00145FB2">
              <w:rPr>
                <w:sz w:val="28"/>
                <w:szCs w:val="28"/>
                <w:lang w:val="ro-RO"/>
              </w:rPr>
              <w:t>Persistența ”zonelor defavorizate”</w:t>
            </w:r>
            <w:r w:rsidR="002607E8" w:rsidRPr="00145FB2">
              <w:rPr>
                <w:sz w:val="28"/>
                <w:szCs w:val="28"/>
                <w:lang w:val="ro-RO"/>
              </w:rPr>
              <w:t>;</w:t>
            </w:r>
          </w:p>
          <w:p w14:paraId="38E7B417" w14:textId="6FF42F43" w:rsidR="005704D7" w:rsidRPr="00145FB2" w:rsidRDefault="005704D7" w:rsidP="00DD6BA7">
            <w:pPr>
              <w:rPr>
                <w:sz w:val="28"/>
                <w:szCs w:val="28"/>
                <w:lang w:val="ro-RO"/>
              </w:rPr>
            </w:pPr>
            <w:r w:rsidRPr="00145FB2">
              <w:rPr>
                <w:sz w:val="28"/>
                <w:szCs w:val="28"/>
                <w:lang w:val="ro-RO"/>
              </w:rPr>
              <w:t>e. Insuficiența instrumentelor de consolidare a oportunităților financiare, instituționale și umane, pentru o dezvoltare socio-economică generală</w:t>
            </w:r>
            <w:r w:rsidR="002607E8" w:rsidRPr="00145FB2">
              <w:rPr>
                <w:sz w:val="28"/>
                <w:szCs w:val="28"/>
                <w:lang w:val="ro-RO"/>
              </w:rPr>
              <w:t>.</w:t>
            </w:r>
          </w:p>
        </w:tc>
      </w:tr>
      <w:tr w:rsidR="00C53E29" w:rsidRPr="00145FB2" w14:paraId="3E380257" w14:textId="77777777" w:rsidTr="00DD6BA7">
        <w:tc>
          <w:tcPr>
            <w:tcW w:w="2547" w:type="dxa"/>
            <w:hideMark/>
          </w:tcPr>
          <w:p w14:paraId="660C94D7" w14:textId="7E8A4FEC" w:rsidR="00C53E29" w:rsidRPr="00145FB2" w:rsidRDefault="00C53E29" w:rsidP="00DD6BA7">
            <w:pPr>
              <w:rPr>
                <w:sz w:val="28"/>
                <w:szCs w:val="28"/>
                <w:lang w:val="ro-RO"/>
              </w:rPr>
            </w:pPr>
            <w:r w:rsidRPr="00145FB2">
              <w:rPr>
                <w:sz w:val="28"/>
                <w:szCs w:val="28"/>
                <w:lang w:val="ro-RO"/>
              </w:rPr>
              <w:lastRenderedPageBreak/>
              <w:t xml:space="preserve">5. Economie slab diversificată </w:t>
            </w:r>
          </w:p>
        </w:tc>
        <w:tc>
          <w:tcPr>
            <w:tcW w:w="6946" w:type="dxa"/>
            <w:hideMark/>
          </w:tcPr>
          <w:p w14:paraId="41A87A82" w14:textId="05C606FF" w:rsidR="00F6316E" w:rsidRPr="00145FB2" w:rsidRDefault="00C53E29" w:rsidP="00DD6BA7">
            <w:pPr>
              <w:rPr>
                <w:sz w:val="28"/>
                <w:szCs w:val="28"/>
                <w:lang w:val="ro-RO"/>
              </w:rPr>
            </w:pPr>
            <w:r w:rsidRPr="00145FB2">
              <w:rPr>
                <w:sz w:val="28"/>
                <w:szCs w:val="28"/>
                <w:lang w:val="ro-RO"/>
              </w:rPr>
              <w:t xml:space="preserve">a. </w:t>
            </w:r>
            <w:r w:rsidR="00F6316E" w:rsidRPr="00145FB2">
              <w:rPr>
                <w:sz w:val="28"/>
                <w:szCs w:val="28"/>
                <w:lang w:val="ro-RO"/>
              </w:rPr>
              <w:t>Fluctuațiile macroeconomice curente</w:t>
            </w:r>
            <w:r w:rsidR="002607E8" w:rsidRPr="00145FB2">
              <w:rPr>
                <w:sz w:val="28"/>
                <w:szCs w:val="28"/>
                <w:lang w:val="ro-RO"/>
              </w:rPr>
              <w:t>;</w:t>
            </w:r>
            <w:r w:rsidR="00F6316E" w:rsidRPr="00145FB2">
              <w:rPr>
                <w:sz w:val="28"/>
                <w:szCs w:val="28"/>
                <w:lang w:val="ro-RO"/>
              </w:rPr>
              <w:t xml:space="preserve"> </w:t>
            </w:r>
          </w:p>
          <w:p w14:paraId="0BB6F6D7" w14:textId="1212F1DE" w:rsidR="00C53E29" w:rsidRPr="00145FB2" w:rsidRDefault="00F6316E" w:rsidP="00DD6BA7">
            <w:pPr>
              <w:rPr>
                <w:sz w:val="28"/>
                <w:szCs w:val="28"/>
                <w:lang w:val="ro-RO"/>
              </w:rPr>
            </w:pPr>
            <w:r w:rsidRPr="00145FB2">
              <w:rPr>
                <w:sz w:val="28"/>
                <w:szCs w:val="28"/>
                <w:lang w:val="ro-RO"/>
              </w:rPr>
              <w:t xml:space="preserve">b. </w:t>
            </w:r>
            <w:r w:rsidR="00C53E29" w:rsidRPr="00145FB2">
              <w:rPr>
                <w:sz w:val="28"/>
                <w:szCs w:val="28"/>
                <w:lang w:val="ro-RO"/>
              </w:rPr>
              <w:t>Lipsa unui sector industrial dezvoltat și competitiv</w:t>
            </w:r>
            <w:r w:rsidR="008F1D5F" w:rsidRPr="00145FB2">
              <w:rPr>
                <w:sz w:val="28"/>
                <w:szCs w:val="28"/>
                <w:lang w:val="ro-RO"/>
              </w:rPr>
              <w:t>;</w:t>
            </w:r>
          </w:p>
          <w:p w14:paraId="05285DD1" w14:textId="4F732A7B" w:rsidR="00C53E29" w:rsidRPr="00145FB2" w:rsidRDefault="00F6316E" w:rsidP="00DD6BA7">
            <w:pPr>
              <w:rPr>
                <w:sz w:val="28"/>
                <w:szCs w:val="28"/>
                <w:lang w:val="ro-RO"/>
              </w:rPr>
            </w:pPr>
            <w:r w:rsidRPr="00145FB2">
              <w:rPr>
                <w:sz w:val="28"/>
                <w:szCs w:val="28"/>
                <w:lang w:val="ro-RO"/>
              </w:rPr>
              <w:t>c</w:t>
            </w:r>
            <w:r w:rsidR="00C53E29" w:rsidRPr="00145FB2">
              <w:rPr>
                <w:sz w:val="28"/>
                <w:szCs w:val="28"/>
                <w:lang w:val="ro-RO"/>
              </w:rPr>
              <w:t>. Orientarea către exportu</w:t>
            </w:r>
            <w:r w:rsidR="008F1D5F" w:rsidRPr="00145FB2">
              <w:rPr>
                <w:sz w:val="28"/>
                <w:szCs w:val="28"/>
                <w:lang w:val="ro-RO"/>
              </w:rPr>
              <w:t>l</w:t>
            </w:r>
            <w:r w:rsidR="00C53E29" w:rsidRPr="00145FB2">
              <w:rPr>
                <w:sz w:val="28"/>
                <w:szCs w:val="28"/>
                <w:lang w:val="ro-RO"/>
              </w:rPr>
              <w:t xml:space="preserve"> de produse agricole și materii prime</w:t>
            </w:r>
            <w:r w:rsidR="00400713" w:rsidRPr="00145FB2">
              <w:rPr>
                <w:sz w:val="28"/>
                <w:szCs w:val="28"/>
                <w:lang w:val="ro-RO"/>
              </w:rPr>
              <w:t>, sau servicii Lohn</w:t>
            </w:r>
            <w:r w:rsidR="008F1D5F" w:rsidRPr="00145FB2">
              <w:rPr>
                <w:sz w:val="28"/>
                <w:szCs w:val="28"/>
                <w:lang w:val="ro-RO"/>
              </w:rPr>
              <w:t>;</w:t>
            </w:r>
          </w:p>
          <w:p w14:paraId="0665A405" w14:textId="098C3F19" w:rsidR="00C53E29" w:rsidRPr="00145FB2" w:rsidRDefault="00F6316E" w:rsidP="00DD6BA7">
            <w:pPr>
              <w:rPr>
                <w:sz w:val="28"/>
                <w:szCs w:val="28"/>
                <w:lang w:val="ro-RO"/>
              </w:rPr>
            </w:pPr>
            <w:r w:rsidRPr="00145FB2">
              <w:rPr>
                <w:sz w:val="28"/>
                <w:szCs w:val="28"/>
                <w:lang w:val="ro-RO"/>
              </w:rPr>
              <w:t>d</w:t>
            </w:r>
            <w:r w:rsidR="00C53E29" w:rsidRPr="00145FB2">
              <w:rPr>
                <w:sz w:val="28"/>
                <w:szCs w:val="28"/>
                <w:lang w:val="ro-RO"/>
              </w:rPr>
              <w:t>. Economia verde insuficient dezvoltată</w:t>
            </w:r>
            <w:r w:rsidR="008F1D5F" w:rsidRPr="00145FB2">
              <w:rPr>
                <w:sz w:val="28"/>
                <w:szCs w:val="28"/>
                <w:lang w:val="ro-RO"/>
              </w:rPr>
              <w:t>;</w:t>
            </w:r>
          </w:p>
          <w:p w14:paraId="78A3C7E1" w14:textId="164A4237" w:rsidR="008574ED" w:rsidRPr="00145FB2" w:rsidRDefault="00F6316E" w:rsidP="00DD6BA7">
            <w:pPr>
              <w:rPr>
                <w:sz w:val="28"/>
                <w:szCs w:val="28"/>
                <w:lang w:val="ro-RO"/>
              </w:rPr>
            </w:pPr>
            <w:r w:rsidRPr="00145FB2">
              <w:rPr>
                <w:sz w:val="28"/>
                <w:szCs w:val="28"/>
                <w:lang w:val="ro-RO"/>
              </w:rPr>
              <w:t>e</w:t>
            </w:r>
            <w:r w:rsidR="00A47575" w:rsidRPr="00145FB2">
              <w:rPr>
                <w:sz w:val="28"/>
                <w:szCs w:val="28"/>
                <w:lang w:val="ro-RO"/>
              </w:rPr>
              <w:t>. Accent pe dezvoltarea și altor sectoare cu potențial economic, spre exemplu cel turistic</w:t>
            </w:r>
            <w:r w:rsidR="00400713" w:rsidRPr="00145FB2">
              <w:rPr>
                <w:sz w:val="28"/>
                <w:szCs w:val="28"/>
                <w:lang w:val="ro-RO"/>
              </w:rPr>
              <w:t>.</w:t>
            </w:r>
          </w:p>
        </w:tc>
      </w:tr>
      <w:tr w:rsidR="00C53E29" w:rsidRPr="00145FB2" w14:paraId="5C187A93" w14:textId="77777777" w:rsidTr="00DD6BA7">
        <w:tc>
          <w:tcPr>
            <w:tcW w:w="2547" w:type="dxa"/>
            <w:hideMark/>
          </w:tcPr>
          <w:p w14:paraId="05BEAA56" w14:textId="77777777" w:rsidR="00C53E29" w:rsidRPr="00145FB2" w:rsidRDefault="00C53E29" w:rsidP="00DD6BA7">
            <w:pPr>
              <w:rPr>
                <w:sz w:val="28"/>
                <w:szCs w:val="28"/>
                <w:lang w:val="ro-RO"/>
              </w:rPr>
            </w:pPr>
            <w:r w:rsidRPr="00145FB2">
              <w:rPr>
                <w:sz w:val="28"/>
                <w:szCs w:val="28"/>
                <w:lang w:val="ro-RO"/>
              </w:rPr>
              <w:t>6. Acces limitat la know-how și servicii de consultanță în afaceri</w:t>
            </w:r>
          </w:p>
        </w:tc>
        <w:tc>
          <w:tcPr>
            <w:tcW w:w="6946" w:type="dxa"/>
            <w:hideMark/>
          </w:tcPr>
          <w:p w14:paraId="5B6016DC" w14:textId="39DAF63F" w:rsidR="006C7CED" w:rsidRPr="00145FB2" w:rsidRDefault="008F3029" w:rsidP="006C7CED">
            <w:pPr>
              <w:rPr>
                <w:sz w:val="28"/>
                <w:szCs w:val="28"/>
                <w:lang w:val="ro-RO"/>
              </w:rPr>
            </w:pPr>
            <w:r w:rsidRPr="00145FB2">
              <w:rPr>
                <w:sz w:val="28"/>
                <w:szCs w:val="28"/>
                <w:lang w:val="ro-RO"/>
              </w:rPr>
              <w:t xml:space="preserve">a. </w:t>
            </w:r>
            <w:r w:rsidR="006C7CED" w:rsidRPr="00145FB2">
              <w:rPr>
                <w:sz w:val="28"/>
                <w:szCs w:val="28"/>
                <w:lang w:val="ro-RO"/>
              </w:rPr>
              <w:t>Accesul limitat la</w:t>
            </w:r>
            <w:r w:rsidR="00C53E29" w:rsidRPr="00145FB2">
              <w:rPr>
                <w:sz w:val="28"/>
                <w:szCs w:val="28"/>
                <w:lang w:val="ro-RO"/>
              </w:rPr>
              <w:t xml:space="preserve"> informații și expertiză pentru dezvoltarea și îmbunătățirea afacerilor</w:t>
            </w:r>
            <w:r w:rsidR="00697E0B" w:rsidRPr="00145FB2">
              <w:rPr>
                <w:sz w:val="28"/>
                <w:szCs w:val="28"/>
                <w:lang w:val="ro-RO"/>
              </w:rPr>
              <w:t>, trendurilor internaționale și cerințelor legale pe piețe de desfacere</w:t>
            </w:r>
            <w:r w:rsidR="006C7CED" w:rsidRPr="00145FB2">
              <w:rPr>
                <w:sz w:val="28"/>
                <w:szCs w:val="28"/>
                <w:lang w:val="ro-RO"/>
              </w:rPr>
              <w:t>;</w:t>
            </w:r>
          </w:p>
          <w:p w14:paraId="4E1F880B" w14:textId="131FB6A3" w:rsidR="006C7CED" w:rsidRPr="00145FB2" w:rsidRDefault="006C7CED" w:rsidP="006C7CED">
            <w:pPr>
              <w:rPr>
                <w:sz w:val="28"/>
                <w:szCs w:val="28"/>
                <w:lang w:val="ro-RO"/>
              </w:rPr>
            </w:pPr>
            <w:r w:rsidRPr="00145FB2">
              <w:rPr>
                <w:sz w:val="28"/>
                <w:szCs w:val="28"/>
                <w:lang w:val="ro-RO"/>
              </w:rPr>
              <w:t>b. Sectorul de servicii în consultanță și instruire la nivel incipient de dezvoltare;</w:t>
            </w:r>
          </w:p>
          <w:p w14:paraId="7E9959D7" w14:textId="2025A68E" w:rsidR="00C53E29" w:rsidRPr="00145FB2" w:rsidRDefault="006C7CED" w:rsidP="006C7CED">
            <w:pPr>
              <w:rPr>
                <w:sz w:val="28"/>
                <w:szCs w:val="28"/>
                <w:lang w:val="ro-RO"/>
              </w:rPr>
            </w:pPr>
            <w:r w:rsidRPr="00145FB2">
              <w:rPr>
                <w:sz w:val="28"/>
                <w:szCs w:val="28"/>
                <w:lang w:val="ro-RO"/>
              </w:rPr>
              <w:t>c. Infrastructura de suport slab-dezvoltată.</w:t>
            </w:r>
          </w:p>
        </w:tc>
      </w:tr>
      <w:tr w:rsidR="00C53E29" w:rsidRPr="00145FB2" w14:paraId="32EACD58" w14:textId="77777777" w:rsidTr="00DD6BA7">
        <w:tc>
          <w:tcPr>
            <w:tcW w:w="2547" w:type="dxa"/>
            <w:hideMark/>
          </w:tcPr>
          <w:p w14:paraId="322341C7" w14:textId="2AB2E9B6" w:rsidR="00C53E29" w:rsidRPr="00145FB2" w:rsidRDefault="00C53E29" w:rsidP="00DD6BA7">
            <w:pPr>
              <w:rPr>
                <w:sz w:val="28"/>
                <w:szCs w:val="28"/>
                <w:lang w:val="ro-RO"/>
              </w:rPr>
            </w:pPr>
            <w:r w:rsidRPr="00145FB2">
              <w:rPr>
                <w:sz w:val="28"/>
                <w:szCs w:val="28"/>
                <w:lang w:val="ro-RO"/>
              </w:rPr>
              <w:t>7. Digitalizare limitată</w:t>
            </w:r>
          </w:p>
        </w:tc>
        <w:tc>
          <w:tcPr>
            <w:tcW w:w="6946" w:type="dxa"/>
            <w:hideMark/>
          </w:tcPr>
          <w:p w14:paraId="3794F43A" w14:textId="374A6DA7" w:rsidR="00C53E29" w:rsidRPr="00145FB2" w:rsidRDefault="008F3029" w:rsidP="00DD6BA7">
            <w:pPr>
              <w:rPr>
                <w:sz w:val="28"/>
                <w:szCs w:val="28"/>
                <w:lang w:val="ro-RO"/>
              </w:rPr>
            </w:pPr>
            <w:r w:rsidRPr="00145FB2">
              <w:rPr>
                <w:sz w:val="28"/>
                <w:szCs w:val="28"/>
                <w:lang w:val="ro-RO"/>
              </w:rPr>
              <w:t xml:space="preserve">a. </w:t>
            </w:r>
            <w:r w:rsidR="00C53E29" w:rsidRPr="00145FB2">
              <w:rPr>
                <w:sz w:val="28"/>
                <w:szCs w:val="28"/>
                <w:lang w:val="ro-RO"/>
              </w:rPr>
              <w:t>Lipsa infrastructurii digitale și a competențelor/resurselor necesare pentru a utiliza tehnologia digitală în afaceri limitează creșterea și inovarea în companii</w:t>
            </w:r>
            <w:r w:rsidR="00747F06" w:rsidRPr="00145FB2">
              <w:rPr>
                <w:sz w:val="28"/>
                <w:szCs w:val="28"/>
                <w:lang w:val="ro-RO"/>
              </w:rPr>
              <w:t>;</w:t>
            </w:r>
          </w:p>
          <w:p w14:paraId="4E299E40" w14:textId="6247FDB5" w:rsidR="005704D7" w:rsidRPr="00145FB2" w:rsidRDefault="006C7CED" w:rsidP="00DD6BA7">
            <w:pPr>
              <w:rPr>
                <w:sz w:val="28"/>
                <w:szCs w:val="28"/>
                <w:lang w:val="ro-RO"/>
              </w:rPr>
            </w:pPr>
            <w:r w:rsidRPr="00145FB2">
              <w:rPr>
                <w:sz w:val="28"/>
                <w:szCs w:val="28"/>
                <w:lang w:val="ro-RO"/>
              </w:rPr>
              <w:t>b</w:t>
            </w:r>
            <w:r w:rsidR="005704D7" w:rsidRPr="00145FB2">
              <w:rPr>
                <w:sz w:val="28"/>
                <w:szCs w:val="28"/>
                <w:lang w:val="ro-RO"/>
              </w:rPr>
              <w:t xml:space="preserve">. </w:t>
            </w:r>
            <w:r w:rsidR="00400713" w:rsidRPr="00145FB2">
              <w:rPr>
                <w:sz w:val="28"/>
                <w:szCs w:val="28"/>
                <w:lang w:val="ro-RO"/>
              </w:rPr>
              <w:t>Nivel redus de adaptarea</w:t>
            </w:r>
            <w:r w:rsidR="005704D7" w:rsidRPr="00145FB2">
              <w:rPr>
                <w:sz w:val="28"/>
                <w:szCs w:val="28"/>
                <w:lang w:val="ro-RO"/>
              </w:rPr>
              <w:t xml:space="preserve"> tehnologiilor informaționale</w:t>
            </w:r>
            <w:r w:rsidR="00747F06" w:rsidRPr="00145FB2">
              <w:rPr>
                <w:sz w:val="28"/>
                <w:szCs w:val="28"/>
                <w:lang w:val="ro-RO"/>
              </w:rPr>
              <w:t>;</w:t>
            </w:r>
          </w:p>
          <w:p w14:paraId="6D2EDAB4" w14:textId="7E20EE07" w:rsidR="00400713" w:rsidRPr="00145FB2" w:rsidRDefault="006C7CED">
            <w:pPr>
              <w:rPr>
                <w:sz w:val="28"/>
                <w:szCs w:val="28"/>
                <w:lang w:val="ro-RO"/>
              </w:rPr>
            </w:pPr>
            <w:r w:rsidRPr="00145FB2">
              <w:rPr>
                <w:sz w:val="28"/>
                <w:szCs w:val="28"/>
                <w:lang w:val="ro-RO"/>
              </w:rPr>
              <w:t>c</w:t>
            </w:r>
            <w:r w:rsidR="005704D7" w:rsidRPr="00145FB2">
              <w:rPr>
                <w:sz w:val="28"/>
                <w:szCs w:val="28"/>
                <w:lang w:val="ro-RO"/>
              </w:rPr>
              <w:t xml:space="preserve">. </w:t>
            </w:r>
            <w:r w:rsidR="008A133C" w:rsidRPr="00145FB2">
              <w:rPr>
                <w:sz w:val="28"/>
                <w:szCs w:val="28"/>
                <w:lang w:val="ro-RO"/>
              </w:rPr>
              <w:t xml:space="preserve">Sectorul start-up-urilor </w:t>
            </w:r>
            <w:r w:rsidRPr="00145FB2">
              <w:rPr>
                <w:sz w:val="28"/>
                <w:szCs w:val="28"/>
                <w:lang w:val="ro-RO"/>
              </w:rPr>
              <w:t>digitale este slab-dezvoltat</w:t>
            </w:r>
            <w:r w:rsidR="00400713" w:rsidRPr="00145FB2">
              <w:rPr>
                <w:sz w:val="28"/>
                <w:szCs w:val="28"/>
                <w:lang w:val="ro-RO"/>
              </w:rPr>
              <w:t>;</w:t>
            </w:r>
          </w:p>
          <w:p w14:paraId="0D9F4A1C" w14:textId="50589121" w:rsidR="00A47575" w:rsidRPr="00145FB2" w:rsidRDefault="00400713">
            <w:pPr>
              <w:rPr>
                <w:sz w:val="28"/>
                <w:szCs w:val="28"/>
                <w:lang w:val="ro-RO"/>
              </w:rPr>
            </w:pPr>
            <w:r w:rsidRPr="00145FB2">
              <w:rPr>
                <w:sz w:val="28"/>
                <w:szCs w:val="28"/>
                <w:lang w:val="ro-RO"/>
              </w:rPr>
              <w:t>d. Nivel incipient securității cibernetice și riscurile aferente.</w:t>
            </w:r>
          </w:p>
        </w:tc>
      </w:tr>
      <w:tr w:rsidR="00C53E29" w:rsidRPr="00145FB2" w14:paraId="1136A155" w14:textId="77777777" w:rsidTr="00DD6BA7">
        <w:tc>
          <w:tcPr>
            <w:tcW w:w="2547" w:type="dxa"/>
          </w:tcPr>
          <w:p w14:paraId="74D47325" w14:textId="39892B4B" w:rsidR="00C53E29" w:rsidRPr="00145FB2" w:rsidRDefault="00C53E29" w:rsidP="00DD6BA7">
            <w:pPr>
              <w:rPr>
                <w:sz w:val="28"/>
                <w:szCs w:val="28"/>
                <w:lang w:val="ro-RO"/>
              </w:rPr>
            </w:pPr>
            <w:r w:rsidRPr="00145FB2">
              <w:rPr>
                <w:sz w:val="28"/>
                <w:szCs w:val="28"/>
                <w:lang w:val="ro-RO"/>
              </w:rPr>
              <w:t>8. Acces limitat la piețe de desfacere</w:t>
            </w:r>
          </w:p>
        </w:tc>
        <w:tc>
          <w:tcPr>
            <w:tcW w:w="6946" w:type="dxa"/>
          </w:tcPr>
          <w:p w14:paraId="717255F1" w14:textId="70C4924D" w:rsidR="00C53E29" w:rsidRPr="00145FB2" w:rsidRDefault="008F3029" w:rsidP="00DD6BA7">
            <w:pPr>
              <w:rPr>
                <w:sz w:val="28"/>
                <w:szCs w:val="28"/>
                <w:lang w:val="ro-RO"/>
              </w:rPr>
            </w:pPr>
            <w:r w:rsidRPr="00145FB2">
              <w:rPr>
                <w:sz w:val="28"/>
                <w:szCs w:val="28"/>
                <w:lang w:val="ro-RO"/>
              </w:rPr>
              <w:t xml:space="preserve">a. </w:t>
            </w:r>
            <w:r w:rsidR="00C53E29" w:rsidRPr="00145FB2">
              <w:rPr>
                <w:sz w:val="28"/>
                <w:szCs w:val="28"/>
                <w:lang w:val="ro-RO"/>
              </w:rPr>
              <w:t xml:space="preserve">Capacitatea redusă </w:t>
            </w:r>
            <w:r w:rsidR="00747F06" w:rsidRPr="00145FB2">
              <w:rPr>
                <w:sz w:val="28"/>
                <w:szCs w:val="28"/>
                <w:lang w:val="ro-RO"/>
              </w:rPr>
              <w:t xml:space="preserve">a </w:t>
            </w:r>
            <w:r w:rsidR="00C53E29" w:rsidRPr="00145FB2">
              <w:rPr>
                <w:sz w:val="28"/>
                <w:szCs w:val="28"/>
                <w:lang w:val="ro-RO"/>
              </w:rPr>
              <w:t>antreprenorilor de a accesa piețele internaționale</w:t>
            </w:r>
            <w:r w:rsidR="00747F06" w:rsidRPr="00145FB2">
              <w:rPr>
                <w:sz w:val="28"/>
                <w:szCs w:val="28"/>
                <w:lang w:val="ro-RO"/>
              </w:rPr>
              <w:t>;</w:t>
            </w:r>
          </w:p>
          <w:p w14:paraId="65FCA2FB" w14:textId="2DC41EF8" w:rsidR="005704D7" w:rsidRPr="00145FB2" w:rsidRDefault="008F3029" w:rsidP="00DD6BA7">
            <w:pPr>
              <w:rPr>
                <w:sz w:val="28"/>
                <w:szCs w:val="28"/>
                <w:lang w:val="ro-RO"/>
              </w:rPr>
            </w:pPr>
            <w:r w:rsidRPr="00145FB2">
              <w:rPr>
                <w:sz w:val="28"/>
                <w:szCs w:val="28"/>
                <w:lang w:val="ro-RO"/>
              </w:rPr>
              <w:t xml:space="preserve">b. </w:t>
            </w:r>
            <w:r w:rsidR="00854512" w:rsidRPr="00145FB2">
              <w:rPr>
                <w:sz w:val="28"/>
                <w:szCs w:val="28"/>
                <w:lang w:val="ro-RO"/>
              </w:rPr>
              <w:t>Înțelegerea</w:t>
            </w:r>
            <w:r w:rsidRPr="00145FB2">
              <w:rPr>
                <w:sz w:val="28"/>
                <w:szCs w:val="28"/>
                <w:lang w:val="ro-RO"/>
              </w:rPr>
              <w:t xml:space="preserve"> şi </w:t>
            </w:r>
            <w:r w:rsidR="007F5D98" w:rsidRPr="00145FB2">
              <w:rPr>
                <w:sz w:val="28"/>
                <w:szCs w:val="28"/>
                <w:lang w:val="ro-RO"/>
              </w:rPr>
              <w:t xml:space="preserve">aplicarea redusă a </w:t>
            </w:r>
            <w:r w:rsidRPr="00145FB2">
              <w:rPr>
                <w:sz w:val="28"/>
                <w:szCs w:val="28"/>
                <w:lang w:val="ro-RO"/>
              </w:rPr>
              <w:t xml:space="preserve">standardelor, costuri înalte ale procedurii de standardizare şi respectiv participarea limitată la </w:t>
            </w:r>
            <w:r w:rsidR="00854512" w:rsidRPr="00145FB2">
              <w:rPr>
                <w:sz w:val="28"/>
                <w:szCs w:val="28"/>
                <w:lang w:val="ro-RO"/>
              </w:rPr>
              <w:t>activitățile</w:t>
            </w:r>
            <w:r w:rsidRPr="00145FB2">
              <w:rPr>
                <w:sz w:val="28"/>
                <w:szCs w:val="28"/>
                <w:lang w:val="ro-RO"/>
              </w:rPr>
              <w:t xml:space="preserve"> de standardizar</w:t>
            </w:r>
            <w:r w:rsidR="005704D7" w:rsidRPr="00145FB2">
              <w:rPr>
                <w:sz w:val="28"/>
                <w:szCs w:val="28"/>
                <w:lang w:val="ro-RO"/>
              </w:rPr>
              <w:t>e</w:t>
            </w:r>
            <w:r w:rsidR="00747F06" w:rsidRPr="00145FB2">
              <w:rPr>
                <w:sz w:val="28"/>
                <w:szCs w:val="28"/>
                <w:lang w:val="ro-RO"/>
              </w:rPr>
              <w:t>;</w:t>
            </w:r>
          </w:p>
          <w:p w14:paraId="15524BE7" w14:textId="5C9509A5" w:rsidR="005704D7" w:rsidRPr="00145FB2" w:rsidRDefault="00697E0B" w:rsidP="00DD6BA7">
            <w:pPr>
              <w:rPr>
                <w:sz w:val="28"/>
                <w:szCs w:val="28"/>
                <w:lang w:val="ro-RO"/>
              </w:rPr>
            </w:pPr>
            <w:r w:rsidRPr="00145FB2">
              <w:rPr>
                <w:sz w:val="28"/>
                <w:szCs w:val="28"/>
                <w:lang w:val="ro-RO"/>
              </w:rPr>
              <w:t>c</w:t>
            </w:r>
            <w:r w:rsidR="005704D7" w:rsidRPr="00145FB2">
              <w:rPr>
                <w:sz w:val="28"/>
                <w:szCs w:val="28"/>
                <w:lang w:val="ro-RO"/>
              </w:rPr>
              <w:t xml:space="preserve">. Capacitatea de certificare disponibilă pe </w:t>
            </w:r>
            <w:r w:rsidR="00854512" w:rsidRPr="00145FB2">
              <w:rPr>
                <w:sz w:val="28"/>
                <w:szCs w:val="28"/>
                <w:lang w:val="ro-RO"/>
              </w:rPr>
              <w:t>piață</w:t>
            </w:r>
            <w:r w:rsidR="005704D7" w:rsidRPr="00145FB2">
              <w:rPr>
                <w:sz w:val="28"/>
                <w:szCs w:val="28"/>
                <w:lang w:val="ro-RO"/>
              </w:rPr>
              <w:t xml:space="preserve"> este insuficientă, fapt care impune companiilor exportatoare </w:t>
            </w:r>
            <w:r w:rsidR="00854512" w:rsidRPr="00145FB2">
              <w:rPr>
                <w:sz w:val="28"/>
                <w:szCs w:val="28"/>
                <w:lang w:val="ro-RO"/>
              </w:rPr>
              <w:t>puține</w:t>
            </w:r>
            <w:r w:rsidR="005704D7" w:rsidRPr="00145FB2">
              <w:rPr>
                <w:sz w:val="28"/>
                <w:szCs w:val="28"/>
                <w:lang w:val="ro-RO"/>
              </w:rPr>
              <w:t xml:space="preserve"> alternative, iar serviciile externe de certificare au costuri ridicate. </w:t>
            </w:r>
          </w:p>
        </w:tc>
      </w:tr>
      <w:tr w:rsidR="0047258E" w:rsidRPr="00145FB2" w14:paraId="75AAC378" w14:textId="77777777" w:rsidTr="00DD6BA7">
        <w:tc>
          <w:tcPr>
            <w:tcW w:w="2547" w:type="dxa"/>
          </w:tcPr>
          <w:p w14:paraId="77D7E722" w14:textId="7CD358A0" w:rsidR="0047258E" w:rsidRPr="00145FB2" w:rsidRDefault="0047258E" w:rsidP="0047258E">
            <w:pPr>
              <w:rPr>
                <w:sz w:val="28"/>
                <w:szCs w:val="28"/>
                <w:lang w:val="ro-RO"/>
              </w:rPr>
            </w:pPr>
            <w:r>
              <w:rPr>
                <w:sz w:val="28"/>
                <w:szCs w:val="28"/>
                <w:lang w:val="ro-RO"/>
              </w:rPr>
              <w:t>9</w:t>
            </w:r>
            <w:r>
              <w:rPr>
                <w:sz w:val="28"/>
                <w:szCs w:val="28"/>
                <w:lang w:val="ro-RO"/>
              </w:rPr>
              <w:t xml:space="preserve">. </w:t>
            </w:r>
            <w:r>
              <w:rPr>
                <w:sz w:val="28"/>
                <w:szCs w:val="28"/>
              </w:rPr>
              <w:t xml:space="preserve">Nivelul redus </w:t>
            </w:r>
            <w:r w:rsidRPr="003721F0">
              <w:rPr>
                <w:sz w:val="28"/>
                <w:szCs w:val="28"/>
              </w:rPr>
              <w:t xml:space="preserve"> de </w:t>
            </w:r>
            <w:r>
              <w:rPr>
                <w:sz w:val="28"/>
                <w:szCs w:val="28"/>
              </w:rPr>
              <w:t xml:space="preserve">implementarea soluțiilor sustenabile, de responsabilitatea socială </w:t>
            </w:r>
            <w:r w:rsidRPr="003721F0">
              <w:rPr>
                <w:sz w:val="28"/>
                <w:szCs w:val="28"/>
              </w:rPr>
              <w:t xml:space="preserve">și buna guvernanță în contextul </w:t>
            </w:r>
            <w:r>
              <w:rPr>
                <w:sz w:val="28"/>
                <w:szCs w:val="28"/>
              </w:rPr>
              <w:t>integrării europene</w:t>
            </w:r>
            <w:r w:rsidRPr="003721F0">
              <w:rPr>
                <w:sz w:val="28"/>
                <w:szCs w:val="28"/>
              </w:rPr>
              <w:t>.</w:t>
            </w:r>
          </w:p>
        </w:tc>
        <w:tc>
          <w:tcPr>
            <w:tcW w:w="6946" w:type="dxa"/>
          </w:tcPr>
          <w:p w14:paraId="71A08D4D" w14:textId="77777777" w:rsidR="0047258E" w:rsidRPr="003721F0" w:rsidRDefault="0047258E" w:rsidP="0047258E">
            <w:pPr>
              <w:rPr>
                <w:sz w:val="28"/>
                <w:szCs w:val="28"/>
              </w:rPr>
            </w:pPr>
            <w:r>
              <w:rPr>
                <w:sz w:val="28"/>
                <w:szCs w:val="28"/>
              </w:rPr>
              <w:t xml:space="preserve">a. </w:t>
            </w:r>
            <w:r w:rsidRPr="003721F0">
              <w:rPr>
                <w:sz w:val="28"/>
                <w:szCs w:val="28"/>
              </w:rPr>
              <w:t xml:space="preserve">Poluarea, degradarea resurselor naturale și schimbările climatice reprezintă amenințări pentru mediu </w:t>
            </w:r>
            <w:r>
              <w:rPr>
                <w:sz w:val="28"/>
                <w:szCs w:val="28"/>
              </w:rPr>
              <w:t>de afaceri, în special în agricultura</w:t>
            </w:r>
            <w:r w:rsidRPr="003721F0">
              <w:rPr>
                <w:sz w:val="28"/>
                <w:szCs w:val="28"/>
              </w:rPr>
              <w:t>;</w:t>
            </w:r>
          </w:p>
          <w:p w14:paraId="3759AE6C" w14:textId="77777777" w:rsidR="0047258E" w:rsidRPr="003721F0" w:rsidRDefault="0047258E" w:rsidP="0047258E">
            <w:pPr>
              <w:rPr>
                <w:sz w:val="28"/>
                <w:szCs w:val="28"/>
              </w:rPr>
            </w:pPr>
            <w:r>
              <w:rPr>
                <w:sz w:val="28"/>
                <w:szCs w:val="28"/>
              </w:rPr>
              <w:t>b. C</w:t>
            </w:r>
            <w:r w:rsidRPr="003721F0">
              <w:rPr>
                <w:sz w:val="28"/>
                <w:szCs w:val="28"/>
              </w:rPr>
              <w:t xml:space="preserve">ondițiile de muncă, drepturile lucrătorilor, egalitatea de gen și includerea </w:t>
            </w:r>
            <w:r>
              <w:rPr>
                <w:sz w:val="28"/>
                <w:szCs w:val="28"/>
              </w:rPr>
              <w:t>socială necesită conștinetizarea și investiții</w:t>
            </w:r>
            <w:r w:rsidRPr="003721F0">
              <w:rPr>
                <w:sz w:val="28"/>
                <w:szCs w:val="28"/>
              </w:rPr>
              <w:t>;</w:t>
            </w:r>
          </w:p>
          <w:p w14:paraId="06852AFF" w14:textId="77777777" w:rsidR="0047258E" w:rsidRPr="003721F0" w:rsidRDefault="0047258E" w:rsidP="0047258E">
            <w:pPr>
              <w:rPr>
                <w:sz w:val="28"/>
                <w:szCs w:val="28"/>
              </w:rPr>
            </w:pPr>
            <w:r>
              <w:rPr>
                <w:sz w:val="28"/>
                <w:szCs w:val="28"/>
              </w:rPr>
              <w:t>c. B</w:t>
            </w:r>
            <w:r w:rsidRPr="003721F0">
              <w:rPr>
                <w:sz w:val="28"/>
                <w:szCs w:val="28"/>
              </w:rPr>
              <w:t xml:space="preserve">una guvernanță, transparența și responsabilitatea în </w:t>
            </w:r>
            <w:r>
              <w:rPr>
                <w:sz w:val="28"/>
                <w:szCs w:val="28"/>
              </w:rPr>
              <w:t xml:space="preserve">contirbuirea la buget de stat și </w:t>
            </w:r>
            <w:r w:rsidRPr="003721F0">
              <w:rPr>
                <w:sz w:val="28"/>
                <w:szCs w:val="28"/>
              </w:rPr>
              <w:t xml:space="preserve">conducerea afacerilor, esențiale pentru atragerea investitorilor, necesită un </w:t>
            </w:r>
            <w:r>
              <w:rPr>
                <w:sz w:val="28"/>
                <w:szCs w:val="28"/>
              </w:rPr>
              <w:t>effort</w:t>
            </w:r>
            <w:r w:rsidRPr="003721F0">
              <w:rPr>
                <w:sz w:val="28"/>
                <w:szCs w:val="28"/>
              </w:rPr>
              <w:t xml:space="preserve"> </w:t>
            </w:r>
            <w:r>
              <w:rPr>
                <w:sz w:val="28"/>
                <w:szCs w:val="28"/>
              </w:rPr>
              <w:t>sistemic;</w:t>
            </w:r>
          </w:p>
          <w:p w14:paraId="30CAF877" w14:textId="3DCF303C" w:rsidR="0047258E" w:rsidRPr="00145FB2" w:rsidRDefault="0047258E" w:rsidP="0047258E">
            <w:pPr>
              <w:rPr>
                <w:sz w:val="28"/>
                <w:szCs w:val="28"/>
                <w:lang w:val="ro-RO"/>
              </w:rPr>
            </w:pPr>
            <w:r>
              <w:rPr>
                <w:sz w:val="28"/>
                <w:szCs w:val="28"/>
                <w:shd w:val="clear" w:color="auto" w:fill="F7F7F8"/>
              </w:rPr>
              <w:t>d. Participarea femeilor și altor grupuri subreprezentate în activitatea de antreprenoriat este redusă</w:t>
            </w:r>
            <w:r w:rsidRPr="003721F0">
              <w:rPr>
                <w:sz w:val="28"/>
                <w:szCs w:val="28"/>
                <w:shd w:val="clear" w:color="auto" w:fill="F7F7F8"/>
              </w:rPr>
              <w:t xml:space="preserve">. </w:t>
            </w:r>
          </w:p>
        </w:tc>
      </w:tr>
      <w:tr w:rsidR="0047258E" w:rsidRPr="00145FB2" w14:paraId="31B635C2" w14:textId="77777777" w:rsidTr="00DD6BA7">
        <w:tc>
          <w:tcPr>
            <w:tcW w:w="2547" w:type="dxa"/>
          </w:tcPr>
          <w:p w14:paraId="213E5794" w14:textId="03703397" w:rsidR="0047258E" w:rsidRDefault="0047258E" w:rsidP="0047258E">
            <w:pPr>
              <w:rPr>
                <w:sz w:val="28"/>
                <w:szCs w:val="28"/>
                <w:lang w:val="ro-RO"/>
              </w:rPr>
            </w:pPr>
            <w:r>
              <w:rPr>
                <w:sz w:val="28"/>
                <w:szCs w:val="28"/>
                <w:lang w:val="ro-RO"/>
              </w:rPr>
              <w:t>10</w:t>
            </w:r>
            <w:r w:rsidRPr="00A1131F">
              <w:rPr>
                <w:sz w:val="28"/>
                <w:szCs w:val="28"/>
                <w:lang w:val="ro-RO"/>
              </w:rPr>
              <w:t>. Nivelul scăzut al culturii antreprenoriale</w:t>
            </w:r>
          </w:p>
        </w:tc>
        <w:tc>
          <w:tcPr>
            <w:tcW w:w="6946" w:type="dxa"/>
          </w:tcPr>
          <w:p w14:paraId="4FA3C6EF" w14:textId="77777777" w:rsidR="0047258E" w:rsidRPr="00A1131F" w:rsidRDefault="0047258E" w:rsidP="0047258E">
            <w:pPr>
              <w:rPr>
                <w:sz w:val="28"/>
                <w:szCs w:val="28"/>
                <w:lang w:val="ro-RO"/>
              </w:rPr>
            </w:pPr>
            <w:r w:rsidRPr="00A1131F">
              <w:rPr>
                <w:sz w:val="28"/>
                <w:szCs w:val="28"/>
                <w:lang w:val="ro-RO"/>
              </w:rPr>
              <w:t xml:space="preserve">a. Lipsa educației antreprenoriale și a modelelor de succes în afaceri; </w:t>
            </w:r>
          </w:p>
          <w:p w14:paraId="5913A57A" w14:textId="77777777" w:rsidR="0047258E" w:rsidRDefault="0047258E" w:rsidP="0047258E">
            <w:pPr>
              <w:rPr>
                <w:sz w:val="28"/>
                <w:szCs w:val="28"/>
                <w:lang w:val="ro-RO"/>
              </w:rPr>
            </w:pPr>
            <w:r w:rsidRPr="00A1131F">
              <w:rPr>
                <w:sz w:val="28"/>
                <w:szCs w:val="28"/>
                <w:lang w:val="ro-RO"/>
              </w:rPr>
              <w:t>b. Percepție negativă a antreprenorilor, asociată cu corupția, evaziunea fiscală sau exploatarea muncii</w:t>
            </w:r>
            <w:r>
              <w:rPr>
                <w:sz w:val="28"/>
                <w:szCs w:val="28"/>
                <w:lang w:val="ro-RO"/>
              </w:rPr>
              <w:t>;</w:t>
            </w:r>
          </w:p>
          <w:p w14:paraId="61C00D50" w14:textId="77777777" w:rsidR="0047258E" w:rsidRDefault="0047258E" w:rsidP="0047258E">
            <w:pPr>
              <w:rPr>
                <w:sz w:val="28"/>
                <w:szCs w:val="28"/>
                <w:lang w:val="ro-RO"/>
              </w:rPr>
            </w:pPr>
            <w:r>
              <w:rPr>
                <w:sz w:val="28"/>
                <w:szCs w:val="28"/>
                <w:lang w:val="ro-RO"/>
              </w:rPr>
              <w:lastRenderedPageBreak/>
              <w:t>c. Dialog public privat cu întreprinderile locale este la etapa incipientă de dezvoltare;</w:t>
            </w:r>
          </w:p>
          <w:p w14:paraId="6FB29976" w14:textId="1FCBA7A8" w:rsidR="0047258E" w:rsidRDefault="0047258E" w:rsidP="0047258E">
            <w:pPr>
              <w:rPr>
                <w:sz w:val="28"/>
                <w:szCs w:val="28"/>
              </w:rPr>
            </w:pPr>
            <w:r>
              <w:rPr>
                <w:sz w:val="28"/>
                <w:szCs w:val="28"/>
                <w:lang w:val="ro-RO"/>
              </w:rPr>
              <w:t>d. Persistența economiei informale</w:t>
            </w:r>
          </w:p>
        </w:tc>
      </w:tr>
    </w:tbl>
    <w:p w14:paraId="3319D56B" w14:textId="77777777" w:rsidR="009667E2" w:rsidRPr="00145FB2" w:rsidRDefault="009667E2" w:rsidP="00D74870">
      <w:pPr>
        <w:spacing w:after="160" w:line="259" w:lineRule="auto"/>
        <w:rPr>
          <w:sz w:val="28"/>
          <w:szCs w:val="28"/>
          <w:lang w:val="ro-RO"/>
        </w:rPr>
      </w:pPr>
    </w:p>
    <w:p w14:paraId="011D4969" w14:textId="08D2F420" w:rsidR="009667E2" w:rsidRPr="00145FB2" w:rsidRDefault="009667E2" w:rsidP="0047258E">
      <w:pPr>
        <w:pStyle w:val="ListParagraph"/>
        <w:numPr>
          <w:ilvl w:val="0"/>
          <w:numId w:val="17"/>
        </w:numPr>
        <w:ind w:left="0" w:firstLine="357"/>
        <w:contextualSpacing w:val="0"/>
        <w:jc w:val="left"/>
        <w:rPr>
          <w:sz w:val="28"/>
          <w:szCs w:val="28"/>
          <w:lang w:val="ro-RO"/>
        </w:rPr>
      </w:pPr>
      <w:r w:rsidRPr="00145FB2">
        <w:rPr>
          <w:sz w:val="28"/>
          <w:szCs w:val="28"/>
          <w:lang w:val="ro-RO"/>
        </w:rPr>
        <w:t xml:space="preserve">Există mai multe </w:t>
      </w:r>
      <w:r w:rsidRPr="00145FB2">
        <w:rPr>
          <w:b/>
          <w:sz w:val="28"/>
          <w:szCs w:val="28"/>
          <w:lang w:val="ro-RO"/>
        </w:rPr>
        <w:t>oportunități</w:t>
      </w:r>
      <w:r w:rsidR="00B4132F" w:rsidRPr="00145FB2">
        <w:rPr>
          <w:b/>
          <w:sz w:val="28"/>
          <w:szCs w:val="28"/>
          <w:lang w:val="ro-RO"/>
        </w:rPr>
        <w:t xml:space="preserve"> </w:t>
      </w:r>
      <w:r w:rsidRPr="00145FB2">
        <w:rPr>
          <w:sz w:val="28"/>
          <w:szCs w:val="28"/>
          <w:lang w:val="ro-RO"/>
        </w:rPr>
        <w:t>pentru antreprenorii din Republica Moldova, inclusiv:</w:t>
      </w:r>
    </w:p>
    <w:p w14:paraId="5148ED66" w14:textId="4A38D976" w:rsidR="00B4132F" w:rsidRPr="00145FB2" w:rsidRDefault="00671C40" w:rsidP="0047258E">
      <w:pPr>
        <w:pStyle w:val="ListParagraph"/>
        <w:numPr>
          <w:ilvl w:val="0"/>
          <w:numId w:val="43"/>
        </w:numPr>
        <w:ind w:left="0" w:firstLine="567"/>
        <w:jc w:val="both"/>
        <w:rPr>
          <w:sz w:val="28"/>
          <w:szCs w:val="28"/>
          <w:lang w:val="en-US"/>
        </w:rPr>
      </w:pPr>
      <w:r w:rsidRPr="00145FB2">
        <w:rPr>
          <w:sz w:val="28"/>
          <w:szCs w:val="28"/>
          <w:lang w:val="ro-RO"/>
        </w:rPr>
        <w:t xml:space="preserve">Integrarea europeană </w:t>
      </w:r>
      <w:r w:rsidR="009667E2" w:rsidRPr="00145FB2">
        <w:rPr>
          <w:sz w:val="28"/>
          <w:szCs w:val="28"/>
          <w:lang w:val="ro-RO"/>
        </w:rPr>
        <w:t>oferă oportunități de acces la piețele europene și de dezvoltare a afacerilor în conformitate cu standardele europene</w:t>
      </w:r>
      <w:r w:rsidR="00B4132F" w:rsidRPr="00145FB2">
        <w:rPr>
          <w:sz w:val="28"/>
          <w:szCs w:val="28"/>
          <w:lang w:val="ro-RO"/>
        </w:rPr>
        <w:t xml:space="preserve">. </w:t>
      </w:r>
      <w:r w:rsidR="00B4132F" w:rsidRPr="00145FB2">
        <w:rPr>
          <w:sz w:val="28"/>
          <w:szCs w:val="28"/>
          <w:lang w:val="en-US"/>
        </w:rPr>
        <w:t>Există oportunități de accesare a fondurilor europene pentru dezvoltarea afacerilor;</w:t>
      </w:r>
    </w:p>
    <w:p w14:paraId="0B3ACAB1" w14:textId="3905A190" w:rsidR="00B4132F" w:rsidRPr="00145FB2" w:rsidRDefault="00B4132F" w:rsidP="0047258E">
      <w:pPr>
        <w:pStyle w:val="ListParagraph"/>
        <w:numPr>
          <w:ilvl w:val="0"/>
          <w:numId w:val="43"/>
        </w:numPr>
        <w:ind w:left="0" w:firstLine="567"/>
        <w:jc w:val="both"/>
        <w:rPr>
          <w:sz w:val="28"/>
          <w:szCs w:val="28"/>
        </w:rPr>
      </w:pPr>
      <w:r w:rsidRPr="00145FB2">
        <w:rPr>
          <w:sz w:val="28"/>
          <w:szCs w:val="28"/>
          <w:lang w:val="en-US"/>
        </w:rPr>
        <w:t xml:space="preserve">Republica Moldova oferă o piață internă, unde există cerere pentru diverse produse și servicii. </w:t>
      </w:r>
      <w:r w:rsidRPr="00145FB2">
        <w:rPr>
          <w:sz w:val="28"/>
          <w:szCs w:val="28"/>
        </w:rPr>
        <w:t>Identificarea nevoilor și preferințelor pieței interne poate reprezenta o oportunitate pentru antreprenori să ofere soluții inovatoare și să creeze afaceri profitabile.</w:t>
      </w:r>
    </w:p>
    <w:p w14:paraId="697E9508" w14:textId="23333FB1" w:rsidR="00B4132F" w:rsidRPr="00145FB2" w:rsidRDefault="00B4132F" w:rsidP="0047258E">
      <w:pPr>
        <w:pStyle w:val="ListParagraph"/>
        <w:numPr>
          <w:ilvl w:val="0"/>
          <w:numId w:val="43"/>
        </w:numPr>
        <w:ind w:left="0" w:firstLine="567"/>
        <w:jc w:val="both"/>
        <w:rPr>
          <w:sz w:val="28"/>
          <w:szCs w:val="28"/>
        </w:rPr>
      </w:pPr>
      <w:r w:rsidRPr="00145FB2">
        <w:rPr>
          <w:sz w:val="28"/>
          <w:szCs w:val="28"/>
        </w:rPr>
        <w:t xml:space="preserve">Moldova are acorduri comerciale cu diverse țări și organizații regionale, ceea ce oferă oportunități pentru exportul de produse și servicii. </w:t>
      </w:r>
    </w:p>
    <w:p w14:paraId="38283E9B" w14:textId="1E48A9B1" w:rsidR="00B4132F" w:rsidRPr="00145FB2" w:rsidRDefault="00B4132F" w:rsidP="0047258E">
      <w:pPr>
        <w:pStyle w:val="ListParagraph"/>
        <w:numPr>
          <w:ilvl w:val="0"/>
          <w:numId w:val="43"/>
        </w:numPr>
        <w:ind w:left="0" w:firstLine="567"/>
        <w:jc w:val="both"/>
        <w:rPr>
          <w:sz w:val="28"/>
          <w:szCs w:val="28"/>
        </w:rPr>
      </w:pPr>
      <w:r w:rsidRPr="00145FB2">
        <w:rPr>
          <w:sz w:val="28"/>
          <w:szCs w:val="28"/>
          <w:lang w:val="en-US"/>
        </w:rPr>
        <w:t xml:space="preserve">Sectorul tehnologic și al inovării are un potențial de creștere în Moldova. </w:t>
      </w:r>
      <w:r w:rsidRPr="00145FB2">
        <w:rPr>
          <w:sz w:val="28"/>
          <w:szCs w:val="28"/>
        </w:rPr>
        <w:t>Antreprenorii pot aborda domenii precum tehnologia informației, inteligența artificială, tehnologia verde și alte sectoare inovatoare pentru a dezvolta produse și servicii de ultimă generație.</w:t>
      </w:r>
    </w:p>
    <w:p w14:paraId="7AF68CF5" w14:textId="6D90C2FF" w:rsidR="00B4132F" w:rsidRPr="00145FB2" w:rsidRDefault="00B4132F" w:rsidP="0047258E">
      <w:pPr>
        <w:pStyle w:val="ListParagraph"/>
        <w:numPr>
          <w:ilvl w:val="0"/>
          <w:numId w:val="43"/>
        </w:numPr>
        <w:ind w:left="0" w:firstLine="567"/>
        <w:jc w:val="both"/>
        <w:rPr>
          <w:sz w:val="28"/>
          <w:szCs w:val="28"/>
        </w:rPr>
      </w:pPr>
      <w:r w:rsidRPr="00145FB2">
        <w:rPr>
          <w:sz w:val="28"/>
          <w:szCs w:val="28"/>
        </w:rPr>
        <w:t>Moldova are un sector agricol important, oferind oportunități pentru dezvoltarea afacerilor în agricultură, prelucrarea alimentelor și agroturism. Exportul de produse alimentare poate fi, de asemenea, o oportunitate.</w:t>
      </w:r>
    </w:p>
    <w:p w14:paraId="5F8A8C3C" w14:textId="38AE50DF" w:rsidR="00B4132F" w:rsidRPr="00145FB2" w:rsidRDefault="00B4132F" w:rsidP="0047258E">
      <w:pPr>
        <w:pStyle w:val="ListParagraph"/>
        <w:numPr>
          <w:ilvl w:val="0"/>
          <w:numId w:val="43"/>
        </w:numPr>
        <w:ind w:left="0" w:firstLine="567"/>
        <w:jc w:val="both"/>
        <w:rPr>
          <w:sz w:val="28"/>
          <w:szCs w:val="28"/>
        </w:rPr>
      </w:pPr>
      <w:r w:rsidRPr="00145FB2">
        <w:rPr>
          <w:sz w:val="28"/>
          <w:szCs w:val="28"/>
          <w:lang w:val="en-US"/>
        </w:rPr>
        <w:t xml:space="preserve">Dezvoltarea energiei regenerabile și a tehnologiilor verzi reprezintă o oportunitate în creștere în Moldova. </w:t>
      </w:r>
      <w:r w:rsidRPr="00145FB2">
        <w:rPr>
          <w:sz w:val="28"/>
          <w:szCs w:val="28"/>
        </w:rPr>
        <w:t>Investițiile în energie solară, eoliană și alte surse de energie verde pot aduce beneficii economice și pot contribui la protejarea mediului.</w:t>
      </w:r>
    </w:p>
    <w:p w14:paraId="6132D61A" w14:textId="5F86BFBF" w:rsidR="00B4132F" w:rsidRPr="00145FB2" w:rsidRDefault="00B4132F" w:rsidP="0047258E">
      <w:pPr>
        <w:pStyle w:val="ListParagraph"/>
        <w:numPr>
          <w:ilvl w:val="0"/>
          <w:numId w:val="43"/>
        </w:numPr>
        <w:ind w:left="0" w:firstLine="567"/>
        <w:jc w:val="both"/>
        <w:rPr>
          <w:sz w:val="28"/>
          <w:szCs w:val="28"/>
        </w:rPr>
      </w:pPr>
      <w:r w:rsidRPr="00145FB2">
        <w:rPr>
          <w:sz w:val="28"/>
          <w:szCs w:val="28"/>
          <w:lang w:val="en-US"/>
        </w:rPr>
        <w:t xml:space="preserve">Republica Moldova are potențial turistic prin peisajele naturale, vinării, monumentele culturale și tradițiile bogate. </w:t>
      </w:r>
      <w:r w:rsidRPr="00145FB2">
        <w:rPr>
          <w:sz w:val="28"/>
          <w:szCs w:val="28"/>
        </w:rPr>
        <w:t>Dezvoltarea infrastructurii turistice și a serviciilor de ospitalitate poate atrage turiști și poate crea noi oportunități pentru antreprenori.</w:t>
      </w:r>
    </w:p>
    <w:p w14:paraId="764C8A65" w14:textId="1ECBA4A8" w:rsidR="00B4132F" w:rsidRPr="00145FB2" w:rsidRDefault="00B4132F" w:rsidP="0047258E">
      <w:pPr>
        <w:pStyle w:val="ListParagraph"/>
        <w:numPr>
          <w:ilvl w:val="0"/>
          <w:numId w:val="43"/>
        </w:numPr>
        <w:ind w:left="0" w:firstLine="567"/>
        <w:jc w:val="both"/>
        <w:rPr>
          <w:sz w:val="28"/>
          <w:szCs w:val="28"/>
        </w:rPr>
      </w:pPr>
      <w:r w:rsidRPr="00145FB2">
        <w:rPr>
          <w:sz w:val="28"/>
          <w:szCs w:val="28"/>
        </w:rPr>
        <w:t>Există programe guvernamentale și organizații de sprijin pentru antreprenori și start-up-uri în Moldova. Acestea pot oferi acces la finanțare, mentorat și resurse pentru dezvoltarea afacerilor.</w:t>
      </w:r>
    </w:p>
    <w:p w14:paraId="7166348F" w14:textId="30B4D17B" w:rsidR="00B4132F" w:rsidRPr="00145FB2" w:rsidRDefault="00B4132F" w:rsidP="0047258E">
      <w:pPr>
        <w:pStyle w:val="ListParagraph"/>
        <w:numPr>
          <w:ilvl w:val="0"/>
          <w:numId w:val="43"/>
        </w:numPr>
        <w:ind w:left="0" w:firstLine="567"/>
        <w:jc w:val="both"/>
        <w:rPr>
          <w:sz w:val="28"/>
          <w:szCs w:val="28"/>
        </w:rPr>
      </w:pPr>
      <w:r w:rsidRPr="00145FB2">
        <w:rPr>
          <w:sz w:val="28"/>
          <w:szCs w:val="28"/>
          <w:lang w:val="en-US"/>
        </w:rPr>
        <w:t xml:space="preserve">Sectorul de producție a îmbrăcămintei și textilelor are o tradiție în Moldova. </w:t>
      </w:r>
      <w:r w:rsidRPr="00145FB2">
        <w:rPr>
          <w:sz w:val="28"/>
          <w:szCs w:val="28"/>
        </w:rPr>
        <w:t>Cu accent pe calitate și design, antreprenorii pot accesa piețe naționale și internaționale pentru produsele lor.</w:t>
      </w:r>
    </w:p>
    <w:p w14:paraId="72C65E6C" w14:textId="01FB54B8" w:rsidR="00B4132F" w:rsidRPr="00145FB2" w:rsidRDefault="009667E2" w:rsidP="0047258E">
      <w:pPr>
        <w:pStyle w:val="ListParagraph"/>
        <w:numPr>
          <w:ilvl w:val="0"/>
          <w:numId w:val="43"/>
        </w:numPr>
        <w:ind w:left="0" w:firstLine="567"/>
        <w:jc w:val="both"/>
        <w:rPr>
          <w:sz w:val="28"/>
          <w:szCs w:val="28"/>
          <w:lang w:val="ro-RO"/>
        </w:rPr>
      </w:pPr>
      <w:r w:rsidRPr="00145FB2">
        <w:rPr>
          <w:sz w:val="28"/>
          <w:szCs w:val="28"/>
          <w:lang w:val="ro-RO"/>
        </w:rPr>
        <w:t>Moldova dispune de un sector IT în creștere și de o forță de muncă calificată în acest domeniu, ceea ce oferă oportunități pentru dezvoltarea de noi produse și servicii inovatoare, precum și pentru exporturile de servicii IT</w:t>
      </w:r>
      <w:r w:rsidR="00B4132F" w:rsidRPr="00145FB2">
        <w:rPr>
          <w:sz w:val="28"/>
          <w:szCs w:val="28"/>
          <w:lang w:val="ro-RO"/>
        </w:rPr>
        <w:t>.</w:t>
      </w:r>
    </w:p>
    <w:p w14:paraId="2AAE8C8B" w14:textId="435C0825" w:rsidR="009667E2" w:rsidRPr="00145FB2" w:rsidRDefault="009667E2" w:rsidP="0047258E">
      <w:pPr>
        <w:pStyle w:val="ListParagraph"/>
        <w:numPr>
          <w:ilvl w:val="0"/>
          <w:numId w:val="43"/>
        </w:numPr>
        <w:ind w:left="0" w:firstLine="567"/>
        <w:jc w:val="both"/>
        <w:rPr>
          <w:sz w:val="28"/>
          <w:szCs w:val="28"/>
          <w:lang w:val="ro-RO"/>
        </w:rPr>
      </w:pPr>
      <w:r w:rsidRPr="00145FB2">
        <w:rPr>
          <w:sz w:val="28"/>
          <w:szCs w:val="28"/>
          <w:lang w:val="ro-RO"/>
        </w:rPr>
        <w:t>Moldova are un potențial semnificativ în sectorul energiei regenerabile</w:t>
      </w:r>
      <w:r w:rsidR="00671C40" w:rsidRPr="00145FB2">
        <w:rPr>
          <w:sz w:val="28"/>
          <w:szCs w:val="28"/>
          <w:lang w:val="ro-RO"/>
        </w:rPr>
        <w:t>, economiei circulare</w:t>
      </w:r>
      <w:r w:rsidRPr="00145FB2">
        <w:rPr>
          <w:sz w:val="28"/>
          <w:szCs w:val="28"/>
          <w:lang w:val="ro-RO"/>
        </w:rPr>
        <w:t xml:space="preserve"> și al eficienței energetice, care oferă oportunități pentru dezvoltarea afacerilor și pentru reducerea emisiilor de gaze cu efect de seră</w:t>
      </w:r>
      <w:r w:rsidR="00873C3E" w:rsidRPr="00145FB2">
        <w:rPr>
          <w:sz w:val="28"/>
          <w:szCs w:val="28"/>
          <w:lang w:val="ro-RO"/>
        </w:rPr>
        <w:t>;</w:t>
      </w:r>
    </w:p>
    <w:p w14:paraId="47057FC8" w14:textId="0D0FC38C" w:rsidR="009667E2" w:rsidRPr="00145FB2" w:rsidRDefault="00C66B37" w:rsidP="0047258E">
      <w:pPr>
        <w:pStyle w:val="ListParagraph"/>
        <w:numPr>
          <w:ilvl w:val="0"/>
          <w:numId w:val="43"/>
        </w:numPr>
        <w:ind w:left="0" w:firstLine="567"/>
        <w:jc w:val="both"/>
        <w:rPr>
          <w:sz w:val="28"/>
          <w:szCs w:val="28"/>
          <w:lang w:val="ro-RO"/>
        </w:rPr>
      </w:pPr>
      <w:r w:rsidRPr="00145FB2">
        <w:rPr>
          <w:sz w:val="28"/>
          <w:szCs w:val="28"/>
          <w:lang w:val="ro-RO"/>
        </w:rPr>
        <w:t>M</w:t>
      </w:r>
      <w:r w:rsidR="009667E2" w:rsidRPr="00145FB2">
        <w:rPr>
          <w:sz w:val="28"/>
          <w:szCs w:val="28"/>
          <w:lang w:val="ro-RO"/>
        </w:rPr>
        <w:t>igranți</w:t>
      </w:r>
      <w:r w:rsidRPr="00145FB2">
        <w:rPr>
          <w:sz w:val="28"/>
          <w:szCs w:val="28"/>
          <w:lang w:val="ro-RO"/>
        </w:rPr>
        <w:t xml:space="preserve"> din Moldova pot</w:t>
      </w:r>
      <w:r w:rsidR="009667E2" w:rsidRPr="00145FB2">
        <w:rPr>
          <w:sz w:val="28"/>
          <w:szCs w:val="28"/>
          <w:lang w:val="ro-RO"/>
        </w:rPr>
        <w:t xml:space="preserve"> fi o sursă de finanțare,</w:t>
      </w:r>
      <w:r w:rsidR="00B30D72" w:rsidRPr="00145FB2">
        <w:rPr>
          <w:sz w:val="28"/>
          <w:szCs w:val="28"/>
          <w:lang w:val="ro-RO"/>
        </w:rPr>
        <w:t xml:space="preserve"> </w:t>
      </w:r>
      <w:r w:rsidR="009667E2" w:rsidRPr="00145FB2">
        <w:rPr>
          <w:sz w:val="28"/>
          <w:szCs w:val="28"/>
          <w:lang w:val="ro-RO"/>
        </w:rPr>
        <w:t>know-how și contacte pentru antreprenorii locali</w:t>
      </w:r>
      <w:r w:rsidR="00B4132F" w:rsidRPr="00145FB2">
        <w:rPr>
          <w:sz w:val="28"/>
          <w:szCs w:val="28"/>
          <w:lang w:val="ro-RO"/>
        </w:rPr>
        <w:t>.</w:t>
      </w:r>
    </w:p>
    <w:p w14:paraId="0596004F" w14:textId="40FD935C" w:rsidR="009667E2" w:rsidRPr="00145FB2" w:rsidRDefault="009667E2" w:rsidP="0047258E">
      <w:pPr>
        <w:jc w:val="both"/>
        <w:rPr>
          <w:sz w:val="28"/>
          <w:szCs w:val="28"/>
          <w:lang w:val="ro-RO"/>
        </w:rPr>
      </w:pPr>
      <w:r w:rsidRPr="00145FB2">
        <w:rPr>
          <w:sz w:val="28"/>
          <w:szCs w:val="28"/>
          <w:lang w:val="ro-RO"/>
        </w:rPr>
        <w:lastRenderedPageBreak/>
        <w:t xml:space="preserve">Prin abordarea acestor oportunități și prin depășirea problemelor menționate anterior, </w:t>
      </w:r>
      <w:r w:rsidR="00665596" w:rsidRPr="00145FB2">
        <w:rPr>
          <w:i/>
          <w:iCs/>
          <w:sz w:val="28"/>
          <w:szCs w:val="28"/>
          <w:lang w:val="ro-RO"/>
        </w:rPr>
        <w:t xml:space="preserve">Programul </w:t>
      </w:r>
      <w:r w:rsidR="00671C40" w:rsidRPr="00145FB2">
        <w:rPr>
          <w:sz w:val="28"/>
          <w:szCs w:val="28"/>
          <w:lang w:val="ro-RO"/>
        </w:rPr>
        <w:t xml:space="preserve">va susține </w:t>
      </w:r>
      <w:r w:rsidRPr="00145FB2">
        <w:rPr>
          <w:sz w:val="28"/>
          <w:szCs w:val="28"/>
          <w:lang w:val="ro-RO"/>
        </w:rPr>
        <w:t xml:space="preserve">antreprenorii din Republica Moldova </w:t>
      </w:r>
      <w:r w:rsidR="00671C40" w:rsidRPr="00145FB2">
        <w:rPr>
          <w:sz w:val="28"/>
          <w:szCs w:val="28"/>
          <w:lang w:val="ro-RO"/>
        </w:rPr>
        <w:t>pentru a</w:t>
      </w:r>
      <w:r w:rsidRPr="00145FB2">
        <w:rPr>
          <w:sz w:val="28"/>
          <w:szCs w:val="28"/>
          <w:lang w:val="ro-RO"/>
        </w:rPr>
        <w:t xml:space="preserve"> accelera dezvoltarea economică și promova o creștere economică incluzivă și durabilă.</w:t>
      </w:r>
    </w:p>
    <w:p w14:paraId="2AE71C5E" w14:textId="77777777" w:rsidR="005F0B7E" w:rsidRPr="00145FB2" w:rsidRDefault="005F0B7E" w:rsidP="005F0B7E">
      <w:pPr>
        <w:ind w:firstLine="567"/>
        <w:rPr>
          <w:sz w:val="28"/>
          <w:szCs w:val="28"/>
          <w:lang w:val="ro-RO"/>
        </w:rPr>
      </w:pPr>
    </w:p>
    <w:p w14:paraId="2E501D17" w14:textId="3BB9D033" w:rsidR="00B6295A" w:rsidRPr="00145FB2" w:rsidRDefault="005F0B7E" w:rsidP="005F0B7E">
      <w:pPr>
        <w:keepNext/>
        <w:keepLines/>
        <w:ind w:firstLine="567"/>
        <w:jc w:val="center"/>
        <w:outlineLvl w:val="0"/>
        <w:rPr>
          <w:b/>
          <w:sz w:val="28"/>
          <w:szCs w:val="28"/>
          <w:lang w:val="ro-RO"/>
        </w:rPr>
      </w:pPr>
      <w:bookmarkStart w:id="10" w:name="_Toc108983341"/>
      <w:bookmarkStart w:id="11" w:name="_Hlk139901051"/>
      <w:bookmarkStart w:id="12" w:name="_Hlk139903582"/>
      <w:r w:rsidRPr="00145FB2">
        <w:rPr>
          <w:b/>
          <w:sz w:val="28"/>
          <w:szCs w:val="28"/>
          <w:lang w:val="ro-RO"/>
        </w:rPr>
        <w:t xml:space="preserve">Capitolul III. </w:t>
      </w:r>
      <w:r w:rsidR="00591863" w:rsidRPr="00145FB2">
        <w:rPr>
          <w:b/>
          <w:sz w:val="28"/>
          <w:szCs w:val="28"/>
          <w:lang w:val="ro-RO"/>
        </w:rPr>
        <w:t xml:space="preserve">OBIECTIVELE GENERALE </w:t>
      </w:r>
    </w:p>
    <w:p w14:paraId="2E02F9B1" w14:textId="77777777" w:rsidR="00B6295A" w:rsidRPr="00145FB2" w:rsidRDefault="00B6295A" w:rsidP="005F0B7E">
      <w:pPr>
        <w:keepNext/>
        <w:keepLines/>
        <w:ind w:firstLine="567"/>
        <w:jc w:val="center"/>
        <w:outlineLvl w:val="0"/>
        <w:rPr>
          <w:b/>
          <w:sz w:val="28"/>
          <w:szCs w:val="28"/>
          <w:lang w:val="ro-RO"/>
        </w:rPr>
      </w:pPr>
    </w:p>
    <w:bookmarkEnd w:id="10"/>
    <w:bookmarkEnd w:id="11"/>
    <w:bookmarkEnd w:id="12"/>
    <w:p w14:paraId="33B203E9" w14:textId="1A5683D3" w:rsidR="004512CB" w:rsidRPr="00145FB2" w:rsidRDefault="0028591A" w:rsidP="00B274BA">
      <w:pPr>
        <w:pStyle w:val="ListParagraph"/>
        <w:numPr>
          <w:ilvl w:val="0"/>
          <w:numId w:val="17"/>
        </w:numPr>
        <w:ind w:left="0" w:firstLine="357"/>
        <w:contextualSpacing w:val="0"/>
        <w:jc w:val="both"/>
        <w:rPr>
          <w:sz w:val="28"/>
          <w:szCs w:val="28"/>
          <w:lang w:val="ro-RO"/>
        </w:rPr>
      </w:pPr>
      <w:r w:rsidRPr="00145FB2">
        <w:rPr>
          <w:b/>
          <w:bCs/>
          <w:sz w:val="28"/>
          <w:szCs w:val="28"/>
          <w:lang w:val="ro-RO"/>
        </w:rPr>
        <w:t xml:space="preserve"> </w:t>
      </w:r>
      <w:r w:rsidR="004512CB" w:rsidRPr="00145FB2">
        <w:rPr>
          <w:b/>
          <w:bCs/>
          <w:sz w:val="28"/>
          <w:szCs w:val="28"/>
          <w:lang w:val="ro-RO"/>
        </w:rPr>
        <w:t>Viziunea</w:t>
      </w:r>
      <w:r w:rsidR="004512CB" w:rsidRPr="00145FB2">
        <w:rPr>
          <w:sz w:val="28"/>
          <w:szCs w:val="28"/>
          <w:lang w:val="ro-RO"/>
        </w:rPr>
        <w:t xml:space="preserve"> </w:t>
      </w:r>
      <w:r w:rsidR="00C87620" w:rsidRPr="00145FB2">
        <w:rPr>
          <w:i/>
          <w:iCs/>
          <w:sz w:val="28"/>
          <w:szCs w:val="28"/>
          <w:lang w:val="ro-RO"/>
        </w:rPr>
        <w:t>Programului PACC 2023-2027</w:t>
      </w:r>
      <w:r w:rsidR="00C87620" w:rsidRPr="00145FB2">
        <w:rPr>
          <w:sz w:val="28"/>
          <w:szCs w:val="28"/>
          <w:lang w:val="ro-RO"/>
        </w:rPr>
        <w:t xml:space="preserve"> </w:t>
      </w:r>
      <w:r w:rsidR="004512CB" w:rsidRPr="00145FB2">
        <w:rPr>
          <w:sz w:val="28"/>
          <w:szCs w:val="28"/>
          <w:lang w:val="ro-RO"/>
        </w:rPr>
        <w:t xml:space="preserve"> este </w:t>
      </w:r>
      <w:r w:rsidR="00257A5F" w:rsidRPr="00145FB2">
        <w:rPr>
          <w:sz w:val="28"/>
          <w:szCs w:val="28"/>
          <w:lang w:val="ro-RO"/>
        </w:rPr>
        <w:t>promov</w:t>
      </w:r>
      <w:r w:rsidR="00B47817" w:rsidRPr="00145FB2">
        <w:rPr>
          <w:sz w:val="28"/>
          <w:szCs w:val="28"/>
          <w:lang w:val="ro-RO"/>
        </w:rPr>
        <w:t>area</w:t>
      </w:r>
      <w:r w:rsidR="00257A5F" w:rsidRPr="00145FB2">
        <w:rPr>
          <w:sz w:val="28"/>
          <w:szCs w:val="28"/>
          <w:lang w:val="ro-RO"/>
        </w:rPr>
        <w:t xml:space="preserve"> și susțin</w:t>
      </w:r>
      <w:r w:rsidR="00B47817" w:rsidRPr="00145FB2">
        <w:rPr>
          <w:sz w:val="28"/>
          <w:szCs w:val="28"/>
          <w:lang w:val="ro-RO"/>
        </w:rPr>
        <w:t>erea</w:t>
      </w:r>
      <w:r w:rsidR="00257A5F" w:rsidRPr="00145FB2">
        <w:rPr>
          <w:sz w:val="28"/>
          <w:szCs w:val="28"/>
          <w:lang w:val="ro-RO"/>
        </w:rPr>
        <w:t xml:space="preserve"> creșter</w:t>
      </w:r>
      <w:r w:rsidR="00B47817" w:rsidRPr="00145FB2">
        <w:rPr>
          <w:sz w:val="28"/>
          <w:szCs w:val="28"/>
          <w:lang w:val="ro-RO"/>
        </w:rPr>
        <w:t>ii</w:t>
      </w:r>
      <w:r w:rsidR="00257A5F" w:rsidRPr="00145FB2">
        <w:rPr>
          <w:sz w:val="28"/>
          <w:szCs w:val="28"/>
          <w:lang w:val="ro-RO"/>
        </w:rPr>
        <w:t xml:space="preserve"> economic</w:t>
      </w:r>
      <w:r w:rsidR="00B47817" w:rsidRPr="00145FB2">
        <w:rPr>
          <w:sz w:val="28"/>
          <w:szCs w:val="28"/>
          <w:lang w:val="ro-RO"/>
        </w:rPr>
        <w:t>e</w:t>
      </w:r>
      <w:r w:rsidR="00257A5F" w:rsidRPr="00145FB2">
        <w:rPr>
          <w:sz w:val="28"/>
          <w:szCs w:val="28"/>
          <w:lang w:val="ro-RO"/>
        </w:rPr>
        <w:t xml:space="preserve"> sustenabil</w:t>
      </w:r>
      <w:r w:rsidR="00B47817" w:rsidRPr="00145FB2">
        <w:rPr>
          <w:sz w:val="28"/>
          <w:szCs w:val="28"/>
          <w:lang w:val="ro-RO"/>
        </w:rPr>
        <w:t>e</w:t>
      </w:r>
      <w:r w:rsidR="00257A5F" w:rsidRPr="00145FB2">
        <w:rPr>
          <w:sz w:val="28"/>
          <w:szCs w:val="28"/>
          <w:lang w:val="ro-RO"/>
        </w:rPr>
        <w:t>, incluziv</w:t>
      </w:r>
      <w:r w:rsidR="00B47817" w:rsidRPr="00145FB2">
        <w:rPr>
          <w:sz w:val="28"/>
          <w:szCs w:val="28"/>
          <w:lang w:val="ro-RO"/>
        </w:rPr>
        <w:t>e</w:t>
      </w:r>
      <w:r w:rsidR="00257A5F" w:rsidRPr="00145FB2">
        <w:rPr>
          <w:sz w:val="28"/>
          <w:szCs w:val="28"/>
          <w:lang w:val="ro-RO"/>
        </w:rPr>
        <w:t xml:space="preserve"> și </w:t>
      </w:r>
      <w:r w:rsidR="00C87620" w:rsidRPr="00145FB2">
        <w:rPr>
          <w:sz w:val="28"/>
          <w:szCs w:val="28"/>
          <w:lang w:val="ro-RO"/>
        </w:rPr>
        <w:t>pregăt</w:t>
      </w:r>
      <w:r w:rsidR="00B47817" w:rsidRPr="00145FB2">
        <w:rPr>
          <w:sz w:val="28"/>
          <w:szCs w:val="28"/>
          <w:lang w:val="ro-RO"/>
        </w:rPr>
        <w:t>irea</w:t>
      </w:r>
      <w:r w:rsidR="00C87620" w:rsidRPr="00145FB2">
        <w:rPr>
          <w:sz w:val="28"/>
          <w:szCs w:val="28"/>
          <w:lang w:val="ro-RO"/>
        </w:rPr>
        <w:t xml:space="preserve"> ț</w:t>
      </w:r>
      <w:r w:rsidR="00B47817" w:rsidRPr="00145FB2">
        <w:rPr>
          <w:sz w:val="28"/>
          <w:szCs w:val="28"/>
          <w:lang w:val="ro-RO"/>
        </w:rPr>
        <w:t>ării</w:t>
      </w:r>
      <w:r w:rsidR="00C87620" w:rsidRPr="00145FB2">
        <w:rPr>
          <w:sz w:val="28"/>
          <w:szCs w:val="28"/>
          <w:lang w:val="ro-RO"/>
        </w:rPr>
        <w:t xml:space="preserve"> pentru a</w:t>
      </w:r>
      <w:r w:rsidR="00257A5F" w:rsidRPr="00145FB2">
        <w:rPr>
          <w:sz w:val="28"/>
          <w:szCs w:val="28"/>
          <w:lang w:val="ro-RO"/>
        </w:rPr>
        <w:t xml:space="preserve"> deveni</w:t>
      </w:r>
      <w:r w:rsidR="004512CB" w:rsidRPr="00145FB2">
        <w:rPr>
          <w:sz w:val="28"/>
          <w:szCs w:val="28"/>
          <w:lang w:val="ro-RO"/>
        </w:rPr>
        <w:t xml:space="preserve"> membru cu drepturi depline al Uniunii Europene.</w:t>
      </w:r>
    </w:p>
    <w:p w14:paraId="05D0C3C0" w14:textId="693F7692" w:rsidR="004512CB" w:rsidRPr="00145FB2" w:rsidRDefault="0028591A">
      <w:pPr>
        <w:pStyle w:val="ListParagraph"/>
        <w:numPr>
          <w:ilvl w:val="0"/>
          <w:numId w:val="17"/>
        </w:numPr>
        <w:ind w:left="0" w:firstLine="357"/>
        <w:contextualSpacing w:val="0"/>
        <w:jc w:val="both"/>
        <w:rPr>
          <w:sz w:val="28"/>
          <w:szCs w:val="28"/>
          <w:lang w:val="ro-RO"/>
        </w:rPr>
      </w:pPr>
      <w:r w:rsidRPr="00145FB2">
        <w:rPr>
          <w:b/>
          <w:bCs/>
          <w:sz w:val="28"/>
          <w:szCs w:val="28"/>
          <w:lang w:val="ro-RO"/>
        </w:rPr>
        <w:t xml:space="preserve"> </w:t>
      </w:r>
      <w:r w:rsidR="00C353FA" w:rsidRPr="00145FB2">
        <w:rPr>
          <w:b/>
          <w:bCs/>
          <w:sz w:val="28"/>
          <w:szCs w:val="28"/>
          <w:lang w:val="ro-RO"/>
        </w:rPr>
        <w:t>Misiunea</w:t>
      </w:r>
      <w:r w:rsidR="004512CB" w:rsidRPr="00145FB2">
        <w:rPr>
          <w:sz w:val="28"/>
          <w:szCs w:val="28"/>
          <w:lang w:val="ro-RO"/>
        </w:rPr>
        <w:t xml:space="preserve"> </w:t>
      </w:r>
      <w:r w:rsidR="00536630" w:rsidRPr="00145FB2">
        <w:rPr>
          <w:i/>
          <w:iCs/>
          <w:sz w:val="28"/>
          <w:szCs w:val="28"/>
          <w:lang w:val="ro-RO"/>
        </w:rPr>
        <w:t>Programul</w:t>
      </w:r>
      <w:r w:rsidR="00370339" w:rsidRPr="00145FB2">
        <w:rPr>
          <w:i/>
          <w:iCs/>
          <w:sz w:val="28"/>
          <w:szCs w:val="28"/>
          <w:lang w:val="ro-RO"/>
        </w:rPr>
        <w:t>ui</w:t>
      </w:r>
      <w:r w:rsidR="00536630" w:rsidRPr="00145FB2">
        <w:rPr>
          <w:i/>
          <w:iCs/>
          <w:sz w:val="28"/>
          <w:szCs w:val="28"/>
          <w:lang w:val="ro-RO"/>
        </w:rPr>
        <w:t xml:space="preserve"> PACC</w:t>
      </w:r>
      <w:r w:rsidR="004512CB" w:rsidRPr="00145FB2">
        <w:rPr>
          <w:i/>
          <w:iCs/>
          <w:sz w:val="28"/>
          <w:szCs w:val="28"/>
          <w:lang w:val="ro-RO"/>
        </w:rPr>
        <w:t xml:space="preserve"> 2023-2027</w:t>
      </w:r>
      <w:r w:rsidR="004512CB" w:rsidRPr="00145FB2">
        <w:rPr>
          <w:sz w:val="28"/>
          <w:szCs w:val="28"/>
          <w:lang w:val="ro-RO"/>
        </w:rPr>
        <w:t xml:space="preserve"> </w:t>
      </w:r>
      <w:r w:rsidR="00C87620" w:rsidRPr="00145FB2">
        <w:rPr>
          <w:sz w:val="28"/>
          <w:szCs w:val="28"/>
          <w:lang w:val="ro-RO"/>
        </w:rPr>
        <w:t>constă în</w:t>
      </w:r>
      <w:r w:rsidR="004512CB" w:rsidRPr="00145FB2">
        <w:rPr>
          <w:sz w:val="28"/>
          <w:szCs w:val="28"/>
          <w:lang w:val="ro-RO"/>
        </w:rPr>
        <w:t xml:space="preserve"> sprijini</w:t>
      </w:r>
      <w:r w:rsidR="00C87620" w:rsidRPr="00145FB2">
        <w:rPr>
          <w:sz w:val="28"/>
          <w:szCs w:val="28"/>
          <w:lang w:val="ro-RO"/>
        </w:rPr>
        <w:t>rea</w:t>
      </w:r>
      <w:r w:rsidR="004512CB" w:rsidRPr="00145FB2">
        <w:rPr>
          <w:sz w:val="28"/>
          <w:szCs w:val="28"/>
          <w:lang w:val="ro-RO"/>
        </w:rPr>
        <w:t xml:space="preserve"> </w:t>
      </w:r>
      <w:r w:rsidR="00C87620" w:rsidRPr="00145FB2">
        <w:rPr>
          <w:sz w:val="28"/>
          <w:szCs w:val="28"/>
          <w:lang w:val="ro-RO"/>
        </w:rPr>
        <w:t xml:space="preserve">dezvoltării economice </w:t>
      </w:r>
      <w:r w:rsidR="00257A5F" w:rsidRPr="00145FB2">
        <w:rPr>
          <w:sz w:val="28"/>
          <w:szCs w:val="28"/>
          <w:lang w:val="ro-RO"/>
        </w:rPr>
        <w:t>competitiv</w:t>
      </w:r>
      <w:r w:rsidR="00C87620" w:rsidRPr="00145FB2">
        <w:rPr>
          <w:sz w:val="28"/>
          <w:szCs w:val="28"/>
          <w:lang w:val="ro-RO"/>
        </w:rPr>
        <w:t>e</w:t>
      </w:r>
      <w:r w:rsidR="004512CB" w:rsidRPr="00145FB2">
        <w:rPr>
          <w:sz w:val="28"/>
          <w:szCs w:val="28"/>
          <w:lang w:val="ro-RO"/>
        </w:rPr>
        <w:t>, prin îmbunătățirea cadrului de politici destinat mediului de afaceri</w:t>
      </w:r>
      <w:r w:rsidR="006C7CED" w:rsidRPr="00145FB2">
        <w:rPr>
          <w:sz w:val="28"/>
          <w:szCs w:val="28"/>
          <w:lang w:val="ro-RO"/>
        </w:rPr>
        <w:t xml:space="preserve"> și implementarea instrumentelor de susținere pentru mediu</w:t>
      </w:r>
      <w:r w:rsidR="00094DA3" w:rsidRPr="00145FB2">
        <w:rPr>
          <w:sz w:val="28"/>
          <w:szCs w:val="28"/>
          <w:lang w:val="ro-RO"/>
        </w:rPr>
        <w:t>l</w:t>
      </w:r>
      <w:r w:rsidR="006C7CED" w:rsidRPr="00145FB2">
        <w:rPr>
          <w:sz w:val="28"/>
          <w:szCs w:val="28"/>
          <w:lang w:val="ro-RO"/>
        </w:rPr>
        <w:t xml:space="preserve"> antreprenorial</w:t>
      </w:r>
      <w:r w:rsidR="004512CB" w:rsidRPr="00145FB2">
        <w:rPr>
          <w:sz w:val="28"/>
          <w:szCs w:val="28"/>
          <w:lang w:val="ro-RO"/>
        </w:rPr>
        <w:t>.</w:t>
      </w:r>
    </w:p>
    <w:p w14:paraId="0C5456BD" w14:textId="77777777" w:rsidR="00B6295A" w:rsidRPr="00145FB2" w:rsidRDefault="00B6295A">
      <w:pPr>
        <w:ind w:firstLine="720"/>
        <w:jc w:val="both"/>
        <w:rPr>
          <w:sz w:val="28"/>
          <w:szCs w:val="28"/>
          <w:shd w:val="clear" w:color="auto" w:fill="F7F7F8"/>
          <w:lang w:val="ro-RO"/>
        </w:rPr>
      </w:pPr>
    </w:p>
    <w:p w14:paraId="61A160E4" w14:textId="12CADCE0" w:rsidR="007A3C17" w:rsidRPr="00145FB2" w:rsidRDefault="0046396C">
      <w:pPr>
        <w:keepNext/>
        <w:keepLines/>
        <w:ind w:firstLine="567"/>
        <w:jc w:val="center"/>
        <w:outlineLvl w:val="0"/>
        <w:rPr>
          <w:b/>
          <w:i/>
          <w:iCs/>
          <w:sz w:val="28"/>
          <w:szCs w:val="28"/>
          <w:lang w:val="ro-RO"/>
        </w:rPr>
      </w:pPr>
      <w:r w:rsidRPr="00145FB2">
        <w:rPr>
          <w:b/>
          <w:i/>
          <w:iCs/>
          <w:sz w:val="28"/>
          <w:szCs w:val="28"/>
          <w:lang w:val="ro-RO"/>
        </w:rPr>
        <w:t>Obiective generale</w:t>
      </w:r>
    </w:p>
    <w:p w14:paraId="79F793A0" w14:textId="5FCF0F8A" w:rsidR="00591863" w:rsidRPr="00145FB2" w:rsidRDefault="0028591A">
      <w:pPr>
        <w:pStyle w:val="ListParagraph"/>
        <w:numPr>
          <w:ilvl w:val="0"/>
          <w:numId w:val="17"/>
        </w:numPr>
        <w:ind w:left="0" w:firstLine="357"/>
        <w:contextualSpacing w:val="0"/>
        <w:jc w:val="both"/>
        <w:rPr>
          <w:sz w:val="28"/>
          <w:szCs w:val="28"/>
          <w:lang w:val="ro-RO"/>
        </w:rPr>
      </w:pPr>
      <w:r w:rsidRPr="00145FB2">
        <w:rPr>
          <w:sz w:val="28"/>
          <w:szCs w:val="28"/>
          <w:lang w:val="ro-RO"/>
        </w:rPr>
        <w:t xml:space="preserve"> </w:t>
      </w:r>
      <w:r w:rsidR="009A161F" w:rsidRPr="00145FB2">
        <w:rPr>
          <w:sz w:val="28"/>
          <w:szCs w:val="28"/>
          <w:lang w:val="ro-RO"/>
        </w:rPr>
        <w:t xml:space="preserve">Ministerul Dezvoltării Economice și Digitalizării, de comun cu Guvernul Republicii Moldova, au identificat </w:t>
      </w:r>
      <w:r w:rsidR="0029084C" w:rsidRPr="00145FB2">
        <w:rPr>
          <w:sz w:val="28"/>
          <w:szCs w:val="28"/>
          <w:lang w:val="ro-RO"/>
        </w:rPr>
        <w:t>trei</w:t>
      </w:r>
      <w:r w:rsidR="009A161F" w:rsidRPr="00145FB2">
        <w:rPr>
          <w:sz w:val="28"/>
          <w:szCs w:val="28"/>
          <w:lang w:val="ro-RO"/>
        </w:rPr>
        <w:t xml:space="preserve"> </w:t>
      </w:r>
      <w:r w:rsidR="00D93263" w:rsidRPr="00145FB2">
        <w:rPr>
          <w:sz w:val="28"/>
          <w:szCs w:val="28"/>
          <w:lang w:val="ro-RO"/>
        </w:rPr>
        <w:t xml:space="preserve">priorități strategice </w:t>
      </w:r>
      <w:r w:rsidR="009A161F" w:rsidRPr="00145FB2">
        <w:rPr>
          <w:sz w:val="28"/>
          <w:szCs w:val="28"/>
          <w:lang w:val="ro-RO"/>
        </w:rPr>
        <w:t>(Obiective generale)</w:t>
      </w:r>
      <w:r w:rsidR="003F151D" w:rsidRPr="00145FB2">
        <w:rPr>
          <w:sz w:val="28"/>
          <w:szCs w:val="28"/>
          <w:lang w:val="ro-RO"/>
        </w:rPr>
        <w:t>:</w:t>
      </w:r>
      <w:r w:rsidR="009A161F" w:rsidRPr="00145FB2">
        <w:rPr>
          <w:sz w:val="28"/>
          <w:szCs w:val="28"/>
          <w:lang w:val="ro-RO"/>
        </w:rPr>
        <w:t xml:space="preserve"> </w:t>
      </w:r>
    </w:p>
    <w:tbl>
      <w:tblPr>
        <w:tblStyle w:val="TableGrid"/>
        <w:tblpPr w:leftFromText="180" w:rightFromText="180" w:vertAnchor="text" w:horzAnchor="margin" w:tblpXSpec="center" w:tblpY="10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945"/>
      </w:tblGrid>
      <w:tr w:rsidR="0070092A" w:rsidRPr="00145FB2" w14:paraId="540A5D53" w14:textId="77777777" w:rsidTr="00C73115">
        <w:trPr>
          <w:trHeight w:val="571"/>
        </w:trPr>
        <w:tc>
          <w:tcPr>
            <w:tcW w:w="2694" w:type="dxa"/>
            <w:tcBorders>
              <w:right w:val="single" w:sz="4" w:space="0" w:color="FFFFFF" w:themeColor="background1"/>
            </w:tcBorders>
            <w:shd w:val="clear" w:color="auto" w:fill="767171" w:themeFill="background2" w:themeFillShade="80"/>
            <w:vAlign w:val="center"/>
          </w:tcPr>
          <w:p w14:paraId="64628483" w14:textId="77777777" w:rsidR="006C535E" w:rsidRPr="00145FB2" w:rsidRDefault="006C535E" w:rsidP="00C73115">
            <w:pPr>
              <w:pStyle w:val="ListParagraph"/>
              <w:ind w:left="0"/>
              <w:jc w:val="center"/>
              <w:rPr>
                <w:b/>
                <w:bCs/>
                <w:color w:val="FFFFFF" w:themeColor="background1"/>
                <w:sz w:val="28"/>
                <w:szCs w:val="28"/>
                <w:lang w:val="ro-RO"/>
              </w:rPr>
            </w:pPr>
            <w:r w:rsidRPr="00145FB2">
              <w:rPr>
                <w:b/>
                <w:bCs/>
                <w:color w:val="FFFFFF" w:themeColor="background1"/>
                <w:sz w:val="28"/>
                <w:szCs w:val="28"/>
                <w:lang w:val="ro-RO"/>
              </w:rPr>
              <w:t>Obiectivul General</w:t>
            </w:r>
          </w:p>
        </w:tc>
        <w:tc>
          <w:tcPr>
            <w:tcW w:w="6945" w:type="dxa"/>
            <w:tcBorders>
              <w:left w:val="single" w:sz="4" w:space="0" w:color="FFFFFF" w:themeColor="background1"/>
            </w:tcBorders>
            <w:shd w:val="clear" w:color="auto" w:fill="767171" w:themeFill="background2" w:themeFillShade="80"/>
            <w:vAlign w:val="center"/>
          </w:tcPr>
          <w:p w14:paraId="328283E3" w14:textId="25940218" w:rsidR="006C535E" w:rsidRPr="00145FB2" w:rsidRDefault="003F151D" w:rsidP="00B274BA">
            <w:pPr>
              <w:jc w:val="center"/>
              <w:rPr>
                <w:b/>
                <w:bCs/>
                <w:color w:val="FFFFFF" w:themeColor="background1"/>
                <w:sz w:val="28"/>
                <w:szCs w:val="28"/>
                <w:lang w:val="ro-RO"/>
              </w:rPr>
            </w:pPr>
            <w:r w:rsidRPr="00145FB2">
              <w:rPr>
                <w:b/>
                <w:bCs/>
                <w:color w:val="FFFFFF" w:themeColor="background1"/>
                <w:sz w:val="28"/>
                <w:szCs w:val="28"/>
                <w:lang w:val="ro-RO"/>
              </w:rPr>
              <w:t>Detalii</w:t>
            </w:r>
          </w:p>
        </w:tc>
      </w:tr>
      <w:tr w:rsidR="0070092A" w:rsidRPr="00145FB2" w14:paraId="5DEC353D" w14:textId="77777777" w:rsidTr="00C73115">
        <w:trPr>
          <w:trHeight w:val="1699"/>
        </w:trPr>
        <w:tc>
          <w:tcPr>
            <w:tcW w:w="2694" w:type="dxa"/>
            <w:tcBorders>
              <w:right w:val="single" w:sz="4" w:space="0" w:color="FFFFFF" w:themeColor="background1"/>
            </w:tcBorders>
            <w:shd w:val="clear" w:color="auto" w:fill="BF8F00" w:themeFill="accent4" w:themeFillShade="BF"/>
            <w:vAlign w:val="center"/>
          </w:tcPr>
          <w:p w14:paraId="2CAB2C65" w14:textId="3A2107D8" w:rsidR="006C535E" w:rsidRPr="00145FB2" w:rsidRDefault="006C535E" w:rsidP="00C73115">
            <w:pPr>
              <w:pStyle w:val="ListParagraph"/>
              <w:numPr>
                <w:ilvl w:val="0"/>
                <w:numId w:val="11"/>
              </w:numPr>
              <w:ind w:left="0" w:hanging="255"/>
              <w:jc w:val="left"/>
              <w:rPr>
                <w:color w:val="FFFFFF" w:themeColor="background1"/>
                <w:sz w:val="28"/>
                <w:szCs w:val="28"/>
                <w:lang w:val="ro-RO"/>
              </w:rPr>
            </w:pPr>
            <w:r w:rsidRPr="00145FB2">
              <w:rPr>
                <w:color w:val="FFFFFF" w:themeColor="background1"/>
                <w:sz w:val="28"/>
                <w:szCs w:val="28"/>
                <w:lang w:val="ro-RO"/>
              </w:rPr>
              <w:t>Îmbunătățirea cadrului de reglementare a mediului de afaceri</w:t>
            </w:r>
          </w:p>
        </w:tc>
        <w:tc>
          <w:tcPr>
            <w:tcW w:w="6945" w:type="dxa"/>
            <w:tcBorders>
              <w:left w:val="single" w:sz="4" w:space="0" w:color="FFFFFF" w:themeColor="background1"/>
            </w:tcBorders>
            <w:shd w:val="clear" w:color="auto" w:fill="auto"/>
            <w:vAlign w:val="center"/>
          </w:tcPr>
          <w:p w14:paraId="3DD2E01B" w14:textId="4A15009D" w:rsidR="006C535E" w:rsidRPr="00145FB2" w:rsidRDefault="003F151D" w:rsidP="00C73115">
            <w:pPr>
              <w:rPr>
                <w:sz w:val="28"/>
                <w:szCs w:val="28"/>
                <w:lang w:val="ro-RO"/>
              </w:rPr>
            </w:pPr>
            <w:r w:rsidRPr="00145FB2">
              <w:rPr>
                <w:sz w:val="28"/>
                <w:szCs w:val="28"/>
              </w:rPr>
              <w:t>Prin îmbunătățirea cadrului de reglementare a mediului de afaceri, se vor reduce birocrația și obstacolele administrative pentru întreprinderi, ceea ce va spori eficiența și flexibilitatea operațiunilor lor. Acest lucru va atrage mai mulți investitori, va crea un mediu mai favorabil pentru dezvoltarea afacerilor existente și va stimula înființarea de noi întreprinderi. În final, se va crea un climat economic mai atractiv, care va stimula creșterea economică și va genera noi oportunități de afaceri.</w:t>
            </w:r>
          </w:p>
        </w:tc>
      </w:tr>
      <w:tr w:rsidR="0070092A" w:rsidRPr="00145FB2" w14:paraId="1FBDAB70" w14:textId="77777777" w:rsidTr="00C73115">
        <w:trPr>
          <w:trHeight w:val="1709"/>
        </w:trPr>
        <w:tc>
          <w:tcPr>
            <w:tcW w:w="2694" w:type="dxa"/>
            <w:tcBorders>
              <w:right w:val="single" w:sz="4" w:space="0" w:color="FFFFFF" w:themeColor="background1"/>
            </w:tcBorders>
            <w:shd w:val="clear" w:color="auto" w:fill="20517E"/>
            <w:vAlign w:val="center"/>
          </w:tcPr>
          <w:p w14:paraId="49C33F4C" w14:textId="4773843C" w:rsidR="006C535E" w:rsidRPr="00145FB2" w:rsidRDefault="0070092A" w:rsidP="00C73115">
            <w:pPr>
              <w:pStyle w:val="ListParagraph"/>
              <w:numPr>
                <w:ilvl w:val="0"/>
                <w:numId w:val="11"/>
              </w:numPr>
              <w:ind w:left="0" w:hanging="255"/>
              <w:jc w:val="left"/>
              <w:rPr>
                <w:color w:val="FFFFFF" w:themeColor="background1"/>
                <w:sz w:val="28"/>
                <w:szCs w:val="28"/>
                <w:lang w:val="ro-RO"/>
              </w:rPr>
            </w:pPr>
            <w:r w:rsidRPr="00145FB2">
              <w:rPr>
                <w:color w:val="FFFFFF" w:themeColor="background1"/>
                <w:sz w:val="28"/>
                <w:szCs w:val="28"/>
                <w:lang w:val="ro-RO"/>
              </w:rPr>
              <w:t>Facilitarea accesului la finanțare și s</w:t>
            </w:r>
            <w:r w:rsidR="006C535E" w:rsidRPr="00145FB2">
              <w:rPr>
                <w:color w:val="FFFFFF" w:themeColor="background1"/>
                <w:sz w:val="28"/>
                <w:szCs w:val="28"/>
                <w:lang w:val="ro-RO"/>
              </w:rPr>
              <w:t xml:space="preserve">porirea competitivității </w:t>
            </w:r>
            <w:r w:rsidRPr="00145FB2">
              <w:rPr>
                <w:color w:val="FFFFFF" w:themeColor="background1"/>
                <w:sz w:val="28"/>
                <w:szCs w:val="28"/>
                <w:lang w:val="ro-RO"/>
              </w:rPr>
              <w:t>produselor/serviciilor locale, inclusiv pe piețele externe</w:t>
            </w:r>
          </w:p>
        </w:tc>
        <w:tc>
          <w:tcPr>
            <w:tcW w:w="6945" w:type="dxa"/>
            <w:tcBorders>
              <w:left w:val="single" w:sz="4" w:space="0" w:color="FFFFFF" w:themeColor="background1"/>
            </w:tcBorders>
            <w:shd w:val="clear" w:color="auto" w:fill="auto"/>
            <w:vAlign w:val="center"/>
          </w:tcPr>
          <w:p w14:paraId="62603427" w14:textId="6A0822A6" w:rsidR="006C535E" w:rsidRPr="00145FB2" w:rsidRDefault="003F151D" w:rsidP="00C73115">
            <w:pPr>
              <w:rPr>
                <w:sz w:val="28"/>
                <w:szCs w:val="28"/>
                <w:lang w:val="ro-RO"/>
              </w:rPr>
            </w:pPr>
            <w:r w:rsidRPr="00145FB2">
              <w:rPr>
                <w:sz w:val="28"/>
                <w:szCs w:val="28"/>
              </w:rPr>
              <w:t>Îmbunătățirea competitivității produselor și serviciilor locale va permite întreprinderilor să se adapteze mai bine cerințelor pieței și să ofere soluții mai atractive pentru consumatori. Aceasta va consolida poziția pe piață a întreprinderilor locale și va crește exporturile, contribuind la creșterea economiei naționale. De asemenea, îmbunătățirea accesului la finanțare pentru întreprinderi va sprijini investițiile în inovare, tehnologie și dezvoltarea afacerilor, ceea ce va duce la creșterea productivității și competitivității lor pe termen lung.</w:t>
            </w:r>
          </w:p>
        </w:tc>
      </w:tr>
      <w:tr w:rsidR="0070092A" w:rsidRPr="00145FB2" w14:paraId="7CFA53A1" w14:textId="77777777" w:rsidTr="00C73115">
        <w:trPr>
          <w:trHeight w:val="426"/>
        </w:trPr>
        <w:tc>
          <w:tcPr>
            <w:tcW w:w="2694" w:type="dxa"/>
            <w:tcBorders>
              <w:right w:val="single" w:sz="4" w:space="0" w:color="FFFFFF" w:themeColor="background1"/>
            </w:tcBorders>
            <w:shd w:val="clear" w:color="auto" w:fill="C00000"/>
            <w:vAlign w:val="center"/>
          </w:tcPr>
          <w:p w14:paraId="4A66B769" w14:textId="1AFE0EED" w:rsidR="006C535E" w:rsidRPr="00145FB2" w:rsidRDefault="006C535E" w:rsidP="00C73115">
            <w:pPr>
              <w:ind w:hanging="255"/>
              <w:rPr>
                <w:sz w:val="28"/>
                <w:szCs w:val="28"/>
                <w:lang w:val="ro-RO"/>
              </w:rPr>
            </w:pPr>
            <w:r w:rsidRPr="00145FB2">
              <w:rPr>
                <w:color w:val="FFFFFF" w:themeColor="background1"/>
                <w:sz w:val="28"/>
                <w:szCs w:val="28"/>
                <w:lang w:val="ro-RO"/>
              </w:rPr>
              <w:t>3. Promovarea culturii antreprenoriale</w:t>
            </w:r>
          </w:p>
        </w:tc>
        <w:tc>
          <w:tcPr>
            <w:tcW w:w="6945" w:type="dxa"/>
            <w:tcBorders>
              <w:left w:val="single" w:sz="4" w:space="0" w:color="FFFFFF" w:themeColor="background1"/>
            </w:tcBorders>
            <w:shd w:val="clear" w:color="auto" w:fill="auto"/>
            <w:vAlign w:val="center"/>
          </w:tcPr>
          <w:p w14:paraId="61971B2C" w14:textId="7C29D020" w:rsidR="006C535E" w:rsidRPr="00145FB2" w:rsidRDefault="003F151D" w:rsidP="00C73115">
            <w:pPr>
              <w:rPr>
                <w:sz w:val="28"/>
                <w:szCs w:val="28"/>
                <w:lang w:val="ro-RO"/>
              </w:rPr>
            </w:pPr>
            <w:r w:rsidRPr="00145FB2">
              <w:rPr>
                <w:sz w:val="28"/>
                <w:szCs w:val="28"/>
                <w:shd w:val="clear" w:color="auto" w:fill="F7F7F8"/>
              </w:rPr>
              <w:t xml:space="preserve">Prin promovarea culturii antreprenoriale, se va stimula spiritul de inițiativă și creativitate în rândul oamenilor, ceea ce va duce la creșterea numărului de noi întreprinderi înființate. Susținerea lansării și dezvoltării afacerilor va oferi sprijin și resurse pentru antreprenori, permițându-le să își transforme ideile în afaceri viabile și să le dezvolte pe termen lung. În acest fel, se va crea un mediu propice pentru inovație și dezvoltare economică sustenabilă, </w:t>
            </w:r>
            <w:r w:rsidRPr="00145FB2">
              <w:rPr>
                <w:sz w:val="28"/>
                <w:szCs w:val="28"/>
                <w:shd w:val="clear" w:color="auto" w:fill="F7F7F8"/>
              </w:rPr>
              <w:lastRenderedPageBreak/>
              <w:t>generând locuri de muncă, stimulând creșterea economică și aducând contribuții pozitive la comunitate și societate în ansamblu.</w:t>
            </w:r>
          </w:p>
        </w:tc>
      </w:tr>
    </w:tbl>
    <w:p w14:paraId="49E4D8D0" w14:textId="319656CC" w:rsidR="0028591A" w:rsidRPr="00145FB2" w:rsidRDefault="0070092A" w:rsidP="0028591A">
      <w:pPr>
        <w:pStyle w:val="ListParagraph"/>
        <w:numPr>
          <w:ilvl w:val="0"/>
          <w:numId w:val="17"/>
        </w:numPr>
        <w:ind w:left="0" w:firstLine="357"/>
        <w:contextualSpacing w:val="0"/>
        <w:jc w:val="both"/>
        <w:rPr>
          <w:sz w:val="28"/>
          <w:szCs w:val="28"/>
          <w:lang w:val="ro-RO"/>
        </w:rPr>
      </w:pPr>
      <w:r w:rsidRPr="00145FB2">
        <w:rPr>
          <w:sz w:val="28"/>
          <w:szCs w:val="28"/>
          <w:lang w:val="ro-RO"/>
        </w:rPr>
        <w:lastRenderedPageBreak/>
        <w:t xml:space="preserve"> </w:t>
      </w:r>
      <w:r w:rsidR="004003BE" w:rsidRPr="00145FB2">
        <w:rPr>
          <w:sz w:val="28"/>
          <w:szCs w:val="28"/>
          <w:lang w:val="ro-RO"/>
        </w:rPr>
        <w:t>Selectarea</w:t>
      </w:r>
      <w:r w:rsidR="009F42D8" w:rsidRPr="00145FB2">
        <w:rPr>
          <w:sz w:val="28"/>
          <w:szCs w:val="28"/>
          <w:lang w:val="ro-RO"/>
        </w:rPr>
        <w:t xml:space="preserve"> priorităților strategice și rezultate acestora este fundamentată pe consider</w:t>
      </w:r>
      <w:r w:rsidR="004003BE" w:rsidRPr="00145FB2">
        <w:rPr>
          <w:sz w:val="28"/>
          <w:szCs w:val="28"/>
          <w:lang w:val="ro-RO"/>
        </w:rPr>
        <w:t>entul</w:t>
      </w:r>
      <w:r w:rsidR="009F42D8" w:rsidRPr="00145FB2">
        <w:rPr>
          <w:sz w:val="28"/>
          <w:szCs w:val="28"/>
          <w:lang w:val="ro-RO"/>
        </w:rPr>
        <w:t xml:space="preserve">  </w:t>
      </w:r>
      <w:r w:rsidR="00D77818" w:rsidRPr="00145FB2">
        <w:rPr>
          <w:sz w:val="28"/>
          <w:szCs w:val="28"/>
          <w:lang w:val="ro-RO"/>
        </w:rPr>
        <w:t xml:space="preserve">provocărilor și barierelor în calea unei dezvoltări sociale și economice mai favorabile activității antreprenoriale, dar și a </w:t>
      </w:r>
      <w:r w:rsidR="009F42D8" w:rsidRPr="00145FB2">
        <w:rPr>
          <w:sz w:val="28"/>
          <w:szCs w:val="28"/>
          <w:lang w:val="ro-RO"/>
        </w:rPr>
        <w:t xml:space="preserve">potențialului efect catalizator pe care realizarea obiectivelor selectate </w:t>
      </w:r>
      <w:r w:rsidR="00D77818" w:rsidRPr="00145FB2">
        <w:rPr>
          <w:sz w:val="28"/>
          <w:szCs w:val="28"/>
          <w:lang w:val="ro-RO"/>
        </w:rPr>
        <w:t>îl pot avea asupra realizării Obiectivelor de Dezvoltare Durabilă</w:t>
      </w:r>
      <w:r w:rsidR="00D46CDE" w:rsidRPr="00145FB2">
        <w:rPr>
          <w:sz w:val="28"/>
          <w:szCs w:val="28"/>
          <w:lang w:val="ro-RO"/>
        </w:rPr>
        <w:t xml:space="preserve"> (ODD)</w:t>
      </w:r>
      <w:r w:rsidR="00D77818" w:rsidRPr="00145FB2">
        <w:rPr>
          <w:sz w:val="28"/>
          <w:szCs w:val="28"/>
          <w:lang w:val="ro-RO"/>
        </w:rPr>
        <w:t xml:space="preserve"> ale Agendei 2030 </w:t>
      </w:r>
      <w:r w:rsidR="009F42D8" w:rsidRPr="00145FB2">
        <w:rPr>
          <w:sz w:val="28"/>
          <w:szCs w:val="28"/>
          <w:lang w:val="ro-RO"/>
        </w:rPr>
        <w:t xml:space="preserve">(în </w:t>
      </w:r>
      <w:r w:rsidR="00D77818" w:rsidRPr="00145FB2">
        <w:rPr>
          <w:sz w:val="28"/>
          <w:szCs w:val="28"/>
          <w:lang w:val="ro-RO"/>
        </w:rPr>
        <w:t>special</w:t>
      </w:r>
      <w:r w:rsidR="009F42D8" w:rsidRPr="00145FB2">
        <w:rPr>
          <w:sz w:val="28"/>
          <w:szCs w:val="28"/>
          <w:lang w:val="ro-RO"/>
        </w:rPr>
        <w:t xml:space="preserve"> ODD </w:t>
      </w:r>
      <w:r w:rsidR="005C15E8" w:rsidRPr="00145FB2">
        <w:rPr>
          <w:sz w:val="28"/>
          <w:szCs w:val="28"/>
          <w:lang w:val="ro-RO"/>
        </w:rPr>
        <w:t xml:space="preserve">1, 2, </w:t>
      </w:r>
      <w:r w:rsidR="009F42D8" w:rsidRPr="00145FB2">
        <w:rPr>
          <w:sz w:val="28"/>
          <w:szCs w:val="28"/>
          <w:lang w:val="ro-RO"/>
        </w:rPr>
        <w:t xml:space="preserve">4, 5, 8, 9, 10, </w:t>
      </w:r>
      <w:r w:rsidR="003E1CA4" w:rsidRPr="00145FB2">
        <w:rPr>
          <w:sz w:val="28"/>
          <w:szCs w:val="28"/>
          <w:lang w:val="ro-RO"/>
        </w:rPr>
        <w:t xml:space="preserve">11, </w:t>
      </w:r>
      <w:r w:rsidR="009F42D8" w:rsidRPr="00145FB2">
        <w:rPr>
          <w:sz w:val="28"/>
          <w:szCs w:val="28"/>
          <w:lang w:val="ro-RO"/>
        </w:rPr>
        <w:t>12, 13, 16 și 17)</w:t>
      </w:r>
      <w:r w:rsidR="00D46CDE" w:rsidRPr="00145FB2">
        <w:rPr>
          <w:sz w:val="28"/>
          <w:szCs w:val="28"/>
          <w:lang w:val="ro-RO"/>
        </w:rPr>
        <w:t>.</w:t>
      </w:r>
      <w:r w:rsidR="009F42D8" w:rsidRPr="00145FB2">
        <w:rPr>
          <w:sz w:val="28"/>
          <w:szCs w:val="28"/>
          <w:lang w:val="ro-RO"/>
        </w:rPr>
        <w:t xml:space="preserve"> </w:t>
      </w:r>
    </w:p>
    <w:p w14:paraId="21687845" w14:textId="77777777" w:rsidR="0028591A" w:rsidRPr="00145FB2" w:rsidRDefault="0028591A" w:rsidP="0028591A">
      <w:pPr>
        <w:jc w:val="center"/>
        <w:rPr>
          <w:b/>
          <w:sz w:val="28"/>
          <w:szCs w:val="28"/>
          <w:lang w:val="ro-RO"/>
        </w:rPr>
      </w:pPr>
    </w:p>
    <w:p w14:paraId="562BB97F" w14:textId="6B5E7F59" w:rsidR="0028591A" w:rsidRPr="00145FB2" w:rsidRDefault="00591863" w:rsidP="0028591A">
      <w:pPr>
        <w:jc w:val="center"/>
        <w:rPr>
          <w:sz w:val="28"/>
          <w:szCs w:val="28"/>
          <w:lang w:val="ro-RO"/>
        </w:rPr>
      </w:pPr>
      <w:r w:rsidRPr="00145FB2">
        <w:rPr>
          <w:b/>
          <w:sz w:val="28"/>
          <w:szCs w:val="28"/>
          <w:lang w:val="ro-RO"/>
        </w:rPr>
        <w:t>Capitolul IV. OBIECTIVE SPECIFICE</w:t>
      </w:r>
    </w:p>
    <w:p w14:paraId="69CED695" w14:textId="6B224712" w:rsidR="0028591A" w:rsidRPr="00145FB2" w:rsidRDefault="0028591A" w:rsidP="0028591A">
      <w:pPr>
        <w:pStyle w:val="ListParagraph"/>
        <w:numPr>
          <w:ilvl w:val="0"/>
          <w:numId w:val="17"/>
        </w:numPr>
        <w:ind w:left="0" w:firstLine="357"/>
        <w:contextualSpacing w:val="0"/>
        <w:jc w:val="both"/>
        <w:rPr>
          <w:sz w:val="28"/>
          <w:szCs w:val="28"/>
          <w:lang w:val="ro-RO"/>
        </w:rPr>
      </w:pPr>
      <w:r w:rsidRPr="00145FB2">
        <w:rPr>
          <w:b/>
          <w:sz w:val="28"/>
          <w:szCs w:val="28"/>
          <w:lang w:val="ro-RO"/>
        </w:rPr>
        <w:t xml:space="preserve"> </w:t>
      </w:r>
      <w:r w:rsidR="00D46CDE" w:rsidRPr="00145FB2">
        <w:rPr>
          <w:b/>
          <w:bCs/>
          <w:sz w:val="28"/>
          <w:szCs w:val="28"/>
          <w:lang w:val="ro-RO"/>
        </w:rPr>
        <w:t xml:space="preserve">Programul conține </w:t>
      </w:r>
      <w:r w:rsidR="006215EE" w:rsidRPr="00145FB2">
        <w:rPr>
          <w:b/>
          <w:bCs/>
          <w:sz w:val="28"/>
          <w:szCs w:val="28"/>
          <w:lang w:val="ro-RO"/>
        </w:rPr>
        <w:t>9</w:t>
      </w:r>
      <w:r w:rsidR="00D46CDE" w:rsidRPr="00145FB2">
        <w:rPr>
          <w:b/>
          <w:bCs/>
          <w:sz w:val="28"/>
          <w:szCs w:val="28"/>
          <w:lang w:val="ro-RO"/>
        </w:rPr>
        <w:t xml:space="preserve"> Obiective specifice, </w:t>
      </w:r>
      <w:r w:rsidR="006215EE" w:rsidRPr="00145FB2">
        <w:rPr>
          <w:b/>
          <w:bCs/>
          <w:sz w:val="28"/>
          <w:szCs w:val="28"/>
          <w:lang w:val="ro-RO"/>
        </w:rPr>
        <w:t xml:space="preserve">câte 3 la fiecare obiectiv general, </w:t>
      </w:r>
      <w:r w:rsidR="00D46CDE" w:rsidRPr="00145FB2">
        <w:rPr>
          <w:b/>
          <w:bCs/>
          <w:sz w:val="28"/>
          <w:szCs w:val="28"/>
          <w:lang w:val="ro-RO"/>
        </w:rPr>
        <w:t>după cum urmează:</w:t>
      </w:r>
    </w:p>
    <w:p w14:paraId="0F1AF6B5" w14:textId="77777777" w:rsidR="003313F0" w:rsidRPr="00145FB2" w:rsidRDefault="003313F0" w:rsidP="00C73115">
      <w:pPr>
        <w:ind w:firstLine="567"/>
        <w:rPr>
          <w:b/>
          <w:sz w:val="28"/>
          <w:szCs w:val="28"/>
        </w:rPr>
      </w:pPr>
    </w:p>
    <w:p w14:paraId="59BD005B" w14:textId="1B20043C" w:rsidR="00C04398" w:rsidRPr="00145FB2" w:rsidRDefault="00C04398" w:rsidP="00C73115">
      <w:pPr>
        <w:ind w:firstLine="567"/>
        <w:rPr>
          <w:b/>
          <w:sz w:val="28"/>
          <w:szCs w:val="28"/>
        </w:rPr>
      </w:pPr>
      <w:r w:rsidRPr="00145FB2">
        <w:rPr>
          <w:b/>
          <w:sz w:val="28"/>
          <w:szCs w:val="28"/>
        </w:rPr>
        <w:t>Obiectivul general 1</w:t>
      </w:r>
      <w:r w:rsidR="006215EE" w:rsidRPr="00145FB2">
        <w:rPr>
          <w:b/>
          <w:sz w:val="28"/>
          <w:szCs w:val="28"/>
        </w:rPr>
        <w:t>.</w:t>
      </w:r>
      <w:r w:rsidRPr="00145FB2">
        <w:rPr>
          <w:b/>
          <w:sz w:val="28"/>
          <w:szCs w:val="28"/>
        </w:rPr>
        <w:t xml:space="preserve"> Îmbunătățirea cadrului de reglementare a mediului de afaceri</w:t>
      </w:r>
    </w:p>
    <w:p w14:paraId="42C39566" w14:textId="364F219A" w:rsidR="00C04398" w:rsidRPr="00145FB2" w:rsidRDefault="00C04398" w:rsidP="00C73115">
      <w:pPr>
        <w:ind w:firstLine="567"/>
        <w:jc w:val="both"/>
        <w:rPr>
          <w:sz w:val="28"/>
          <w:szCs w:val="28"/>
        </w:rPr>
      </w:pPr>
      <w:r w:rsidRPr="00145FB2">
        <w:rPr>
          <w:b/>
          <w:i/>
          <w:sz w:val="28"/>
          <w:szCs w:val="28"/>
        </w:rPr>
        <w:t>Obiectivul Specific 1.1</w:t>
      </w:r>
      <w:r w:rsidR="006215EE" w:rsidRPr="00145FB2">
        <w:rPr>
          <w:b/>
          <w:i/>
          <w:sz w:val="28"/>
          <w:szCs w:val="28"/>
        </w:rPr>
        <w:t>.</w:t>
      </w:r>
      <w:r w:rsidRPr="00145FB2">
        <w:rPr>
          <w:b/>
          <w:i/>
          <w:sz w:val="28"/>
          <w:szCs w:val="28"/>
        </w:rPr>
        <w:t xml:space="preserve"> Crearea condițiilor favorabile activității antreprenoriale</w:t>
      </w:r>
      <w:r w:rsidRPr="00145FB2">
        <w:rPr>
          <w:sz w:val="28"/>
          <w:szCs w:val="28"/>
        </w:rPr>
        <w:t>, prin eliminarea obstacolelor birocratice și îmbunătățirea legislației.</w:t>
      </w:r>
    </w:p>
    <w:p w14:paraId="64474AEF" w14:textId="14C8E671" w:rsidR="00C04398" w:rsidRPr="00145FB2" w:rsidRDefault="00C04398" w:rsidP="00C73115">
      <w:pPr>
        <w:ind w:firstLine="567"/>
        <w:jc w:val="both"/>
        <w:rPr>
          <w:sz w:val="28"/>
          <w:szCs w:val="28"/>
        </w:rPr>
      </w:pPr>
      <w:r w:rsidRPr="00145FB2">
        <w:rPr>
          <w:b/>
          <w:i/>
          <w:sz w:val="28"/>
          <w:szCs w:val="28"/>
        </w:rPr>
        <w:t>Obiectivul Specific 1.2</w:t>
      </w:r>
      <w:r w:rsidR="006215EE" w:rsidRPr="00145FB2">
        <w:rPr>
          <w:b/>
          <w:i/>
          <w:sz w:val="28"/>
          <w:szCs w:val="28"/>
        </w:rPr>
        <w:t>.</w:t>
      </w:r>
      <w:r w:rsidRPr="00145FB2">
        <w:rPr>
          <w:b/>
          <w:i/>
          <w:sz w:val="28"/>
          <w:szCs w:val="28"/>
        </w:rPr>
        <w:t xml:space="preserve"> Digitalizarea proceselor administrative</w:t>
      </w:r>
      <w:r w:rsidRPr="00145FB2">
        <w:rPr>
          <w:sz w:val="28"/>
          <w:szCs w:val="28"/>
        </w:rPr>
        <w:t xml:space="preserve"> </w:t>
      </w:r>
      <w:r w:rsidRPr="00145FB2">
        <w:rPr>
          <w:b/>
          <w:i/>
          <w:sz w:val="28"/>
          <w:szCs w:val="28"/>
        </w:rPr>
        <w:t>din cadrul instituțiilor publice și a serviciilor publice</w:t>
      </w:r>
      <w:r w:rsidRPr="00145FB2">
        <w:rPr>
          <w:sz w:val="28"/>
          <w:szCs w:val="28"/>
        </w:rPr>
        <w:t>, pentru a eficientiza interacțiunile cu antreprenorii și a reduce birocrația.</w:t>
      </w:r>
    </w:p>
    <w:p w14:paraId="1E12ADB6" w14:textId="19EE4C09" w:rsidR="00C04398" w:rsidRPr="00145FB2" w:rsidRDefault="00C04398" w:rsidP="00C73115">
      <w:pPr>
        <w:ind w:firstLine="567"/>
        <w:jc w:val="both"/>
        <w:rPr>
          <w:sz w:val="28"/>
          <w:szCs w:val="28"/>
        </w:rPr>
      </w:pPr>
      <w:r w:rsidRPr="00145FB2">
        <w:rPr>
          <w:b/>
          <w:i/>
          <w:sz w:val="28"/>
          <w:szCs w:val="28"/>
        </w:rPr>
        <w:t>Obiectivul Specific 1.3</w:t>
      </w:r>
      <w:r w:rsidR="006215EE" w:rsidRPr="00145FB2">
        <w:rPr>
          <w:b/>
          <w:i/>
          <w:sz w:val="28"/>
          <w:szCs w:val="28"/>
        </w:rPr>
        <w:t>.</w:t>
      </w:r>
      <w:r w:rsidRPr="00145FB2">
        <w:rPr>
          <w:b/>
          <w:i/>
          <w:sz w:val="28"/>
          <w:szCs w:val="28"/>
        </w:rPr>
        <w:t xml:space="preserve"> Creșterea economică sustenabilă și crearea condițiilor pentru promovarea și implementarea principiilor ESG</w:t>
      </w:r>
      <w:r w:rsidRPr="00145FB2">
        <w:rPr>
          <w:sz w:val="28"/>
          <w:szCs w:val="28"/>
        </w:rPr>
        <w:t xml:space="preserve"> (Mediu, Social și Guvernare)</w:t>
      </w:r>
      <w:r w:rsidR="001E4FD4" w:rsidRPr="00145FB2">
        <w:rPr>
          <w:sz w:val="28"/>
          <w:szCs w:val="28"/>
        </w:rPr>
        <w:t xml:space="preserve"> prin</w:t>
      </w:r>
      <w:r w:rsidRPr="00145FB2">
        <w:rPr>
          <w:sz w:val="28"/>
          <w:szCs w:val="28"/>
        </w:rPr>
        <w:t xml:space="preserve"> promovarea unei economii transparente, încurajarea tranziției verzi, dezvoltarea economiei sociale și sprijinirea antreprenorialului feminin, pentru a asigura o dezvoltare economică durabilă, responsabilă social și ecologic, inclusivă și echitabilă.</w:t>
      </w:r>
    </w:p>
    <w:p w14:paraId="1877343B" w14:textId="77777777" w:rsidR="003313F0" w:rsidRPr="00145FB2" w:rsidRDefault="003313F0" w:rsidP="00C73115">
      <w:pPr>
        <w:ind w:firstLine="567"/>
        <w:jc w:val="both"/>
        <w:rPr>
          <w:b/>
          <w:sz w:val="28"/>
          <w:szCs w:val="28"/>
        </w:rPr>
      </w:pPr>
    </w:p>
    <w:p w14:paraId="24328AEE" w14:textId="65E7ADD7" w:rsidR="008158DF" w:rsidRPr="00145FB2" w:rsidRDefault="00C04398" w:rsidP="00C73115">
      <w:pPr>
        <w:ind w:firstLine="567"/>
        <w:jc w:val="both"/>
        <w:rPr>
          <w:b/>
          <w:sz w:val="28"/>
          <w:szCs w:val="28"/>
        </w:rPr>
      </w:pPr>
      <w:r w:rsidRPr="00145FB2">
        <w:rPr>
          <w:b/>
          <w:sz w:val="28"/>
          <w:szCs w:val="28"/>
        </w:rPr>
        <w:t>Obiectivul general 2</w:t>
      </w:r>
      <w:r w:rsidR="001E4FD4" w:rsidRPr="00145FB2">
        <w:rPr>
          <w:b/>
          <w:sz w:val="28"/>
          <w:szCs w:val="28"/>
        </w:rPr>
        <w:t>.</w:t>
      </w:r>
      <w:r w:rsidRPr="00145FB2">
        <w:rPr>
          <w:sz w:val="28"/>
          <w:szCs w:val="28"/>
        </w:rPr>
        <w:t xml:space="preserve"> </w:t>
      </w:r>
      <w:r w:rsidRPr="00145FB2">
        <w:rPr>
          <w:b/>
          <w:sz w:val="28"/>
          <w:szCs w:val="28"/>
        </w:rPr>
        <w:t>Facilitarea accesului la finanțare și</w:t>
      </w:r>
      <w:r w:rsidRPr="00145FB2">
        <w:rPr>
          <w:sz w:val="28"/>
          <w:szCs w:val="28"/>
        </w:rPr>
        <w:t xml:space="preserve"> c</w:t>
      </w:r>
      <w:r w:rsidRPr="00145FB2">
        <w:rPr>
          <w:b/>
          <w:sz w:val="28"/>
          <w:szCs w:val="28"/>
        </w:rPr>
        <w:t>reșterea competitivității</w:t>
      </w:r>
      <w:r w:rsidRPr="00145FB2">
        <w:rPr>
          <w:sz w:val="28"/>
          <w:szCs w:val="28"/>
        </w:rPr>
        <w:t xml:space="preserve"> </w:t>
      </w:r>
      <w:r w:rsidR="001E4FD4" w:rsidRPr="00145FB2">
        <w:rPr>
          <w:b/>
          <w:sz w:val="28"/>
          <w:szCs w:val="28"/>
        </w:rPr>
        <w:t>produselor/serviciilor locale, inclusiv pe piețele externe</w:t>
      </w:r>
    </w:p>
    <w:p w14:paraId="4D9ECE65" w14:textId="0404F045" w:rsidR="00C04398" w:rsidRPr="00145FB2" w:rsidRDefault="00C04398" w:rsidP="00C73115">
      <w:pPr>
        <w:ind w:firstLine="567"/>
        <w:jc w:val="both"/>
        <w:rPr>
          <w:sz w:val="28"/>
          <w:szCs w:val="28"/>
        </w:rPr>
      </w:pPr>
    </w:p>
    <w:p w14:paraId="6060EA22" w14:textId="4C822E67" w:rsidR="00C04398" w:rsidRPr="00145FB2" w:rsidRDefault="00C04398" w:rsidP="00C73115">
      <w:pPr>
        <w:ind w:firstLine="567"/>
        <w:rPr>
          <w:sz w:val="28"/>
          <w:szCs w:val="28"/>
        </w:rPr>
      </w:pPr>
      <w:r w:rsidRPr="00145FB2">
        <w:rPr>
          <w:b/>
          <w:i/>
          <w:sz w:val="28"/>
          <w:szCs w:val="28"/>
        </w:rPr>
        <w:t>Obiectivul Specific 2.1</w:t>
      </w:r>
      <w:r w:rsidR="003313F0" w:rsidRPr="00145FB2">
        <w:rPr>
          <w:b/>
          <w:i/>
          <w:sz w:val="28"/>
          <w:szCs w:val="28"/>
        </w:rPr>
        <w:t>.</w:t>
      </w:r>
      <w:r w:rsidRPr="00145FB2">
        <w:rPr>
          <w:b/>
          <w:i/>
          <w:sz w:val="28"/>
          <w:szCs w:val="28"/>
        </w:rPr>
        <w:t xml:space="preserve"> Sporirea accesului la finanțare</w:t>
      </w:r>
      <w:r w:rsidRPr="00145FB2">
        <w:rPr>
          <w:sz w:val="28"/>
          <w:szCs w:val="28"/>
        </w:rPr>
        <w:t>, oferind antreprenorilor mai multe opțiuni de finanțare, inclusiv programe de împrumuturi cu dobânzi preferențiale și susținerea dezvoltării capitalului de risc.</w:t>
      </w:r>
    </w:p>
    <w:p w14:paraId="0102F458" w14:textId="393B0D1F" w:rsidR="00C04398" w:rsidRPr="00145FB2" w:rsidRDefault="00C04398" w:rsidP="00C73115">
      <w:pPr>
        <w:ind w:firstLine="567"/>
        <w:rPr>
          <w:sz w:val="28"/>
          <w:szCs w:val="28"/>
        </w:rPr>
      </w:pPr>
      <w:r w:rsidRPr="00145FB2">
        <w:rPr>
          <w:b/>
          <w:i/>
          <w:sz w:val="28"/>
          <w:szCs w:val="28"/>
        </w:rPr>
        <w:t>Obiectivul Specific 2.2</w:t>
      </w:r>
      <w:r w:rsidR="003313F0" w:rsidRPr="00145FB2">
        <w:rPr>
          <w:b/>
          <w:i/>
          <w:sz w:val="28"/>
          <w:szCs w:val="28"/>
        </w:rPr>
        <w:t>.</w:t>
      </w:r>
      <w:r w:rsidRPr="00145FB2">
        <w:rPr>
          <w:b/>
          <w:i/>
          <w:sz w:val="28"/>
          <w:szCs w:val="28"/>
        </w:rPr>
        <w:t xml:space="preserve"> Sporirea productivității </w:t>
      </w:r>
      <w:r w:rsidR="003313F0" w:rsidRPr="00145FB2">
        <w:rPr>
          <w:b/>
          <w:i/>
          <w:sz w:val="28"/>
          <w:szCs w:val="28"/>
        </w:rPr>
        <w:t>întreprinderilor</w:t>
      </w:r>
      <w:r w:rsidR="003313F0" w:rsidRPr="00145FB2">
        <w:rPr>
          <w:sz w:val="28"/>
          <w:szCs w:val="28"/>
        </w:rPr>
        <w:t xml:space="preserve"> </w:t>
      </w:r>
      <w:r w:rsidRPr="00145FB2">
        <w:rPr>
          <w:sz w:val="28"/>
          <w:szCs w:val="28"/>
        </w:rPr>
        <w:t>prin promovarea inovației, tehnologiei avansate și a practicilor eficiente de gestionare.</w:t>
      </w:r>
    </w:p>
    <w:p w14:paraId="69648D36" w14:textId="297320BA" w:rsidR="00C04398" w:rsidRPr="00145FB2" w:rsidRDefault="00C04398" w:rsidP="00C73115">
      <w:pPr>
        <w:ind w:firstLine="567"/>
        <w:rPr>
          <w:sz w:val="28"/>
          <w:szCs w:val="28"/>
        </w:rPr>
      </w:pPr>
      <w:r w:rsidRPr="00145FB2">
        <w:rPr>
          <w:b/>
          <w:i/>
          <w:sz w:val="28"/>
          <w:szCs w:val="28"/>
        </w:rPr>
        <w:t>Obiectivul Specific 2.3</w:t>
      </w:r>
      <w:r w:rsidR="003313F0" w:rsidRPr="00145FB2">
        <w:rPr>
          <w:b/>
          <w:i/>
          <w:sz w:val="28"/>
          <w:szCs w:val="28"/>
        </w:rPr>
        <w:t>.</w:t>
      </w:r>
      <w:r w:rsidRPr="00145FB2">
        <w:rPr>
          <w:b/>
          <w:i/>
          <w:sz w:val="28"/>
          <w:szCs w:val="28"/>
        </w:rPr>
        <w:t xml:space="preserve"> Sporirea și diversificarea exportului</w:t>
      </w:r>
      <w:r w:rsidRPr="00145FB2">
        <w:rPr>
          <w:sz w:val="28"/>
          <w:szCs w:val="28"/>
        </w:rPr>
        <w:t>, prin promovarea produselor și serviciilor din Republica Moldova pe piețele internaționale și identificarea de noi oportunități de export, pentru a stimula creșterea economică prin comerț internațional.</w:t>
      </w:r>
    </w:p>
    <w:p w14:paraId="301B70EF" w14:textId="77777777" w:rsidR="003313F0" w:rsidRPr="00145FB2" w:rsidRDefault="003313F0" w:rsidP="00C73115">
      <w:pPr>
        <w:ind w:firstLine="567"/>
        <w:rPr>
          <w:b/>
          <w:sz w:val="28"/>
          <w:szCs w:val="28"/>
        </w:rPr>
      </w:pPr>
    </w:p>
    <w:p w14:paraId="5B858755" w14:textId="40BB3778" w:rsidR="008158DF" w:rsidRPr="00145FB2" w:rsidRDefault="00C04398" w:rsidP="00C73115">
      <w:pPr>
        <w:ind w:firstLine="567"/>
        <w:rPr>
          <w:b/>
          <w:sz w:val="28"/>
          <w:szCs w:val="28"/>
        </w:rPr>
      </w:pPr>
      <w:r w:rsidRPr="00145FB2">
        <w:rPr>
          <w:b/>
          <w:sz w:val="28"/>
          <w:szCs w:val="28"/>
        </w:rPr>
        <w:t>Obiectivul general 3</w:t>
      </w:r>
      <w:r w:rsidR="003313F0" w:rsidRPr="00145FB2">
        <w:rPr>
          <w:sz w:val="28"/>
          <w:szCs w:val="28"/>
        </w:rPr>
        <w:t>.</w:t>
      </w:r>
      <w:r w:rsidRPr="00145FB2">
        <w:rPr>
          <w:sz w:val="28"/>
          <w:szCs w:val="28"/>
        </w:rPr>
        <w:t xml:space="preserve"> </w:t>
      </w:r>
      <w:r w:rsidRPr="00145FB2">
        <w:rPr>
          <w:b/>
          <w:sz w:val="28"/>
          <w:szCs w:val="28"/>
        </w:rPr>
        <w:t>Promovarea culturii antreprenorial</w:t>
      </w:r>
      <w:r w:rsidR="008158DF" w:rsidRPr="00145FB2">
        <w:rPr>
          <w:b/>
          <w:sz w:val="28"/>
          <w:szCs w:val="28"/>
        </w:rPr>
        <w:t>e</w:t>
      </w:r>
    </w:p>
    <w:p w14:paraId="518A4821" w14:textId="694BBD66" w:rsidR="00C04398" w:rsidRPr="00145FB2" w:rsidRDefault="00C04398" w:rsidP="00C73115">
      <w:pPr>
        <w:ind w:firstLine="567"/>
        <w:rPr>
          <w:sz w:val="28"/>
          <w:szCs w:val="28"/>
        </w:rPr>
      </w:pPr>
    </w:p>
    <w:p w14:paraId="40FDF46D" w14:textId="19ADE4D9" w:rsidR="00C04398" w:rsidRPr="00145FB2" w:rsidRDefault="00C04398" w:rsidP="00C73115">
      <w:pPr>
        <w:ind w:firstLine="567"/>
        <w:rPr>
          <w:sz w:val="28"/>
          <w:szCs w:val="28"/>
        </w:rPr>
      </w:pPr>
      <w:r w:rsidRPr="00145FB2">
        <w:rPr>
          <w:b/>
          <w:i/>
          <w:sz w:val="28"/>
          <w:szCs w:val="28"/>
        </w:rPr>
        <w:t>Obiectivul Specific 3.1</w:t>
      </w:r>
      <w:r w:rsidR="003313F0" w:rsidRPr="00145FB2">
        <w:rPr>
          <w:b/>
          <w:i/>
          <w:sz w:val="28"/>
          <w:szCs w:val="28"/>
        </w:rPr>
        <w:t>.</w:t>
      </w:r>
      <w:r w:rsidRPr="00145FB2">
        <w:rPr>
          <w:b/>
          <w:i/>
          <w:sz w:val="28"/>
          <w:szCs w:val="28"/>
        </w:rPr>
        <w:t xml:space="preserve"> Îmbunătățirea competențelor profesionale și antreprenoriale,</w:t>
      </w:r>
      <w:r w:rsidRPr="00145FB2">
        <w:rPr>
          <w:sz w:val="28"/>
          <w:szCs w:val="28"/>
        </w:rPr>
        <w:t xml:space="preserve"> prin programe de formare, mentorat și sprijin educațional, pentru a dezvolta abilitățile antreprenorilor și a le asigura succesul în mediul de afaceri.</w:t>
      </w:r>
    </w:p>
    <w:p w14:paraId="6996DCA7" w14:textId="3F3116CC" w:rsidR="00C04398" w:rsidRPr="00145FB2" w:rsidRDefault="00C04398" w:rsidP="00C73115">
      <w:pPr>
        <w:ind w:firstLine="567"/>
        <w:rPr>
          <w:sz w:val="28"/>
          <w:szCs w:val="28"/>
        </w:rPr>
      </w:pPr>
      <w:r w:rsidRPr="00145FB2">
        <w:rPr>
          <w:b/>
          <w:i/>
          <w:sz w:val="28"/>
          <w:szCs w:val="28"/>
        </w:rPr>
        <w:lastRenderedPageBreak/>
        <w:t>Obiectivul Specific 3.2</w:t>
      </w:r>
      <w:r w:rsidR="009F2B11" w:rsidRPr="00145FB2">
        <w:rPr>
          <w:b/>
          <w:i/>
          <w:sz w:val="28"/>
          <w:szCs w:val="28"/>
        </w:rPr>
        <w:t>.</w:t>
      </w:r>
      <w:r w:rsidRPr="00145FB2">
        <w:rPr>
          <w:b/>
          <w:i/>
          <w:sz w:val="28"/>
          <w:szCs w:val="28"/>
        </w:rPr>
        <w:t xml:space="preserve"> Îmbunătățirea dialogului public-privat și a percepției rolului mediului de afaceri</w:t>
      </w:r>
      <w:r w:rsidRPr="00145FB2">
        <w:rPr>
          <w:b/>
          <w:sz w:val="28"/>
          <w:szCs w:val="28"/>
        </w:rPr>
        <w:t xml:space="preserve"> </w:t>
      </w:r>
      <w:r w:rsidRPr="00145FB2">
        <w:rPr>
          <w:sz w:val="28"/>
          <w:szCs w:val="28"/>
        </w:rPr>
        <w:t>pentru a promova o atitudine pozitivă și favorabilă față de antreprenoriat și pentru a încuraja înființarea de noi afaceri și dezvoltarea lor sustenabilă.</w:t>
      </w:r>
    </w:p>
    <w:p w14:paraId="5B9BD173" w14:textId="31E07298" w:rsidR="00C04398" w:rsidRPr="00145FB2" w:rsidRDefault="00C04398" w:rsidP="00C73115">
      <w:pPr>
        <w:ind w:firstLine="567"/>
        <w:rPr>
          <w:b/>
          <w:i/>
          <w:sz w:val="28"/>
          <w:szCs w:val="28"/>
        </w:rPr>
      </w:pPr>
      <w:r w:rsidRPr="00145FB2">
        <w:rPr>
          <w:b/>
          <w:i/>
          <w:sz w:val="28"/>
          <w:szCs w:val="28"/>
        </w:rPr>
        <w:t>Obiectivul specific 3.3</w:t>
      </w:r>
      <w:r w:rsidR="009F2B11" w:rsidRPr="00145FB2">
        <w:rPr>
          <w:b/>
          <w:i/>
          <w:sz w:val="28"/>
          <w:szCs w:val="28"/>
        </w:rPr>
        <w:t>.</w:t>
      </w:r>
      <w:r w:rsidRPr="00145FB2">
        <w:rPr>
          <w:b/>
          <w:i/>
          <w:sz w:val="28"/>
          <w:szCs w:val="28"/>
        </w:rPr>
        <w:t xml:space="preserve"> Îmbunătățirea infrastructurii de suport pentru susținerea continua </w:t>
      </w:r>
      <w:r w:rsidR="009F2B11" w:rsidRPr="00145FB2">
        <w:rPr>
          <w:b/>
          <w:i/>
          <w:sz w:val="28"/>
          <w:szCs w:val="28"/>
        </w:rPr>
        <w:t xml:space="preserve">a </w:t>
      </w:r>
      <w:r w:rsidRPr="00145FB2">
        <w:rPr>
          <w:b/>
          <w:i/>
          <w:sz w:val="28"/>
          <w:szCs w:val="28"/>
        </w:rPr>
        <w:t>dezvoltării antreprenoriatului.</w:t>
      </w:r>
    </w:p>
    <w:p w14:paraId="78737FAA" w14:textId="77777777" w:rsidR="00817C54" w:rsidRPr="00145FB2" w:rsidRDefault="00817C54" w:rsidP="00C73115">
      <w:pPr>
        <w:rPr>
          <w:sz w:val="28"/>
          <w:szCs w:val="28"/>
        </w:rPr>
      </w:pPr>
    </w:p>
    <w:p w14:paraId="0353C689" w14:textId="099D3898" w:rsidR="00115BE9" w:rsidRPr="00145FB2" w:rsidRDefault="0014527E" w:rsidP="00C73115">
      <w:pPr>
        <w:jc w:val="center"/>
        <w:rPr>
          <w:b/>
          <w:bCs/>
          <w:sz w:val="28"/>
          <w:szCs w:val="28"/>
          <w:lang w:val="ro-RO"/>
        </w:rPr>
      </w:pPr>
      <w:r w:rsidRPr="00145FB2">
        <w:rPr>
          <w:b/>
          <w:iCs/>
          <w:sz w:val="28"/>
          <w:szCs w:val="28"/>
          <w:lang w:val="ro-RO"/>
        </w:rPr>
        <w:t>Capitolul V</w:t>
      </w:r>
      <w:r w:rsidR="00115BE9" w:rsidRPr="00145FB2">
        <w:rPr>
          <w:b/>
          <w:iCs/>
          <w:sz w:val="28"/>
          <w:szCs w:val="28"/>
          <w:lang w:val="ro-RO"/>
        </w:rPr>
        <w:t xml:space="preserve">. Impactul </w:t>
      </w:r>
      <w:r w:rsidRPr="00145FB2">
        <w:rPr>
          <w:b/>
          <w:iCs/>
          <w:sz w:val="28"/>
          <w:szCs w:val="28"/>
          <w:lang w:val="ro-RO"/>
        </w:rPr>
        <w:t>urmare</w:t>
      </w:r>
      <w:r w:rsidR="00614A35" w:rsidRPr="00145FB2">
        <w:rPr>
          <w:b/>
          <w:iCs/>
          <w:sz w:val="28"/>
          <w:szCs w:val="28"/>
          <w:lang w:val="ro-RO"/>
        </w:rPr>
        <w:t xml:space="preserve"> implementării Pro</w:t>
      </w:r>
      <w:r w:rsidRPr="00145FB2">
        <w:rPr>
          <w:b/>
          <w:iCs/>
          <w:sz w:val="28"/>
          <w:szCs w:val="28"/>
          <w:lang w:val="ro-RO"/>
        </w:rPr>
        <w:t>gramului PACC 2027</w:t>
      </w:r>
    </w:p>
    <w:p w14:paraId="1349D9CD" w14:textId="77777777" w:rsidR="00115BE9" w:rsidRPr="00145FB2" w:rsidRDefault="00115BE9" w:rsidP="00115BE9">
      <w:pPr>
        <w:keepNext/>
        <w:keepLines/>
        <w:outlineLvl w:val="0"/>
        <w:rPr>
          <w:sz w:val="28"/>
          <w:szCs w:val="28"/>
          <w:lang w:val="ro-RO"/>
        </w:rPr>
      </w:pPr>
    </w:p>
    <w:p w14:paraId="133536C3" w14:textId="049A8594" w:rsidR="00115BE9" w:rsidRPr="00145FB2" w:rsidRDefault="00614A35" w:rsidP="00115BE9">
      <w:pPr>
        <w:pStyle w:val="ListParagraph"/>
        <w:numPr>
          <w:ilvl w:val="0"/>
          <w:numId w:val="17"/>
        </w:numPr>
        <w:ind w:left="0" w:firstLine="357"/>
        <w:contextualSpacing w:val="0"/>
        <w:jc w:val="both"/>
        <w:rPr>
          <w:i/>
          <w:iCs/>
          <w:sz w:val="28"/>
          <w:szCs w:val="28"/>
          <w:lang w:val="ro-RO"/>
        </w:rPr>
      </w:pPr>
      <w:r w:rsidRPr="00145FB2">
        <w:rPr>
          <w:sz w:val="28"/>
          <w:szCs w:val="28"/>
          <w:lang w:val="ro-RO"/>
        </w:rPr>
        <w:t xml:space="preserve"> </w:t>
      </w:r>
      <w:r w:rsidR="00115BE9" w:rsidRPr="00145FB2">
        <w:rPr>
          <w:sz w:val="28"/>
          <w:szCs w:val="28"/>
          <w:lang w:val="ro-RO"/>
        </w:rPr>
        <w:t>Există mai multe tendințe majore care influențează atingerea obiectivelor stabilite în scopul dezvoltării economice a Republicii Moldova, prin:</w:t>
      </w:r>
    </w:p>
    <w:p w14:paraId="7B828D89" w14:textId="5BDF50A8" w:rsidR="00115BE9" w:rsidRPr="00145FB2" w:rsidRDefault="00951F12" w:rsidP="00115BE9">
      <w:pPr>
        <w:pStyle w:val="ListParagraph"/>
        <w:numPr>
          <w:ilvl w:val="0"/>
          <w:numId w:val="36"/>
        </w:numPr>
        <w:ind w:left="0" w:firstLine="360"/>
        <w:jc w:val="both"/>
        <w:rPr>
          <w:sz w:val="28"/>
          <w:szCs w:val="28"/>
          <w:lang w:val="ro-RO"/>
        </w:rPr>
      </w:pPr>
      <w:r w:rsidRPr="00145FB2">
        <w:rPr>
          <w:sz w:val="28"/>
          <w:szCs w:val="28"/>
          <w:lang w:val="ro-RO"/>
        </w:rPr>
        <w:t>i</w:t>
      </w:r>
      <w:r w:rsidR="00115BE9" w:rsidRPr="00145FB2">
        <w:rPr>
          <w:sz w:val="28"/>
          <w:szCs w:val="28"/>
          <w:lang w:val="ro-RO"/>
        </w:rPr>
        <w:t>nstituții eficiente, responsabile și transparente la toate nivelele, care vor asigura un proces decizional receptiv, incluziv, participativ și reprezentativ în dezvoltarea politicilor destinate ÎMM-lor și utilizarea simplificată a serviciilor publice destinate acestora. Accesul egal la datele și informațiile publice este considerat un activ și un instrument pentru antreprenori în acest proces.</w:t>
      </w:r>
      <w:r w:rsidR="00115BE9" w:rsidRPr="00145FB2">
        <w:rPr>
          <w:i/>
          <w:iCs/>
          <w:sz w:val="28"/>
          <w:szCs w:val="28"/>
          <w:lang w:val="ro-RO"/>
        </w:rPr>
        <w:t xml:space="preserve"> (Importanța guvernării pentr</w:t>
      </w:r>
      <w:r w:rsidRPr="00145FB2">
        <w:rPr>
          <w:i/>
          <w:iCs/>
          <w:sz w:val="28"/>
          <w:szCs w:val="28"/>
          <w:lang w:val="ro-RO"/>
        </w:rPr>
        <w:t>u dezvoltarea durabilă, ODD 16);</w:t>
      </w:r>
    </w:p>
    <w:p w14:paraId="23F0F3A2" w14:textId="1D04F7CF"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p</w:t>
      </w:r>
      <w:r w:rsidR="00115BE9" w:rsidRPr="00145FB2">
        <w:rPr>
          <w:sz w:val="28"/>
          <w:szCs w:val="28"/>
          <w:lang w:val="ro-RO"/>
        </w:rPr>
        <w:t xml:space="preserve">roductivitatea sporită a economiei </w:t>
      </w:r>
      <w:r w:rsidR="00115BE9" w:rsidRPr="00145FB2">
        <w:rPr>
          <w:i/>
          <w:iCs/>
          <w:sz w:val="28"/>
          <w:szCs w:val="28"/>
          <w:lang w:val="ro-RO"/>
        </w:rPr>
        <w:t>(ținta ODD 1.2)</w:t>
      </w:r>
      <w:r w:rsidR="00115BE9" w:rsidRPr="00145FB2">
        <w:rPr>
          <w:sz w:val="28"/>
          <w:szCs w:val="28"/>
          <w:lang w:val="ro-RO"/>
        </w:rPr>
        <w:t xml:space="preserve">, inclusiv prin reducerea ocupării informale a forței de muncă </w:t>
      </w:r>
      <w:r w:rsidR="00115BE9" w:rsidRPr="00145FB2">
        <w:rPr>
          <w:i/>
          <w:iCs/>
          <w:sz w:val="28"/>
          <w:szCs w:val="28"/>
          <w:lang w:val="ro-RO"/>
        </w:rPr>
        <w:t>(ținta ODD 8.5)</w:t>
      </w:r>
      <w:r w:rsidRPr="00145FB2">
        <w:rPr>
          <w:i/>
          <w:iCs/>
          <w:sz w:val="28"/>
          <w:szCs w:val="28"/>
          <w:lang w:val="ro-RO"/>
        </w:rPr>
        <w:t>;</w:t>
      </w:r>
    </w:p>
    <w:p w14:paraId="1CD70449"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s</w:t>
      </w:r>
      <w:r w:rsidR="00115BE9" w:rsidRPr="00145FB2">
        <w:rPr>
          <w:sz w:val="28"/>
          <w:szCs w:val="28"/>
          <w:lang w:val="ro-RO"/>
        </w:rPr>
        <w:t xml:space="preserve">ecuritatea alimentară, sanitară și de îngrijire vor beneficia de o procedură birocratică simplificată și vor fi abordate ca parte a antreprenoriatului durabil </w:t>
      </w:r>
      <w:r w:rsidR="00115BE9" w:rsidRPr="00145FB2">
        <w:rPr>
          <w:i/>
          <w:iCs/>
          <w:sz w:val="28"/>
          <w:szCs w:val="28"/>
          <w:lang w:val="ro-RO"/>
        </w:rPr>
        <w:t>(ținta ODD 2.2)</w:t>
      </w:r>
      <w:r w:rsidRPr="00145FB2">
        <w:rPr>
          <w:sz w:val="28"/>
          <w:szCs w:val="28"/>
          <w:lang w:val="ro-RO"/>
        </w:rPr>
        <w:t>;</w:t>
      </w:r>
    </w:p>
    <w:p w14:paraId="0C645939"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c</w:t>
      </w:r>
      <w:r w:rsidR="00115BE9" w:rsidRPr="00145FB2">
        <w:rPr>
          <w:sz w:val="28"/>
          <w:szCs w:val="28"/>
          <w:lang w:val="ro-RO"/>
        </w:rPr>
        <w:t xml:space="preserve">onceptualizarea ideii de creare a instituției Avocatului Poporului (Ombudsmanul) în domeniul afacerilor. Instituția va suplimenta răspunsurile judiciare și instituționale la corupția pe scară largă, prin investigarea reclamațiilor de abuz de drepturile oamenilor de afaceri, soluționarea litigiilor și furnizarea de servicii de advocacy și consultanță </w:t>
      </w:r>
      <w:r w:rsidRPr="00145FB2">
        <w:rPr>
          <w:i/>
          <w:iCs/>
          <w:sz w:val="28"/>
          <w:szCs w:val="28"/>
          <w:lang w:val="ro-RO"/>
        </w:rPr>
        <w:t>(ODD 16);</w:t>
      </w:r>
    </w:p>
    <w:p w14:paraId="320A8E54" w14:textId="77777777" w:rsidR="00951F12" w:rsidRPr="00145FB2" w:rsidRDefault="00951F12" w:rsidP="00951F12">
      <w:pPr>
        <w:pStyle w:val="ListParagraph"/>
        <w:numPr>
          <w:ilvl w:val="0"/>
          <w:numId w:val="36"/>
        </w:numPr>
        <w:ind w:left="0" w:firstLine="360"/>
        <w:jc w:val="both"/>
        <w:rPr>
          <w:sz w:val="28"/>
          <w:szCs w:val="28"/>
          <w:lang w:val="ro-RO"/>
        </w:rPr>
      </w:pPr>
      <w:r w:rsidRPr="00145FB2">
        <w:rPr>
          <w:iCs/>
          <w:sz w:val="28"/>
          <w:szCs w:val="28"/>
          <w:lang w:val="ro-RO"/>
        </w:rPr>
        <w:t>m</w:t>
      </w:r>
      <w:r w:rsidR="00115BE9" w:rsidRPr="00145FB2">
        <w:rPr>
          <w:sz w:val="28"/>
          <w:szCs w:val="28"/>
          <w:lang w:val="ro-RO"/>
        </w:rPr>
        <w:t xml:space="preserve">ăsuri concrete realizate în vederea reducerii impactului negativ al schimbărilor climatice, care au un efect major asupra sectorului agricol </w:t>
      </w:r>
      <w:r w:rsidRPr="00145FB2">
        <w:rPr>
          <w:i/>
          <w:iCs/>
          <w:sz w:val="28"/>
          <w:szCs w:val="28"/>
          <w:lang w:val="ro-RO"/>
        </w:rPr>
        <w:t>(ODD 13, 6, 7, 12, 2 și 15);</w:t>
      </w:r>
    </w:p>
    <w:p w14:paraId="136AF986" w14:textId="77777777" w:rsidR="00951F12" w:rsidRPr="00145FB2" w:rsidRDefault="00951F12" w:rsidP="00951F12">
      <w:pPr>
        <w:pStyle w:val="ListParagraph"/>
        <w:numPr>
          <w:ilvl w:val="0"/>
          <w:numId w:val="36"/>
        </w:numPr>
        <w:ind w:left="0" w:firstLine="360"/>
        <w:jc w:val="both"/>
        <w:rPr>
          <w:sz w:val="28"/>
          <w:szCs w:val="28"/>
          <w:lang w:val="ro-RO"/>
        </w:rPr>
      </w:pPr>
      <w:r w:rsidRPr="00145FB2">
        <w:rPr>
          <w:iCs/>
          <w:sz w:val="28"/>
          <w:szCs w:val="28"/>
          <w:lang w:val="ro-RO"/>
        </w:rPr>
        <w:t>s</w:t>
      </w:r>
      <w:r w:rsidR="00115BE9" w:rsidRPr="00145FB2">
        <w:rPr>
          <w:sz w:val="28"/>
          <w:szCs w:val="28"/>
          <w:lang w:val="ro-RO"/>
        </w:rPr>
        <w:t xml:space="preserve">oluții inovatoare privind emisiile reduse, rezistența la schimbările climatice și dezvoltarea întreprinderilor ecologice, ceea ce va influența în mod pozitiv obiectivele conexe privind eficiența energetică </w:t>
      </w:r>
      <w:r w:rsidRPr="00145FB2">
        <w:rPr>
          <w:i/>
          <w:iCs/>
          <w:sz w:val="28"/>
          <w:szCs w:val="28"/>
          <w:lang w:val="ro-RO"/>
        </w:rPr>
        <w:t xml:space="preserve">(ținta ODD 7.3); </w:t>
      </w:r>
    </w:p>
    <w:p w14:paraId="362FE008" w14:textId="77777777" w:rsidR="00951F12" w:rsidRPr="00145FB2" w:rsidRDefault="00951F12" w:rsidP="00951F12">
      <w:pPr>
        <w:pStyle w:val="ListParagraph"/>
        <w:numPr>
          <w:ilvl w:val="0"/>
          <w:numId w:val="36"/>
        </w:numPr>
        <w:ind w:left="0" w:firstLine="360"/>
        <w:jc w:val="both"/>
        <w:rPr>
          <w:sz w:val="28"/>
          <w:szCs w:val="28"/>
          <w:lang w:val="ro-RO"/>
        </w:rPr>
      </w:pPr>
      <w:r w:rsidRPr="00145FB2">
        <w:rPr>
          <w:iCs/>
          <w:sz w:val="28"/>
          <w:szCs w:val="28"/>
          <w:lang w:val="ro-RO"/>
        </w:rPr>
        <w:t>t</w:t>
      </w:r>
      <w:r w:rsidR="00115BE9" w:rsidRPr="00145FB2">
        <w:rPr>
          <w:sz w:val="28"/>
          <w:szCs w:val="28"/>
          <w:lang w:val="ro-RO"/>
        </w:rPr>
        <w:t>ot mai multe companii din RM, adaptate la cerințele pieței europene, pentru produsele producătorilor social responsabili și producătorii care minimizează daunele aduse mediului în schimbare și a unor practici sustenabile</w:t>
      </w:r>
      <w:r w:rsidRPr="00145FB2">
        <w:rPr>
          <w:sz w:val="28"/>
          <w:szCs w:val="28"/>
          <w:lang w:val="ro-RO"/>
        </w:rPr>
        <w:t>;</w:t>
      </w:r>
    </w:p>
    <w:p w14:paraId="15A06EB9"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d</w:t>
      </w:r>
      <w:r w:rsidR="00115BE9" w:rsidRPr="00145FB2">
        <w:rPr>
          <w:sz w:val="28"/>
          <w:szCs w:val="28"/>
          <w:lang w:val="ro-RO"/>
        </w:rPr>
        <w:t>igitalizarea, comerțul electronic și noile tehnologii vor îmbunătăți eficiența și competitivitatea afacerilor din Republica Moldova și vor genera noi oportunități de afaceri. Pentru afacerile care se bazează pe tehnologie, securitatea cibernetică devine tot mai importantă</w:t>
      </w:r>
      <w:r w:rsidRPr="00145FB2">
        <w:rPr>
          <w:sz w:val="28"/>
          <w:szCs w:val="28"/>
          <w:lang w:val="ro-RO"/>
        </w:rPr>
        <w:t>;</w:t>
      </w:r>
    </w:p>
    <w:p w14:paraId="4C384FBD"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d</w:t>
      </w:r>
      <w:r w:rsidR="00115BE9" w:rsidRPr="00145FB2">
        <w:rPr>
          <w:sz w:val="28"/>
          <w:szCs w:val="28"/>
          <w:lang w:val="ro-RO"/>
        </w:rPr>
        <w:t>ezvoltarea Inteligenței Artificiale va oferi companiilor din Republica Moldova oportunități de a îmbunătăți eficiența, productivitatea și inovația</w:t>
      </w:r>
      <w:r w:rsidRPr="00145FB2">
        <w:rPr>
          <w:sz w:val="28"/>
          <w:szCs w:val="28"/>
          <w:lang w:val="ro-RO"/>
        </w:rPr>
        <w:t>;</w:t>
      </w:r>
    </w:p>
    <w:p w14:paraId="516151A2" w14:textId="6F90D012"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p</w:t>
      </w:r>
      <w:r w:rsidR="00115BE9" w:rsidRPr="00145FB2">
        <w:rPr>
          <w:sz w:val="28"/>
          <w:szCs w:val="28"/>
          <w:lang w:val="ro-RO"/>
        </w:rPr>
        <w:t>ătrunderea în piața globală, unde mobilitatea forței de muncă are o tendință de creștere. Companiile trebuie să fie capabile să atragă și să rețină talente</w:t>
      </w:r>
      <w:r w:rsidRPr="00145FB2">
        <w:rPr>
          <w:sz w:val="28"/>
          <w:szCs w:val="28"/>
          <w:lang w:val="ro-RO"/>
        </w:rPr>
        <w:t>;</w:t>
      </w:r>
    </w:p>
    <w:p w14:paraId="3F086ABA"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lastRenderedPageBreak/>
        <w:t>c</w:t>
      </w:r>
      <w:r w:rsidR="00115BE9" w:rsidRPr="00145FB2">
        <w:rPr>
          <w:sz w:val="28"/>
          <w:szCs w:val="28"/>
          <w:lang w:val="ro-RO"/>
        </w:rPr>
        <w:t xml:space="preserve">apacități sporite ale sectorului privat (inclusiv ale micilor producători agricoli) de a inova și de a crește productivitatea și competitivitatea, precum și de ecologizare a economiei, pentru a asigura noi piețe și a se integra în lanțurile valorice globale și regionale </w:t>
      </w:r>
      <w:r w:rsidR="00115BE9" w:rsidRPr="00145FB2">
        <w:rPr>
          <w:i/>
          <w:iCs/>
          <w:sz w:val="28"/>
          <w:szCs w:val="28"/>
          <w:lang w:val="ro-RO"/>
        </w:rPr>
        <w:t>(ți</w:t>
      </w:r>
      <w:r w:rsidRPr="00145FB2">
        <w:rPr>
          <w:i/>
          <w:iCs/>
          <w:sz w:val="28"/>
          <w:szCs w:val="28"/>
          <w:lang w:val="ro-RO"/>
        </w:rPr>
        <w:t>ntele ODD 2.3, 2.4, 2.b și 9.3);</w:t>
      </w:r>
    </w:p>
    <w:p w14:paraId="790EB37A" w14:textId="0C5AC900" w:rsidR="00951F12" w:rsidRPr="00145FB2" w:rsidRDefault="00951F12" w:rsidP="00951F12">
      <w:pPr>
        <w:pStyle w:val="ListParagraph"/>
        <w:numPr>
          <w:ilvl w:val="0"/>
          <w:numId w:val="36"/>
        </w:numPr>
        <w:ind w:left="0" w:firstLine="360"/>
        <w:jc w:val="both"/>
        <w:rPr>
          <w:sz w:val="28"/>
          <w:szCs w:val="28"/>
          <w:lang w:val="ro-RO"/>
        </w:rPr>
      </w:pPr>
      <w:r w:rsidRPr="00145FB2">
        <w:rPr>
          <w:iCs/>
          <w:sz w:val="28"/>
          <w:szCs w:val="28"/>
          <w:lang w:val="ro-RO"/>
        </w:rPr>
        <w:t>s</w:t>
      </w:r>
      <w:r w:rsidR="00115BE9" w:rsidRPr="00145FB2">
        <w:rPr>
          <w:sz w:val="28"/>
          <w:szCs w:val="28"/>
          <w:lang w:val="ro-RO"/>
        </w:rPr>
        <w:t>timularea investițiilor private – instrument important în finanțarea întreprinderilor cu risc ridicat. Analiza nevoilor pentru identificarea opțiunilor de stimulare a dezvoltării investițiilor “înger” (angel investing) în start-up-uri și Î</w:t>
      </w:r>
      <w:r w:rsidRPr="00145FB2">
        <w:rPr>
          <w:sz w:val="28"/>
          <w:szCs w:val="28"/>
          <w:lang w:val="ro-RO"/>
        </w:rPr>
        <w:t>MM-uri;</w:t>
      </w:r>
    </w:p>
    <w:p w14:paraId="3BA26FCE" w14:textId="77777777" w:rsidR="00951F12" w:rsidRPr="00145FB2" w:rsidRDefault="00951F12" w:rsidP="00951F12">
      <w:pPr>
        <w:pStyle w:val="ListParagraph"/>
        <w:numPr>
          <w:ilvl w:val="0"/>
          <w:numId w:val="36"/>
        </w:numPr>
        <w:ind w:left="0" w:firstLine="360"/>
        <w:jc w:val="both"/>
        <w:rPr>
          <w:sz w:val="28"/>
          <w:szCs w:val="28"/>
          <w:lang w:val="ro-RO"/>
        </w:rPr>
      </w:pPr>
      <w:r w:rsidRPr="00145FB2">
        <w:rPr>
          <w:sz w:val="28"/>
          <w:szCs w:val="28"/>
          <w:lang w:val="ro-RO"/>
        </w:rPr>
        <w:t>r</w:t>
      </w:r>
      <w:r w:rsidR="00115BE9" w:rsidRPr="00145FB2">
        <w:rPr>
          <w:sz w:val="28"/>
          <w:szCs w:val="28"/>
          <w:lang w:val="ro-RO"/>
        </w:rPr>
        <w:t xml:space="preserve">educerea inegalităților în ceea ce privește accesul la educație și calitatea acesteia, accentul va fi pus pe aprofundarea incluziunii instruirilor antreprenoriale, în special pentru grupurile marginalizate </w:t>
      </w:r>
      <w:r w:rsidR="00115BE9" w:rsidRPr="00145FB2">
        <w:rPr>
          <w:i/>
          <w:iCs/>
          <w:sz w:val="28"/>
          <w:szCs w:val="28"/>
          <w:lang w:val="ro-RO"/>
        </w:rPr>
        <w:t>(țintele ODD 4.2 și 4.5)</w:t>
      </w:r>
      <w:r w:rsidR="00115BE9" w:rsidRPr="00145FB2">
        <w:rPr>
          <w:sz w:val="28"/>
          <w:szCs w:val="28"/>
          <w:lang w:val="ro-RO"/>
        </w:rPr>
        <w:t xml:space="preserve">, precum și pe creșterea relevanței acestora în raport cu nevoile de dezvoltare economică și pe capacitatea sa de reacție la noile provocări globale impuse de progresele tehnologice </w:t>
      </w:r>
      <w:r w:rsidR="00115BE9" w:rsidRPr="00145FB2">
        <w:rPr>
          <w:i/>
          <w:iCs/>
          <w:sz w:val="28"/>
          <w:szCs w:val="28"/>
          <w:lang w:val="ro-RO"/>
        </w:rPr>
        <w:t>(ținta ODD 4.4)</w:t>
      </w:r>
      <w:r w:rsidRPr="00145FB2">
        <w:rPr>
          <w:i/>
          <w:iCs/>
          <w:sz w:val="28"/>
          <w:szCs w:val="28"/>
          <w:lang w:val="ro-RO"/>
        </w:rPr>
        <w:t xml:space="preserve">; </w:t>
      </w:r>
    </w:p>
    <w:p w14:paraId="1D68BE2E" w14:textId="2F3D3F6D" w:rsidR="00115BE9" w:rsidRPr="00145FB2" w:rsidRDefault="00951F12" w:rsidP="00951F12">
      <w:pPr>
        <w:pStyle w:val="ListParagraph"/>
        <w:numPr>
          <w:ilvl w:val="0"/>
          <w:numId w:val="36"/>
        </w:numPr>
        <w:ind w:left="0" w:firstLine="360"/>
        <w:jc w:val="both"/>
        <w:rPr>
          <w:sz w:val="28"/>
          <w:szCs w:val="28"/>
          <w:lang w:val="ro-RO"/>
        </w:rPr>
      </w:pPr>
      <w:r w:rsidRPr="00145FB2">
        <w:rPr>
          <w:iCs/>
          <w:sz w:val="28"/>
          <w:szCs w:val="28"/>
          <w:lang w:val="ro-RO"/>
        </w:rPr>
        <w:t>c</w:t>
      </w:r>
      <w:r w:rsidR="00115BE9" w:rsidRPr="00145FB2">
        <w:rPr>
          <w:sz w:val="28"/>
          <w:szCs w:val="28"/>
          <w:lang w:val="ro-RO"/>
        </w:rPr>
        <w:t xml:space="preserve">apitalul uman consolidat, beneficiari de un acces îmbunătățit la cunoștințe, competențe și abilități antreprenoriale </w:t>
      </w:r>
      <w:r w:rsidR="00115BE9" w:rsidRPr="00145FB2">
        <w:rPr>
          <w:i/>
          <w:iCs/>
          <w:sz w:val="28"/>
          <w:szCs w:val="28"/>
          <w:lang w:val="ro-RO"/>
        </w:rPr>
        <w:t>(ținta ODD 4.3)</w:t>
      </w:r>
      <w:r w:rsidRPr="00145FB2">
        <w:rPr>
          <w:sz w:val="28"/>
          <w:szCs w:val="28"/>
          <w:lang w:val="ro-RO"/>
        </w:rPr>
        <w:t>;</w:t>
      </w:r>
      <w:r w:rsidR="00115BE9" w:rsidRPr="00145FB2">
        <w:rPr>
          <w:sz w:val="28"/>
          <w:szCs w:val="28"/>
          <w:lang w:val="ro-RO"/>
        </w:rPr>
        <w:t xml:space="preserve"> </w:t>
      </w:r>
    </w:p>
    <w:p w14:paraId="5654B94F" w14:textId="197817CA" w:rsidR="00115BE9" w:rsidRPr="00145FB2" w:rsidRDefault="00951F12" w:rsidP="00115BE9">
      <w:pPr>
        <w:keepNext/>
        <w:keepLines/>
        <w:numPr>
          <w:ilvl w:val="0"/>
          <w:numId w:val="5"/>
        </w:numPr>
        <w:ind w:left="0" w:firstLine="360"/>
        <w:jc w:val="both"/>
        <w:outlineLvl w:val="0"/>
        <w:rPr>
          <w:i/>
          <w:iCs/>
          <w:sz w:val="28"/>
          <w:szCs w:val="28"/>
          <w:lang w:val="ro-RO"/>
        </w:rPr>
      </w:pPr>
      <w:r w:rsidRPr="00145FB2">
        <w:rPr>
          <w:sz w:val="28"/>
          <w:szCs w:val="28"/>
          <w:lang w:val="ro-RO"/>
        </w:rPr>
        <w:t>e</w:t>
      </w:r>
      <w:r w:rsidR="00115BE9" w:rsidRPr="00145FB2">
        <w:rPr>
          <w:sz w:val="28"/>
          <w:szCs w:val="28"/>
          <w:lang w:val="ro-RO"/>
        </w:rPr>
        <w:t xml:space="preserve">conomie diversificată și competitivă, în special a întreprinderilor mici și mijlocii </w:t>
      </w:r>
      <w:r w:rsidR="00115BE9" w:rsidRPr="00145FB2">
        <w:rPr>
          <w:i/>
          <w:iCs/>
          <w:sz w:val="28"/>
          <w:szCs w:val="28"/>
          <w:lang w:val="ro-RO"/>
        </w:rPr>
        <w:t>(ținta ODD 9.3),</w:t>
      </w:r>
      <w:r w:rsidR="00115BE9" w:rsidRPr="00145FB2">
        <w:rPr>
          <w:sz w:val="28"/>
          <w:szCs w:val="28"/>
          <w:lang w:val="ro-RO"/>
        </w:rPr>
        <w:t xml:space="preserve"> inclusiv pentru cele mai vulnerabile grupuri</w:t>
      </w:r>
      <w:r w:rsidR="00115BE9" w:rsidRPr="00145FB2">
        <w:rPr>
          <w:i/>
          <w:iCs/>
          <w:sz w:val="28"/>
          <w:szCs w:val="28"/>
          <w:lang w:val="ro-RO"/>
        </w:rPr>
        <w:t xml:space="preserve"> (ținta ODD 8.6)</w:t>
      </w:r>
      <w:r w:rsidRPr="00145FB2">
        <w:rPr>
          <w:i/>
          <w:iCs/>
          <w:sz w:val="28"/>
          <w:szCs w:val="28"/>
          <w:lang w:val="ro-RO"/>
        </w:rPr>
        <w:t>;</w:t>
      </w:r>
    </w:p>
    <w:p w14:paraId="0B55FA4C" w14:textId="06A54099" w:rsidR="00115BE9" w:rsidRPr="00145FB2" w:rsidRDefault="00951F12" w:rsidP="00115BE9">
      <w:pPr>
        <w:keepNext/>
        <w:keepLines/>
        <w:numPr>
          <w:ilvl w:val="0"/>
          <w:numId w:val="5"/>
        </w:numPr>
        <w:ind w:left="0" w:firstLine="360"/>
        <w:jc w:val="both"/>
        <w:outlineLvl w:val="0"/>
        <w:rPr>
          <w:sz w:val="28"/>
          <w:szCs w:val="28"/>
          <w:lang w:val="ro-RO"/>
        </w:rPr>
      </w:pPr>
      <w:r w:rsidRPr="00145FB2">
        <w:rPr>
          <w:sz w:val="28"/>
          <w:szCs w:val="28"/>
          <w:lang w:val="ro-RO"/>
        </w:rPr>
        <w:t>c</w:t>
      </w:r>
      <w:r w:rsidR="00115BE9" w:rsidRPr="00145FB2">
        <w:rPr>
          <w:sz w:val="28"/>
          <w:szCs w:val="28"/>
          <w:lang w:val="ro-RO"/>
        </w:rPr>
        <w:t xml:space="preserve">rearea unei economii mai echitabile și accesibilă pentru toți, prin promovarea economiei incluzive, a diversității în conducere și forța de muncă a companiilor, astfel încât acestea să reflecte demografia populației. De exemplu, prin implicarea mai multor femei în afaceri, se va contribui la creșterea economică și la crearea a noi locuri de muncă </w:t>
      </w:r>
      <w:r w:rsidR="00115BE9" w:rsidRPr="00145FB2">
        <w:rPr>
          <w:i/>
          <w:iCs/>
          <w:sz w:val="28"/>
          <w:szCs w:val="28"/>
          <w:lang w:val="ro-RO"/>
        </w:rPr>
        <w:t>(ținta ODD 8.3, 8.6 și 8.8</w:t>
      </w:r>
      <w:r w:rsidRPr="00145FB2">
        <w:rPr>
          <w:i/>
          <w:iCs/>
          <w:sz w:val="28"/>
          <w:szCs w:val="28"/>
          <w:lang w:val="ro-RO"/>
        </w:rPr>
        <w:t>).</w:t>
      </w:r>
    </w:p>
    <w:p w14:paraId="1FC73BA4" w14:textId="38BBBEA9" w:rsidR="00F6348E" w:rsidRPr="00145FB2" w:rsidRDefault="00951F12" w:rsidP="00C73115">
      <w:pPr>
        <w:pStyle w:val="ListParagraph"/>
        <w:numPr>
          <w:ilvl w:val="0"/>
          <w:numId w:val="17"/>
        </w:numPr>
        <w:spacing w:before="120" w:after="120"/>
        <w:ind w:left="0" w:firstLine="357"/>
        <w:contextualSpacing w:val="0"/>
        <w:jc w:val="both"/>
        <w:rPr>
          <w:b/>
          <w:color w:val="FF0000"/>
          <w:sz w:val="28"/>
          <w:szCs w:val="28"/>
          <w:lang w:val="ro-RO"/>
        </w:rPr>
      </w:pPr>
      <w:r w:rsidRPr="00145FB2">
        <w:rPr>
          <w:sz w:val="28"/>
          <w:szCs w:val="28"/>
          <w:lang w:val="ro-RO"/>
        </w:rPr>
        <w:t xml:space="preserve"> </w:t>
      </w:r>
      <w:r w:rsidR="00115BE9" w:rsidRPr="00145FB2">
        <w:rPr>
          <w:i/>
          <w:iCs/>
          <w:sz w:val="28"/>
          <w:szCs w:val="28"/>
          <w:lang w:val="ro-RO"/>
        </w:rPr>
        <w:t>În acest sens, Programul PACC 2023-2027 încurajează inovarea, digitalizarea și adoptarea unor practici sustenabile, dezvoltă piața muncii și încurajează educația și formarea profesională, investițiile în tehnologie, precum inteligența artificială, pentru a îmbunătăți eficiența și competitivitatea afacerilor din Republica Moldova.</w:t>
      </w:r>
    </w:p>
    <w:p w14:paraId="75052373" w14:textId="6EB09014" w:rsidR="005F0B7E" w:rsidRPr="00145FB2" w:rsidRDefault="009A161F" w:rsidP="005F0B7E">
      <w:pPr>
        <w:keepNext/>
        <w:keepLines/>
        <w:jc w:val="center"/>
        <w:outlineLvl w:val="0"/>
        <w:rPr>
          <w:b/>
          <w:sz w:val="28"/>
          <w:szCs w:val="28"/>
          <w:lang w:val="ro-RO"/>
        </w:rPr>
      </w:pPr>
      <w:r w:rsidRPr="00145FB2">
        <w:rPr>
          <w:b/>
          <w:sz w:val="28"/>
          <w:szCs w:val="28"/>
          <w:lang w:val="ro-RO"/>
        </w:rPr>
        <w:t>Rezultatele de implementare</w:t>
      </w:r>
      <w:r w:rsidR="005F0B7E" w:rsidRPr="00145FB2">
        <w:rPr>
          <w:b/>
          <w:sz w:val="28"/>
          <w:szCs w:val="28"/>
          <w:lang w:val="ro-RO"/>
        </w:rPr>
        <w:t xml:space="preserve"> </w:t>
      </w:r>
    </w:p>
    <w:p w14:paraId="382EB732" w14:textId="77777777" w:rsidR="005F0B7E" w:rsidRPr="00145FB2" w:rsidRDefault="00591562" w:rsidP="00173942">
      <w:pPr>
        <w:pStyle w:val="ListParagraph"/>
        <w:numPr>
          <w:ilvl w:val="0"/>
          <w:numId w:val="17"/>
        </w:numPr>
        <w:pBdr>
          <w:top w:val="nil"/>
          <w:left w:val="nil"/>
          <w:bottom w:val="nil"/>
          <w:right w:val="nil"/>
          <w:between w:val="nil"/>
        </w:pBdr>
        <w:spacing w:before="120" w:after="120"/>
        <w:ind w:left="0" w:firstLine="357"/>
        <w:jc w:val="both"/>
        <w:rPr>
          <w:sz w:val="28"/>
          <w:szCs w:val="28"/>
          <w:lang w:val="ro-RO"/>
        </w:rPr>
      </w:pPr>
      <w:r w:rsidRPr="00145FB2">
        <w:rPr>
          <w:sz w:val="28"/>
          <w:szCs w:val="28"/>
          <w:lang w:val="ro-RO"/>
        </w:rPr>
        <w:t xml:space="preserve"> </w:t>
      </w:r>
      <w:r w:rsidR="005F0B7E" w:rsidRPr="00145FB2">
        <w:rPr>
          <w:sz w:val="28"/>
          <w:szCs w:val="28"/>
          <w:lang w:val="ro-RO"/>
        </w:rPr>
        <w:t xml:space="preserve">Se preconizează că implementarea integrală 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5F0B7E" w:rsidRPr="00145FB2">
        <w:rPr>
          <w:sz w:val="28"/>
          <w:szCs w:val="28"/>
          <w:lang w:val="ro-RO"/>
        </w:rPr>
        <w:t xml:space="preserve"> </w:t>
      </w:r>
      <w:r w:rsidR="00691FA6" w:rsidRPr="00145FB2">
        <w:rPr>
          <w:sz w:val="28"/>
          <w:szCs w:val="28"/>
          <w:lang w:val="ro-RO"/>
        </w:rPr>
        <w:t>v</w:t>
      </w:r>
      <w:r w:rsidR="005F0B7E" w:rsidRPr="00145FB2">
        <w:rPr>
          <w:sz w:val="28"/>
          <w:szCs w:val="28"/>
          <w:lang w:val="ro-RO"/>
        </w:rPr>
        <w:t xml:space="preserve">a genera efecte </w:t>
      </w:r>
      <w:r w:rsidR="00602177" w:rsidRPr="00145FB2">
        <w:rPr>
          <w:sz w:val="28"/>
          <w:szCs w:val="28"/>
          <w:lang w:val="ro-RO"/>
        </w:rPr>
        <w:t>ș</w:t>
      </w:r>
      <w:r w:rsidR="005F0B7E" w:rsidRPr="00145FB2">
        <w:rPr>
          <w:sz w:val="28"/>
          <w:szCs w:val="28"/>
          <w:lang w:val="ro-RO"/>
        </w:rPr>
        <w:t>i rezultate semnificative. Informa</w:t>
      </w:r>
      <w:r w:rsidR="00602177" w:rsidRPr="00145FB2">
        <w:rPr>
          <w:sz w:val="28"/>
          <w:szCs w:val="28"/>
          <w:lang w:val="ro-RO"/>
        </w:rPr>
        <w:t>ț</w:t>
      </w:r>
      <w:r w:rsidR="005F0B7E" w:rsidRPr="00145FB2">
        <w:rPr>
          <w:sz w:val="28"/>
          <w:szCs w:val="28"/>
          <w:lang w:val="ro-RO"/>
        </w:rPr>
        <w:t>ia de mai jos oferă rezumatul rezultatelor per obiectiv specific.</w:t>
      </w:r>
    </w:p>
    <w:p w14:paraId="1FD1E247" w14:textId="77777777" w:rsidR="00E10351" w:rsidRPr="00145FB2" w:rsidRDefault="00E10351" w:rsidP="00E10351">
      <w:pPr>
        <w:rPr>
          <w:sz w:val="28"/>
          <w:szCs w:val="28"/>
          <w:lang w:val="ro-RO"/>
        </w:rPr>
      </w:pPr>
    </w:p>
    <w:p w14:paraId="5D087815" w14:textId="77777777" w:rsidR="0040752E" w:rsidRPr="00145FB2" w:rsidRDefault="0040752E" w:rsidP="0040752E"/>
    <w:tbl>
      <w:tblPr>
        <w:tblW w:w="10087" w:type="dxa"/>
        <w:tblInd w:w="-152" w:type="dxa"/>
        <w:tblLayout w:type="fixed"/>
        <w:tblLook w:val="04A0" w:firstRow="1" w:lastRow="0" w:firstColumn="1" w:lastColumn="0" w:noHBand="0" w:noVBand="1"/>
      </w:tblPr>
      <w:tblGrid>
        <w:gridCol w:w="1843"/>
        <w:gridCol w:w="1843"/>
        <w:gridCol w:w="2126"/>
        <w:gridCol w:w="1417"/>
        <w:gridCol w:w="1135"/>
        <w:gridCol w:w="1723"/>
      </w:tblGrid>
      <w:tr w:rsidR="0040752E" w:rsidRPr="00145FB2" w14:paraId="59971F79" w14:textId="77777777" w:rsidTr="00F451A5">
        <w:trPr>
          <w:trHeight w:val="330"/>
        </w:trPr>
        <w:tc>
          <w:tcPr>
            <w:tcW w:w="1843" w:type="dxa"/>
            <w:tcBorders>
              <w:top w:val="single" w:sz="8" w:space="0" w:color="auto"/>
              <w:left w:val="single" w:sz="8" w:space="0" w:color="auto"/>
              <w:bottom w:val="single" w:sz="8" w:space="0" w:color="auto"/>
              <w:right w:val="nil"/>
            </w:tcBorders>
            <w:shd w:val="clear" w:color="000000" w:fill="BDD6EE"/>
            <w:vAlign w:val="center"/>
            <w:hideMark/>
          </w:tcPr>
          <w:p w14:paraId="28F39D8A" w14:textId="77777777" w:rsidR="0040752E" w:rsidRPr="00145FB2" w:rsidRDefault="0040752E" w:rsidP="005648EE">
            <w:pPr>
              <w:jc w:val="center"/>
              <w:rPr>
                <w:b/>
                <w:bCs/>
                <w:color w:val="000000"/>
                <w:lang w:val="ro-RO" w:eastAsia="ro-RO"/>
              </w:rPr>
            </w:pPr>
            <w:r w:rsidRPr="00145FB2">
              <w:rPr>
                <w:b/>
                <w:bCs/>
                <w:color w:val="000000"/>
                <w:lang w:val="ro-RO" w:eastAsia="ro-RO"/>
              </w:rPr>
              <w:t>Obiective generale</w:t>
            </w:r>
          </w:p>
        </w:tc>
        <w:tc>
          <w:tcPr>
            <w:tcW w:w="1843" w:type="dxa"/>
            <w:tcBorders>
              <w:top w:val="single" w:sz="8" w:space="0" w:color="auto"/>
              <w:left w:val="single" w:sz="8" w:space="0" w:color="auto"/>
              <w:bottom w:val="single" w:sz="8" w:space="0" w:color="auto"/>
              <w:right w:val="single" w:sz="4" w:space="0" w:color="auto"/>
            </w:tcBorders>
            <w:shd w:val="clear" w:color="000000" w:fill="9BC2E6"/>
            <w:vAlign w:val="center"/>
            <w:hideMark/>
          </w:tcPr>
          <w:p w14:paraId="24EF7DCB" w14:textId="249A27C2" w:rsidR="0040752E" w:rsidRPr="00145FB2" w:rsidRDefault="0040752E" w:rsidP="0040752E">
            <w:pPr>
              <w:jc w:val="center"/>
              <w:rPr>
                <w:b/>
                <w:bCs/>
                <w:color w:val="000000"/>
                <w:lang w:val="ro-RO" w:eastAsia="ro-RO"/>
              </w:rPr>
            </w:pPr>
            <w:r w:rsidRPr="00145FB2">
              <w:rPr>
                <w:b/>
                <w:bCs/>
                <w:color w:val="000000"/>
                <w:lang w:val="ro-RO" w:eastAsia="ro-RO"/>
              </w:rPr>
              <w:t>Obiectiv</w:t>
            </w:r>
            <w:r w:rsidRPr="00145FB2">
              <w:rPr>
                <w:b/>
                <w:bCs/>
                <w:color w:val="000000"/>
                <w:lang w:val="ro-RO" w:eastAsia="ro-RO"/>
              </w:rPr>
              <w:t>e</w:t>
            </w:r>
            <w:r w:rsidRPr="00145FB2">
              <w:rPr>
                <w:b/>
                <w:bCs/>
                <w:color w:val="000000"/>
                <w:lang w:val="ro-RO" w:eastAsia="ro-RO"/>
              </w:rPr>
              <w:t xml:space="preserve"> specific</w:t>
            </w:r>
            <w:r w:rsidRPr="00145FB2">
              <w:rPr>
                <w:b/>
                <w:bCs/>
                <w:color w:val="000000"/>
                <w:lang w:val="ro-RO" w:eastAsia="ro-RO"/>
              </w:rPr>
              <w:t>e</w:t>
            </w:r>
          </w:p>
        </w:tc>
        <w:tc>
          <w:tcPr>
            <w:tcW w:w="2126" w:type="dxa"/>
            <w:tcBorders>
              <w:top w:val="single" w:sz="8" w:space="0" w:color="auto"/>
              <w:left w:val="nil"/>
              <w:bottom w:val="single" w:sz="8" w:space="0" w:color="auto"/>
              <w:right w:val="single" w:sz="4" w:space="0" w:color="auto"/>
            </w:tcBorders>
            <w:shd w:val="clear" w:color="000000" w:fill="9BC2E6"/>
            <w:vAlign w:val="center"/>
            <w:hideMark/>
          </w:tcPr>
          <w:p w14:paraId="12B9933D" w14:textId="77777777" w:rsidR="0040752E" w:rsidRPr="00145FB2" w:rsidRDefault="0040752E" w:rsidP="005648EE">
            <w:pPr>
              <w:jc w:val="center"/>
              <w:rPr>
                <w:b/>
                <w:bCs/>
                <w:color w:val="000000"/>
                <w:lang w:val="ro-RO" w:eastAsia="ro-RO"/>
              </w:rPr>
            </w:pPr>
            <w:r w:rsidRPr="00145FB2">
              <w:rPr>
                <w:b/>
                <w:bCs/>
                <w:color w:val="000000"/>
                <w:lang w:val="ro-RO" w:eastAsia="ro-RO"/>
              </w:rPr>
              <w:t xml:space="preserve">Indicatori de rezultat </w:t>
            </w:r>
          </w:p>
        </w:tc>
        <w:tc>
          <w:tcPr>
            <w:tcW w:w="1417" w:type="dxa"/>
            <w:tcBorders>
              <w:top w:val="single" w:sz="8" w:space="0" w:color="auto"/>
              <w:left w:val="nil"/>
              <w:bottom w:val="single" w:sz="8" w:space="0" w:color="auto"/>
              <w:right w:val="single" w:sz="4" w:space="0" w:color="auto"/>
            </w:tcBorders>
            <w:shd w:val="clear" w:color="000000" w:fill="9BC2E6"/>
            <w:vAlign w:val="center"/>
            <w:hideMark/>
          </w:tcPr>
          <w:p w14:paraId="7452515D" w14:textId="77777777" w:rsidR="0040752E" w:rsidRPr="00145FB2" w:rsidRDefault="0040752E" w:rsidP="005648EE">
            <w:pPr>
              <w:jc w:val="center"/>
              <w:rPr>
                <w:b/>
                <w:bCs/>
                <w:color w:val="000000"/>
                <w:lang w:val="ro-RO" w:eastAsia="ro-RO"/>
              </w:rPr>
            </w:pPr>
            <w:r w:rsidRPr="00145FB2">
              <w:rPr>
                <w:b/>
                <w:bCs/>
                <w:color w:val="000000"/>
                <w:lang w:val="ro-RO" w:eastAsia="ro-RO"/>
              </w:rPr>
              <w:t xml:space="preserve">Valoarea de referință </w:t>
            </w:r>
          </w:p>
        </w:tc>
        <w:tc>
          <w:tcPr>
            <w:tcW w:w="1135" w:type="dxa"/>
            <w:tcBorders>
              <w:top w:val="single" w:sz="8" w:space="0" w:color="auto"/>
              <w:left w:val="nil"/>
              <w:bottom w:val="single" w:sz="8" w:space="0" w:color="auto"/>
              <w:right w:val="single" w:sz="4" w:space="0" w:color="auto"/>
            </w:tcBorders>
            <w:shd w:val="clear" w:color="000000" w:fill="9BC2E6"/>
            <w:vAlign w:val="center"/>
            <w:hideMark/>
          </w:tcPr>
          <w:p w14:paraId="1508648F" w14:textId="77777777" w:rsidR="0040752E" w:rsidRPr="00145FB2" w:rsidRDefault="0040752E" w:rsidP="005648EE">
            <w:pPr>
              <w:jc w:val="center"/>
              <w:rPr>
                <w:b/>
                <w:bCs/>
                <w:color w:val="000000"/>
                <w:lang w:val="ro-RO" w:eastAsia="ro-RO"/>
              </w:rPr>
            </w:pPr>
            <w:r w:rsidRPr="00145FB2">
              <w:rPr>
                <w:b/>
                <w:bCs/>
                <w:color w:val="000000"/>
                <w:lang w:val="ro-RO" w:eastAsia="ro-RO"/>
              </w:rPr>
              <w:t>Ținta ce urmează a fi atinsă în anul 2025</w:t>
            </w:r>
          </w:p>
        </w:tc>
        <w:tc>
          <w:tcPr>
            <w:tcW w:w="1723" w:type="dxa"/>
            <w:tcBorders>
              <w:top w:val="single" w:sz="8" w:space="0" w:color="auto"/>
              <w:left w:val="nil"/>
              <w:bottom w:val="single" w:sz="8" w:space="0" w:color="auto"/>
              <w:right w:val="single" w:sz="8" w:space="0" w:color="auto"/>
            </w:tcBorders>
            <w:shd w:val="clear" w:color="000000" w:fill="9BC2E6"/>
            <w:vAlign w:val="center"/>
            <w:hideMark/>
          </w:tcPr>
          <w:p w14:paraId="7E067A84" w14:textId="77777777" w:rsidR="0040752E" w:rsidRPr="00145FB2" w:rsidRDefault="0040752E" w:rsidP="005648EE">
            <w:pPr>
              <w:jc w:val="center"/>
              <w:rPr>
                <w:b/>
                <w:bCs/>
                <w:color w:val="000000"/>
                <w:lang w:val="ro-RO" w:eastAsia="ro-RO"/>
              </w:rPr>
            </w:pPr>
            <w:r w:rsidRPr="00145FB2">
              <w:rPr>
                <w:b/>
                <w:bCs/>
                <w:color w:val="000000"/>
                <w:lang w:val="ro-RO" w:eastAsia="ro-RO"/>
              </w:rPr>
              <w:t>Sursa/furnizor de date</w:t>
            </w:r>
          </w:p>
        </w:tc>
      </w:tr>
      <w:tr w:rsidR="0040752E" w:rsidRPr="00145FB2" w14:paraId="0BEF0D13" w14:textId="77777777" w:rsidTr="00F451A5">
        <w:trPr>
          <w:trHeight w:val="709"/>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59F592C" w14:textId="77777777" w:rsidR="0040752E" w:rsidRPr="00145FB2" w:rsidRDefault="0040752E" w:rsidP="005648EE">
            <w:pPr>
              <w:jc w:val="center"/>
              <w:rPr>
                <w:b/>
                <w:bCs/>
                <w:color w:val="000000"/>
                <w:lang w:val="ro-RO" w:eastAsia="ro-RO"/>
              </w:rPr>
            </w:pPr>
            <w:r w:rsidRPr="00145FB2">
              <w:rPr>
                <w:b/>
                <w:bCs/>
                <w:color w:val="000000"/>
                <w:lang w:val="ro-RO" w:eastAsia="ro-RO"/>
              </w:rPr>
              <w:t>1.</w:t>
            </w:r>
            <w:r w:rsidRPr="00145FB2">
              <w:rPr>
                <w:color w:val="000000"/>
                <w:lang w:val="ro-RO" w:eastAsia="ro-RO"/>
              </w:rPr>
              <w:t xml:space="preserve"> </w:t>
            </w:r>
            <w:r w:rsidRPr="00145FB2">
              <w:rPr>
                <w:b/>
                <w:bCs/>
                <w:color w:val="000000"/>
                <w:lang w:val="ro-RO" w:eastAsia="ro-RO"/>
              </w:rPr>
              <w:t xml:space="preserve">Îmbunătățirea cadrului de reglementare al mediului de afaceri </w:t>
            </w:r>
          </w:p>
        </w:tc>
        <w:tc>
          <w:tcPr>
            <w:tcW w:w="184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D2CBC43"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1.1 Crearea condițiilor favorabile activității antreprenoriale</w:t>
            </w:r>
          </w:p>
          <w:p w14:paraId="583F108F" w14:textId="77777777" w:rsidR="0040752E" w:rsidRPr="00145FB2" w:rsidRDefault="0040752E" w:rsidP="005648EE">
            <w:pPr>
              <w:jc w:val="cente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6B1CF6" w14:textId="77777777" w:rsidR="0040752E" w:rsidRPr="00145FB2" w:rsidRDefault="0040752E" w:rsidP="005648EE">
            <w:pPr>
              <w:rPr>
                <w:color w:val="000000"/>
                <w:lang w:val="ro-RO" w:eastAsia="ro-RO"/>
              </w:rPr>
            </w:pPr>
            <w:r w:rsidRPr="00145FB2">
              <w:rPr>
                <w:color w:val="000000"/>
                <w:lang w:val="ro-RO" w:eastAsia="ro-RO"/>
              </w:rPr>
              <w:lastRenderedPageBreak/>
              <w:t>Mediul de afaceri și cel operațional, pentru ÎMM, îmbunătățit cu 10%</w:t>
            </w:r>
          </w:p>
        </w:tc>
        <w:tc>
          <w:tcPr>
            <w:tcW w:w="1417" w:type="dxa"/>
            <w:tcBorders>
              <w:top w:val="nil"/>
              <w:left w:val="nil"/>
              <w:bottom w:val="single" w:sz="4" w:space="0" w:color="auto"/>
              <w:right w:val="single" w:sz="4" w:space="0" w:color="auto"/>
            </w:tcBorders>
            <w:shd w:val="clear" w:color="000000" w:fill="FFFFFF"/>
            <w:vAlign w:val="center"/>
            <w:hideMark/>
          </w:tcPr>
          <w:p w14:paraId="5642C921" w14:textId="77777777" w:rsidR="0040752E" w:rsidRPr="00145FB2" w:rsidRDefault="0040752E" w:rsidP="005648EE">
            <w:pPr>
              <w:jc w:val="center"/>
              <w:rPr>
                <w:color w:val="000000"/>
                <w:lang w:val="ro-RO" w:eastAsia="ro-RO"/>
              </w:rPr>
            </w:pPr>
            <w:r w:rsidRPr="00145FB2">
              <w:rPr>
                <w:color w:val="000000"/>
                <w:lang w:val="ro-RO" w:eastAsia="ro-RO"/>
              </w:rPr>
              <w:t>3,76</w:t>
            </w:r>
          </w:p>
        </w:tc>
        <w:tc>
          <w:tcPr>
            <w:tcW w:w="1135" w:type="dxa"/>
            <w:tcBorders>
              <w:top w:val="nil"/>
              <w:left w:val="nil"/>
              <w:bottom w:val="single" w:sz="4" w:space="0" w:color="auto"/>
              <w:right w:val="single" w:sz="4" w:space="0" w:color="auto"/>
            </w:tcBorders>
            <w:shd w:val="clear" w:color="000000" w:fill="FFFFFF"/>
            <w:vAlign w:val="center"/>
            <w:hideMark/>
          </w:tcPr>
          <w:p w14:paraId="5B2AE6EE" w14:textId="77777777" w:rsidR="0040752E" w:rsidRPr="00145FB2" w:rsidRDefault="0040752E" w:rsidP="005648EE">
            <w:pPr>
              <w:jc w:val="center"/>
              <w:rPr>
                <w:color w:val="000000"/>
                <w:lang w:val="ro-RO" w:eastAsia="ro-RO"/>
              </w:rPr>
            </w:pPr>
            <w:r w:rsidRPr="00145FB2">
              <w:rPr>
                <w:color w:val="000000"/>
                <w:lang w:val="ro-RO" w:eastAsia="ro-RO"/>
              </w:rPr>
              <w:t>4,13</w:t>
            </w:r>
          </w:p>
        </w:tc>
        <w:tc>
          <w:tcPr>
            <w:tcW w:w="1723" w:type="dxa"/>
            <w:vMerge w:val="restart"/>
            <w:tcBorders>
              <w:top w:val="nil"/>
              <w:left w:val="single" w:sz="4" w:space="0" w:color="auto"/>
              <w:bottom w:val="single" w:sz="4" w:space="0" w:color="auto"/>
              <w:right w:val="single" w:sz="8" w:space="0" w:color="auto"/>
            </w:tcBorders>
            <w:shd w:val="clear" w:color="000000" w:fill="FFFFFF"/>
            <w:vAlign w:val="center"/>
            <w:hideMark/>
          </w:tcPr>
          <w:p w14:paraId="17EA208A" w14:textId="77777777" w:rsidR="0040752E" w:rsidRPr="00145FB2" w:rsidRDefault="0040752E" w:rsidP="005648EE">
            <w:pPr>
              <w:jc w:val="center"/>
              <w:rPr>
                <w:color w:val="000000"/>
                <w:lang w:val="ro-RO" w:eastAsia="ro-RO"/>
              </w:rPr>
            </w:pPr>
            <w:r w:rsidRPr="00145FB2">
              <w:rPr>
                <w:color w:val="000000"/>
                <w:lang w:val="ro-RO" w:eastAsia="ro-RO"/>
              </w:rPr>
              <w:t>EU/SBA SME Policy Index – Indicele politicilor de reglementare a activității IMM-urilor)</w:t>
            </w:r>
          </w:p>
        </w:tc>
      </w:tr>
      <w:tr w:rsidR="0040752E" w:rsidRPr="00145FB2" w14:paraId="49AA7B2D"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6CD55B8E"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502645A1"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674A12D1" w14:textId="77777777" w:rsidR="0040752E" w:rsidRPr="00145FB2" w:rsidRDefault="0040752E" w:rsidP="005648EE">
            <w:pPr>
              <w:rPr>
                <w:color w:val="000000"/>
                <w:lang w:val="ro-RO" w:eastAsia="ro-RO"/>
              </w:rPr>
            </w:pPr>
          </w:p>
        </w:tc>
        <w:tc>
          <w:tcPr>
            <w:tcW w:w="1417" w:type="dxa"/>
            <w:tcBorders>
              <w:top w:val="nil"/>
              <w:left w:val="nil"/>
              <w:bottom w:val="single" w:sz="4" w:space="0" w:color="auto"/>
              <w:right w:val="single" w:sz="4" w:space="0" w:color="auto"/>
            </w:tcBorders>
            <w:shd w:val="clear" w:color="000000" w:fill="FFFFFF"/>
            <w:vAlign w:val="center"/>
            <w:hideMark/>
          </w:tcPr>
          <w:p w14:paraId="1FC0DA42" w14:textId="77777777" w:rsidR="0040752E" w:rsidRPr="00145FB2" w:rsidRDefault="0040752E" w:rsidP="005648EE">
            <w:pPr>
              <w:jc w:val="center"/>
              <w:rPr>
                <w:i/>
                <w:iCs/>
                <w:color w:val="000000"/>
                <w:lang w:val="ro-RO" w:eastAsia="ro-RO"/>
              </w:rPr>
            </w:pPr>
            <w:r w:rsidRPr="00145FB2">
              <w:rPr>
                <w:i/>
                <w:iCs/>
                <w:color w:val="000000"/>
                <w:lang w:val="ro-RO" w:eastAsia="ro-RO"/>
              </w:rPr>
              <w:t>(conform indicelui SBA evaluat în anul 2020)</w:t>
            </w:r>
          </w:p>
        </w:tc>
        <w:tc>
          <w:tcPr>
            <w:tcW w:w="1135" w:type="dxa"/>
            <w:tcBorders>
              <w:top w:val="nil"/>
              <w:left w:val="nil"/>
              <w:bottom w:val="single" w:sz="4" w:space="0" w:color="auto"/>
              <w:right w:val="single" w:sz="4" w:space="0" w:color="auto"/>
            </w:tcBorders>
            <w:shd w:val="clear" w:color="000000" w:fill="FFFFFF"/>
            <w:vAlign w:val="center"/>
            <w:hideMark/>
          </w:tcPr>
          <w:p w14:paraId="4481D2E5" w14:textId="77777777" w:rsidR="0040752E" w:rsidRPr="00145FB2" w:rsidRDefault="0040752E" w:rsidP="005648EE">
            <w:pPr>
              <w:jc w:val="center"/>
              <w:rPr>
                <w:i/>
                <w:iCs/>
                <w:color w:val="000000"/>
                <w:lang w:val="ro-RO" w:eastAsia="ro-RO"/>
              </w:rPr>
            </w:pPr>
            <w:r w:rsidRPr="00145FB2">
              <w:rPr>
                <w:i/>
                <w:iCs/>
                <w:color w:val="000000"/>
                <w:lang w:val="ro-RO" w:eastAsia="ro-RO"/>
              </w:rPr>
              <w:t xml:space="preserve">(estimat pentru următoarea rundă </w:t>
            </w:r>
            <w:r w:rsidRPr="00145FB2">
              <w:rPr>
                <w:i/>
                <w:iCs/>
                <w:color w:val="000000"/>
                <w:lang w:val="ro-RO" w:eastAsia="ro-RO"/>
              </w:rPr>
              <w:lastRenderedPageBreak/>
              <w:t xml:space="preserve">SBA, 2025) </w:t>
            </w:r>
          </w:p>
        </w:tc>
        <w:tc>
          <w:tcPr>
            <w:tcW w:w="1723" w:type="dxa"/>
            <w:vMerge/>
            <w:tcBorders>
              <w:top w:val="nil"/>
              <w:left w:val="single" w:sz="4" w:space="0" w:color="auto"/>
              <w:bottom w:val="single" w:sz="4" w:space="0" w:color="auto"/>
              <w:right w:val="single" w:sz="8" w:space="0" w:color="auto"/>
            </w:tcBorders>
            <w:vAlign w:val="center"/>
            <w:hideMark/>
          </w:tcPr>
          <w:p w14:paraId="43846884" w14:textId="77777777" w:rsidR="0040752E" w:rsidRPr="00145FB2" w:rsidRDefault="0040752E" w:rsidP="005648EE">
            <w:pPr>
              <w:jc w:val="center"/>
              <w:rPr>
                <w:color w:val="000000"/>
                <w:lang w:val="ro-RO" w:eastAsia="ro-RO"/>
              </w:rPr>
            </w:pPr>
          </w:p>
        </w:tc>
      </w:tr>
      <w:tr w:rsidR="0040752E" w:rsidRPr="00145FB2" w14:paraId="58CAA9F8"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2C44446A"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520172E5"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000000" w:fill="FFFFFF"/>
            <w:vAlign w:val="center"/>
            <w:hideMark/>
          </w:tcPr>
          <w:p w14:paraId="1CA1939C" w14:textId="77777777" w:rsidR="0040752E" w:rsidRPr="00145FB2" w:rsidRDefault="0040752E" w:rsidP="005648EE">
            <w:pPr>
              <w:rPr>
                <w:lang w:val="ro-MD" w:eastAsia="en-GB"/>
              </w:rPr>
            </w:pPr>
            <w:r w:rsidRPr="00145FB2">
              <w:rPr>
                <w:color w:val="000000"/>
                <w:lang w:val="ro-RO" w:eastAsia="ro-RO"/>
              </w:rPr>
              <w:t>Numărul total al salariaților din IMM</w:t>
            </w:r>
            <w:r w:rsidRPr="00145FB2">
              <w:rPr>
                <w:lang w:val="ro-MD" w:eastAsia="en-GB"/>
              </w:rPr>
              <w:t xml:space="preserve"> majorat cu 35,0 mii </w:t>
            </w:r>
          </w:p>
          <w:p w14:paraId="7DA88808" w14:textId="77777777" w:rsidR="0040752E" w:rsidRPr="00145FB2" w:rsidRDefault="0040752E" w:rsidP="005648EE">
            <w:pPr>
              <w:rPr>
                <w:color w:val="000000"/>
                <w:lang w:val="ro-RO" w:eastAsia="ro-RO"/>
              </w:rPr>
            </w:pPr>
          </w:p>
        </w:tc>
        <w:tc>
          <w:tcPr>
            <w:tcW w:w="1417" w:type="dxa"/>
            <w:tcBorders>
              <w:top w:val="nil"/>
              <w:left w:val="nil"/>
              <w:bottom w:val="single" w:sz="4" w:space="0" w:color="auto"/>
              <w:right w:val="single" w:sz="4" w:space="0" w:color="auto"/>
            </w:tcBorders>
            <w:shd w:val="clear" w:color="000000" w:fill="FFFFFF"/>
            <w:vAlign w:val="center"/>
            <w:hideMark/>
          </w:tcPr>
          <w:p w14:paraId="45779C3C" w14:textId="77777777" w:rsidR="0040752E" w:rsidRPr="00145FB2" w:rsidRDefault="0040752E" w:rsidP="005648EE">
            <w:pPr>
              <w:jc w:val="center"/>
              <w:rPr>
                <w:color w:val="000000"/>
                <w:lang w:val="ro-RO" w:eastAsia="ro-RO"/>
              </w:rPr>
            </w:pPr>
            <w:r w:rsidRPr="00145FB2">
              <w:rPr>
                <w:color w:val="000000"/>
                <w:lang w:val="ro-RO" w:eastAsia="ro-RO"/>
              </w:rPr>
              <w:t>314.9 mii (2021)</w:t>
            </w:r>
          </w:p>
        </w:tc>
        <w:tc>
          <w:tcPr>
            <w:tcW w:w="1135" w:type="dxa"/>
            <w:tcBorders>
              <w:top w:val="nil"/>
              <w:left w:val="nil"/>
              <w:bottom w:val="single" w:sz="4" w:space="0" w:color="auto"/>
              <w:right w:val="single" w:sz="4" w:space="0" w:color="auto"/>
            </w:tcBorders>
            <w:shd w:val="clear" w:color="000000" w:fill="FFFFFF"/>
            <w:vAlign w:val="center"/>
            <w:hideMark/>
          </w:tcPr>
          <w:p w14:paraId="18B1710E" w14:textId="77777777" w:rsidR="0040752E" w:rsidRPr="00145FB2" w:rsidRDefault="0040752E" w:rsidP="005648EE">
            <w:pPr>
              <w:jc w:val="center"/>
              <w:rPr>
                <w:color w:val="000000"/>
                <w:lang w:val="ro-RO" w:eastAsia="ro-RO"/>
              </w:rPr>
            </w:pPr>
            <w:r w:rsidRPr="00145FB2">
              <w:rPr>
                <w:color w:val="000000"/>
                <w:lang w:val="ro-RO" w:eastAsia="ro-RO"/>
              </w:rPr>
              <w:t>350 mii</w:t>
            </w:r>
          </w:p>
        </w:tc>
        <w:tc>
          <w:tcPr>
            <w:tcW w:w="1723" w:type="dxa"/>
            <w:tcBorders>
              <w:top w:val="nil"/>
              <w:left w:val="nil"/>
              <w:bottom w:val="single" w:sz="4" w:space="0" w:color="auto"/>
              <w:right w:val="single" w:sz="8" w:space="0" w:color="auto"/>
            </w:tcBorders>
            <w:shd w:val="clear" w:color="000000" w:fill="FFFFFF"/>
            <w:vAlign w:val="center"/>
            <w:hideMark/>
          </w:tcPr>
          <w:p w14:paraId="6A4AF5F5"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19E824BC"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71E7737F"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5746B843"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000000" w:fill="FFFFFF"/>
            <w:vAlign w:val="center"/>
            <w:hideMark/>
          </w:tcPr>
          <w:p w14:paraId="4F17B62F" w14:textId="77777777" w:rsidR="0040752E" w:rsidRPr="00145FB2" w:rsidRDefault="0040752E" w:rsidP="005648EE">
            <w:pPr>
              <w:rPr>
                <w:color w:val="000000"/>
                <w:lang w:val="ro-RO" w:eastAsia="ro-RO"/>
              </w:rPr>
            </w:pPr>
            <w:r w:rsidRPr="00145FB2">
              <w:rPr>
                <w:color w:val="000000"/>
                <w:lang w:val="ro-RO" w:eastAsia="ro-RO"/>
              </w:rPr>
              <w:t xml:space="preserve">Numărul întreprinderilor </w:t>
            </w:r>
            <w:r w:rsidRPr="00145FB2">
              <w:rPr>
                <w:color w:val="000000"/>
                <w:u w:val="single"/>
                <w:lang w:val="ro-RO" w:eastAsia="ro-RO"/>
              </w:rPr>
              <w:t>creat</w:t>
            </w:r>
            <w:r w:rsidRPr="00145FB2">
              <w:rPr>
                <w:color w:val="000000"/>
                <w:lang w:val="ro-RO" w:eastAsia="ro-RO"/>
              </w:rPr>
              <w:t>e</w:t>
            </w:r>
            <w:r w:rsidRPr="00145FB2" w:rsidDel="0097130E">
              <w:rPr>
                <w:lang w:val="ro-MD" w:eastAsia="en-GB"/>
              </w:rPr>
              <w:t xml:space="preserve"> </w:t>
            </w:r>
            <w:r w:rsidRPr="00145FB2">
              <w:rPr>
                <w:lang w:val="ro-MD" w:eastAsia="en-GB"/>
              </w:rPr>
              <w:t xml:space="preserve">în creștere cu 20% </w:t>
            </w:r>
          </w:p>
        </w:tc>
        <w:tc>
          <w:tcPr>
            <w:tcW w:w="1417" w:type="dxa"/>
            <w:tcBorders>
              <w:top w:val="nil"/>
              <w:left w:val="nil"/>
              <w:bottom w:val="single" w:sz="4" w:space="0" w:color="auto"/>
              <w:right w:val="single" w:sz="4" w:space="0" w:color="auto"/>
            </w:tcBorders>
            <w:shd w:val="clear" w:color="000000" w:fill="FFFFFF"/>
            <w:vAlign w:val="center"/>
            <w:hideMark/>
          </w:tcPr>
          <w:p w14:paraId="5BB50CBA" w14:textId="77777777" w:rsidR="0040752E" w:rsidRPr="00145FB2" w:rsidRDefault="0040752E" w:rsidP="005648EE">
            <w:pPr>
              <w:jc w:val="center"/>
              <w:rPr>
                <w:color w:val="000000"/>
                <w:lang w:val="ro-RO" w:eastAsia="ro-RO"/>
              </w:rPr>
            </w:pPr>
            <w:r w:rsidRPr="00145FB2">
              <w:rPr>
                <w:color w:val="000000"/>
                <w:lang w:val="ro-RO" w:eastAsia="ro-RO"/>
              </w:rPr>
              <w:t>5,3 mii (2021)</w:t>
            </w:r>
          </w:p>
        </w:tc>
        <w:tc>
          <w:tcPr>
            <w:tcW w:w="1135" w:type="dxa"/>
            <w:tcBorders>
              <w:top w:val="nil"/>
              <w:left w:val="nil"/>
              <w:bottom w:val="single" w:sz="4" w:space="0" w:color="auto"/>
              <w:right w:val="single" w:sz="4" w:space="0" w:color="auto"/>
            </w:tcBorders>
            <w:shd w:val="clear" w:color="000000" w:fill="FFFFFF"/>
            <w:vAlign w:val="center"/>
            <w:hideMark/>
          </w:tcPr>
          <w:p w14:paraId="4BB62BBD" w14:textId="77777777" w:rsidR="0040752E" w:rsidRPr="00145FB2" w:rsidRDefault="0040752E" w:rsidP="005648EE">
            <w:pPr>
              <w:jc w:val="center"/>
              <w:rPr>
                <w:color w:val="000000"/>
                <w:lang w:val="ro-RO" w:eastAsia="ro-RO"/>
              </w:rPr>
            </w:pPr>
            <w:r w:rsidRPr="00145FB2">
              <w:rPr>
                <w:color w:val="000000"/>
                <w:lang w:val="ro-RO" w:eastAsia="ro-RO"/>
              </w:rPr>
              <w:t>7 mii</w:t>
            </w:r>
          </w:p>
        </w:tc>
        <w:tc>
          <w:tcPr>
            <w:tcW w:w="1723" w:type="dxa"/>
            <w:tcBorders>
              <w:top w:val="nil"/>
              <w:left w:val="nil"/>
              <w:bottom w:val="single" w:sz="4" w:space="0" w:color="auto"/>
              <w:right w:val="single" w:sz="8" w:space="0" w:color="auto"/>
            </w:tcBorders>
            <w:shd w:val="clear" w:color="000000" w:fill="FFFFFF"/>
            <w:vAlign w:val="center"/>
            <w:hideMark/>
          </w:tcPr>
          <w:p w14:paraId="26B8C847"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627CFDFC"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79D60B12"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2373BC62"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000000" w:fill="FFFFFF"/>
            <w:vAlign w:val="center"/>
            <w:hideMark/>
          </w:tcPr>
          <w:p w14:paraId="2A0EC568" w14:textId="77777777" w:rsidR="0040752E" w:rsidRPr="00145FB2" w:rsidRDefault="0040752E" w:rsidP="005648EE">
            <w:pPr>
              <w:rPr>
                <w:color w:val="000000"/>
                <w:lang w:val="ro-RO" w:eastAsia="ro-RO"/>
              </w:rPr>
            </w:pPr>
            <w:r w:rsidRPr="00145FB2">
              <w:rPr>
                <w:color w:val="000000"/>
                <w:lang w:val="ro-RO" w:eastAsia="ro-RO"/>
              </w:rPr>
              <w:t xml:space="preserve">Numărul întreprinderilor </w:t>
            </w:r>
            <w:r w:rsidRPr="00145FB2">
              <w:rPr>
                <w:color w:val="000000"/>
                <w:u w:val="single"/>
                <w:lang w:val="ro-RO" w:eastAsia="ro-RO"/>
              </w:rPr>
              <w:t>lichidate</w:t>
            </w:r>
            <w:r w:rsidRPr="00145FB2" w:rsidDel="0097130E">
              <w:rPr>
                <w:lang w:val="ro-MD" w:eastAsia="en-GB"/>
              </w:rPr>
              <w:t xml:space="preserve"> </w:t>
            </w:r>
            <w:r w:rsidRPr="00145FB2">
              <w:rPr>
                <w:lang w:val="ro-MD" w:eastAsia="en-GB"/>
              </w:rPr>
              <w:t xml:space="preserve">în descreștere cu 7% </w:t>
            </w:r>
          </w:p>
        </w:tc>
        <w:tc>
          <w:tcPr>
            <w:tcW w:w="1417" w:type="dxa"/>
            <w:tcBorders>
              <w:top w:val="nil"/>
              <w:left w:val="nil"/>
              <w:bottom w:val="single" w:sz="4" w:space="0" w:color="auto"/>
              <w:right w:val="single" w:sz="4" w:space="0" w:color="auto"/>
            </w:tcBorders>
            <w:shd w:val="clear" w:color="000000" w:fill="FFFFFF"/>
            <w:vAlign w:val="center"/>
            <w:hideMark/>
          </w:tcPr>
          <w:p w14:paraId="13B7FD67" w14:textId="77777777" w:rsidR="0040752E" w:rsidRPr="00145FB2" w:rsidRDefault="0040752E" w:rsidP="005648EE">
            <w:pPr>
              <w:jc w:val="center"/>
              <w:rPr>
                <w:color w:val="000000"/>
                <w:lang w:val="ro-RO" w:eastAsia="ro-RO"/>
              </w:rPr>
            </w:pPr>
            <w:r w:rsidRPr="00145FB2">
              <w:rPr>
                <w:color w:val="000000"/>
                <w:lang w:val="ro-RO" w:eastAsia="ro-RO"/>
              </w:rPr>
              <w:t>5,5 mii (2021)</w:t>
            </w:r>
          </w:p>
        </w:tc>
        <w:tc>
          <w:tcPr>
            <w:tcW w:w="1135" w:type="dxa"/>
            <w:tcBorders>
              <w:top w:val="nil"/>
              <w:left w:val="nil"/>
              <w:bottom w:val="single" w:sz="4" w:space="0" w:color="auto"/>
              <w:right w:val="single" w:sz="4" w:space="0" w:color="auto"/>
            </w:tcBorders>
            <w:shd w:val="clear" w:color="000000" w:fill="FFFFFF"/>
            <w:vAlign w:val="center"/>
            <w:hideMark/>
          </w:tcPr>
          <w:p w14:paraId="14810AFF" w14:textId="77777777" w:rsidR="0040752E" w:rsidRPr="00145FB2" w:rsidRDefault="0040752E" w:rsidP="005648EE">
            <w:pPr>
              <w:jc w:val="center"/>
              <w:rPr>
                <w:color w:val="000000"/>
                <w:lang w:val="ro-RO" w:eastAsia="ro-RO"/>
              </w:rPr>
            </w:pPr>
            <w:r w:rsidRPr="00145FB2">
              <w:rPr>
                <w:color w:val="000000"/>
                <w:lang w:val="ro-RO" w:eastAsia="ro-RO"/>
              </w:rPr>
              <w:t>4 mii</w:t>
            </w:r>
          </w:p>
        </w:tc>
        <w:tc>
          <w:tcPr>
            <w:tcW w:w="1723" w:type="dxa"/>
            <w:tcBorders>
              <w:top w:val="nil"/>
              <w:left w:val="nil"/>
              <w:bottom w:val="single" w:sz="4" w:space="0" w:color="auto"/>
              <w:right w:val="single" w:sz="8" w:space="0" w:color="auto"/>
            </w:tcBorders>
            <w:shd w:val="clear" w:color="000000" w:fill="FFFFFF"/>
            <w:vAlign w:val="center"/>
            <w:hideMark/>
          </w:tcPr>
          <w:p w14:paraId="358FA36B"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70AB10CE" w14:textId="77777777" w:rsidTr="00F451A5">
        <w:trPr>
          <w:trHeight w:val="645"/>
        </w:trPr>
        <w:tc>
          <w:tcPr>
            <w:tcW w:w="1843" w:type="dxa"/>
            <w:vMerge/>
            <w:tcBorders>
              <w:top w:val="nil"/>
              <w:left w:val="single" w:sz="8" w:space="0" w:color="auto"/>
              <w:bottom w:val="single" w:sz="8" w:space="0" w:color="000000"/>
              <w:right w:val="single" w:sz="8" w:space="0" w:color="auto"/>
            </w:tcBorders>
            <w:vAlign w:val="center"/>
            <w:hideMark/>
          </w:tcPr>
          <w:p w14:paraId="70289CA3"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610E0F3A" w14:textId="77777777" w:rsidR="0040752E" w:rsidRPr="00145FB2" w:rsidRDefault="0040752E" w:rsidP="005648EE">
            <w:pPr>
              <w:rPr>
                <w:b/>
                <w:bCs/>
                <w:color w:val="000000"/>
                <w:lang w:val="ro-RO" w:eastAsia="ro-RO"/>
              </w:rPr>
            </w:pPr>
          </w:p>
        </w:tc>
        <w:tc>
          <w:tcPr>
            <w:tcW w:w="2126" w:type="dxa"/>
            <w:tcBorders>
              <w:top w:val="nil"/>
              <w:left w:val="nil"/>
              <w:bottom w:val="single" w:sz="8" w:space="0" w:color="auto"/>
              <w:right w:val="single" w:sz="4" w:space="0" w:color="auto"/>
            </w:tcBorders>
            <w:shd w:val="clear" w:color="000000" w:fill="FFFFFF"/>
            <w:vAlign w:val="center"/>
            <w:hideMark/>
          </w:tcPr>
          <w:p w14:paraId="736B0134" w14:textId="77777777" w:rsidR="0040752E" w:rsidRPr="00145FB2" w:rsidRDefault="0040752E" w:rsidP="005648EE">
            <w:pPr>
              <w:rPr>
                <w:color w:val="000000"/>
                <w:lang w:val="ro-RO" w:eastAsia="ro-RO"/>
              </w:rPr>
            </w:pPr>
            <w:r w:rsidRPr="00145FB2">
              <w:rPr>
                <w:color w:val="000000"/>
                <w:lang w:val="ro-RO" w:eastAsia="ro-RO"/>
              </w:rPr>
              <w:t xml:space="preserve">Ponderea întreprinderilor </w:t>
            </w:r>
            <w:r w:rsidRPr="00145FB2">
              <w:rPr>
                <w:color w:val="000000"/>
                <w:u w:val="single"/>
                <w:lang w:val="ro-RO" w:eastAsia="ro-RO"/>
              </w:rPr>
              <w:t xml:space="preserve">active </w:t>
            </w:r>
            <w:r w:rsidRPr="00145FB2">
              <w:rPr>
                <w:color w:val="000000"/>
                <w:lang w:val="ro-RO" w:eastAsia="ro-RO"/>
              </w:rPr>
              <w:t>din totalul de întreprinderi raportoare</w:t>
            </w:r>
            <w:r w:rsidRPr="00145FB2" w:rsidDel="0097130E">
              <w:rPr>
                <w:lang w:val="ro-MD" w:eastAsia="en-GB"/>
              </w:rPr>
              <w:t xml:space="preserve"> </w:t>
            </w:r>
            <w:r w:rsidRPr="00145FB2">
              <w:rPr>
                <w:lang w:val="ro-MD" w:eastAsia="en-GB"/>
              </w:rPr>
              <w:t xml:space="preserve">în creștere cu 7% </w:t>
            </w:r>
          </w:p>
        </w:tc>
        <w:tc>
          <w:tcPr>
            <w:tcW w:w="1417" w:type="dxa"/>
            <w:tcBorders>
              <w:top w:val="nil"/>
              <w:left w:val="nil"/>
              <w:bottom w:val="single" w:sz="8" w:space="0" w:color="auto"/>
              <w:right w:val="single" w:sz="4" w:space="0" w:color="auto"/>
            </w:tcBorders>
            <w:shd w:val="clear" w:color="000000" w:fill="FFFFFF"/>
            <w:vAlign w:val="center"/>
            <w:hideMark/>
          </w:tcPr>
          <w:p w14:paraId="6B1A1FA0" w14:textId="77777777" w:rsidR="0040752E" w:rsidRPr="00145FB2" w:rsidRDefault="0040752E" w:rsidP="005648EE">
            <w:pPr>
              <w:jc w:val="center"/>
              <w:rPr>
                <w:color w:val="000000"/>
                <w:lang w:val="ro-RO" w:eastAsia="ro-RO"/>
              </w:rPr>
            </w:pPr>
            <w:r w:rsidRPr="00145FB2">
              <w:rPr>
                <w:color w:val="000000"/>
                <w:lang w:val="ro-RO" w:eastAsia="ro-RO"/>
              </w:rPr>
              <w:t>72,9% (2021)</w:t>
            </w:r>
          </w:p>
        </w:tc>
        <w:tc>
          <w:tcPr>
            <w:tcW w:w="1135" w:type="dxa"/>
            <w:tcBorders>
              <w:top w:val="nil"/>
              <w:left w:val="nil"/>
              <w:bottom w:val="single" w:sz="8" w:space="0" w:color="auto"/>
              <w:right w:val="single" w:sz="4" w:space="0" w:color="auto"/>
            </w:tcBorders>
            <w:shd w:val="clear" w:color="000000" w:fill="FFFFFF"/>
            <w:vAlign w:val="center"/>
            <w:hideMark/>
          </w:tcPr>
          <w:p w14:paraId="643C2127" w14:textId="77777777" w:rsidR="0040752E" w:rsidRPr="00145FB2" w:rsidRDefault="0040752E" w:rsidP="005648EE">
            <w:pPr>
              <w:jc w:val="center"/>
              <w:rPr>
                <w:color w:val="000000"/>
                <w:lang w:val="ro-RO" w:eastAsia="ro-RO"/>
              </w:rPr>
            </w:pPr>
            <w:r w:rsidRPr="00145FB2">
              <w:rPr>
                <w:color w:val="000000"/>
                <w:lang w:val="ro-RO" w:eastAsia="ro-RO"/>
              </w:rPr>
              <w:t>80%</w:t>
            </w:r>
          </w:p>
        </w:tc>
        <w:tc>
          <w:tcPr>
            <w:tcW w:w="1723" w:type="dxa"/>
            <w:tcBorders>
              <w:top w:val="nil"/>
              <w:left w:val="nil"/>
              <w:bottom w:val="single" w:sz="8" w:space="0" w:color="auto"/>
              <w:right w:val="single" w:sz="8" w:space="0" w:color="auto"/>
            </w:tcBorders>
            <w:shd w:val="clear" w:color="000000" w:fill="FFFFFF"/>
            <w:vAlign w:val="center"/>
            <w:hideMark/>
          </w:tcPr>
          <w:p w14:paraId="71D0C1E3"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16A7F5EA"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6DB0AC0A" w14:textId="77777777" w:rsidR="0040752E" w:rsidRPr="00145FB2" w:rsidRDefault="0040752E" w:rsidP="005648EE">
            <w:pPr>
              <w:rPr>
                <w:b/>
                <w:bCs/>
                <w:color w:val="000000"/>
                <w:lang w:val="ro-RO" w:eastAsia="ro-RO"/>
              </w:rPr>
            </w:pPr>
          </w:p>
        </w:tc>
        <w:tc>
          <w:tcPr>
            <w:tcW w:w="1843" w:type="dxa"/>
            <w:vMerge w:val="restart"/>
            <w:tcBorders>
              <w:top w:val="nil"/>
              <w:left w:val="single" w:sz="8" w:space="0" w:color="auto"/>
              <w:bottom w:val="single" w:sz="4" w:space="0" w:color="auto"/>
              <w:right w:val="single" w:sz="4" w:space="0" w:color="auto"/>
            </w:tcBorders>
            <w:shd w:val="clear" w:color="auto" w:fill="auto"/>
            <w:vAlign w:val="center"/>
            <w:hideMark/>
          </w:tcPr>
          <w:p w14:paraId="2DC4E98E"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1.2 Digitalizarea proceselor administrative din cadrul instituțiilor publice și a serviciilor publice</w:t>
            </w:r>
          </w:p>
        </w:tc>
        <w:tc>
          <w:tcPr>
            <w:tcW w:w="2126" w:type="dxa"/>
            <w:tcBorders>
              <w:top w:val="nil"/>
              <w:left w:val="nil"/>
              <w:bottom w:val="single" w:sz="4" w:space="0" w:color="auto"/>
              <w:right w:val="single" w:sz="4" w:space="0" w:color="auto"/>
            </w:tcBorders>
            <w:shd w:val="clear" w:color="000000" w:fill="FFFFFF"/>
            <w:vAlign w:val="center"/>
            <w:hideMark/>
          </w:tcPr>
          <w:p w14:paraId="7640B20B" w14:textId="77777777" w:rsidR="0040752E" w:rsidRPr="00145FB2" w:rsidRDefault="0040752E" w:rsidP="005648EE">
            <w:pPr>
              <w:rPr>
                <w:lang w:val="ro-MD" w:eastAsia="en-GB"/>
              </w:rPr>
            </w:pPr>
            <w:r w:rsidRPr="00145FB2">
              <w:rPr>
                <w:lang w:val="ro-MD" w:eastAsia="en-GB"/>
              </w:rPr>
              <w:t xml:space="preserve">Creșterea ponderii întreprinderilor care utilizează factura electronică de la 40% la 80% </w:t>
            </w:r>
          </w:p>
          <w:p w14:paraId="2AFB3873" w14:textId="77777777" w:rsidR="0040752E" w:rsidRPr="00145FB2" w:rsidRDefault="0040752E" w:rsidP="005648EE">
            <w:pPr>
              <w:rPr>
                <w:color w:val="000000"/>
                <w:lang w:val="ro-RO" w:eastAsia="ro-RO"/>
              </w:rPr>
            </w:pPr>
          </w:p>
        </w:tc>
        <w:tc>
          <w:tcPr>
            <w:tcW w:w="1417" w:type="dxa"/>
            <w:tcBorders>
              <w:top w:val="nil"/>
              <w:left w:val="nil"/>
              <w:bottom w:val="single" w:sz="4" w:space="0" w:color="auto"/>
              <w:right w:val="single" w:sz="4" w:space="0" w:color="auto"/>
            </w:tcBorders>
            <w:shd w:val="clear" w:color="auto" w:fill="auto"/>
            <w:vAlign w:val="center"/>
            <w:hideMark/>
          </w:tcPr>
          <w:p w14:paraId="02B14F59" w14:textId="77777777" w:rsidR="0040752E" w:rsidRPr="00145FB2" w:rsidRDefault="0040752E" w:rsidP="005648EE">
            <w:pPr>
              <w:jc w:val="center"/>
              <w:rPr>
                <w:color w:val="000000"/>
                <w:lang w:val="ro-RO" w:eastAsia="ro-RO"/>
              </w:rPr>
            </w:pPr>
            <w:r w:rsidRPr="00145FB2">
              <w:rPr>
                <w:color w:val="000000"/>
                <w:lang w:val="ro-RO" w:eastAsia="ro-RO"/>
              </w:rPr>
              <w:t>40%</w:t>
            </w:r>
          </w:p>
          <w:p w14:paraId="673DCC51"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nil"/>
              <w:left w:val="nil"/>
              <w:bottom w:val="single" w:sz="4" w:space="0" w:color="auto"/>
              <w:right w:val="single" w:sz="4" w:space="0" w:color="auto"/>
            </w:tcBorders>
            <w:shd w:val="clear" w:color="auto" w:fill="auto"/>
            <w:vAlign w:val="center"/>
            <w:hideMark/>
          </w:tcPr>
          <w:p w14:paraId="48D4281A" w14:textId="77777777" w:rsidR="0040752E" w:rsidRPr="00145FB2" w:rsidRDefault="0040752E" w:rsidP="005648EE">
            <w:pPr>
              <w:jc w:val="center"/>
              <w:rPr>
                <w:color w:val="000000"/>
                <w:lang w:val="ro-RO" w:eastAsia="ro-RO"/>
              </w:rPr>
            </w:pPr>
            <w:r w:rsidRPr="00145FB2">
              <w:rPr>
                <w:color w:val="000000"/>
                <w:lang w:val="ro-RO" w:eastAsia="ro-RO"/>
              </w:rPr>
              <w:t>80%</w:t>
            </w:r>
          </w:p>
        </w:tc>
        <w:tc>
          <w:tcPr>
            <w:tcW w:w="1723" w:type="dxa"/>
            <w:tcBorders>
              <w:top w:val="nil"/>
              <w:left w:val="nil"/>
              <w:bottom w:val="single" w:sz="4" w:space="0" w:color="auto"/>
              <w:right w:val="single" w:sz="8" w:space="0" w:color="auto"/>
            </w:tcBorders>
            <w:shd w:val="clear" w:color="auto" w:fill="auto"/>
            <w:vAlign w:val="center"/>
            <w:hideMark/>
          </w:tcPr>
          <w:p w14:paraId="0E1354C6" w14:textId="77777777" w:rsidR="0040752E" w:rsidRPr="00145FB2" w:rsidRDefault="0040752E" w:rsidP="005648EE">
            <w:pPr>
              <w:jc w:val="center"/>
              <w:rPr>
                <w:color w:val="000000"/>
                <w:lang w:val="ro-RO" w:eastAsia="ro-RO"/>
              </w:rPr>
            </w:pPr>
            <w:r w:rsidRPr="00145FB2">
              <w:rPr>
                <w:color w:val="000000"/>
                <w:lang w:val="ro-RO" w:eastAsia="ro-RO"/>
              </w:rPr>
              <w:t>SFS</w:t>
            </w:r>
          </w:p>
        </w:tc>
      </w:tr>
      <w:tr w:rsidR="0040752E" w:rsidRPr="00145FB2" w14:paraId="732C2B0F"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tcPr>
          <w:p w14:paraId="4491DE82"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4" w:space="0" w:color="auto"/>
              <w:right w:val="single" w:sz="4" w:space="0" w:color="auto"/>
            </w:tcBorders>
            <w:vAlign w:val="center"/>
          </w:tcPr>
          <w:p w14:paraId="2B120C87" w14:textId="77777777" w:rsidR="0040752E" w:rsidRPr="00145FB2" w:rsidRDefault="0040752E" w:rsidP="005648EE">
            <w:pPr>
              <w:rPr>
                <w:b/>
                <w:bCs/>
                <w:color w:val="000000"/>
                <w:lang w:val="ro-RO" w:eastAsia="ro-RO"/>
              </w:rPr>
            </w:pPr>
          </w:p>
        </w:tc>
        <w:tc>
          <w:tcPr>
            <w:tcW w:w="2126" w:type="dxa"/>
            <w:tcBorders>
              <w:top w:val="nil"/>
              <w:left w:val="single" w:sz="4" w:space="0" w:color="auto"/>
              <w:bottom w:val="single" w:sz="4" w:space="0" w:color="auto"/>
              <w:right w:val="single" w:sz="4" w:space="0" w:color="auto"/>
            </w:tcBorders>
            <w:vAlign w:val="center"/>
          </w:tcPr>
          <w:p w14:paraId="6E774EB6" w14:textId="77777777" w:rsidR="0040752E" w:rsidRPr="00145FB2" w:rsidRDefault="0040752E" w:rsidP="005648EE">
            <w:pPr>
              <w:rPr>
                <w:color w:val="000000"/>
                <w:lang w:val="ro-RO" w:eastAsia="ro-RO"/>
              </w:rPr>
            </w:pPr>
            <w:r w:rsidRPr="00145FB2">
              <w:rPr>
                <w:lang w:val="ro-MD" w:eastAsia="en-GB"/>
              </w:rPr>
              <w:t>Rata serviciilor publice complet digitalizate, în creștere cu 40%</w:t>
            </w:r>
          </w:p>
        </w:tc>
        <w:tc>
          <w:tcPr>
            <w:tcW w:w="1417" w:type="dxa"/>
            <w:tcBorders>
              <w:top w:val="nil"/>
              <w:left w:val="nil"/>
              <w:bottom w:val="single" w:sz="4" w:space="0" w:color="auto"/>
              <w:right w:val="single" w:sz="4" w:space="0" w:color="auto"/>
            </w:tcBorders>
            <w:shd w:val="clear" w:color="auto" w:fill="auto"/>
            <w:vAlign w:val="center"/>
          </w:tcPr>
          <w:p w14:paraId="72139ABE" w14:textId="77777777" w:rsidR="0040752E" w:rsidRPr="00145FB2" w:rsidRDefault="0040752E" w:rsidP="005648EE">
            <w:pPr>
              <w:jc w:val="center"/>
              <w:rPr>
                <w:color w:val="000000"/>
                <w:lang w:val="ro-RO" w:eastAsia="ro-RO"/>
              </w:rPr>
            </w:pPr>
            <w:r w:rsidRPr="00145FB2">
              <w:rPr>
                <w:color w:val="000000"/>
                <w:lang w:val="ro-RO" w:eastAsia="ro-RO"/>
              </w:rPr>
              <w:t>40%</w:t>
            </w:r>
          </w:p>
          <w:p w14:paraId="75246A53" w14:textId="77777777" w:rsidR="0040752E" w:rsidRPr="00145FB2" w:rsidRDefault="0040752E" w:rsidP="005648EE">
            <w:pPr>
              <w:jc w:val="center"/>
              <w:rPr>
                <w:color w:val="000000"/>
                <w:lang w:val="ro-RO" w:eastAsia="ro-RO"/>
              </w:rPr>
            </w:pPr>
            <w:r w:rsidRPr="00145FB2">
              <w:rPr>
                <w:color w:val="000000"/>
                <w:lang w:val="ro-RO" w:eastAsia="ro-RO"/>
              </w:rPr>
              <w:t>204 servicii publice -2022</w:t>
            </w:r>
          </w:p>
        </w:tc>
        <w:tc>
          <w:tcPr>
            <w:tcW w:w="1135" w:type="dxa"/>
            <w:tcBorders>
              <w:top w:val="nil"/>
              <w:left w:val="nil"/>
              <w:bottom w:val="single" w:sz="4" w:space="0" w:color="auto"/>
              <w:right w:val="single" w:sz="4" w:space="0" w:color="auto"/>
            </w:tcBorders>
            <w:shd w:val="clear" w:color="auto" w:fill="auto"/>
            <w:vAlign w:val="center"/>
          </w:tcPr>
          <w:p w14:paraId="110FE35F" w14:textId="77777777" w:rsidR="0040752E" w:rsidRPr="00145FB2" w:rsidRDefault="0040752E" w:rsidP="005648EE">
            <w:pPr>
              <w:jc w:val="center"/>
              <w:rPr>
                <w:color w:val="000000"/>
                <w:lang w:val="ro-RO" w:eastAsia="ro-RO"/>
              </w:rPr>
            </w:pPr>
            <w:r w:rsidRPr="00145FB2">
              <w:rPr>
                <w:color w:val="000000"/>
                <w:lang w:val="ro-RO" w:eastAsia="ro-RO"/>
              </w:rPr>
              <w:t>80%</w:t>
            </w:r>
          </w:p>
        </w:tc>
        <w:tc>
          <w:tcPr>
            <w:tcW w:w="1723" w:type="dxa"/>
            <w:tcBorders>
              <w:top w:val="nil"/>
              <w:left w:val="single" w:sz="4" w:space="0" w:color="auto"/>
              <w:bottom w:val="single" w:sz="4" w:space="0" w:color="auto"/>
              <w:right w:val="single" w:sz="8" w:space="0" w:color="auto"/>
            </w:tcBorders>
            <w:vAlign w:val="center"/>
          </w:tcPr>
          <w:p w14:paraId="299278AC" w14:textId="77777777" w:rsidR="0040752E" w:rsidRPr="00145FB2" w:rsidRDefault="0040752E" w:rsidP="005648EE">
            <w:pPr>
              <w:jc w:val="center"/>
              <w:rPr>
                <w:color w:val="000000"/>
                <w:lang w:val="ro-RO" w:eastAsia="ro-RO"/>
              </w:rPr>
            </w:pPr>
            <w:r w:rsidRPr="00145FB2">
              <w:rPr>
                <w:color w:val="000000"/>
                <w:lang w:val="ro-RO" w:eastAsia="ro-RO"/>
              </w:rPr>
              <w:t>AGE,</w:t>
            </w:r>
          </w:p>
        </w:tc>
      </w:tr>
      <w:tr w:rsidR="0040752E" w:rsidRPr="00145FB2" w14:paraId="6735CE04"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007CD0B8"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4" w:space="0" w:color="auto"/>
              <w:right w:val="single" w:sz="4" w:space="0" w:color="auto"/>
            </w:tcBorders>
            <w:vAlign w:val="center"/>
            <w:hideMark/>
          </w:tcPr>
          <w:p w14:paraId="4F5FD678" w14:textId="77777777" w:rsidR="0040752E" w:rsidRPr="00145FB2" w:rsidRDefault="0040752E" w:rsidP="005648EE">
            <w:pP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AB39934" w14:textId="77777777" w:rsidR="0040752E" w:rsidRPr="00145FB2" w:rsidRDefault="0040752E" w:rsidP="005648EE">
            <w:pPr>
              <w:rPr>
                <w:color w:val="000000"/>
                <w:lang w:val="ro-RO" w:eastAsia="ro-RO"/>
              </w:rPr>
            </w:pPr>
            <w:r w:rsidRPr="00145FB2">
              <w:rPr>
                <w:lang w:val="ro-MD" w:eastAsia="en-GB"/>
              </w:rPr>
              <w:t>Rata procedurilor vamale complet digitalizate, în creștere cu 60%</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hideMark/>
          </w:tcPr>
          <w:p w14:paraId="47093C80" w14:textId="77777777" w:rsidR="0040752E" w:rsidRPr="00145FB2" w:rsidRDefault="0040752E" w:rsidP="005648EE">
            <w:pPr>
              <w:jc w:val="center"/>
              <w:rPr>
                <w:color w:val="000000"/>
                <w:lang w:val="ro-RO" w:eastAsia="ro-RO"/>
              </w:rPr>
            </w:pPr>
            <w:r w:rsidRPr="00145FB2">
              <w:rPr>
                <w:color w:val="000000"/>
                <w:lang w:val="ro-RO" w:eastAsia="ro-RO"/>
              </w:rPr>
              <w:t>≈40%</w:t>
            </w:r>
          </w:p>
        </w:tc>
        <w:tc>
          <w:tcPr>
            <w:tcW w:w="1135" w:type="dxa"/>
            <w:vMerge w:val="restart"/>
            <w:tcBorders>
              <w:top w:val="nil"/>
              <w:left w:val="single" w:sz="4" w:space="0" w:color="auto"/>
              <w:bottom w:val="single" w:sz="8" w:space="0" w:color="000000"/>
              <w:right w:val="single" w:sz="4" w:space="0" w:color="auto"/>
            </w:tcBorders>
            <w:shd w:val="clear" w:color="auto" w:fill="auto"/>
            <w:vAlign w:val="center"/>
            <w:hideMark/>
          </w:tcPr>
          <w:p w14:paraId="4862E7D2" w14:textId="77777777" w:rsidR="0040752E" w:rsidRPr="00145FB2" w:rsidRDefault="0040752E" w:rsidP="005648EE">
            <w:pPr>
              <w:jc w:val="center"/>
              <w:rPr>
                <w:color w:val="000000"/>
                <w:lang w:val="ro-RO" w:eastAsia="ro-RO"/>
              </w:rPr>
            </w:pPr>
            <w:r w:rsidRPr="00145FB2">
              <w:rPr>
                <w:color w:val="000000"/>
                <w:lang w:val="ro-RO" w:eastAsia="ro-RO"/>
              </w:rPr>
              <w:t>100%</w:t>
            </w:r>
          </w:p>
        </w:tc>
        <w:tc>
          <w:tcPr>
            <w:tcW w:w="1723" w:type="dxa"/>
            <w:vMerge w:val="restart"/>
            <w:tcBorders>
              <w:top w:val="nil"/>
              <w:left w:val="single" w:sz="4" w:space="0" w:color="auto"/>
              <w:bottom w:val="single" w:sz="4" w:space="0" w:color="auto"/>
              <w:right w:val="single" w:sz="8" w:space="0" w:color="auto"/>
            </w:tcBorders>
            <w:shd w:val="clear" w:color="auto" w:fill="auto"/>
            <w:vAlign w:val="center"/>
            <w:hideMark/>
          </w:tcPr>
          <w:p w14:paraId="15643DA8" w14:textId="77777777" w:rsidR="0040752E" w:rsidRPr="00145FB2" w:rsidRDefault="0040752E" w:rsidP="005648EE">
            <w:pPr>
              <w:jc w:val="center"/>
              <w:rPr>
                <w:color w:val="000000"/>
                <w:lang w:val="ro-RO" w:eastAsia="ro-RO"/>
              </w:rPr>
            </w:pPr>
            <w:r w:rsidRPr="00145FB2">
              <w:rPr>
                <w:color w:val="000000"/>
                <w:lang w:val="ro-RO" w:eastAsia="ro-RO"/>
              </w:rPr>
              <w:t>ASP,</w:t>
            </w:r>
          </w:p>
          <w:p w14:paraId="419E0BC1" w14:textId="77777777" w:rsidR="0040752E" w:rsidRPr="00145FB2" w:rsidRDefault="0040752E" w:rsidP="005648EE">
            <w:pPr>
              <w:jc w:val="center"/>
              <w:rPr>
                <w:color w:val="000000"/>
                <w:lang w:val="ro-RO" w:eastAsia="ro-RO"/>
              </w:rPr>
            </w:pPr>
            <w:r w:rsidRPr="00145FB2">
              <w:rPr>
                <w:color w:val="000000"/>
                <w:lang w:val="ro-RO" w:eastAsia="ro-RO"/>
              </w:rPr>
              <w:t>Ministerul Finanțelor</w:t>
            </w:r>
          </w:p>
        </w:tc>
      </w:tr>
      <w:tr w:rsidR="0040752E" w:rsidRPr="00145FB2" w14:paraId="71895D44"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162D66AB"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4" w:space="0" w:color="auto"/>
              <w:right w:val="single" w:sz="4" w:space="0" w:color="auto"/>
            </w:tcBorders>
            <w:vAlign w:val="center"/>
            <w:hideMark/>
          </w:tcPr>
          <w:p w14:paraId="66C86138"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30469CE7" w14:textId="77777777" w:rsidR="0040752E" w:rsidRPr="00145FB2" w:rsidRDefault="0040752E" w:rsidP="005648EE">
            <w:pPr>
              <w:rPr>
                <w:color w:val="000000"/>
                <w:lang w:val="ro-RO" w:eastAsia="ro-RO"/>
              </w:rPr>
            </w:pPr>
          </w:p>
        </w:tc>
        <w:tc>
          <w:tcPr>
            <w:tcW w:w="1417" w:type="dxa"/>
            <w:vMerge/>
            <w:tcBorders>
              <w:top w:val="nil"/>
              <w:left w:val="single" w:sz="4" w:space="0" w:color="auto"/>
              <w:bottom w:val="single" w:sz="8" w:space="0" w:color="000000"/>
              <w:right w:val="single" w:sz="4" w:space="0" w:color="auto"/>
            </w:tcBorders>
            <w:vAlign w:val="center"/>
            <w:hideMark/>
          </w:tcPr>
          <w:p w14:paraId="1FFE118D" w14:textId="77777777" w:rsidR="0040752E" w:rsidRPr="00145FB2" w:rsidRDefault="0040752E" w:rsidP="005648EE">
            <w:pPr>
              <w:jc w:val="center"/>
              <w:rPr>
                <w:color w:val="000000"/>
                <w:lang w:val="ro-RO" w:eastAsia="ro-RO"/>
              </w:rPr>
            </w:pPr>
          </w:p>
        </w:tc>
        <w:tc>
          <w:tcPr>
            <w:tcW w:w="1135" w:type="dxa"/>
            <w:vMerge/>
            <w:tcBorders>
              <w:top w:val="nil"/>
              <w:left w:val="single" w:sz="4" w:space="0" w:color="auto"/>
              <w:bottom w:val="single" w:sz="8" w:space="0" w:color="000000"/>
              <w:right w:val="single" w:sz="4" w:space="0" w:color="auto"/>
            </w:tcBorders>
            <w:vAlign w:val="center"/>
            <w:hideMark/>
          </w:tcPr>
          <w:p w14:paraId="70F41A92" w14:textId="77777777" w:rsidR="0040752E" w:rsidRPr="00145FB2" w:rsidRDefault="0040752E" w:rsidP="005648EE">
            <w:pPr>
              <w:jc w:val="center"/>
              <w:rPr>
                <w:color w:val="000000"/>
                <w:lang w:val="ro-RO" w:eastAsia="ro-RO"/>
              </w:rPr>
            </w:pPr>
          </w:p>
        </w:tc>
        <w:tc>
          <w:tcPr>
            <w:tcW w:w="1723" w:type="dxa"/>
            <w:vMerge/>
            <w:tcBorders>
              <w:top w:val="nil"/>
              <w:left w:val="single" w:sz="4" w:space="0" w:color="auto"/>
              <w:bottom w:val="single" w:sz="4" w:space="0" w:color="auto"/>
              <w:right w:val="single" w:sz="8" w:space="0" w:color="auto"/>
            </w:tcBorders>
            <w:vAlign w:val="center"/>
            <w:hideMark/>
          </w:tcPr>
          <w:p w14:paraId="5FAC56C3" w14:textId="77777777" w:rsidR="0040752E" w:rsidRPr="00145FB2" w:rsidRDefault="0040752E" w:rsidP="005648EE">
            <w:pPr>
              <w:rPr>
                <w:color w:val="000000"/>
                <w:lang w:val="ro-RO" w:eastAsia="ro-RO"/>
              </w:rPr>
            </w:pPr>
          </w:p>
        </w:tc>
      </w:tr>
      <w:tr w:rsidR="0040752E" w:rsidRPr="00145FB2" w14:paraId="7C699359" w14:textId="77777777" w:rsidTr="00F451A5">
        <w:trPr>
          <w:trHeight w:val="1249"/>
        </w:trPr>
        <w:tc>
          <w:tcPr>
            <w:tcW w:w="1843" w:type="dxa"/>
            <w:vMerge/>
            <w:tcBorders>
              <w:top w:val="nil"/>
              <w:left w:val="single" w:sz="8" w:space="0" w:color="auto"/>
              <w:bottom w:val="single" w:sz="8" w:space="0" w:color="000000"/>
              <w:right w:val="single" w:sz="8" w:space="0" w:color="auto"/>
            </w:tcBorders>
            <w:vAlign w:val="center"/>
            <w:hideMark/>
          </w:tcPr>
          <w:p w14:paraId="3DCBDF28" w14:textId="77777777" w:rsidR="0040752E" w:rsidRPr="00145FB2" w:rsidRDefault="0040752E" w:rsidP="005648EE">
            <w:pPr>
              <w:rPr>
                <w:b/>
                <w:bCs/>
                <w:color w:val="000000"/>
                <w:lang w:val="ro-RO" w:eastAsia="ro-RO"/>
              </w:rPr>
            </w:pPr>
          </w:p>
        </w:tc>
        <w:tc>
          <w:tcPr>
            <w:tcW w:w="1843" w:type="dxa"/>
            <w:vMerge w:val="restart"/>
            <w:tcBorders>
              <w:top w:val="single" w:sz="8" w:space="0" w:color="auto"/>
              <w:left w:val="single" w:sz="8" w:space="0" w:color="auto"/>
              <w:bottom w:val="nil"/>
              <w:right w:val="single" w:sz="4" w:space="0" w:color="auto"/>
            </w:tcBorders>
            <w:shd w:val="clear" w:color="auto" w:fill="auto"/>
            <w:vAlign w:val="center"/>
            <w:hideMark/>
          </w:tcPr>
          <w:p w14:paraId="513CD946"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1.3 Creșterea economică sustenabilă și crearea condițiilor pentru promovarea și implementarea principiilor ESG (Mediu, Social și Guvernare)</w:t>
            </w:r>
          </w:p>
          <w:p w14:paraId="266820CE" w14:textId="77777777" w:rsidR="0040752E" w:rsidRPr="00145FB2" w:rsidRDefault="0040752E" w:rsidP="005648EE">
            <w:pPr>
              <w:jc w:val="center"/>
              <w:rPr>
                <w:b/>
                <w:bCs/>
                <w:color w:val="000000"/>
                <w:lang w:val="ro-RO" w:eastAsia="ro-RO"/>
              </w:rPr>
            </w:pPr>
          </w:p>
        </w:tc>
        <w:tc>
          <w:tcPr>
            <w:tcW w:w="2126" w:type="dxa"/>
            <w:tcBorders>
              <w:top w:val="single" w:sz="8" w:space="0" w:color="auto"/>
              <w:left w:val="nil"/>
              <w:bottom w:val="single" w:sz="4" w:space="0" w:color="auto"/>
              <w:right w:val="single" w:sz="4" w:space="0" w:color="auto"/>
            </w:tcBorders>
            <w:shd w:val="clear" w:color="auto" w:fill="auto"/>
            <w:vAlign w:val="center"/>
          </w:tcPr>
          <w:p w14:paraId="03BF5887" w14:textId="77777777" w:rsidR="0040752E" w:rsidRPr="00145FB2" w:rsidRDefault="0040752E" w:rsidP="005648EE">
            <w:pPr>
              <w:rPr>
                <w:color w:val="000000"/>
                <w:lang w:val="ro-RO" w:eastAsia="ro-RO"/>
              </w:rPr>
            </w:pPr>
            <w:r w:rsidRPr="00145FB2">
              <w:rPr>
                <w:lang w:eastAsia="en-GB"/>
              </w:rPr>
              <w:t xml:space="preserve"> </w:t>
            </w:r>
            <w:r w:rsidRPr="00145FB2">
              <w:rPr>
                <w:rFonts w:eastAsia="Calibri"/>
              </w:rPr>
              <w:t>Contribuirea la</w:t>
            </w:r>
            <w:r w:rsidRPr="00145FB2">
              <w:t xml:space="preserve"> r</w:t>
            </w:r>
            <w:r w:rsidRPr="00145FB2">
              <w:rPr>
                <w:rFonts w:eastAsia="Calibri"/>
              </w:rPr>
              <w:t xml:space="preserve">educerea emisiilor </w:t>
            </w:r>
            <w:r w:rsidRPr="00145FB2">
              <w:rPr>
                <w:rFonts w:eastAsia="Calibri"/>
                <w:u w:val="single"/>
              </w:rPr>
              <w:t>totale</w:t>
            </w:r>
            <w:r w:rsidRPr="00145FB2">
              <w:rPr>
                <w:rFonts w:eastAsia="Calibri"/>
              </w:rPr>
              <w:t xml:space="preserve"> de gaze cu efect de seră către 2025 cu cel puţin de 71% comparativ cu nivelul anului 1990</w:t>
            </w:r>
          </w:p>
        </w:tc>
        <w:tc>
          <w:tcPr>
            <w:tcW w:w="1417" w:type="dxa"/>
            <w:tcBorders>
              <w:top w:val="nil"/>
              <w:left w:val="nil"/>
              <w:bottom w:val="single" w:sz="4" w:space="0" w:color="auto"/>
              <w:right w:val="single" w:sz="4" w:space="0" w:color="auto"/>
            </w:tcBorders>
            <w:shd w:val="clear" w:color="auto" w:fill="auto"/>
            <w:vAlign w:val="center"/>
          </w:tcPr>
          <w:p w14:paraId="5EB3F6C7" w14:textId="77777777" w:rsidR="0040752E" w:rsidRPr="00145FB2" w:rsidRDefault="0040752E" w:rsidP="005648EE">
            <w:pPr>
              <w:jc w:val="center"/>
              <w:rPr>
                <w:color w:val="000000"/>
                <w:lang w:val="ro-RO" w:eastAsia="ro-RO"/>
              </w:rPr>
            </w:pPr>
            <w:r w:rsidRPr="00145FB2">
              <w:rPr>
                <w:color w:val="000000"/>
                <w:lang w:val="ro-RO" w:eastAsia="ro-RO"/>
              </w:rPr>
              <w:t>9,3 mil. tone</w:t>
            </w:r>
          </w:p>
        </w:tc>
        <w:tc>
          <w:tcPr>
            <w:tcW w:w="1135" w:type="dxa"/>
            <w:tcBorders>
              <w:top w:val="nil"/>
              <w:left w:val="nil"/>
              <w:bottom w:val="single" w:sz="4" w:space="0" w:color="auto"/>
              <w:right w:val="single" w:sz="4" w:space="0" w:color="auto"/>
            </w:tcBorders>
            <w:shd w:val="clear" w:color="auto" w:fill="auto"/>
            <w:vAlign w:val="center"/>
          </w:tcPr>
          <w:p w14:paraId="390F11ED" w14:textId="77777777" w:rsidR="0040752E" w:rsidRPr="00145FB2" w:rsidRDefault="0040752E" w:rsidP="005648EE">
            <w:pPr>
              <w:jc w:val="center"/>
              <w:rPr>
                <w:color w:val="000000"/>
                <w:lang w:val="ro-RO" w:eastAsia="ro-RO"/>
              </w:rPr>
            </w:pPr>
            <w:r w:rsidRPr="00145FB2">
              <w:rPr>
                <w:color w:val="000000"/>
                <w:lang w:val="ro-RO" w:eastAsia="ro-RO"/>
              </w:rPr>
              <w:t>71%</w:t>
            </w:r>
          </w:p>
        </w:tc>
        <w:tc>
          <w:tcPr>
            <w:tcW w:w="1723" w:type="dxa"/>
            <w:tcBorders>
              <w:top w:val="single" w:sz="8" w:space="0" w:color="auto"/>
              <w:left w:val="nil"/>
              <w:bottom w:val="single" w:sz="4" w:space="0" w:color="auto"/>
              <w:right w:val="single" w:sz="8" w:space="0" w:color="auto"/>
            </w:tcBorders>
            <w:shd w:val="clear" w:color="auto" w:fill="auto"/>
            <w:vAlign w:val="center"/>
          </w:tcPr>
          <w:p w14:paraId="122F7E94" w14:textId="77777777" w:rsidR="0040752E" w:rsidRPr="00145FB2" w:rsidRDefault="0040752E" w:rsidP="005648EE">
            <w:pPr>
              <w:jc w:val="center"/>
              <w:rPr>
                <w:color w:val="000000"/>
                <w:lang w:val="ro-RO" w:eastAsia="ro-RO"/>
              </w:rPr>
            </w:pPr>
            <w:r w:rsidRPr="00145FB2">
              <w:rPr>
                <w:color w:val="000000"/>
                <w:lang w:val="ro-RO" w:eastAsia="ro-RO"/>
              </w:rPr>
              <w:t>Ministerul Mediului,</w:t>
            </w:r>
          </w:p>
          <w:p w14:paraId="4317A033" w14:textId="77777777" w:rsidR="0040752E" w:rsidRPr="00145FB2" w:rsidRDefault="0040752E" w:rsidP="005648EE">
            <w:pPr>
              <w:jc w:val="center"/>
              <w:rPr>
                <w:color w:val="000000"/>
                <w:lang w:val="ro-RO" w:eastAsia="ro-RO"/>
              </w:rPr>
            </w:pPr>
            <w:r w:rsidRPr="00145FB2">
              <w:rPr>
                <w:color w:val="000000"/>
                <w:lang w:val="ro-RO" w:eastAsia="ro-RO"/>
              </w:rPr>
              <w:t>Ministerul Energiei</w:t>
            </w:r>
          </w:p>
        </w:tc>
      </w:tr>
      <w:tr w:rsidR="0040752E" w:rsidRPr="00145FB2" w14:paraId="00E7BC53"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7946C0D4"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2A607CD4"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52A19593" w14:textId="77777777" w:rsidR="0040752E" w:rsidRPr="00145FB2" w:rsidRDefault="0040752E" w:rsidP="005648EE">
            <w:pPr>
              <w:rPr>
                <w:color w:val="000000"/>
                <w:lang w:val="ro-RO" w:eastAsia="ro-RO"/>
              </w:rPr>
            </w:pPr>
            <w:r w:rsidRPr="00145FB2">
              <w:rPr>
                <w:lang w:eastAsia="en-GB"/>
              </w:rPr>
              <w:t>Reducerea emisiilor de carbon în creștere cu 40%</w:t>
            </w:r>
          </w:p>
        </w:tc>
        <w:tc>
          <w:tcPr>
            <w:tcW w:w="1417" w:type="dxa"/>
            <w:tcBorders>
              <w:top w:val="nil"/>
              <w:left w:val="nil"/>
              <w:bottom w:val="single" w:sz="4" w:space="0" w:color="auto"/>
              <w:right w:val="single" w:sz="4" w:space="0" w:color="auto"/>
            </w:tcBorders>
            <w:shd w:val="clear" w:color="auto" w:fill="auto"/>
            <w:vAlign w:val="center"/>
          </w:tcPr>
          <w:p w14:paraId="1BF409F6"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vAlign w:val="center"/>
          </w:tcPr>
          <w:p w14:paraId="7C2EE8DF" w14:textId="77777777" w:rsidR="0040752E" w:rsidRPr="00145FB2" w:rsidRDefault="0040752E" w:rsidP="005648EE">
            <w:pPr>
              <w:jc w:val="center"/>
              <w:rPr>
                <w:color w:val="000000"/>
                <w:lang w:val="ro-RO" w:eastAsia="ro-RO"/>
              </w:rPr>
            </w:pPr>
            <w:r w:rsidRPr="00145FB2">
              <w:rPr>
                <w:color w:val="000000"/>
                <w:lang w:val="ro-RO" w:eastAsia="ro-RO"/>
              </w:rPr>
              <w:t>40%</w:t>
            </w:r>
          </w:p>
        </w:tc>
        <w:tc>
          <w:tcPr>
            <w:tcW w:w="1723" w:type="dxa"/>
            <w:tcBorders>
              <w:top w:val="nil"/>
              <w:left w:val="nil"/>
              <w:bottom w:val="single" w:sz="4" w:space="0" w:color="auto"/>
              <w:right w:val="single" w:sz="8" w:space="0" w:color="auto"/>
            </w:tcBorders>
            <w:shd w:val="clear" w:color="auto" w:fill="auto"/>
            <w:vAlign w:val="center"/>
          </w:tcPr>
          <w:p w14:paraId="2EA8B04B" w14:textId="77777777" w:rsidR="0040752E" w:rsidRPr="00145FB2" w:rsidRDefault="0040752E" w:rsidP="005648EE">
            <w:pPr>
              <w:jc w:val="center"/>
              <w:rPr>
                <w:color w:val="000000"/>
                <w:lang w:val="ro-RO" w:eastAsia="ro-RO"/>
              </w:rPr>
            </w:pPr>
            <w:r w:rsidRPr="00145FB2">
              <w:rPr>
                <w:color w:val="000000"/>
                <w:lang w:val="ro-RO" w:eastAsia="ro-RO"/>
              </w:rPr>
              <w:t>Ministerul Mediului,</w:t>
            </w:r>
          </w:p>
          <w:p w14:paraId="187FFBB3" w14:textId="77777777" w:rsidR="0040752E" w:rsidRPr="00145FB2" w:rsidRDefault="0040752E" w:rsidP="005648EE">
            <w:pPr>
              <w:jc w:val="center"/>
              <w:rPr>
                <w:color w:val="000000"/>
                <w:lang w:val="ro-RO" w:eastAsia="ro-RO"/>
              </w:rPr>
            </w:pPr>
            <w:r w:rsidRPr="00145FB2">
              <w:rPr>
                <w:color w:val="000000"/>
                <w:lang w:val="ro-RO" w:eastAsia="ro-RO"/>
              </w:rPr>
              <w:t>Ministerul Energiei</w:t>
            </w:r>
          </w:p>
        </w:tc>
      </w:tr>
      <w:tr w:rsidR="0040752E" w:rsidRPr="00145FB2" w14:paraId="047242A0"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55307BC4"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4008F036"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31F41D09" w14:textId="77777777" w:rsidR="0040752E" w:rsidRPr="00145FB2" w:rsidRDefault="0040752E" w:rsidP="005648EE">
            <w:pPr>
              <w:rPr>
                <w:color w:val="000000"/>
                <w:lang w:val="ro-RO" w:eastAsia="ro-RO"/>
              </w:rPr>
            </w:pPr>
            <w:r w:rsidRPr="00145FB2">
              <w:rPr>
                <w:lang w:eastAsia="en-GB"/>
              </w:rPr>
              <w:t>Rata ÎMM-lor care aplică principii de eficiență energetică în creștere cu 50%</w:t>
            </w:r>
          </w:p>
        </w:tc>
        <w:tc>
          <w:tcPr>
            <w:tcW w:w="1417" w:type="dxa"/>
            <w:tcBorders>
              <w:top w:val="nil"/>
              <w:left w:val="nil"/>
              <w:bottom w:val="single" w:sz="4" w:space="0" w:color="auto"/>
              <w:right w:val="single" w:sz="4" w:space="0" w:color="auto"/>
            </w:tcBorders>
            <w:shd w:val="clear" w:color="auto" w:fill="auto"/>
            <w:vAlign w:val="center"/>
          </w:tcPr>
          <w:p w14:paraId="7D0ABECD"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vAlign w:val="center"/>
          </w:tcPr>
          <w:p w14:paraId="2046CB31" w14:textId="77777777" w:rsidR="0040752E" w:rsidRPr="00145FB2" w:rsidRDefault="0040752E" w:rsidP="005648EE">
            <w:pPr>
              <w:jc w:val="center"/>
              <w:rPr>
                <w:color w:val="000000"/>
                <w:lang w:val="ro-RO" w:eastAsia="ro-RO"/>
              </w:rPr>
            </w:pPr>
            <w:r w:rsidRPr="00145FB2">
              <w:rPr>
                <w:color w:val="000000"/>
                <w:lang w:val="ro-RO" w:eastAsia="ro-RO"/>
              </w:rPr>
              <w:t>50%</w:t>
            </w:r>
          </w:p>
        </w:tc>
        <w:tc>
          <w:tcPr>
            <w:tcW w:w="1723" w:type="dxa"/>
            <w:tcBorders>
              <w:top w:val="nil"/>
              <w:left w:val="nil"/>
              <w:bottom w:val="single" w:sz="4" w:space="0" w:color="auto"/>
              <w:right w:val="single" w:sz="8" w:space="0" w:color="auto"/>
            </w:tcBorders>
            <w:shd w:val="clear" w:color="auto" w:fill="auto"/>
          </w:tcPr>
          <w:p w14:paraId="56EDCF12" w14:textId="77777777" w:rsidR="0040752E" w:rsidRPr="00145FB2" w:rsidRDefault="0040752E" w:rsidP="005648EE">
            <w:pPr>
              <w:jc w:val="center"/>
              <w:rPr>
                <w:color w:val="000000"/>
                <w:lang w:val="ro-RO" w:eastAsia="ro-RO"/>
              </w:rPr>
            </w:pPr>
            <w:r w:rsidRPr="00145FB2">
              <w:rPr>
                <w:color w:val="000000"/>
                <w:lang w:val="ro-RO" w:eastAsia="ro-RO"/>
              </w:rPr>
              <w:t>Ministerul Energiei,</w:t>
            </w:r>
          </w:p>
          <w:p w14:paraId="7C2DCF2F" w14:textId="77777777" w:rsidR="0040752E" w:rsidRPr="00145FB2" w:rsidRDefault="0040752E" w:rsidP="005648EE">
            <w:pPr>
              <w:jc w:val="center"/>
              <w:rPr>
                <w:color w:val="000000"/>
                <w:lang w:val="ro-RO" w:eastAsia="ro-RO"/>
              </w:rPr>
            </w:pPr>
            <w:r w:rsidRPr="00145FB2">
              <w:rPr>
                <w:color w:val="000000"/>
                <w:lang w:val="ro-RO" w:eastAsia="ro-RO"/>
              </w:rPr>
              <w:t>MDED</w:t>
            </w:r>
          </w:p>
        </w:tc>
      </w:tr>
      <w:tr w:rsidR="0040752E" w:rsidRPr="00145FB2" w14:paraId="137095C8"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2E72B40A"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0171BB27"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032580A4" w14:textId="77777777" w:rsidR="0040752E" w:rsidRPr="00145FB2" w:rsidRDefault="0040752E" w:rsidP="005648EE">
            <w:pPr>
              <w:rPr>
                <w:color w:val="000000"/>
                <w:lang w:val="ro-RO" w:eastAsia="ro-RO"/>
              </w:rPr>
            </w:pPr>
            <w:r w:rsidRPr="00145FB2">
              <w:t>Cel puţin 10% din IMM-uri certificate în conformitate cu standardele ISO 14001 (environmental management systems) sau/și ISO 26000 (International standard for social responsibility)</w:t>
            </w:r>
          </w:p>
        </w:tc>
        <w:tc>
          <w:tcPr>
            <w:tcW w:w="1417" w:type="dxa"/>
            <w:tcBorders>
              <w:top w:val="nil"/>
              <w:left w:val="nil"/>
              <w:bottom w:val="single" w:sz="4" w:space="0" w:color="auto"/>
              <w:right w:val="single" w:sz="4" w:space="0" w:color="auto"/>
            </w:tcBorders>
            <w:shd w:val="clear" w:color="auto" w:fill="auto"/>
            <w:vAlign w:val="center"/>
          </w:tcPr>
          <w:p w14:paraId="50C4D345"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vAlign w:val="center"/>
          </w:tcPr>
          <w:p w14:paraId="29E9CC2E" w14:textId="77777777" w:rsidR="0040752E" w:rsidRPr="00145FB2" w:rsidRDefault="0040752E" w:rsidP="005648EE">
            <w:pPr>
              <w:jc w:val="center"/>
              <w:rPr>
                <w:color w:val="000000"/>
                <w:lang w:val="ro-RO" w:eastAsia="ro-RO"/>
              </w:rPr>
            </w:pPr>
            <w:r w:rsidRPr="00145FB2">
              <w:rPr>
                <w:color w:val="000000"/>
                <w:lang w:val="ro-RO" w:eastAsia="ro-RO"/>
              </w:rPr>
              <w:t>10%</w:t>
            </w:r>
          </w:p>
        </w:tc>
        <w:tc>
          <w:tcPr>
            <w:tcW w:w="1723" w:type="dxa"/>
            <w:tcBorders>
              <w:top w:val="nil"/>
              <w:left w:val="nil"/>
              <w:bottom w:val="single" w:sz="4" w:space="0" w:color="auto"/>
              <w:right w:val="single" w:sz="8" w:space="0" w:color="auto"/>
            </w:tcBorders>
            <w:shd w:val="clear" w:color="auto" w:fill="auto"/>
          </w:tcPr>
          <w:p w14:paraId="094ABE3B" w14:textId="77777777" w:rsidR="0040752E" w:rsidRPr="00145FB2" w:rsidRDefault="0040752E" w:rsidP="005648EE">
            <w:pPr>
              <w:jc w:val="center"/>
              <w:rPr>
                <w:color w:val="000000"/>
                <w:lang w:val="ro-RO" w:eastAsia="ro-RO"/>
              </w:rPr>
            </w:pPr>
            <w:r w:rsidRPr="00145FB2">
              <w:rPr>
                <w:color w:val="000000"/>
                <w:lang w:val="ro-RO" w:eastAsia="ro-RO"/>
              </w:rPr>
              <w:t>MDED</w:t>
            </w:r>
          </w:p>
        </w:tc>
      </w:tr>
      <w:tr w:rsidR="0040752E" w:rsidRPr="00145FB2" w14:paraId="69B1D7D1" w14:textId="77777777" w:rsidTr="00F451A5">
        <w:trPr>
          <w:trHeight w:val="630"/>
        </w:trPr>
        <w:tc>
          <w:tcPr>
            <w:tcW w:w="1843" w:type="dxa"/>
            <w:vMerge/>
            <w:tcBorders>
              <w:top w:val="nil"/>
              <w:left w:val="single" w:sz="8" w:space="0" w:color="auto"/>
              <w:bottom w:val="single" w:sz="8" w:space="0" w:color="000000"/>
              <w:right w:val="single" w:sz="8" w:space="0" w:color="auto"/>
            </w:tcBorders>
            <w:vAlign w:val="center"/>
            <w:hideMark/>
          </w:tcPr>
          <w:p w14:paraId="612EE3E9"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5EEA3BB5"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bottom"/>
          </w:tcPr>
          <w:p w14:paraId="5B017554" w14:textId="77777777" w:rsidR="0040752E" w:rsidRPr="00145FB2" w:rsidRDefault="0040752E" w:rsidP="005648EE">
            <w:pPr>
              <w:rPr>
                <w:color w:val="000000"/>
                <w:lang w:val="ro-RO" w:eastAsia="ro-RO"/>
              </w:rPr>
            </w:pPr>
            <w:r w:rsidRPr="00145FB2">
              <w:t>Cel puțin 60% din ÎMM-le active s-au autoevaluat în baza principiilor de economie verde pe pagina ODA</w:t>
            </w:r>
          </w:p>
        </w:tc>
        <w:tc>
          <w:tcPr>
            <w:tcW w:w="1417" w:type="dxa"/>
            <w:tcBorders>
              <w:top w:val="nil"/>
              <w:left w:val="nil"/>
              <w:bottom w:val="single" w:sz="4" w:space="0" w:color="auto"/>
              <w:right w:val="single" w:sz="4" w:space="0" w:color="auto"/>
            </w:tcBorders>
            <w:shd w:val="clear" w:color="auto" w:fill="auto"/>
            <w:vAlign w:val="center"/>
          </w:tcPr>
          <w:p w14:paraId="61FF0AE7" w14:textId="77777777" w:rsidR="0040752E" w:rsidRPr="00145FB2" w:rsidRDefault="0040752E" w:rsidP="005648EE">
            <w:pPr>
              <w:jc w:val="center"/>
              <w:rPr>
                <w:color w:val="000000"/>
                <w:lang w:val="ro-RO" w:eastAsia="ro-RO"/>
              </w:rPr>
            </w:pPr>
            <w:r w:rsidRPr="00145FB2">
              <w:rPr>
                <w:color w:val="000000"/>
                <w:lang w:val="ro-RO" w:eastAsia="ro-RO"/>
              </w:rPr>
              <w:t>0</w:t>
            </w:r>
          </w:p>
        </w:tc>
        <w:tc>
          <w:tcPr>
            <w:tcW w:w="1135" w:type="dxa"/>
            <w:tcBorders>
              <w:top w:val="nil"/>
              <w:left w:val="nil"/>
              <w:bottom w:val="single" w:sz="4" w:space="0" w:color="auto"/>
              <w:right w:val="single" w:sz="4" w:space="0" w:color="auto"/>
            </w:tcBorders>
            <w:shd w:val="clear" w:color="auto" w:fill="auto"/>
            <w:vAlign w:val="center"/>
          </w:tcPr>
          <w:p w14:paraId="105235A2" w14:textId="77777777" w:rsidR="0040752E" w:rsidRPr="00145FB2" w:rsidRDefault="0040752E" w:rsidP="005648EE">
            <w:pPr>
              <w:jc w:val="center"/>
              <w:rPr>
                <w:color w:val="000000"/>
                <w:lang w:val="ro-RO" w:eastAsia="ro-RO"/>
              </w:rPr>
            </w:pPr>
            <w:r w:rsidRPr="00145FB2">
              <w:rPr>
                <w:color w:val="000000"/>
                <w:lang w:val="ro-RO" w:eastAsia="ro-RO"/>
              </w:rPr>
              <w:t>60%</w:t>
            </w:r>
          </w:p>
        </w:tc>
        <w:tc>
          <w:tcPr>
            <w:tcW w:w="1723" w:type="dxa"/>
            <w:tcBorders>
              <w:top w:val="nil"/>
              <w:left w:val="nil"/>
              <w:bottom w:val="single" w:sz="4" w:space="0" w:color="auto"/>
              <w:right w:val="single" w:sz="8" w:space="0" w:color="auto"/>
            </w:tcBorders>
            <w:shd w:val="clear" w:color="auto" w:fill="auto"/>
            <w:vAlign w:val="center"/>
          </w:tcPr>
          <w:p w14:paraId="3CE0490A" w14:textId="77777777" w:rsidR="0040752E" w:rsidRPr="00145FB2" w:rsidRDefault="0040752E" w:rsidP="005648EE">
            <w:pPr>
              <w:jc w:val="center"/>
              <w:rPr>
                <w:color w:val="000000"/>
                <w:lang w:val="ro-RO" w:eastAsia="ro-RO"/>
              </w:rPr>
            </w:pPr>
            <w:r w:rsidRPr="00145FB2">
              <w:rPr>
                <w:color w:val="000000"/>
                <w:lang w:val="ro-RO" w:eastAsia="ro-RO"/>
              </w:rPr>
              <w:t>MDED</w:t>
            </w:r>
          </w:p>
          <w:p w14:paraId="035EDF86"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7880FC69"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66B15958"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3CBD7ECD"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noWrap/>
            <w:vAlign w:val="center"/>
          </w:tcPr>
          <w:p w14:paraId="4CB665A6" w14:textId="77777777" w:rsidR="0040752E" w:rsidRPr="00145FB2" w:rsidRDefault="0040752E" w:rsidP="005648EE">
            <w:pPr>
              <w:rPr>
                <w:color w:val="000000"/>
                <w:lang w:val="ro-RO" w:eastAsia="ro-RO"/>
              </w:rPr>
            </w:pPr>
            <w:r w:rsidRPr="00145FB2">
              <w:t>Creșterea ponderii întreprinderilor administrate de femei</w:t>
            </w:r>
          </w:p>
        </w:tc>
        <w:tc>
          <w:tcPr>
            <w:tcW w:w="1417" w:type="dxa"/>
            <w:tcBorders>
              <w:top w:val="nil"/>
              <w:left w:val="nil"/>
              <w:bottom w:val="single" w:sz="4" w:space="0" w:color="auto"/>
              <w:right w:val="single" w:sz="4" w:space="0" w:color="auto"/>
            </w:tcBorders>
            <w:shd w:val="clear" w:color="auto" w:fill="auto"/>
            <w:vAlign w:val="center"/>
          </w:tcPr>
          <w:p w14:paraId="0C666FB8" w14:textId="77777777" w:rsidR="0040752E" w:rsidRPr="00145FB2" w:rsidRDefault="0040752E" w:rsidP="005648EE">
            <w:pPr>
              <w:jc w:val="center"/>
              <w:rPr>
                <w:color w:val="000000"/>
                <w:lang w:val="ro-RO" w:eastAsia="ro-RO"/>
              </w:rPr>
            </w:pPr>
            <w:r w:rsidRPr="00145FB2">
              <w:rPr>
                <w:color w:val="000000"/>
                <w:lang w:val="ro-RO" w:eastAsia="ro-RO"/>
              </w:rPr>
              <w:t>30%</w:t>
            </w:r>
          </w:p>
          <w:p w14:paraId="50D89439"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nil"/>
              <w:left w:val="nil"/>
              <w:bottom w:val="single" w:sz="4" w:space="0" w:color="auto"/>
              <w:right w:val="single" w:sz="4" w:space="0" w:color="auto"/>
            </w:tcBorders>
            <w:shd w:val="clear" w:color="auto" w:fill="auto"/>
            <w:vAlign w:val="center"/>
          </w:tcPr>
          <w:p w14:paraId="1FBB3942" w14:textId="77777777" w:rsidR="0040752E" w:rsidRPr="00145FB2" w:rsidRDefault="0040752E" w:rsidP="005648EE">
            <w:pPr>
              <w:jc w:val="center"/>
              <w:rPr>
                <w:color w:val="000000"/>
                <w:lang w:val="ro-RO" w:eastAsia="ro-RO"/>
              </w:rPr>
            </w:pPr>
            <w:r w:rsidRPr="00145FB2">
              <w:rPr>
                <w:color w:val="000000"/>
                <w:lang w:val="ro-RO" w:eastAsia="ro-RO"/>
              </w:rPr>
              <w:t>35%</w:t>
            </w:r>
          </w:p>
        </w:tc>
        <w:tc>
          <w:tcPr>
            <w:tcW w:w="1723" w:type="dxa"/>
            <w:tcBorders>
              <w:top w:val="nil"/>
              <w:left w:val="nil"/>
              <w:bottom w:val="single" w:sz="4" w:space="0" w:color="auto"/>
              <w:right w:val="single" w:sz="8" w:space="0" w:color="auto"/>
            </w:tcBorders>
            <w:shd w:val="clear" w:color="auto" w:fill="auto"/>
            <w:vAlign w:val="center"/>
          </w:tcPr>
          <w:p w14:paraId="6C9057B0"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4FD318C8"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0760438E"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hideMark/>
          </w:tcPr>
          <w:p w14:paraId="130C585C"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5BA6769F" w14:textId="77777777" w:rsidR="0040752E" w:rsidRPr="00145FB2" w:rsidRDefault="0040752E" w:rsidP="005648EE">
            <w:pPr>
              <w:rPr>
                <w:color w:val="000000"/>
                <w:lang w:val="ro-RO" w:eastAsia="ro-RO"/>
              </w:rPr>
            </w:pPr>
            <w:r w:rsidRPr="00145FB2">
              <w:t xml:space="preserve">Creșterea numărului întreprinderilor sociale de la 7 la 14 </w:t>
            </w:r>
          </w:p>
        </w:tc>
        <w:tc>
          <w:tcPr>
            <w:tcW w:w="1417" w:type="dxa"/>
            <w:tcBorders>
              <w:top w:val="nil"/>
              <w:left w:val="nil"/>
              <w:bottom w:val="single" w:sz="4" w:space="0" w:color="auto"/>
              <w:right w:val="single" w:sz="4" w:space="0" w:color="auto"/>
            </w:tcBorders>
            <w:shd w:val="clear" w:color="auto" w:fill="auto"/>
            <w:noWrap/>
            <w:vAlign w:val="center"/>
          </w:tcPr>
          <w:p w14:paraId="1C218A41" w14:textId="77777777" w:rsidR="0040752E" w:rsidRPr="00145FB2" w:rsidRDefault="0040752E" w:rsidP="005648EE">
            <w:pPr>
              <w:jc w:val="center"/>
              <w:rPr>
                <w:color w:val="000000"/>
                <w:lang w:val="ro-RO" w:eastAsia="ro-RO"/>
              </w:rPr>
            </w:pPr>
            <w:r w:rsidRPr="00145FB2">
              <w:rPr>
                <w:color w:val="000000"/>
                <w:lang w:val="ro-RO" w:eastAsia="ro-RO"/>
              </w:rPr>
              <w:t>7</w:t>
            </w:r>
          </w:p>
          <w:p w14:paraId="4DC1A6F2"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nil"/>
              <w:left w:val="nil"/>
              <w:bottom w:val="single" w:sz="4" w:space="0" w:color="auto"/>
              <w:right w:val="single" w:sz="4" w:space="0" w:color="auto"/>
            </w:tcBorders>
            <w:shd w:val="clear" w:color="auto" w:fill="auto"/>
            <w:noWrap/>
            <w:vAlign w:val="center"/>
          </w:tcPr>
          <w:p w14:paraId="192E68C2" w14:textId="77777777" w:rsidR="0040752E" w:rsidRPr="00145FB2" w:rsidRDefault="0040752E" w:rsidP="005648EE">
            <w:pPr>
              <w:jc w:val="center"/>
              <w:rPr>
                <w:color w:val="000000"/>
                <w:lang w:val="ro-RO" w:eastAsia="ro-RO"/>
              </w:rPr>
            </w:pPr>
            <w:r w:rsidRPr="00145FB2">
              <w:rPr>
                <w:color w:val="000000"/>
                <w:lang w:val="ro-RO" w:eastAsia="ro-RO"/>
              </w:rPr>
              <w:t>14</w:t>
            </w:r>
          </w:p>
        </w:tc>
        <w:tc>
          <w:tcPr>
            <w:tcW w:w="1723" w:type="dxa"/>
            <w:tcBorders>
              <w:top w:val="nil"/>
              <w:left w:val="nil"/>
              <w:bottom w:val="single" w:sz="4" w:space="0" w:color="auto"/>
              <w:right w:val="single" w:sz="8" w:space="0" w:color="auto"/>
            </w:tcBorders>
            <w:shd w:val="clear" w:color="auto" w:fill="auto"/>
            <w:noWrap/>
            <w:vAlign w:val="center"/>
          </w:tcPr>
          <w:p w14:paraId="2475A1F6" w14:textId="77777777" w:rsidR="0040752E" w:rsidRPr="00145FB2" w:rsidRDefault="0040752E" w:rsidP="005648EE">
            <w:pPr>
              <w:jc w:val="center"/>
              <w:rPr>
                <w:color w:val="000000"/>
                <w:lang w:val="ro-RO" w:eastAsia="ro-RO"/>
              </w:rPr>
            </w:pPr>
            <w:r w:rsidRPr="00145FB2">
              <w:rPr>
                <w:color w:val="000000"/>
                <w:lang w:val="ro-RO" w:eastAsia="ro-RO"/>
              </w:rPr>
              <w:t>MDED</w:t>
            </w:r>
          </w:p>
        </w:tc>
      </w:tr>
      <w:tr w:rsidR="0040752E" w:rsidRPr="00145FB2" w14:paraId="5AEE0ABB" w14:textId="77777777" w:rsidTr="00F451A5">
        <w:trPr>
          <w:trHeight w:val="330"/>
        </w:trPr>
        <w:tc>
          <w:tcPr>
            <w:tcW w:w="1843" w:type="dxa"/>
            <w:vMerge/>
            <w:tcBorders>
              <w:top w:val="nil"/>
              <w:left w:val="single" w:sz="8" w:space="0" w:color="auto"/>
              <w:bottom w:val="single" w:sz="8" w:space="0" w:color="000000"/>
              <w:right w:val="single" w:sz="8" w:space="0" w:color="auto"/>
            </w:tcBorders>
            <w:vAlign w:val="center"/>
          </w:tcPr>
          <w:p w14:paraId="706A9642"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nil"/>
              <w:right w:val="single" w:sz="4" w:space="0" w:color="auto"/>
            </w:tcBorders>
            <w:vAlign w:val="center"/>
          </w:tcPr>
          <w:p w14:paraId="44134781" w14:textId="77777777" w:rsidR="0040752E" w:rsidRPr="00145FB2" w:rsidRDefault="0040752E" w:rsidP="005648EE">
            <w:pPr>
              <w:rPr>
                <w:b/>
                <w:bCs/>
                <w:color w:val="000000"/>
                <w:lang w:val="ro-RO" w:eastAsia="ro-RO"/>
              </w:rPr>
            </w:pPr>
          </w:p>
        </w:tc>
        <w:tc>
          <w:tcPr>
            <w:tcW w:w="2126" w:type="dxa"/>
            <w:tcBorders>
              <w:top w:val="single" w:sz="4" w:space="0" w:color="auto"/>
              <w:left w:val="single" w:sz="4" w:space="0" w:color="auto"/>
              <w:bottom w:val="single" w:sz="4" w:space="0" w:color="auto"/>
              <w:right w:val="single" w:sz="4" w:space="0" w:color="auto"/>
            </w:tcBorders>
            <w:vAlign w:val="center"/>
          </w:tcPr>
          <w:p w14:paraId="32AAFE80" w14:textId="77777777" w:rsidR="0040752E" w:rsidRPr="00145FB2" w:rsidRDefault="0040752E" w:rsidP="005648EE">
            <w:pPr>
              <w:rPr>
                <w:color w:val="000000"/>
                <w:lang w:val="ro-RO" w:eastAsia="ro-RO"/>
              </w:rPr>
            </w:pPr>
            <w:r w:rsidRPr="00145FB2">
              <w:rPr>
                <w:lang w:val="ro-MD" w:eastAsia="en-GB"/>
              </w:rPr>
              <w:t>Ponderea ÎMM conduse de tineri, femei, migranți în numărul total întreprinderi finanțate de către IP IP ODA, în creștere cu 13 p.p.,</w:t>
            </w:r>
          </w:p>
        </w:tc>
        <w:tc>
          <w:tcPr>
            <w:tcW w:w="1417" w:type="dxa"/>
            <w:tcBorders>
              <w:top w:val="single" w:sz="4" w:space="0" w:color="auto"/>
              <w:left w:val="single" w:sz="4" w:space="0" w:color="auto"/>
              <w:bottom w:val="single" w:sz="4" w:space="0" w:color="auto"/>
              <w:right w:val="single" w:sz="4" w:space="0" w:color="auto"/>
            </w:tcBorders>
            <w:vAlign w:val="center"/>
          </w:tcPr>
          <w:p w14:paraId="64F237C9" w14:textId="77777777" w:rsidR="0040752E" w:rsidRPr="00145FB2" w:rsidRDefault="0040752E" w:rsidP="005648EE">
            <w:pPr>
              <w:jc w:val="center"/>
              <w:rPr>
                <w:color w:val="000000"/>
                <w:lang w:val="ro-RO" w:eastAsia="ro-RO"/>
              </w:rPr>
            </w:pPr>
            <w:r w:rsidRPr="00145FB2">
              <w:rPr>
                <w:color w:val="000000"/>
                <w:lang w:val="ro-RO" w:eastAsia="ro-RO"/>
              </w:rPr>
              <w:t>32%</w:t>
            </w:r>
          </w:p>
          <w:p w14:paraId="3B52F834"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single" w:sz="4" w:space="0" w:color="auto"/>
              <w:left w:val="single" w:sz="4" w:space="0" w:color="auto"/>
              <w:bottom w:val="single" w:sz="4" w:space="0" w:color="auto"/>
              <w:right w:val="single" w:sz="4" w:space="0" w:color="auto"/>
            </w:tcBorders>
            <w:vAlign w:val="center"/>
          </w:tcPr>
          <w:p w14:paraId="7908C917" w14:textId="77777777" w:rsidR="0040752E" w:rsidRPr="00145FB2" w:rsidRDefault="0040752E" w:rsidP="005648EE">
            <w:pPr>
              <w:jc w:val="center"/>
              <w:rPr>
                <w:color w:val="000000"/>
                <w:lang w:val="ro-RO" w:eastAsia="ro-RO"/>
              </w:rPr>
            </w:pPr>
            <w:r w:rsidRPr="00145FB2">
              <w:rPr>
                <w:color w:val="000000"/>
                <w:lang w:val="ro-RO" w:eastAsia="ro-RO"/>
              </w:rPr>
              <w:t>45%</w:t>
            </w:r>
          </w:p>
        </w:tc>
        <w:tc>
          <w:tcPr>
            <w:tcW w:w="1723" w:type="dxa"/>
            <w:tcBorders>
              <w:top w:val="single" w:sz="4" w:space="0" w:color="auto"/>
              <w:left w:val="single" w:sz="4" w:space="0" w:color="auto"/>
              <w:bottom w:val="single" w:sz="4" w:space="0" w:color="auto"/>
              <w:right w:val="single" w:sz="8" w:space="0" w:color="auto"/>
            </w:tcBorders>
            <w:vAlign w:val="center"/>
          </w:tcPr>
          <w:p w14:paraId="61176E44"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30B4338D" w14:textId="77777777" w:rsidTr="00F451A5">
        <w:trPr>
          <w:trHeight w:val="312"/>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91E9494" w14:textId="77777777" w:rsidR="0040752E" w:rsidRPr="00145FB2" w:rsidRDefault="0040752E" w:rsidP="005648EE">
            <w:pPr>
              <w:jc w:val="center"/>
              <w:rPr>
                <w:b/>
                <w:bCs/>
                <w:color w:val="000000"/>
                <w:lang w:val="ro-RO" w:eastAsia="ro-RO"/>
              </w:rPr>
            </w:pPr>
            <w:r w:rsidRPr="00145FB2">
              <w:rPr>
                <w:b/>
                <w:bCs/>
                <w:color w:val="000000"/>
                <w:lang w:val="ro-RO" w:eastAsia="ro-RO"/>
              </w:rPr>
              <w:t>2. Facilitarea accesului la finanțare și sporirea competitivității produselor/serviciilor locale, inclusiv pe piețele externe</w:t>
            </w:r>
          </w:p>
        </w:tc>
        <w:tc>
          <w:tcPr>
            <w:tcW w:w="1843" w:type="dxa"/>
            <w:vMerge w:val="restart"/>
            <w:tcBorders>
              <w:top w:val="single" w:sz="8" w:space="0" w:color="auto"/>
              <w:left w:val="nil"/>
              <w:bottom w:val="single" w:sz="4" w:space="0" w:color="auto"/>
              <w:right w:val="single" w:sz="4" w:space="0" w:color="auto"/>
            </w:tcBorders>
            <w:shd w:val="clear" w:color="auto" w:fill="auto"/>
            <w:vAlign w:val="center"/>
            <w:hideMark/>
          </w:tcPr>
          <w:p w14:paraId="2536DA25" w14:textId="77777777" w:rsidR="0040752E" w:rsidRPr="00145FB2" w:rsidRDefault="0040752E" w:rsidP="005648EE">
            <w:pPr>
              <w:jc w:val="center"/>
              <w:rPr>
                <w:b/>
                <w:bCs/>
                <w:color w:val="000000"/>
                <w:lang w:val="ro-RO" w:eastAsia="ro-RO"/>
              </w:rPr>
            </w:pPr>
            <w:r w:rsidRPr="00145FB2">
              <w:rPr>
                <w:b/>
                <w:bCs/>
                <w:color w:val="000000"/>
                <w:lang w:val="ro-RO" w:eastAsia="ro-RO"/>
              </w:rPr>
              <w:t xml:space="preserve">Obiectivul specific 2.1. Sporirea accesului la finanțare </w:t>
            </w:r>
          </w:p>
          <w:p w14:paraId="445B71F7" w14:textId="77777777" w:rsidR="0040752E" w:rsidRPr="00145FB2" w:rsidRDefault="0040752E" w:rsidP="005648EE">
            <w:pPr>
              <w:framePr w:hSpace="180" w:wrap="around" w:hAnchor="margin" w:xAlign="center" w:y="-1440"/>
              <w:rPr>
                <w:lang w:val="ro-MD" w:eastAsia="en-GB"/>
              </w:rPr>
            </w:pP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14:paraId="032FF73D" w14:textId="77777777" w:rsidR="0040752E" w:rsidRPr="00145FB2" w:rsidRDefault="0040752E" w:rsidP="005648EE">
            <w:pPr>
              <w:rPr>
                <w:color w:val="000000"/>
                <w:lang w:val="ro-RO" w:eastAsia="ro-RO"/>
              </w:rPr>
            </w:pPr>
            <w:r w:rsidRPr="00145FB2">
              <w:rPr>
                <w:color w:val="000000"/>
                <w:lang w:val="ro-RO" w:eastAsia="ro-RO"/>
              </w:rPr>
              <w:t>Majorarea anuală cu 10% a volumului investițiilor în rezultatul accesării creditelor de către persoane juridice</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622C7EDA" w14:textId="77777777" w:rsidR="0040752E" w:rsidRPr="00145FB2" w:rsidRDefault="0040752E" w:rsidP="005648EE">
            <w:pPr>
              <w:rPr>
                <w:color w:val="000000"/>
                <w:lang w:val="ro-RO" w:eastAsia="ro-RO"/>
              </w:rPr>
            </w:pPr>
            <w:r w:rsidRPr="00145FB2">
              <w:rPr>
                <w:color w:val="000000"/>
                <w:lang w:val="ro-RO" w:eastAsia="ro-RO"/>
              </w:rPr>
              <w:t> </w:t>
            </w:r>
          </w:p>
        </w:tc>
        <w:tc>
          <w:tcPr>
            <w:tcW w:w="1135" w:type="dxa"/>
            <w:tcBorders>
              <w:top w:val="single" w:sz="8" w:space="0" w:color="auto"/>
              <w:left w:val="nil"/>
              <w:bottom w:val="single" w:sz="4" w:space="0" w:color="auto"/>
              <w:right w:val="single" w:sz="4" w:space="0" w:color="auto"/>
            </w:tcBorders>
            <w:shd w:val="clear" w:color="auto" w:fill="auto"/>
            <w:vAlign w:val="center"/>
            <w:hideMark/>
          </w:tcPr>
          <w:p w14:paraId="600B6B08" w14:textId="77777777" w:rsidR="0040752E" w:rsidRPr="00145FB2" w:rsidRDefault="0040752E" w:rsidP="005648EE">
            <w:pPr>
              <w:jc w:val="center"/>
              <w:rPr>
                <w:color w:val="000000"/>
                <w:lang w:val="ro-RO" w:eastAsia="ro-RO"/>
              </w:rPr>
            </w:pPr>
            <w:r w:rsidRPr="00145FB2">
              <w:rPr>
                <w:color w:val="000000"/>
                <w:lang w:val="ro-RO" w:eastAsia="ro-RO"/>
              </w:rPr>
              <w:t>10% anual </w:t>
            </w:r>
          </w:p>
        </w:tc>
        <w:tc>
          <w:tcPr>
            <w:tcW w:w="1723" w:type="dxa"/>
            <w:tcBorders>
              <w:top w:val="single" w:sz="8" w:space="0" w:color="auto"/>
              <w:left w:val="nil"/>
              <w:bottom w:val="single" w:sz="4" w:space="0" w:color="auto"/>
              <w:right w:val="single" w:sz="8" w:space="0" w:color="auto"/>
            </w:tcBorders>
            <w:shd w:val="clear" w:color="auto" w:fill="auto"/>
            <w:vAlign w:val="center"/>
            <w:hideMark/>
          </w:tcPr>
          <w:p w14:paraId="3115E9B9" w14:textId="77777777" w:rsidR="0040752E" w:rsidRPr="00145FB2" w:rsidRDefault="0040752E" w:rsidP="005648EE">
            <w:pPr>
              <w:jc w:val="center"/>
              <w:rPr>
                <w:color w:val="000000"/>
                <w:lang w:val="ro-RO" w:eastAsia="ro-RO"/>
              </w:rPr>
            </w:pPr>
            <w:r w:rsidRPr="00145FB2">
              <w:rPr>
                <w:color w:val="000000"/>
                <w:lang w:val="ro-RO" w:eastAsia="ro-RO"/>
              </w:rPr>
              <w:t>BNM</w:t>
            </w:r>
          </w:p>
        </w:tc>
      </w:tr>
      <w:tr w:rsidR="0040752E" w:rsidRPr="00145FB2" w14:paraId="35A1FBC1" w14:textId="77777777" w:rsidTr="00F451A5">
        <w:trPr>
          <w:trHeight w:val="945"/>
        </w:trPr>
        <w:tc>
          <w:tcPr>
            <w:tcW w:w="1843" w:type="dxa"/>
            <w:vMerge/>
            <w:tcBorders>
              <w:top w:val="nil"/>
              <w:left w:val="single" w:sz="8" w:space="0" w:color="auto"/>
              <w:bottom w:val="single" w:sz="8" w:space="0" w:color="000000"/>
              <w:right w:val="single" w:sz="8" w:space="0" w:color="auto"/>
            </w:tcBorders>
            <w:vAlign w:val="center"/>
            <w:hideMark/>
          </w:tcPr>
          <w:p w14:paraId="0C2A7DCB"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552898DB"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hideMark/>
          </w:tcPr>
          <w:p w14:paraId="117CE7AC" w14:textId="77777777" w:rsidR="0040752E" w:rsidRPr="00145FB2" w:rsidRDefault="0040752E" w:rsidP="005648EE">
            <w:pPr>
              <w:rPr>
                <w:color w:val="000000"/>
                <w:lang w:val="ro-RO" w:eastAsia="ro-RO"/>
              </w:rPr>
            </w:pPr>
            <w:r w:rsidRPr="00145FB2">
              <w:rPr>
                <w:color w:val="000000"/>
                <w:lang w:val="ro-RO" w:eastAsia="ro-RO"/>
              </w:rPr>
              <w:t>Volumul de investiții în economia națională, realizată de către întreprinderile noi lansate</w:t>
            </w:r>
            <w:r w:rsidRPr="00145FB2">
              <w:rPr>
                <w:lang w:val="ro-MD" w:eastAsia="en-GB"/>
              </w:rPr>
              <w:t xml:space="preserve"> cu suportul ODA</w:t>
            </w:r>
            <w:r w:rsidRPr="00145FB2">
              <w:rPr>
                <w:color w:val="000000"/>
                <w:lang w:val="ro-RO" w:eastAsia="ro-RO"/>
              </w:rPr>
              <w:t>, crește cu 20%, către anul 2025</w:t>
            </w:r>
          </w:p>
        </w:tc>
        <w:tc>
          <w:tcPr>
            <w:tcW w:w="1417" w:type="dxa"/>
            <w:tcBorders>
              <w:top w:val="nil"/>
              <w:left w:val="nil"/>
              <w:bottom w:val="single" w:sz="4" w:space="0" w:color="auto"/>
              <w:right w:val="single" w:sz="4" w:space="0" w:color="auto"/>
            </w:tcBorders>
            <w:shd w:val="clear" w:color="auto" w:fill="auto"/>
            <w:vAlign w:val="center"/>
            <w:hideMark/>
          </w:tcPr>
          <w:p w14:paraId="7FD06A5A" w14:textId="77777777" w:rsidR="0040752E" w:rsidRPr="00145FB2" w:rsidRDefault="0040752E" w:rsidP="005648EE">
            <w:pPr>
              <w:jc w:val="center"/>
              <w:rPr>
                <w:color w:val="000000"/>
                <w:lang w:val="ro-RO" w:eastAsia="ro-RO"/>
              </w:rPr>
            </w:pPr>
            <w:r w:rsidRPr="00145FB2">
              <w:rPr>
                <w:color w:val="000000"/>
                <w:lang w:val="ro-RO" w:eastAsia="ro-RO"/>
              </w:rPr>
              <w:t>185,5</w:t>
            </w:r>
          </w:p>
        </w:tc>
        <w:tc>
          <w:tcPr>
            <w:tcW w:w="1135" w:type="dxa"/>
            <w:tcBorders>
              <w:top w:val="nil"/>
              <w:left w:val="nil"/>
              <w:bottom w:val="single" w:sz="4" w:space="0" w:color="auto"/>
              <w:right w:val="single" w:sz="4" w:space="0" w:color="auto"/>
            </w:tcBorders>
            <w:shd w:val="clear" w:color="auto" w:fill="auto"/>
            <w:vAlign w:val="center"/>
            <w:hideMark/>
          </w:tcPr>
          <w:p w14:paraId="798CF9B9" w14:textId="77777777" w:rsidR="0040752E" w:rsidRPr="00145FB2" w:rsidRDefault="0040752E" w:rsidP="005648EE">
            <w:pPr>
              <w:jc w:val="center"/>
              <w:rPr>
                <w:color w:val="000000"/>
                <w:lang w:val="ro-RO" w:eastAsia="ro-RO"/>
              </w:rPr>
            </w:pPr>
            <w:r w:rsidRPr="00145FB2">
              <w:rPr>
                <w:color w:val="000000"/>
                <w:lang w:val="ro-RO" w:eastAsia="ro-RO"/>
              </w:rPr>
              <w:t>240,0</w:t>
            </w:r>
          </w:p>
        </w:tc>
        <w:tc>
          <w:tcPr>
            <w:tcW w:w="1723" w:type="dxa"/>
            <w:tcBorders>
              <w:top w:val="nil"/>
              <w:left w:val="nil"/>
              <w:bottom w:val="single" w:sz="4" w:space="0" w:color="auto"/>
              <w:right w:val="single" w:sz="8" w:space="0" w:color="auto"/>
            </w:tcBorders>
            <w:shd w:val="clear" w:color="auto" w:fill="auto"/>
            <w:vAlign w:val="center"/>
            <w:hideMark/>
          </w:tcPr>
          <w:p w14:paraId="3055384D" w14:textId="77777777" w:rsidR="0040752E" w:rsidRPr="00145FB2" w:rsidRDefault="0040752E" w:rsidP="005648EE">
            <w:pPr>
              <w:jc w:val="center"/>
              <w:rPr>
                <w:color w:val="000000"/>
                <w:lang w:val="ro-RO" w:eastAsia="ro-RO"/>
              </w:rPr>
            </w:pPr>
            <w:r w:rsidRPr="00145FB2">
              <w:rPr>
                <w:color w:val="000000"/>
                <w:lang w:val="ro-RO" w:eastAsia="ro-RO"/>
              </w:rPr>
              <w:t>MDED</w:t>
            </w:r>
          </w:p>
          <w:p w14:paraId="505DB2D2"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024EB031"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2243F04F"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2366CE55" w14:textId="77777777" w:rsidR="0040752E" w:rsidRPr="00145FB2" w:rsidRDefault="0040752E" w:rsidP="005648EE">
            <w:pP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A065F3B" w14:textId="77777777" w:rsidR="0040752E" w:rsidRPr="00145FB2" w:rsidRDefault="0040752E" w:rsidP="005648EE">
            <w:pPr>
              <w:rPr>
                <w:color w:val="000000"/>
                <w:lang w:val="ro-RO" w:eastAsia="ro-RO"/>
              </w:rPr>
            </w:pPr>
            <w:r w:rsidRPr="00145FB2">
              <w:rPr>
                <w:color w:val="000000"/>
                <w:lang w:val="ro-RO" w:eastAsia="ro-RO"/>
              </w:rPr>
              <w:t>Creșterea volumului de investiții în economia națională, realizată</w:t>
            </w:r>
            <w:r w:rsidRPr="00145FB2">
              <w:rPr>
                <w:lang w:val="ro-MD" w:eastAsia="en-GB"/>
              </w:rPr>
              <w:t xml:space="preserve"> cu suportul ODA</w:t>
            </w:r>
            <w:r w:rsidRPr="00145FB2">
              <w:rPr>
                <w:color w:val="000000"/>
                <w:lang w:val="ro-RO" w:eastAsia="ro-RO"/>
              </w:rPr>
              <w:t xml:space="preserve"> de către întreprinderile în dezvoltare</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18037CC" w14:textId="77777777" w:rsidR="0040752E" w:rsidRPr="00145FB2" w:rsidRDefault="0040752E" w:rsidP="005648EE">
            <w:pPr>
              <w:jc w:val="center"/>
              <w:rPr>
                <w:color w:val="000000"/>
                <w:lang w:val="ro-RO" w:eastAsia="ro-RO"/>
              </w:rPr>
            </w:pPr>
            <w:r w:rsidRPr="00145FB2">
              <w:rPr>
                <w:color w:val="000000"/>
                <w:lang w:val="ro-RO" w:eastAsia="ro-RO"/>
              </w:rPr>
              <w:t>≈30,0</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EE94D06" w14:textId="77777777" w:rsidR="0040752E" w:rsidRPr="00145FB2" w:rsidRDefault="0040752E" w:rsidP="005648EE">
            <w:pPr>
              <w:jc w:val="center"/>
              <w:rPr>
                <w:color w:val="000000"/>
                <w:lang w:val="ro-RO" w:eastAsia="ro-RO"/>
              </w:rPr>
            </w:pPr>
            <w:r w:rsidRPr="00145FB2">
              <w:rPr>
                <w:color w:val="000000"/>
                <w:lang w:val="ro-RO" w:eastAsia="ro-RO"/>
              </w:rPr>
              <w:t>≈80,0</w:t>
            </w:r>
          </w:p>
        </w:tc>
        <w:tc>
          <w:tcPr>
            <w:tcW w:w="1723" w:type="dxa"/>
            <w:vMerge w:val="restart"/>
            <w:tcBorders>
              <w:top w:val="nil"/>
              <w:left w:val="single" w:sz="4" w:space="0" w:color="auto"/>
              <w:bottom w:val="single" w:sz="4" w:space="0" w:color="auto"/>
              <w:right w:val="single" w:sz="8" w:space="0" w:color="auto"/>
            </w:tcBorders>
            <w:shd w:val="clear" w:color="auto" w:fill="auto"/>
            <w:vAlign w:val="center"/>
            <w:hideMark/>
          </w:tcPr>
          <w:p w14:paraId="673CB6B2" w14:textId="77777777" w:rsidR="0040752E" w:rsidRPr="00145FB2" w:rsidRDefault="0040752E" w:rsidP="005648EE">
            <w:pPr>
              <w:jc w:val="center"/>
              <w:rPr>
                <w:color w:val="000000"/>
                <w:lang w:val="ro-RO" w:eastAsia="ro-RO"/>
              </w:rPr>
            </w:pPr>
            <w:r w:rsidRPr="00145FB2">
              <w:rPr>
                <w:color w:val="000000"/>
                <w:lang w:val="ro-RO" w:eastAsia="ro-RO"/>
              </w:rPr>
              <w:t>MDED</w:t>
            </w:r>
          </w:p>
          <w:p w14:paraId="1F39AA80"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13DB27AA" w14:textId="77777777" w:rsidTr="00F451A5">
        <w:trPr>
          <w:trHeight w:val="469"/>
        </w:trPr>
        <w:tc>
          <w:tcPr>
            <w:tcW w:w="1843" w:type="dxa"/>
            <w:vMerge/>
            <w:tcBorders>
              <w:top w:val="nil"/>
              <w:left w:val="single" w:sz="8" w:space="0" w:color="auto"/>
              <w:bottom w:val="single" w:sz="8" w:space="0" w:color="000000"/>
              <w:right w:val="single" w:sz="8" w:space="0" w:color="auto"/>
            </w:tcBorders>
            <w:vAlign w:val="center"/>
            <w:hideMark/>
          </w:tcPr>
          <w:p w14:paraId="1FCA0A6A"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24FE4A58"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4A76E789" w14:textId="77777777" w:rsidR="0040752E" w:rsidRPr="00145FB2" w:rsidRDefault="0040752E" w:rsidP="005648EE">
            <w:pPr>
              <w:rPr>
                <w:color w:val="000000"/>
                <w:lang w:val="ro-RO" w:eastAsia="ro-RO"/>
              </w:rPr>
            </w:pPr>
          </w:p>
        </w:tc>
        <w:tc>
          <w:tcPr>
            <w:tcW w:w="1417" w:type="dxa"/>
            <w:vMerge/>
            <w:tcBorders>
              <w:top w:val="nil"/>
              <w:left w:val="single" w:sz="4" w:space="0" w:color="auto"/>
              <w:bottom w:val="single" w:sz="4" w:space="0" w:color="auto"/>
              <w:right w:val="single" w:sz="4" w:space="0" w:color="auto"/>
            </w:tcBorders>
            <w:vAlign w:val="center"/>
            <w:hideMark/>
          </w:tcPr>
          <w:p w14:paraId="4E9D5D3E"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auto"/>
              <w:right w:val="single" w:sz="4" w:space="0" w:color="auto"/>
            </w:tcBorders>
            <w:vAlign w:val="center"/>
            <w:hideMark/>
          </w:tcPr>
          <w:p w14:paraId="060EF1A3" w14:textId="77777777" w:rsidR="0040752E" w:rsidRPr="00145FB2" w:rsidRDefault="0040752E" w:rsidP="005648EE">
            <w:pPr>
              <w:rPr>
                <w:color w:val="000000"/>
                <w:lang w:val="ro-RO" w:eastAsia="ro-RO"/>
              </w:rPr>
            </w:pPr>
          </w:p>
        </w:tc>
        <w:tc>
          <w:tcPr>
            <w:tcW w:w="1723" w:type="dxa"/>
            <w:vMerge/>
            <w:tcBorders>
              <w:top w:val="nil"/>
              <w:left w:val="single" w:sz="4" w:space="0" w:color="auto"/>
              <w:bottom w:val="single" w:sz="4" w:space="0" w:color="auto"/>
              <w:right w:val="single" w:sz="8" w:space="0" w:color="auto"/>
            </w:tcBorders>
            <w:vAlign w:val="center"/>
            <w:hideMark/>
          </w:tcPr>
          <w:p w14:paraId="0658B317" w14:textId="77777777" w:rsidR="0040752E" w:rsidRPr="00145FB2" w:rsidRDefault="0040752E" w:rsidP="005648EE">
            <w:pPr>
              <w:rPr>
                <w:color w:val="000000"/>
                <w:lang w:val="ro-RO" w:eastAsia="ro-RO"/>
              </w:rPr>
            </w:pPr>
          </w:p>
        </w:tc>
      </w:tr>
      <w:tr w:rsidR="0040752E" w:rsidRPr="00145FB2" w14:paraId="4B0682F9" w14:textId="77777777" w:rsidTr="00F451A5">
        <w:trPr>
          <w:trHeight w:val="709"/>
        </w:trPr>
        <w:tc>
          <w:tcPr>
            <w:tcW w:w="1843" w:type="dxa"/>
            <w:vMerge/>
            <w:tcBorders>
              <w:top w:val="nil"/>
              <w:left w:val="single" w:sz="8" w:space="0" w:color="auto"/>
              <w:bottom w:val="single" w:sz="8" w:space="0" w:color="000000"/>
              <w:right w:val="single" w:sz="8" w:space="0" w:color="auto"/>
            </w:tcBorders>
            <w:vAlign w:val="center"/>
            <w:hideMark/>
          </w:tcPr>
          <w:p w14:paraId="598D61F9"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1FF476A9" w14:textId="77777777" w:rsidR="0040752E" w:rsidRPr="00145FB2" w:rsidRDefault="0040752E" w:rsidP="005648EE">
            <w:pP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0078E5C6" w14:textId="77777777" w:rsidR="0040752E" w:rsidRPr="00145FB2" w:rsidRDefault="0040752E" w:rsidP="005648EE">
            <w:pPr>
              <w:rPr>
                <w:color w:val="000000"/>
                <w:lang w:val="ro-RO" w:eastAsia="ro-RO"/>
              </w:rPr>
            </w:pPr>
            <w:r w:rsidRPr="00145FB2">
              <w:rPr>
                <w:color w:val="000000"/>
                <w:lang w:val="ro-RO" w:eastAsia="ro-RO"/>
              </w:rPr>
              <w:t xml:space="preserve">Creșterea  cotei creditelor garantate de FGC, din soldul total al creditelor acordate sectorului ÎMM de către bănci </w:t>
            </w:r>
          </w:p>
        </w:tc>
        <w:tc>
          <w:tcPr>
            <w:tcW w:w="1417" w:type="dxa"/>
            <w:tcBorders>
              <w:top w:val="nil"/>
              <w:left w:val="nil"/>
              <w:bottom w:val="single" w:sz="4" w:space="0" w:color="auto"/>
              <w:right w:val="single" w:sz="4" w:space="0" w:color="auto"/>
            </w:tcBorders>
            <w:shd w:val="clear" w:color="auto" w:fill="auto"/>
            <w:vAlign w:val="center"/>
            <w:hideMark/>
          </w:tcPr>
          <w:p w14:paraId="39138F22" w14:textId="77777777" w:rsidR="0040752E" w:rsidRPr="00145FB2" w:rsidRDefault="0040752E" w:rsidP="005648EE">
            <w:pPr>
              <w:jc w:val="center"/>
              <w:rPr>
                <w:color w:val="000000"/>
                <w:lang w:val="ro-RO" w:eastAsia="ro-RO"/>
              </w:rPr>
            </w:pPr>
            <w:r w:rsidRPr="00145FB2">
              <w:rPr>
                <w:color w:val="000000"/>
                <w:lang w:val="ro-RO" w:eastAsia="ro-RO"/>
              </w:rPr>
              <w:t>8%</w:t>
            </w:r>
          </w:p>
          <w:p w14:paraId="3E66D9A7"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nil"/>
              <w:left w:val="nil"/>
              <w:bottom w:val="single" w:sz="4" w:space="0" w:color="auto"/>
              <w:right w:val="single" w:sz="4" w:space="0" w:color="auto"/>
            </w:tcBorders>
            <w:shd w:val="clear" w:color="auto" w:fill="auto"/>
            <w:vAlign w:val="center"/>
            <w:hideMark/>
          </w:tcPr>
          <w:p w14:paraId="0AB8B9DB" w14:textId="77777777" w:rsidR="0040752E" w:rsidRPr="00145FB2" w:rsidRDefault="0040752E" w:rsidP="005648EE">
            <w:pPr>
              <w:jc w:val="center"/>
              <w:rPr>
                <w:color w:val="000000"/>
                <w:lang w:val="ro-RO" w:eastAsia="ro-RO"/>
              </w:rPr>
            </w:pPr>
            <w:r w:rsidRPr="00145FB2">
              <w:rPr>
                <w:color w:val="000000"/>
                <w:lang w:val="ro-RO" w:eastAsia="ro-RO"/>
              </w:rPr>
              <w:t>18%</w:t>
            </w:r>
          </w:p>
        </w:tc>
        <w:tc>
          <w:tcPr>
            <w:tcW w:w="1723" w:type="dxa"/>
            <w:vMerge w:val="restart"/>
            <w:tcBorders>
              <w:top w:val="nil"/>
              <w:left w:val="single" w:sz="4" w:space="0" w:color="auto"/>
              <w:bottom w:val="single" w:sz="4" w:space="0" w:color="auto"/>
              <w:right w:val="single" w:sz="8" w:space="0" w:color="auto"/>
            </w:tcBorders>
            <w:shd w:val="clear" w:color="auto" w:fill="auto"/>
            <w:vAlign w:val="center"/>
            <w:hideMark/>
          </w:tcPr>
          <w:p w14:paraId="6BBEC665" w14:textId="77777777" w:rsidR="0040752E" w:rsidRPr="00145FB2" w:rsidRDefault="0040752E" w:rsidP="005648EE">
            <w:pPr>
              <w:jc w:val="center"/>
              <w:rPr>
                <w:color w:val="000000"/>
                <w:lang w:val="ro-RO" w:eastAsia="ro-RO"/>
              </w:rPr>
            </w:pPr>
            <w:r w:rsidRPr="00145FB2">
              <w:rPr>
                <w:color w:val="000000"/>
                <w:lang w:val="ro-RO" w:eastAsia="ro-RO"/>
              </w:rPr>
              <w:t>MDED</w:t>
            </w:r>
          </w:p>
          <w:p w14:paraId="10CE079B"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7691FA6F"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53DB771A"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257508D3"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15E03B1B" w14:textId="77777777" w:rsidR="0040752E" w:rsidRPr="00145FB2" w:rsidRDefault="0040752E" w:rsidP="005648EE">
            <w:pPr>
              <w:rPr>
                <w:color w:val="000000"/>
                <w:lang w:val="ro-RO" w:eastAsia="ro-RO"/>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564833FA" w14:textId="77777777" w:rsidR="0040752E" w:rsidRPr="00145FB2" w:rsidRDefault="0040752E" w:rsidP="005648EE">
            <w:pPr>
              <w:jc w:val="center"/>
              <w:rPr>
                <w:color w:val="000000"/>
                <w:lang w:val="ro-RO" w:eastAsia="ro-RO"/>
              </w:rPr>
            </w:pPr>
            <w:r w:rsidRPr="00145FB2">
              <w:rPr>
                <w:color w:val="000000"/>
                <w:lang w:val="ro-RO" w:eastAsia="ro-RO"/>
              </w:rPr>
              <w:t>(1 800,0 mil MDL)</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2AFEEE5D" w14:textId="77777777" w:rsidR="0040752E" w:rsidRPr="00145FB2" w:rsidRDefault="0040752E" w:rsidP="005648EE">
            <w:pPr>
              <w:jc w:val="center"/>
              <w:rPr>
                <w:color w:val="000000"/>
                <w:lang w:val="ro-RO" w:eastAsia="ro-RO"/>
              </w:rPr>
            </w:pPr>
            <w:r w:rsidRPr="00145FB2">
              <w:rPr>
                <w:color w:val="000000"/>
                <w:lang w:val="ro-RO" w:eastAsia="ro-RO"/>
              </w:rPr>
              <w:t>(4 000,0 mil. MDL)</w:t>
            </w:r>
          </w:p>
        </w:tc>
        <w:tc>
          <w:tcPr>
            <w:tcW w:w="1723" w:type="dxa"/>
            <w:vMerge/>
            <w:tcBorders>
              <w:top w:val="nil"/>
              <w:left w:val="single" w:sz="4" w:space="0" w:color="auto"/>
              <w:bottom w:val="single" w:sz="4" w:space="0" w:color="auto"/>
              <w:right w:val="single" w:sz="8" w:space="0" w:color="auto"/>
            </w:tcBorders>
            <w:vAlign w:val="center"/>
            <w:hideMark/>
          </w:tcPr>
          <w:p w14:paraId="110B38E2" w14:textId="77777777" w:rsidR="0040752E" w:rsidRPr="00145FB2" w:rsidRDefault="0040752E" w:rsidP="005648EE">
            <w:pPr>
              <w:rPr>
                <w:color w:val="000000"/>
                <w:lang w:val="ro-RO" w:eastAsia="ro-RO"/>
              </w:rPr>
            </w:pPr>
          </w:p>
        </w:tc>
      </w:tr>
      <w:tr w:rsidR="0040752E" w:rsidRPr="00145FB2" w14:paraId="5BE20D5D"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59416757"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3D26478D"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0093C8FD" w14:textId="77777777" w:rsidR="0040752E" w:rsidRPr="00145FB2" w:rsidRDefault="0040752E" w:rsidP="005648EE">
            <w:pPr>
              <w:rPr>
                <w:color w:val="000000"/>
                <w:lang w:val="ro-RO" w:eastAsia="ro-RO"/>
              </w:rPr>
            </w:pPr>
          </w:p>
        </w:tc>
        <w:tc>
          <w:tcPr>
            <w:tcW w:w="1417" w:type="dxa"/>
            <w:vMerge/>
            <w:tcBorders>
              <w:top w:val="nil"/>
              <w:left w:val="single" w:sz="4" w:space="0" w:color="auto"/>
              <w:bottom w:val="single" w:sz="4" w:space="0" w:color="000000"/>
              <w:right w:val="single" w:sz="4" w:space="0" w:color="auto"/>
            </w:tcBorders>
            <w:vAlign w:val="center"/>
            <w:hideMark/>
          </w:tcPr>
          <w:p w14:paraId="40924071"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000000"/>
              <w:right w:val="single" w:sz="4" w:space="0" w:color="auto"/>
            </w:tcBorders>
            <w:vAlign w:val="center"/>
            <w:hideMark/>
          </w:tcPr>
          <w:p w14:paraId="45BF012C" w14:textId="77777777" w:rsidR="0040752E" w:rsidRPr="00145FB2" w:rsidRDefault="0040752E" w:rsidP="005648EE">
            <w:pPr>
              <w:rPr>
                <w:color w:val="000000"/>
                <w:lang w:val="ro-RO" w:eastAsia="ro-RO"/>
              </w:rPr>
            </w:pPr>
          </w:p>
        </w:tc>
        <w:tc>
          <w:tcPr>
            <w:tcW w:w="1723" w:type="dxa"/>
            <w:vMerge/>
            <w:tcBorders>
              <w:top w:val="nil"/>
              <w:left w:val="single" w:sz="4" w:space="0" w:color="auto"/>
              <w:bottom w:val="single" w:sz="4" w:space="0" w:color="auto"/>
              <w:right w:val="single" w:sz="8" w:space="0" w:color="auto"/>
            </w:tcBorders>
            <w:vAlign w:val="center"/>
            <w:hideMark/>
          </w:tcPr>
          <w:p w14:paraId="4B9CDD49" w14:textId="77777777" w:rsidR="0040752E" w:rsidRPr="00145FB2" w:rsidRDefault="0040752E" w:rsidP="005648EE">
            <w:pPr>
              <w:rPr>
                <w:color w:val="000000"/>
                <w:lang w:val="ro-RO" w:eastAsia="ro-RO"/>
              </w:rPr>
            </w:pPr>
          </w:p>
        </w:tc>
      </w:tr>
      <w:tr w:rsidR="0040752E" w:rsidRPr="00145FB2" w14:paraId="0AD58800"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0A278C72"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2A4394DB"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7DB26C2C" w14:textId="77777777" w:rsidR="0040752E" w:rsidRPr="00145FB2" w:rsidRDefault="0040752E" w:rsidP="005648EE">
            <w:pPr>
              <w:rPr>
                <w:color w:val="000000"/>
                <w:lang w:val="ro-RO" w:eastAsia="ro-RO"/>
              </w:rPr>
            </w:pPr>
          </w:p>
        </w:tc>
        <w:tc>
          <w:tcPr>
            <w:tcW w:w="1417" w:type="dxa"/>
            <w:vMerge/>
            <w:tcBorders>
              <w:top w:val="nil"/>
              <w:left w:val="single" w:sz="4" w:space="0" w:color="auto"/>
              <w:bottom w:val="single" w:sz="4" w:space="0" w:color="000000"/>
              <w:right w:val="single" w:sz="4" w:space="0" w:color="auto"/>
            </w:tcBorders>
            <w:vAlign w:val="center"/>
          </w:tcPr>
          <w:p w14:paraId="40ECD34A"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000000"/>
              <w:right w:val="single" w:sz="4" w:space="0" w:color="auto"/>
            </w:tcBorders>
            <w:vAlign w:val="center"/>
          </w:tcPr>
          <w:p w14:paraId="587288BC" w14:textId="77777777" w:rsidR="0040752E" w:rsidRPr="00145FB2" w:rsidRDefault="0040752E" w:rsidP="005648EE">
            <w:pPr>
              <w:rPr>
                <w:color w:val="000000"/>
                <w:lang w:val="ro-RO" w:eastAsia="ro-RO"/>
              </w:rPr>
            </w:pPr>
          </w:p>
        </w:tc>
        <w:tc>
          <w:tcPr>
            <w:tcW w:w="1723" w:type="dxa"/>
            <w:vMerge/>
            <w:tcBorders>
              <w:top w:val="nil"/>
              <w:left w:val="single" w:sz="4" w:space="0" w:color="auto"/>
              <w:bottom w:val="single" w:sz="4" w:space="0" w:color="auto"/>
              <w:right w:val="single" w:sz="8" w:space="0" w:color="auto"/>
            </w:tcBorders>
            <w:vAlign w:val="center"/>
          </w:tcPr>
          <w:p w14:paraId="3CF47FBF" w14:textId="77777777" w:rsidR="0040752E" w:rsidRPr="00145FB2" w:rsidRDefault="0040752E" w:rsidP="005648EE">
            <w:pPr>
              <w:rPr>
                <w:color w:val="000000"/>
                <w:lang w:val="ro-RO" w:eastAsia="ro-RO"/>
              </w:rPr>
            </w:pPr>
          </w:p>
        </w:tc>
      </w:tr>
      <w:tr w:rsidR="0040752E" w:rsidRPr="00145FB2" w14:paraId="5A0298AF"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3CCF11A9"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6EE559EE" w14:textId="77777777" w:rsidR="0040752E" w:rsidRPr="00145FB2" w:rsidRDefault="0040752E" w:rsidP="005648EE">
            <w:pP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FB801FC" w14:textId="77777777" w:rsidR="0040752E" w:rsidRPr="00145FB2" w:rsidRDefault="0040752E" w:rsidP="005648EE">
            <w:pPr>
              <w:rPr>
                <w:color w:val="000000"/>
                <w:lang w:val="ro-RO" w:eastAsia="ro-RO"/>
              </w:rPr>
            </w:pPr>
            <w:r w:rsidRPr="00145FB2">
              <w:rPr>
                <w:color w:val="000000"/>
                <w:lang w:val="ro-RO" w:eastAsia="ro-RO"/>
              </w:rPr>
              <w:t xml:space="preserve">Creșterea volumului creditelor </w:t>
            </w:r>
            <w:r w:rsidRPr="00145FB2">
              <w:rPr>
                <w:lang w:val="ro-MD" w:eastAsia="en-GB"/>
              </w:rPr>
              <w:t>acordate ÎMM de către ODA</w:t>
            </w:r>
            <w:r w:rsidRPr="00145FB2">
              <w:rPr>
                <w:color w:val="000000"/>
                <w:lang w:val="ro-RO" w:eastAsia="ro-RO"/>
              </w:rPr>
              <w:t xml:space="preserve">, prin produselor FACEM, cu aproximativ 2 800,0 mil. lei.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1310A93" w14:textId="77777777" w:rsidR="0040752E" w:rsidRPr="00145FB2" w:rsidRDefault="0040752E" w:rsidP="005648EE">
            <w:pPr>
              <w:jc w:val="center"/>
              <w:rPr>
                <w:color w:val="000000"/>
                <w:lang w:val="ro-RO" w:eastAsia="ro-RO"/>
              </w:rPr>
            </w:pPr>
            <w:r w:rsidRPr="00145FB2">
              <w:rPr>
                <w:color w:val="000000"/>
                <w:lang w:val="ro-RO" w:eastAsia="ro-RO"/>
              </w:rPr>
              <w:t>0</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516F5DC7" w14:textId="77777777" w:rsidR="0040752E" w:rsidRPr="00145FB2" w:rsidRDefault="0040752E" w:rsidP="005648EE">
            <w:pPr>
              <w:jc w:val="center"/>
              <w:rPr>
                <w:color w:val="000000"/>
                <w:lang w:val="ro-RO" w:eastAsia="ro-RO"/>
              </w:rPr>
            </w:pPr>
            <w:r w:rsidRPr="00145FB2">
              <w:rPr>
                <w:color w:val="000000"/>
                <w:lang w:val="ro-RO" w:eastAsia="ro-RO"/>
              </w:rPr>
              <w:t>2 800,0 mil MDL</w:t>
            </w:r>
          </w:p>
        </w:tc>
        <w:tc>
          <w:tcPr>
            <w:tcW w:w="1723" w:type="dxa"/>
            <w:vMerge w:val="restart"/>
            <w:tcBorders>
              <w:top w:val="nil"/>
              <w:left w:val="single" w:sz="4" w:space="0" w:color="auto"/>
              <w:bottom w:val="single" w:sz="4" w:space="0" w:color="auto"/>
              <w:right w:val="single" w:sz="8" w:space="0" w:color="auto"/>
            </w:tcBorders>
            <w:shd w:val="clear" w:color="auto" w:fill="auto"/>
            <w:vAlign w:val="center"/>
            <w:hideMark/>
          </w:tcPr>
          <w:p w14:paraId="386D73DC" w14:textId="77777777" w:rsidR="0040752E" w:rsidRPr="00145FB2" w:rsidRDefault="0040752E" w:rsidP="005648EE">
            <w:pPr>
              <w:jc w:val="center"/>
              <w:rPr>
                <w:color w:val="000000"/>
                <w:lang w:val="ro-RO" w:eastAsia="ro-RO"/>
              </w:rPr>
            </w:pPr>
            <w:r w:rsidRPr="00145FB2">
              <w:rPr>
                <w:color w:val="000000"/>
                <w:lang w:val="ro-RO" w:eastAsia="ro-RO"/>
              </w:rPr>
              <w:t>BNM</w:t>
            </w:r>
          </w:p>
        </w:tc>
      </w:tr>
      <w:tr w:rsidR="0040752E" w:rsidRPr="00145FB2" w14:paraId="5ABB357A"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30A862A4"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46DD0B17"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hideMark/>
          </w:tcPr>
          <w:p w14:paraId="28FF3F35" w14:textId="77777777" w:rsidR="0040752E" w:rsidRPr="00145FB2" w:rsidRDefault="0040752E" w:rsidP="005648EE">
            <w:pPr>
              <w:rPr>
                <w:color w:val="000000"/>
                <w:lang w:val="ro-RO" w:eastAsia="ro-RO"/>
              </w:rPr>
            </w:pPr>
          </w:p>
        </w:tc>
        <w:tc>
          <w:tcPr>
            <w:tcW w:w="1417" w:type="dxa"/>
            <w:vMerge/>
            <w:tcBorders>
              <w:top w:val="nil"/>
              <w:left w:val="single" w:sz="4" w:space="0" w:color="auto"/>
              <w:bottom w:val="single" w:sz="4" w:space="0" w:color="auto"/>
              <w:right w:val="single" w:sz="4" w:space="0" w:color="auto"/>
            </w:tcBorders>
            <w:vAlign w:val="center"/>
            <w:hideMark/>
          </w:tcPr>
          <w:p w14:paraId="6328A387"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000000"/>
              <w:right w:val="single" w:sz="4" w:space="0" w:color="auto"/>
            </w:tcBorders>
            <w:vAlign w:val="center"/>
            <w:hideMark/>
          </w:tcPr>
          <w:p w14:paraId="291652A1" w14:textId="77777777" w:rsidR="0040752E" w:rsidRPr="00145FB2" w:rsidRDefault="0040752E" w:rsidP="005648EE">
            <w:pPr>
              <w:rPr>
                <w:color w:val="000000"/>
                <w:lang w:val="ro-RO" w:eastAsia="ro-RO"/>
              </w:rPr>
            </w:pPr>
          </w:p>
        </w:tc>
        <w:tc>
          <w:tcPr>
            <w:tcW w:w="1723" w:type="dxa"/>
            <w:vMerge/>
            <w:tcBorders>
              <w:top w:val="nil"/>
              <w:left w:val="single" w:sz="4" w:space="0" w:color="auto"/>
              <w:bottom w:val="single" w:sz="4" w:space="0" w:color="auto"/>
              <w:right w:val="single" w:sz="8" w:space="0" w:color="auto"/>
            </w:tcBorders>
            <w:vAlign w:val="center"/>
            <w:hideMark/>
          </w:tcPr>
          <w:p w14:paraId="586CA322" w14:textId="77777777" w:rsidR="0040752E" w:rsidRPr="00145FB2" w:rsidRDefault="0040752E" w:rsidP="005648EE">
            <w:pPr>
              <w:rPr>
                <w:color w:val="000000"/>
                <w:lang w:val="ro-RO" w:eastAsia="ro-RO"/>
              </w:rPr>
            </w:pPr>
          </w:p>
        </w:tc>
      </w:tr>
      <w:tr w:rsidR="0040752E" w:rsidRPr="00145FB2" w14:paraId="27A08792"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tcPr>
          <w:p w14:paraId="5AFF7943"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tcPr>
          <w:p w14:paraId="15DBE76B" w14:textId="77777777" w:rsidR="0040752E" w:rsidRPr="00145FB2" w:rsidRDefault="0040752E" w:rsidP="005648EE">
            <w:pPr>
              <w:rPr>
                <w:b/>
                <w:bCs/>
                <w:color w:val="000000"/>
                <w:lang w:val="ro-RO" w:eastAsia="ro-RO"/>
              </w:rPr>
            </w:pPr>
          </w:p>
        </w:tc>
        <w:tc>
          <w:tcPr>
            <w:tcW w:w="2126" w:type="dxa"/>
            <w:tcBorders>
              <w:top w:val="nil"/>
              <w:left w:val="single" w:sz="4" w:space="0" w:color="auto"/>
              <w:bottom w:val="single" w:sz="4" w:space="0" w:color="auto"/>
              <w:right w:val="single" w:sz="4" w:space="0" w:color="auto"/>
            </w:tcBorders>
            <w:vAlign w:val="center"/>
          </w:tcPr>
          <w:p w14:paraId="3049B2D0" w14:textId="77777777" w:rsidR="0040752E" w:rsidRPr="00145FB2" w:rsidRDefault="0040752E" w:rsidP="005648EE">
            <w:pPr>
              <w:rPr>
                <w:color w:val="000000"/>
                <w:lang w:val="ro-RO" w:eastAsia="ro-RO"/>
              </w:rPr>
            </w:pPr>
            <w:r w:rsidRPr="00145FB2">
              <w:rPr>
                <w:lang w:val="ro-MD" w:eastAsia="en-GB"/>
              </w:rPr>
              <w:t>Volumul de investiții generate în economie, urmare a emiterii de către ODA a garanțiilor financiare, în creștere cu 20%</w:t>
            </w:r>
          </w:p>
        </w:tc>
        <w:tc>
          <w:tcPr>
            <w:tcW w:w="1417" w:type="dxa"/>
            <w:tcBorders>
              <w:top w:val="nil"/>
              <w:left w:val="single" w:sz="4" w:space="0" w:color="auto"/>
              <w:bottom w:val="single" w:sz="4" w:space="0" w:color="auto"/>
              <w:right w:val="single" w:sz="4" w:space="0" w:color="auto"/>
            </w:tcBorders>
            <w:vAlign w:val="center"/>
          </w:tcPr>
          <w:p w14:paraId="165D9F38" w14:textId="77777777" w:rsidR="0040752E" w:rsidRPr="00145FB2" w:rsidRDefault="0040752E" w:rsidP="005648EE">
            <w:pPr>
              <w:jc w:val="center"/>
              <w:rPr>
                <w:color w:val="000000"/>
                <w:lang w:val="ro-RO" w:eastAsia="ro-RO"/>
              </w:rPr>
            </w:pPr>
            <w:r w:rsidRPr="00145FB2">
              <w:rPr>
                <w:color w:val="000000"/>
                <w:lang w:val="ro-RO" w:eastAsia="ro-RO"/>
              </w:rPr>
              <w:t>1 200,0 mil MDL</w:t>
            </w:r>
          </w:p>
          <w:p w14:paraId="20B1F007" w14:textId="77777777" w:rsidR="0040752E" w:rsidRPr="00145FB2" w:rsidRDefault="0040752E" w:rsidP="005648EE">
            <w:pPr>
              <w:rPr>
                <w:color w:val="000000"/>
                <w:lang w:val="ro-RO" w:eastAsia="ro-RO"/>
              </w:rPr>
            </w:pPr>
            <w:r w:rsidRPr="00145FB2">
              <w:rPr>
                <w:color w:val="000000"/>
                <w:lang w:val="ro-RO" w:eastAsia="ro-RO"/>
              </w:rPr>
              <w:t>(2022)</w:t>
            </w:r>
          </w:p>
        </w:tc>
        <w:tc>
          <w:tcPr>
            <w:tcW w:w="1135" w:type="dxa"/>
            <w:tcBorders>
              <w:top w:val="nil"/>
              <w:left w:val="single" w:sz="4" w:space="0" w:color="auto"/>
              <w:bottom w:val="single" w:sz="4" w:space="0" w:color="000000"/>
              <w:right w:val="single" w:sz="4" w:space="0" w:color="auto"/>
            </w:tcBorders>
            <w:vAlign w:val="center"/>
          </w:tcPr>
          <w:p w14:paraId="6551F75C" w14:textId="77777777" w:rsidR="0040752E" w:rsidRPr="00145FB2" w:rsidRDefault="0040752E" w:rsidP="005648EE">
            <w:pPr>
              <w:rPr>
                <w:color w:val="000000"/>
                <w:lang w:val="ro-RO" w:eastAsia="ro-RO"/>
              </w:rPr>
            </w:pPr>
            <w:r w:rsidRPr="00145FB2">
              <w:rPr>
                <w:color w:val="000000"/>
                <w:lang w:val="ro-RO" w:eastAsia="ro-RO"/>
              </w:rPr>
              <w:t>1 500,0 mil MDL</w:t>
            </w:r>
          </w:p>
        </w:tc>
        <w:tc>
          <w:tcPr>
            <w:tcW w:w="1723" w:type="dxa"/>
            <w:tcBorders>
              <w:top w:val="nil"/>
              <w:left w:val="single" w:sz="4" w:space="0" w:color="auto"/>
              <w:bottom w:val="single" w:sz="4" w:space="0" w:color="auto"/>
              <w:right w:val="single" w:sz="8" w:space="0" w:color="auto"/>
            </w:tcBorders>
            <w:vAlign w:val="center"/>
          </w:tcPr>
          <w:p w14:paraId="148B74D1" w14:textId="77777777" w:rsidR="0040752E" w:rsidRPr="00145FB2" w:rsidRDefault="0040752E" w:rsidP="005648EE">
            <w:pPr>
              <w:jc w:val="center"/>
              <w:rPr>
                <w:color w:val="000000"/>
                <w:lang w:val="ro-RO" w:eastAsia="ro-RO"/>
              </w:rPr>
            </w:pPr>
            <w:r w:rsidRPr="00145FB2">
              <w:rPr>
                <w:color w:val="000000"/>
                <w:lang w:val="ro-RO" w:eastAsia="ro-RO"/>
              </w:rPr>
              <w:t>MDED</w:t>
            </w:r>
          </w:p>
          <w:p w14:paraId="450D3B16" w14:textId="77777777" w:rsidR="0040752E" w:rsidRPr="00145FB2" w:rsidRDefault="0040752E" w:rsidP="005648EE">
            <w:pPr>
              <w:jc w:val="center"/>
              <w:rPr>
                <w:color w:val="000000"/>
                <w:lang w:val="ro-RO" w:eastAsia="ro-RO"/>
              </w:rPr>
            </w:pPr>
            <w:r w:rsidRPr="00145FB2">
              <w:rPr>
                <w:color w:val="000000"/>
                <w:lang w:val="ro-RO" w:eastAsia="ro-RO"/>
              </w:rPr>
              <w:t xml:space="preserve">ODA </w:t>
            </w:r>
          </w:p>
        </w:tc>
      </w:tr>
      <w:tr w:rsidR="0040752E" w:rsidRPr="00145FB2" w14:paraId="00A1C5A2" w14:textId="77777777" w:rsidTr="00F451A5">
        <w:trPr>
          <w:trHeight w:val="739"/>
        </w:trPr>
        <w:tc>
          <w:tcPr>
            <w:tcW w:w="1843" w:type="dxa"/>
            <w:vMerge/>
            <w:tcBorders>
              <w:top w:val="nil"/>
              <w:left w:val="single" w:sz="8" w:space="0" w:color="auto"/>
              <w:bottom w:val="single" w:sz="8" w:space="0" w:color="000000"/>
              <w:right w:val="single" w:sz="8" w:space="0" w:color="auto"/>
            </w:tcBorders>
            <w:vAlign w:val="center"/>
            <w:hideMark/>
          </w:tcPr>
          <w:p w14:paraId="547DB7F1" w14:textId="77777777" w:rsidR="0040752E" w:rsidRPr="00145FB2" w:rsidRDefault="0040752E" w:rsidP="005648EE">
            <w:pPr>
              <w:rPr>
                <w:b/>
                <w:bCs/>
                <w:color w:val="000000"/>
                <w:lang w:val="ro-RO" w:eastAsia="ro-RO"/>
              </w:rPr>
            </w:pPr>
          </w:p>
        </w:tc>
        <w:tc>
          <w:tcPr>
            <w:tcW w:w="1843" w:type="dxa"/>
            <w:vMerge/>
            <w:tcBorders>
              <w:top w:val="single" w:sz="8" w:space="0" w:color="auto"/>
              <w:left w:val="nil"/>
              <w:bottom w:val="single" w:sz="4" w:space="0" w:color="auto"/>
              <w:right w:val="single" w:sz="4" w:space="0" w:color="auto"/>
            </w:tcBorders>
            <w:vAlign w:val="center"/>
            <w:hideMark/>
          </w:tcPr>
          <w:p w14:paraId="76067276"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hideMark/>
          </w:tcPr>
          <w:p w14:paraId="706217DE" w14:textId="0277D365" w:rsidR="0040752E" w:rsidRPr="00145FB2" w:rsidRDefault="0040752E" w:rsidP="005648EE">
            <w:pPr>
              <w:rPr>
                <w:color w:val="000000"/>
                <w:lang w:val="ro-RO" w:eastAsia="ro-RO"/>
              </w:rPr>
            </w:pPr>
            <w:r w:rsidRPr="00145FB2">
              <w:rPr>
                <w:color w:val="000000"/>
                <w:lang w:val="ro-RO" w:eastAsia="ro-RO"/>
              </w:rPr>
              <w:t xml:space="preserve"> Creșterea de peste 3 ori a volumului finanțării acordate pentru start</w:t>
            </w:r>
            <w:r w:rsidR="0047258E">
              <w:rPr>
                <w:color w:val="000000"/>
                <w:lang w:val="ro-RO" w:eastAsia="ro-RO"/>
              </w:rPr>
              <w:t>-</w:t>
            </w:r>
            <w:r w:rsidRPr="00145FB2">
              <w:rPr>
                <w:color w:val="000000"/>
                <w:lang w:val="ro-RO" w:eastAsia="ro-RO"/>
              </w:rPr>
              <w:t xml:space="preserve">up-uri prin programele ODA </w:t>
            </w:r>
          </w:p>
        </w:tc>
        <w:tc>
          <w:tcPr>
            <w:tcW w:w="1417" w:type="dxa"/>
            <w:tcBorders>
              <w:top w:val="nil"/>
              <w:left w:val="nil"/>
              <w:bottom w:val="single" w:sz="4" w:space="0" w:color="auto"/>
              <w:right w:val="single" w:sz="4" w:space="0" w:color="auto"/>
            </w:tcBorders>
            <w:shd w:val="clear" w:color="auto" w:fill="auto"/>
            <w:vAlign w:val="center"/>
            <w:hideMark/>
          </w:tcPr>
          <w:p w14:paraId="7E3A9B5A" w14:textId="77777777" w:rsidR="0040752E" w:rsidRPr="00145FB2" w:rsidRDefault="0040752E" w:rsidP="005648EE">
            <w:pPr>
              <w:jc w:val="center"/>
              <w:rPr>
                <w:color w:val="000000"/>
                <w:lang w:val="ro-RO" w:eastAsia="ro-RO"/>
              </w:rPr>
            </w:pPr>
            <w:r w:rsidRPr="00145FB2">
              <w:rPr>
                <w:color w:val="000000"/>
                <w:lang w:val="ro-RO" w:eastAsia="ro-RO"/>
              </w:rPr>
              <w:t>5,65 mil MDL</w:t>
            </w:r>
          </w:p>
        </w:tc>
        <w:tc>
          <w:tcPr>
            <w:tcW w:w="1135" w:type="dxa"/>
            <w:tcBorders>
              <w:top w:val="nil"/>
              <w:left w:val="nil"/>
              <w:bottom w:val="nil"/>
              <w:right w:val="single" w:sz="4" w:space="0" w:color="auto"/>
            </w:tcBorders>
            <w:shd w:val="clear" w:color="auto" w:fill="auto"/>
            <w:vAlign w:val="center"/>
            <w:hideMark/>
          </w:tcPr>
          <w:p w14:paraId="2966C7B4" w14:textId="77777777" w:rsidR="0040752E" w:rsidRPr="00145FB2" w:rsidRDefault="0040752E" w:rsidP="005648EE">
            <w:pPr>
              <w:jc w:val="center"/>
              <w:rPr>
                <w:color w:val="000000"/>
                <w:lang w:val="ro-RO" w:eastAsia="ro-RO"/>
              </w:rPr>
            </w:pPr>
            <w:r w:rsidRPr="00145FB2">
              <w:rPr>
                <w:color w:val="000000"/>
                <w:lang w:val="ro-RO" w:eastAsia="ro-RO"/>
              </w:rPr>
              <w:t>20 mil MDL</w:t>
            </w:r>
          </w:p>
        </w:tc>
        <w:tc>
          <w:tcPr>
            <w:tcW w:w="1723" w:type="dxa"/>
            <w:tcBorders>
              <w:top w:val="nil"/>
              <w:left w:val="nil"/>
              <w:bottom w:val="single" w:sz="4" w:space="0" w:color="auto"/>
              <w:right w:val="single" w:sz="8" w:space="0" w:color="auto"/>
            </w:tcBorders>
            <w:shd w:val="clear" w:color="auto" w:fill="auto"/>
            <w:vAlign w:val="center"/>
            <w:hideMark/>
          </w:tcPr>
          <w:p w14:paraId="67080F8B" w14:textId="77777777" w:rsidR="0040752E" w:rsidRPr="00145FB2" w:rsidRDefault="0040752E" w:rsidP="005648EE">
            <w:pPr>
              <w:jc w:val="center"/>
              <w:rPr>
                <w:color w:val="000000"/>
                <w:lang w:val="ro-RO" w:eastAsia="ro-RO"/>
              </w:rPr>
            </w:pPr>
            <w:r w:rsidRPr="00145FB2">
              <w:rPr>
                <w:color w:val="000000"/>
                <w:lang w:val="ro-RO" w:eastAsia="ro-RO"/>
              </w:rPr>
              <w:t>MDED</w:t>
            </w:r>
          </w:p>
          <w:p w14:paraId="3B492874"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30D9ACE6" w14:textId="77777777" w:rsidTr="00F451A5">
        <w:trPr>
          <w:trHeight w:val="327"/>
        </w:trPr>
        <w:tc>
          <w:tcPr>
            <w:tcW w:w="1843" w:type="dxa"/>
            <w:vMerge/>
            <w:tcBorders>
              <w:top w:val="nil"/>
              <w:left w:val="single" w:sz="8" w:space="0" w:color="auto"/>
              <w:bottom w:val="single" w:sz="8" w:space="0" w:color="000000"/>
              <w:right w:val="single" w:sz="8" w:space="0" w:color="auto"/>
            </w:tcBorders>
            <w:vAlign w:val="center"/>
            <w:hideMark/>
          </w:tcPr>
          <w:p w14:paraId="59278302" w14:textId="77777777" w:rsidR="0040752E" w:rsidRPr="00145FB2" w:rsidRDefault="0040752E" w:rsidP="005648EE">
            <w:pPr>
              <w:rPr>
                <w:b/>
                <w:bCs/>
                <w:color w:val="000000"/>
                <w:lang w:val="ro-RO" w:eastAsia="ro-RO"/>
              </w:rPr>
            </w:pPr>
          </w:p>
        </w:tc>
        <w:tc>
          <w:tcPr>
            <w:tcW w:w="184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BD9D58B"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2.2</w:t>
            </w:r>
            <w:r w:rsidRPr="00145FB2">
              <w:rPr>
                <w:b/>
                <w:bCs/>
                <w:i/>
                <w:iCs/>
                <w:color w:val="000000"/>
                <w:lang w:val="ro-RO" w:eastAsia="ro-RO"/>
              </w:rPr>
              <w:t xml:space="preserve"> </w:t>
            </w:r>
            <w:r w:rsidRPr="00145FB2">
              <w:rPr>
                <w:b/>
                <w:bCs/>
                <w:color w:val="000000"/>
                <w:lang w:val="ro-RO" w:eastAsia="ro-RO"/>
              </w:rPr>
              <w:t>: Sporirea productivității  întreprinderilor</w:t>
            </w:r>
          </w:p>
          <w:p w14:paraId="4EE2176D" w14:textId="77777777" w:rsidR="0040752E" w:rsidRPr="00145FB2" w:rsidRDefault="0040752E" w:rsidP="005648EE">
            <w:pPr>
              <w:jc w:val="center"/>
              <w:rPr>
                <w:b/>
                <w:bCs/>
                <w:color w:val="000000"/>
                <w:lang w:val="ro-RO" w:eastAsia="ro-RO"/>
              </w:rPr>
            </w:pPr>
            <w:r w:rsidRPr="00145FB2">
              <w:rPr>
                <w:lang w:val="ro-MD" w:eastAsia="en-GB"/>
              </w:rPr>
              <w:t xml:space="preserve"> </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14:paraId="52A999F2" w14:textId="77777777" w:rsidR="0040752E" w:rsidRPr="00145FB2" w:rsidRDefault="0040752E" w:rsidP="005648EE">
            <w:pPr>
              <w:rPr>
                <w:color w:val="000000"/>
                <w:lang w:val="ro-RO" w:eastAsia="ro-RO"/>
              </w:rPr>
            </w:pPr>
            <w:r w:rsidRPr="00145FB2">
              <w:rPr>
                <w:color w:val="000000"/>
                <w:lang w:val="ro-RO" w:eastAsia="ro-RO"/>
              </w:rPr>
              <w:t>Creșterea cu 1% a contribuției sectorului ÎMM la PIB</w:t>
            </w:r>
          </w:p>
        </w:tc>
        <w:tc>
          <w:tcPr>
            <w:tcW w:w="1417" w:type="dxa"/>
            <w:tcBorders>
              <w:top w:val="single" w:sz="8" w:space="0" w:color="auto"/>
              <w:left w:val="nil"/>
              <w:bottom w:val="single" w:sz="4" w:space="0" w:color="auto"/>
              <w:right w:val="single" w:sz="4" w:space="0" w:color="auto"/>
            </w:tcBorders>
            <w:shd w:val="clear" w:color="auto" w:fill="auto"/>
            <w:hideMark/>
          </w:tcPr>
          <w:p w14:paraId="4F83C197" w14:textId="77777777" w:rsidR="0040752E" w:rsidRPr="00145FB2" w:rsidRDefault="0040752E" w:rsidP="005648EE">
            <w:pPr>
              <w:jc w:val="center"/>
              <w:rPr>
                <w:color w:val="000000"/>
                <w:lang w:val="ro-RO" w:eastAsia="ro-RO"/>
              </w:rPr>
            </w:pPr>
            <w:r w:rsidRPr="00145FB2">
              <w:rPr>
                <w:color w:val="000000"/>
                <w:lang w:val="ro-RO" w:eastAsia="ro-RO"/>
              </w:rPr>
              <w:t>49,3%</w:t>
            </w:r>
          </w:p>
          <w:p w14:paraId="0CA68E2F"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single" w:sz="8" w:space="0" w:color="auto"/>
              <w:left w:val="nil"/>
              <w:bottom w:val="single" w:sz="4" w:space="0" w:color="auto"/>
              <w:right w:val="single" w:sz="4" w:space="0" w:color="auto"/>
            </w:tcBorders>
            <w:shd w:val="clear" w:color="auto" w:fill="auto"/>
            <w:hideMark/>
          </w:tcPr>
          <w:p w14:paraId="6CA949C2" w14:textId="77777777" w:rsidR="0040752E" w:rsidRPr="00145FB2" w:rsidRDefault="0040752E" w:rsidP="005648EE">
            <w:pPr>
              <w:jc w:val="center"/>
              <w:rPr>
                <w:color w:val="000000"/>
                <w:lang w:val="ro-RO" w:eastAsia="ro-RO"/>
              </w:rPr>
            </w:pPr>
            <w:r w:rsidRPr="00145FB2">
              <w:rPr>
                <w:color w:val="000000"/>
                <w:lang w:val="ro-RO" w:eastAsia="ro-RO"/>
              </w:rPr>
              <w:t>50,3 %</w:t>
            </w:r>
          </w:p>
          <w:p w14:paraId="357F8985" w14:textId="77777777" w:rsidR="0040752E" w:rsidRPr="00145FB2" w:rsidRDefault="0040752E" w:rsidP="005648EE">
            <w:pPr>
              <w:jc w:val="center"/>
              <w:rPr>
                <w:color w:val="000000"/>
                <w:lang w:val="ro-RO" w:eastAsia="ro-RO"/>
              </w:rPr>
            </w:pPr>
          </w:p>
        </w:tc>
        <w:tc>
          <w:tcPr>
            <w:tcW w:w="1723" w:type="dxa"/>
            <w:tcBorders>
              <w:top w:val="single" w:sz="8" w:space="0" w:color="auto"/>
              <w:left w:val="nil"/>
              <w:bottom w:val="single" w:sz="4" w:space="0" w:color="auto"/>
              <w:right w:val="single" w:sz="8" w:space="0" w:color="auto"/>
            </w:tcBorders>
            <w:shd w:val="clear" w:color="auto" w:fill="auto"/>
            <w:hideMark/>
          </w:tcPr>
          <w:p w14:paraId="78CB7879"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50C7D1ED"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29CABF9C"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62258528"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noWrap/>
            <w:vAlign w:val="center"/>
            <w:hideMark/>
          </w:tcPr>
          <w:p w14:paraId="5472464B" w14:textId="77777777" w:rsidR="0040752E" w:rsidRPr="00145FB2" w:rsidRDefault="0040752E" w:rsidP="005648EE">
            <w:pPr>
              <w:rPr>
                <w:color w:val="000000"/>
                <w:lang w:val="ro-RO" w:eastAsia="ro-RO"/>
              </w:rPr>
            </w:pPr>
            <w:r w:rsidRPr="00145FB2">
              <w:rPr>
                <w:color w:val="000000"/>
                <w:lang w:val="ro-RO" w:eastAsia="ro-RO"/>
              </w:rPr>
              <w:t>Majorarea cu 2% a rentabilității veniturilor din vânzări în sectorul ÎMM</w:t>
            </w:r>
          </w:p>
        </w:tc>
        <w:tc>
          <w:tcPr>
            <w:tcW w:w="1417" w:type="dxa"/>
            <w:tcBorders>
              <w:top w:val="nil"/>
              <w:left w:val="nil"/>
              <w:bottom w:val="single" w:sz="4" w:space="0" w:color="auto"/>
              <w:right w:val="single" w:sz="4" w:space="0" w:color="auto"/>
            </w:tcBorders>
            <w:shd w:val="clear" w:color="auto" w:fill="auto"/>
            <w:hideMark/>
          </w:tcPr>
          <w:p w14:paraId="3EFF8144" w14:textId="77777777" w:rsidR="0040752E" w:rsidRPr="00145FB2" w:rsidRDefault="0040752E" w:rsidP="005648EE">
            <w:pPr>
              <w:jc w:val="center"/>
              <w:rPr>
                <w:color w:val="000000"/>
                <w:lang w:val="ro-RO" w:eastAsia="ro-RO"/>
              </w:rPr>
            </w:pPr>
            <w:r w:rsidRPr="00145FB2">
              <w:rPr>
                <w:color w:val="000000"/>
                <w:lang w:val="ro-RO" w:eastAsia="ro-RO"/>
              </w:rPr>
              <w:t>26,2%</w:t>
            </w:r>
          </w:p>
          <w:p w14:paraId="6B0ED542"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nil"/>
              <w:left w:val="nil"/>
              <w:bottom w:val="single" w:sz="4" w:space="0" w:color="auto"/>
              <w:right w:val="single" w:sz="4" w:space="0" w:color="auto"/>
            </w:tcBorders>
            <w:shd w:val="clear" w:color="auto" w:fill="auto"/>
            <w:hideMark/>
          </w:tcPr>
          <w:p w14:paraId="331830B9" w14:textId="77777777" w:rsidR="0040752E" w:rsidRPr="00145FB2" w:rsidRDefault="0040752E" w:rsidP="005648EE">
            <w:pPr>
              <w:jc w:val="center"/>
              <w:rPr>
                <w:color w:val="000000"/>
                <w:lang w:val="ro-RO" w:eastAsia="ro-RO"/>
              </w:rPr>
            </w:pPr>
            <w:r w:rsidRPr="00145FB2">
              <w:rPr>
                <w:color w:val="000000"/>
                <w:lang w:val="ro-RO" w:eastAsia="ro-RO"/>
              </w:rPr>
              <w:t>28,2%</w:t>
            </w:r>
          </w:p>
          <w:p w14:paraId="42120AD7" w14:textId="77777777" w:rsidR="0040752E" w:rsidRPr="00145FB2" w:rsidRDefault="0040752E" w:rsidP="005648EE">
            <w:pPr>
              <w:jc w:val="center"/>
              <w:rPr>
                <w:color w:val="000000"/>
                <w:lang w:val="ro-RO" w:eastAsia="ro-RO"/>
              </w:rPr>
            </w:pPr>
          </w:p>
        </w:tc>
        <w:tc>
          <w:tcPr>
            <w:tcW w:w="1723" w:type="dxa"/>
            <w:tcBorders>
              <w:top w:val="nil"/>
              <w:left w:val="nil"/>
              <w:bottom w:val="single" w:sz="4" w:space="0" w:color="auto"/>
              <w:right w:val="single" w:sz="8" w:space="0" w:color="auto"/>
            </w:tcBorders>
            <w:shd w:val="clear" w:color="auto" w:fill="auto"/>
            <w:hideMark/>
          </w:tcPr>
          <w:p w14:paraId="4936A795"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62797114"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1CCD3FED"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091A1DE0"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noWrap/>
            <w:vAlign w:val="center"/>
            <w:hideMark/>
          </w:tcPr>
          <w:p w14:paraId="49F8C562" w14:textId="77777777" w:rsidR="0040752E" w:rsidRPr="00145FB2" w:rsidRDefault="0040752E" w:rsidP="005648EE">
            <w:pPr>
              <w:rPr>
                <w:color w:val="000000"/>
                <w:lang w:val="ro-RO" w:eastAsia="ro-RO"/>
              </w:rPr>
            </w:pPr>
            <w:r w:rsidRPr="00145FB2">
              <w:rPr>
                <w:color w:val="000000"/>
                <w:lang w:val="ro-RO" w:eastAsia="ro-RO"/>
              </w:rPr>
              <w:t xml:space="preserve">Asigurarea rentabilității capitalului propriu </w:t>
            </w:r>
            <w:r w:rsidRPr="00145FB2">
              <w:rPr>
                <w:color w:val="000000"/>
                <w:lang w:val="ro-RO" w:eastAsia="ro-RO"/>
              </w:rPr>
              <w:lastRenderedPageBreak/>
              <w:t xml:space="preserve">nu mai mic de 19% în sectorul ÎMM </w:t>
            </w:r>
          </w:p>
        </w:tc>
        <w:tc>
          <w:tcPr>
            <w:tcW w:w="1417" w:type="dxa"/>
            <w:tcBorders>
              <w:top w:val="nil"/>
              <w:left w:val="nil"/>
              <w:bottom w:val="single" w:sz="4" w:space="0" w:color="auto"/>
              <w:right w:val="single" w:sz="4" w:space="0" w:color="auto"/>
            </w:tcBorders>
            <w:shd w:val="clear" w:color="auto" w:fill="auto"/>
            <w:hideMark/>
          </w:tcPr>
          <w:p w14:paraId="67B9247B" w14:textId="77777777" w:rsidR="0040752E" w:rsidRPr="00145FB2" w:rsidRDefault="0040752E" w:rsidP="005648EE">
            <w:pPr>
              <w:jc w:val="center"/>
              <w:rPr>
                <w:color w:val="000000"/>
                <w:lang w:val="ro-RO" w:eastAsia="ro-RO"/>
              </w:rPr>
            </w:pPr>
            <w:r w:rsidRPr="00145FB2">
              <w:rPr>
                <w:color w:val="000000"/>
                <w:lang w:val="ro-RO" w:eastAsia="ro-RO"/>
              </w:rPr>
              <w:lastRenderedPageBreak/>
              <w:t>18,6%</w:t>
            </w:r>
          </w:p>
          <w:p w14:paraId="44B96165"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nil"/>
              <w:left w:val="nil"/>
              <w:bottom w:val="single" w:sz="4" w:space="0" w:color="auto"/>
              <w:right w:val="single" w:sz="4" w:space="0" w:color="auto"/>
            </w:tcBorders>
            <w:shd w:val="clear" w:color="auto" w:fill="auto"/>
            <w:hideMark/>
          </w:tcPr>
          <w:p w14:paraId="16DA29F3" w14:textId="77777777" w:rsidR="0040752E" w:rsidRPr="00145FB2" w:rsidRDefault="0040752E" w:rsidP="005648EE">
            <w:pPr>
              <w:jc w:val="center"/>
              <w:rPr>
                <w:color w:val="000000"/>
                <w:lang w:val="ro-RO" w:eastAsia="ro-RO"/>
              </w:rPr>
            </w:pPr>
            <w:r w:rsidRPr="00145FB2">
              <w:rPr>
                <w:color w:val="000000"/>
                <w:lang w:val="ro-RO" w:eastAsia="ro-RO"/>
              </w:rPr>
              <w:t>19%</w:t>
            </w:r>
          </w:p>
          <w:p w14:paraId="4A8802FA" w14:textId="77777777" w:rsidR="0040752E" w:rsidRPr="00145FB2" w:rsidRDefault="0040752E" w:rsidP="005648EE">
            <w:pPr>
              <w:jc w:val="center"/>
              <w:rPr>
                <w:color w:val="000000"/>
                <w:lang w:val="ro-RO" w:eastAsia="ro-RO"/>
              </w:rPr>
            </w:pPr>
          </w:p>
        </w:tc>
        <w:tc>
          <w:tcPr>
            <w:tcW w:w="1723" w:type="dxa"/>
            <w:tcBorders>
              <w:top w:val="nil"/>
              <w:left w:val="nil"/>
              <w:bottom w:val="single" w:sz="4" w:space="0" w:color="auto"/>
              <w:right w:val="single" w:sz="8" w:space="0" w:color="auto"/>
            </w:tcBorders>
            <w:shd w:val="clear" w:color="auto" w:fill="auto"/>
            <w:hideMark/>
          </w:tcPr>
          <w:p w14:paraId="5EE71765"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43F63032" w14:textId="77777777" w:rsidTr="00F451A5">
        <w:trPr>
          <w:trHeight w:val="300"/>
        </w:trPr>
        <w:tc>
          <w:tcPr>
            <w:tcW w:w="1843" w:type="dxa"/>
            <w:vMerge/>
            <w:tcBorders>
              <w:top w:val="nil"/>
              <w:left w:val="single" w:sz="8" w:space="0" w:color="auto"/>
              <w:bottom w:val="single" w:sz="8" w:space="0" w:color="000000"/>
              <w:right w:val="single" w:sz="8" w:space="0" w:color="auto"/>
            </w:tcBorders>
            <w:vAlign w:val="center"/>
            <w:hideMark/>
          </w:tcPr>
          <w:p w14:paraId="67F401FA"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16FCBB60"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noWrap/>
            <w:vAlign w:val="center"/>
            <w:hideMark/>
          </w:tcPr>
          <w:p w14:paraId="78AD0666" w14:textId="77777777" w:rsidR="0040752E" w:rsidRPr="00145FB2" w:rsidRDefault="0040752E" w:rsidP="005648EE">
            <w:pPr>
              <w:rPr>
                <w:color w:val="000000"/>
                <w:lang w:val="ro-RO" w:eastAsia="ro-RO"/>
              </w:rPr>
            </w:pPr>
            <w:r w:rsidRPr="00145FB2">
              <w:rPr>
                <w:color w:val="000000"/>
                <w:lang w:val="ro-RO" w:eastAsia="ro-RO"/>
              </w:rPr>
              <w:t>Majorarea  cu 10 % a venitului ÎMM din vânzări</w:t>
            </w:r>
          </w:p>
        </w:tc>
        <w:tc>
          <w:tcPr>
            <w:tcW w:w="1417" w:type="dxa"/>
            <w:tcBorders>
              <w:top w:val="nil"/>
              <w:left w:val="nil"/>
              <w:bottom w:val="single" w:sz="4" w:space="0" w:color="auto"/>
              <w:right w:val="single" w:sz="4" w:space="0" w:color="auto"/>
            </w:tcBorders>
            <w:shd w:val="clear" w:color="auto" w:fill="auto"/>
            <w:noWrap/>
            <w:hideMark/>
          </w:tcPr>
          <w:p w14:paraId="20DB5D8F" w14:textId="77777777" w:rsidR="0040752E" w:rsidRPr="00145FB2" w:rsidRDefault="0040752E" w:rsidP="005648EE">
            <w:pPr>
              <w:jc w:val="center"/>
              <w:rPr>
                <w:color w:val="000000"/>
                <w:lang w:val="ro-RO" w:eastAsia="ro-RO"/>
              </w:rPr>
            </w:pPr>
            <w:r w:rsidRPr="00145FB2">
              <w:rPr>
                <w:color w:val="000000"/>
                <w:lang w:val="ro-RO" w:eastAsia="ro-RO"/>
              </w:rPr>
              <w:t>45,9%</w:t>
            </w:r>
          </w:p>
          <w:p w14:paraId="1AA0FD03"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nil"/>
              <w:left w:val="nil"/>
              <w:bottom w:val="single" w:sz="4" w:space="0" w:color="auto"/>
              <w:right w:val="single" w:sz="4" w:space="0" w:color="auto"/>
            </w:tcBorders>
            <w:shd w:val="clear" w:color="auto" w:fill="auto"/>
            <w:noWrap/>
            <w:hideMark/>
          </w:tcPr>
          <w:p w14:paraId="2D170933" w14:textId="77777777" w:rsidR="0040752E" w:rsidRPr="00145FB2" w:rsidRDefault="0040752E" w:rsidP="005648EE">
            <w:pPr>
              <w:jc w:val="center"/>
              <w:rPr>
                <w:color w:val="000000"/>
                <w:lang w:val="ro-RO" w:eastAsia="ro-RO"/>
              </w:rPr>
            </w:pPr>
            <w:r w:rsidRPr="00145FB2">
              <w:rPr>
                <w:color w:val="000000"/>
                <w:lang w:val="ro-RO" w:eastAsia="ro-RO"/>
              </w:rPr>
              <w:t>56,9%</w:t>
            </w:r>
          </w:p>
          <w:p w14:paraId="67C8AA57" w14:textId="77777777" w:rsidR="0040752E" w:rsidRPr="00145FB2" w:rsidRDefault="0040752E" w:rsidP="005648EE">
            <w:pPr>
              <w:jc w:val="center"/>
              <w:rPr>
                <w:color w:val="000000"/>
                <w:lang w:val="ro-RO" w:eastAsia="ro-RO"/>
              </w:rPr>
            </w:pPr>
          </w:p>
        </w:tc>
        <w:tc>
          <w:tcPr>
            <w:tcW w:w="1723" w:type="dxa"/>
            <w:tcBorders>
              <w:top w:val="nil"/>
              <w:left w:val="nil"/>
              <w:bottom w:val="single" w:sz="4" w:space="0" w:color="auto"/>
              <w:right w:val="single" w:sz="8" w:space="0" w:color="auto"/>
            </w:tcBorders>
            <w:shd w:val="clear" w:color="auto" w:fill="auto"/>
            <w:noWrap/>
            <w:hideMark/>
          </w:tcPr>
          <w:p w14:paraId="183BAA05"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7C1191F7" w14:textId="77777777" w:rsidTr="00F451A5">
        <w:trPr>
          <w:trHeight w:val="300"/>
        </w:trPr>
        <w:tc>
          <w:tcPr>
            <w:tcW w:w="1843" w:type="dxa"/>
            <w:vMerge/>
            <w:tcBorders>
              <w:top w:val="nil"/>
              <w:left w:val="single" w:sz="8" w:space="0" w:color="auto"/>
              <w:bottom w:val="single" w:sz="8" w:space="0" w:color="000000"/>
              <w:right w:val="single" w:sz="8" w:space="0" w:color="auto"/>
            </w:tcBorders>
            <w:vAlign w:val="center"/>
          </w:tcPr>
          <w:p w14:paraId="56A3D8B6"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tcPr>
          <w:p w14:paraId="66BDA332"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noWrap/>
            <w:vAlign w:val="center"/>
          </w:tcPr>
          <w:p w14:paraId="142A9048" w14:textId="77777777" w:rsidR="0040752E" w:rsidRPr="00145FB2" w:rsidRDefault="0040752E" w:rsidP="005648EE">
            <w:pPr>
              <w:rPr>
                <w:color w:val="000000"/>
                <w:lang w:val="ro-RO" w:eastAsia="ro-RO"/>
              </w:rPr>
            </w:pPr>
            <w:r w:rsidRPr="00145FB2">
              <w:rPr>
                <w:color w:val="000000"/>
                <w:lang w:val="ro-RO" w:eastAsia="ro-RO"/>
              </w:rPr>
              <w:t>Majorarea  cu 5% a numărului de persoane ocupate în sectorul ÎMM</w:t>
            </w:r>
          </w:p>
        </w:tc>
        <w:tc>
          <w:tcPr>
            <w:tcW w:w="1417" w:type="dxa"/>
            <w:tcBorders>
              <w:top w:val="nil"/>
              <w:left w:val="nil"/>
              <w:bottom w:val="single" w:sz="4" w:space="0" w:color="auto"/>
              <w:right w:val="single" w:sz="4" w:space="0" w:color="auto"/>
            </w:tcBorders>
            <w:shd w:val="clear" w:color="auto" w:fill="auto"/>
            <w:noWrap/>
          </w:tcPr>
          <w:p w14:paraId="3FEDC8D6" w14:textId="77777777" w:rsidR="0040752E" w:rsidRPr="00145FB2" w:rsidRDefault="0040752E" w:rsidP="005648EE">
            <w:pPr>
              <w:jc w:val="center"/>
              <w:rPr>
                <w:color w:val="000000"/>
                <w:lang w:val="ro-RO" w:eastAsia="ro-RO"/>
              </w:rPr>
            </w:pPr>
            <w:r w:rsidRPr="00145FB2">
              <w:rPr>
                <w:color w:val="000000"/>
                <w:lang w:val="ro-RO" w:eastAsia="ro-RO"/>
              </w:rPr>
              <w:t>347,3 mii</w:t>
            </w:r>
          </w:p>
          <w:p w14:paraId="203E99CD"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nil"/>
              <w:left w:val="nil"/>
              <w:bottom w:val="single" w:sz="4" w:space="0" w:color="auto"/>
              <w:right w:val="single" w:sz="4" w:space="0" w:color="auto"/>
            </w:tcBorders>
            <w:shd w:val="clear" w:color="auto" w:fill="auto"/>
            <w:noWrap/>
          </w:tcPr>
          <w:p w14:paraId="1C9F2212" w14:textId="77777777" w:rsidR="0040752E" w:rsidRPr="00145FB2" w:rsidRDefault="0040752E" w:rsidP="005648EE">
            <w:pPr>
              <w:jc w:val="center"/>
              <w:rPr>
                <w:color w:val="000000"/>
                <w:lang w:val="ro-RO" w:eastAsia="ro-RO"/>
              </w:rPr>
            </w:pPr>
          </w:p>
          <w:p w14:paraId="1FEAC2CA" w14:textId="77777777" w:rsidR="0040752E" w:rsidRPr="00145FB2" w:rsidRDefault="0040752E" w:rsidP="005648EE">
            <w:pPr>
              <w:jc w:val="center"/>
              <w:rPr>
                <w:color w:val="000000"/>
                <w:lang w:val="ro-RO" w:eastAsia="ro-RO"/>
              </w:rPr>
            </w:pPr>
          </w:p>
        </w:tc>
        <w:tc>
          <w:tcPr>
            <w:tcW w:w="1723" w:type="dxa"/>
            <w:tcBorders>
              <w:top w:val="nil"/>
              <w:left w:val="nil"/>
              <w:bottom w:val="single" w:sz="4" w:space="0" w:color="auto"/>
              <w:right w:val="single" w:sz="8" w:space="0" w:color="auto"/>
            </w:tcBorders>
            <w:shd w:val="clear" w:color="auto" w:fill="auto"/>
            <w:noWrap/>
          </w:tcPr>
          <w:p w14:paraId="0C3F8658"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44174733" w14:textId="77777777" w:rsidTr="00F451A5">
        <w:trPr>
          <w:trHeight w:val="300"/>
        </w:trPr>
        <w:tc>
          <w:tcPr>
            <w:tcW w:w="1843" w:type="dxa"/>
            <w:vMerge/>
            <w:tcBorders>
              <w:top w:val="nil"/>
              <w:left w:val="single" w:sz="8" w:space="0" w:color="auto"/>
              <w:bottom w:val="single" w:sz="8" w:space="0" w:color="000000"/>
              <w:right w:val="single" w:sz="8" w:space="0" w:color="auto"/>
            </w:tcBorders>
            <w:vAlign w:val="center"/>
            <w:hideMark/>
          </w:tcPr>
          <w:p w14:paraId="4919B32E"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79FBCEB0" w14:textId="77777777" w:rsidR="0040752E" w:rsidRPr="00145FB2" w:rsidRDefault="0040752E" w:rsidP="005648EE">
            <w:pPr>
              <w:rPr>
                <w:b/>
                <w:bCs/>
                <w:color w:val="000000"/>
                <w:lang w:val="ro-RO" w:eastAsia="ro-RO"/>
              </w:rPr>
            </w:pPr>
          </w:p>
        </w:tc>
        <w:tc>
          <w:tcPr>
            <w:tcW w:w="2126" w:type="dxa"/>
            <w:tcBorders>
              <w:top w:val="nil"/>
              <w:left w:val="nil"/>
              <w:bottom w:val="single" w:sz="8" w:space="0" w:color="auto"/>
              <w:right w:val="single" w:sz="4" w:space="0" w:color="auto"/>
            </w:tcBorders>
            <w:shd w:val="clear" w:color="auto" w:fill="auto"/>
            <w:noWrap/>
            <w:vAlign w:val="center"/>
          </w:tcPr>
          <w:p w14:paraId="4C35341E" w14:textId="77777777" w:rsidR="0040752E" w:rsidRPr="00145FB2" w:rsidRDefault="0040752E" w:rsidP="005648EE">
            <w:pPr>
              <w:rPr>
                <w:color w:val="000000"/>
                <w:lang w:val="ro-RO" w:eastAsia="ro-RO"/>
              </w:rPr>
            </w:pPr>
            <w:r w:rsidRPr="00145FB2">
              <w:rPr>
                <w:lang w:val="ro-MD" w:eastAsia="en-GB"/>
              </w:rPr>
              <w:t xml:space="preserve">Investiții generate în economie, urmare a implementării de către ODA a  Programului 373, de cca 2,0 mlrd lei , </w:t>
            </w:r>
          </w:p>
        </w:tc>
        <w:tc>
          <w:tcPr>
            <w:tcW w:w="1417" w:type="dxa"/>
            <w:tcBorders>
              <w:top w:val="nil"/>
              <w:left w:val="nil"/>
              <w:bottom w:val="single" w:sz="8" w:space="0" w:color="auto"/>
              <w:right w:val="single" w:sz="4" w:space="0" w:color="auto"/>
            </w:tcBorders>
            <w:shd w:val="clear" w:color="auto" w:fill="auto"/>
            <w:noWrap/>
          </w:tcPr>
          <w:p w14:paraId="301D383E" w14:textId="77777777" w:rsidR="0040752E" w:rsidRPr="00145FB2" w:rsidRDefault="0040752E" w:rsidP="005648EE">
            <w:pPr>
              <w:jc w:val="center"/>
              <w:rPr>
                <w:color w:val="000000"/>
                <w:lang w:val="ro-RO" w:eastAsia="ro-RO"/>
              </w:rPr>
            </w:pPr>
            <w:r w:rsidRPr="00145FB2">
              <w:rPr>
                <w:color w:val="000000"/>
                <w:lang w:val="ro-RO" w:eastAsia="ro-RO"/>
              </w:rPr>
              <w:t>0</w:t>
            </w:r>
          </w:p>
        </w:tc>
        <w:tc>
          <w:tcPr>
            <w:tcW w:w="1135" w:type="dxa"/>
            <w:tcBorders>
              <w:top w:val="nil"/>
              <w:left w:val="nil"/>
              <w:bottom w:val="single" w:sz="8" w:space="0" w:color="auto"/>
              <w:right w:val="single" w:sz="4" w:space="0" w:color="auto"/>
            </w:tcBorders>
            <w:shd w:val="clear" w:color="auto" w:fill="auto"/>
            <w:noWrap/>
          </w:tcPr>
          <w:p w14:paraId="6C037817" w14:textId="77777777" w:rsidR="0040752E" w:rsidRPr="00145FB2" w:rsidRDefault="0040752E" w:rsidP="005648EE">
            <w:pPr>
              <w:jc w:val="center"/>
              <w:rPr>
                <w:color w:val="000000"/>
                <w:lang w:val="ro-RO" w:eastAsia="ro-RO"/>
              </w:rPr>
            </w:pPr>
            <w:r w:rsidRPr="00145FB2">
              <w:rPr>
                <w:lang w:val="ro-MD" w:eastAsia="en-GB"/>
              </w:rPr>
              <w:t>2,0 mlrd lei</w:t>
            </w:r>
          </w:p>
        </w:tc>
        <w:tc>
          <w:tcPr>
            <w:tcW w:w="1723" w:type="dxa"/>
            <w:tcBorders>
              <w:top w:val="nil"/>
              <w:left w:val="nil"/>
              <w:bottom w:val="single" w:sz="8" w:space="0" w:color="auto"/>
              <w:right w:val="single" w:sz="8" w:space="0" w:color="auto"/>
            </w:tcBorders>
            <w:shd w:val="clear" w:color="auto" w:fill="auto"/>
            <w:noWrap/>
          </w:tcPr>
          <w:p w14:paraId="5C22F4D4" w14:textId="77777777" w:rsidR="0040752E" w:rsidRPr="00145FB2" w:rsidRDefault="0040752E" w:rsidP="005648EE">
            <w:pPr>
              <w:jc w:val="center"/>
              <w:rPr>
                <w:color w:val="000000"/>
                <w:lang w:val="ro-RO" w:eastAsia="ro-RO"/>
              </w:rPr>
            </w:pPr>
            <w:r w:rsidRPr="00145FB2">
              <w:rPr>
                <w:color w:val="000000"/>
                <w:lang w:val="ro-RO" w:eastAsia="ro-RO"/>
              </w:rPr>
              <w:t xml:space="preserve">Raport anual de monitorizare a </w:t>
            </w:r>
            <w:r w:rsidRPr="00145FB2">
              <w:rPr>
                <w:i/>
                <w:iCs/>
                <w:color w:val="000000"/>
                <w:lang w:val="ro-RO" w:eastAsia="ro-RO"/>
              </w:rPr>
              <w:t>Programului</w:t>
            </w:r>
          </w:p>
        </w:tc>
      </w:tr>
      <w:tr w:rsidR="0040752E" w:rsidRPr="00145FB2" w14:paraId="2C8FF8A2"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4C1355BB" w14:textId="77777777" w:rsidR="0040752E" w:rsidRPr="00145FB2" w:rsidRDefault="0040752E" w:rsidP="005648EE">
            <w:pPr>
              <w:rPr>
                <w:b/>
                <w:bCs/>
                <w:color w:val="000000"/>
                <w:lang w:val="ro-RO" w:eastAsia="ro-RO"/>
              </w:rPr>
            </w:pPr>
          </w:p>
        </w:tc>
        <w:tc>
          <w:tcPr>
            <w:tcW w:w="1843" w:type="dxa"/>
            <w:vMerge w:val="restart"/>
            <w:tcBorders>
              <w:top w:val="nil"/>
              <w:left w:val="single" w:sz="8" w:space="0" w:color="auto"/>
              <w:bottom w:val="nil"/>
              <w:right w:val="single" w:sz="4" w:space="0" w:color="auto"/>
            </w:tcBorders>
            <w:shd w:val="clear" w:color="auto" w:fill="auto"/>
            <w:vAlign w:val="center"/>
            <w:hideMark/>
          </w:tcPr>
          <w:p w14:paraId="1CCCB77C"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2.3 Sporirea și diversificarea exportului</w:t>
            </w:r>
          </w:p>
          <w:p w14:paraId="74A7CDA3" w14:textId="77777777" w:rsidR="0040752E" w:rsidRPr="00145FB2" w:rsidRDefault="0040752E" w:rsidP="005648EE">
            <w:pPr>
              <w:rPr>
                <w:b/>
                <w:bCs/>
                <w:color w:val="000000"/>
                <w:lang w:val="ro-RO" w:eastAsia="ro-RO"/>
              </w:rPr>
            </w:pPr>
            <w:r w:rsidRPr="00145FB2">
              <w:rPr>
                <w:lang w:val="ro-MD" w:eastAsia="en-GB"/>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488CBE4" w14:textId="77777777" w:rsidR="0040752E" w:rsidRPr="00145FB2" w:rsidRDefault="0040752E" w:rsidP="005648EE">
            <w:pPr>
              <w:jc w:val="center"/>
              <w:rPr>
                <w:color w:val="000000"/>
                <w:lang w:val="ro-RO" w:eastAsia="ro-RO"/>
              </w:rPr>
            </w:pPr>
            <w:r w:rsidRPr="00145FB2">
              <w:rPr>
                <w:color w:val="000000"/>
                <w:lang w:val="ro-RO" w:eastAsia="ro-RO"/>
              </w:rPr>
              <w:t>Majorarea  cu 40 % a valorii mărfurilor exportate</w:t>
            </w:r>
          </w:p>
        </w:tc>
        <w:tc>
          <w:tcPr>
            <w:tcW w:w="1417" w:type="dxa"/>
            <w:tcBorders>
              <w:top w:val="nil"/>
              <w:left w:val="nil"/>
              <w:bottom w:val="single" w:sz="4" w:space="0" w:color="auto"/>
              <w:right w:val="single" w:sz="4" w:space="0" w:color="auto"/>
            </w:tcBorders>
            <w:shd w:val="clear" w:color="auto" w:fill="auto"/>
            <w:noWrap/>
            <w:vAlign w:val="center"/>
            <w:hideMark/>
          </w:tcPr>
          <w:p w14:paraId="6F02D666" w14:textId="77777777" w:rsidR="0040752E" w:rsidRPr="00145FB2" w:rsidRDefault="0040752E" w:rsidP="005648EE">
            <w:pPr>
              <w:jc w:val="center"/>
              <w:rPr>
                <w:color w:val="000000"/>
                <w:lang w:val="ro-RO" w:eastAsia="ro-RO"/>
              </w:rPr>
            </w:pPr>
            <w:r w:rsidRPr="00145FB2">
              <w:rPr>
                <w:color w:val="000000"/>
                <w:lang w:val="ro-RO" w:eastAsia="ro-RO"/>
              </w:rPr>
              <w:t>4 335,1 mlrd dolari USA</w:t>
            </w:r>
          </w:p>
        </w:tc>
        <w:tc>
          <w:tcPr>
            <w:tcW w:w="1135" w:type="dxa"/>
            <w:tcBorders>
              <w:top w:val="nil"/>
              <w:left w:val="nil"/>
              <w:bottom w:val="single" w:sz="4" w:space="0" w:color="auto"/>
              <w:right w:val="single" w:sz="4" w:space="0" w:color="auto"/>
            </w:tcBorders>
            <w:shd w:val="clear" w:color="auto" w:fill="auto"/>
            <w:noWrap/>
            <w:vAlign w:val="center"/>
            <w:hideMark/>
          </w:tcPr>
          <w:p w14:paraId="5AE7E876" w14:textId="77777777" w:rsidR="0040752E" w:rsidRPr="00145FB2" w:rsidRDefault="0040752E" w:rsidP="005648EE">
            <w:pPr>
              <w:jc w:val="center"/>
              <w:rPr>
                <w:color w:val="000000"/>
                <w:lang w:val="ro-RO" w:eastAsia="ro-RO"/>
              </w:rPr>
            </w:pPr>
            <w:r w:rsidRPr="00145FB2">
              <w:rPr>
                <w:color w:val="000000"/>
                <w:lang w:val="ro-RO" w:eastAsia="ro-RO"/>
              </w:rPr>
              <w:t>60 691,0 mlrd dolari USA</w:t>
            </w:r>
          </w:p>
        </w:tc>
        <w:tc>
          <w:tcPr>
            <w:tcW w:w="1723" w:type="dxa"/>
            <w:tcBorders>
              <w:top w:val="nil"/>
              <w:left w:val="nil"/>
              <w:bottom w:val="single" w:sz="4" w:space="0" w:color="auto"/>
              <w:right w:val="single" w:sz="8" w:space="0" w:color="auto"/>
            </w:tcBorders>
            <w:shd w:val="clear" w:color="auto" w:fill="auto"/>
            <w:noWrap/>
            <w:vAlign w:val="center"/>
            <w:hideMark/>
          </w:tcPr>
          <w:p w14:paraId="0DCDD5CE"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1B45587F" w14:textId="77777777" w:rsidTr="00F451A5">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2A422C8E"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hideMark/>
          </w:tcPr>
          <w:p w14:paraId="47B404EC" w14:textId="77777777" w:rsidR="0040752E" w:rsidRPr="00145FB2" w:rsidRDefault="0040752E" w:rsidP="005648EE">
            <w:pPr>
              <w:rPr>
                <w:b/>
                <w:bCs/>
                <w:color w:val="000000"/>
                <w:lang w:val="ro-RO" w:eastAsia="ro-RO"/>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602DBA8F" w14:textId="77777777" w:rsidR="0040752E" w:rsidRPr="00145FB2" w:rsidRDefault="0040752E" w:rsidP="005648EE">
            <w:pPr>
              <w:rPr>
                <w:color w:val="000000"/>
                <w:lang w:val="ro-RO" w:eastAsia="ro-RO"/>
              </w:rPr>
            </w:pPr>
            <w:r w:rsidRPr="00145FB2">
              <w:rPr>
                <w:color w:val="000000"/>
                <w:lang w:val="ro-RO" w:eastAsia="ro-RO"/>
              </w:rPr>
              <w:t>ÎMM abilitate să realizeze potențialul de export și să crească venitul din vânzări cu 5% anual</w:t>
            </w:r>
          </w:p>
        </w:tc>
        <w:tc>
          <w:tcPr>
            <w:tcW w:w="1417" w:type="dxa"/>
            <w:tcBorders>
              <w:top w:val="nil"/>
              <w:left w:val="nil"/>
              <w:bottom w:val="single" w:sz="4" w:space="0" w:color="auto"/>
              <w:right w:val="single" w:sz="4" w:space="0" w:color="auto"/>
            </w:tcBorders>
            <w:shd w:val="clear" w:color="auto" w:fill="auto"/>
            <w:vAlign w:val="center"/>
            <w:hideMark/>
          </w:tcPr>
          <w:p w14:paraId="555ADE35" w14:textId="77777777" w:rsidR="0040752E" w:rsidRPr="00145FB2" w:rsidRDefault="0040752E" w:rsidP="005648EE">
            <w:pPr>
              <w:jc w:val="center"/>
              <w:rPr>
                <w:color w:val="000000"/>
                <w:lang w:val="ro-RO" w:eastAsia="ro-RO"/>
              </w:rPr>
            </w:pPr>
            <w:r w:rsidRPr="00145FB2">
              <w:rPr>
                <w:color w:val="000000"/>
                <w:lang w:val="ro-RO" w:eastAsia="ro-RO"/>
              </w:rPr>
              <w:t>≈184 000,0 mil. lei</w:t>
            </w:r>
          </w:p>
          <w:p w14:paraId="1A0B846D" w14:textId="77777777" w:rsidR="0040752E" w:rsidRPr="00145FB2" w:rsidRDefault="0040752E" w:rsidP="005648EE">
            <w:pPr>
              <w:jc w:val="center"/>
              <w:rPr>
                <w:color w:val="000000"/>
                <w:lang w:val="ro-RO" w:eastAsia="ro-RO"/>
              </w:rPr>
            </w:pPr>
            <w:r w:rsidRPr="00145FB2">
              <w:rPr>
                <w:color w:val="000000"/>
                <w:lang w:val="ro-RO" w:eastAsia="ro-RO"/>
              </w:rPr>
              <w:t>(2021)</w:t>
            </w:r>
          </w:p>
        </w:tc>
        <w:tc>
          <w:tcPr>
            <w:tcW w:w="1135" w:type="dxa"/>
            <w:tcBorders>
              <w:top w:val="nil"/>
              <w:left w:val="nil"/>
              <w:bottom w:val="single" w:sz="4" w:space="0" w:color="auto"/>
              <w:right w:val="single" w:sz="4" w:space="0" w:color="auto"/>
            </w:tcBorders>
            <w:shd w:val="clear" w:color="auto" w:fill="auto"/>
            <w:vAlign w:val="center"/>
            <w:hideMark/>
          </w:tcPr>
          <w:p w14:paraId="46E41606" w14:textId="77777777" w:rsidR="0040752E" w:rsidRPr="00145FB2" w:rsidRDefault="0040752E" w:rsidP="005648EE">
            <w:pPr>
              <w:jc w:val="center"/>
              <w:rPr>
                <w:color w:val="000000"/>
                <w:lang w:val="ro-RO" w:eastAsia="ro-RO"/>
              </w:rPr>
            </w:pPr>
            <w:r w:rsidRPr="00145FB2">
              <w:rPr>
                <w:color w:val="000000"/>
                <w:lang w:val="ro-RO" w:eastAsia="ro-RO"/>
              </w:rPr>
              <w:t>≈ 223 125,0</w:t>
            </w:r>
          </w:p>
        </w:tc>
        <w:tc>
          <w:tcPr>
            <w:tcW w:w="1723" w:type="dxa"/>
            <w:tcBorders>
              <w:top w:val="nil"/>
              <w:left w:val="nil"/>
              <w:bottom w:val="single" w:sz="4" w:space="0" w:color="auto"/>
              <w:right w:val="single" w:sz="8" w:space="0" w:color="auto"/>
            </w:tcBorders>
            <w:shd w:val="clear" w:color="auto" w:fill="auto"/>
            <w:vAlign w:val="center"/>
            <w:hideMark/>
          </w:tcPr>
          <w:p w14:paraId="372DC882" w14:textId="77777777" w:rsidR="0040752E" w:rsidRPr="00145FB2" w:rsidRDefault="0040752E" w:rsidP="005648EE">
            <w:pPr>
              <w:jc w:val="center"/>
              <w:rPr>
                <w:color w:val="000000"/>
                <w:lang w:val="ro-RO" w:eastAsia="ro-RO"/>
              </w:rPr>
            </w:pPr>
            <w:r w:rsidRPr="00145FB2">
              <w:rPr>
                <w:color w:val="000000"/>
                <w:lang w:val="ro-RO" w:eastAsia="ro-RO"/>
              </w:rPr>
              <w:t>BNS</w:t>
            </w:r>
          </w:p>
          <w:p w14:paraId="72720561" w14:textId="77777777" w:rsidR="0040752E" w:rsidRPr="00145FB2" w:rsidRDefault="0040752E" w:rsidP="005648EE">
            <w:pPr>
              <w:jc w:val="center"/>
              <w:rPr>
                <w:color w:val="000000"/>
                <w:lang w:val="ro-RO" w:eastAsia="ro-RO"/>
              </w:rPr>
            </w:pPr>
            <w:r w:rsidRPr="00145FB2">
              <w:rPr>
                <w:color w:val="000000"/>
                <w:lang w:val="ro-RO" w:eastAsia="ro-RO"/>
              </w:rPr>
              <w:t>Pilonul D al indicelui EU/SBA SME Policy Index</w:t>
            </w:r>
          </w:p>
        </w:tc>
      </w:tr>
      <w:tr w:rsidR="0040752E" w:rsidRPr="00145FB2" w14:paraId="1C1961ED" w14:textId="77777777" w:rsidTr="00F451A5">
        <w:trPr>
          <w:trHeight w:val="645"/>
        </w:trPr>
        <w:tc>
          <w:tcPr>
            <w:tcW w:w="1843" w:type="dxa"/>
            <w:vMerge/>
            <w:tcBorders>
              <w:top w:val="nil"/>
              <w:left w:val="single" w:sz="8" w:space="0" w:color="auto"/>
              <w:bottom w:val="single" w:sz="8" w:space="0" w:color="000000"/>
              <w:right w:val="single" w:sz="8" w:space="0" w:color="auto"/>
            </w:tcBorders>
            <w:vAlign w:val="center"/>
          </w:tcPr>
          <w:p w14:paraId="4E60B629"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tcPr>
          <w:p w14:paraId="6F391B4F" w14:textId="77777777" w:rsidR="0040752E" w:rsidRPr="00145FB2" w:rsidRDefault="0040752E" w:rsidP="005648EE">
            <w:pPr>
              <w:rPr>
                <w:b/>
                <w:bCs/>
                <w:color w:val="000000"/>
                <w:lang w:val="ro-RO" w:eastAsia="ro-RO"/>
              </w:rPr>
            </w:pPr>
          </w:p>
        </w:tc>
        <w:tc>
          <w:tcPr>
            <w:tcW w:w="2126" w:type="dxa"/>
            <w:tcBorders>
              <w:top w:val="single" w:sz="4" w:space="0" w:color="auto"/>
              <w:left w:val="single" w:sz="4" w:space="0" w:color="auto"/>
              <w:bottom w:val="single" w:sz="4" w:space="0" w:color="auto"/>
              <w:right w:val="single" w:sz="4" w:space="0" w:color="auto"/>
            </w:tcBorders>
            <w:vAlign w:val="center"/>
          </w:tcPr>
          <w:p w14:paraId="7CD98C6C" w14:textId="77777777" w:rsidR="0040752E" w:rsidRPr="00145FB2" w:rsidRDefault="0040752E" w:rsidP="005648EE">
            <w:pPr>
              <w:rPr>
                <w:color w:val="000000"/>
                <w:lang w:val="ro-RO" w:eastAsia="ro-RO"/>
              </w:rPr>
            </w:pPr>
            <w:r w:rsidRPr="00145FB2">
              <w:rPr>
                <w:color w:val="000000"/>
                <w:lang w:val="ro-RO" w:eastAsia="ro-RO"/>
              </w:rPr>
              <w:t xml:space="preserve">Exportul ÎMM pe piețele externe a crescut cu 5% anual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ED0CA3" w14:textId="77777777" w:rsidR="0040752E" w:rsidRPr="00145FB2" w:rsidRDefault="0040752E" w:rsidP="005648EE">
            <w:pPr>
              <w:jc w:val="center"/>
              <w:rPr>
                <w:i/>
                <w:iCs/>
                <w:color w:val="000000"/>
                <w:lang w:val="ro-RO" w:eastAsia="ro-RO"/>
              </w:rPr>
            </w:pPr>
            <w:r w:rsidRPr="00145FB2">
              <w:rPr>
                <w:color w:val="000000"/>
                <w:lang w:val="ro-RO" w:eastAsia="ro-RO"/>
              </w:rPr>
              <w:t>≈62 890,1 mil lei (2021)</w:t>
            </w:r>
          </w:p>
        </w:tc>
        <w:tc>
          <w:tcPr>
            <w:tcW w:w="1135" w:type="dxa"/>
            <w:tcBorders>
              <w:top w:val="single" w:sz="4" w:space="0" w:color="auto"/>
              <w:left w:val="nil"/>
              <w:bottom w:val="single" w:sz="4" w:space="0" w:color="auto"/>
              <w:right w:val="single" w:sz="4" w:space="0" w:color="auto"/>
            </w:tcBorders>
            <w:shd w:val="clear" w:color="auto" w:fill="auto"/>
            <w:vAlign w:val="center"/>
          </w:tcPr>
          <w:p w14:paraId="610A975D" w14:textId="77777777" w:rsidR="0040752E" w:rsidRPr="00145FB2" w:rsidRDefault="0040752E" w:rsidP="005648EE">
            <w:pPr>
              <w:jc w:val="center"/>
              <w:rPr>
                <w:color w:val="000000"/>
                <w:lang w:val="ro-RO" w:eastAsia="ro-RO"/>
              </w:rPr>
            </w:pPr>
            <w:r w:rsidRPr="00145FB2">
              <w:rPr>
                <w:color w:val="000000"/>
                <w:lang w:val="ro-RO" w:eastAsia="ro-RO"/>
              </w:rPr>
              <w:t>≈76 443,3</w:t>
            </w:r>
          </w:p>
        </w:tc>
        <w:tc>
          <w:tcPr>
            <w:tcW w:w="1723" w:type="dxa"/>
            <w:tcBorders>
              <w:top w:val="single" w:sz="4" w:space="0" w:color="auto"/>
              <w:left w:val="nil"/>
              <w:bottom w:val="single" w:sz="4" w:space="0" w:color="auto"/>
              <w:right w:val="single" w:sz="8" w:space="0" w:color="auto"/>
            </w:tcBorders>
            <w:shd w:val="clear" w:color="auto" w:fill="auto"/>
            <w:vAlign w:val="center"/>
          </w:tcPr>
          <w:p w14:paraId="6E5DB5EE" w14:textId="77777777" w:rsidR="0040752E" w:rsidRPr="00145FB2" w:rsidRDefault="0040752E" w:rsidP="005648EE">
            <w:pPr>
              <w:jc w:val="center"/>
              <w:rPr>
                <w:color w:val="000000"/>
                <w:lang w:val="ro-RO" w:eastAsia="ro-RO"/>
              </w:rPr>
            </w:pPr>
            <w:r w:rsidRPr="00145FB2">
              <w:rPr>
                <w:color w:val="000000"/>
                <w:lang w:val="ro-RO" w:eastAsia="ro-RO"/>
              </w:rPr>
              <w:t>BNS</w:t>
            </w:r>
          </w:p>
        </w:tc>
      </w:tr>
      <w:tr w:rsidR="0040752E" w:rsidRPr="00145FB2" w14:paraId="7CDBE58A"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14CE7B52"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hideMark/>
          </w:tcPr>
          <w:p w14:paraId="505DB16F" w14:textId="77777777" w:rsidR="0040752E" w:rsidRPr="00145FB2" w:rsidRDefault="0040752E" w:rsidP="005648EE">
            <w:pPr>
              <w:rPr>
                <w:b/>
                <w:bCs/>
                <w:color w:val="000000"/>
                <w:lang w:val="ro-RO" w:eastAsia="ro-RO"/>
              </w:rPr>
            </w:pP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tcPr>
          <w:p w14:paraId="356CD574" w14:textId="77777777" w:rsidR="0040752E" w:rsidRPr="00145FB2" w:rsidRDefault="0040752E" w:rsidP="005648EE">
            <w:pPr>
              <w:rPr>
                <w:color w:val="000000"/>
                <w:lang w:val="ro-RO" w:eastAsia="ro-RO"/>
              </w:rPr>
            </w:pPr>
            <w:r w:rsidRPr="00145FB2">
              <w:rPr>
                <w:lang w:val="ro-MD" w:eastAsia="en-GB"/>
              </w:rPr>
              <w:t>Cel puțin 3 parteneriate de lansare pe piețele internaționale, încheiate către anul 2025 cu suportul ODA</w:t>
            </w:r>
          </w:p>
        </w:tc>
        <w:tc>
          <w:tcPr>
            <w:tcW w:w="1417" w:type="dxa"/>
            <w:vMerge w:val="restart"/>
            <w:tcBorders>
              <w:top w:val="nil"/>
              <w:left w:val="single" w:sz="4" w:space="0" w:color="auto"/>
              <w:bottom w:val="nil"/>
              <w:right w:val="single" w:sz="4" w:space="0" w:color="auto"/>
            </w:tcBorders>
            <w:shd w:val="clear" w:color="auto" w:fill="auto"/>
            <w:vAlign w:val="center"/>
          </w:tcPr>
          <w:p w14:paraId="2B458CB9" w14:textId="77777777" w:rsidR="0040752E" w:rsidRPr="00145FB2" w:rsidRDefault="0040752E" w:rsidP="005648EE">
            <w:pPr>
              <w:jc w:val="center"/>
              <w:rPr>
                <w:color w:val="000000"/>
                <w:lang w:val="ro-RO" w:eastAsia="ro-RO"/>
              </w:rPr>
            </w:pPr>
            <w:r w:rsidRPr="00145FB2">
              <w:rPr>
                <w:color w:val="000000"/>
                <w:lang w:val="ro-RO" w:eastAsia="ro-RO"/>
              </w:rPr>
              <w:t>0</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tcPr>
          <w:p w14:paraId="263456EC" w14:textId="77777777" w:rsidR="0040752E" w:rsidRPr="00145FB2" w:rsidRDefault="0040752E" w:rsidP="005648EE">
            <w:pPr>
              <w:jc w:val="center"/>
              <w:rPr>
                <w:color w:val="000000"/>
                <w:lang w:val="ro-RO" w:eastAsia="ro-RO"/>
              </w:rPr>
            </w:pPr>
            <w:r w:rsidRPr="00145FB2">
              <w:rPr>
                <w:color w:val="000000"/>
                <w:lang w:val="ro-RO" w:eastAsia="ro-RO"/>
              </w:rPr>
              <w:t>3</w:t>
            </w:r>
          </w:p>
        </w:tc>
        <w:tc>
          <w:tcPr>
            <w:tcW w:w="1723" w:type="dxa"/>
            <w:vMerge w:val="restart"/>
            <w:tcBorders>
              <w:top w:val="nil"/>
              <w:left w:val="single" w:sz="4" w:space="0" w:color="auto"/>
              <w:bottom w:val="nil"/>
              <w:right w:val="single" w:sz="8" w:space="0" w:color="auto"/>
            </w:tcBorders>
            <w:shd w:val="clear" w:color="auto" w:fill="auto"/>
            <w:vAlign w:val="center"/>
          </w:tcPr>
          <w:p w14:paraId="40F75AAD" w14:textId="77777777" w:rsidR="0040752E" w:rsidRPr="00145FB2" w:rsidRDefault="0040752E" w:rsidP="005648EE">
            <w:pPr>
              <w:jc w:val="center"/>
              <w:rPr>
                <w:color w:val="000000"/>
                <w:lang w:val="ro-RO" w:eastAsia="ro-RO"/>
              </w:rPr>
            </w:pPr>
            <w:r w:rsidRPr="00145FB2">
              <w:rPr>
                <w:color w:val="000000"/>
                <w:lang w:val="ro-RO" w:eastAsia="ro-RO"/>
              </w:rPr>
              <w:t>MDED</w:t>
            </w:r>
          </w:p>
          <w:p w14:paraId="6C5E6880" w14:textId="77777777" w:rsidR="0040752E" w:rsidRPr="00145FB2" w:rsidRDefault="0040752E" w:rsidP="005648EE">
            <w:pPr>
              <w:rPr>
                <w:color w:val="000000"/>
                <w:lang w:val="ro-RO" w:eastAsia="ro-RO"/>
              </w:rPr>
            </w:pPr>
            <w:r w:rsidRPr="00145FB2">
              <w:rPr>
                <w:color w:val="000000"/>
                <w:lang w:val="ro-RO" w:eastAsia="ro-RO"/>
              </w:rPr>
              <w:t>ODA</w:t>
            </w:r>
          </w:p>
        </w:tc>
      </w:tr>
      <w:tr w:rsidR="0040752E" w:rsidRPr="00145FB2" w14:paraId="40A709FF"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1B01E6D5"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hideMark/>
          </w:tcPr>
          <w:p w14:paraId="33012B0F"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tcPr>
          <w:p w14:paraId="4EDDA255" w14:textId="77777777" w:rsidR="0040752E" w:rsidRPr="00145FB2" w:rsidRDefault="0040752E" w:rsidP="005648EE">
            <w:pPr>
              <w:rPr>
                <w:color w:val="000000"/>
                <w:lang w:val="ro-RO" w:eastAsia="ro-RO"/>
              </w:rPr>
            </w:pPr>
          </w:p>
        </w:tc>
        <w:tc>
          <w:tcPr>
            <w:tcW w:w="1417" w:type="dxa"/>
            <w:vMerge/>
            <w:tcBorders>
              <w:top w:val="nil"/>
              <w:left w:val="single" w:sz="4" w:space="0" w:color="auto"/>
              <w:bottom w:val="nil"/>
              <w:right w:val="single" w:sz="4" w:space="0" w:color="auto"/>
            </w:tcBorders>
            <w:vAlign w:val="center"/>
          </w:tcPr>
          <w:p w14:paraId="27A98673"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auto"/>
              <w:right w:val="single" w:sz="4" w:space="0" w:color="auto"/>
            </w:tcBorders>
            <w:vAlign w:val="center"/>
          </w:tcPr>
          <w:p w14:paraId="2D97AF03" w14:textId="77777777" w:rsidR="0040752E" w:rsidRPr="00145FB2" w:rsidRDefault="0040752E" w:rsidP="005648EE">
            <w:pPr>
              <w:rPr>
                <w:color w:val="000000"/>
                <w:lang w:val="ro-RO" w:eastAsia="ro-RO"/>
              </w:rPr>
            </w:pPr>
          </w:p>
        </w:tc>
        <w:tc>
          <w:tcPr>
            <w:tcW w:w="1723" w:type="dxa"/>
            <w:vMerge/>
            <w:tcBorders>
              <w:top w:val="nil"/>
              <w:left w:val="single" w:sz="4" w:space="0" w:color="auto"/>
              <w:bottom w:val="nil"/>
              <w:right w:val="single" w:sz="8" w:space="0" w:color="auto"/>
            </w:tcBorders>
            <w:vAlign w:val="center"/>
          </w:tcPr>
          <w:p w14:paraId="2F21D9A3" w14:textId="77777777" w:rsidR="0040752E" w:rsidRPr="00145FB2" w:rsidRDefault="0040752E" w:rsidP="005648EE">
            <w:pPr>
              <w:rPr>
                <w:color w:val="000000"/>
                <w:lang w:val="ro-RO" w:eastAsia="ro-RO"/>
              </w:rPr>
            </w:pPr>
          </w:p>
        </w:tc>
      </w:tr>
      <w:tr w:rsidR="0040752E" w:rsidRPr="00145FB2" w14:paraId="548C0216" w14:textId="77777777" w:rsidTr="00F451A5">
        <w:trPr>
          <w:trHeight w:val="458"/>
        </w:trPr>
        <w:tc>
          <w:tcPr>
            <w:tcW w:w="1843" w:type="dxa"/>
            <w:vMerge/>
            <w:tcBorders>
              <w:top w:val="nil"/>
              <w:left w:val="single" w:sz="8" w:space="0" w:color="auto"/>
              <w:bottom w:val="single" w:sz="8" w:space="0" w:color="000000"/>
              <w:right w:val="single" w:sz="8" w:space="0" w:color="auto"/>
            </w:tcBorders>
            <w:vAlign w:val="center"/>
            <w:hideMark/>
          </w:tcPr>
          <w:p w14:paraId="633755EC"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hideMark/>
          </w:tcPr>
          <w:p w14:paraId="5CE83A37" w14:textId="77777777" w:rsidR="0040752E" w:rsidRPr="00145FB2" w:rsidRDefault="0040752E" w:rsidP="005648EE">
            <w:pPr>
              <w:rPr>
                <w:b/>
                <w:bCs/>
                <w:color w:val="000000"/>
                <w:lang w:val="ro-RO" w:eastAsia="ro-RO"/>
              </w:rPr>
            </w:pPr>
          </w:p>
        </w:tc>
        <w:tc>
          <w:tcPr>
            <w:tcW w:w="2126" w:type="dxa"/>
            <w:vMerge/>
            <w:tcBorders>
              <w:top w:val="nil"/>
              <w:left w:val="single" w:sz="4" w:space="0" w:color="auto"/>
              <w:bottom w:val="single" w:sz="4" w:space="0" w:color="auto"/>
              <w:right w:val="single" w:sz="4" w:space="0" w:color="auto"/>
            </w:tcBorders>
            <w:vAlign w:val="center"/>
          </w:tcPr>
          <w:p w14:paraId="540E3702" w14:textId="77777777" w:rsidR="0040752E" w:rsidRPr="00145FB2" w:rsidRDefault="0040752E" w:rsidP="005648EE">
            <w:pPr>
              <w:rPr>
                <w:color w:val="000000"/>
                <w:lang w:val="ro-RO" w:eastAsia="ro-RO"/>
              </w:rPr>
            </w:pPr>
          </w:p>
        </w:tc>
        <w:tc>
          <w:tcPr>
            <w:tcW w:w="1417" w:type="dxa"/>
            <w:vMerge/>
            <w:tcBorders>
              <w:top w:val="nil"/>
              <w:left w:val="single" w:sz="4" w:space="0" w:color="auto"/>
              <w:bottom w:val="nil"/>
              <w:right w:val="single" w:sz="4" w:space="0" w:color="auto"/>
            </w:tcBorders>
            <w:vAlign w:val="center"/>
          </w:tcPr>
          <w:p w14:paraId="40611833" w14:textId="77777777" w:rsidR="0040752E" w:rsidRPr="00145FB2" w:rsidRDefault="0040752E" w:rsidP="005648EE">
            <w:pPr>
              <w:rPr>
                <w:color w:val="000000"/>
                <w:lang w:val="ro-RO" w:eastAsia="ro-RO"/>
              </w:rPr>
            </w:pPr>
          </w:p>
        </w:tc>
        <w:tc>
          <w:tcPr>
            <w:tcW w:w="1135" w:type="dxa"/>
            <w:vMerge/>
            <w:tcBorders>
              <w:top w:val="nil"/>
              <w:left w:val="single" w:sz="4" w:space="0" w:color="auto"/>
              <w:bottom w:val="single" w:sz="4" w:space="0" w:color="auto"/>
              <w:right w:val="single" w:sz="4" w:space="0" w:color="auto"/>
            </w:tcBorders>
            <w:vAlign w:val="center"/>
          </w:tcPr>
          <w:p w14:paraId="67EA3983" w14:textId="77777777" w:rsidR="0040752E" w:rsidRPr="00145FB2" w:rsidRDefault="0040752E" w:rsidP="005648EE">
            <w:pPr>
              <w:rPr>
                <w:color w:val="000000"/>
                <w:lang w:val="ro-RO" w:eastAsia="ro-RO"/>
              </w:rPr>
            </w:pPr>
          </w:p>
        </w:tc>
        <w:tc>
          <w:tcPr>
            <w:tcW w:w="1723" w:type="dxa"/>
            <w:vMerge/>
            <w:tcBorders>
              <w:top w:val="nil"/>
              <w:left w:val="single" w:sz="4" w:space="0" w:color="auto"/>
              <w:bottom w:val="nil"/>
              <w:right w:val="single" w:sz="8" w:space="0" w:color="auto"/>
            </w:tcBorders>
            <w:vAlign w:val="center"/>
          </w:tcPr>
          <w:p w14:paraId="1FAD4064" w14:textId="77777777" w:rsidR="0040752E" w:rsidRPr="00145FB2" w:rsidRDefault="0040752E" w:rsidP="005648EE">
            <w:pPr>
              <w:rPr>
                <w:color w:val="000000"/>
                <w:lang w:val="ro-RO" w:eastAsia="ro-RO"/>
              </w:rPr>
            </w:pPr>
          </w:p>
        </w:tc>
      </w:tr>
      <w:tr w:rsidR="0040752E" w:rsidRPr="00145FB2" w14:paraId="6861FC48" w14:textId="77777777" w:rsidTr="00F451A5">
        <w:trPr>
          <w:trHeight w:val="2010"/>
        </w:trPr>
        <w:tc>
          <w:tcPr>
            <w:tcW w:w="1843" w:type="dxa"/>
            <w:vMerge w:val="restart"/>
            <w:tcBorders>
              <w:top w:val="nil"/>
              <w:left w:val="single" w:sz="8" w:space="0" w:color="auto"/>
              <w:right w:val="single" w:sz="8" w:space="0" w:color="auto"/>
            </w:tcBorders>
            <w:shd w:val="clear" w:color="auto" w:fill="auto"/>
            <w:vAlign w:val="center"/>
            <w:hideMark/>
          </w:tcPr>
          <w:p w14:paraId="1A38E3F4" w14:textId="77777777" w:rsidR="0040752E" w:rsidRPr="00145FB2" w:rsidRDefault="0040752E" w:rsidP="005648EE">
            <w:pPr>
              <w:jc w:val="center"/>
              <w:rPr>
                <w:b/>
                <w:bCs/>
                <w:color w:val="000000"/>
                <w:lang w:val="ro-RO" w:eastAsia="ro-RO"/>
              </w:rPr>
            </w:pPr>
            <w:r w:rsidRPr="00145FB2">
              <w:rPr>
                <w:b/>
                <w:bCs/>
                <w:color w:val="000000"/>
                <w:lang w:val="ro-RO" w:eastAsia="ro-RO"/>
              </w:rPr>
              <w:t>3. Promovarea culturii antreprenoriale</w:t>
            </w:r>
          </w:p>
        </w:tc>
        <w:tc>
          <w:tcPr>
            <w:tcW w:w="184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38DD8F1"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3.1 Îmbunătățirea competențelor profesionale și antreprenoriale</w:t>
            </w:r>
          </w:p>
        </w:tc>
        <w:tc>
          <w:tcPr>
            <w:tcW w:w="212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3C84C19" w14:textId="77777777" w:rsidR="0040752E" w:rsidRPr="00145FB2" w:rsidRDefault="0040752E" w:rsidP="005648EE">
            <w:pPr>
              <w:jc w:val="both"/>
              <w:rPr>
                <w:lang w:val="ro-MD" w:eastAsia="en-GB"/>
              </w:rPr>
            </w:pPr>
            <w:r w:rsidRPr="00145FB2">
              <w:rPr>
                <w:lang w:val="ro-MD" w:eastAsia="en-GB"/>
              </w:rPr>
              <w:t xml:space="preserve"> Numărul de standarde de calificare ajustate la Cadrul Național al Calificărilor în creștere cu 10% în anul 2025 comparativ cu 2022</w:t>
            </w:r>
          </w:p>
        </w:tc>
        <w:tc>
          <w:tcPr>
            <w:tcW w:w="1417" w:type="dxa"/>
            <w:tcBorders>
              <w:top w:val="single" w:sz="8" w:space="0" w:color="auto"/>
              <w:left w:val="single" w:sz="4" w:space="0" w:color="auto"/>
              <w:bottom w:val="single" w:sz="4" w:space="0" w:color="auto"/>
              <w:right w:val="single" w:sz="4" w:space="0" w:color="auto"/>
            </w:tcBorders>
            <w:shd w:val="clear" w:color="auto" w:fill="auto"/>
            <w:vAlign w:val="center"/>
          </w:tcPr>
          <w:p w14:paraId="761C3DE9" w14:textId="77777777" w:rsidR="0040752E" w:rsidRPr="00145FB2" w:rsidRDefault="0040752E" w:rsidP="005648EE">
            <w:pPr>
              <w:jc w:val="center"/>
              <w:rPr>
                <w:color w:val="000000"/>
                <w:lang w:val="ro-RO" w:eastAsia="ro-RO"/>
              </w:rPr>
            </w:pPr>
          </w:p>
        </w:tc>
        <w:tc>
          <w:tcPr>
            <w:tcW w:w="1135" w:type="dxa"/>
            <w:tcBorders>
              <w:top w:val="single" w:sz="8" w:space="0" w:color="auto"/>
              <w:left w:val="single" w:sz="4" w:space="0" w:color="auto"/>
              <w:bottom w:val="single" w:sz="4" w:space="0" w:color="auto"/>
              <w:right w:val="single" w:sz="4" w:space="0" w:color="auto"/>
            </w:tcBorders>
            <w:shd w:val="clear" w:color="auto" w:fill="auto"/>
            <w:vAlign w:val="center"/>
          </w:tcPr>
          <w:p w14:paraId="348003E3" w14:textId="77777777" w:rsidR="0040752E" w:rsidRPr="00145FB2" w:rsidRDefault="0040752E" w:rsidP="005648EE">
            <w:pPr>
              <w:jc w:val="center"/>
              <w:rPr>
                <w:color w:val="000000"/>
                <w:lang w:val="ro-RO" w:eastAsia="ro-RO"/>
              </w:rPr>
            </w:pPr>
            <w:r w:rsidRPr="00145FB2">
              <w:rPr>
                <w:color w:val="000000"/>
                <w:lang w:val="ro-RO" w:eastAsia="ro-RO"/>
              </w:rPr>
              <w:t>10%</w:t>
            </w:r>
          </w:p>
        </w:tc>
        <w:tc>
          <w:tcPr>
            <w:tcW w:w="1723" w:type="dxa"/>
            <w:tcBorders>
              <w:top w:val="single" w:sz="8" w:space="0" w:color="auto"/>
              <w:left w:val="single" w:sz="4" w:space="0" w:color="auto"/>
              <w:bottom w:val="single" w:sz="4" w:space="0" w:color="auto"/>
              <w:right w:val="single" w:sz="8" w:space="0" w:color="auto"/>
            </w:tcBorders>
            <w:shd w:val="clear" w:color="auto" w:fill="auto"/>
            <w:vAlign w:val="center"/>
          </w:tcPr>
          <w:p w14:paraId="2E21F934" w14:textId="77777777" w:rsidR="0040752E" w:rsidRPr="00145FB2" w:rsidRDefault="0040752E" w:rsidP="005648EE">
            <w:pPr>
              <w:jc w:val="center"/>
              <w:rPr>
                <w:color w:val="000000"/>
                <w:lang w:val="ro-RO" w:eastAsia="ro-RO"/>
              </w:rPr>
            </w:pPr>
            <w:r w:rsidRPr="00145FB2">
              <w:rPr>
                <w:color w:val="000000"/>
                <w:lang w:val="ro-RO" w:eastAsia="ro-RO"/>
              </w:rPr>
              <w:t>Ministerul Educației și Cercetării</w:t>
            </w:r>
          </w:p>
        </w:tc>
      </w:tr>
      <w:tr w:rsidR="0040752E" w:rsidRPr="00145FB2" w14:paraId="7069C063" w14:textId="77777777" w:rsidTr="00F451A5">
        <w:trPr>
          <w:trHeight w:val="510"/>
        </w:trPr>
        <w:tc>
          <w:tcPr>
            <w:tcW w:w="1843" w:type="dxa"/>
            <w:vMerge/>
            <w:tcBorders>
              <w:left w:val="single" w:sz="8" w:space="0" w:color="auto"/>
              <w:right w:val="single" w:sz="8" w:space="0" w:color="auto"/>
            </w:tcBorders>
            <w:shd w:val="clear" w:color="auto" w:fill="auto"/>
            <w:vAlign w:val="center"/>
          </w:tcPr>
          <w:p w14:paraId="12183F6F" w14:textId="77777777" w:rsidR="0040752E" w:rsidRPr="00145FB2" w:rsidRDefault="0040752E" w:rsidP="005648EE">
            <w:pPr>
              <w:jc w:val="cente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shd w:val="clear" w:color="auto" w:fill="auto"/>
            <w:vAlign w:val="center"/>
          </w:tcPr>
          <w:p w14:paraId="474640AB" w14:textId="77777777" w:rsidR="0040752E" w:rsidRPr="00145FB2" w:rsidRDefault="0040752E" w:rsidP="005648EE">
            <w:pPr>
              <w:jc w:val="center"/>
              <w:rPr>
                <w:b/>
                <w:bCs/>
                <w:color w:val="000000"/>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2BB490" w14:textId="77777777" w:rsidR="0040752E" w:rsidRPr="00145FB2" w:rsidRDefault="0040752E" w:rsidP="005648EE">
            <w:pPr>
              <w:rPr>
                <w:lang w:val="ro-MD" w:eastAsia="en-GB"/>
              </w:rPr>
            </w:pPr>
            <w:r w:rsidRPr="00145FB2">
              <w:rPr>
                <w:lang w:val="ro-MD" w:eastAsia="en-GB"/>
              </w:rPr>
              <w:t xml:space="preserve"> Numărul de elevi încadrați în învățământul dual în creștere cu aproximativ 50% </w:t>
            </w:r>
          </w:p>
          <w:p w14:paraId="40BAED5A" w14:textId="77777777" w:rsidR="0040752E" w:rsidRPr="00145FB2" w:rsidRDefault="0040752E" w:rsidP="005648EE">
            <w:pPr>
              <w:rPr>
                <w:lang w:val="ro-MD"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30650B" w14:textId="77777777" w:rsidR="0040752E" w:rsidRPr="00145FB2" w:rsidRDefault="0040752E" w:rsidP="005648EE">
            <w:pPr>
              <w:jc w:val="center"/>
              <w:rPr>
                <w:color w:val="000000"/>
                <w:lang w:val="ro-RO" w:eastAsia="ro-RO"/>
              </w:rPr>
            </w:pPr>
            <w:r w:rsidRPr="00145FB2">
              <w:rPr>
                <w:color w:val="000000"/>
                <w:lang w:val="ro-RO" w:eastAsia="ro-RO"/>
              </w:rPr>
              <w:t>1 400</w:t>
            </w:r>
          </w:p>
          <w:p w14:paraId="01A13E8D"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1E95BC0" w14:textId="77777777" w:rsidR="0040752E" w:rsidRPr="00145FB2" w:rsidRDefault="0040752E" w:rsidP="005648EE">
            <w:pPr>
              <w:jc w:val="center"/>
              <w:rPr>
                <w:color w:val="000000"/>
                <w:lang w:val="ro-RO" w:eastAsia="ro-RO"/>
              </w:rPr>
            </w:pPr>
            <w:r w:rsidRPr="00145FB2">
              <w:rPr>
                <w:color w:val="000000"/>
                <w:lang w:val="ro-RO" w:eastAsia="ro-RO"/>
              </w:rPr>
              <w:t>2 100</w:t>
            </w:r>
          </w:p>
        </w:tc>
        <w:tc>
          <w:tcPr>
            <w:tcW w:w="1723" w:type="dxa"/>
            <w:tcBorders>
              <w:top w:val="single" w:sz="4" w:space="0" w:color="auto"/>
              <w:left w:val="single" w:sz="4" w:space="0" w:color="auto"/>
              <w:bottom w:val="single" w:sz="4" w:space="0" w:color="auto"/>
              <w:right w:val="single" w:sz="8" w:space="0" w:color="auto"/>
            </w:tcBorders>
            <w:shd w:val="clear" w:color="auto" w:fill="auto"/>
            <w:vAlign w:val="center"/>
          </w:tcPr>
          <w:p w14:paraId="107194E5" w14:textId="77777777" w:rsidR="0040752E" w:rsidRPr="00145FB2" w:rsidRDefault="0040752E" w:rsidP="005648EE">
            <w:pPr>
              <w:jc w:val="center"/>
              <w:rPr>
                <w:color w:val="000000"/>
                <w:lang w:val="ro-RO" w:eastAsia="ro-RO"/>
              </w:rPr>
            </w:pPr>
            <w:r w:rsidRPr="00145FB2">
              <w:rPr>
                <w:color w:val="000000"/>
                <w:lang w:val="ro-RO" w:eastAsia="ro-RO"/>
              </w:rPr>
              <w:t>Ministerul Educației și Cercetării</w:t>
            </w:r>
          </w:p>
        </w:tc>
      </w:tr>
      <w:tr w:rsidR="0040752E" w:rsidRPr="00145FB2" w14:paraId="13C94F42" w14:textId="77777777" w:rsidTr="00F451A5">
        <w:trPr>
          <w:trHeight w:val="510"/>
        </w:trPr>
        <w:tc>
          <w:tcPr>
            <w:tcW w:w="1843" w:type="dxa"/>
            <w:vMerge/>
            <w:tcBorders>
              <w:left w:val="single" w:sz="8" w:space="0" w:color="auto"/>
              <w:right w:val="single" w:sz="8" w:space="0" w:color="auto"/>
            </w:tcBorders>
            <w:shd w:val="clear" w:color="auto" w:fill="auto"/>
            <w:vAlign w:val="center"/>
          </w:tcPr>
          <w:p w14:paraId="24067816" w14:textId="77777777" w:rsidR="0040752E" w:rsidRPr="00145FB2" w:rsidRDefault="0040752E" w:rsidP="005648EE">
            <w:pPr>
              <w:jc w:val="cente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shd w:val="clear" w:color="auto" w:fill="auto"/>
            <w:vAlign w:val="center"/>
          </w:tcPr>
          <w:p w14:paraId="2739A542" w14:textId="77777777" w:rsidR="0040752E" w:rsidRPr="00145FB2" w:rsidRDefault="0040752E" w:rsidP="005648EE">
            <w:pPr>
              <w:jc w:val="center"/>
              <w:rPr>
                <w:b/>
                <w:bCs/>
                <w:color w:val="000000"/>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859078" w14:textId="77777777" w:rsidR="0040752E" w:rsidRPr="00145FB2" w:rsidRDefault="0040752E" w:rsidP="005648EE">
            <w:pPr>
              <w:rPr>
                <w:lang w:val="ro-MD" w:eastAsia="en-GB"/>
              </w:rPr>
            </w:pPr>
            <w:r w:rsidRPr="00145FB2">
              <w:rPr>
                <w:lang w:val="ro-MD" w:eastAsia="en-GB"/>
              </w:rPr>
              <w:t xml:space="preserve">Cel puțin 1 mie de întreprinderi care au beneficiat de deducerea cheltuielilor pentru instruirea angajaților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42DFA" w14:textId="77777777" w:rsidR="0040752E" w:rsidRPr="00145FB2" w:rsidRDefault="0040752E" w:rsidP="005648EE">
            <w:pPr>
              <w:jc w:val="center"/>
              <w:rPr>
                <w:color w:val="000000"/>
                <w:lang w:val="ro-RO" w:eastAsia="ro-RO"/>
              </w:rPr>
            </w:pPr>
            <w:r w:rsidRPr="00145FB2">
              <w:rPr>
                <w:color w:val="000000"/>
                <w:lang w:val="ro-RO" w:eastAsia="ro-RO"/>
              </w:rPr>
              <w:t>0</w:t>
            </w:r>
          </w:p>
          <w:p w14:paraId="6F649640"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E50B91" w14:textId="77777777" w:rsidR="0040752E" w:rsidRPr="00145FB2" w:rsidRDefault="0040752E" w:rsidP="005648EE">
            <w:pPr>
              <w:jc w:val="center"/>
              <w:rPr>
                <w:color w:val="000000"/>
                <w:lang w:val="ro-RO" w:eastAsia="ro-RO"/>
              </w:rPr>
            </w:pPr>
            <w:r w:rsidRPr="00145FB2">
              <w:rPr>
                <w:color w:val="000000"/>
                <w:lang w:val="ro-RO" w:eastAsia="ro-RO"/>
              </w:rPr>
              <w:t>1000</w:t>
            </w:r>
          </w:p>
        </w:tc>
        <w:tc>
          <w:tcPr>
            <w:tcW w:w="1723" w:type="dxa"/>
            <w:tcBorders>
              <w:top w:val="single" w:sz="4" w:space="0" w:color="auto"/>
              <w:left w:val="single" w:sz="4" w:space="0" w:color="auto"/>
              <w:bottom w:val="single" w:sz="4" w:space="0" w:color="auto"/>
              <w:right w:val="single" w:sz="8" w:space="0" w:color="auto"/>
            </w:tcBorders>
            <w:shd w:val="clear" w:color="auto" w:fill="auto"/>
            <w:vAlign w:val="center"/>
          </w:tcPr>
          <w:p w14:paraId="6DF965F5" w14:textId="77777777" w:rsidR="0040752E" w:rsidRPr="00145FB2" w:rsidRDefault="0040752E" w:rsidP="005648EE">
            <w:pPr>
              <w:jc w:val="center"/>
              <w:rPr>
                <w:color w:val="000000"/>
                <w:lang w:val="ro-RO" w:eastAsia="ro-RO"/>
              </w:rPr>
            </w:pPr>
            <w:r w:rsidRPr="00145FB2">
              <w:rPr>
                <w:color w:val="000000"/>
                <w:lang w:val="ro-RO" w:eastAsia="ro-RO"/>
              </w:rPr>
              <w:t>SFS</w:t>
            </w:r>
          </w:p>
        </w:tc>
      </w:tr>
      <w:tr w:rsidR="0040752E" w:rsidRPr="00145FB2" w14:paraId="5F55F11B" w14:textId="77777777" w:rsidTr="00F451A5">
        <w:trPr>
          <w:trHeight w:val="630"/>
        </w:trPr>
        <w:tc>
          <w:tcPr>
            <w:tcW w:w="1843" w:type="dxa"/>
            <w:vMerge/>
            <w:tcBorders>
              <w:left w:val="single" w:sz="8" w:space="0" w:color="auto"/>
              <w:right w:val="single" w:sz="8" w:space="0" w:color="auto"/>
            </w:tcBorders>
            <w:vAlign w:val="center"/>
            <w:hideMark/>
          </w:tcPr>
          <w:p w14:paraId="2CF26188" w14:textId="77777777" w:rsidR="0040752E" w:rsidRPr="00145FB2" w:rsidRDefault="0040752E" w:rsidP="005648EE">
            <w:pPr>
              <w:rPr>
                <w:b/>
                <w:bCs/>
                <w:color w:val="000000"/>
                <w:lang w:val="ro-RO" w:eastAsia="ro-RO"/>
              </w:rPr>
            </w:pP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69946DFA"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7E4C0C46" w14:textId="77777777" w:rsidR="0040752E" w:rsidRPr="00145FB2" w:rsidRDefault="0040752E" w:rsidP="005648EE">
            <w:pPr>
              <w:rPr>
                <w:color w:val="000000"/>
                <w:lang w:val="ro-RO" w:eastAsia="ro-RO"/>
              </w:rPr>
            </w:pPr>
            <w:r w:rsidRPr="00145FB2">
              <w:rPr>
                <w:lang w:val="ro-MD" w:eastAsia="en-GB"/>
              </w:rPr>
              <w:t>Numărul de persoane instruite prin programele implementate de ODA în creștere cu 20%  în anul 2025 comparativ cu 2022</w:t>
            </w:r>
          </w:p>
        </w:tc>
        <w:tc>
          <w:tcPr>
            <w:tcW w:w="1417" w:type="dxa"/>
            <w:tcBorders>
              <w:top w:val="nil"/>
              <w:left w:val="nil"/>
              <w:bottom w:val="single" w:sz="4" w:space="0" w:color="auto"/>
              <w:right w:val="single" w:sz="4" w:space="0" w:color="auto"/>
            </w:tcBorders>
            <w:shd w:val="clear" w:color="auto" w:fill="auto"/>
            <w:vAlign w:val="center"/>
          </w:tcPr>
          <w:p w14:paraId="467FCE51" w14:textId="77777777" w:rsidR="0040752E" w:rsidRPr="00145FB2" w:rsidRDefault="0040752E" w:rsidP="005648EE">
            <w:pPr>
              <w:jc w:val="center"/>
              <w:rPr>
                <w:color w:val="000000"/>
                <w:lang w:val="ro-RO" w:eastAsia="ro-RO"/>
              </w:rPr>
            </w:pPr>
            <w:r w:rsidRPr="00145FB2">
              <w:rPr>
                <w:color w:val="000000"/>
                <w:lang w:val="ro-RO" w:eastAsia="ro-RO"/>
              </w:rPr>
              <w:t>2450</w:t>
            </w:r>
          </w:p>
          <w:p w14:paraId="301AE10E" w14:textId="77777777" w:rsidR="0040752E" w:rsidRPr="00145FB2" w:rsidRDefault="0040752E" w:rsidP="005648EE">
            <w:pPr>
              <w:jc w:val="center"/>
              <w:rPr>
                <w:color w:val="000000"/>
                <w:lang w:val="ro-RO" w:eastAsia="ro-RO"/>
              </w:rPr>
            </w:pPr>
            <w:r w:rsidRPr="00145FB2">
              <w:rPr>
                <w:color w:val="000000"/>
                <w:lang w:val="ro-RO" w:eastAsia="ro-RO"/>
              </w:rPr>
              <w:t>(2022)</w:t>
            </w:r>
          </w:p>
        </w:tc>
        <w:tc>
          <w:tcPr>
            <w:tcW w:w="1135" w:type="dxa"/>
            <w:tcBorders>
              <w:top w:val="nil"/>
              <w:left w:val="nil"/>
              <w:bottom w:val="single" w:sz="4" w:space="0" w:color="auto"/>
              <w:right w:val="single" w:sz="4" w:space="0" w:color="auto"/>
            </w:tcBorders>
            <w:shd w:val="clear" w:color="auto" w:fill="auto"/>
            <w:vAlign w:val="center"/>
          </w:tcPr>
          <w:p w14:paraId="12389195" w14:textId="77777777" w:rsidR="0040752E" w:rsidRPr="00145FB2" w:rsidRDefault="0040752E" w:rsidP="005648EE">
            <w:pPr>
              <w:jc w:val="center"/>
              <w:rPr>
                <w:color w:val="000000"/>
                <w:lang w:val="ro-RO" w:eastAsia="ro-RO"/>
              </w:rPr>
            </w:pPr>
            <w:r w:rsidRPr="00145FB2">
              <w:rPr>
                <w:color w:val="000000"/>
                <w:lang w:val="ro-RO" w:eastAsia="ro-RO"/>
              </w:rPr>
              <w:t>3000</w:t>
            </w:r>
          </w:p>
        </w:tc>
        <w:tc>
          <w:tcPr>
            <w:tcW w:w="1723" w:type="dxa"/>
            <w:tcBorders>
              <w:top w:val="nil"/>
              <w:left w:val="nil"/>
              <w:bottom w:val="single" w:sz="4" w:space="0" w:color="auto"/>
              <w:right w:val="single" w:sz="8" w:space="0" w:color="auto"/>
            </w:tcBorders>
            <w:shd w:val="clear" w:color="auto" w:fill="auto"/>
            <w:vAlign w:val="center"/>
          </w:tcPr>
          <w:p w14:paraId="1F35BD26" w14:textId="77777777" w:rsidR="0040752E" w:rsidRPr="00145FB2" w:rsidRDefault="0040752E" w:rsidP="005648EE">
            <w:pPr>
              <w:jc w:val="center"/>
              <w:rPr>
                <w:color w:val="000000"/>
                <w:lang w:val="ro-RO" w:eastAsia="ro-RO"/>
              </w:rPr>
            </w:pPr>
            <w:r w:rsidRPr="00145FB2">
              <w:rPr>
                <w:color w:val="000000"/>
                <w:lang w:val="ro-RO" w:eastAsia="ro-RO"/>
              </w:rPr>
              <w:t>MDED</w:t>
            </w:r>
          </w:p>
          <w:p w14:paraId="6BA6213C"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0479B4FF" w14:textId="77777777" w:rsidTr="00F451A5">
        <w:trPr>
          <w:trHeight w:val="630"/>
        </w:trPr>
        <w:tc>
          <w:tcPr>
            <w:tcW w:w="1843" w:type="dxa"/>
            <w:vMerge/>
            <w:tcBorders>
              <w:left w:val="single" w:sz="8" w:space="0" w:color="auto"/>
              <w:right w:val="single" w:sz="8" w:space="0" w:color="auto"/>
            </w:tcBorders>
            <w:vAlign w:val="center"/>
            <w:hideMark/>
          </w:tcPr>
          <w:p w14:paraId="7F0F91D0" w14:textId="77777777" w:rsidR="0040752E" w:rsidRPr="00145FB2" w:rsidRDefault="0040752E" w:rsidP="005648EE">
            <w:pPr>
              <w:rPr>
                <w:b/>
                <w:bCs/>
                <w:color w:val="000000"/>
                <w:lang w:val="ro-RO" w:eastAsia="ro-RO"/>
              </w:rPr>
            </w:pPr>
          </w:p>
        </w:tc>
        <w:tc>
          <w:tcPr>
            <w:tcW w:w="1843" w:type="dxa"/>
            <w:vMerge w:val="restart"/>
            <w:tcBorders>
              <w:top w:val="nil"/>
              <w:left w:val="single" w:sz="8" w:space="0" w:color="auto"/>
              <w:bottom w:val="single" w:sz="8" w:space="0" w:color="000000"/>
              <w:right w:val="single" w:sz="4" w:space="0" w:color="auto"/>
            </w:tcBorders>
            <w:shd w:val="clear" w:color="auto" w:fill="auto"/>
            <w:vAlign w:val="center"/>
            <w:hideMark/>
          </w:tcPr>
          <w:p w14:paraId="1359E62E" w14:textId="77777777" w:rsidR="0040752E" w:rsidRPr="00145FB2" w:rsidRDefault="0040752E" w:rsidP="005648EE">
            <w:pPr>
              <w:jc w:val="center"/>
              <w:rPr>
                <w:b/>
                <w:bCs/>
                <w:color w:val="000000"/>
                <w:lang w:val="ro-RO" w:eastAsia="ro-RO"/>
              </w:rPr>
            </w:pPr>
            <w:r w:rsidRPr="00145FB2">
              <w:rPr>
                <w:b/>
                <w:bCs/>
                <w:color w:val="000000"/>
                <w:lang w:val="ro-RO" w:eastAsia="ro-RO"/>
              </w:rPr>
              <w:t>Obiectivul specific 3.2.  Îmbunătățirea dialogului public-privat și percepției rolului mediului de afaceri</w:t>
            </w:r>
          </w:p>
        </w:tc>
        <w:tc>
          <w:tcPr>
            <w:tcW w:w="2126" w:type="dxa"/>
            <w:tcBorders>
              <w:top w:val="nil"/>
              <w:left w:val="nil"/>
              <w:bottom w:val="single" w:sz="4" w:space="0" w:color="auto"/>
              <w:right w:val="single" w:sz="4" w:space="0" w:color="auto"/>
            </w:tcBorders>
            <w:shd w:val="clear" w:color="auto" w:fill="auto"/>
            <w:vAlign w:val="center"/>
          </w:tcPr>
          <w:p w14:paraId="7AE031DF" w14:textId="77777777" w:rsidR="0040752E" w:rsidRPr="00145FB2" w:rsidRDefault="0040752E" w:rsidP="005648EE">
            <w:pPr>
              <w:jc w:val="both"/>
              <w:rPr>
                <w:lang w:val="ro-MD" w:eastAsia="en-GB"/>
              </w:rPr>
            </w:pPr>
            <w:r w:rsidRPr="00145FB2">
              <w:rPr>
                <w:lang w:val="ro-MD" w:eastAsia="en-GB"/>
              </w:rPr>
              <w:t>Consultarea cu mediul de afaceri,  în proporție de 100%,  a proiectelor de acte normative, elaborate de Guvern, cu impact asupra mediului de afaceri</w:t>
            </w:r>
          </w:p>
        </w:tc>
        <w:tc>
          <w:tcPr>
            <w:tcW w:w="1417" w:type="dxa"/>
            <w:tcBorders>
              <w:top w:val="nil"/>
              <w:left w:val="nil"/>
              <w:bottom w:val="single" w:sz="4" w:space="0" w:color="auto"/>
              <w:right w:val="single" w:sz="4" w:space="0" w:color="auto"/>
            </w:tcBorders>
            <w:shd w:val="clear" w:color="auto" w:fill="auto"/>
            <w:vAlign w:val="center"/>
          </w:tcPr>
          <w:p w14:paraId="05E63CF0"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vAlign w:val="center"/>
          </w:tcPr>
          <w:p w14:paraId="6CBC7FA7" w14:textId="77777777" w:rsidR="0040752E" w:rsidRPr="00145FB2" w:rsidRDefault="0040752E" w:rsidP="005648EE">
            <w:pPr>
              <w:jc w:val="center"/>
              <w:rPr>
                <w:color w:val="000000"/>
                <w:lang w:val="ro-RO" w:eastAsia="ro-RO"/>
              </w:rPr>
            </w:pPr>
            <w:r w:rsidRPr="00145FB2">
              <w:rPr>
                <w:color w:val="000000"/>
                <w:lang w:val="ro-RO" w:eastAsia="ro-RO"/>
              </w:rPr>
              <w:t>100%</w:t>
            </w:r>
          </w:p>
        </w:tc>
        <w:tc>
          <w:tcPr>
            <w:tcW w:w="1723" w:type="dxa"/>
            <w:tcBorders>
              <w:top w:val="nil"/>
              <w:left w:val="nil"/>
              <w:bottom w:val="single" w:sz="4" w:space="0" w:color="auto"/>
              <w:right w:val="single" w:sz="8" w:space="0" w:color="auto"/>
            </w:tcBorders>
            <w:shd w:val="clear" w:color="auto" w:fill="auto"/>
            <w:vAlign w:val="center"/>
          </w:tcPr>
          <w:p w14:paraId="167A19EA" w14:textId="77777777" w:rsidR="0040752E" w:rsidRPr="00145FB2" w:rsidRDefault="0040752E" w:rsidP="005648EE">
            <w:pPr>
              <w:jc w:val="center"/>
              <w:rPr>
                <w:color w:val="000000"/>
                <w:lang w:val="ro-RO" w:eastAsia="ro-RO"/>
              </w:rPr>
            </w:pPr>
            <w:r w:rsidRPr="00145FB2">
              <w:rPr>
                <w:color w:val="000000"/>
                <w:lang w:val="ro-RO" w:eastAsia="ro-RO"/>
              </w:rPr>
              <w:t>MDED</w:t>
            </w:r>
          </w:p>
          <w:p w14:paraId="6540DD61"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664ED8E5" w14:textId="77777777" w:rsidTr="00F451A5">
        <w:trPr>
          <w:trHeight w:val="1912"/>
        </w:trPr>
        <w:tc>
          <w:tcPr>
            <w:tcW w:w="1843" w:type="dxa"/>
            <w:vMerge/>
            <w:tcBorders>
              <w:left w:val="single" w:sz="8" w:space="0" w:color="auto"/>
              <w:bottom w:val="nil"/>
              <w:right w:val="single" w:sz="8" w:space="0" w:color="auto"/>
            </w:tcBorders>
            <w:vAlign w:val="center"/>
            <w:hideMark/>
          </w:tcPr>
          <w:p w14:paraId="4C215D8C"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370EA591" w14:textId="77777777" w:rsidR="0040752E" w:rsidRPr="00145FB2" w:rsidRDefault="0040752E" w:rsidP="005648EE">
            <w:pPr>
              <w:rPr>
                <w:b/>
                <w:bCs/>
                <w:color w:val="000000"/>
                <w:lang w:val="ro-RO" w:eastAsia="ro-RO"/>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7F2801F" w14:textId="77777777" w:rsidR="0040752E" w:rsidRPr="00145FB2" w:rsidRDefault="0040752E" w:rsidP="005648EE">
            <w:pPr>
              <w:rPr>
                <w:color w:val="000000"/>
                <w:lang w:val="ro-RO" w:eastAsia="ro-RO"/>
              </w:rPr>
            </w:pPr>
            <w:r w:rsidRPr="00145FB2">
              <w:t>Asigurarea efectuării analizei anuale a evolutiei sectorului IMM si determinarea impactului acestuia asupra economiei nationale</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29F3F0" w14:textId="77777777" w:rsidR="0040752E" w:rsidRPr="00145FB2" w:rsidRDefault="0040752E" w:rsidP="005648EE">
            <w:pPr>
              <w:jc w:val="center"/>
              <w:rPr>
                <w:color w:val="000000"/>
                <w:lang w:val="ro-RO" w:eastAsia="ro-RO"/>
              </w:rPr>
            </w:pPr>
          </w:p>
        </w:tc>
        <w:tc>
          <w:tcPr>
            <w:tcW w:w="1135" w:type="dxa"/>
            <w:tcBorders>
              <w:top w:val="nil"/>
              <w:left w:val="single" w:sz="4" w:space="0" w:color="auto"/>
              <w:bottom w:val="single" w:sz="4" w:space="0" w:color="auto"/>
              <w:right w:val="single" w:sz="4" w:space="0" w:color="auto"/>
            </w:tcBorders>
            <w:shd w:val="clear" w:color="auto" w:fill="auto"/>
            <w:vAlign w:val="center"/>
          </w:tcPr>
          <w:p w14:paraId="0D800D64" w14:textId="77777777" w:rsidR="0040752E" w:rsidRPr="00145FB2" w:rsidRDefault="0040752E" w:rsidP="005648EE">
            <w:pPr>
              <w:jc w:val="center"/>
              <w:rPr>
                <w:color w:val="000000"/>
                <w:lang w:val="ro-RO" w:eastAsia="ro-RO"/>
              </w:rPr>
            </w:pPr>
            <w:r w:rsidRPr="00145FB2">
              <w:rPr>
                <w:color w:val="000000"/>
                <w:lang w:val="ro-RO" w:eastAsia="ro-RO"/>
              </w:rPr>
              <w:t>1 raport anual</w:t>
            </w:r>
          </w:p>
        </w:tc>
        <w:tc>
          <w:tcPr>
            <w:tcW w:w="1723" w:type="dxa"/>
            <w:tcBorders>
              <w:top w:val="nil"/>
              <w:left w:val="single" w:sz="4" w:space="0" w:color="auto"/>
              <w:bottom w:val="single" w:sz="4" w:space="0" w:color="auto"/>
              <w:right w:val="single" w:sz="8" w:space="0" w:color="auto"/>
            </w:tcBorders>
            <w:shd w:val="clear" w:color="auto" w:fill="auto"/>
            <w:vAlign w:val="center"/>
          </w:tcPr>
          <w:p w14:paraId="048E6895" w14:textId="77777777" w:rsidR="0040752E" w:rsidRPr="00145FB2" w:rsidRDefault="0040752E" w:rsidP="005648EE">
            <w:pPr>
              <w:rPr>
                <w:color w:val="000000"/>
                <w:lang w:val="ro-RO" w:eastAsia="ro-RO"/>
              </w:rPr>
            </w:pPr>
            <w:r w:rsidRPr="00145FB2">
              <w:rPr>
                <w:color w:val="000000"/>
                <w:lang w:val="ro-RO" w:eastAsia="ro-RO"/>
              </w:rPr>
              <w:t>MDED</w:t>
            </w:r>
          </w:p>
        </w:tc>
      </w:tr>
      <w:tr w:rsidR="0040752E" w:rsidRPr="00145FB2" w14:paraId="1330A41B" w14:textId="77777777" w:rsidTr="00F451A5">
        <w:trPr>
          <w:trHeight w:val="315"/>
        </w:trPr>
        <w:tc>
          <w:tcPr>
            <w:tcW w:w="1843" w:type="dxa"/>
            <w:vMerge/>
            <w:tcBorders>
              <w:left w:val="single" w:sz="8" w:space="0" w:color="auto"/>
              <w:right w:val="single" w:sz="8" w:space="0" w:color="auto"/>
            </w:tcBorders>
            <w:vAlign w:val="center"/>
            <w:hideMark/>
          </w:tcPr>
          <w:p w14:paraId="79E3AEF1"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2EBB4704"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vAlign w:val="center"/>
          </w:tcPr>
          <w:p w14:paraId="61A03AD8" w14:textId="77777777" w:rsidR="0040752E" w:rsidRPr="00145FB2" w:rsidRDefault="0040752E" w:rsidP="005648EE">
            <w:pPr>
              <w:rPr>
                <w:color w:val="000000"/>
                <w:lang w:val="ro-RO" w:eastAsia="ro-RO"/>
              </w:rPr>
            </w:pPr>
            <w:r w:rsidRPr="00145FB2">
              <w:rPr>
                <w:color w:val="000000"/>
                <w:lang w:val="ro-RO" w:eastAsia="ro-RO"/>
              </w:rPr>
              <w:t>Numărul de reprezentanții mediului de afaceri care au participat la consultarea proiectelor de acte normative</w:t>
            </w:r>
          </w:p>
        </w:tc>
        <w:tc>
          <w:tcPr>
            <w:tcW w:w="1417" w:type="dxa"/>
            <w:tcBorders>
              <w:top w:val="nil"/>
              <w:left w:val="nil"/>
              <w:bottom w:val="single" w:sz="4" w:space="0" w:color="auto"/>
              <w:right w:val="single" w:sz="4" w:space="0" w:color="auto"/>
            </w:tcBorders>
            <w:shd w:val="clear" w:color="auto" w:fill="auto"/>
            <w:vAlign w:val="center"/>
          </w:tcPr>
          <w:p w14:paraId="5AFE5ADE"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vAlign w:val="center"/>
          </w:tcPr>
          <w:p w14:paraId="6AF0CDCA" w14:textId="77777777" w:rsidR="0040752E" w:rsidRPr="00145FB2" w:rsidRDefault="0040752E" w:rsidP="005648EE">
            <w:pPr>
              <w:jc w:val="center"/>
              <w:rPr>
                <w:color w:val="000000"/>
                <w:lang w:val="ro-RO" w:eastAsia="ro-RO"/>
              </w:rPr>
            </w:pPr>
            <w:r w:rsidRPr="00145FB2">
              <w:rPr>
                <w:color w:val="000000"/>
                <w:lang w:val="ro-RO" w:eastAsia="ro-RO"/>
              </w:rPr>
              <w:t>1000</w:t>
            </w:r>
          </w:p>
        </w:tc>
        <w:tc>
          <w:tcPr>
            <w:tcW w:w="1723" w:type="dxa"/>
            <w:tcBorders>
              <w:top w:val="nil"/>
              <w:left w:val="nil"/>
              <w:bottom w:val="single" w:sz="4" w:space="0" w:color="auto"/>
              <w:right w:val="single" w:sz="8" w:space="0" w:color="auto"/>
            </w:tcBorders>
            <w:shd w:val="clear" w:color="auto" w:fill="auto"/>
            <w:vAlign w:val="center"/>
          </w:tcPr>
          <w:p w14:paraId="3313A1BD" w14:textId="77777777" w:rsidR="0040752E" w:rsidRPr="00145FB2" w:rsidRDefault="0040752E" w:rsidP="005648EE">
            <w:pPr>
              <w:rPr>
                <w:color w:val="000000"/>
                <w:lang w:val="ro-RO" w:eastAsia="ro-RO"/>
              </w:rPr>
            </w:pPr>
            <w:r w:rsidRPr="00145FB2">
              <w:rPr>
                <w:color w:val="000000"/>
                <w:lang w:val="ro-RO" w:eastAsia="ro-RO"/>
              </w:rPr>
              <w:t>Autoritățile publice centrale</w:t>
            </w:r>
          </w:p>
        </w:tc>
      </w:tr>
      <w:tr w:rsidR="0040752E" w:rsidRPr="00145FB2" w14:paraId="168E9E87" w14:textId="77777777" w:rsidTr="00F451A5">
        <w:trPr>
          <w:trHeight w:val="1912"/>
        </w:trPr>
        <w:tc>
          <w:tcPr>
            <w:tcW w:w="1843" w:type="dxa"/>
            <w:vMerge/>
            <w:tcBorders>
              <w:left w:val="single" w:sz="8" w:space="0" w:color="auto"/>
              <w:bottom w:val="nil"/>
              <w:right w:val="single" w:sz="8" w:space="0" w:color="auto"/>
            </w:tcBorders>
            <w:vAlign w:val="center"/>
            <w:hideMark/>
          </w:tcPr>
          <w:p w14:paraId="4C146E7C"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single" w:sz="8" w:space="0" w:color="000000"/>
              <w:right w:val="single" w:sz="4" w:space="0" w:color="auto"/>
            </w:tcBorders>
            <w:vAlign w:val="center"/>
            <w:hideMark/>
          </w:tcPr>
          <w:p w14:paraId="46DF5A3F" w14:textId="77777777" w:rsidR="0040752E" w:rsidRPr="00145FB2" w:rsidRDefault="0040752E" w:rsidP="005648EE">
            <w:pPr>
              <w:rPr>
                <w:b/>
                <w:bCs/>
                <w:color w:val="000000"/>
                <w:lang w:val="ro-RO" w:eastAsia="ro-RO"/>
              </w:rPr>
            </w:pPr>
          </w:p>
        </w:tc>
        <w:tc>
          <w:tcPr>
            <w:tcW w:w="2126" w:type="dxa"/>
            <w:tcBorders>
              <w:top w:val="nil"/>
              <w:left w:val="single" w:sz="4" w:space="0" w:color="auto"/>
              <w:bottom w:val="single" w:sz="8" w:space="0" w:color="000000"/>
              <w:right w:val="single" w:sz="4" w:space="0" w:color="auto"/>
            </w:tcBorders>
            <w:shd w:val="clear" w:color="auto" w:fill="auto"/>
            <w:vAlign w:val="center"/>
            <w:hideMark/>
          </w:tcPr>
          <w:p w14:paraId="0195FC81" w14:textId="77777777" w:rsidR="0040752E" w:rsidRPr="00145FB2" w:rsidRDefault="0040752E" w:rsidP="005648EE">
            <w:pPr>
              <w:rPr>
                <w:color w:val="000000"/>
                <w:lang w:val="ro-RO" w:eastAsia="ro-RO"/>
              </w:rPr>
            </w:pPr>
            <w:r w:rsidRPr="00145FB2">
              <w:rPr>
                <w:color w:val="000000"/>
                <w:lang w:val="ro-RO" w:eastAsia="ro-RO"/>
              </w:rPr>
              <w:t>Numărul de parteneri (organizatii, intreprinderi, parteneri de dezvoltare, etc.) care susțin/implementează activități de promovare a antreprenoriatului</w:t>
            </w:r>
          </w:p>
        </w:tc>
        <w:tc>
          <w:tcPr>
            <w:tcW w:w="1417" w:type="dxa"/>
            <w:tcBorders>
              <w:top w:val="nil"/>
              <w:left w:val="single" w:sz="4" w:space="0" w:color="auto"/>
              <w:bottom w:val="single" w:sz="8" w:space="0" w:color="000000"/>
              <w:right w:val="single" w:sz="4" w:space="0" w:color="auto"/>
            </w:tcBorders>
            <w:shd w:val="clear" w:color="auto" w:fill="auto"/>
            <w:vAlign w:val="center"/>
            <w:hideMark/>
          </w:tcPr>
          <w:p w14:paraId="72049DA1" w14:textId="77777777" w:rsidR="0040752E" w:rsidRPr="00145FB2" w:rsidRDefault="0040752E" w:rsidP="005648EE">
            <w:pPr>
              <w:jc w:val="center"/>
              <w:rPr>
                <w:color w:val="000000"/>
                <w:lang w:val="ro-RO" w:eastAsia="ro-RO"/>
              </w:rPr>
            </w:pPr>
            <w:r w:rsidRPr="00145FB2">
              <w:rPr>
                <w:color w:val="000000"/>
                <w:lang w:val="ro-RO" w:eastAsia="ro-RO"/>
              </w:rPr>
              <w:t> </w:t>
            </w:r>
          </w:p>
        </w:tc>
        <w:tc>
          <w:tcPr>
            <w:tcW w:w="1135" w:type="dxa"/>
            <w:tcBorders>
              <w:top w:val="nil"/>
              <w:left w:val="single" w:sz="4" w:space="0" w:color="auto"/>
              <w:bottom w:val="single" w:sz="8" w:space="0" w:color="000000"/>
              <w:right w:val="single" w:sz="4" w:space="0" w:color="auto"/>
            </w:tcBorders>
            <w:shd w:val="clear" w:color="auto" w:fill="auto"/>
            <w:vAlign w:val="center"/>
            <w:hideMark/>
          </w:tcPr>
          <w:p w14:paraId="36200F3E" w14:textId="77777777" w:rsidR="0040752E" w:rsidRPr="00145FB2" w:rsidRDefault="0040752E" w:rsidP="005648EE">
            <w:pPr>
              <w:jc w:val="center"/>
              <w:rPr>
                <w:color w:val="000000"/>
                <w:lang w:val="ro-RO" w:eastAsia="ro-RO"/>
              </w:rPr>
            </w:pPr>
            <w:r w:rsidRPr="00145FB2">
              <w:rPr>
                <w:color w:val="000000"/>
                <w:lang w:val="ro-RO" w:eastAsia="ro-RO"/>
              </w:rPr>
              <w:t>30</w:t>
            </w:r>
          </w:p>
        </w:tc>
        <w:tc>
          <w:tcPr>
            <w:tcW w:w="1723" w:type="dxa"/>
            <w:tcBorders>
              <w:top w:val="nil"/>
              <w:left w:val="single" w:sz="4" w:space="0" w:color="auto"/>
              <w:bottom w:val="single" w:sz="8" w:space="0" w:color="000000"/>
              <w:right w:val="single" w:sz="8" w:space="0" w:color="auto"/>
            </w:tcBorders>
            <w:shd w:val="clear" w:color="auto" w:fill="auto"/>
            <w:vAlign w:val="center"/>
            <w:hideMark/>
          </w:tcPr>
          <w:p w14:paraId="06F5962B" w14:textId="77777777" w:rsidR="0040752E" w:rsidRPr="00145FB2" w:rsidRDefault="0040752E" w:rsidP="005648EE">
            <w:pPr>
              <w:jc w:val="center"/>
              <w:rPr>
                <w:color w:val="000000"/>
                <w:lang w:val="ro-RO" w:eastAsia="ro-RO"/>
              </w:rPr>
            </w:pPr>
            <w:r w:rsidRPr="00145FB2">
              <w:rPr>
                <w:color w:val="000000"/>
                <w:lang w:val="ro-RO" w:eastAsia="ro-RO"/>
              </w:rPr>
              <w:t>MDED</w:t>
            </w:r>
          </w:p>
        </w:tc>
      </w:tr>
      <w:tr w:rsidR="0040752E" w:rsidRPr="00145FB2" w14:paraId="2A98109D" w14:textId="77777777" w:rsidTr="00F451A5">
        <w:trPr>
          <w:trHeight w:val="630"/>
        </w:trPr>
        <w:tc>
          <w:tcPr>
            <w:tcW w:w="1843" w:type="dxa"/>
            <w:vMerge/>
            <w:tcBorders>
              <w:left w:val="single" w:sz="8" w:space="0" w:color="auto"/>
              <w:right w:val="single" w:sz="8" w:space="0" w:color="auto"/>
            </w:tcBorders>
            <w:vAlign w:val="center"/>
            <w:hideMark/>
          </w:tcPr>
          <w:p w14:paraId="78646FA4" w14:textId="77777777" w:rsidR="0040752E" w:rsidRPr="00145FB2" w:rsidRDefault="0040752E" w:rsidP="005648EE">
            <w:pPr>
              <w:rPr>
                <w:b/>
                <w:bCs/>
                <w:color w:val="000000"/>
                <w:lang w:val="ro-RO" w:eastAsia="ro-RO"/>
              </w:rPr>
            </w:pPr>
          </w:p>
        </w:tc>
        <w:tc>
          <w:tcPr>
            <w:tcW w:w="1843" w:type="dxa"/>
            <w:vMerge w:val="restart"/>
            <w:tcBorders>
              <w:top w:val="nil"/>
              <w:left w:val="single" w:sz="8" w:space="0" w:color="auto"/>
              <w:bottom w:val="single" w:sz="8" w:space="0" w:color="000000"/>
              <w:right w:val="single" w:sz="4" w:space="0" w:color="auto"/>
            </w:tcBorders>
            <w:shd w:val="clear" w:color="auto" w:fill="auto"/>
            <w:vAlign w:val="center"/>
            <w:hideMark/>
          </w:tcPr>
          <w:p w14:paraId="401BD52C" w14:textId="77777777" w:rsidR="0040752E" w:rsidRPr="00145FB2" w:rsidRDefault="0040752E" w:rsidP="005648EE">
            <w:pPr>
              <w:jc w:val="center"/>
              <w:rPr>
                <w:b/>
                <w:bCs/>
                <w:color w:val="000000"/>
                <w:lang w:val="ro-RO" w:eastAsia="ro-RO"/>
              </w:rPr>
            </w:pPr>
            <w:r w:rsidRPr="00145FB2">
              <w:rPr>
                <w:b/>
                <w:bCs/>
                <w:color w:val="000000"/>
                <w:lang w:val="ro-RO" w:eastAsia="ro-RO"/>
              </w:rPr>
              <w:t xml:space="preserve">Obiectivul specific 3.3. Îmbunătățirea </w:t>
            </w:r>
            <w:r w:rsidRPr="00145FB2">
              <w:rPr>
                <w:b/>
                <w:bCs/>
                <w:color w:val="000000"/>
                <w:lang w:val="ro-RO" w:eastAsia="ro-RO"/>
              </w:rPr>
              <w:lastRenderedPageBreak/>
              <w:t>infrastructurii de support pentru susținerea continua dezvoltării antreprenoriatului</w:t>
            </w:r>
          </w:p>
          <w:p w14:paraId="06CDD6B9" w14:textId="77777777" w:rsidR="0040752E" w:rsidRPr="00145FB2" w:rsidRDefault="0040752E" w:rsidP="005648EE">
            <w:pPr>
              <w:rPr>
                <w:b/>
                <w:bCs/>
                <w:color w:val="000000"/>
                <w:lang w:val="ro-RO" w:eastAsia="ro-RO"/>
              </w:rPr>
            </w:pPr>
            <w:r w:rsidRPr="00145FB2">
              <w:rPr>
                <w:lang w:val="ro-MD" w:eastAsia="en-GB"/>
              </w:rPr>
              <w:t xml:space="preserve"> </w:t>
            </w:r>
          </w:p>
        </w:tc>
        <w:tc>
          <w:tcPr>
            <w:tcW w:w="2126" w:type="dxa"/>
            <w:tcBorders>
              <w:top w:val="nil"/>
              <w:left w:val="nil"/>
              <w:bottom w:val="single" w:sz="4" w:space="0" w:color="auto"/>
              <w:right w:val="single" w:sz="4" w:space="0" w:color="auto"/>
            </w:tcBorders>
            <w:shd w:val="clear" w:color="auto" w:fill="auto"/>
            <w:hideMark/>
          </w:tcPr>
          <w:p w14:paraId="21B3339A" w14:textId="77777777" w:rsidR="0040752E" w:rsidRPr="00145FB2" w:rsidRDefault="0040752E" w:rsidP="005648EE">
            <w:pPr>
              <w:rPr>
                <w:color w:val="000000"/>
                <w:lang w:val="ro-RO" w:eastAsia="ro-RO"/>
              </w:rPr>
            </w:pPr>
            <w:r w:rsidRPr="00145FB2">
              <w:rPr>
                <w:lang w:val="ro-MD" w:eastAsia="en-GB"/>
              </w:rPr>
              <w:lastRenderedPageBreak/>
              <w:t>Bază de date a întreprinderilor de consultanță creată</w:t>
            </w:r>
            <w:r w:rsidRPr="00145FB2">
              <w:rPr>
                <w:color w:val="000000"/>
                <w:lang w:val="ro-RO" w:eastAsia="ro-RO"/>
              </w:rPr>
              <w:t xml:space="preserve">, </w:t>
            </w:r>
            <w:r w:rsidRPr="00145FB2">
              <w:rPr>
                <w:color w:val="000000"/>
                <w:lang w:val="ro-RO" w:eastAsia="ro-RO"/>
              </w:rPr>
              <w:lastRenderedPageBreak/>
              <w:t>din care fac parte cel puțin 50 de întreprinderi de consultanță și/sau instruiri active</w:t>
            </w:r>
          </w:p>
        </w:tc>
        <w:tc>
          <w:tcPr>
            <w:tcW w:w="1417" w:type="dxa"/>
            <w:tcBorders>
              <w:top w:val="nil"/>
              <w:left w:val="nil"/>
              <w:bottom w:val="single" w:sz="4" w:space="0" w:color="auto"/>
              <w:right w:val="single" w:sz="4" w:space="0" w:color="auto"/>
            </w:tcBorders>
            <w:shd w:val="clear" w:color="auto" w:fill="auto"/>
            <w:noWrap/>
            <w:hideMark/>
          </w:tcPr>
          <w:p w14:paraId="72CF5DDA"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noWrap/>
            <w:vAlign w:val="center"/>
            <w:hideMark/>
          </w:tcPr>
          <w:p w14:paraId="18507C45" w14:textId="77777777" w:rsidR="0040752E" w:rsidRPr="00145FB2" w:rsidRDefault="0040752E" w:rsidP="005648EE">
            <w:pPr>
              <w:jc w:val="center"/>
              <w:rPr>
                <w:color w:val="000000"/>
                <w:lang w:val="ro-RO" w:eastAsia="ro-RO"/>
              </w:rPr>
            </w:pPr>
            <w:r w:rsidRPr="00145FB2">
              <w:rPr>
                <w:color w:val="000000"/>
                <w:lang w:val="ro-RO" w:eastAsia="ro-RO"/>
              </w:rPr>
              <w:t>1 Bază de date</w:t>
            </w:r>
          </w:p>
          <w:p w14:paraId="62BC1125" w14:textId="77777777" w:rsidR="0040752E" w:rsidRPr="00145FB2" w:rsidRDefault="0040752E" w:rsidP="005648EE">
            <w:pPr>
              <w:jc w:val="center"/>
              <w:rPr>
                <w:color w:val="000000"/>
                <w:lang w:val="ro-RO" w:eastAsia="ro-RO"/>
              </w:rPr>
            </w:pPr>
            <w:r w:rsidRPr="00145FB2">
              <w:rPr>
                <w:color w:val="000000"/>
                <w:lang w:val="ro-RO" w:eastAsia="ro-RO"/>
              </w:rPr>
              <w:lastRenderedPageBreak/>
              <w:t>50 întreprinderi</w:t>
            </w:r>
          </w:p>
        </w:tc>
        <w:tc>
          <w:tcPr>
            <w:tcW w:w="1723" w:type="dxa"/>
            <w:tcBorders>
              <w:top w:val="nil"/>
              <w:left w:val="nil"/>
              <w:bottom w:val="single" w:sz="4" w:space="0" w:color="auto"/>
              <w:right w:val="single" w:sz="8" w:space="0" w:color="auto"/>
            </w:tcBorders>
            <w:shd w:val="clear" w:color="auto" w:fill="auto"/>
            <w:noWrap/>
            <w:vAlign w:val="center"/>
            <w:hideMark/>
          </w:tcPr>
          <w:p w14:paraId="63EAAD7A" w14:textId="77777777" w:rsidR="0040752E" w:rsidRPr="00145FB2" w:rsidRDefault="0040752E" w:rsidP="005648EE">
            <w:pPr>
              <w:jc w:val="center"/>
              <w:rPr>
                <w:color w:val="000000"/>
                <w:lang w:val="ro-RO" w:eastAsia="ro-RO"/>
              </w:rPr>
            </w:pPr>
          </w:p>
          <w:p w14:paraId="3D0E16E2" w14:textId="77777777" w:rsidR="0040752E" w:rsidRPr="00145FB2" w:rsidRDefault="0040752E" w:rsidP="005648EE">
            <w:pPr>
              <w:jc w:val="center"/>
              <w:rPr>
                <w:color w:val="000000"/>
                <w:lang w:val="ro-RO" w:eastAsia="ro-RO"/>
              </w:rPr>
            </w:pPr>
            <w:r w:rsidRPr="00145FB2">
              <w:rPr>
                <w:color w:val="000000"/>
                <w:lang w:val="ro-RO" w:eastAsia="ro-RO"/>
              </w:rPr>
              <w:t>MDED</w:t>
            </w:r>
          </w:p>
          <w:p w14:paraId="6090B5B7"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4455DDED" w14:textId="77777777" w:rsidTr="00F451A5">
        <w:trPr>
          <w:trHeight w:val="911"/>
        </w:trPr>
        <w:tc>
          <w:tcPr>
            <w:tcW w:w="1843" w:type="dxa"/>
            <w:vMerge/>
            <w:tcBorders>
              <w:left w:val="single" w:sz="8" w:space="0" w:color="auto"/>
              <w:right w:val="single" w:sz="8" w:space="0" w:color="auto"/>
            </w:tcBorders>
            <w:vAlign w:val="center"/>
            <w:hideMark/>
          </w:tcPr>
          <w:p w14:paraId="26C2166D" w14:textId="77777777" w:rsidR="0040752E" w:rsidRPr="00145FB2" w:rsidRDefault="0040752E" w:rsidP="005648EE">
            <w:pPr>
              <w:rPr>
                <w:b/>
                <w:bCs/>
                <w:color w:val="000000"/>
                <w:lang w:val="ro-RO" w:eastAsia="ro-RO"/>
              </w:rPr>
            </w:pPr>
          </w:p>
        </w:tc>
        <w:tc>
          <w:tcPr>
            <w:tcW w:w="1843" w:type="dxa"/>
            <w:vMerge/>
            <w:tcBorders>
              <w:top w:val="nil"/>
              <w:left w:val="single" w:sz="8" w:space="0" w:color="auto"/>
              <w:bottom w:val="nil"/>
              <w:right w:val="single" w:sz="4" w:space="0" w:color="auto"/>
            </w:tcBorders>
            <w:vAlign w:val="center"/>
            <w:hideMark/>
          </w:tcPr>
          <w:p w14:paraId="7EE320B2" w14:textId="77777777" w:rsidR="0040752E" w:rsidRPr="00145FB2" w:rsidRDefault="0040752E" w:rsidP="005648EE">
            <w:pPr>
              <w:rPr>
                <w:b/>
                <w:bCs/>
                <w:color w:val="000000"/>
                <w:lang w:val="ro-RO" w:eastAsia="ro-RO"/>
              </w:rPr>
            </w:pPr>
          </w:p>
        </w:tc>
        <w:tc>
          <w:tcPr>
            <w:tcW w:w="2126" w:type="dxa"/>
            <w:tcBorders>
              <w:top w:val="nil"/>
              <w:left w:val="nil"/>
              <w:bottom w:val="single" w:sz="4" w:space="0" w:color="auto"/>
              <w:right w:val="single" w:sz="4" w:space="0" w:color="auto"/>
            </w:tcBorders>
            <w:shd w:val="clear" w:color="auto" w:fill="auto"/>
            <w:hideMark/>
          </w:tcPr>
          <w:p w14:paraId="6A6A4958" w14:textId="77777777" w:rsidR="0040752E" w:rsidRPr="00145FB2" w:rsidRDefault="0040752E" w:rsidP="005648EE">
            <w:pPr>
              <w:jc w:val="center"/>
              <w:rPr>
                <w:color w:val="000000"/>
                <w:lang w:val="ro-RO" w:eastAsia="ro-RO"/>
              </w:rPr>
            </w:pPr>
            <w:r w:rsidRPr="00145FB2">
              <w:rPr>
                <w:lang w:val="ro-MD" w:eastAsia="en-GB"/>
              </w:rPr>
              <w:t>Infrastructura pentru cel puțin 2  Platforme Industriale Multifuncționale creată</w:t>
            </w:r>
          </w:p>
        </w:tc>
        <w:tc>
          <w:tcPr>
            <w:tcW w:w="1417" w:type="dxa"/>
            <w:tcBorders>
              <w:top w:val="nil"/>
              <w:left w:val="nil"/>
              <w:bottom w:val="single" w:sz="4" w:space="0" w:color="auto"/>
              <w:right w:val="single" w:sz="4" w:space="0" w:color="auto"/>
            </w:tcBorders>
            <w:shd w:val="clear" w:color="auto" w:fill="auto"/>
            <w:noWrap/>
            <w:hideMark/>
          </w:tcPr>
          <w:p w14:paraId="0A8C9867" w14:textId="77777777" w:rsidR="0040752E" w:rsidRPr="00145FB2" w:rsidRDefault="0040752E" w:rsidP="005648EE">
            <w:pPr>
              <w:jc w:val="center"/>
              <w:rPr>
                <w:color w:val="000000"/>
                <w:lang w:val="ro-RO" w:eastAsia="ro-RO"/>
              </w:rPr>
            </w:pPr>
          </w:p>
        </w:tc>
        <w:tc>
          <w:tcPr>
            <w:tcW w:w="1135" w:type="dxa"/>
            <w:tcBorders>
              <w:top w:val="nil"/>
              <w:left w:val="nil"/>
              <w:bottom w:val="single" w:sz="4" w:space="0" w:color="auto"/>
              <w:right w:val="single" w:sz="4" w:space="0" w:color="auto"/>
            </w:tcBorders>
            <w:shd w:val="clear" w:color="auto" w:fill="auto"/>
            <w:noWrap/>
            <w:vAlign w:val="center"/>
            <w:hideMark/>
          </w:tcPr>
          <w:p w14:paraId="4EBF5C51" w14:textId="77777777" w:rsidR="0040752E" w:rsidRPr="00145FB2" w:rsidRDefault="0040752E" w:rsidP="005648EE">
            <w:pPr>
              <w:jc w:val="center"/>
              <w:rPr>
                <w:color w:val="000000"/>
                <w:lang w:val="ro-RO" w:eastAsia="ro-RO"/>
              </w:rPr>
            </w:pPr>
            <w:r w:rsidRPr="00145FB2">
              <w:rPr>
                <w:color w:val="000000"/>
                <w:lang w:val="ro-RO" w:eastAsia="ro-RO"/>
              </w:rPr>
              <w:t>50</w:t>
            </w:r>
          </w:p>
        </w:tc>
        <w:tc>
          <w:tcPr>
            <w:tcW w:w="1723" w:type="dxa"/>
            <w:tcBorders>
              <w:top w:val="nil"/>
              <w:left w:val="nil"/>
              <w:bottom w:val="single" w:sz="4" w:space="0" w:color="auto"/>
              <w:right w:val="single" w:sz="8" w:space="0" w:color="auto"/>
            </w:tcBorders>
            <w:shd w:val="clear" w:color="auto" w:fill="auto"/>
            <w:noWrap/>
            <w:vAlign w:val="center"/>
            <w:hideMark/>
          </w:tcPr>
          <w:p w14:paraId="1E457269" w14:textId="77777777" w:rsidR="0040752E" w:rsidRPr="00145FB2" w:rsidRDefault="0040752E" w:rsidP="005648EE">
            <w:pPr>
              <w:jc w:val="center"/>
              <w:rPr>
                <w:color w:val="000000"/>
                <w:lang w:val="ro-RO" w:eastAsia="ro-RO"/>
              </w:rPr>
            </w:pPr>
            <w:r w:rsidRPr="00145FB2">
              <w:rPr>
                <w:color w:val="000000"/>
                <w:lang w:val="ro-RO" w:eastAsia="ro-RO"/>
              </w:rPr>
              <w:t>MDED</w:t>
            </w:r>
          </w:p>
          <w:p w14:paraId="6942D798" w14:textId="77777777" w:rsidR="0040752E" w:rsidRPr="00145FB2" w:rsidRDefault="0040752E" w:rsidP="005648EE">
            <w:pPr>
              <w:jc w:val="center"/>
              <w:rPr>
                <w:color w:val="000000"/>
                <w:lang w:val="ro-RO" w:eastAsia="ro-RO"/>
              </w:rPr>
            </w:pPr>
            <w:r w:rsidRPr="00145FB2">
              <w:rPr>
                <w:color w:val="000000"/>
                <w:lang w:val="ro-RO" w:eastAsia="ro-RO"/>
              </w:rPr>
              <w:t>ODA</w:t>
            </w:r>
          </w:p>
        </w:tc>
      </w:tr>
      <w:tr w:rsidR="0040752E" w:rsidRPr="00145FB2" w14:paraId="74DF6E79" w14:textId="77777777" w:rsidTr="00F451A5">
        <w:trPr>
          <w:trHeight w:val="1065"/>
        </w:trPr>
        <w:tc>
          <w:tcPr>
            <w:tcW w:w="1843" w:type="dxa"/>
            <w:vMerge/>
            <w:tcBorders>
              <w:left w:val="single" w:sz="8" w:space="0" w:color="auto"/>
              <w:bottom w:val="single" w:sz="8" w:space="0" w:color="000000"/>
              <w:right w:val="single" w:sz="8" w:space="0" w:color="auto"/>
            </w:tcBorders>
            <w:vAlign w:val="center"/>
          </w:tcPr>
          <w:p w14:paraId="2D2FA2AB" w14:textId="77777777" w:rsidR="0040752E" w:rsidRPr="00145FB2" w:rsidRDefault="0040752E" w:rsidP="005648EE">
            <w:pPr>
              <w:rPr>
                <w:b/>
                <w:bCs/>
                <w:color w:val="000000"/>
                <w:lang w:val="ro-RO" w:eastAsia="ro-RO"/>
              </w:rPr>
            </w:pPr>
          </w:p>
        </w:tc>
        <w:tc>
          <w:tcPr>
            <w:tcW w:w="1843" w:type="dxa"/>
            <w:tcBorders>
              <w:top w:val="nil"/>
              <w:left w:val="single" w:sz="8" w:space="0" w:color="auto"/>
              <w:bottom w:val="single" w:sz="8" w:space="0" w:color="000000"/>
              <w:right w:val="single" w:sz="4" w:space="0" w:color="auto"/>
            </w:tcBorders>
            <w:vAlign w:val="center"/>
          </w:tcPr>
          <w:p w14:paraId="17803E3C" w14:textId="77777777" w:rsidR="0040752E" w:rsidRPr="00145FB2" w:rsidRDefault="0040752E" w:rsidP="005648EE">
            <w:pPr>
              <w:rPr>
                <w:b/>
                <w:bCs/>
                <w:color w:val="000000"/>
                <w:lang w:val="ro-RO" w:eastAsia="ro-RO"/>
              </w:rPr>
            </w:pPr>
          </w:p>
        </w:tc>
        <w:tc>
          <w:tcPr>
            <w:tcW w:w="2126" w:type="dxa"/>
            <w:tcBorders>
              <w:top w:val="single" w:sz="4" w:space="0" w:color="auto"/>
              <w:left w:val="nil"/>
              <w:bottom w:val="single" w:sz="8" w:space="0" w:color="auto"/>
              <w:right w:val="single" w:sz="4" w:space="0" w:color="auto"/>
            </w:tcBorders>
            <w:shd w:val="clear" w:color="auto" w:fill="auto"/>
          </w:tcPr>
          <w:p w14:paraId="2DE03B8C" w14:textId="77777777" w:rsidR="0040752E" w:rsidRPr="00145FB2" w:rsidRDefault="0040752E" w:rsidP="005648EE">
            <w:pPr>
              <w:jc w:val="both"/>
              <w:rPr>
                <w:color w:val="000000"/>
                <w:lang w:val="ro-RO" w:eastAsia="ro-RO"/>
              </w:rPr>
            </w:pPr>
            <w:r w:rsidRPr="00145FB2">
              <w:rPr>
                <w:lang w:val="ro-MD" w:eastAsia="en-GB"/>
              </w:rPr>
              <w:t>Cel puțin 11 incubatoare de afaceri dezvoltate/</w:t>
            </w:r>
            <w:r w:rsidRPr="00145FB2">
              <w:rPr>
                <w:color w:val="000000"/>
                <w:lang w:val="ro-RO" w:eastAsia="ro-RO"/>
              </w:rPr>
              <w:t xml:space="preserve"> susținute de Guvern</w:t>
            </w:r>
          </w:p>
        </w:tc>
        <w:tc>
          <w:tcPr>
            <w:tcW w:w="1417" w:type="dxa"/>
            <w:tcBorders>
              <w:top w:val="single" w:sz="4" w:space="0" w:color="auto"/>
              <w:left w:val="nil"/>
              <w:bottom w:val="single" w:sz="8" w:space="0" w:color="auto"/>
              <w:right w:val="single" w:sz="4" w:space="0" w:color="auto"/>
            </w:tcBorders>
            <w:shd w:val="clear" w:color="auto" w:fill="auto"/>
            <w:noWrap/>
          </w:tcPr>
          <w:p w14:paraId="0E5922BC" w14:textId="77777777" w:rsidR="0040752E" w:rsidRPr="00145FB2" w:rsidRDefault="0040752E" w:rsidP="005648EE">
            <w:pPr>
              <w:jc w:val="center"/>
              <w:rPr>
                <w:color w:val="000000"/>
                <w:lang w:val="ro-RO" w:eastAsia="ro-RO"/>
              </w:rPr>
            </w:pPr>
          </w:p>
        </w:tc>
        <w:tc>
          <w:tcPr>
            <w:tcW w:w="1135" w:type="dxa"/>
            <w:tcBorders>
              <w:top w:val="single" w:sz="4" w:space="0" w:color="auto"/>
              <w:left w:val="nil"/>
              <w:bottom w:val="single" w:sz="8" w:space="0" w:color="auto"/>
              <w:right w:val="single" w:sz="4" w:space="0" w:color="auto"/>
            </w:tcBorders>
            <w:shd w:val="clear" w:color="auto" w:fill="auto"/>
            <w:noWrap/>
            <w:vAlign w:val="center"/>
          </w:tcPr>
          <w:p w14:paraId="0C96349B" w14:textId="77777777" w:rsidR="0040752E" w:rsidRPr="00145FB2" w:rsidRDefault="0040752E" w:rsidP="005648EE">
            <w:pPr>
              <w:jc w:val="center"/>
              <w:rPr>
                <w:color w:val="000000"/>
                <w:lang w:val="ro-RO" w:eastAsia="ro-RO"/>
              </w:rPr>
            </w:pPr>
            <w:r w:rsidRPr="00145FB2">
              <w:rPr>
                <w:lang w:val="ro-MD" w:eastAsia="en-GB"/>
              </w:rPr>
              <w:t>11 incubatoare</w:t>
            </w:r>
          </w:p>
        </w:tc>
        <w:tc>
          <w:tcPr>
            <w:tcW w:w="1723" w:type="dxa"/>
            <w:tcBorders>
              <w:top w:val="single" w:sz="4" w:space="0" w:color="auto"/>
              <w:left w:val="nil"/>
              <w:bottom w:val="single" w:sz="8" w:space="0" w:color="auto"/>
              <w:right w:val="single" w:sz="8" w:space="0" w:color="auto"/>
            </w:tcBorders>
            <w:shd w:val="clear" w:color="auto" w:fill="auto"/>
            <w:noWrap/>
            <w:vAlign w:val="center"/>
          </w:tcPr>
          <w:p w14:paraId="796CDB86" w14:textId="77777777" w:rsidR="0040752E" w:rsidRPr="00145FB2" w:rsidRDefault="0040752E" w:rsidP="005648EE">
            <w:pPr>
              <w:jc w:val="center"/>
              <w:rPr>
                <w:color w:val="000000"/>
                <w:lang w:val="ro-RO" w:eastAsia="ro-RO"/>
              </w:rPr>
            </w:pPr>
            <w:r w:rsidRPr="00145FB2">
              <w:rPr>
                <w:color w:val="000000"/>
                <w:lang w:val="ro-RO" w:eastAsia="ro-RO"/>
              </w:rPr>
              <w:t>MDED</w:t>
            </w:r>
          </w:p>
          <w:p w14:paraId="602E8CE1" w14:textId="77777777" w:rsidR="0040752E" w:rsidRPr="00145FB2" w:rsidRDefault="0040752E" w:rsidP="005648EE">
            <w:pPr>
              <w:jc w:val="center"/>
              <w:rPr>
                <w:color w:val="000000"/>
                <w:lang w:val="ro-RO" w:eastAsia="ro-RO"/>
              </w:rPr>
            </w:pPr>
            <w:r w:rsidRPr="00145FB2">
              <w:rPr>
                <w:color w:val="000000"/>
                <w:lang w:val="ro-RO" w:eastAsia="ro-RO"/>
              </w:rPr>
              <w:t>ODA</w:t>
            </w:r>
          </w:p>
        </w:tc>
      </w:tr>
    </w:tbl>
    <w:p w14:paraId="3A9E16E3" w14:textId="77777777" w:rsidR="0040752E" w:rsidRPr="00145FB2" w:rsidRDefault="0040752E" w:rsidP="0040752E"/>
    <w:p w14:paraId="5DE0D0EA" w14:textId="77777777" w:rsidR="0040752E" w:rsidRPr="00145FB2" w:rsidRDefault="0040752E" w:rsidP="0040752E"/>
    <w:p w14:paraId="2508C8B4" w14:textId="77777777" w:rsidR="0040752E" w:rsidRPr="00145FB2" w:rsidRDefault="0040752E" w:rsidP="00E10351"/>
    <w:p w14:paraId="008F65F3" w14:textId="5726E22A" w:rsidR="005F0B7E" w:rsidRPr="00145FB2" w:rsidRDefault="005F0B7E" w:rsidP="00F6348E">
      <w:pPr>
        <w:keepNext/>
        <w:keepLines/>
        <w:jc w:val="center"/>
        <w:outlineLvl w:val="0"/>
        <w:rPr>
          <w:b/>
          <w:sz w:val="28"/>
          <w:szCs w:val="28"/>
          <w:lang w:val="ro-RO"/>
        </w:rPr>
      </w:pPr>
      <w:r w:rsidRPr="00145FB2">
        <w:rPr>
          <w:b/>
          <w:sz w:val="28"/>
          <w:szCs w:val="28"/>
          <w:lang w:val="ro-RO"/>
        </w:rPr>
        <w:t>Capitolul V</w:t>
      </w:r>
      <w:r w:rsidR="00591562" w:rsidRPr="00145FB2">
        <w:rPr>
          <w:b/>
          <w:sz w:val="28"/>
          <w:szCs w:val="28"/>
          <w:lang w:val="ro-RO"/>
        </w:rPr>
        <w:t>I</w:t>
      </w:r>
      <w:r w:rsidRPr="00145FB2">
        <w:rPr>
          <w:b/>
          <w:sz w:val="28"/>
          <w:szCs w:val="28"/>
          <w:lang w:val="ro-RO"/>
        </w:rPr>
        <w:t>.</w:t>
      </w:r>
      <w:r w:rsidR="001537E7" w:rsidRPr="00145FB2">
        <w:rPr>
          <w:b/>
          <w:sz w:val="28"/>
          <w:szCs w:val="28"/>
          <w:lang w:val="ro-RO"/>
        </w:rPr>
        <w:t xml:space="preserve"> </w:t>
      </w:r>
      <w:bookmarkStart w:id="13" w:name="_Toc108983350"/>
      <w:r w:rsidR="00EC69CB" w:rsidRPr="00145FB2">
        <w:rPr>
          <w:b/>
          <w:sz w:val="28"/>
          <w:szCs w:val="28"/>
          <w:lang w:val="ro-RO"/>
        </w:rPr>
        <w:t>COSTURI</w:t>
      </w:r>
      <w:bookmarkEnd w:id="13"/>
    </w:p>
    <w:p w14:paraId="66CAA3E2" w14:textId="77777777" w:rsidR="007B5E66" w:rsidRPr="00145FB2" w:rsidRDefault="00591562" w:rsidP="00C73115">
      <w:pPr>
        <w:keepNext/>
        <w:keepLines/>
        <w:spacing w:after="120"/>
        <w:jc w:val="both"/>
        <w:outlineLvl w:val="0"/>
        <w:rPr>
          <w:sz w:val="28"/>
          <w:szCs w:val="28"/>
          <w:lang w:val="ro-RO"/>
        </w:rPr>
      </w:pPr>
      <w:r w:rsidRPr="00145FB2">
        <w:rPr>
          <w:sz w:val="28"/>
          <w:szCs w:val="28"/>
          <w:lang w:val="ro-RO"/>
        </w:rPr>
        <w:t xml:space="preserve"> </w:t>
      </w:r>
    </w:p>
    <w:p w14:paraId="5C47F36A" w14:textId="10E7534F" w:rsidR="007B5E66" w:rsidRPr="00145FB2" w:rsidRDefault="007B5E66" w:rsidP="007B5E66">
      <w:pPr>
        <w:pStyle w:val="ListParagraph"/>
        <w:keepNext/>
        <w:keepLines/>
        <w:numPr>
          <w:ilvl w:val="0"/>
          <w:numId w:val="17"/>
        </w:numPr>
        <w:spacing w:after="120"/>
        <w:ind w:left="0" w:firstLine="357"/>
        <w:contextualSpacing w:val="0"/>
        <w:jc w:val="both"/>
        <w:outlineLvl w:val="0"/>
        <w:rPr>
          <w:sz w:val="28"/>
          <w:szCs w:val="28"/>
          <w:lang w:val="ro-RO"/>
        </w:rPr>
      </w:pPr>
      <w:r w:rsidRPr="00145FB2">
        <w:rPr>
          <w:sz w:val="28"/>
          <w:szCs w:val="28"/>
          <w:lang w:val="ro-RO"/>
        </w:rPr>
        <w:t xml:space="preserve"> Pentru a implementa obiectivele generale și specifice ale Programului, sunt necesare următoarele resurse financiare și nefinanciare:</w:t>
      </w:r>
    </w:p>
    <w:p w14:paraId="4F52104F" w14:textId="77777777" w:rsidR="007B5E66" w:rsidRPr="00145FB2" w:rsidRDefault="007B5E66" w:rsidP="007B5E66">
      <w:pPr>
        <w:keepNext/>
        <w:keepLines/>
        <w:numPr>
          <w:ilvl w:val="0"/>
          <w:numId w:val="8"/>
        </w:numPr>
        <w:jc w:val="both"/>
        <w:outlineLvl w:val="0"/>
        <w:rPr>
          <w:sz w:val="28"/>
          <w:szCs w:val="28"/>
          <w:lang w:val="ro-RO"/>
        </w:rPr>
      </w:pPr>
      <w:r w:rsidRPr="00145FB2">
        <w:rPr>
          <w:sz w:val="28"/>
          <w:szCs w:val="28"/>
          <w:lang w:val="ro-RO"/>
        </w:rPr>
        <w:t>finanțare publică pentru dezvoltarea și implementarea politicilor și programelor de susținere aferente mediului antreprenorial;</w:t>
      </w:r>
    </w:p>
    <w:p w14:paraId="1A4888A2" w14:textId="77777777" w:rsidR="007B5E66" w:rsidRPr="00145FB2" w:rsidRDefault="007B5E66" w:rsidP="007B5E66">
      <w:pPr>
        <w:keepNext/>
        <w:keepLines/>
        <w:numPr>
          <w:ilvl w:val="0"/>
          <w:numId w:val="8"/>
        </w:numPr>
        <w:jc w:val="both"/>
        <w:outlineLvl w:val="0"/>
        <w:rPr>
          <w:sz w:val="28"/>
          <w:szCs w:val="28"/>
          <w:lang w:val="ro-RO"/>
        </w:rPr>
      </w:pPr>
      <w:r w:rsidRPr="00145FB2">
        <w:rPr>
          <w:sz w:val="28"/>
          <w:szCs w:val="28"/>
          <w:lang w:val="ro-RO"/>
        </w:rPr>
        <w:t>resurse umane cu competențe și expertiză în domeniul, precum și capacități instituționale pentru implementarea politicilor și măsurilor aferente mediului de afaceri;</w:t>
      </w:r>
    </w:p>
    <w:p w14:paraId="6BAE71D6" w14:textId="77777777" w:rsidR="007B5E66" w:rsidRPr="00145FB2" w:rsidRDefault="007B5E66" w:rsidP="007B5E66">
      <w:pPr>
        <w:keepNext/>
        <w:keepLines/>
        <w:numPr>
          <w:ilvl w:val="0"/>
          <w:numId w:val="8"/>
        </w:numPr>
        <w:spacing w:after="120"/>
        <w:ind w:left="714" w:hanging="357"/>
        <w:jc w:val="both"/>
        <w:outlineLvl w:val="0"/>
        <w:rPr>
          <w:sz w:val="28"/>
          <w:szCs w:val="28"/>
          <w:lang w:val="ro-RO"/>
        </w:rPr>
      </w:pPr>
      <w:r w:rsidRPr="00145FB2">
        <w:rPr>
          <w:sz w:val="28"/>
          <w:szCs w:val="28"/>
          <w:lang w:val="ro-RO"/>
        </w:rPr>
        <w:t>suportul partenerilor strategici de dezvoltare ai Republicii Moldova.</w:t>
      </w:r>
    </w:p>
    <w:p w14:paraId="1E52076B" w14:textId="77777777" w:rsidR="007B5E66" w:rsidRPr="00145FB2" w:rsidRDefault="007B5E66" w:rsidP="007B5E66">
      <w:pPr>
        <w:pStyle w:val="ListParagraph"/>
        <w:keepNext/>
        <w:keepLines/>
        <w:numPr>
          <w:ilvl w:val="0"/>
          <w:numId w:val="17"/>
        </w:numPr>
        <w:spacing w:after="120"/>
        <w:ind w:left="0" w:firstLine="357"/>
        <w:contextualSpacing w:val="0"/>
        <w:jc w:val="both"/>
        <w:outlineLvl w:val="0"/>
        <w:rPr>
          <w:sz w:val="28"/>
          <w:szCs w:val="28"/>
          <w:lang w:val="ro-RO"/>
        </w:rPr>
      </w:pPr>
      <w:r w:rsidRPr="00145FB2">
        <w:rPr>
          <w:sz w:val="28"/>
          <w:szCs w:val="28"/>
          <w:lang w:val="ro-RO"/>
        </w:rPr>
        <w:t xml:space="preserve"> În scopul atingerii obiectivelor propuse, se va coopera cu partenerii de dezvoltare, care pot furniza resurse suplimentare pentru implementarea Programului, cum ar fi asistență tehnică, transfer de tehnologie, precum și finanțare suplimentară.</w:t>
      </w:r>
    </w:p>
    <w:p w14:paraId="4BF36445" w14:textId="77777777" w:rsidR="007B5E66" w:rsidRPr="00145FB2" w:rsidRDefault="007B5E66" w:rsidP="007B5E66">
      <w:pPr>
        <w:pStyle w:val="ListParagraph"/>
        <w:keepNext/>
        <w:keepLines/>
        <w:numPr>
          <w:ilvl w:val="0"/>
          <w:numId w:val="17"/>
        </w:numPr>
        <w:ind w:left="0" w:firstLine="357"/>
        <w:contextualSpacing w:val="0"/>
        <w:jc w:val="both"/>
        <w:outlineLvl w:val="0"/>
        <w:rPr>
          <w:sz w:val="28"/>
          <w:szCs w:val="28"/>
          <w:lang w:val="ro-RO"/>
        </w:rPr>
      </w:pPr>
      <w:r w:rsidRPr="00145FB2">
        <w:rPr>
          <w:sz w:val="28"/>
          <w:szCs w:val="28"/>
          <w:lang w:val="ro-RO"/>
        </w:rPr>
        <w:t xml:space="preserve"> În scopul alinierii cu strategiile sectoriale de cheltuieli în contextul Cadrului Bugetar pe Termen Mediu (CBTM) 2023-2025, Programul propune o serie de măsuri și acțiuni care vizează sporirea productivității ÎMM, creșterea capacităților de export și facilitarea accesului la finanțare, facilitarea transferului tehnologic, de digitalizare și inovare, integrarea principiilor de economie verde și circulare. Aceste obiective sunt aliniate cu prioritățile Guvernului Republicii Moldova și cu obiectivele strategiilor sectoriale de cheltuieli în contextul CBTM, în special:</w:t>
      </w:r>
    </w:p>
    <w:p w14:paraId="535A8115" w14:textId="77777777" w:rsidR="007B5E66" w:rsidRPr="00145FB2" w:rsidRDefault="007B5E66" w:rsidP="007B5E66">
      <w:pPr>
        <w:pStyle w:val="ListParagraph"/>
        <w:keepNext/>
        <w:keepLines/>
        <w:numPr>
          <w:ilvl w:val="0"/>
          <w:numId w:val="31"/>
        </w:numPr>
        <w:jc w:val="both"/>
        <w:outlineLvl w:val="0"/>
        <w:rPr>
          <w:sz w:val="28"/>
          <w:szCs w:val="28"/>
          <w:lang w:val="ro-RO"/>
        </w:rPr>
      </w:pPr>
      <w:r w:rsidRPr="00145FB2">
        <w:rPr>
          <w:sz w:val="28"/>
          <w:szCs w:val="28"/>
          <w:lang w:val="ro-RO"/>
        </w:rPr>
        <w:t>Obiectivele sectorului „Servicii economice generale” (09)</w:t>
      </w:r>
    </w:p>
    <w:p w14:paraId="5216F08C" w14:textId="77777777" w:rsidR="007B5E66" w:rsidRPr="00145FB2" w:rsidRDefault="007B5E66" w:rsidP="007B5E66">
      <w:pPr>
        <w:pStyle w:val="ListParagraph"/>
        <w:keepNext/>
        <w:keepLines/>
        <w:numPr>
          <w:ilvl w:val="0"/>
          <w:numId w:val="31"/>
        </w:numPr>
        <w:spacing w:before="120" w:after="240"/>
        <w:ind w:left="714" w:hanging="357"/>
        <w:jc w:val="both"/>
        <w:outlineLvl w:val="0"/>
        <w:rPr>
          <w:sz w:val="28"/>
          <w:szCs w:val="28"/>
          <w:lang w:val="ro-RO"/>
        </w:rPr>
      </w:pPr>
      <w:r w:rsidRPr="00145FB2">
        <w:rPr>
          <w:sz w:val="28"/>
          <w:szCs w:val="28"/>
          <w:lang w:val="ro-RO"/>
        </w:rPr>
        <w:t>Subprogramul 5004 „Susținerea întreprinderilor mici și mijlocii”</w:t>
      </w:r>
    </w:p>
    <w:p w14:paraId="5517169B" w14:textId="77777777" w:rsidR="007B5E66" w:rsidRPr="00145FB2" w:rsidRDefault="007B5E66" w:rsidP="007B5E66">
      <w:pPr>
        <w:pStyle w:val="ListParagraph"/>
        <w:numPr>
          <w:ilvl w:val="0"/>
          <w:numId w:val="17"/>
        </w:numPr>
        <w:pBdr>
          <w:top w:val="nil"/>
          <w:left w:val="nil"/>
          <w:bottom w:val="nil"/>
          <w:right w:val="nil"/>
          <w:between w:val="nil"/>
        </w:pBdr>
        <w:spacing w:before="120"/>
        <w:ind w:left="0" w:firstLine="556"/>
        <w:contextualSpacing w:val="0"/>
        <w:jc w:val="both"/>
        <w:rPr>
          <w:sz w:val="28"/>
          <w:szCs w:val="28"/>
          <w:lang w:val="ro-RO"/>
        </w:rPr>
      </w:pPr>
      <w:r w:rsidRPr="00145FB2">
        <w:rPr>
          <w:sz w:val="28"/>
          <w:szCs w:val="28"/>
          <w:lang w:val="ro-RO"/>
        </w:rPr>
        <w:t xml:space="preserve">Costul total pentru implementarea Programului în anii 2023-2025, planificat în baza bugetului pentru anul 2023 și al Cadrului Bugetar pe Termen Mediu 2024-2026, se estimează la cifra de 777 177,2 mii lei, dintre care 583 827,2 mi lei – din bugetul de stat, alte surse – 193 350,0 mii lei.  </w:t>
      </w:r>
    </w:p>
    <w:p w14:paraId="71CB19CA" w14:textId="77777777" w:rsidR="007B5E66" w:rsidRPr="00145FB2" w:rsidRDefault="007B5E66" w:rsidP="007B5E66">
      <w:pPr>
        <w:pStyle w:val="ListParagraph"/>
        <w:pBdr>
          <w:top w:val="nil"/>
          <w:left w:val="nil"/>
          <w:bottom w:val="nil"/>
          <w:right w:val="nil"/>
          <w:between w:val="nil"/>
        </w:pBdr>
        <w:spacing w:before="120"/>
        <w:ind w:left="556"/>
        <w:contextualSpacing w:val="0"/>
        <w:jc w:val="both"/>
        <w:rPr>
          <w:sz w:val="28"/>
          <w:szCs w:val="28"/>
          <w:lang w:val="ro-RO"/>
        </w:rPr>
      </w:pPr>
      <w:r w:rsidRPr="00145FB2">
        <w:rPr>
          <w:sz w:val="28"/>
          <w:szCs w:val="28"/>
          <w:lang w:val="ro-RO"/>
        </w:rPr>
        <w:t>Repartizat pe ani:</w:t>
      </w:r>
    </w:p>
    <w:p w14:paraId="17A9404A" w14:textId="77777777" w:rsidR="007B5E66" w:rsidRPr="00145FB2" w:rsidRDefault="007B5E66" w:rsidP="007B5E66">
      <w:pPr>
        <w:pBdr>
          <w:top w:val="nil"/>
          <w:left w:val="nil"/>
          <w:bottom w:val="nil"/>
          <w:right w:val="nil"/>
          <w:between w:val="nil"/>
        </w:pBdr>
        <w:ind w:firstLine="567"/>
        <w:rPr>
          <w:sz w:val="28"/>
          <w:szCs w:val="28"/>
          <w:lang w:val="ro-RO"/>
        </w:rPr>
      </w:pPr>
      <w:r w:rsidRPr="00145FB2">
        <w:rPr>
          <w:b/>
          <w:sz w:val="28"/>
          <w:szCs w:val="28"/>
          <w:lang w:val="ro-RO"/>
        </w:rPr>
        <w:lastRenderedPageBreak/>
        <w:t>anul 2023 -  449 009,2 mii lei</w:t>
      </w:r>
      <w:r w:rsidRPr="00145FB2">
        <w:rPr>
          <w:sz w:val="28"/>
          <w:szCs w:val="28"/>
          <w:lang w:val="ro-RO"/>
        </w:rPr>
        <w:t>, dintre care 391 409,2 mii lei – din bugetul de stat, 57 600,0 mii lei – alte surse;</w:t>
      </w:r>
    </w:p>
    <w:p w14:paraId="53140B8E" w14:textId="77777777" w:rsidR="007B5E66" w:rsidRPr="00145FB2" w:rsidRDefault="007B5E66" w:rsidP="007B5E66">
      <w:pPr>
        <w:pBdr>
          <w:top w:val="nil"/>
          <w:left w:val="nil"/>
          <w:bottom w:val="nil"/>
          <w:right w:val="nil"/>
          <w:between w:val="nil"/>
        </w:pBdr>
        <w:ind w:firstLine="567"/>
        <w:rPr>
          <w:sz w:val="28"/>
          <w:szCs w:val="28"/>
          <w:lang w:val="ro-RO"/>
        </w:rPr>
      </w:pPr>
      <w:r w:rsidRPr="00145FB2">
        <w:rPr>
          <w:b/>
          <w:sz w:val="28"/>
          <w:szCs w:val="28"/>
          <w:lang w:val="ro-RO"/>
        </w:rPr>
        <w:t>anul 2024 – 164 059,0 mii lei</w:t>
      </w:r>
      <w:r w:rsidRPr="00145FB2">
        <w:rPr>
          <w:sz w:val="28"/>
          <w:szCs w:val="28"/>
          <w:lang w:val="ro-RO"/>
        </w:rPr>
        <w:t>, dintre care 96 209,0 mii lei – din bugetul de stat, 67 850,0 mii lei – alte surse;</w:t>
      </w:r>
    </w:p>
    <w:p w14:paraId="430C3B06" w14:textId="77777777" w:rsidR="007B5E66" w:rsidRPr="00145FB2" w:rsidRDefault="007B5E66" w:rsidP="007B5E66">
      <w:pPr>
        <w:pBdr>
          <w:top w:val="nil"/>
          <w:left w:val="nil"/>
          <w:bottom w:val="nil"/>
          <w:right w:val="nil"/>
          <w:between w:val="nil"/>
        </w:pBdr>
        <w:ind w:firstLine="567"/>
        <w:rPr>
          <w:sz w:val="28"/>
          <w:szCs w:val="28"/>
          <w:lang w:val="ro-RO"/>
        </w:rPr>
      </w:pPr>
      <w:r w:rsidRPr="00145FB2">
        <w:rPr>
          <w:b/>
          <w:sz w:val="28"/>
          <w:szCs w:val="28"/>
          <w:lang w:val="ro-RO"/>
        </w:rPr>
        <w:t xml:space="preserve">anul 2025 – 164 109,0 mii lei, </w:t>
      </w:r>
      <w:r w:rsidRPr="00145FB2">
        <w:rPr>
          <w:sz w:val="28"/>
          <w:szCs w:val="28"/>
          <w:lang w:val="ro-RO"/>
        </w:rPr>
        <w:t>dintre care 96 209,0 mii lei – din bugetul de stat, 67 900,0 mii lei – alte surse.</w:t>
      </w:r>
    </w:p>
    <w:p w14:paraId="4741395C" w14:textId="77777777" w:rsidR="007B5E66" w:rsidRPr="00145FB2" w:rsidRDefault="007B5E66" w:rsidP="007B5E66">
      <w:pPr>
        <w:pBdr>
          <w:top w:val="nil"/>
          <w:left w:val="nil"/>
          <w:bottom w:val="nil"/>
          <w:right w:val="nil"/>
          <w:between w:val="nil"/>
        </w:pBdr>
        <w:jc w:val="both"/>
        <w:rPr>
          <w:sz w:val="28"/>
          <w:szCs w:val="28"/>
          <w:lang w:val="ro-RO"/>
        </w:rPr>
      </w:pPr>
      <w:r w:rsidRPr="00145FB2">
        <w:rPr>
          <w:sz w:val="28"/>
          <w:szCs w:val="28"/>
          <w:lang w:val="ro-RO"/>
        </w:rPr>
        <w:tab/>
        <w:t>Totodată este de menționat că la moment se lucrează la identificarea surselor pentru capitalizarea Fondului FACEM, cu estimarea pentru anul 2024 a cca 1 mln lei, pentru 2025 – cca 1,35 mln lei.</w:t>
      </w:r>
    </w:p>
    <w:p w14:paraId="2C4252A5" w14:textId="77777777" w:rsidR="007B5E66" w:rsidRPr="00145FB2" w:rsidRDefault="007B5E66" w:rsidP="007B5E66">
      <w:pPr>
        <w:pStyle w:val="ListParagraph"/>
        <w:numPr>
          <w:ilvl w:val="0"/>
          <w:numId w:val="17"/>
        </w:numPr>
        <w:pBdr>
          <w:top w:val="nil"/>
          <w:left w:val="nil"/>
          <w:bottom w:val="nil"/>
          <w:right w:val="nil"/>
          <w:between w:val="nil"/>
        </w:pBdr>
        <w:spacing w:before="120" w:after="120"/>
        <w:ind w:left="0" w:firstLine="357"/>
        <w:contextualSpacing w:val="0"/>
        <w:jc w:val="both"/>
        <w:rPr>
          <w:b/>
          <w:bCs/>
          <w:sz w:val="28"/>
          <w:szCs w:val="28"/>
          <w:lang w:val="ro-RO"/>
        </w:rPr>
      </w:pPr>
      <w:r w:rsidRPr="00145FB2">
        <w:rPr>
          <w:sz w:val="28"/>
          <w:szCs w:val="28"/>
          <w:lang w:val="ro-RO"/>
        </w:rPr>
        <w:t xml:space="preserve"> Expunerea pe obiective și pe acțiuni a sumei estimate se prezintă în Capitolul IX, </w:t>
      </w:r>
      <w:r w:rsidRPr="00145FB2">
        <w:rPr>
          <w:sz w:val="28"/>
          <w:szCs w:val="28"/>
          <w:lang w:val="ro-MD" w:eastAsia="en-GB"/>
        </w:rPr>
        <w:t xml:space="preserve">Planul de acțiuni privind implementarea în anii 2023-2025 </w:t>
      </w:r>
      <w:r w:rsidRPr="00145FB2">
        <w:rPr>
          <w:sz w:val="28"/>
          <w:szCs w:val="28"/>
          <w:lang w:val="ro-MD"/>
        </w:rPr>
        <w:t>a Programului național pentru promovarea antreprenoriatului și creșterea competitivității în anii 2023-2027.</w:t>
      </w:r>
    </w:p>
    <w:p w14:paraId="07693DB7" w14:textId="77777777" w:rsidR="007B5E66" w:rsidRPr="00145FB2" w:rsidRDefault="007B5E66" w:rsidP="007B5E66">
      <w:pPr>
        <w:pStyle w:val="ListParagraph"/>
        <w:numPr>
          <w:ilvl w:val="0"/>
          <w:numId w:val="17"/>
        </w:numPr>
        <w:pBdr>
          <w:top w:val="nil"/>
          <w:left w:val="nil"/>
          <w:bottom w:val="nil"/>
          <w:right w:val="nil"/>
          <w:between w:val="nil"/>
        </w:pBdr>
        <w:spacing w:before="120" w:after="120"/>
        <w:ind w:left="0" w:firstLine="357"/>
        <w:contextualSpacing w:val="0"/>
        <w:jc w:val="both"/>
        <w:rPr>
          <w:b/>
          <w:bCs/>
          <w:sz w:val="28"/>
          <w:szCs w:val="28"/>
          <w:lang w:val="ro-RO"/>
        </w:rPr>
      </w:pPr>
      <w:r w:rsidRPr="00145FB2">
        <w:rPr>
          <w:sz w:val="28"/>
          <w:szCs w:val="28"/>
          <w:lang w:val="ro-MD"/>
        </w:rPr>
        <w:t xml:space="preserve"> </w:t>
      </w:r>
      <w:r w:rsidRPr="00145FB2">
        <w:rPr>
          <w:sz w:val="28"/>
          <w:szCs w:val="28"/>
          <w:lang w:val="ro-RO"/>
        </w:rPr>
        <w:t xml:space="preserve">Resursele financiare, tehnice şi umane necesare implementării </w:t>
      </w:r>
      <w:r w:rsidRPr="00145FB2">
        <w:rPr>
          <w:i/>
          <w:iCs/>
          <w:sz w:val="28"/>
          <w:szCs w:val="28"/>
          <w:lang w:val="ro-RO"/>
        </w:rPr>
        <w:t>Programului PACC 2027</w:t>
      </w:r>
      <w:r w:rsidRPr="00145FB2">
        <w:rPr>
          <w:sz w:val="28"/>
          <w:szCs w:val="28"/>
          <w:lang w:val="ro-RO"/>
        </w:rPr>
        <w:t xml:space="preserve"> vor fi estimate mai detaliat pentru fiecare element al procesului de implementare. În plus, față de costurile directe legate de implementarea, pot exista și alte costuri indirecte, precum costuri administrative și costuri acoperite nemijlocit de către partenerii strategii de dezvoltare.</w:t>
      </w:r>
    </w:p>
    <w:p w14:paraId="6B714AAD" w14:textId="77777777" w:rsidR="007B5E66" w:rsidRPr="00145FB2" w:rsidRDefault="007B5E66" w:rsidP="007B5E66">
      <w:pPr>
        <w:pStyle w:val="ListParagraph"/>
        <w:numPr>
          <w:ilvl w:val="0"/>
          <w:numId w:val="17"/>
        </w:numPr>
        <w:pBdr>
          <w:top w:val="nil"/>
          <w:left w:val="nil"/>
          <w:bottom w:val="nil"/>
          <w:right w:val="nil"/>
          <w:between w:val="nil"/>
        </w:pBdr>
        <w:spacing w:before="120" w:after="120"/>
        <w:ind w:left="0" w:firstLine="357"/>
        <w:contextualSpacing w:val="0"/>
        <w:jc w:val="both"/>
        <w:rPr>
          <w:sz w:val="28"/>
          <w:szCs w:val="28"/>
          <w:lang w:val="ro-RO"/>
        </w:rPr>
      </w:pPr>
      <w:r w:rsidRPr="00145FB2">
        <w:rPr>
          <w:sz w:val="28"/>
          <w:szCs w:val="28"/>
          <w:lang w:val="ro-RO"/>
        </w:rPr>
        <w:t xml:space="preserve"> Cu suportul partenerilor de dezvoltare internaționali, Republica Moldova a început să realizeze un vast proces al reformei regulatorii, precum și de susținere financiară. Diverse organizații internaționale și bilaterale, sprijină Guvernul Republicii Moldova în implementarea priorităților naționale în domeniul antreprenoriatului și inovării.</w:t>
      </w:r>
    </w:p>
    <w:p w14:paraId="744ACDB3" w14:textId="77777777" w:rsidR="007B5E66" w:rsidRPr="00145FB2" w:rsidRDefault="007B5E66" w:rsidP="007B5E66">
      <w:pPr>
        <w:pStyle w:val="ListParagraph"/>
        <w:numPr>
          <w:ilvl w:val="0"/>
          <w:numId w:val="33"/>
        </w:numPr>
        <w:pBdr>
          <w:top w:val="nil"/>
          <w:left w:val="nil"/>
          <w:bottom w:val="nil"/>
          <w:right w:val="nil"/>
          <w:between w:val="nil"/>
        </w:pBdr>
        <w:ind w:left="0" w:firstLine="360"/>
        <w:jc w:val="both"/>
        <w:rPr>
          <w:sz w:val="28"/>
          <w:szCs w:val="28"/>
          <w:lang w:val="ro-RO"/>
        </w:rPr>
      </w:pPr>
      <w:r w:rsidRPr="00145FB2">
        <w:rPr>
          <w:sz w:val="28"/>
          <w:szCs w:val="28"/>
          <w:lang w:val="ro-RO"/>
        </w:rPr>
        <w:t>În scopul elaborării de noi instrumente de suport în afaceri (produsele FACEM, FGC), Ministerul Dezvoltării Economice și Digitalizării, de comun cu IP ODA, au lansat o serie de discuții și negocieri avansate cu noii parteneri de dezvoltare: Banca de Dezvoltare Poloneză (</w:t>
      </w:r>
      <w:r w:rsidRPr="00145FB2">
        <w:rPr>
          <w:iCs/>
          <w:sz w:val="28"/>
          <w:szCs w:val="28"/>
          <w:lang w:val="ro-RO"/>
        </w:rPr>
        <w:t xml:space="preserve">Bank Gospodarstwa Krajowego - </w:t>
      </w:r>
      <w:r w:rsidRPr="00145FB2">
        <w:rPr>
          <w:b/>
          <w:bCs/>
          <w:sz w:val="28"/>
          <w:szCs w:val="28"/>
          <w:lang w:val="ro-RO"/>
        </w:rPr>
        <w:t>BGK</w:t>
      </w:r>
      <w:r w:rsidRPr="00145FB2">
        <w:rPr>
          <w:sz w:val="28"/>
          <w:szCs w:val="28"/>
          <w:lang w:val="ro-RO"/>
        </w:rPr>
        <w:t xml:space="preserve">) și Banca de Dezvoltare Germană (Kreditanstalt für Wiederaufbau – </w:t>
      </w:r>
      <w:r w:rsidRPr="00145FB2">
        <w:rPr>
          <w:b/>
          <w:bCs/>
          <w:sz w:val="28"/>
          <w:szCs w:val="28"/>
          <w:lang w:val="ro-RO"/>
        </w:rPr>
        <w:t>KfW</w:t>
      </w:r>
      <w:r w:rsidRPr="00145FB2">
        <w:rPr>
          <w:sz w:val="28"/>
          <w:szCs w:val="28"/>
          <w:lang w:val="ro-RO"/>
        </w:rPr>
        <w:t>), Agenția Poloneză de Dezvoltare a ÎMM (</w:t>
      </w:r>
      <w:r w:rsidRPr="00145FB2">
        <w:rPr>
          <w:b/>
          <w:bCs/>
          <w:sz w:val="28"/>
          <w:szCs w:val="28"/>
          <w:lang w:val="ro-RO"/>
        </w:rPr>
        <w:t>PARP</w:t>
      </w:r>
      <w:r w:rsidRPr="00145FB2">
        <w:rPr>
          <w:sz w:val="28"/>
          <w:szCs w:val="28"/>
          <w:lang w:val="ro-RO"/>
        </w:rPr>
        <w:t>) și Asociația Europeana a Instituțiilor de garantare, România.</w:t>
      </w:r>
    </w:p>
    <w:p w14:paraId="74C239CB" w14:textId="77777777" w:rsidR="007B5E66" w:rsidRPr="00145FB2" w:rsidRDefault="007B5E66" w:rsidP="007B5E66">
      <w:pPr>
        <w:pBdr>
          <w:top w:val="nil"/>
          <w:left w:val="nil"/>
          <w:bottom w:val="nil"/>
          <w:right w:val="nil"/>
          <w:between w:val="nil"/>
        </w:pBdr>
        <w:ind w:firstLine="720"/>
        <w:jc w:val="both"/>
        <w:rPr>
          <w:sz w:val="28"/>
          <w:szCs w:val="28"/>
          <w:lang w:val="ro-RO"/>
        </w:rPr>
      </w:pPr>
      <w:r w:rsidRPr="00145FB2">
        <w:rPr>
          <w:sz w:val="28"/>
          <w:szCs w:val="28"/>
          <w:lang w:val="ro-RO"/>
        </w:rPr>
        <w:t xml:space="preserve">Totodată, la etapa actuală se elaborează legislația necesară pentru negocierea și semnarea Acordului de împrumut cu </w:t>
      </w:r>
      <w:r w:rsidRPr="00145FB2">
        <w:rPr>
          <w:b/>
          <w:bCs/>
          <w:sz w:val="28"/>
          <w:szCs w:val="28"/>
          <w:lang w:val="ro-RO"/>
        </w:rPr>
        <w:t>BGK</w:t>
      </w:r>
      <w:r w:rsidRPr="00145FB2">
        <w:rPr>
          <w:sz w:val="28"/>
          <w:szCs w:val="28"/>
          <w:lang w:val="ro-RO"/>
        </w:rPr>
        <w:t xml:space="preserve"> în valoare de </w:t>
      </w:r>
      <w:r w:rsidRPr="00145FB2">
        <w:rPr>
          <w:b/>
          <w:bCs/>
          <w:sz w:val="28"/>
          <w:szCs w:val="28"/>
          <w:lang w:val="ro-RO"/>
        </w:rPr>
        <w:t>5 mil. EUR</w:t>
      </w:r>
      <w:r w:rsidRPr="00145FB2">
        <w:rPr>
          <w:sz w:val="28"/>
          <w:szCs w:val="28"/>
          <w:lang w:val="ro-RO"/>
        </w:rPr>
        <w:t>, pentru o perioadă de 7 ani (2023-2030). Acordul se planifică a fi semnat până la finele anului 2023.</w:t>
      </w:r>
    </w:p>
    <w:p w14:paraId="5A3024FE" w14:textId="77777777" w:rsidR="007B5E66" w:rsidRPr="00145FB2" w:rsidRDefault="007B5E66" w:rsidP="007B5E66">
      <w:pPr>
        <w:pStyle w:val="ListParagraph"/>
        <w:numPr>
          <w:ilvl w:val="0"/>
          <w:numId w:val="33"/>
        </w:numPr>
        <w:pBdr>
          <w:top w:val="nil"/>
          <w:left w:val="nil"/>
          <w:bottom w:val="nil"/>
          <w:right w:val="nil"/>
          <w:between w:val="nil"/>
        </w:pBdr>
        <w:ind w:left="0" w:firstLine="360"/>
        <w:jc w:val="both"/>
        <w:rPr>
          <w:sz w:val="28"/>
          <w:szCs w:val="28"/>
          <w:lang w:val="ro-RO"/>
        </w:rPr>
      </w:pPr>
      <w:r w:rsidRPr="00145FB2">
        <w:rPr>
          <w:sz w:val="28"/>
          <w:szCs w:val="28"/>
          <w:lang w:val="ro-RO"/>
        </w:rPr>
        <w:t xml:space="preserve">Pe parcursul anului 2022, în vederea realizării Proiectului de competitivitate a întreprinderilor micro, mici și mijlocii (Proiectul ÎMMM), între Republica Moldova și </w:t>
      </w:r>
      <w:r w:rsidRPr="00145FB2">
        <w:rPr>
          <w:b/>
          <w:bCs/>
          <w:sz w:val="28"/>
          <w:szCs w:val="28"/>
          <w:lang w:val="ro-RO"/>
        </w:rPr>
        <w:t xml:space="preserve">Banca Internațională pentru Reconstrucție și Dezvoltare </w:t>
      </w:r>
      <w:r w:rsidRPr="00145FB2">
        <w:rPr>
          <w:sz w:val="28"/>
          <w:szCs w:val="28"/>
          <w:lang w:val="ro-RO"/>
        </w:rPr>
        <w:t xml:space="preserve">(BIRD) a fost semnat Acordul de împrumut (9423-MD) în valoare de </w:t>
      </w:r>
      <w:r w:rsidRPr="00145FB2">
        <w:rPr>
          <w:b/>
          <w:bCs/>
          <w:sz w:val="28"/>
          <w:szCs w:val="28"/>
          <w:lang w:val="ro-RO"/>
        </w:rPr>
        <w:t>17 700 000 EUR</w:t>
      </w:r>
      <w:r w:rsidRPr="00145FB2">
        <w:rPr>
          <w:sz w:val="28"/>
          <w:szCs w:val="28"/>
          <w:lang w:val="ro-RO"/>
        </w:rPr>
        <w:t xml:space="preserve">, ratificat  de către Parlamentul RM prin Legea nr.203/2022. În conformitate cu condițiile acordului menționat, în vederea lansării de către I.P. ODA a noului mecanism de garantare a portofoliului de credite, sunt preconizate 2 tranșe de finanțare în valoare de </w:t>
      </w:r>
      <w:r w:rsidRPr="00145FB2">
        <w:rPr>
          <w:b/>
          <w:bCs/>
          <w:sz w:val="28"/>
          <w:szCs w:val="28"/>
          <w:lang w:val="ro-RO"/>
        </w:rPr>
        <w:t>9 500 000 EUR</w:t>
      </w:r>
      <w:r w:rsidRPr="00145FB2">
        <w:rPr>
          <w:sz w:val="28"/>
          <w:szCs w:val="28"/>
          <w:lang w:val="ro-RO"/>
        </w:rPr>
        <w:t xml:space="preserve"> și </w:t>
      </w:r>
      <w:r w:rsidRPr="00145FB2">
        <w:rPr>
          <w:b/>
          <w:bCs/>
          <w:sz w:val="28"/>
          <w:szCs w:val="28"/>
          <w:lang w:val="ro-RO"/>
        </w:rPr>
        <w:t xml:space="preserve">4 300 000 EUR </w:t>
      </w:r>
      <w:r w:rsidRPr="00145FB2">
        <w:rPr>
          <w:sz w:val="28"/>
          <w:szCs w:val="28"/>
          <w:lang w:val="ro-RO"/>
        </w:rPr>
        <w:t>cu destinația capitalizării FGC. Obiectivul de implementare a garanțiilor de portofoliu în conformitate cu Proiectul, constituie garantarea unui portofoliu de credite de 100 mil. USD sau aproximativ 2 mld. MDL, ce ar asigura accesul la finanțare a cel puțin 900 de întreprinderi și ar menține/crea cel puțin 3000 de locuri de muncă.</w:t>
      </w:r>
    </w:p>
    <w:p w14:paraId="0408150B" w14:textId="77777777" w:rsidR="007B5E66" w:rsidRPr="00145FB2" w:rsidRDefault="007B5E66" w:rsidP="007B5E66">
      <w:pPr>
        <w:pStyle w:val="ListParagraph"/>
        <w:numPr>
          <w:ilvl w:val="0"/>
          <w:numId w:val="33"/>
        </w:numPr>
        <w:pBdr>
          <w:top w:val="nil"/>
          <w:left w:val="nil"/>
          <w:bottom w:val="nil"/>
          <w:right w:val="nil"/>
          <w:between w:val="nil"/>
        </w:pBdr>
        <w:spacing w:before="120" w:after="120"/>
        <w:ind w:left="0" w:firstLine="360"/>
        <w:jc w:val="both"/>
        <w:rPr>
          <w:sz w:val="28"/>
          <w:szCs w:val="28"/>
          <w:lang w:val="ro-RO"/>
        </w:rPr>
      </w:pPr>
      <w:r w:rsidRPr="00145FB2">
        <w:rPr>
          <w:sz w:val="28"/>
          <w:szCs w:val="28"/>
          <w:lang w:val="ro-RO"/>
        </w:rPr>
        <w:lastRenderedPageBreak/>
        <w:t xml:space="preserve">O altă sursă de finanțare constituie </w:t>
      </w:r>
      <w:r w:rsidRPr="00145FB2">
        <w:rPr>
          <w:b/>
          <w:bCs/>
          <w:sz w:val="28"/>
          <w:szCs w:val="28"/>
          <w:lang w:val="ro-RO"/>
        </w:rPr>
        <w:t>Acordul de grant direct al Uniunii Europene – EU4SMEs</w:t>
      </w:r>
      <w:r w:rsidRPr="00145FB2">
        <w:rPr>
          <w:sz w:val="28"/>
          <w:szCs w:val="28"/>
          <w:lang w:val="ro-RO"/>
        </w:rPr>
        <w:t xml:space="preserve">, semnat la data de 28.04.2023, în valoare de </w:t>
      </w:r>
      <w:r w:rsidRPr="00145FB2">
        <w:rPr>
          <w:b/>
          <w:bCs/>
          <w:sz w:val="28"/>
          <w:szCs w:val="28"/>
          <w:lang w:val="ro-RO"/>
        </w:rPr>
        <w:t>8 mil. EUR</w:t>
      </w:r>
      <w:r w:rsidRPr="00145FB2">
        <w:rPr>
          <w:sz w:val="28"/>
          <w:szCs w:val="28"/>
          <w:lang w:val="ro-RO"/>
        </w:rPr>
        <w:t xml:space="preserve"> și pentru perioada 2023-2026. Obiectivul principal al Acordul este îmbunătățirea climatului investițional, a oportunităților comerciale, a capacității de inserție profesională și a unui mediu de afaceri favorabil pentru IMM.</w:t>
      </w:r>
    </w:p>
    <w:p w14:paraId="451C08A2" w14:textId="77777777" w:rsidR="007B5E66" w:rsidRPr="00145FB2" w:rsidRDefault="007B5E66" w:rsidP="007B5E66">
      <w:pPr>
        <w:pBdr>
          <w:top w:val="nil"/>
          <w:left w:val="nil"/>
          <w:bottom w:val="nil"/>
          <w:right w:val="nil"/>
          <w:between w:val="nil"/>
        </w:pBdr>
        <w:spacing w:before="120" w:after="120"/>
        <w:jc w:val="center"/>
        <w:rPr>
          <w:b/>
          <w:bCs/>
          <w:sz w:val="28"/>
          <w:szCs w:val="28"/>
          <w:lang w:val="ro-RO"/>
        </w:rPr>
      </w:pPr>
      <w:r w:rsidRPr="00145FB2">
        <w:rPr>
          <w:b/>
          <w:bCs/>
          <w:sz w:val="28"/>
          <w:szCs w:val="28"/>
          <w:lang w:val="ro-RO"/>
        </w:rPr>
        <w:t>Cadrul actual de cooperare cu donatorii:</w:t>
      </w:r>
    </w:p>
    <w:tbl>
      <w:tblPr>
        <w:tblStyle w:val="TableGrid3"/>
        <w:tblpPr w:leftFromText="180" w:rightFromText="180" w:vertAnchor="text" w:tblpXSpec="center" w:tblpY="1"/>
        <w:tblOverlap w:val="never"/>
        <w:tblW w:w="5255" w:type="pct"/>
        <w:tblLook w:val="04A0" w:firstRow="1" w:lastRow="0" w:firstColumn="1" w:lastColumn="0" w:noHBand="0" w:noVBand="1"/>
      </w:tblPr>
      <w:tblGrid>
        <w:gridCol w:w="1577"/>
        <w:gridCol w:w="2103"/>
        <w:gridCol w:w="1603"/>
        <w:gridCol w:w="2050"/>
        <w:gridCol w:w="1874"/>
        <w:gridCol w:w="913"/>
      </w:tblGrid>
      <w:tr w:rsidR="007B5E66" w:rsidRPr="00145FB2" w14:paraId="2F99BACD" w14:textId="77777777" w:rsidTr="007603B0">
        <w:trPr>
          <w:trHeight w:val="557"/>
        </w:trPr>
        <w:tc>
          <w:tcPr>
            <w:tcW w:w="779" w:type="pct"/>
          </w:tcPr>
          <w:p w14:paraId="5F840D2F"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Partener</w:t>
            </w:r>
          </w:p>
        </w:tc>
        <w:tc>
          <w:tcPr>
            <w:tcW w:w="1039" w:type="pct"/>
          </w:tcPr>
          <w:p w14:paraId="67FAB836"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Domeniul de cooperare/Proiect</w:t>
            </w:r>
          </w:p>
        </w:tc>
        <w:tc>
          <w:tcPr>
            <w:tcW w:w="792" w:type="pct"/>
          </w:tcPr>
          <w:p w14:paraId="1879DE4A"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Obiective</w:t>
            </w:r>
          </w:p>
        </w:tc>
        <w:tc>
          <w:tcPr>
            <w:tcW w:w="1013" w:type="pct"/>
          </w:tcPr>
          <w:p w14:paraId="16517B3A"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Activități</w:t>
            </w:r>
          </w:p>
        </w:tc>
        <w:tc>
          <w:tcPr>
            <w:tcW w:w="926" w:type="pct"/>
          </w:tcPr>
          <w:p w14:paraId="4EF11857"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Perioada de implementare</w:t>
            </w:r>
          </w:p>
        </w:tc>
        <w:tc>
          <w:tcPr>
            <w:tcW w:w="451" w:type="pct"/>
          </w:tcPr>
          <w:p w14:paraId="123FAB42" w14:textId="77777777" w:rsidR="007B5E66" w:rsidRPr="00145FB2" w:rsidRDefault="007B5E66" w:rsidP="007603B0">
            <w:pPr>
              <w:jc w:val="center"/>
              <w:rPr>
                <w:rFonts w:eastAsiaTheme="minorHAnsi" w:cs="Times New Roman"/>
                <w:b/>
                <w:bCs/>
                <w:lang w:val="ro-RO"/>
              </w:rPr>
            </w:pPr>
            <w:r w:rsidRPr="00145FB2">
              <w:rPr>
                <w:rFonts w:eastAsiaTheme="minorHAnsi"/>
                <w:b/>
                <w:bCs/>
                <w:lang w:val="ro-RO"/>
              </w:rPr>
              <w:t>Buget</w:t>
            </w:r>
          </w:p>
        </w:tc>
      </w:tr>
      <w:tr w:rsidR="007B5E66" w:rsidRPr="00145FB2" w14:paraId="7D7932EE" w14:textId="77777777" w:rsidTr="007603B0">
        <w:trPr>
          <w:trHeight w:val="848"/>
        </w:trPr>
        <w:tc>
          <w:tcPr>
            <w:tcW w:w="779" w:type="pct"/>
            <w:vAlign w:val="center"/>
          </w:tcPr>
          <w:p w14:paraId="37A00A50" w14:textId="77777777" w:rsidR="007B5E66" w:rsidRPr="00145FB2" w:rsidRDefault="007B5E66" w:rsidP="007603B0">
            <w:pPr>
              <w:ind w:left="-120" w:right="-90"/>
              <w:jc w:val="center"/>
              <w:rPr>
                <w:rFonts w:eastAsiaTheme="minorHAnsi" w:cs="Times New Roman"/>
                <w:b/>
                <w:bCs/>
                <w:lang w:val="ro-RO"/>
              </w:rPr>
            </w:pPr>
            <w:r w:rsidRPr="00145FB2">
              <w:rPr>
                <w:rFonts w:eastAsiaTheme="minorHAnsi"/>
                <w:b/>
                <w:bCs/>
                <w:lang w:val="ro-RO"/>
              </w:rPr>
              <w:t>Uniunea Europeană</w:t>
            </w:r>
          </w:p>
        </w:tc>
        <w:tc>
          <w:tcPr>
            <w:tcW w:w="1039" w:type="pct"/>
            <w:vAlign w:val="center"/>
          </w:tcPr>
          <w:p w14:paraId="11B86F9D"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EU4SMEs – Grant direct</w:t>
            </w:r>
          </w:p>
          <w:p w14:paraId="6B9E97A0" w14:textId="77777777" w:rsidR="007B5E66" w:rsidRPr="00145FB2" w:rsidRDefault="007B5E66" w:rsidP="007603B0">
            <w:pPr>
              <w:jc w:val="center"/>
              <w:rPr>
                <w:rFonts w:eastAsiaTheme="minorHAnsi" w:cs="Times New Roman"/>
                <w:i/>
                <w:iCs/>
                <w:lang w:val="ro-RO"/>
              </w:rPr>
            </w:pPr>
          </w:p>
        </w:tc>
        <w:tc>
          <w:tcPr>
            <w:tcW w:w="792" w:type="pct"/>
            <w:vAlign w:val="center"/>
          </w:tcPr>
          <w:p w14:paraId="3E2BBACE" w14:textId="77777777" w:rsidR="007B5E66" w:rsidRPr="00145FB2" w:rsidRDefault="007B5E66" w:rsidP="007603B0">
            <w:pPr>
              <w:ind w:right="-117"/>
              <w:rPr>
                <w:rFonts w:eastAsiaTheme="minorHAnsi" w:cs="Times New Roman"/>
                <w:lang w:val="ro-RO"/>
              </w:rPr>
            </w:pPr>
            <w:r w:rsidRPr="00145FB2">
              <w:rPr>
                <w:rFonts w:eastAsiaTheme="minorHAnsi"/>
                <w:lang w:val="ro-RO"/>
              </w:rPr>
              <w:t>Îmbunătățirea climatului investițional, a oportunităților comerciale, a capacității de angajare și a unui mediu de afaceri favorabil pentru ÎMM-uri.</w:t>
            </w:r>
          </w:p>
        </w:tc>
        <w:tc>
          <w:tcPr>
            <w:tcW w:w="1013" w:type="pct"/>
            <w:vAlign w:val="center"/>
          </w:tcPr>
          <w:p w14:paraId="2EAA370C" w14:textId="77777777" w:rsidR="007B5E66" w:rsidRPr="00145FB2" w:rsidRDefault="007B5E66" w:rsidP="007603B0">
            <w:pPr>
              <w:ind w:right="-108"/>
              <w:rPr>
                <w:rFonts w:eastAsiaTheme="minorHAnsi" w:cs="Times New Roman"/>
                <w:lang w:val="ro-RO"/>
              </w:rPr>
            </w:pPr>
            <w:r w:rsidRPr="00145FB2">
              <w:rPr>
                <w:rFonts w:eastAsiaTheme="minorHAnsi"/>
                <w:lang w:val="ro-RO"/>
              </w:rPr>
              <w:t>1. Sprijin financiar pentru 7 programe naționale de sprijin (Start pentru tineri, PARE 1+2, Ecologizarea ÎMM-urilor, Retehnologizare și eficiența energetică, Transformarea digitală a ÎMM-urilor, Femei în afaceri, Turism rural);</w:t>
            </w:r>
          </w:p>
          <w:p w14:paraId="530E8267" w14:textId="77777777" w:rsidR="007B5E66" w:rsidRPr="00145FB2" w:rsidRDefault="007B5E66" w:rsidP="007603B0">
            <w:pPr>
              <w:ind w:right="-108"/>
              <w:rPr>
                <w:rFonts w:eastAsiaTheme="minorHAnsi" w:cs="Times New Roman"/>
                <w:lang w:val="ro-RO"/>
              </w:rPr>
            </w:pPr>
            <w:r w:rsidRPr="00145FB2">
              <w:rPr>
                <w:rFonts w:eastAsiaTheme="minorHAnsi"/>
                <w:lang w:val="ro-RO"/>
              </w:rPr>
              <w:t>2. Campanii de informare și promovare;</w:t>
            </w:r>
          </w:p>
          <w:p w14:paraId="6EAD8859" w14:textId="77777777" w:rsidR="007B5E66" w:rsidRPr="00145FB2" w:rsidRDefault="007B5E66" w:rsidP="007603B0">
            <w:pPr>
              <w:ind w:right="-108"/>
              <w:rPr>
                <w:rFonts w:eastAsiaTheme="minorHAnsi" w:cs="Times New Roman"/>
                <w:lang w:val="ro-RO"/>
              </w:rPr>
            </w:pPr>
            <w:r w:rsidRPr="00145FB2">
              <w:rPr>
                <w:rFonts w:eastAsiaTheme="minorHAnsi"/>
                <w:lang w:val="ro-RO"/>
              </w:rPr>
              <w:t>3. Cursuri de formare pentru programele de tip Start- up.</w:t>
            </w:r>
          </w:p>
        </w:tc>
        <w:tc>
          <w:tcPr>
            <w:tcW w:w="926" w:type="pct"/>
            <w:vAlign w:val="center"/>
          </w:tcPr>
          <w:p w14:paraId="1254C3DB" w14:textId="77777777" w:rsidR="007B5E66" w:rsidRPr="00145FB2" w:rsidRDefault="007B5E66" w:rsidP="007603B0">
            <w:pPr>
              <w:jc w:val="center"/>
              <w:rPr>
                <w:rFonts w:eastAsiaTheme="minorHAnsi" w:cs="Times New Roman"/>
                <w:lang w:val="ro-RO"/>
              </w:rPr>
            </w:pPr>
          </w:p>
          <w:p w14:paraId="58EA7668" w14:textId="77777777" w:rsidR="007B5E66" w:rsidRPr="00145FB2" w:rsidRDefault="007B5E66" w:rsidP="007603B0">
            <w:pPr>
              <w:jc w:val="center"/>
              <w:rPr>
                <w:rFonts w:eastAsiaTheme="minorHAnsi" w:cs="Times New Roman"/>
                <w:lang w:val="ro-RO"/>
              </w:rPr>
            </w:pPr>
            <w:r w:rsidRPr="00145FB2">
              <w:rPr>
                <w:rFonts w:eastAsiaTheme="minorHAnsi"/>
                <w:lang w:val="ro-RO"/>
              </w:rPr>
              <w:t>2023 – 2026</w:t>
            </w:r>
          </w:p>
          <w:p w14:paraId="35CD696B" w14:textId="77777777" w:rsidR="007B5E66" w:rsidRPr="00145FB2" w:rsidRDefault="007B5E66" w:rsidP="007603B0">
            <w:pPr>
              <w:jc w:val="center"/>
              <w:rPr>
                <w:rFonts w:eastAsiaTheme="minorHAnsi" w:cs="Times New Roman"/>
                <w:i/>
                <w:iCs/>
                <w:lang w:val="ro-RO"/>
              </w:rPr>
            </w:pPr>
          </w:p>
          <w:p w14:paraId="24520E75"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(Semnat la data 28.04.2023)</w:t>
            </w:r>
          </w:p>
        </w:tc>
        <w:tc>
          <w:tcPr>
            <w:tcW w:w="451" w:type="pct"/>
            <w:vAlign w:val="center"/>
          </w:tcPr>
          <w:p w14:paraId="7B015725" w14:textId="77777777" w:rsidR="007B5E66" w:rsidRPr="00145FB2" w:rsidRDefault="007B5E66" w:rsidP="007603B0">
            <w:pPr>
              <w:ind w:right="-111"/>
              <w:jc w:val="center"/>
              <w:rPr>
                <w:rFonts w:eastAsiaTheme="minorHAnsi" w:cs="Times New Roman"/>
                <w:lang w:val="ro-RO"/>
              </w:rPr>
            </w:pPr>
            <w:r w:rsidRPr="00145FB2">
              <w:rPr>
                <w:rFonts w:eastAsiaTheme="minorHAnsi"/>
                <w:lang w:val="ro-RO"/>
              </w:rPr>
              <w:t>8 Mil. Euro</w:t>
            </w:r>
          </w:p>
        </w:tc>
      </w:tr>
      <w:tr w:rsidR="007B5E66" w:rsidRPr="00145FB2" w14:paraId="1AD515FF" w14:textId="77777777" w:rsidTr="007603B0">
        <w:trPr>
          <w:trHeight w:val="2691"/>
        </w:trPr>
        <w:tc>
          <w:tcPr>
            <w:tcW w:w="779" w:type="pct"/>
            <w:vMerge w:val="restart"/>
            <w:vAlign w:val="center"/>
          </w:tcPr>
          <w:p w14:paraId="2DA3C47B" w14:textId="77777777" w:rsidR="007B5E66" w:rsidRPr="00145FB2" w:rsidRDefault="007B5E66" w:rsidP="007603B0">
            <w:pPr>
              <w:ind w:left="-120" w:right="-90"/>
              <w:jc w:val="center"/>
              <w:rPr>
                <w:rFonts w:eastAsiaTheme="minorHAnsi" w:cs="Times New Roman"/>
                <w:b/>
                <w:bCs/>
                <w:lang w:val="ro-RO"/>
              </w:rPr>
            </w:pPr>
            <w:r w:rsidRPr="00145FB2">
              <w:rPr>
                <w:rFonts w:eastAsiaTheme="minorHAnsi"/>
                <w:b/>
                <w:bCs/>
                <w:lang w:val="ro-RO"/>
              </w:rPr>
              <w:t>Banca</w:t>
            </w:r>
          </w:p>
          <w:p w14:paraId="7EB56B6F" w14:textId="77777777" w:rsidR="007B5E66" w:rsidRPr="00145FB2" w:rsidRDefault="007B5E66" w:rsidP="007603B0">
            <w:pPr>
              <w:ind w:left="-120" w:right="-90"/>
              <w:jc w:val="center"/>
              <w:rPr>
                <w:rFonts w:eastAsiaTheme="minorHAnsi" w:cs="Times New Roman"/>
                <w:b/>
                <w:bCs/>
                <w:lang w:val="ro-RO"/>
              </w:rPr>
            </w:pPr>
            <w:r w:rsidRPr="00145FB2">
              <w:rPr>
                <w:rFonts w:eastAsiaTheme="minorHAnsi"/>
                <w:b/>
                <w:bCs/>
                <w:lang w:val="ro-RO"/>
              </w:rPr>
              <w:t xml:space="preserve"> Mondială</w:t>
            </w:r>
          </w:p>
        </w:tc>
        <w:tc>
          <w:tcPr>
            <w:tcW w:w="1039" w:type="pct"/>
            <w:vAlign w:val="center"/>
          </w:tcPr>
          <w:p w14:paraId="10E78FD7"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Dezvoltarea ÎMM-urilor și a competitivității la export</w:t>
            </w:r>
          </w:p>
        </w:tc>
        <w:tc>
          <w:tcPr>
            <w:tcW w:w="792" w:type="pct"/>
            <w:vMerge w:val="restart"/>
            <w:vAlign w:val="center"/>
          </w:tcPr>
          <w:p w14:paraId="1E85F12A" w14:textId="77777777" w:rsidR="007B5E66" w:rsidRPr="00145FB2" w:rsidRDefault="007B5E66" w:rsidP="007603B0">
            <w:pPr>
              <w:rPr>
                <w:rFonts w:eastAsiaTheme="minorHAnsi" w:cs="Times New Roman"/>
                <w:lang w:val="ro-RO"/>
              </w:rPr>
            </w:pPr>
          </w:p>
        </w:tc>
        <w:tc>
          <w:tcPr>
            <w:tcW w:w="1013" w:type="pct"/>
            <w:vAlign w:val="center"/>
          </w:tcPr>
          <w:p w14:paraId="1381ABBB" w14:textId="77777777" w:rsidR="007B5E66" w:rsidRPr="00145FB2" w:rsidRDefault="007B5E66" w:rsidP="007603B0">
            <w:pPr>
              <w:ind w:right="-108"/>
              <w:rPr>
                <w:rFonts w:eastAsiaTheme="minorHAnsi" w:cs="Times New Roman"/>
                <w:lang w:val="ro-RO"/>
              </w:rPr>
            </w:pPr>
            <w:r w:rsidRPr="00145FB2">
              <w:rPr>
                <w:rFonts w:eastAsiaTheme="minorHAnsi"/>
                <w:lang w:val="ro-RO"/>
              </w:rPr>
              <w:t>1. Facilitarea exportului de către firmele locale prin acordarea de granturi: (echivalentul a 5 mil. USD);</w:t>
            </w:r>
          </w:p>
          <w:p w14:paraId="70A5E5BE" w14:textId="77777777" w:rsidR="007B5E66" w:rsidRPr="00145FB2" w:rsidRDefault="007B5E66" w:rsidP="007603B0">
            <w:pPr>
              <w:ind w:right="-108"/>
              <w:rPr>
                <w:rFonts w:eastAsiaTheme="minorHAnsi" w:cs="Times New Roman"/>
                <w:lang w:val="ro-RO"/>
              </w:rPr>
            </w:pPr>
            <w:r w:rsidRPr="00145FB2">
              <w:rPr>
                <w:rFonts w:eastAsiaTheme="minorHAnsi"/>
                <w:lang w:val="ro-RO"/>
              </w:rPr>
              <w:t>2. Consolidarea programului de pregătire pentru export pentru ÎMM-uri din cadrul ODA (echivalentul a ~2,65 mil. USD);</w:t>
            </w:r>
          </w:p>
          <w:p w14:paraId="276BAECC" w14:textId="77777777" w:rsidR="007B5E66" w:rsidRPr="00145FB2" w:rsidRDefault="007B5E66" w:rsidP="007603B0">
            <w:pPr>
              <w:ind w:right="-108"/>
              <w:rPr>
                <w:rFonts w:eastAsiaTheme="minorHAnsi" w:cs="Times New Roman"/>
                <w:lang w:val="ro-RO"/>
              </w:rPr>
            </w:pPr>
            <w:r w:rsidRPr="00145FB2">
              <w:rPr>
                <w:rFonts w:eastAsiaTheme="minorHAnsi"/>
                <w:lang w:val="ro-RO"/>
              </w:rPr>
              <w:t>3. Facilitarea legăturilor locale cu companiile de producători străine (echivalentul a ~1,80 milioane USD).</w:t>
            </w:r>
          </w:p>
        </w:tc>
        <w:tc>
          <w:tcPr>
            <w:tcW w:w="926" w:type="pct"/>
            <w:vAlign w:val="center"/>
          </w:tcPr>
          <w:p w14:paraId="691D9CDA" w14:textId="77777777" w:rsidR="007B5E66" w:rsidRPr="00145FB2" w:rsidRDefault="007B5E66" w:rsidP="007603B0">
            <w:pPr>
              <w:jc w:val="center"/>
              <w:rPr>
                <w:rFonts w:eastAsiaTheme="minorHAnsi" w:cs="Times New Roman"/>
                <w:lang w:val="ro-RO"/>
              </w:rPr>
            </w:pPr>
            <w:r w:rsidRPr="00145FB2">
              <w:rPr>
                <w:rFonts w:eastAsiaTheme="minorHAnsi"/>
                <w:lang w:val="ro-RO"/>
              </w:rPr>
              <w:t>2022 – 2027</w:t>
            </w:r>
          </w:p>
          <w:p w14:paraId="301741BF" w14:textId="77777777" w:rsidR="007B5E66" w:rsidRPr="00145FB2" w:rsidRDefault="007B5E66" w:rsidP="007603B0">
            <w:pPr>
              <w:jc w:val="center"/>
              <w:rPr>
                <w:rFonts w:eastAsiaTheme="minorHAnsi" w:cs="Times New Roman"/>
                <w:i/>
                <w:iCs/>
                <w:lang w:val="ro-RO"/>
              </w:rPr>
            </w:pPr>
          </w:p>
          <w:p w14:paraId="0741FB1B"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(Semnat la 7 iulie 2022)</w:t>
            </w:r>
          </w:p>
        </w:tc>
        <w:tc>
          <w:tcPr>
            <w:tcW w:w="451" w:type="pct"/>
            <w:vAlign w:val="center"/>
          </w:tcPr>
          <w:p w14:paraId="094AEF90" w14:textId="77777777" w:rsidR="007B5E66" w:rsidRPr="00145FB2" w:rsidRDefault="007B5E66" w:rsidP="007603B0">
            <w:pPr>
              <w:ind w:right="-111"/>
              <w:jc w:val="center"/>
              <w:rPr>
                <w:rFonts w:eastAsiaTheme="minorHAnsi" w:cs="Times New Roman"/>
                <w:lang w:val="ro-RO"/>
              </w:rPr>
            </w:pPr>
            <w:r w:rsidRPr="00145FB2">
              <w:rPr>
                <w:rFonts w:eastAsiaTheme="minorHAnsi"/>
                <w:lang w:val="ro-RO"/>
              </w:rPr>
              <w:t>9.45 Mil. USD</w:t>
            </w:r>
          </w:p>
        </w:tc>
      </w:tr>
      <w:tr w:rsidR="007B5E66" w:rsidRPr="00145FB2" w14:paraId="5D04A20A" w14:textId="77777777" w:rsidTr="007603B0">
        <w:trPr>
          <w:trHeight w:val="144"/>
        </w:trPr>
        <w:tc>
          <w:tcPr>
            <w:tcW w:w="779" w:type="pct"/>
            <w:vMerge/>
            <w:vAlign w:val="center"/>
          </w:tcPr>
          <w:p w14:paraId="7BB99154" w14:textId="77777777" w:rsidR="007B5E66" w:rsidRPr="00145FB2" w:rsidRDefault="007B5E66" w:rsidP="007603B0">
            <w:pPr>
              <w:jc w:val="center"/>
              <w:rPr>
                <w:rFonts w:eastAsiaTheme="minorHAnsi" w:cs="Times New Roman"/>
                <w:lang w:val="ro-RO"/>
              </w:rPr>
            </w:pPr>
          </w:p>
        </w:tc>
        <w:tc>
          <w:tcPr>
            <w:tcW w:w="1039" w:type="pct"/>
            <w:vAlign w:val="center"/>
          </w:tcPr>
          <w:p w14:paraId="19093E7A"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Fondul de Garantare a Creditelor</w:t>
            </w:r>
          </w:p>
        </w:tc>
        <w:tc>
          <w:tcPr>
            <w:tcW w:w="792" w:type="pct"/>
            <w:vMerge/>
            <w:vAlign w:val="center"/>
          </w:tcPr>
          <w:p w14:paraId="12AE84A5" w14:textId="77777777" w:rsidR="007B5E66" w:rsidRPr="00145FB2" w:rsidRDefault="007B5E66" w:rsidP="007603B0">
            <w:pPr>
              <w:rPr>
                <w:rFonts w:eastAsiaTheme="minorHAnsi" w:cs="Times New Roman"/>
                <w:lang w:val="ro-RO"/>
              </w:rPr>
            </w:pPr>
          </w:p>
        </w:tc>
        <w:tc>
          <w:tcPr>
            <w:tcW w:w="1013" w:type="pct"/>
            <w:vAlign w:val="center"/>
          </w:tcPr>
          <w:p w14:paraId="4C237BDE" w14:textId="77777777" w:rsidR="007B5E66" w:rsidRPr="00145FB2" w:rsidRDefault="007B5E66" w:rsidP="007603B0">
            <w:pPr>
              <w:ind w:right="-108"/>
              <w:rPr>
                <w:rFonts w:eastAsiaTheme="minorHAnsi" w:cs="Times New Roman"/>
                <w:lang w:val="ro-RO"/>
              </w:rPr>
            </w:pPr>
            <w:r w:rsidRPr="00145FB2">
              <w:rPr>
                <w:rFonts w:eastAsiaTheme="minorHAnsi"/>
                <w:lang w:val="ro-RO"/>
              </w:rPr>
              <w:t>1. Capitalizarea Fondului (13,8 milioane EUR),</w:t>
            </w:r>
          </w:p>
          <w:p w14:paraId="0853C9E5" w14:textId="77777777" w:rsidR="007B5E66" w:rsidRPr="00145FB2" w:rsidRDefault="007B5E66" w:rsidP="007603B0">
            <w:pPr>
              <w:ind w:right="-108"/>
              <w:rPr>
                <w:rFonts w:eastAsiaTheme="minorHAnsi" w:cs="Times New Roman"/>
                <w:lang w:val="ro-RO"/>
              </w:rPr>
            </w:pPr>
            <w:r w:rsidRPr="00145FB2">
              <w:rPr>
                <w:rFonts w:eastAsiaTheme="minorHAnsi"/>
                <w:lang w:val="ro-RO"/>
              </w:rPr>
              <w:t>2. Consolidarea capacității instituționale a FGC, prin acordarea de asistență tehnică (478 mii EUR)</w:t>
            </w:r>
          </w:p>
        </w:tc>
        <w:tc>
          <w:tcPr>
            <w:tcW w:w="926" w:type="pct"/>
            <w:vAlign w:val="center"/>
          </w:tcPr>
          <w:p w14:paraId="11750C4B" w14:textId="77777777" w:rsidR="007B5E66" w:rsidRPr="00145FB2" w:rsidRDefault="007B5E66" w:rsidP="007603B0">
            <w:pPr>
              <w:jc w:val="center"/>
              <w:rPr>
                <w:rFonts w:eastAsiaTheme="minorHAnsi" w:cs="Times New Roman"/>
                <w:lang w:val="ro-RO"/>
              </w:rPr>
            </w:pPr>
            <w:r w:rsidRPr="00145FB2">
              <w:rPr>
                <w:rFonts w:eastAsiaTheme="minorHAnsi"/>
                <w:lang w:val="ro-RO"/>
              </w:rPr>
              <w:t>2022 – 2027</w:t>
            </w:r>
          </w:p>
          <w:p w14:paraId="52655244" w14:textId="77777777" w:rsidR="007B5E66" w:rsidRPr="00145FB2" w:rsidRDefault="007B5E66" w:rsidP="007603B0">
            <w:pPr>
              <w:jc w:val="center"/>
              <w:rPr>
                <w:rFonts w:eastAsiaTheme="minorHAnsi" w:cs="Times New Roman"/>
                <w:i/>
                <w:iCs/>
                <w:lang w:val="ro-RO"/>
              </w:rPr>
            </w:pPr>
          </w:p>
          <w:p w14:paraId="1411DD50"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(Semnat la 7 iulie 2022)</w:t>
            </w:r>
          </w:p>
        </w:tc>
        <w:tc>
          <w:tcPr>
            <w:tcW w:w="451" w:type="pct"/>
            <w:vAlign w:val="center"/>
          </w:tcPr>
          <w:p w14:paraId="0C63FB0A" w14:textId="77777777" w:rsidR="007B5E66" w:rsidRPr="00145FB2" w:rsidRDefault="007B5E66" w:rsidP="007603B0">
            <w:pPr>
              <w:ind w:right="-111"/>
              <w:jc w:val="center"/>
              <w:rPr>
                <w:rFonts w:eastAsiaTheme="minorHAnsi" w:cs="Times New Roman"/>
                <w:lang w:val="ro-RO"/>
              </w:rPr>
            </w:pPr>
            <w:r w:rsidRPr="00145FB2">
              <w:rPr>
                <w:rFonts w:eastAsiaTheme="minorHAnsi"/>
                <w:lang w:val="ro-RO"/>
              </w:rPr>
              <w:t>15 Mil. Euro</w:t>
            </w:r>
          </w:p>
          <w:p w14:paraId="72A27237" w14:textId="77777777" w:rsidR="007B5E66" w:rsidRPr="00145FB2" w:rsidRDefault="007B5E66" w:rsidP="007603B0">
            <w:pPr>
              <w:ind w:right="-111"/>
              <w:jc w:val="center"/>
              <w:rPr>
                <w:rFonts w:eastAsiaTheme="minorHAnsi" w:cs="Times New Roman"/>
                <w:lang w:val="ro-RO"/>
              </w:rPr>
            </w:pPr>
          </w:p>
        </w:tc>
      </w:tr>
      <w:tr w:rsidR="007B5E66" w:rsidRPr="00145FB2" w14:paraId="5654AAA7" w14:textId="77777777" w:rsidTr="007603B0">
        <w:trPr>
          <w:trHeight w:val="2059"/>
        </w:trPr>
        <w:tc>
          <w:tcPr>
            <w:tcW w:w="779" w:type="pct"/>
            <w:vAlign w:val="center"/>
          </w:tcPr>
          <w:p w14:paraId="15C92F6E" w14:textId="77777777" w:rsidR="007B5E66" w:rsidRPr="00145FB2" w:rsidRDefault="007B5E66" w:rsidP="007603B0">
            <w:pPr>
              <w:ind w:left="-120" w:right="-68"/>
              <w:jc w:val="center"/>
              <w:rPr>
                <w:rFonts w:eastAsiaTheme="minorHAnsi" w:cs="Times New Roman"/>
                <w:b/>
                <w:bCs/>
                <w:lang w:val="ro-RO"/>
              </w:rPr>
            </w:pPr>
            <w:r w:rsidRPr="00145FB2">
              <w:rPr>
                <w:rFonts w:eastAsiaTheme="minorHAnsi"/>
                <w:b/>
                <w:bCs/>
                <w:lang w:val="ro-RO"/>
              </w:rPr>
              <w:t>Agenţia Statelor Unite pentru Dezvoltare Internaţională (USAID)</w:t>
            </w:r>
          </w:p>
        </w:tc>
        <w:tc>
          <w:tcPr>
            <w:tcW w:w="1039" w:type="pct"/>
            <w:vAlign w:val="center"/>
          </w:tcPr>
          <w:p w14:paraId="622D419C" w14:textId="77777777" w:rsidR="007B5E66" w:rsidRPr="00145FB2" w:rsidRDefault="007B5E66" w:rsidP="007603B0">
            <w:pPr>
              <w:jc w:val="center"/>
              <w:rPr>
                <w:rFonts w:eastAsiaTheme="minorHAnsi" w:cs="Times New Roman"/>
                <w:i/>
                <w:iCs/>
                <w:lang w:val="ro-RO"/>
              </w:rPr>
            </w:pPr>
            <w:r w:rsidRPr="00145FB2">
              <w:rPr>
                <w:rFonts w:eastAsiaTheme="minorHAnsi"/>
                <w:i/>
                <w:iCs/>
                <w:lang w:val="ro-RO"/>
              </w:rPr>
              <w:t>WNISEF (Western NIS Enterprise Fund)</w:t>
            </w:r>
          </w:p>
        </w:tc>
        <w:tc>
          <w:tcPr>
            <w:tcW w:w="792" w:type="pct"/>
            <w:vAlign w:val="center"/>
          </w:tcPr>
          <w:p w14:paraId="7D3AF5C7" w14:textId="6720AB34" w:rsidR="007B5E66" w:rsidRPr="00145FB2" w:rsidRDefault="007B5E66" w:rsidP="007603B0">
            <w:pPr>
              <w:rPr>
                <w:rFonts w:eastAsiaTheme="minorHAnsi" w:cs="Times New Roman"/>
                <w:lang w:val="ro-RO"/>
              </w:rPr>
            </w:pPr>
            <w:r w:rsidRPr="00145FB2">
              <w:rPr>
                <w:rFonts w:eastAsiaTheme="minorHAnsi"/>
                <w:lang w:val="ro-RO"/>
              </w:rPr>
              <w:t>Suplimentarea bugetului Programului de susținere a inovațiilor digitale și start</w:t>
            </w:r>
            <w:r w:rsidR="0047258E">
              <w:rPr>
                <w:rFonts w:eastAsiaTheme="minorHAnsi"/>
                <w:lang w:val="ro-RO"/>
              </w:rPr>
              <w:t>-</w:t>
            </w:r>
            <w:r w:rsidRPr="00145FB2">
              <w:rPr>
                <w:rFonts w:eastAsiaTheme="minorHAnsi"/>
                <w:lang w:val="ro-RO"/>
              </w:rPr>
              <w:t>up-urilor tehnologice.</w:t>
            </w:r>
          </w:p>
        </w:tc>
        <w:tc>
          <w:tcPr>
            <w:tcW w:w="1013" w:type="pct"/>
          </w:tcPr>
          <w:p w14:paraId="59F3DA03" w14:textId="6B54CDC5" w:rsidR="007B5E66" w:rsidRPr="00145FB2" w:rsidRDefault="007B5E66" w:rsidP="0047258E">
            <w:pPr>
              <w:ind w:right="-108"/>
              <w:rPr>
                <w:rFonts w:eastAsiaTheme="minorHAnsi" w:cs="Times New Roman"/>
                <w:lang w:val="ro-RO"/>
              </w:rPr>
            </w:pPr>
            <w:r w:rsidRPr="00145FB2">
              <w:rPr>
                <w:rFonts w:eastAsiaTheme="minorHAnsi"/>
                <w:lang w:val="ro-RO"/>
              </w:rPr>
              <w:t>Finanțarea a cel puțin 20 de proiecte investiționale/ start</w:t>
            </w:r>
            <w:r w:rsidR="0047258E">
              <w:rPr>
                <w:rFonts w:eastAsiaTheme="minorHAnsi"/>
                <w:lang w:val="ro-RO"/>
              </w:rPr>
              <w:t>-</w:t>
            </w:r>
            <w:r w:rsidRPr="00145FB2">
              <w:rPr>
                <w:rFonts w:eastAsiaTheme="minorHAnsi"/>
                <w:lang w:val="ro-RO"/>
              </w:rPr>
              <w:t>up-uri</w:t>
            </w:r>
          </w:p>
        </w:tc>
        <w:tc>
          <w:tcPr>
            <w:tcW w:w="926" w:type="pct"/>
            <w:vAlign w:val="center"/>
          </w:tcPr>
          <w:p w14:paraId="7AFF95B4" w14:textId="77777777" w:rsidR="007B5E66" w:rsidRPr="00145FB2" w:rsidRDefault="007B5E66" w:rsidP="007603B0">
            <w:pPr>
              <w:jc w:val="center"/>
              <w:rPr>
                <w:rFonts w:eastAsiaTheme="minorHAnsi" w:cs="Times New Roman"/>
                <w:lang w:val="ro-RO"/>
              </w:rPr>
            </w:pPr>
            <w:r w:rsidRPr="00145FB2">
              <w:rPr>
                <w:rFonts w:eastAsiaTheme="minorHAnsi"/>
                <w:lang w:val="ro-RO"/>
              </w:rPr>
              <w:t>2023</w:t>
            </w:r>
          </w:p>
        </w:tc>
        <w:tc>
          <w:tcPr>
            <w:tcW w:w="451" w:type="pct"/>
            <w:vAlign w:val="center"/>
          </w:tcPr>
          <w:p w14:paraId="3A1F1AD2" w14:textId="77777777" w:rsidR="007B5E66" w:rsidRPr="00145FB2" w:rsidRDefault="007B5E66" w:rsidP="007603B0">
            <w:pPr>
              <w:ind w:right="-111"/>
              <w:jc w:val="center"/>
              <w:rPr>
                <w:rFonts w:eastAsiaTheme="minorHAnsi" w:cs="Times New Roman"/>
                <w:lang w:val="ro-RO"/>
              </w:rPr>
            </w:pPr>
            <w:r w:rsidRPr="00145FB2">
              <w:rPr>
                <w:rFonts w:eastAsiaTheme="minorHAnsi"/>
                <w:lang w:val="ro-RO"/>
              </w:rPr>
              <w:t>10 Mil. MDL</w:t>
            </w:r>
          </w:p>
        </w:tc>
      </w:tr>
    </w:tbl>
    <w:p w14:paraId="374944F6" w14:textId="77777777" w:rsidR="007B5E66" w:rsidRPr="00145FB2" w:rsidRDefault="007B5E66" w:rsidP="00B274BA">
      <w:pPr>
        <w:ind w:firstLine="567"/>
        <w:rPr>
          <w:sz w:val="28"/>
          <w:szCs w:val="28"/>
          <w:lang w:val="ro-RO"/>
        </w:rPr>
      </w:pPr>
      <w:r w:rsidRPr="00145FB2">
        <w:rPr>
          <w:b/>
          <w:sz w:val="28"/>
          <w:szCs w:val="28"/>
          <w:lang w:val="ro-RO"/>
        </w:rPr>
        <w:t xml:space="preserve">Domeniile </w:t>
      </w:r>
      <w:r w:rsidRPr="00145FB2">
        <w:rPr>
          <w:b/>
          <w:bCs/>
          <w:sz w:val="28"/>
          <w:szCs w:val="28"/>
          <w:lang w:val="ro-RO"/>
        </w:rPr>
        <w:t>strategice de intervenție și partenerii de dezvoltare</w:t>
      </w:r>
      <w:r w:rsidRPr="00145FB2">
        <w:rPr>
          <w:b/>
          <w:sz w:val="28"/>
          <w:szCs w:val="28"/>
          <w:lang w:val="ro-RO"/>
        </w:rPr>
        <w:t xml:space="preserve"> </w:t>
      </w:r>
      <w:r w:rsidRPr="00145FB2">
        <w:rPr>
          <w:bCs/>
          <w:sz w:val="28"/>
          <w:szCs w:val="28"/>
          <w:lang w:val="ro-RO"/>
        </w:rPr>
        <w:t xml:space="preserve">sunt prezentați detaliat în </w:t>
      </w:r>
      <w:r w:rsidRPr="00145FB2">
        <w:rPr>
          <w:i/>
          <w:iCs/>
          <w:sz w:val="28"/>
          <w:szCs w:val="28"/>
          <w:lang w:val="ro-RO"/>
        </w:rPr>
        <w:t>Anexa  la Program</w:t>
      </w:r>
      <w:r w:rsidRPr="00145FB2">
        <w:rPr>
          <w:sz w:val="28"/>
          <w:szCs w:val="28"/>
          <w:lang w:val="ro-RO"/>
        </w:rPr>
        <w:t>.</w:t>
      </w:r>
    </w:p>
    <w:p w14:paraId="2BC69CFC" w14:textId="77777777" w:rsidR="0001452B" w:rsidRPr="00145FB2" w:rsidRDefault="0001452B" w:rsidP="005F0B7E">
      <w:pPr>
        <w:keepNext/>
        <w:keepLines/>
        <w:ind w:firstLine="567"/>
        <w:jc w:val="center"/>
        <w:outlineLvl w:val="0"/>
        <w:rPr>
          <w:b/>
          <w:sz w:val="28"/>
          <w:szCs w:val="28"/>
          <w:lang w:val="ro-RO"/>
        </w:rPr>
      </w:pPr>
    </w:p>
    <w:p w14:paraId="396B7119" w14:textId="3A8E4200" w:rsidR="005F0B7E" w:rsidRPr="00145FB2" w:rsidRDefault="005F0B7E" w:rsidP="005F0B7E">
      <w:pPr>
        <w:keepNext/>
        <w:keepLines/>
        <w:ind w:firstLine="567"/>
        <w:jc w:val="center"/>
        <w:outlineLvl w:val="0"/>
        <w:rPr>
          <w:b/>
          <w:sz w:val="28"/>
          <w:szCs w:val="28"/>
          <w:lang w:val="ro-RO"/>
        </w:rPr>
      </w:pPr>
      <w:r w:rsidRPr="00145FB2">
        <w:rPr>
          <w:b/>
          <w:sz w:val="28"/>
          <w:szCs w:val="28"/>
          <w:lang w:val="ro-RO"/>
        </w:rPr>
        <w:t>Capitolul VI</w:t>
      </w:r>
      <w:r w:rsidR="00591562" w:rsidRPr="00145FB2">
        <w:rPr>
          <w:b/>
          <w:sz w:val="28"/>
          <w:szCs w:val="28"/>
          <w:lang w:val="ro-RO"/>
        </w:rPr>
        <w:t>I</w:t>
      </w:r>
      <w:r w:rsidRPr="00145FB2">
        <w:rPr>
          <w:b/>
          <w:sz w:val="28"/>
          <w:szCs w:val="28"/>
          <w:lang w:val="ro-RO"/>
        </w:rPr>
        <w:t>.</w:t>
      </w:r>
      <w:r w:rsidR="001537E7" w:rsidRPr="00145FB2">
        <w:rPr>
          <w:b/>
          <w:sz w:val="28"/>
          <w:szCs w:val="28"/>
          <w:lang w:val="ro-RO"/>
        </w:rPr>
        <w:t xml:space="preserve">  </w:t>
      </w:r>
      <w:r w:rsidR="00EC69CB" w:rsidRPr="00145FB2">
        <w:rPr>
          <w:b/>
          <w:sz w:val="28"/>
          <w:szCs w:val="28"/>
          <w:lang w:val="ro-RO"/>
        </w:rPr>
        <w:t>RISCURI DE IMPLEMENTARE</w:t>
      </w:r>
    </w:p>
    <w:p w14:paraId="70010C31" w14:textId="7E86D08A" w:rsidR="001537E7" w:rsidRPr="00145FB2" w:rsidRDefault="00591562" w:rsidP="00D74870">
      <w:pPr>
        <w:pStyle w:val="ListParagraph"/>
        <w:keepNext/>
        <w:keepLines/>
        <w:numPr>
          <w:ilvl w:val="0"/>
          <w:numId w:val="17"/>
        </w:numPr>
        <w:pBdr>
          <w:top w:val="nil"/>
          <w:left w:val="nil"/>
          <w:bottom w:val="nil"/>
          <w:right w:val="nil"/>
          <w:between w:val="nil"/>
        </w:pBdr>
        <w:spacing w:before="120" w:after="120"/>
        <w:ind w:left="0" w:firstLine="357"/>
        <w:contextualSpacing w:val="0"/>
        <w:jc w:val="both"/>
        <w:outlineLvl w:val="0"/>
        <w:rPr>
          <w:sz w:val="28"/>
          <w:szCs w:val="28"/>
          <w:lang w:val="ro-RO"/>
        </w:rPr>
      </w:pPr>
      <w:r w:rsidRPr="00145FB2">
        <w:rPr>
          <w:sz w:val="28"/>
          <w:szCs w:val="28"/>
          <w:lang w:val="ro-RO"/>
        </w:rPr>
        <w:t xml:space="preserve"> </w:t>
      </w:r>
      <w:r w:rsidR="00DA344C" w:rsidRPr="00145FB2">
        <w:rPr>
          <w:sz w:val="28"/>
          <w:szCs w:val="28"/>
          <w:lang w:val="ro-RO"/>
        </w:rPr>
        <w:t xml:space="preserve">Mai jos este prezentat un tabel cu principalele riscuri identificate pentru implementarea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DA344C" w:rsidRPr="00145FB2">
        <w:rPr>
          <w:sz w:val="28"/>
          <w:szCs w:val="28"/>
          <w:lang w:val="ro-RO"/>
        </w:rPr>
        <w:t xml:space="preserve"> și acțiunile de mitigare propuse pentru a reduce impactul acestora.</w:t>
      </w:r>
    </w:p>
    <w:tbl>
      <w:tblPr>
        <w:tblStyle w:val="TableGrid1"/>
        <w:tblW w:w="9923" w:type="dxa"/>
        <w:tblInd w:w="-147" w:type="dxa"/>
        <w:tblLook w:val="04A0" w:firstRow="1" w:lastRow="0" w:firstColumn="1" w:lastColumn="0" w:noHBand="0" w:noVBand="1"/>
      </w:tblPr>
      <w:tblGrid>
        <w:gridCol w:w="1910"/>
        <w:gridCol w:w="3619"/>
        <w:gridCol w:w="4394"/>
      </w:tblGrid>
      <w:tr w:rsidR="00DA344C" w:rsidRPr="00145FB2" w14:paraId="7FA3FFF4" w14:textId="77777777" w:rsidTr="00C73115">
        <w:trPr>
          <w:trHeight w:val="280"/>
        </w:trPr>
        <w:tc>
          <w:tcPr>
            <w:tcW w:w="0" w:type="auto"/>
            <w:hideMark/>
          </w:tcPr>
          <w:p w14:paraId="2B02425B" w14:textId="5D759CD1" w:rsidR="00DA344C" w:rsidRPr="00145FB2" w:rsidRDefault="00DA344C">
            <w:pPr>
              <w:jc w:val="center"/>
              <w:rPr>
                <w:b/>
                <w:bCs/>
                <w:sz w:val="28"/>
                <w:szCs w:val="28"/>
                <w:lang w:val="ro-RO"/>
              </w:rPr>
            </w:pPr>
            <w:r w:rsidRPr="00145FB2">
              <w:rPr>
                <w:b/>
                <w:bCs/>
                <w:sz w:val="28"/>
                <w:szCs w:val="28"/>
                <w:lang w:val="ro-RO"/>
              </w:rPr>
              <w:t xml:space="preserve">Riscuri </w:t>
            </w:r>
          </w:p>
        </w:tc>
        <w:tc>
          <w:tcPr>
            <w:tcW w:w="3619" w:type="dxa"/>
            <w:hideMark/>
          </w:tcPr>
          <w:p w14:paraId="10B86FB5" w14:textId="040DEABA" w:rsidR="00DA344C" w:rsidRPr="00145FB2" w:rsidRDefault="00DA344C">
            <w:pPr>
              <w:jc w:val="center"/>
              <w:rPr>
                <w:b/>
                <w:bCs/>
                <w:sz w:val="28"/>
                <w:szCs w:val="28"/>
                <w:lang w:val="ro-RO"/>
              </w:rPr>
            </w:pPr>
            <w:r w:rsidRPr="00145FB2">
              <w:rPr>
                <w:b/>
                <w:bCs/>
                <w:sz w:val="28"/>
                <w:szCs w:val="28"/>
                <w:lang w:val="ro-RO"/>
              </w:rPr>
              <w:t xml:space="preserve">Descriere </w:t>
            </w:r>
          </w:p>
        </w:tc>
        <w:tc>
          <w:tcPr>
            <w:tcW w:w="4394" w:type="dxa"/>
            <w:hideMark/>
          </w:tcPr>
          <w:p w14:paraId="0EA233A5" w14:textId="573EDEF6" w:rsidR="00DA344C" w:rsidRPr="00145FB2" w:rsidRDefault="001537E7" w:rsidP="00DA344C">
            <w:pPr>
              <w:jc w:val="center"/>
              <w:rPr>
                <w:b/>
                <w:bCs/>
                <w:sz w:val="28"/>
                <w:szCs w:val="28"/>
                <w:lang w:val="ro-RO"/>
              </w:rPr>
            </w:pPr>
            <w:r w:rsidRPr="00145FB2">
              <w:rPr>
                <w:b/>
                <w:bCs/>
                <w:sz w:val="28"/>
                <w:szCs w:val="28"/>
                <w:lang w:val="ro-RO"/>
              </w:rPr>
              <w:t>Acțiuni</w:t>
            </w:r>
            <w:r w:rsidR="00DA344C" w:rsidRPr="00145FB2">
              <w:rPr>
                <w:b/>
                <w:bCs/>
                <w:sz w:val="28"/>
                <w:szCs w:val="28"/>
                <w:lang w:val="ro-RO"/>
              </w:rPr>
              <w:t xml:space="preserve"> de mitigare</w:t>
            </w:r>
          </w:p>
        </w:tc>
      </w:tr>
      <w:tr w:rsidR="00DA344C" w:rsidRPr="00145FB2" w14:paraId="142775E2" w14:textId="77777777" w:rsidTr="00C73115">
        <w:trPr>
          <w:trHeight w:val="1413"/>
        </w:trPr>
        <w:tc>
          <w:tcPr>
            <w:tcW w:w="0" w:type="auto"/>
            <w:hideMark/>
          </w:tcPr>
          <w:p w14:paraId="519F2AA0" w14:textId="77E833C5" w:rsidR="00DA344C" w:rsidRPr="00145FB2" w:rsidRDefault="00DA344C" w:rsidP="00DA344C">
            <w:pPr>
              <w:rPr>
                <w:sz w:val="28"/>
                <w:szCs w:val="28"/>
                <w:lang w:val="ro-RO"/>
              </w:rPr>
            </w:pPr>
            <w:r w:rsidRPr="00145FB2">
              <w:rPr>
                <w:sz w:val="28"/>
                <w:szCs w:val="28"/>
                <w:lang w:val="ro-RO"/>
              </w:rPr>
              <w:t xml:space="preserve">Capacitatea </w:t>
            </w:r>
            <w:r w:rsidR="00A827F3" w:rsidRPr="00145FB2">
              <w:rPr>
                <w:sz w:val="28"/>
                <w:szCs w:val="28"/>
                <w:lang w:val="ro-RO"/>
              </w:rPr>
              <w:t>instituțională</w:t>
            </w:r>
            <w:r w:rsidRPr="00145FB2">
              <w:rPr>
                <w:sz w:val="28"/>
                <w:szCs w:val="28"/>
                <w:lang w:val="ro-RO"/>
              </w:rPr>
              <w:t xml:space="preserve"> redus</w:t>
            </w:r>
            <w:r w:rsidR="00A827F3" w:rsidRPr="00145FB2">
              <w:rPr>
                <w:sz w:val="28"/>
                <w:szCs w:val="28"/>
                <w:lang w:val="ro-RO"/>
              </w:rPr>
              <w:t>ă</w:t>
            </w:r>
          </w:p>
        </w:tc>
        <w:tc>
          <w:tcPr>
            <w:tcW w:w="3619" w:type="dxa"/>
            <w:hideMark/>
          </w:tcPr>
          <w:p w14:paraId="6233270C" w14:textId="2C8926DD" w:rsidR="00DA344C" w:rsidRPr="00145FB2" w:rsidRDefault="00DA344C" w:rsidP="00DA344C">
            <w:pPr>
              <w:rPr>
                <w:sz w:val="28"/>
                <w:szCs w:val="28"/>
                <w:lang w:val="ro-RO"/>
              </w:rPr>
            </w:pPr>
            <w:r w:rsidRPr="00145FB2">
              <w:rPr>
                <w:sz w:val="28"/>
                <w:szCs w:val="28"/>
                <w:lang w:val="ro-RO"/>
              </w:rPr>
              <w:t xml:space="preserve">Guvernul </w:t>
            </w:r>
            <w:r w:rsidR="00A827F3" w:rsidRPr="00145FB2">
              <w:rPr>
                <w:sz w:val="28"/>
                <w:szCs w:val="28"/>
                <w:lang w:val="ro-RO"/>
              </w:rPr>
              <w:t>ș</w:t>
            </w:r>
            <w:r w:rsidRPr="00145FB2">
              <w:rPr>
                <w:sz w:val="28"/>
                <w:szCs w:val="28"/>
                <w:lang w:val="ro-RO"/>
              </w:rPr>
              <w:t xml:space="preserve">i </w:t>
            </w:r>
            <w:r w:rsidR="00A827F3" w:rsidRPr="00145FB2">
              <w:rPr>
                <w:sz w:val="28"/>
                <w:szCs w:val="28"/>
                <w:lang w:val="ro-RO"/>
              </w:rPr>
              <w:t>instituțiile</w:t>
            </w:r>
            <w:r w:rsidRPr="00145FB2">
              <w:rPr>
                <w:sz w:val="28"/>
                <w:szCs w:val="28"/>
                <w:lang w:val="ro-RO"/>
              </w:rPr>
              <w:t xml:space="preserve"> publice pot avea resurse limitate </w:t>
            </w:r>
            <w:r w:rsidR="00A827F3" w:rsidRPr="00145FB2">
              <w:rPr>
                <w:sz w:val="28"/>
                <w:szCs w:val="28"/>
                <w:lang w:val="ro-RO"/>
              </w:rPr>
              <w:t>ș</w:t>
            </w:r>
            <w:r w:rsidRPr="00145FB2">
              <w:rPr>
                <w:sz w:val="28"/>
                <w:szCs w:val="28"/>
                <w:lang w:val="ro-RO"/>
              </w:rPr>
              <w:t>i competente reduse pentru implementa</w:t>
            </w:r>
            <w:r w:rsidR="00A827F3" w:rsidRPr="00145FB2">
              <w:rPr>
                <w:sz w:val="28"/>
                <w:szCs w:val="28"/>
                <w:lang w:val="ro-RO"/>
              </w:rPr>
              <w:t>rea Programului</w:t>
            </w:r>
            <w:r w:rsidR="00711DDB" w:rsidRPr="00145FB2">
              <w:rPr>
                <w:sz w:val="28"/>
                <w:szCs w:val="28"/>
                <w:lang w:val="ro-RO"/>
              </w:rPr>
              <w:t>.</w:t>
            </w:r>
          </w:p>
        </w:tc>
        <w:tc>
          <w:tcPr>
            <w:tcW w:w="4394" w:type="dxa"/>
            <w:hideMark/>
          </w:tcPr>
          <w:p w14:paraId="5F6DD8EA" w14:textId="53783A67" w:rsidR="00DA344C" w:rsidRPr="00145FB2" w:rsidRDefault="00DA344C" w:rsidP="00DA344C">
            <w:pPr>
              <w:rPr>
                <w:sz w:val="28"/>
                <w:szCs w:val="28"/>
                <w:lang w:val="ro-RO"/>
              </w:rPr>
            </w:pPr>
            <w:r w:rsidRPr="00145FB2">
              <w:rPr>
                <w:sz w:val="28"/>
                <w:szCs w:val="28"/>
                <w:lang w:val="ro-RO"/>
              </w:rPr>
              <w:t xml:space="preserve">Investirea </w:t>
            </w:r>
            <w:r w:rsidR="00A827F3" w:rsidRPr="00145FB2">
              <w:rPr>
                <w:sz w:val="28"/>
                <w:szCs w:val="28"/>
                <w:lang w:val="ro-RO"/>
              </w:rPr>
              <w:t>î</w:t>
            </w:r>
            <w:r w:rsidRPr="00145FB2">
              <w:rPr>
                <w:sz w:val="28"/>
                <w:szCs w:val="28"/>
                <w:lang w:val="ro-RO"/>
              </w:rPr>
              <w:t xml:space="preserve">n programe de dezvoltare a </w:t>
            </w:r>
            <w:r w:rsidR="00A827F3" w:rsidRPr="00145FB2">
              <w:rPr>
                <w:sz w:val="28"/>
                <w:szCs w:val="28"/>
                <w:lang w:val="ro-RO"/>
              </w:rPr>
              <w:t>capacități</w:t>
            </w:r>
            <w:r w:rsidR="001236E1" w:rsidRPr="00145FB2">
              <w:rPr>
                <w:sz w:val="28"/>
                <w:szCs w:val="28"/>
                <w:lang w:val="ro-RO"/>
              </w:rPr>
              <w:t>lor</w:t>
            </w:r>
            <w:r w:rsidRPr="00145FB2">
              <w:rPr>
                <w:sz w:val="28"/>
                <w:szCs w:val="28"/>
                <w:lang w:val="ro-RO"/>
              </w:rPr>
              <w:t xml:space="preserve"> </w:t>
            </w:r>
            <w:r w:rsidR="00A827F3" w:rsidRPr="00145FB2">
              <w:rPr>
                <w:sz w:val="28"/>
                <w:szCs w:val="28"/>
                <w:lang w:val="ro-RO"/>
              </w:rPr>
              <w:t>instituționale</w:t>
            </w:r>
            <w:r w:rsidRPr="00145FB2">
              <w:rPr>
                <w:sz w:val="28"/>
                <w:szCs w:val="28"/>
                <w:lang w:val="ro-RO"/>
              </w:rPr>
              <w:t xml:space="preserve"> </w:t>
            </w:r>
            <w:r w:rsidR="00A827F3" w:rsidRPr="00145FB2">
              <w:rPr>
                <w:sz w:val="28"/>
                <w:szCs w:val="28"/>
                <w:lang w:val="ro-RO"/>
              </w:rPr>
              <w:t>ș</w:t>
            </w:r>
            <w:r w:rsidRPr="00145FB2">
              <w:rPr>
                <w:sz w:val="28"/>
                <w:szCs w:val="28"/>
                <w:lang w:val="ro-RO"/>
              </w:rPr>
              <w:t xml:space="preserve">i formarea personalului cheie pentru a asigura o buna implementare a </w:t>
            </w:r>
            <w:r w:rsidR="00536630" w:rsidRPr="00145FB2">
              <w:rPr>
                <w:i/>
                <w:sz w:val="28"/>
                <w:szCs w:val="28"/>
                <w:lang w:val="ro-RO"/>
              </w:rPr>
              <w:t>Programul PACC 2027</w:t>
            </w:r>
            <w:r w:rsidR="00632550" w:rsidRPr="00145FB2">
              <w:rPr>
                <w:sz w:val="28"/>
                <w:szCs w:val="28"/>
                <w:lang w:val="ro-RO"/>
              </w:rPr>
              <w:t>.</w:t>
            </w:r>
          </w:p>
        </w:tc>
      </w:tr>
      <w:tr w:rsidR="00DA344C" w:rsidRPr="00145FB2" w14:paraId="20770096" w14:textId="77777777" w:rsidTr="00C73115">
        <w:trPr>
          <w:trHeight w:val="1987"/>
        </w:trPr>
        <w:tc>
          <w:tcPr>
            <w:tcW w:w="0" w:type="auto"/>
            <w:hideMark/>
          </w:tcPr>
          <w:p w14:paraId="48E20FA8" w14:textId="1C26F4B4" w:rsidR="00DA344C" w:rsidRPr="00145FB2" w:rsidRDefault="00DA344C" w:rsidP="00DA344C">
            <w:pPr>
              <w:rPr>
                <w:sz w:val="28"/>
                <w:szCs w:val="28"/>
                <w:lang w:val="ro-RO"/>
              </w:rPr>
            </w:pPr>
            <w:r w:rsidRPr="00145FB2">
              <w:rPr>
                <w:sz w:val="28"/>
                <w:szCs w:val="28"/>
                <w:lang w:val="ro-RO"/>
              </w:rPr>
              <w:t xml:space="preserve">Lipsa de cooperare </w:t>
            </w:r>
            <w:r w:rsidR="001537E7" w:rsidRPr="00145FB2">
              <w:rPr>
                <w:sz w:val="28"/>
                <w:szCs w:val="28"/>
                <w:lang w:val="ro-RO"/>
              </w:rPr>
              <w:t>î</w:t>
            </w:r>
            <w:r w:rsidRPr="00145FB2">
              <w:rPr>
                <w:sz w:val="28"/>
                <w:szCs w:val="28"/>
                <w:lang w:val="ro-RO"/>
              </w:rPr>
              <w:t xml:space="preserve">ntre </w:t>
            </w:r>
            <w:r w:rsidR="001537E7" w:rsidRPr="00145FB2">
              <w:rPr>
                <w:sz w:val="28"/>
                <w:szCs w:val="28"/>
                <w:lang w:val="ro-RO"/>
              </w:rPr>
              <w:t>instituțiile statului</w:t>
            </w:r>
          </w:p>
        </w:tc>
        <w:tc>
          <w:tcPr>
            <w:tcW w:w="3619" w:type="dxa"/>
            <w:hideMark/>
          </w:tcPr>
          <w:p w14:paraId="237F6E7C" w14:textId="5A07DA1F" w:rsidR="00DA344C" w:rsidRPr="00145FB2" w:rsidRDefault="001537E7" w:rsidP="00B274BA">
            <w:pPr>
              <w:rPr>
                <w:sz w:val="28"/>
                <w:szCs w:val="28"/>
                <w:lang w:val="ro-RO"/>
              </w:rPr>
            </w:pPr>
            <w:r w:rsidRPr="00145FB2">
              <w:rPr>
                <w:sz w:val="28"/>
                <w:szCs w:val="28"/>
                <w:lang w:val="ro-RO"/>
              </w:rPr>
              <w:t>Dificultăți</w:t>
            </w:r>
            <w:r w:rsidR="00DA344C" w:rsidRPr="00145FB2">
              <w:rPr>
                <w:sz w:val="28"/>
                <w:szCs w:val="28"/>
                <w:lang w:val="ro-RO"/>
              </w:rPr>
              <w:t xml:space="preserve"> </w:t>
            </w:r>
            <w:r w:rsidR="00632550" w:rsidRPr="00145FB2">
              <w:rPr>
                <w:sz w:val="28"/>
                <w:szCs w:val="28"/>
                <w:lang w:val="ro-RO"/>
              </w:rPr>
              <w:t>î</w:t>
            </w:r>
            <w:r w:rsidR="00DA344C" w:rsidRPr="00145FB2">
              <w:rPr>
                <w:sz w:val="28"/>
                <w:szCs w:val="28"/>
                <w:lang w:val="ro-RO"/>
              </w:rPr>
              <w:t xml:space="preserve">n colaborarea </w:t>
            </w:r>
            <w:r w:rsidR="00632550" w:rsidRPr="00145FB2">
              <w:rPr>
                <w:sz w:val="28"/>
                <w:szCs w:val="28"/>
                <w:lang w:val="ro-RO"/>
              </w:rPr>
              <w:t>ș</w:t>
            </w:r>
            <w:r w:rsidR="00DA344C" w:rsidRPr="00145FB2">
              <w:rPr>
                <w:sz w:val="28"/>
                <w:szCs w:val="28"/>
                <w:lang w:val="ro-RO"/>
              </w:rPr>
              <w:t xml:space="preserve">i coordonarea </w:t>
            </w:r>
            <w:r w:rsidR="00632550" w:rsidRPr="00145FB2">
              <w:rPr>
                <w:sz w:val="28"/>
                <w:szCs w:val="28"/>
                <w:lang w:val="ro-RO"/>
              </w:rPr>
              <w:t>î</w:t>
            </w:r>
            <w:r w:rsidR="00DA344C" w:rsidRPr="00145FB2">
              <w:rPr>
                <w:sz w:val="28"/>
                <w:szCs w:val="28"/>
                <w:lang w:val="ro-RO"/>
              </w:rPr>
              <w:t xml:space="preserve">ntre </w:t>
            </w:r>
            <w:r w:rsidRPr="00145FB2">
              <w:rPr>
                <w:sz w:val="28"/>
                <w:szCs w:val="28"/>
                <w:lang w:val="ro-RO"/>
              </w:rPr>
              <w:t>instituții</w:t>
            </w:r>
            <w:r w:rsidR="00E91EE1" w:rsidRPr="00145FB2">
              <w:rPr>
                <w:sz w:val="28"/>
                <w:szCs w:val="28"/>
                <w:lang w:val="ro-RO"/>
              </w:rPr>
              <w:t>le</w:t>
            </w:r>
            <w:r w:rsidR="00DA344C" w:rsidRPr="00145FB2">
              <w:rPr>
                <w:sz w:val="28"/>
                <w:szCs w:val="28"/>
                <w:lang w:val="ro-RO"/>
              </w:rPr>
              <w:t xml:space="preserve"> implicate </w:t>
            </w:r>
            <w:r w:rsidR="00632550" w:rsidRPr="00145FB2">
              <w:rPr>
                <w:sz w:val="28"/>
                <w:szCs w:val="28"/>
                <w:lang w:val="ro-RO"/>
              </w:rPr>
              <w:t>î</w:t>
            </w:r>
            <w:r w:rsidR="00DA344C" w:rsidRPr="00145FB2">
              <w:rPr>
                <w:sz w:val="28"/>
                <w:szCs w:val="28"/>
                <w:lang w:val="ro-RO"/>
              </w:rPr>
              <w:t xml:space="preserve">n implementarea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DA344C" w:rsidRPr="00145FB2">
              <w:rPr>
                <w:sz w:val="28"/>
                <w:szCs w:val="28"/>
                <w:lang w:val="ro-RO"/>
              </w:rPr>
              <w:t xml:space="preserve">, ceea ce poate duce la fragmentarea eforturilor </w:t>
            </w:r>
            <w:r w:rsidR="00632550" w:rsidRPr="00145FB2">
              <w:rPr>
                <w:sz w:val="28"/>
                <w:szCs w:val="28"/>
                <w:lang w:val="ro-RO"/>
              </w:rPr>
              <w:t>ș</w:t>
            </w:r>
            <w:r w:rsidR="00DA344C" w:rsidRPr="00145FB2">
              <w:rPr>
                <w:sz w:val="28"/>
                <w:szCs w:val="28"/>
                <w:lang w:val="ro-RO"/>
              </w:rPr>
              <w:t>i la nerealizarea obiectivelor</w:t>
            </w:r>
            <w:r w:rsidR="00711DDB" w:rsidRPr="00145FB2">
              <w:rPr>
                <w:sz w:val="28"/>
                <w:szCs w:val="28"/>
                <w:lang w:val="ro-RO"/>
              </w:rPr>
              <w:t>.</w:t>
            </w:r>
          </w:p>
        </w:tc>
        <w:tc>
          <w:tcPr>
            <w:tcW w:w="4394" w:type="dxa"/>
            <w:hideMark/>
          </w:tcPr>
          <w:p w14:paraId="6ABE4557" w14:textId="54EB59C5" w:rsidR="00DA344C" w:rsidRPr="00145FB2" w:rsidRDefault="00DA344C" w:rsidP="00DA344C">
            <w:pPr>
              <w:rPr>
                <w:sz w:val="28"/>
                <w:szCs w:val="28"/>
                <w:lang w:val="ro-RO"/>
              </w:rPr>
            </w:pPr>
            <w:r w:rsidRPr="00145FB2">
              <w:rPr>
                <w:sz w:val="28"/>
                <w:szCs w:val="28"/>
                <w:lang w:val="ro-RO"/>
              </w:rPr>
              <w:t xml:space="preserve">Promovarea </w:t>
            </w:r>
            <w:r w:rsidR="00711DDB" w:rsidRPr="00145FB2">
              <w:rPr>
                <w:sz w:val="28"/>
                <w:szCs w:val="28"/>
                <w:lang w:val="ro-RO"/>
              </w:rPr>
              <w:t>ș</w:t>
            </w:r>
            <w:r w:rsidRPr="00145FB2">
              <w:rPr>
                <w:sz w:val="28"/>
                <w:szCs w:val="28"/>
                <w:lang w:val="ro-RO"/>
              </w:rPr>
              <w:t xml:space="preserve">i facilitarea dialogului </w:t>
            </w:r>
            <w:r w:rsidR="00711DDB" w:rsidRPr="00145FB2">
              <w:rPr>
                <w:sz w:val="28"/>
                <w:szCs w:val="28"/>
                <w:lang w:val="ro-RO"/>
              </w:rPr>
              <w:t>î</w:t>
            </w:r>
            <w:r w:rsidRPr="00145FB2">
              <w:rPr>
                <w:sz w:val="28"/>
                <w:szCs w:val="28"/>
                <w:lang w:val="ro-RO"/>
              </w:rPr>
              <w:t xml:space="preserve">ntre </w:t>
            </w:r>
            <w:r w:rsidR="001537E7" w:rsidRPr="00145FB2">
              <w:rPr>
                <w:sz w:val="28"/>
                <w:szCs w:val="28"/>
                <w:lang w:val="ro-RO"/>
              </w:rPr>
              <w:t>instituții</w:t>
            </w:r>
            <w:r w:rsidRPr="00145FB2">
              <w:rPr>
                <w:sz w:val="28"/>
                <w:szCs w:val="28"/>
                <w:lang w:val="ro-RO"/>
              </w:rPr>
              <w:t xml:space="preserve"> pentru a asigura o colaborare eficient</w:t>
            </w:r>
            <w:r w:rsidR="00632550" w:rsidRPr="00145FB2">
              <w:rPr>
                <w:sz w:val="28"/>
                <w:szCs w:val="28"/>
                <w:lang w:val="ro-RO"/>
              </w:rPr>
              <w:t>ă</w:t>
            </w:r>
            <w:r w:rsidRPr="00145FB2">
              <w:rPr>
                <w:sz w:val="28"/>
                <w:szCs w:val="28"/>
                <w:lang w:val="ro-RO"/>
              </w:rPr>
              <w:t xml:space="preserve"> </w:t>
            </w:r>
            <w:r w:rsidR="00711DDB" w:rsidRPr="00145FB2">
              <w:rPr>
                <w:sz w:val="28"/>
                <w:szCs w:val="28"/>
                <w:lang w:val="ro-RO"/>
              </w:rPr>
              <w:t>ș</w:t>
            </w:r>
            <w:r w:rsidRPr="00145FB2">
              <w:rPr>
                <w:sz w:val="28"/>
                <w:szCs w:val="28"/>
                <w:lang w:val="ro-RO"/>
              </w:rPr>
              <w:t>i o coordonare a eforturilor</w:t>
            </w:r>
            <w:r w:rsidR="00632550" w:rsidRPr="00145FB2">
              <w:rPr>
                <w:sz w:val="28"/>
                <w:szCs w:val="28"/>
                <w:lang w:val="ro-RO"/>
              </w:rPr>
              <w:t>.</w:t>
            </w:r>
          </w:p>
        </w:tc>
      </w:tr>
      <w:tr w:rsidR="00DA344C" w:rsidRPr="00145FB2" w14:paraId="26D4078C" w14:textId="77777777" w:rsidTr="00C73115">
        <w:trPr>
          <w:trHeight w:val="1707"/>
        </w:trPr>
        <w:tc>
          <w:tcPr>
            <w:tcW w:w="0" w:type="auto"/>
            <w:hideMark/>
          </w:tcPr>
          <w:p w14:paraId="105E3623" w14:textId="453DC1CB" w:rsidR="00DA344C" w:rsidRPr="00145FB2" w:rsidRDefault="001537E7" w:rsidP="00DA344C">
            <w:pPr>
              <w:rPr>
                <w:sz w:val="28"/>
                <w:szCs w:val="28"/>
                <w:lang w:val="ro-RO"/>
              </w:rPr>
            </w:pPr>
            <w:r w:rsidRPr="00145FB2">
              <w:rPr>
                <w:sz w:val="28"/>
                <w:szCs w:val="28"/>
                <w:lang w:val="ro-RO"/>
              </w:rPr>
              <w:t>Situația</w:t>
            </w:r>
            <w:r w:rsidR="00DA344C" w:rsidRPr="00145FB2">
              <w:rPr>
                <w:sz w:val="28"/>
                <w:szCs w:val="28"/>
                <w:lang w:val="ro-RO"/>
              </w:rPr>
              <w:t xml:space="preserve"> politic</w:t>
            </w:r>
            <w:r w:rsidRPr="00145FB2">
              <w:rPr>
                <w:sz w:val="28"/>
                <w:szCs w:val="28"/>
                <w:lang w:val="ro-RO"/>
              </w:rPr>
              <w:t xml:space="preserve">ă </w:t>
            </w:r>
            <w:r w:rsidR="00DA344C" w:rsidRPr="00145FB2">
              <w:rPr>
                <w:sz w:val="28"/>
                <w:szCs w:val="28"/>
                <w:lang w:val="ro-RO"/>
              </w:rPr>
              <w:t>instabil</w:t>
            </w:r>
            <w:r w:rsidRPr="00145FB2">
              <w:rPr>
                <w:sz w:val="28"/>
                <w:szCs w:val="28"/>
                <w:lang w:val="ro-RO"/>
              </w:rPr>
              <w:t>ă</w:t>
            </w:r>
          </w:p>
        </w:tc>
        <w:tc>
          <w:tcPr>
            <w:tcW w:w="3619" w:type="dxa"/>
            <w:hideMark/>
          </w:tcPr>
          <w:p w14:paraId="094FA6AC" w14:textId="244ABBDD" w:rsidR="00DA344C" w:rsidRPr="00145FB2" w:rsidRDefault="001537E7" w:rsidP="00DA344C">
            <w:pPr>
              <w:rPr>
                <w:sz w:val="28"/>
                <w:szCs w:val="28"/>
                <w:lang w:val="ro-RO"/>
              </w:rPr>
            </w:pPr>
            <w:r w:rsidRPr="00145FB2">
              <w:rPr>
                <w:sz w:val="28"/>
                <w:szCs w:val="28"/>
                <w:lang w:val="ro-RO"/>
              </w:rPr>
              <w:t>Schimbări</w:t>
            </w:r>
            <w:r w:rsidR="00DA344C" w:rsidRPr="00145FB2">
              <w:rPr>
                <w:sz w:val="28"/>
                <w:szCs w:val="28"/>
                <w:lang w:val="ro-RO"/>
              </w:rPr>
              <w:t xml:space="preserve"> frecvente de guvern sau instabilitate politic</w:t>
            </w:r>
            <w:r w:rsidR="00632550" w:rsidRPr="00145FB2">
              <w:rPr>
                <w:sz w:val="28"/>
                <w:szCs w:val="28"/>
                <w:lang w:val="ro-RO"/>
              </w:rPr>
              <w:t>ă</w:t>
            </w:r>
            <w:r w:rsidR="00DA344C" w:rsidRPr="00145FB2">
              <w:rPr>
                <w:sz w:val="28"/>
                <w:szCs w:val="28"/>
                <w:lang w:val="ro-RO"/>
              </w:rPr>
              <w:t xml:space="preserve"> pot duce la incertitudine </w:t>
            </w:r>
            <w:r w:rsidR="00632550" w:rsidRPr="00145FB2">
              <w:rPr>
                <w:sz w:val="28"/>
                <w:szCs w:val="28"/>
                <w:lang w:val="ro-RO"/>
              </w:rPr>
              <w:t>ș</w:t>
            </w:r>
            <w:r w:rsidR="00DA344C" w:rsidRPr="00145FB2">
              <w:rPr>
                <w:sz w:val="28"/>
                <w:szCs w:val="28"/>
                <w:lang w:val="ro-RO"/>
              </w:rPr>
              <w:t xml:space="preserve">i la lipsa de </w:t>
            </w:r>
            <w:r w:rsidRPr="00145FB2">
              <w:rPr>
                <w:sz w:val="28"/>
                <w:szCs w:val="28"/>
                <w:lang w:val="ro-RO"/>
              </w:rPr>
              <w:t>susținere</w:t>
            </w:r>
            <w:r w:rsidR="00DA344C" w:rsidRPr="00145FB2">
              <w:rPr>
                <w:sz w:val="28"/>
                <w:szCs w:val="28"/>
                <w:lang w:val="ro-RO"/>
              </w:rPr>
              <w:t xml:space="preserve"> pentru</w:t>
            </w:r>
            <w:r w:rsidR="00632550" w:rsidRPr="00145FB2">
              <w:rPr>
                <w:sz w:val="28"/>
                <w:szCs w:val="28"/>
                <w:lang w:val="ro-RO"/>
              </w:rPr>
              <w:t xml:space="preserve"> </w:t>
            </w:r>
            <w:r w:rsidR="00536630" w:rsidRPr="00145FB2">
              <w:rPr>
                <w:i/>
                <w:sz w:val="28"/>
                <w:szCs w:val="28"/>
                <w:lang w:val="ro-RO"/>
              </w:rPr>
              <w:t>Programul PACC 2027</w:t>
            </w:r>
            <w:r w:rsidR="00711DDB" w:rsidRPr="00145FB2">
              <w:rPr>
                <w:sz w:val="28"/>
                <w:szCs w:val="28"/>
                <w:lang w:val="ro-RO"/>
              </w:rPr>
              <w:t>.</w:t>
            </w:r>
          </w:p>
        </w:tc>
        <w:tc>
          <w:tcPr>
            <w:tcW w:w="4394" w:type="dxa"/>
            <w:hideMark/>
          </w:tcPr>
          <w:p w14:paraId="4FB9D2AD" w14:textId="4B90AAFB" w:rsidR="00DA344C" w:rsidRPr="00145FB2" w:rsidRDefault="00DA344C" w:rsidP="00DA344C">
            <w:pPr>
              <w:rPr>
                <w:sz w:val="28"/>
                <w:szCs w:val="28"/>
                <w:lang w:val="ro-RO"/>
              </w:rPr>
            </w:pPr>
            <w:r w:rsidRPr="00145FB2">
              <w:rPr>
                <w:sz w:val="28"/>
                <w:szCs w:val="28"/>
                <w:lang w:val="ro-RO"/>
              </w:rPr>
              <w:t xml:space="preserve">Dezvoltarea </w:t>
            </w:r>
            <w:r w:rsidR="00711DDB" w:rsidRPr="00145FB2">
              <w:rPr>
                <w:sz w:val="28"/>
                <w:szCs w:val="28"/>
                <w:lang w:val="ro-RO"/>
              </w:rPr>
              <w:t>ș</w:t>
            </w:r>
            <w:r w:rsidRPr="00145FB2">
              <w:rPr>
                <w:sz w:val="28"/>
                <w:szCs w:val="28"/>
                <w:lang w:val="ro-RO"/>
              </w:rPr>
              <w:t xml:space="preserve">i promovarea unui cadru stabil </w:t>
            </w:r>
            <w:r w:rsidR="00711DDB" w:rsidRPr="00145FB2">
              <w:rPr>
                <w:sz w:val="28"/>
                <w:szCs w:val="28"/>
                <w:lang w:val="ro-RO"/>
              </w:rPr>
              <w:t>ș</w:t>
            </w:r>
            <w:r w:rsidRPr="00145FB2">
              <w:rPr>
                <w:sz w:val="28"/>
                <w:szCs w:val="28"/>
                <w:lang w:val="ro-RO"/>
              </w:rPr>
              <w:t>i predictibil pentru politica economic</w:t>
            </w:r>
            <w:r w:rsidR="00711DDB" w:rsidRPr="00145FB2">
              <w:rPr>
                <w:sz w:val="28"/>
                <w:szCs w:val="28"/>
                <w:lang w:val="ro-RO"/>
              </w:rPr>
              <w:t>ă</w:t>
            </w:r>
            <w:r w:rsidRPr="00145FB2">
              <w:rPr>
                <w:sz w:val="28"/>
                <w:szCs w:val="28"/>
                <w:lang w:val="ro-RO"/>
              </w:rPr>
              <w:t xml:space="preserve">, precum </w:t>
            </w:r>
            <w:r w:rsidR="00711DDB" w:rsidRPr="00145FB2">
              <w:rPr>
                <w:sz w:val="28"/>
                <w:szCs w:val="28"/>
                <w:lang w:val="ro-RO"/>
              </w:rPr>
              <w:t>ș</w:t>
            </w:r>
            <w:r w:rsidRPr="00145FB2">
              <w:rPr>
                <w:sz w:val="28"/>
                <w:szCs w:val="28"/>
                <w:lang w:val="ro-RO"/>
              </w:rPr>
              <w:t xml:space="preserve">i implicarea partidelor politice importante </w:t>
            </w:r>
            <w:r w:rsidR="00711DDB" w:rsidRPr="00145FB2">
              <w:rPr>
                <w:sz w:val="28"/>
                <w:szCs w:val="28"/>
                <w:lang w:val="ro-RO"/>
              </w:rPr>
              <w:t>î</w:t>
            </w:r>
            <w:r w:rsidRPr="00145FB2">
              <w:rPr>
                <w:sz w:val="28"/>
                <w:szCs w:val="28"/>
                <w:lang w:val="ro-RO"/>
              </w:rPr>
              <w:t xml:space="preserve">n dezbaterea </w:t>
            </w:r>
            <w:r w:rsidR="00711DDB" w:rsidRPr="00145FB2">
              <w:rPr>
                <w:sz w:val="28"/>
                <w:szCs w:val="28"/>
                <w:lang w:val="ro-RO"/>
              </w:rPr>
              <w:t>ș</w:t>
            </w:r>
            <w:r w:rsidRPr="00145FB2">
              <w:rPr>
                <w:sz w:val="28"/>
                <w:szCs w:val="28"/>
                <w:lang w:val="ro-RO"/>
              </w:rPr>
              <w:t xml:space="preserve">i </w:t>
            </w:r>
            <w:r w:rsidR="001537E7" w:rsidRPr="00145FB2">
              <w:rPr>
                <w:sz w:val="28"/>
                <w:szCs w:val="28"/>
                <w:lang w:val="ro-RO"/>
              </w:rPr>
              <w:t>susținerea</w:t>
            </w:r>
            <w:r w:rsidRPr="00145FB2">
              <w:rPr>
                <w:sz w:val="28"/>
                <w:szCs w:val="28"/>
                <w:lang w:val="ro-RO"/>
              </w:rPr>
              <w:t xml:space="preserve">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711DDB" w:rsidRPr="00145FB2">
              <w:rPr>
                <w:sz w:val="28"/>
                <w:szCs w:val="28"/>
                <w:lang w:val="ro-RO"/>
              </w:rPr>
              <w:t>.</w:t>
            </w:r>
          </w:p>
        </w:tc>
      </w:tr>
      <w:tr w:rsidR="00DA344C" w:rsidRPr="00145FB2" w14:paraId="6B861B5E" w14:textId="77777777" w:rsidTr="00C73115">
        <w:trPr>
          <w:trHeight w:val="1707"/>
        </w:trPr>
        <w:tc>
          <w:tcPr>
            <w:tcW w:w="0" w:type="auto"/>
            <w:hideMark/>
          </w:tcPr>
          <w:p w14:paraId="2F325163" w14:textId="10F9E021" w:rsidR="00DA344C" w:rsidRPr="00145FB2" w:rsidRDefault="001537E7" w:rsidP="00DA344C">
            <w:pPr>
              <w:rPr>
                <w:sz w:val="28"/>
                <w:szCs w:val="28"/>
                <w:lang w:val="ro-RO"/>
              </w:rPr>
            </w:pPr>
            <w:r w:rsidRPr="00145FB2">
              <w:rPr>
                <w:sz w:val="28"/>
                <w:szCs w:val="28"/>
                <w:lang w:val="ro-RO"/>
              </w:rPr>
              <w:lastRenderedPageBreak/>
              <w:t>Șocurile</w:t>
            </w:r>
            <w:r w:rsidR="00DA344C" w:rsidRPr="00145FB2">
              <w:rPr>
                <w:sz w:val="28"/>
                <w:szCs w:val="28"/>
                <w:lang w:val="ro-RO"/>
              </w:rPr>
              <w:t xml:space="preserve"> economice</w:t>
            </w:r>
          </w:p>
        </w:tc>
        <w:tc>
          <w:tcPr>
            <w:tcW w:w="3619" w:type="dxa"/>
            <w:hideMark/>
          </w:tcPr>
          <w:p w14:paraId="38692067" w14:textId="7D1FB5FE" w:rsidR="00DA344C" w:rsidRPr="00145FB2" w:rsidRDefault="001537E7" w:rsidP="00DA344C">
            <w:pPr>
              <w:rPr>
                <w:sz w:val="28"/>
                <w:szCs w:val="28"/>
                <w:lang w:val="ro-RO"/>
              </w:rPr>
            </w:pPr>
            <w:r w:rsidRPr="00145FB2">
              <w:rPr>
                <w:sz w:val="28"/>
                <w:szCs w:val="28"/>
                <w:lang w:val="ro-RO"/>
              </w:rPr>
              <w:t>Șocurile</w:t>
            </w:r>
            <w:r w:rsidR="00DA344C" w:rsidRPr="00145FB2">
              <w:rPr>
                <w:sz w:val="28"/>
                <w:szCs w:val="28"/>
                <w:lang w:val="ro-RO"/>
              </w:rPr>
              <w:t xml:space="preserve"> economice precum </w:t>
            </w:r>
            <w:r w:rsidRPr="00145FB2">
              <w:rPr>
                <w:sz w:val="28"/>
                <w:szCs w:val="28"/>
                <w:lang w:val="ro-RO"/>
              </w:rPr>
              <w:t>fluctuațiile</w:t>
            </w:r>
            <w:r w:rsidR="00DA344C" w:rsidRPr="00145FB2">
              <w:rPr>
                <w:sz w:val="28"/>
                <w:szCs w:val="28"/>
                <w:lang w:val="ro-RO"/>
              </w:rPr>
              <w:t xml:space="preserve"> valutare sau </w:t>
            </w:r>
            <w:r w:rsidRPr="00145FB2">
              <w:rPr>
                <w:sz w:val="28"/>
                <w:szCs w:val="28"/>
                <w:lang w:val="ro-RO"/>
              </w:rPr>
              <w:t>scăderea</w:t>
            </w:r>
            <w:r w:rsidR="00DA344C" w:rsidRPr="00145FB2">
              <w:rPr>
                <w:sz w:val="28"/>
                <w:szCs w:val="28"/>
                <w:lang w:val="ro-RO"/>
              </w:rPr>
              <w:t xml:space="preserve"> cererii pentru exporturile moldovenești pot afecta negativ implementarea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B54A6F" w:rsidRPr="00145FB2">
              <w:rPr>
                <w:sz w:val="28"/>
                <w:szCs w:val="28"/>
                <w:lang w:val="ro-RO"/>
              </w:rPr>
              <w:t>.</w:t>
            </w:r>
          </w:p>
        </w:tc>
        <w:tc>
          <w:tcPr>
            <w:tcW w:w="4394" w:type="dxa"/>
            <w:hideMark/>
          </w:tcPr>
          <w:p w14:paraId="340CD64D" w14:textId="7351AB74" w:rsidR="00DA344C" w:rsidRPr="00145FB2" w:rsidRDefault="00DA344C" w:rsidP="00DA344C">
            <w:pPr>
              <w:rPr>
                <w:sz w:val="28"/>
                <w:szCs w:val="28"/>
                <w:lang w:val="ro-RO"/>
              </w:rPr>
            </w:pPr>
            <w:r w:rsidRPr="00145FB2">
              <w:rPr>
                <w:sz w:val="28"/>
                <w:szCs w:val="28"/>
                <w:lang w:val="ro-RO"/>
              </w:rPr>
              <w:t xml:space="preserve">Elaborarea de strategii de </w:t>
            </w:r>
            <w:r w:rsidR="001537E7" w:rsidRPr="00145FB2">
              <w:rPr>
                <w:sz w:val="28"/>
                <w:szCs w:val="28"/>
                <w:lang w:val="ro-RO"/>
              </w:rPr>
              <w:t>reziliență</w:t>
            </w:r>
            <w:r w:rsidRPr="00145FB2">
              <w:rPr>
                <w:sz w:val="28"/>
                <w:szCs w:val="28"/>
                <w:lang w:val="ro-RO"/>
              </w:rPr>
              <w:t xml:space="preserve"> economic</w:t>
            </w:r>
            <w:r w:rsidR="00B54A6F" w:rsidRPr="00145FB2">
              <w:rPr>
                <w:sz w:val="28"/>
                <w:szCs w:val="28"/>
                <w:lang w:val="ro-RO"/>
              </w:rPr>
              <w:t>ă</w:t>
            </w:r>
            <w:r w:rsidRPr="00145FB2">
              <w:rPr>
                <w:sz w:val="28"/>
                <w:szCs w:val="28"/>
                <w:lang w:val="ro-RO"/>
              </w:rPr>
              <w:t xml:space="preserve">, astfel </w:t>
            </w:r>
            <w:r w:rsidR="001537E7" w:rsidRPr="00145FB2">
              <w:rPr>
                <w:sz w:val="28"/>
                <w:szCs w:val="28"/>
                <w:lang w:val="ro-RO"/>
              </w:rPr>
              <w:t>încât</w:t>
            </w:r>
            <w:r w:rsidRPr="00145FB2">
              <w:rPr>
                <w:sz w:val="28"/>
                <w:szCs w:val="28"/>
                <w:lang w:val="ro-RO"/>
              </w:rPr>
              <w:t xml:space="preserve"> s</w:t>
            </w:r>
            <w:r w:rsidR="001537E7" w:rsidRPr="00145FB2">
              <w:rPr>
                <w:sz w:val="28"/>
                <w:szCs w:val="28"/>
                <w:lang w:val="ro-RO"/>
              </w:rPr>
              <w:t>ă</w:t>
            </w:r>
            <w:r w:rsidRPr="00145FB2">
              <w:rPr>
                <w:sz w:val="28"/>
                <w:szCs w:val="28"/>
                <w:lang w:val="ro-RO"/>
              </w:rPr>
              <w:t xml:space="preserve"> se </w:t>
            </w:r>
            <w:r w:rsidR="001537E7" w:rsidRPr="00145FB2">
              <w:rPr>
                <w:sz w:val="28"/>
                <w:szCs w:val="28"/>
                <w:lang w:val="ro-RO"/>
              </w:rPr>
              <w:t>poată</w:t>
            </w:r>
            <w:r w:rsidRPr="00145FB2">
              <w:rPr>
                <w:sz w:val="28"/>
                <w:szCs w:val="28"/>
                <w:lang w:val="ro-RO"/>
              </w:rPr>
              <w:t xml:space="preserve"> face fa</w:t>
            </w:r>
            <w:r w:rsidR="001537E7" w:rsidRPr="00145FB2">
              <w:rPr>
                <w:sz w:val="28"/>
                <w:szCs w:val="28"/>
                <w:lang w:val="ro-RO"/>
              </w:rPr>
              <w:t>ță</w:t>
            </w:r>
            <w:r w:rsidRPr="00145FB2">
              <w:rPr>
                <w:sz w:val="28"/>
                <w:szCs w:val="28"/>
                <w:lang w:val="ro-RO"/>
              </w:rPr>
              <w:t xml:space="preserve"> </w:t>
            </w:r>
            <w:r w:rsidR="001537E7" w:rsidRPr="00145FB2">
              <w:rPr>
                <w:sz w:val="28"/>
                <w:szCs w:val="28"/>
                <w:lang w:val="ro-RO"/>
              </w:rPr>
              <w:t>șocurilor</w:t>
            </w:r>
            <w:r w:rsidRPr="00145FB2">
              <w:rPr>
                <w:sz w:val="28"/>
                <w:szCs w:val="28"/>
                <w:lang w:val="ro-RO"/>
              </w:rPr>
              <w:t xml:space="preserve"> economice </w:t>
            </w:r>
            <w:r w:rsidR="001537E7" w:rsidRPr="00145FB2">
              <w:rPr>
                <w:sz w:val="28"/>
                <w:szCs w:val="28"/>
                <w:lang w:val="ro-RO"/>
              </w:rPr>
              <w:t>ș</w:t>
            </w:r>
            <w:r w:rsidRPr="00145FB2">
              <w:rPr>
                <w:sz w:val="28"/>
                <w:szCs w:val="28"/>
                <w:lang w:val="ro-RO"/>
              </w:rPr>
              <w:t xml:space="preserve">i </w:t>
            </w:r>
            <w:r w:rsidR="001537E7" w:rsidRPr="00145FB2">
              <w:rPr>
                <w:sz w:val="28"/>
                <w:szCs w:val="28"/>
                <w:lang w:val="ro-RO"/>
              </w:rPr>
              <w:t>să</w:t>
            </w:r>
            <w:r w:rsidRPr="00145FB2">
              <w:rPr>
                <w:sz w:val="28"/>
                <w:szCs w:val="28"/>
                <w:lang w:val="ro-RO"/>
              </w:rPr>
              <w:t xml:space="preserve"> se adapteze la noile </w:t>
            </w:r>
            <w:r w:rsidR="001537E7" w:rsidRPr="00145FB2">
              <w:rPr>
                <w:sz w:val="28"/>
                <w:szCs w:val="28"/>
                <w:lang w:val="ro-RO"/>
              </w:rPr>
              <w:t>condiții</w:t>
            </w:r>
            <w:r w:rsidRPr="00145FB2">
              <w:rPr>
                <w:sz w:val="28"/>
                <w:szCs w:val="28"/>
                <w:lang w:val="ro-RO"/>
              </w:rPr>
              <w:t xml:space="preserve"> economice</w:t>
            </w:r>
            <w:r w:rsidR="00B54A6F" w:rsidRPr="00145FB2">
              <w:rPr>
                <w:sz w:val="28"/>
                <w:szCs w:val="28"/>
                <w:lang w:val="ro-RO"/>
              </w:rPr>
              <w:t>.</w:t>
            </w:r>
          </w:p>
        </w:tc>
      </w:tr>
      <w:tr w:rsidR="00DA344C" w:rsidRPr="00145FB2" w14:paraId="48683FC7" w14:textId="77777777" w:rsidTr="00C73115">
        <w:trPr>
          <w:trHeight w:val="1694"/>
        </w:trPr>
        <w:tc>
          <w:tcPr>
            <w:tcW w:w="0" w:type="auto"/>
            <w:hideMark/>
          </w:tcPr>
          <w:p w14:paraId="12D4C55C" w14:textId="5D3AD70C" w:rsidR="00DA344C" w:rsidRPr="00145FB2" w:rsidRDefault="00DA344C" w:rsidP="00DA344C">
            <w:pPr>
              <w:rPr>
                <w:sz w:val="28"/>
                <w:szCs w:val="28"/>
                <w:lang w:val="ro-RO"/>
              </w:rPr>
            </w:pPr>
            <w:r w:rsidRPr="00145FB2">
              <w:rPr>
                <w:sz w:val="28"/>
                <w:szCs w:val="28"/>
                <w:lang w:val="ro-RO"/>
              </w:rPr>
              <w:t xml:space="preserve">Lipsa </w:t>
            </w:r>
            <w:r w:rsidR="001537E7" w:rsidRPr="00145FB2">
              <w:rPr>
                <w:sz w:val="28"/>
                <w:szCs w:val="28"/>
                <w:lang w:val="ro-RO"/>
              </w:rPr>
              <w:t>finanțării</w:t>
            </w:r>
            <w:r w:rsidRPr="00145FB2">
              <w:rPr>
                <w:sz w:val="28"/>
                <w:szCs w:val="28"/>
                <w:lang w:val="ro-RO"/>
              </w:rPr>
              <w:t xml:space="preserve"> pentru implementarea </w:t>
            </w:r>
            <w:r w:rsidR="00536630" w:rsidRPr="00145FB2">
              <w:rPr>
                <w:i/>
                <w:sz w:val="28"/>
                <w:szCs w:val="28"/>
                <w:lang w:val="ro-RO"/>
              </w:rPr>
              <w:t>Programul PACC 2027</w:t>
            </w:r>
          </w:p>
        </w:tc>
        <w:tc>
          <w:tcPr>
            <w:tcW w:w="3619" w:type="dxa"/>
            <w:hideMark/>
          </w:tcPr>
          <w:p w14:paraId="07A41698" w14:textId="78EADE9E" w:rsidR="00DA344C" w:rsidRPr="00145FB2" w:rsidRDefault="001537E7" w:rsidP="00DA344C">
            <w:pPr>
              <w:rPr>
                <w:sz w:val="28"/>
                <w:szCs w:val="28"/>
                <w:lang w:val="ro-RO"/>
              </w:rPr>
            </w:pPr>
            <w:r w:rsidRPr="00145FB2">
              <w:rPr>
                <w:sz w:val="28"/>
                <w:szCs w:val="28"/>
                <w:lang w:val="ro-RO"/>
              </w:rPr>
              <w:t>Dificultăți</w:t>
            </w:r>
            <w:r w:rsidR="00DA344C" w:rsidRPr="00145FB2">
              <w:rPr>
                <w:sz w:val="28"/>
                <w:szCs w:val="28"/>
                <w:lang w:val="ro-RO"/>
              </w:rPr>
              <w:t xml:space="preserve"> </w:t>
            </w:r>
            <w:r w:rsidRPr="00145FB2">
              <w:rPr>
                <w:sz w:val="28"/>
                <w:szCs w:val="28"/>
                <w:lang w:val="ro-RO"/>
              </w:rPr>
              <w:t>î</w:t>
            </w:r>
            <w:r w:rsidR="00DA344C" w:rsidRPr="00145FB2">
              <w:rPr>
                <w:sz w:val="28"/>
                <w:szCs w:val="28"/>
                <w:lang w:val="ro-RO"/>
              </w:rPr>
              <w:t xml:space="preserve">n </w:t>
            </w:r>
            <w:r w:rsidRPr="00145FB2">
              <w:rPr>
                <w:sz w:val="28"/>
                <w:szCs w:val="28"/>
                <w:lang w:val="ro-RO"/>
              </w:rPr>
              <w:t>obținerea</w:t>
            </w:r>
            <w:r w:rsidR="00DA344C" w:rsidRPr="00145FB2">
              <w:rPr>
                <w:sz w:val="28"/>
                <w:szCs w:val="28"/>
                <w:lang w:val="ro-RO"/>
              </w:rPr>
              <w:t xml:space="preserve"> resurselor financiare necesare pentru implementarea </w:t>
            </w:r>
            <w:r w:rsidR="00536630" w:rsidRPr="00145FB2">
              <w:rPr>
                <w:i/>
                <w:sz w:val="28"/>
                <w:szCs w:val="28"/>
                <w:lang w:val="ro-RO"/>
              </w:rPr>
              <w:t>Programul</w:t>
            </w:r>
            <w:r w:rsidR="00DA344C" w:rsidRPr="00145FB2">
              <w:rPr>
                <w:sz w:val="28"/>
                <w:szCs w:val="28"/>
                <w:lang w:val="ro-RO"/>
              </w:rPr>
              <w:t xml:space="preserve">, care poate duce la </w:t>
            </w:r>
            <w:r w:rsidRPr="00145FB2">
              <w:rPr>
                <w:sz w:val="28"/>
                <w:szCs w:val="28"/>
                <w:lang w:val="ro-RO"/>
              </w:rPr>
              <w:t>întârzieri</w:t>
            </w:r>
            <w:r w:rsidR="00DA344C" w:rsidRPr="00145FB2">
              <w:rPr>
                <w:sz w:val="28"/>
                <w:szCs w:val="28"/>
                <w:lang w:val="ro-RO"/>
              </w:rPr>
              <w:t xml:space="preserve"> </w:t>
            </w:r>
            <w:r w:rsidRPr="00145FB2">
              <w:rPr>
                <w:sz w:val="28"/>
                <w:szCs w:val="28"/>
                <w:lang w:val="ro-RO"/>
              </w:rPr>
              <w:t>î</w:t>
            </w:r>
            <w:r w:rsidR="00DA344C" w:rsidRPr="00145FB2">
              <w:rPr>
                <w:sz w:val="28"/>
                <w:szCs w:val="28"/>
                <w:lang w:val="ro-RO"/>
              </w:rPr>
              <w:t xml:space="preserve">n implementare sau la realizarea </w:t>
            </w:r>
            <w:r w:rsidRPr="00145FB2">
              <w:rPr>
                <w:sz w:val="28"/>
                <w:szCs w:val="28"/>
                <w:lang w:val="ro-RO"/>
              </w:rPr>
              <w:t>parțială</w:t>
            </w:r>
            <w:r w:rsidR="00DA344C" w:rsidRPr="00145FB2">
              <w:rPr>
                <w:sz w:val="28"/>
                <w:szCs w:val="28"/>
                <w:lang w:val="ro-RO"/>
              </w:rPr>
              <w:t xml:space="preserve"> a obiectivelor</w:t>
            </w:r>
            <w:r w:rsidR="00B54A6F" w:rsidRPr="00145FB2">
              <w:rPr>
                <w:sz w:val="28"/>
                <w:szCs w:val="28"/>
                <w:lang w:val="ro-RO"/>
              </w:rPr>
              <w:t>.</w:t>
            </w:r>
          </w:p>
        </w:tc>
        <w:tc>
          <w:tcPr>
            <w:tcW w:w="4394" w:type="dxa"/>
            <w:hideMark/>
          </w:tcPr>
          <w:p w14:paraId="3D03733A" w14:textId="1DA94E7F" w:rsidR="00DA344C" w:rsidRPr="00145FB2" w:rsidRDefault="00DA344C" w:rsidP="00DA344C">
            <w:pPr>
              <w:rPr>
                <w:sz w:val="28"/>
                <w:szCs w:val="28"/>
                <w:lang w:val="ro-RO"/>
              </w:rPr>
            </w:pPr>
            <w:r w:rsidRPr="00145FB2">
              <w:rPr>
                <w:sz w:val="28"/>
                <w:szCs w:val="28"/>
                <w:lang w:val="ro-RO"/>
              </w:rPr>
              <w:t xml:space="preserve">Dezvoltarea de parteneriate public-private </w:t>
            </w:r>
            <w:r w:rsidR="00B54A6F" w:rsidRPr="00145FB2">
              <w:rPr>
                <w:sz w:val="28"/>
                <w:szCs w:val="28"/>
                <w:lang w:val="ro-RO"/>
              </w:rPr>
              <w:t>ș</w:t>
            </w:r>
            <w:r w:rsidRPr="00145FB2">
              <w:rPr>
                <w:sz w:val="28"/>
                <w:szCs w:val="28"/>
                <w:lang w:val="ro-RO"/>
              </w:rPr>
              <w:t xml:space="preserve">i atragerea de </w:t>
            </w:r>
            <w:r w:rsidR="001537E7" w:rsidRPr="00145FB2">
              <w:rPr>
                <w:sz w:val="28"/>
                <w:szCs w:val="28"/>
                <w:lang w:val="ro-RO"/>
              </w:rPr>
              <w:t>investiții</w:t>
            </w:r>
            <w:r w:rsidRPr="00145FB2">
              <w:rPr>
                <w:sz w:val="28"/>
                <w:szCs w:val="28"/>
                <w:lang w:val="ro-RO"/>
              </w:rPr>
              <w:t xml:space="preserve"> </w:t>
            </w:r>
            <w:r w:rsidR="001537E7" w:rsidRPr="00145FB2">
              <w:rPr>
                <w:sz w:val="28"/>
                <w:szCs w:val="28"/>
                <w:lang w:val="ro-RO"/>
              </w:rPr>
              <w:t>naționale</w:t>
            </w:r>
            <w:r w:rsidRPr="00145FB2">
              <w:rPr>
                <w:sz w:val="28"/>
                <w:szCs w:val="28"/>
                <w:lang w:val="ro-RO"/>
              </w:rPr>
              <w:t xml:space="preserve"> </w:t>
            </w:r>
            <w:r w:rsidR="00B54A6F" w:rsidRPr="00145FB2">
              <w:rPr>
                <w:sz w:val="28"/>
                <w:szCs w:val="28"/>
                <w:lang w:val="ro-RO"/>
              </w:rPr>
              <w:t>ș</w:t>
            </w:r>
            <w:r w:rsidRPr="00145FB2">
              <w:rPr>
                <w:sz w:val="28"/>
                <w:szCs w:val="28"/>
                <w:lang w:val="ro-RO"/>
              </w:rPr>
              <w:t xml:space="preserve">i </w:t>
            </w:r>
            <w:r w:rsidR="001537E7" w:rsidRPr="00145FB2">
              <w:rPr>
                <w:sz w:val="28"/>
                <w:szCs w:val="28"/>
                <w:lang w:val="ro-RO"/>
              </w:rPr>
              <w:t>străine</w:t>
            </w:r>
            <w:r w:rsidRPr="00145FB2">
              <w:rPr>
                <w:sz w:val="28"/>
                <w:szCs w:val="28"/>
                <w:lang w:val="ro-RO"/>
              </w:rPr>
              <w:t xml:space="preserve">, precum </w:t>
            </w:r>
            <w:r w:rsidR="00B54A6F" w:rsidRPr="00145FB2">
              <w:rPr>
                <w:sz w:val="28"/>
                <w:szCs w:val="28"/>
                <w:lang w:val="ro-RO"/>
              </w:rPr>
              <w:t>ș</w:t>
            </w:r>
            <w:r w:rsidRPr="00145FB2">
              <w:rPr>
                <w:sz w:val="28"/>
                <w:szCs w:val="28"/>
                <w:lang w:val="ro-RO"/>
              </w:rPr>
              <w:t xml:space="preserve">i </w:t>
            </w:r>
            <w:r w:rsidR="001537E7" w:rsidRPr="00145FB2">
              <w:rPr>
                <w:sz w:val="28"/>
                <w:szCs w:val="28"/>
                <w:lang w:val="ro-RO"/>
              </w:rPr>
              <w:t>căutarea</w:t>
            </w:r>
            <w:r w:rsidRPr="00145FB2">
              <w:rPr>
                <w:sz w:val="28"/>
                <w:szCs w:val="28"/>
                <w:lang w:val="ro-RO"/>
              </w:rPr>
              <w:t xml:space="preserve"> de surse alternative de </w:t>
            </w:r>
            <w:r w:rsidR="001537E7" w:rsidRPr="00145FB2">
              <w:rPr>
                <w:sz w:val="28"/>
                <w:szCs w:val="28"/>
                <w:lang w:val="ro-RO"/>
              </w:rPr>
              <w:t>finanțare</w:t>
            </w:r>
            <w:r w:rsidR="00B54A6F" w:rsidRPr="00145FB2">
              <w:rPr>
                <w:sz w:val="28"/>
                <w:szCs w:val="28"/>
                <w:lang w:val="ro-RO"/>
              </w:rPr>
              <w:t>.</w:t>
            </w:r>
          </w:p>
        </w:tc>
      </w:tr>
      <w:tr w:rsidR="00DA344C" w:rsidRPr="00145FB2" w14:paraId="7C08559F" w14:textId="77777777" w:rsidTr="00C73115">
        <w:trPr>
          <w:trHeight w:val="1707"/>
        </w:trPr>
        <w:tc>
          <w:tcPr>
            <w:tcW w:w="0" w:type="auto"/>
            <w:hideMark/>
          </w:tcPr>
          <w:p w14:paraId="6263889D" w14:textId="1B5AABA3" w:rsidR="00DA344C" w:rsidRPr="00145FB2" w:rsidRDefault="00DA344C" w:rsidP="00DA344C">
            <w:pPr>
              <w:rPr>
                <w:sz w:val="28"/>
                <w:szCs w:val="28"/>
                <w:lang w:val="ro-RO"/>
              </w:rPr>
            </w:pPr>
            <w:r w:rsidRPr="00145FB2">
              <w:rPr>
                <w:sz w:val="28"/>
                <w:szCs w:val="28"/>
                <w:lang w:val="ro-RO"/>
              </w:rPr>
              <w:t xml:space="preserve">Rata </w:t>
            </w:r>
            <w:r w:rsidR="001537E7" w:rsidRPr="00145FB2">
              <w:rPr>
                <w:sz w:val="28"/>
                <w:szCs w:val="28"/>
                <w:lang w:val="ro-RO"/>
              </w:rPr>
              <w:t xml:space="preserve">redusă </w:t>
            </w:r>
            <w:r w:rsidRPr="00145FB2">
              <w:rPr>
                <w:sz w:val="28"/>
                <w:szCs w:val="28"/>
                <w:lang w:val="ro-RO"/>
              </w:rPr>
              <w:t xml:space="preserve">de </w:t>
            </w:r>
            <w:r w:rsidR="001537E7" w:rsidRPr="00145FB2">
              <w:rPr>
                <w:sz w:val="28"/>
                <w:szCs w:val="28"/>
                <w:lang w:val="ro-RO"/>
              </w:rPr>
              <w:t>absorbție</w:t>
            </w:r>
            <w:r w:rsidRPr="00145FB2">
              <w:rPr>
                <w:sz w:val="28"/>
                <w:szCs w:val="28"/>
                <w:lang w:val="ro-RO"/>
              </w:rPr>
              <w:t xml:space="preserve"> a fondurilor europene</w:t>
            </w:r>
          </w:p>
        </w:tc>
        <w:tc>
          <w:tcPr>
            <w:tcW w:w="3619" w:type="dxa"/>
            <w:hideMark/>
          </w:tcPr>
          <w:p w14:paraId="1F7CC847" w14:textId="5FA161A4" w:rsidR="00DA344C" w:rsidRPr="00145FB2" w:rsidRDefault="00DA344C" w:rsidP="00DA344C">
            <w:pPr>
              <w:rPr>
                <w:sz w:val="28"/>
                <w:szCs w:val="28"/>
                <w:lang w:val="ro-RO"/>
              </w:rPr>
            </w:pPr>
            <w:r w:rsidRPr="00145FB2">
              <w:rPr>
                <w:sz w:val="28"/>
                <w:szCs w:val="28"/>
                <w:lang w:val="ro-RO"/>
              </w:rPr>
              <w:t xml:space="preserve">Rata de </w:t>
            </w:r>
            <w:r w:rsidR="001537E7" w:rsidRPr="00145FB2">
              <w:rPr>
                <w:sz w:val="28"/>
                <w:szCs w:val="28"/>
                <w:lang w:val="ro-RO"/>
              </w:rPr>
              <w:t>absorbție</w:t>
            </w:r>
            <w:r w:rsidRPr="00145FB2">
              <w:rPr>
                <w:sz w:val="28"/>
                <w:szCs w:val="28"/>
                <w:lang w:val="ro-RO"/>
              </w:rPr>
              <w:t xml:space="preserve"> a fondurilor europene poate fi </w:t>
            </w:r>
            <w:r w:rsidR="001537E7" w:rsidRPr="00145FB2">
              <w:rPr>
                <w:sz w:val="28"/>
                <w:szCs w:val="28"/>
                <w:lang w:val="ro-RO"/>
              </w:rPr>
              <w:t>scăzută</w:t>
            </w:r>
            <w:r w:rsidRPr="00145FB2">
              <w:rPr>
                <w:sz w:val="28"/>
                <w:szCs w:val="28"/>
                <w:lang w:val="ro-RO"/>
              </w:rPr>
              <w:t xml:space="preserve">, ceea ce poate afecta implementarea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B54A6F" w:rsidRPr="00145FB2">
              <w:rPr>
                <w:sz w:val="28"/>
                <w:szCs w:val="28"/>
                <w:lang w:val="ro-RO"/>
              </w:rPr>
              <w:t>.</w:t>
            </w:r>
          </w:p>
        </w:tc>
        <w:tc>
          <w:tcPr>
            <w:tcW w:w="4394" w:type="dxa"/>
            <w:hideMark/>
          </w:tcPr>
          <w:p w14:paraId="111C0C16" w14:textId="2589CEDF" w:rsidR="00DA344C" w:rsidRPr="00145FB2" w:rsidRDefault="00DA344C" w:rsidP="00DA344C">
            <w:pPr>
              <w:rPr>
                <w:sz w:val="28"/>
                <w:szCs w:val="28"/>
                <w:lang w:val="ro-RO"/>
              </w:rPr>
            </w:pPr>
            <w:r w:rsidRPr="00145FB2">
              <w:rPr>
                <w:sz w:val="28"/>
                <w:szCs w:val="28"/>
                <w:lang w:val="ro-RO"/>
              </w:rPr>
              <w:t>Asigurarea unei bune gestion</w:t>
            </w:r>
            <w:r w:rsidR="00B54A6F" w:rsidRPr="00145FB2">
              <w:rPr>
                <w:sz w:val="28"/>
                <w:szCs w:val="28"/>
                <w:lang w:val="ro-RO"/>
              </w:rPr>
              <w:t>ă</w:t>
            </w:r>
            <w:r w:rsidRPr="00145FB2">
              <w:rPr>
                <w:sz w:val="28"/>
                <w:szCs w:val="28"/>
                <w:lang w:val="ro-RO"/>
              </w:rPr>
              <w:t xml:space="preserve">ri </w:t>
            </w:r>
            <w:r w:rsidR="00B54A6F" w:rsidRPr="00145FB2">
              <w:rPr>
                <w:sz w:val="28"/>
                <w:szCs w:val="28"/>
                <w:lang w:val="ro-RO"/>
              </w:rPr>
              <w:t>ș</w:t>
            </w:r>
            <w:r w:rsidRPr="00145FB2">
              <w:rPr>
                <w:sz w:val="28"/>
                <w:szCs w:val="28"/>
                <w:lang w:val="ro-RO"/>
              </w:rPr>
              <w:t xml:space="preserve">i </w:t>
            </w:r>
            <w:r w:rsidR="001537E7" w:rsidRPr="00145FB2">
              <w:rPr>
                <w:sz w:val="28"/>
                <w:szCs w:val="28"/>
                <w:lang w:val="ro-RO"/>
              </w:rPr>
              <w:t>monitorizări</w:t>
            </w:r>
            <w:r w:rsidRPr="00145FB2">
              <w:rPr>
                <w:sz w:val="28"/>
                <w:szCs w:val="28"/>
                <w:lang w:val="ro-RO"/>
              </w:rPr>
              <w:t xml:space="preserve"> a fondurilor europene, prin </w:t>
            </w:r>
            <w:r w:rsidR="001537E7" w:rsidRPr="00145FB2">
              <w:rPr>
                <w:sz w:val="28"/>
                <w:szCs w:val="28"/>
                <w:lang w:val="ro-RO"/>
              </w:rPr>
              <w:t>îmbunătățirea</w:t>
            </w:r>
            <w:r w:rsidRPr="00145FB2">
              <w:rPr>
                <w:sz w:val="28"/>
                <w:szCs w:val="28"/>
                <w:lang w:val="ro-RO"/>
              </w:rPr>
              <w:t xml:space="preserve"> proceselor de management al proiectelor </w:t>
            </w:r>
            <w:r w:rsidR="00B54A6F" w:rsidRPr="00145FB2">
              <w:rPr>
                <w:sz w:val="28"/>
                <w:szCs w:val="28"/>
                <w:lang w:val="ro-RO"/>
              </w:rPr>
              <w:t>ș</w:t>
            </w:r>
            <w:r w:rsidRPr="00145FB2">
              <w:rPr>
                <w:sz w:val="28"/>
                <w:szCs w:val="28"/>
                <w:lang w:val="ro-RO"/>
              </w:rPr>
              <w:t>i asigurarea transparen</w:t>
            </w:r>
            <w:r w:rsidR="00B54A6F" w:rsidRPr="00145FB2">
              <w:rPr>
                <w:sz w:val="28"/>
                <w:szCs w:val="28"/>
                <w:lang w:val="ro-RO"/>
              </w:rPr>
              <w:t>ț</w:t>
            </w:r>
            <w:r w:rsidRPr="00145FB2">
              <w:rPr>
                <w:sz w:val="28"/>
                <w:szCs w:val="28"/>
                <w:lang w:val="ro-RO"/>
              </w:rPr>
              <w:t xml:space="preserve">ei </w:t>
            </w:r>
            <w:r w:rsidR="00B54A6F" w:rsidRPr="00145FB2">
              <w:rPr>
                <w:sz w:val="28"/>
                <w:szCs w:val="28"/>
                <w:lang w:val="ro-RO"/>
              </w:rPr>
              <w:t>ș</w:t>
            </w:r>
            <w:r w:rsidRPr="00145FB2">
              <w:rPr>
                <w:sz w:val="28"/>
                <w:szCs w:val="28"/>
                <w:lang w:val="ro-RO"/>
              </w:rPr>
              <w:t xml:space="preserve">i </w:t>
            </w:r>
            <w:r w:rsidR="001537E7" w:rsidRPr="00145FB2">
              <w:rPr>
                <w:sz w:val="28"/>
                <w:szCs w:val="28"/>
                <w:lang w:val="ro-RO"/>
              </w:rPr>
              <w:t>responsabilității</w:t>
            </w:r>
            <w:r w:rsidRPr="00145FB2">
              <w:rPr>
                <w:sz w:val="28"/>
                <w:szCs w:val="28"/>
                <w:lang w:val="ro-RO"/>
              </w:rPr>
              <w:t xml:space="preserve"> pentru utilizarea acestor fonduri</w:t>
            </w:r>
            <w:r w:rsidR="00B54A6F" w:rsidRPr="00145FB2">
              <w:rPr>
                <w:sz w:val="28"/>
                <w:szCs w:val="28"/>
                <w:lang w:val="ro-RO"/>
              </w:rPr>
              <w:t>.</w:t>
            </w:r>
          </w:p>
        </w:tc>
      </w:tr>
    </w:tbl>
    <w:p w14:paraId="50E322EB" w14:textId="77777777" w:rsidR="00DA344C" w:rsidRPr="00145FB2" w:rsidRDefault="00DA344C" w:rsidP="00A0179F">
      <w:pPr>
        <w:ind w:firstLine="567"/>
        <w:jc w:val="both"/>
        <w:rPr>
          <w:sz w:val="28"/>
          <w:szCs w:val="28"/>
          <w:lang w:val="ro-RO"/>
        </w:rPr>
      </w:pPr>
    </w:p>
    <w:p w14:paraId="092515BE" w14:textId="046568A6" w:rsidR="005F0B7E" w:rsidRPr="00145FB2" w:rsidRDefault="005F0B7E" w:rsidP="00D813F8">
      <w:pPr>
        <w:pStyle w:val="Heading1"/>
        <w:spacing w:before="0"/>
        <w:ind w:firstLine="567"/>
        <w:jc w:val="center"/>
        <w:rPr>
          <w:b w:val="0"/>
          <w:color w:val="auto"/>
          <w:lang w:val="ro-RO"/>
        </w:rPr>
      </w:pPr>
      <w:r w:rsidRPr="00145FB2">
        <w:rPr>
          <w:color w:val="auto"/>
          <w:lang w:val="ro-RO"/>
        </w:rPr>
        <w:t>Capitolul VII</w:t>
      </w:r>
      <w:r w:rsidR="00591562" w:rsidRPr="00145FB2">
        <w:rPr>
          <w:color w:val="auto"/>
          <w:lang w:val="ro-RO"/>
        </w:rPr>
        <w:t>I</w:t>
      </w:r>
      <w:r w:rsidRPr="00145FB2">
        <w:rPr>
          <w:color w:val="auto"/>
          <w:lang w:val="ro-RO"/>
        </w:rPr>
        <w:t>.</w:t>
      </w:r>
      <w:r w:rsidRPr="00145FB2">
        <w:rPr>
          <w:color w:val="auto"/>
          <w:lang w:val="ro-RO"/>
        </w:rPr>
        <w:br/>
      </w:r>
      <w:r w:rsidR="002173EA" w:rsidRPr="00145FB2">
        <w:rPr>
          <w:color w:val="auto"/>
          <w:lang w:val="ro-RO"/>
        </w:rPr>
        <w:t xml:space="preserve">               </w:t>
      </w:r>
      <w:r w:rsidR="00EC69CB" w:rsidRPr="00145FB2">
        <w:rPr>
          <w:color w:val="auto"/>
          <w:lang w:val="ro-RO"/>
        </w:rPr>
        <w:t>AUTORITĂȚI/INSTITUȚII RESPONSABILE DE IMPLEMENTARE</w:t>
      </w:r>
    </w:p>
    <w:p w14:paraId="6EBFCA0D" w14:textId="77777777" w:rsidR="005F0B7E" w:rsidRPr="00145FB2" w:rsidRDefault="005F0B7E" w:rsidP="005F0B7E">
      <w:pPr>
        <w:rPr>
          <w:sz w:val="28"/>
          <w:szCs w:val="28"/>
          <w:lang w:val="ro-RO"/>
        </w:rPr>
      </w:pPr>
    </w:p>
    <w:p w14:paraId="2141D5C6" w14:textId="7F892201" w:rsidR="005F0B7E" w:rsidRPr="00145FB2" w:rsidRDefault="00591562" w:rsidP="00C73115">
      <w:pPr>
        <w:pStyle w:val="ListParagraph"/>
        <w:numPr>
          <w:ilvl w:val="0"/>
          <w:numId w:val="17"/>
        </w:numPr>
        <w:ind w:left="0" w:firstLine="357"/>
        <w:contextualSpacing w:val="0"/>
        <w:jc w:val="both"/>
        <w:rPr>
          <w:sz w:val="28"/>
          <w:szCs w:val="28"/>
          <w:shd w:val="clear" w:color="auto" w:fill="FFFFFF"/>
          <w:lang w:val="ro-RO"/>
        </w:rPr>
      </w:pPr>
      <w:r w:rsidRPr="00145FB2">
        <w:rPr>
          <w:sz w:val="28"/>
          <w:szCs w:val="28"/>
          <w:lang w:val="ro-RO"/>
        </w:rPr>
        <w:t xml:space="preserve"> </w:t>
      </w:r>
      <w:r w:rsidR="005F0B7E" w:rsidRPr="00145FB2">
        <w:rPr>
          <w:sz w:val="28"/>
          <w:szCs w:val="28"/>
          <w:lang w:val="ro-RO"/>
        </w:rPr>
        <w:t xml:space="preserve">Responsabilitatea principală pentru coordonarea implementării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w:t>
      </w:r>
      <w:r w:rsidR="00AF717D" w:rsidRPr="00145FB2">
        <w:rPr>
          <w:i/>
          <w:iCs/>
          <w:sz w:val="28"/>
          <w:szCs w:val="28"/>
          <w:lang w:val="ro-RO"/>
        </w:rPr>
        <w:t>2023-2027</w:t>
      </w:r>
      <w:r w:rsidR="0046313A" w:rsidRPr="00145FB2">
        <w:rPr>
          <w:sz w:val="28"/>
          <w:szCs w:val="28"/>
          <w:lang w:val="ro-RO"/>
        </w:rPr>
        <w:t xml:space="preserve"> </w:t>
      </w:r>
      <w:r w:rsidR="005F0B7E" w:rsidRPr="00145FB2">
        <w:rPr>
          <w:sz w:val="28"/>
          <w:szCs w:val="28"/>
          <w:lang w:val="ro-RO"/>
        </w:rPr>
        <w:t xml:space="preserve">este atribuită Ministerului </w:t>
      </w:r>
      <w:r w:rsidR="00516682" w:rsidRPr="00145FB2">
        <w:rPr>
          <w:sz w:val="28"/>
          <w:szCs w:val="28"/>
          <w:lang w:val="ro-RO"/>
        </w:rPr>
        <w:t>Dezvoltării Economice și Digitalizării</w:t>
      </w:r>
      <w:r w:rsidR="00402186" w:rsidRPr="00145FB2">
        <w:rPr>
          <w:bCs/>
          <w:sz w:val="28"/>
          <w:szCs w:val="28"/>
          <w:lang w:val="ro-RO"/>
        </w:rPr>
        <w:t xml:space="preserve"> cu participarea </w:t>
      </w:r>
      <w:r w:rsidR="005F0B7E" w:rsidRPr="00145FB2">
        <w:rPr>
          <w:sz w:val="28"/>
          <w:szCs w:val="28"/>
          <w:lang w:val="ro-RO"/>
        </w:rPr>
        <w:t>Institu</w:t>
      </w:r>
      <w:r w:rsidR="00602177" w:rsidRPr="00145FB2">
        <w:rPr>
          <w:sz w:val="28"/>
          <w:szCs w:val="28"/>
          <w:lang w:val="ro-RO"/>
        </w:rPr>
        <w:t>ț</w:t>
      </w:r>
      <w:r w:rsidR="005F0B7E" w:rsidRPr="00145FB2">
        <w:rPr>
          <w:sz w:val="28"/>
          <w:szCs w:val="28"/>
          <w:lang w:val="ro-RO"/>
        </w:rPr>
        <w:t>i</w:t>
      </w:r>
      <w:r w:rsidR="00AF717D" w:rsidRPr="00145FB2">
        <w:rPr>
          <w:sz w:val="28"/>
          <w:szCs w:val="28"/>
          <w:lang w:val="ro-RO"/>
        </w:rPr>
        <w:t>ei</w:t>
      </w:r>
      <w:r w:rsidR="005F0B7E" w:rsidRPr="00145FB2">
        <w:rPr>
          <w:sz w:val="28"/>
          <w:szCs w:val="28"/>
          <w:lang w:val="ro-RO"/>
        </w:rPr>
        <w:t xml:space="preserve"> Public</w:t>
      </w:r>
      <w:r w:rsidR="00AF717D" w:rsidRPr="00145FB2">
        <w:rPr>
          <w:sz w:val="28"/>
          <w:szCs w:val="28"/>
          <w:lang w:val="ro-RO"/>
        </w:rPr>
        <w:t>e</w:t>
      </w:r>
      <w:r w:rsidR="005F0B7E" w:rsidRPr="00145FB2">
        <w:rPr>
          <w:sz w:val="28"/>
          <w:szCs w:val="28"/>
          <w:lang w:val="ro-RO"/>
        </w:rPr>
        <w:t xml:space="preserve"> Organiza</w:t>
      </w:r>
      <w:r w:rsidR="00602177" w:rsidRPr="00145FB2">
        <w:rPr>
          <w:sz w:val="28"/>
          <w:szCs w:val="28"/>
          <w:lang w:val="ro-RO"/>
        </w:rPr>
        <w:t>ț</w:t>
      </w:r>
      <w:r w:rsidR="005F0B7E" w:rsidRPr="00145FB2">
        <w:rPr>
          <w:sz w:val="28"/>
          <w:szCs w:val="28"/>
          <w:lang w:val="ro-RO"/>
        </w:rPr>
        <w:t>ia pentru Dezvoltarea Antreprenoriatului, care are misiunea de</w:t>
      </w:r>
      <w:r w:rsidR="005F0B7E" w:rsidRPr="00145FB2">
        <w:rPr>
          <w:sz w:val="28"/>
          <w:szCs w:val="28"/>
          <w:shd w:val="clear" w:color="auto" w:fill="FFFFFF"/>
          <w:lang w:val="ro-RO"/>
        </w:rPr>
        <w:t xml:space="preserve"> a implementa politica statului privind sus</w:t>
      </w:r>
      <w:r w:rsidR="00602177" w:rsidRPr="00145FB2">
        <w:rPr>
          <w:sz w:val="28"/>
          <w:szCs w:val="28"/>
          <w:shd w:val="clear" w:color="auto" w:fill="FFFFFF"/>
          <w:lang w:val="ro-RO"/>
        </w:rPr>
        <w:t>ț</w:t>
      </w:r>
      <w:r w:rsidR="005F0B7E" w:rsidRPr="00145FB2">
        <w:rPr>
          <w:sz w:val="28"/>
          <w:szCs w:val="28"/>
          <w:shd w:val="clear" w:color="auto" w:fill="FFFFFF"/>
          <w:lang w:val="ro-RO"/>
        </w:rPr>
        <w:t xml:space="preserve">inerea dezvoltării antreprenoriatului, inclusiv a întreprinderilor mici </w:t>
      </w:r>
      <w:r w:rsidR="00602177" w:rsidRPr="00145FB2">
        <w:rPr>
          <w:sz w:val="28"/>
          <w:szCs w:val="28"/>
          <w:shd w:val="clear" w:color="auto" w:fill="FFFFFF"/>
          <w:lang w:val="ro-RO"/>
        </w:rPr>
        <w:t>ș</w:t>
      </w:r>
      <w:r w:rsidR="005F0B7E" w:rsidRPr="00145FB2">
        <w:rPr>
          <w:sz w:val="28"/>
          <w:szCs w:val="28"/>
          <w:shd w:val="clear" w:color="auto" w:fill="FFFFFF"/>
          <w:lang w:val="ro-RO"/>
        </w:rPr>
        <w:t xml:space="preserve">i mijlocii, conform strategiilor </w:t>
      </w:r>
      <w:r w:rsidR="00602177" w:rsidRPr="00145FB2">
        <w:rPr>
          <w:sz w:val="28"/>
          <w:szCs w:val="28"/>
          <w:shd w:val="clear" w:color="auto" w:fill="FFFFFF"/>
          <w:lang w:val="ro-RO"/>
        </w:rPr>
        <w:t>ș</w:t>
      </w:r>
      <w:r w:rsidR="005F0B7E" w:rsidRPr="00145FB2">
        <w:rPr>
          <w:sz w:val="28"/>
          <w:szCs w:val="28"/>
          <w:shd w:val="clear" w:color="auto" w:fill="FFFFFF"/>
          <w:lang w:val="ro-RO"/>
        </w:rPr>
        <w:t xml:space="preserve">i programelor aprobate de Guvern. </w:t>
      </w:r>
      <w:r w:rsidR="005F0B7E" w:rsidRPr="00145FB2">
        <w:rPr>
          <w:sz w:val="28"/>
          <w:szCs w:val="28"/>
          <w:lang w:val="ro-RO"/>
        </w:rPr>
        <w:t xml:space="preserve">Domeniile de activitate </w:t>
      </w:r>
      <w:r w:rsidR="00602177" w:rsidRPr="00145FB2">
        <w:rPr>
          <w:sz w:val="28"/>
          <w:szCs w:val="28"/>
          <w:lang w:val="ro-RO"/>
        </w:rPr>
        <w:t>ș</w:t>
      </w:r>
      <w:r w:rsidR="005F0B7E" w:rsidRPr="00145FB2">
        <w:rPr>
          <w:sz w:val="28"/>
          <w:szCs w:val="28"/>
          <w:lang w:val="ro-RO"/>
        </w:rPr>
        <w:t xml:space="preserve">i </w:t>
      </w:r>
      <w:r w:rsidR="00E82B35" w:rsidRPr="00145FB2">
        <w:rPr>
          <w:sz w:val="28"/>
          <w:szCs w:val="28"/>
          <w:lang w:val="ro-RO"/>
        </w:rPr>
        <w:t>funcțiile</w:t>
      </w:r>
      <w:r w:rsidR="005F0B7E" w:rsidRPr="00145FB2">
        <w:rPr>
          <w:sz w:val="28"/>
          <w:szCs w:val="28"/>
          <w:lang w:val="ro-RO"/>
        </w:rPr>
        <w:t xml:space="preserve"> de bază ale IP ODA sunt stabilite în Statutul său, aprobat prin Hotărârea Guvernului nr. 487/2022.</w:t>
      </w:r>
    </w:p>
    <w:p w14:paraId="6A772ECE" w14:textId="40C241A2" w:rsidR="005F0B7E" w:rsidRPr="00145FB2" w:rsidRDefault="00591562" w:rsidP="00C73115">
      <w:pPr>
        <w:pStyle w:val="ListParagraph"/>
        <w:numPr>
          <w:ilvl w:val="0"/>
          <w:numId w:val="17"/>
        </w:numPr>
        <w:ind w:left="0" w:firstLine="357"/>
        <w:contextualSpacing w:val="0"/>
        <w:jc w:val="both"/>
        <w:rPr>
          <w:sz w:val="28"/>
          <w:szCs w:val="28"/>
          <w:lang w:val="ro-RO"/>
        </w:rPr>
      </w:pPr>
      <w:r w:rsidRPr="00145FB2">
        <w:rPr>
          <w:sz w:val="28"/>
          <w:szCs w:val="28"/>
          <w:lang w:val="ro-RO"/>
        </w:rPr>
        <w:t xml:space="preserve"> </w:t>
      </w:r>
      <w:r w:rsidR="00C04E40" w:rsidRPr="00145FB2">
        <w:rPr>
          <w:sz w:val="28"/>
          <w:szCs w:val="28"/>
          <w:lang w:val="ro-RO"/>
        </w:rPr>
        <w:t xml:space="preserve">La implementarea acestui Program vor participa, de asemenea, </w:t>
      </w:r>
      <w:r w:rsidRPr="00145FB2">
        <w:rPr>
          <w:sz w:val="28"/>
          <w:szCs w:val="28"/>
          <w:lang w:val="ro-RO"/>
        </w:rPr>
        <w:t xml:space="preserve">majoritatea autorităților publice centrale de specialitate, </w:t>
      </w:r>
      <w:r w:rsidR="00C04E40" w:rsidRPr="00145FB2">
        <w:rPr>
          <w:sz w:val="28"/>
          <w:szCs w:val="28"/>
          <w:lang w:val="ro-RO"/>
        </w:rPr>
        <w:t xml:space="preserve">autoritățile </w:t>
      </w:r>
      <w:r w:rsidRPr="00145FB2">
        <w:rPr>
          <w:sz w:val="28"/>
          <w:szCs w:val="28"/>
          <w:lang w:val="ro-RO"/>
        </w:rPr>
        <w:t>cu funcții de reglementare</w:t>
      </w:r>
      <w:r w:rsidR="003665A7" w:rsidRPr="00145FB2">
        <w:rPr>
          <w:sz w:val="28"/>
          <w:szCs w:val="28"/>
          <w:lang w:val="ro-RO"/>
        </w:rPr>
        <w:t xml:space="preserve"> și control</w:t>
      </w:r>
      <w:r w:rsidR="00C04E40" w:rsidRPr="00145FB2">
        <w:rPr>
          <w:sz w:val="28"/>
          <w:szCs w:val="28"/>
          <w:lang w:val="ro-RO"/>
        </w:rPr>
        <w:t xml:space="preserve">, în funcție de competența acestora, precum și mediul academic, întreprinderile, societatea civilă și cetățenii. </w:t>
      </w:r>
      <w:r w:rsidR="005F0B7E" w:rsidRPr="00145FB2">
        <w:rPr>
          <w:sz w:val="28"/>
          <w:szCs w:val="28"/>
          <w:lang w:val="ro-RO"/>
        </w:rPr>
        <w:t xml:space="preserve">Având în vedere structura orizontală 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2027</w:t>
      </w:r>
      <w:r w:rsidR="005F0B7E" w:rsidRPr="00145FB2">
        <w:rPr>
          <w:sz w:val="28"/>
          <w:szCs w:val="28"/>
          <w:lang w:val="ro-RO"/>
        </w:rPr>
        <w:t xml:space="preserve">, responsabilitatea pentru executarea unor programe revine mai multor ministere </w:t>
      </w:r>
      <w:r w:rsidR="00602177" w:rsidRPr="00145FB2">
        <w:rPr>
          <w:sz w:val="28"/>
          <w:szCs w:val="28"/>
          <w:lang w:val="ro-RO"/>
        </w:rPr>
        <w:t>ș</w:t>
      </w:r>
      <w:r w:rsidR="005F0B7E" w:rsidRPr="00145FB2">
        <w:rPr>
          <w:sz w:val="28"/>
          <w:szCs w:val="28"/>
          <w:lang w:val="ro-RO"/>
        </w:rPr>
        <w:t>i autorită</w:t>
      </w:r>
      <w:r w:rsidR="00602177" w:rsidRPr="00145FB2">
        <w:rPr>
          <w:sz w:val="28"/>
          <w:szCs w:val="28"/>
          <w:lang w:val="ro-RO"/>
        </w:rPr>
        <w:t>ț</w:t>
      </w:r>
      <w:r w:rsidR="005F0B7E" w:rsidRPr="00145FB2">
        <w:rPr>
          <w:sz w:val="28"/>
          <w:szCs w:val="28"/>
          <w:lang w:val="ro-RO"/>
        </w:rPr>
        <w:t>i publice centrale de specialitate, conform prevederilor Planului de ac</w:t>
      </w:r>
      <w:r w:rsidR="00602177" w:rsidRPr="00145FB2">
        <w:rPr>
          <w:sz w:val="28"/>
          <w:szCs w:val="28"/>
          <w:lang w:val="ro-RO"/>
        </w:rPr>
        <w:t>ț</w:t>
      </w:r>
      <w:r w:rsidR="005F0B7E" w:rsidRPr="00145FB2">
        <w:rPr>
          <w:sz w:val="28"/>
          <w:szCs w:val="28"/>
          <w:lang w:val="ro-RO"/>
        </w:rPr>
        <w:t>iuni.</w:t>
      </w:r>
    </w:p>
    <w:p w14:paraId="3801A95C" w14:textId="77777777" w:rsidR="003665A7" w:rsidRPr="00145FB2" w:rsidRDefault="003665A7" w:rsidP="00C73115">
      <w:pPr>
        <w:rPr>
          <w:lang w:val="ro-RO"/>
        </w:rPr>
      </w:pPr>
    </w:p>
    <w:p w14:paraId="63457671" w14:textId="6A73B772" w:rsidR="005F0B7E" w:rsidRPr="00145FB2" w:rsidRDefault="005F0B7E" w:rsidP="00C46E17">
      <w:pPr>
        <w:pStyle w:val="Heading1"/>
        <w:spacing w:before="0"/>
        <w:ind w:firstLine="567"/>
        <w:jc w:val="center"/>
        <w:rPr>
          <w:b w:val="0"/>
          <w:color w:val="auto"/>
          <w:lang w:val="ro-RO"/>
        </w:rPr>
      </w:pPr>
      <w:r w:rsidRPr="00145FB2">
        <w:rPr>
          <w:color w:val="auto"/>
          <w:lang w:val="ro-RO"/>
        </w:rPr>
        <w:t xml:space="preserve">Capitolul </w:t>
      </w:r>
      <w:r w:rsidR="00EC69CB" w:rsidRPr="00145FB2">
        <w:rPr>
          <w:color w:val="auto"/>
          <w:lang w:val="ro-RO"/>
        </w:rPr>
        <w:t>I</w:t>
      </w:r>
      <w:r w:rsidR="00591562" w:rsidRPr="00145FB2">
        <w:rPr>
          <w:color w:val="auto"/>
          <w:lang w:val="ro-RO"/>
        </w:rPr>
        <w:t>X</w:t>
      </w:r>
      <w:r w:rsidR="00EC69CB" w:rsidRPr="00145FB2">
        <w:rPr>
          <w:color w:val="auto"/>
          <w:lang w:val="ro-RO"/>
        </w:rPr>
        <w:t>.</w:t>
      </w:r>
      <w:r w:rsidRPr="00145FB2">
        <w:rPr>
          <w:color w:val="auto"/>
          <w:lang w:val="ro-RO"/>
        </w:rPr>
        <w:br/>
      </w:r>
      <w:r w:rsidR="00C46E17" w:rsidRPr="00145FB2">
        <w:rPr>
          <w:color w:val="auto"/>
          <w:lang w:val="ro-RO"/>
        </w:rPr>
        <w:t xml:space="preserve">          </w:t>
      </w:r>
      <w:r w:rsidR="00EC69CB" w:rsidRPr="00145FB2">
        <w:rPr>
          <w:color w:val="auto"/>
          <w:lang w:val="ro-RO"/>
        </w:rPr>
        <w:t>PROCEDURI DE RAPORTARE</w:t>
      </w:r>
    </w:p>
    <w:p w14:paraId="26D0AE0D" w14:textId="0B552B4B" w:rsidR="005F0B7E" w:rsidRPr="00145FB2" w:rsidRDefault="00591562" w:rsidP="00C73115">
      <w:pPr>
        <w:pStyle w:val="ListParagraph"/>
        <w:numPr>
          <w:ilvl w:val="0"/>
          <w:numId w:val="17"/>
        </w:numPr>
        <w:ind w:left="0" w:firstLine="357"/>
        <w:contextualSpacing w:val="0"/>
        <w:jc w:val="both"/>
        <w:rPr>
          <w:sz w:val="28"/>
          <w:szCs w:val="28"/>
          <w:lang w:val="ro-RO"/>
        </w:rPr>
      </w:pPr>
      <w:r w:rsidRPr="00145FB2">
        <w:rPr>
          <w:sz w:val="28"/>
          <w:szCs w:val="28"/>
          <w:lang w:val="ro-RO"/>
        </w:rPr>
        <w:t xml:space="preserve"> </w:t>
      </w:r>
      <w:r w:rsidR="005F0B7E" w:rsidRPr="00145FB2">
        <w:rPr>
          <w:sz w:val="28"/>
          <w:szCs w:val="28"/>
          <w:lang w:val="ro-RO"/>
        </w:rPr>
        <w:t>Autorită</w:t>
      </w:r>
      <w:r w:rsidR="00602177" w:rsidRPr="00145FB2">
        <w:rPr>
          <w:sz w:val="28"/>
          <w:szCs w:val="28"/>
          <w:lang w:val="ro-RO"/>
        </w:rPr>
        <w:t>ț</w:t>
      </w:r>
      <w:r w:rsidR="005F0B7E" w:rsidRPr="00145FB2">
        <w:rPr>
          <w:sz w:val="28"/>
          <w:szCs w:val="28"/>
          <w:lang w:val="ro-RO"/>
        </w:rPr>
        <w:t xml:space="preserve">ile responsabile de implementarea </w:t>
      </w:r>
      <w:r w:rsidR="00536630" w:rsidRPr="00145FB2">
        <w:rPr>
          <w:i/>
          <w:sz w:val="28"/>
          <w:szCs w:val="28"/>
          <w:lang w:val="ro-RO"/>
        </w:rPr>
        <w:t>Programul</w:t>
      </w:r>
      <w:r w:rsidR="00370339" w:rsidRPr="00145FB2">
        <w:rPr>
          <w:i/>
          <w:sz w:val="28"/>
          <w:szCs w:val="28"/>
          <w:lang w:val="ro-RO"/>
        </w:rPr>
        <w:t>ui</w:t>
      </w:r>
      <w:r w:rsidR="00536630" w:rsidRPr="00145FB2">
        <w:rPr>
          <w:i/>
          <w:sz w:val="28"/>
          <w:szCs w:val="28"/>
          <w:lang w:val="ro-RO"/>
        </w:rPr>
        <w:t xml:space="preserve"> PACC </w:t>
      </w:r>
      <w:r w:rsidR="00370339" w:rsidRPr="00145FB2">
        <w:rPr>
          <w:i/>
          <w:sz w:val="28"/>
          <w:szCs w:val="28"/>
          <w:lang w:val="ro-RO"/>
        </w:rPr>
        <w:t>2023-</w:t>
      </w:r>
      <w:r w:rsidR="00536630" w:rsidRPr="00145FB2">
        <w:rPr>
          <w:i/>
          <w:sz w:val="28"/>
          <w:szCs w:val="28"/>
          <w:lang w:val="ro-RO"/>
        </w:rPr>
        <w:t>2027</w:t>
      </w:r>
      <w:r w:rsidR="00370339" w:rsidRPr="00145FB2">
        <w:rPr>
          <w:i/>
          <w:sz w:val="28"/>
          <w:szCs w:val="28"/>
          <w:lang w:val="ro-RO"/>
        </w:rPr>
        <w:t xml:space="preserve"> </w:t>
      </w:r>
      <w:r w:rsidR="005F0B7E" w:rsidRPr="00145FB2">
        <w:rPr>
          <w:sz w:val="28"/>
          <w:szCs w:val="28"/>
          <w:lang w:val="ro-RO"/>
        </w:rPr>
        <w:t xml:space="preserve">prezintă Ministerului </w:t>
      </w:r>
      <w:r w:rsidR="00516682" w:rsidRPr="00145FB2">
        <w:rPr>
          <w:sz w:val="28"/>
          <w:szCs w:val="28"/>
          <w:lang w:val="ro-RO"/>
        </w:rPr>
        <w:t>Dezvoltării Economice și Digitalizării</w:t>
      </w:r>
      <w:r w:rsidR="005F0B7E" w:rsidRPr="00145FB2">
        <w:rPr>
          <w:sz w:val="28"/>
          <w:szCs w:val="28"/>
          <w:lang w:val="ro-RO"/>
        </w:rPr>
        <w:t xml:space="preserve"> anual, </w:t>
      </w:r>
      <w:r w:rsidR="00AF717D" w:rsidRPr="00145FB2">
        <w:rPr>
          <w:sz w:val="28"/>
          <w:szCs w:val="28"/>
          <w:lang w:val="ro-RO"/>
        </w:rPr>
        <w:t>până</w:t>
      </w:r>
      <w:r w:rsidR="005F0B7E" w:rsidRPr="00145FB2">
        <w:rPr>
          <w:sz w:val="28"/>
          <w:szCs w:val="28"/>
          <w:lang w:val="ro-RO"/>
        </w:rPr>
        <w:t xml:space="preserve"> la data de 01 martie a anului următor celui de referin</w:t>
      </w:r>
      <w:r w:rsidR="00602177" w:rsidRPr="00145FB2">
        <w:rPr>
          <w:sz w:val="28"/>
          <w:szCs w:val="28"/>
          <w:lang w:val="ro-RO"/>
        </w:rPr>
        <w:t>ț</w:t>
      </w:r>
      <w:r w:rsidR="005F0B7E" w:rsidRPr="00145FB2">
        <w:rPr>
          <w:sz w:val="28"/>
          <w:szCs w:val="28"/>
          <w:lang w:val="ro-RO"/>
        </w:rPr>
        <w:t>ă, informa</w:t>
      </w:r>
      <w:r w:rsidR="00602177" w:rsidRPr="00145FB2">
        <w:rPr>
          <w:sz w:val="28"/>
          <w:szCs w:val="28"/>
          <w:lang w:val="ro-RO"/>
        </w:rPr>
        <w:t>ț</w:t>
      </w:r>
      <w:r w:rsidR="005F0B7E" w:rsidRPr="00145FB2">
        <w:rPr>
          <w:sz w:val="28"/>
          <w:szCs w:val="28"/>
          <w:lang w:val="ro-RO"/>
        </w:rPr>
        <w:t xml:space="preserve">ia despre executarea, în anul trecut, a </w:t>
      </w:r>
      <w:r w:rsidR="005F0B7E" w:rsidRPr="00145FB2">
        <w:rPr>
          <w:bCs/>
          <w:sz w:val="28"/>
          <w:szCs w:val="28"/>
          <w:lang w:val="ro-RO"/>
        </w:rPr>
        <w:t>Planului de ac</w:t>
      </w:r>
      <w:r w:rsidR="00602177" w:rsidRPr="00145FB2">
        <w:rPr>
          <w:bCs/>
          <w:sz w:val="28"/>
          <w:szCs w:val="28"/>
          <w:lang w:val="ro-RO"/>
        </w:rPr>
        <w:t>ț</w:t>
      </w:r>
      <w:r w:rsidR="005F0B7E" w:rsidRPr="00145FB2">
        <w:rPr>
          <w:bCs/>
          <w:sz w:val="28"/>
          <w:szCs w:val="28"/>
          <w:lang w:val="ro-RO"/>
        </w:rPr>
        <w:t xml:space="preserve">iuni </w:t>
      </w:r>
      <w:r w:rsidR="005F0B7E" w:rsidRPr="00145FB2">
        <w:rPr>
          <w:sz w:val="28"/>
          <w:szCs w:val="28"/>
          <w:lang w:val="ro-RO"/>
        </w:rPr>
        <w:t xml:space="preserve">pentru </w:t>
      </w:r>
      <w:r w:rsidR="00370339" w:rsidRPr="00145FB2">
        <w:rPr>
          <w:sz w:val="28"/>
          <w:szCs w:val="28"/>
          <w:lang w:val="ro-RO"/>
        </w:rPr>
        <w:t>anii</w:t>
      </w:r>
      <w:r w:rsidR="00536630" w:rsidRPr="00145FB2">
        <w:rPr>
          <w:i/>
          <w:sz w:val="28"/>
          <w:szCs w:val="28"/>
          <w:lang w:val="ro-RO"/>
        </w:rPr>
        <w:t xml:space="preserve"> </w:t>
      </w:r>
      <w:r w:rsidR="00AF717D" w:rsidRPr="00145FB2">
        <w:rPr>
          <w:sz w:val="28"/>
          <w:szCs w:val="28"/>
          <w:lang w:val="ro-RO"/>
        </w:rPr>
        <w:t>2023-2025</w:t>
      </w:r>
      <w:r w:rsidR="005F0B7E" w:rsidRPr="00145FB2">
        <w:rPr>
          <w:sz w:val="28"/>
          <w:szCs w:val="28"/>
          <w:lang w:val="ro-RO"/>
        </w:rPr>
        <w:t>, conform domeniilor de competen</w:t>
      </w:r>
      <w:r w:rsidR="00602177" w:rsidRPr="00145FB2">
        <w:rPr>
          <w:sz w:val="28"/>
          <w:szCs w:val="28"/>
          <w:lang w:val="ro-RO"/>
        </w:rPr>
        <w:t>ț</w:t>
      </w:r>
      <w:r w:rsidR="005F0B7E" w:rsidRPr="00145FB2">
        <w:rPr>
          <w:sz w:val="28"/>
          <w:szCs w:val="28"/>
          <w:lang w:val="ro-RO"/>
        </w:rPr>
        <w:t>e.</w:t>
      </w:r>
    </w:p>
    <w:p w14:paraId="2EB1E9FD" w14:textId="37462499" w:rsidR="00D813F8" w:rsidRPr="00145FB2" w:rsidRDefault="00591562" w:rsidP="00C73115">
      <w:pPr>
        <w:pStyle w:val="NormalWeb"/>
        <w:numPr>
          <w:ilvl w:val="0"/>
          <w:numId w:val="17"/>
        </w:numPr>
        <w:spacing w:before="0" w:beforeAutospacing="0" w:after="0" w:afterAutospacing="0"/>
        <w:ind w:left="0" w:firstLine="357"/>
        <w:jc w:val="both"/>
        <w:rPr>
          <w:sz w:val="28"/>
          <w:szCs w:val="28"/>
        </w:rPr>
      </w:pPr>
      <w:r w:rsidRPr="00145FB2">
        <w:rPr>
          <w:sz w:val="28"/>
          <w:szCs w:val="28"/>
        </w:rPr>
        <w:lastRenderedPageBreak/>
        <w:t xml:space="preserve"> </w:t>
      </w:r>
      <w:r w:rsidR="005F0B7E" w:rsidRPr="00145FB2">
        <w:rPr>
          <w:sz w:val="28"/>
          <w:szCs w:val="28"/>
        </w:rPr>
        <w:t xml:space="preserve">Ministerul </w:t>
      </w:r>
      <w:r w:rsidR="00AF717D" w:rsidRPr="00145FB2">
        <w:rPr>
          <w:sz w:val="28"/>
          <w:szCs w:val="28"/>
        </w:rPr>
        <w:t xml:space="preserve">Dezvoltării Economice și Digitalizării </w:t>
      </w:r>
      <w:r w:rsidR="005F0B7E" w:rsidRPr="00145FB2">
        <w:rPr>
          <w:sz w:val="28"/>
          <w:szCs w:val="28"/>
        </w:rPr>
        <w:t xml:space="preserve">prezintă Guvernului, anual, </w:t>
      </w:r>
      <w:r w:rsidR="00884C03" w:rsidRPr="00145FB2">
        <w:rPr>
          <w:sz w:val="28"/>
          <w:szCs w:val="28"/>
        </w:rPr>
        <w:t>până</w:t>
      </w:r>
      <w:r w:rsidR="005F0B7E" w:rsidRPr="00145FB2">
        <w:rPr>
          <w:sz w:val="28"/>
          <w:szCs w:val="28"/>
        </w:rPr>
        <w:t xml:space="preserve"> la data de 31 martie a anului în curs, raportul privind realizarea</w:t>
      </w:r>
      <w:r w:rsidR="00516682" w:rsidRPr="00145FB2">
        <w:rPr>
          <w:sz w:val="28"/>
          <w:szCs w:val="28"/>
        </w:rPr>
        <w:t xml:space="preserve"> </w:t>
      </w:r>
      <w:r w:rsidR="00BA70E3" w:rsidRPr="00145FB2">
        <w:rPr>
          <w:sz w:val="28"/>
          <w:szCs w:val="28"/>
        </w:rPr>
        <w:t>Planului</w:t>
      </w:r>
      <w:r w:rsidR="00AF717D" w:rsidRPr="00145FB2">
        <w:rPr>
          <w:sz w:val="28"/>
          <w:szCs w:val="28"/>
        </w:rPr>
        <w:t xml:space="preserve"> 2023-2025</w:t>
      </w:r>
      <w:r w:rsidR="00884C03" w:rsidRPr="00145FB2">
        <w:rPr>
          <w:sz w:val="28"/>
          <w:szCs w:val="28"/>
        </w:rPr>
        <w:t xml:space="preserve"> </w:t>
      </w:r>
      <w:r w:rsidR="005F0B7E" w:rsidRPr="00145FB2">
        <w:rPr>
          <w:sz w:val="28"/>
          <w:szCs w:val="28"/>
        </w:rPr>
        <w:t>în anul precedent.</w:t>
      </w:r>
    </w:p>
    <w:p w14:paraId="182913EC" w14:textId="4AEA84C3" w:rsidR="00AE1661" w:rsidRPr="00145FB2" w:rsidRDefault="00591562" w:rsidP="00C73115">
      <w:pPr>
        <w:pStyle w:val="NormalWeb"/>
        <w:numPr>
          <w:ilvl w:val="0"/>
          <w:numId w:val="17"/>
        </w:numPr>
        <w:spacing w:before="0" w:beforeAutospacing="0" w:after="0" w:afterAutospacing="0"/>
        <w:ind w:left="0" w:firstLine="357"/>
        <w:jc w:val="both"/>
        <w:rPr>
          <w:sz w:val="28"/>
          <w:szCs w:val="28"/>
        </w:rPr>
      </w:pPr>
      <w:r w:rsidRPr="00145FB2">
        <w:rPr>
          <w:sz w:val="28"/>
          <w:szCs w:val="28"/>
        </w:rPr>
        <w:t xml:space="preserve"> </w:t>
      </w:r>
      <w:r w:rsidR="00AE1661" w:rsidRPr="00145FB2">
        <w:rPr>
          <w:sz w:val="28"/>
          <w:szCs w:val="28"/>
        </w:rPr>
        <w:t xml:space="preserve">În anul 2025, în baza propunerilor și recomandărilor autorităților vizate, Ministerul Dezvoltării Economice și Digitalizării va elabora și va prezenta Guvernului spre aprobare proiectul Planului de acțiuni pentru implementarea, în anii 2026-2027, a </w:t>
      </w:r>
      <w:r w:rsidR="00AE1661" w:rsidRPr="00145FB2">
        <w:rPr>
          <w:i/>
          <w:iCs/>
          <w:sz w:val="28"/>
          <w:szCs w:val="28"/>
        </w:rPr>
        <w:t>Programului PACC 2027</w:t>
      </w:r>
      <w:r w:rsidR="00AE1661" w:rsidRPr="00145FB2">
        <w:rPr>
          <w:sz w:val="28"/>
          <w:szCs w:val="28"/>
        </w:rPr>
        <w:t>.</w:t>
      </w:r>
    </w:p>
    <w:p w14:paraId="7A6A4A66" w14:textId="4DA37A11" w:rsidR="00D813F8" w:rsidRPr="00145FB2" w:rsidRDefault="00591562" w:rsidP="00C73115">
      <w:pPr>
        <w:pStyle w:val="NormalWeb"/>
        <w:numPr>
          <w:ilvl w:val="0"/>
          <w:numId w:val="17"/>
        </w:numPr>
        <w:spacing w:before="0" w:beforeAutospacing="0" w:after="0" w:afterAutospacing="0"/>
        <w:ind w:left="0" w:firstLine="357"/>
        <w:jc w:val="both"/>
        <w:rPr>
          <w:sz w:val="28"/>
          <w:szCs w:val="28"/>
        </w:rPr>
      </w:pPr>
      <w:r w:rsidRPr="00145FB2">
        <w:rPr>
          <w:sz w:val="28"/>
          <w:szCs w:val="28"/>
        </w:rPr>
        <w:t xml:space="preserve"> </w:t>
      </w:r>
      <w:r w:rsidR="005F0B7E" w:rsidRPr="00145FB2">
        <w:rPr>
          <w:sz w:val="28"/>
          <w:szCs w:val="28"/>
        </w:rPr>
        <w:t>În anul 202</w:t>
      </w:r>
      <w:r w:rsidR="00AE1661" w:rsidRPr="00145FB2">
        <w:rPr>
          <w:sz w:val="28"/>
          <w:szCs w:val="28"/>
        </w:rPr>
        <w:t>6</w:t>
      </w:r>
      <w:r w:rsidR="005F0B7E" w:rsidRPr="00145FB2">
        <w:rPr>
          <w:sz w:val="28"/>
          <w:szCs w:val="28"/>
        </w:rPr>
        <w:t xml:space="preserve"> se va efectua evaluarea intermediară a implementării </w:t>
      </w:r>
      <w:r w:rsidR="004463DD" w:rsidRPr="00145FB2">
        <w:rPr>
          <w:sz w:val="28"/>
          <w:szCs w:val="28"/>
        </w:rPr>
        <w:t>Programului</w:t>
      </w:r>
      <w:r w:rsidR="005F0B7E" w:rsidRPr="00145FB2">
        <w:rPr>
          <w:sz w:val="28"/>
          <w:szCs w:val="28"/>
        </w:rPr>
        <w:t xml:space="preserve">, cu identificarea progreselor, impedimentelor, precum </w:t>
      </w:r>
      <w:r w:rsidR="00602177" w:rsidRPr="00145FB2">
        <w:rPr>
          <w:sz w:val="28"/>
          <w:szCs w:val="28"/>
        </w:rPr>
        <w:t>ș</w:t>
      </w:r>
      <w:r w:rsidR="005F0B7E" w:rsidRPr="00145FB2">
        <w:rPr>
          <w:sz w:val="28"/>
          <w:szCs w:val="28"/>
        </w:rPr>
        <w:t xml:space="preserve">i elaborarea propunerilor </w:t>
      </w:r>
      <w:r w:rsidR="00602177" w:rsidRPr="00145FB2">
        <w:rPr>
          <w:sz w:val="28"/>
          <w:szCs w:val="28"/>
        </w:rPr>
        <w:t>ș</w:t>
      </w:r>
      <w:r w:rsidR="005F0B7E" w:rsidRPr="00145FB2">
        <w:rPr>
          <w:sz w:val="28"/>
          <w:szCs w:val="28"/>
        </w:rPr>
        <w:t>i recomandărilor de resort.</w:t>
      </w:r>
    </w:p>
    <w:p w14:paraId="766B7115" w14:textId="6248E95F" w:rsidR="00AE1661" w:rsidRPr="00145FB2" w:rsidRDefault="00591562" w:rsidP="00C73115">
      <w:pPr>
        <w:pStyle w:val="NormalWeb"/>
        <w:numPr>
          <w:ilvl w:val="0"/>
          <w:numId w:val="17"/>
        </w:numPr>
        <w:spacing w:before="0" w:beforeAutospacing="0" w:after="0" w:afterAutospacing="0"/>
        <w:ind w:left="0" w:firstLine="357"/>
        <w:jc w:val="both"/>
        <w:rPr>
          <w:sz w:val="28"/>
          <w:szCs w:val="28"/>
        </w:rPr>
      </w:pPr>
      <w:r w:rsidRPr="00145FB2">
        <w:rPr>
          <w:sz w:val="28"/>
          <w:szCs w:val="28"/>
        </w:rPr>
        <w:t xml:space="preserve"> </w:t>
      </w:r>
      <w:r w:rsidR="005F0B7E" w:rsidRPr="00145FB2">
        <w:rPr>
          <w:sz w:val="28"/>
          <w:szCs w:val="28"/>
        </w:rPr>
        <w:t xml:space="preserve">Raportul de evaluare finală se va realiza în anul </w:t>
      </w:r>
      <w:r w:rsidR="00516682" w:rsidRPr="00145FB2">
        <w:rPr>
          <w:sz w:val="28"/>
          <w:szCs w:val="28"/>
        </w:rPr>
        <w:t>2028</w:t>
      </w:r>
      <w:r w:rsidR="005F0B7E" w:rsidRPr="00145FB2">
        <w:rPr>
          <w:sz w:val="28"/>
          <w:szCs w:val="28"/>
        </w:rPr>
        <w:t>.</w:t>
      </w:r>
      <w:r w:rsidR="003C3EAB" w:rsidRPr="00145FB2">
        <w:rPr>
          <w:sz w:val="28"/>
          <w:szCs w:val="28"/>
        </w:rPr>
        <w:t xml:space="preserve"> Constatările și propunerile din Raportul de evaluare finală vor constitui temei pentru elaborarea unui nou document de politici privind dezvoltarea antreprenoriatului în Republica Moldova.</w:t>
      </w:r>
    </w:p>
    <w:bookmarkEnd w:id="1"/>
    <w:p w14:paraId="4F7529FB" w14:textId="77777777" w:rsidR="00016735" w:rsidRPr="00145FB2" w:rsidRDefault="00016735">
      <w:pPr>
        <w:rPr>
          <w:b/>
          <w:sz w:val="28"/>
          <w:szCs w:val="28"/>
          <w:lang w:val="ro-RO"/>
        </w:rPr>
        <w:sectPr w:rsidR="00016735" w:rsidRPr="00145FB2" w:rsidSect="00307A65">
          <w:footerReference w:type="default" r:id="rId11"/>
          <w:type w:val="continuous"/>
          <w:pgSz w:w="11907" w:h="16839" w:code="9"/>
          <w:pgMar w:top="993" w:right="850" w:bottom="142" w:left="1418" w:header="720" w:footer="720" w:gutter="0"/>
          <w:cols w:space="720"/>
          <w:titlePg/>
          <w:docGrid w:linePitch="360"/>
        </w:sectPr>
      </w:pPr>
    </w:p>
    <w:tbl>
      <w:tblPr>
        <w:tblStyle w:val="TableGridLight"/>
        <w:tblpPr w:leftFromText="180" w:rightFromText="180" w:horzAnchor="margin" w:tblpXSpec="center" w:tblpY="-1440"/>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30"/>
        <w:gridCol w:w="2268"/>
        <w:gridCol w:w="1276"/>
        <w:gridCol w:w="1134"/>
        <w:gridCol w:w="1134"/>
        <w:gridCol w:w="1134"/>
        <w:gridCol w:w="1366"/>
        <w:gridCol w:w="1520"/>
        <w:gridCol w:w="1650"/>
      </w:tblGrid>
      <w:tr w:rsidR="00016735" w:rsidRPr="00145FB2" w14:paraId="44411171" w14:textId="77777777" w:rsidTr="00016735">
        <w:trPr>
          <w:trHeight w:val="580"/>
        </w:trPr>
        <w:tc>
          <w:tcPr>
            <w:tcW w:w="15588" w:type="dxa"/>
            <w:gridSpan w:val="10"/>
          </w:tcPr>
          <w:p w14:paraId="23F7E07E" w14:textId="77777777" w:rsidR="00016735" w:rsidRPr="00145FB2" w:rsidRDefault="00016735" w:rsidP="00016735">
            <w:pPr>
              <w:jc w:val="center"/>
              <w:rPr>
                <w:rFonts w:cs="Times New Roman"/>
                <w:b/>
                <w:kern w:val="0"/>
                <w:lang w:eastAsia="en-GB"/>
                <w14:ligatures w14:val="none"/>
              </w:rPr>
            </w:pPr>
          </w:p>
          <w:p w14:paraId="148DF6E6" w14:textId="10262F79" w:rsidR="00016735" w:rsidRPr="00145FB2" w:rsidRDefault="00016735" w:rsidP="00016735">
            <w:pPr>
              <w:jc w:val="center"/>
              <w:rPr>
                <w:rFonts w:cs="Times New Roman"/>
                <w:b/>
                <w:kern w:val="0"/>
                <w:lang w:eastAsia="en-GB"/>
                <w14:ligatures w14:val="none"/>
              </w:rPr>
            </w:pPr>
            <w:r w:rsidRPr="00145FB2">
              <w:rPr>
                <w:rFonts w:cs="Times New Roman"/>
                <w:b/>
                <w:kern w:val="0"/>
                <w:lang w:eastAsia="en-GB"/>
                <w14:ligatures w14:val="none"/>
              </w:rPr>
              <w:t>Capitolul X.</w:t>
            </w:r>
          </w:p>
          <w:p w14:paraId="25459219" w14:textId="77777777" w:rsidR="00016735" w:rsidRPr="00145FB2" w:rsidRDefault="00016735" w:rsidP="00016735">
            <w:pPr>
              <w:jc w:val="center"/>
              <w:rPr>
                <w:rFonts w:cs="Times New Roman"/>
                <w:b/>
                <w:kern w:val="0"/>
                <w:lang w:val="ro-MD" w:eastAsia="en-GB"/>
                <w14:ligatures w14:val="none"/>
              </w:rPr>
            </w:pPr>
            <w:r w:rsidRPr="00145FB2">
              <w:rPr>
                <w:rFonts w:cs="Times New Roman"/>
                <w:b/>
                <w:kern w:val="0"/>
                <w:lang w:val="ro-MD" w:eastAsia="en-GB"/>
                <w14:ligatures w14:val="none"/>
              </w:rPr>
              <w:t xml:space="preserve">Planul de acțiuni privind implementarea în anii 2023-2025 </w:t>
            </w:r>
          </w:p>
          <w:p w14:paraId="790299ED" w14:textId="77777777" w:rsidR="00016735" w:rsidRPr="00145FB2" w:rsidRDefault="00016735" w:rsidP="00016735">
            <w:pPr>
              <w:jc w:val="center"/>
              <w:rPr>
                <w:rFonts w:cs="Times New Roman"/>
                <w:b/>
                <w:kern w:val="0"/>
                <w:lang w:val="ro-MD"/>
                <w14:ligatures w14:val="none"/>
              </w:rPr>
            </w:pPr>
            <w:r w:rsidRPr="00145FB2">
              <w:rPr>
                <w:rFonts w:cs="Times New Roman"/>
                <w:b/>
                <w:kern w:val="0"/>
                <w:lang w:val="ro-MD"/>
                <w14:ligatures w14:val="none"/>
              </w:rPr>
              <w:t xml:space="preserve">a Programului național pentru promovarea antreprenoriatului și creșterea competitivității în anii 2023-2027 </w:t>
            </w:r>
          </w:p>
          <w:p w14:paraId="73D818EC" w14:textId="77777777" w:rsidR="00016735" w:rsidRPr="00145FB2" w:rsidRDefault="00016735" w:rsidP="00016735">
            <w:pPr>
              <w:rPr>
                <w:rFonts w:cs="Times New Roman"/>
                <w:kern w:val="0"/>
                <w:lang w:val="ro-MD" w:eastAsia="en-GB"/>
                <w14:ligatures w14:val="none"/>
              </w:rPr>
            </w:pPr>
          </w:p>
        </w:tc>
      </w:tr>
      <w:tr w:rsidR="00016735" w:rsidRPr="00145FB2" w14:paraId="2FB304BE" w14:textId="77777777" w:rsidTr="00016735">
        <w:trPr>
          <w:trHeight w:val="329"/>
        </w:trPr>
        <w:tc>
          <w:tcPr>
            <w:tcW w:w="15588" w:type="dxa"/>
            <w:gridSpan w:val="10"/>
            <w:shd w:val="clear" w:color="auto" w:fill="D9E2F3" w:themeFill="accent1" w:themeFillTint="33"/>
          </w:tcPr>
          <w:p w14:paraId="0F46F1B2" w14:textId="44DC0C4C" w:rsidR="00016735" w:rsidRPr="00145FB2" w:rsidRDefault="00016735" w:rsidP="00C73115">
            <w:pPr>
              <w:jc w:val="center"/>
              <w:rPr>
                <w:rFonts w:cs="Times New Roman"/>
                <w:kern w:val="0"/>
                <w:lang w:val="ro-MD"/>
                <w14:ligatures w14:val="none"/>
              </w:rPr>
            </w:pPr>
            <w:r w:rsidRPr="00145FB2">
              <w:rPr>
                <w:b/>
                <w:lang w:val="ro-MD" w:eastAsia="en-GB"/>
              </w:rPr>
              <w:t>Obiectivul General 1:</w:t>
            </w:r>
            <w:r w:rsidRPr="00145FB2">
              <w:rPr>
                <w:color w:val="FF0000"/>
                <w:lang w:val="ro-MD"/>
              </w:rPr>
              <w:t xml:space="preserve"> </w:t>
            </w:r>
            <w:r w:rsidRPr="00145FB2">
              <w:rPr>
                <w:b/>
                <w:bCs/>
                <w:lang w:val="ro-MD"/>
              </w:rPr>
              <w:t>Îmbunătățirea cadrului de reglementare a mediului de afaceri</w:t>
            </w:r>
          </w:p>
        </w:tc>
      </w:tr>
      <w:tr w:rsidR="00016735" w:rsidRPr="00145FB2" w14:paraId="36EC5549" w14:textId="77777777" w:rsidTr="00016735">
        <w:trPr>
          <w:trHeight w:val="553"/>
        </w:trPr>
        <w:tc>
          <w:tcPr>
            <w:tcW w:w="876" w:type="dxa"/>
            <w:vMerge w:val="restart"/>
            <w:shd w:val="clear" w:color="auto" w:fill="FFFBEF"/>
            <w:vAlign w:val="center"/>
          </w:tcPr>
          <w:p w14:paraId="01C9C704"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Nr.</w:t>
            </w:r>
          </w:p>
        </w:tc>
        <w:tc>
          <w:tcPr>
            <w:tcW w:w="3230" w:type="dxa"/>
            <w:vMerge w:val="restart"/>
            <w:shd w:val="clear" w:color="auto" w:fill="FFFBEF"/>
            <w:vAlign w:val="center"/>
          </w:tcPr>
          <w:p w14:paraId="34E49DB3"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Acțiuni</w:t>
            </w:r>
          </w:p>
        </w:tc>
        <w:tc>
          <w:tcPr>
            <w:tcW w:w="2268" w:type="dxa"/>
            <w:vMerge w:val="restart"/>
            <w:shd w:val="clear" w:color="auto" w:fill="FFFBEF"/>
            <w:vAlign w:val="center"/>
          </w:tcPr>
          <w:p w14:paraId="4182AD2D"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Indicatori de monitorizare</w:t>
            </w:r>
          </w:p>
        </w:tc>
        <w:tc>
          <w:tcPr>
            <w:tcW w:w="1276" w:type="dxa"/>
            <w:vMerge w:val="restart"/>
            <w:shd w:val="clear" w:color="auto" w:fill="FFFBEF"/>
            <w:vAlign w:val="center"/>
          </w:tcPr>
          <w:p w14:paraId="4D3A7D53"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Termen de realizare</w:t>
            </w:r>
          </w:p>
        </w:tc>
        <w:tc>
          <w:tcPr>
            <w:tcW w:w="3402" w:type="dxa"/>
            <w:gridSpan w:val="3"/>
            <w:shd w:val="clear" w:color="auto" w:fill="FFFBEF"/>
            <w:vAlign w:val="center"/>
          </w:tcPr>
          <w:p w14:paraId="57E6BB28"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 xml:space="preserve">Costuri estimate </w:t>
            </w:r>
            <w:r w:rsidRPr="00145FB2">
              <w:rPr>
                <w:rFonts w:cs="Times New Roman"/>
                <w:b/>
                <w:bCs/>
                <w:i/>
                <w:iCs/>
                <w:kern w:val="0"/>
                <w:lang w:val="ro-MD" w:eastAsia="en-GB"/>
                <w14:ligatures w14:val="none"/>
              </w:rPr>
              <w:t>(mii MDL)</w:t>
            </w:r>
          </w:p>
        </w:tc>
        <w:tc>
          <w:tcPr>
            <w:tcW w:w="1366" w:type="dxa"/>
            <w:vMerge w:val="restart"/>
            <w:shd w:val="clear" w:color="auto" w:fill="FFFBEF"/>
            <w:vAlign w:val="center"/>
          </w:tcPr>
          <w:p w14:paraId="49A6DDD9"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Surse de finanțare</w:t>
            </w:r>
          </w:p>
        </w:tc>
        <w:tc>
          <w:tcPr>
            <w:tcW w:w="1520" w:type="dxa"/>
            <w:vMerge w:val="restart"/>
            <w:shd w:val="clear" w:color="auto" w:fill="FFFBEF"/>
            <w:vAlign w:val="center"/>
          </w:tcPr>
          <w:p w14:paraId="2199B263"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Instituția responsabilă</w:t>
            </w:r>
          </w:p>
        </w:tc>
        <w:tc>
          <w:tcPr>
            <w:tcW w:w="1650" w:type="dxa"/>
            <w:vMerge w:val="restart"/>
            <w:shd w:val="clear" w:color="auto" w:fill="FFFBEF"/>
            <w:vAlign w:val="center"/>
          </w:tcPr>
          <w:p w14:paraId="205D50AA"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Parteneri</w:t>
            </w:r>
          </w:p>
        </w:tc>
      </w:tr>
      <w:tr w:rsidR="00016735" w:rsidRPr="00145FB2" w14:paraId="3B548833" w14:textId="77777777" w:rsidTr="00016735">
        <w:trPr>
          <w:trHeight w:val="553"/>
        </w:trPr>
        <w:tc>
          <w:tcPr>
            <w:tcW w:w="876" w:type="dxa"/>
            <w:vMerge/>
            <w:vAlign w:val="center"/>
          </w:tcPr>
          <w:p w14:paraId="2390AEF5" w14:textId="77777777" w:rsidR="00016735" w:rsidRPr="00145FB2" w:rsidRDefault="00016735" w:rsidP="00016735">
            <w:pPr>
              <w:rPr>
                <w:rFonts w:cs="Times New Roman"/>
                <w:b/>
                <w:bCs/>
                <w:kern w:val="0"/>
                <w:lang w:val="ro-MD" w:eastAsia="en-GB"/>
                <w14:ligatures w14:val="none"/>
              </w:rPr>
            </w:pPr>
          </w:p>
        </w:tc>
        <w:tc>
          <w:tcPr>
            <w:tcW w:w="3230" w:type="dxa"/>
            <w:vMerge/>
            <w:vAlign w:val="center"/>
          </w:tcPr>
          <w:p w14:paraId="0094B3E4" w14:textId="77777777" w:rsidR="00016735" w:rsidRPr="00145FB2" w:rsidRDefault="00016735" w:rsidP="00016735">
            <w:pPr>
              <w:rPr>
                <w:rFonts w:cs="Times New Roman"/>
                <w:b/>
                <w:bCs/>
                <w:kern w:val="0"/>
                <w:lang w:val="ro-MD" w:eastAsia="en-GB"/>
                <w14:ligatures w14:val="none"/>
              </w:rPr>
            </w:pPr>
          </w:p>
        </w:tc>
        <w:tc>
          <w:tcPr>
            <w:tcW w:w="2268" w:type="dxa"/>
            <w:vMerge/>
            <w:vAlign w:val="center"/>
          </w:tcPr>
          <w:p w14:paraId="63C5DEDC" w14:textId="77777777" w:rsidR="00016735" w:rsidRPr="00145FB2" w:rsidRDefault="00016735" w:rsidP="00016735">
            <w:pPr>
              <w:rPr>
                <w:rFonts w:cs="Times New Roman"/>
                <w:b/>
                <w:bCs/>
                <w:kern w:val="0"/>
                <w:lang w:val="ro-MD" w:eastAsia="en-GB"/>
                <w14:ligatures w14:val="none"/>
              </w:rPr>
            </w:pPr>
          </w:p>
        </w:tc>
        <w:tc>
          <w:tcPr>
            <w:tcW w:w="1276" w:type="dxa"/>
            <w:vMerge/>
            <w:vAlign w:val="center"/>
          </w:tcPr>
          <w:p w14:paraId="39037E22" w14:textId="77777777" w:rsidR="00016735" w:rsidRPr="00145FB2" w:rsidRDefault="00016735" w:rsidP="00016735">
            <w:pPr>
              <w:rPr>
                <w:rFonts w:cs="Times New Roman"/>
                <w:b/>
                <w:bCs/>
                <w:kern w:val="0"/>
                <w:lang w:val="ro-MD" w:eastAsia="en-GB"/>
                <w14:ligatures w14:val="none"/>
              </w:rPr>
            </w:pPr>
          </w:p>
        </w:tc>
        <w:tc>
          <w:tcPr>
            <w:tcW w:w="1134" w:type="dxa"/>
            <w:shd w:val="clear" w:color="auto" w:fill="FFFBEF"/>
            <w:vAlign w:val="center"/>
          </w:tcPr>
          <w:p w14:paraId="560AA5FB"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2023</w:t>
            </w:r>
          </w:p>
        </w:tc>
        <w:tc>
          <w:tcPr>
            <w:tcW w:w="1134" w:type="dxa"/>
            <w:shd w:val="clear" w:color="auto" w:fill="FFFBEF"/>
            <w:vAlign w:val="center"/>
          </w:tcPr>
          <w:p w14:paraId="718E80E5"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2024</w:t>
            </w:r>
          </w:p>
        </w:tc>
        <w:tc>
          <w:tcPr>
            <w:tcW w:w="1134" w:type="dxa"/>
            <w:shd w:val="clear" w:color="auto" w:fill="FFFBEF"/>
            <w:vAlign w:val="center"/>
          </w:tcPr>
          <w:p w14:paraId="02F3D4EB" w14:textId="77777777" w:rsidR="00016735" w:rsidRPr="00145FB2" w:rsidRDefault="00016735" w:rsidP="00016735">
            <w:pPr>
              <w:jc w:val="center"/>
              <w:rPr>
                <w:rFonts w:cs="Times New Roman"/>
                <w:b/>
                <w:bCs/>
                <w:kern w:val="0"/>
                <w:lang w:val="ro-MD" w:eastAsia="en-GB"/>
                <w14:ligatures w14:val="none"/>
              </w:rPr>
            </w:pPr>
            <w:r w:rsidRPr="00145FB2">
              <w:rPr>
                <w:rFonts w:cs="Times New Roman"/>
                <w:b/>
                <w:bCs/>
                <w:kern w:val="0"/>
                <w:lang w:val="ro-MD" w:eastAsia="en-GB"/>
                <w14:ligatures w14:val="none"/>
              </w:rPr>
              <w:t>2025</w:t>
            </w:r>
          </w:p>
        </w:tc>
        <w:tc>
          <w:tcPr>
            <w:tcW w:w="1366" w:type="dxa"/>
            <w:vMerge/>
            <w:vAlign w:val="center"/>
          </w:tcPr>
          <w:p w14:paraId="5F3BFB6F" w14:textId="77777777" w:rsidR="00016735" w:rsidRPr="00145FB2" w:rsidRDefault="00016735" w:rsidP="00016735">
            <w:pPr>
              <w:rPr>
                <w:rFonts w:cs="Times New Roman"/>
                <w:b/>
                <w:bCs/>
                <w:kern w:val="0"/>
                <w:lang w:val="ro-MD" w:eastAsia="en-GB"/>
                <w14:ligatures w14:val="none"/>
              </w:rPr>
            </w:pPr>
          </w:p>
        </w:tc>
        <w:tc>
          <w:tcPr>
            <w:tcW w:w="1520" w:type="dxa"/>
            <w:vMerge/>
            <w:vAlign w:val="center"/>
          </w:tcPr>
          <w:p w14:paraId="1B29B6C8" w14:textId="77777777" w:rsidR="00016735" w:rsidRPr="00145FB2" w:rsidRDefault="00016735" w:rsidP="00016735">
            <w:pPr>
              <w:rPr>
                <w:rFonts w:cs="Times New Roman"/>
                <w:b/>
                <w:bCs/>
                <w:kern w:val="0"/>
                <w:lang w:val="ro-MD" w:eastAsia="en-GB"/>
                <w14:ligatures w14:val="none"/>
              </w:rPr>
            </w:pPr>
          </w:p>
        </w:tc>
        <w:tc>
          <w:tcPr>
            <w:tcW w:w="1650" w:type="dxa"/>
            <w:vMerge/>
            <w:vAlign w:val="center"/>
          </w:tcPr>
          <w:p w14:paraId="2A55DEE4" w14:textId="77777777" w:rsidR="00016735" w:rsidRPr="00145FB2" w:rsidRDefault="00016735" w:rsidP="00016735">
            <w:pPr>
              <w:rPr>
                <w:rFonts w:cs="Times New Roman"/>
                <w:b/>
                <w:bCs/>
                <w:kern w:val="0"/>
                <w:lang w:val="ro-MD" w:eastAsia="en-GB"/>
                <w14:ligatures w14:val="none"/>
              </w:rPr>
            </w:pPr>
          </w:p>
        </w:tc>
      </w:tr>
      <w:tr w:rsidR="00016735" w:rsidRPr="00145FB2" w14:paraId="735D866D" w14:textId="77777777" w:rsidTr="00016735">
        <w:trPr>
          <w:trHeight w:val="471"/>
        </w:trPr>
        <w:tc>
          <w:tcPr>
            <w:tcW w:w="15588" w:type="dxa"/>
            <w:gridSpan w:val="10"/>
            <w:shd w:val="clear" w:color="auto" w:fill="D5DCE4" w:themeFill="text2" w:themeFillTint="33"/>
          </w:tcPr>
          <w:p w14:paraId="146BFBF6" w14:textId="77777777" w:rsidR="003F137B" w:rsidRPr="00145FB2" w:rsidRDefault="003F137B" w:rsidP="00C73115">
            <w:pPr>
              <w:jc w:val="center"/>
              <w:rPr>
                <w:rFonts w:cs="Times New Roman"/>
                <w:b/>
                <w:bCs/>
                <w:i/>
                <w:iCs/>
                <w:kern w:val="0"/>
                <w:lang w:val="ro-MD" w:eastAsia="en-GB"/>
                <w14:ligatures w14:val="none"/>
              </w:rPr>
            </w:pPr>
            <w:bookmarkStart w:id="14" w:name="_Hlk139721346"/>
          </w:p>
          <w:p w14:paraId="34F9EF49" w14:textId="77777777" w:rsidR="00016735" w:rsidRPr="00145FB2" w:rsidRDefault="00016735" w:rsidP="00C73115">
            <w:pPr>
              <w:jc w:val="center"/>
              <w:rPr>
                <w:rFonts w:cs="Times New Roman"/>
                <w:b/>
                <w:bCs/>
                <w:i/>
                <w:iCs/>
                <w:kern w:val="0"/>
                <w:lang w:val="ro-MD" w:eastAsia="en-GB"/>
                <w14:ligatures w14:val="none"/>
              </w:rPr>
            </w:pPr>
            <w:r w:rsidRPr="00145FB2">
              <w:rPr>
                <w:b/>
                <w:bCs/>
                <w:i/>
                <w:iCs/>
                <w:lang w:val="ro-MD" w:eastAsia="en-GB"/>
              </w:rPr>
              <w:t>Obiectivul Specific 1.1. Crearea condițiilor favorabile activității antreprenoriale</w:t>
            </w:r>
          </w:p>
        </w:tc>
      </w:tr>
      <w:bookmarkEnd w:id="14"/>
      <w:tr w:rsidR="00016735" w:rsidRPr="00145FB2" w14:paraId="07505C0C" w14:textId="77777777" w:rsidTr="00016735">
        <w:trPr>
          <w:trHeight w:val="320"/>
        </w:trPr>
        <w:tc>
          <w:tcPr>
            <w:tcW w:w="15588" w:type="dxa"/>
            <w:gridSpan w:val="10"/>
          </w:tcPr>
          <w:p w14:paraId="65FB0BAA" w14:textId="7E6A3797" w:rsidR="00016735" w:rsidRPr="00145FB2" w:rsidRDefault="00016735" w:rsidP="00016735">
            <w:pPr>
              <w:rPr>
                <w:rFonts w:cs="Times New Roman"/>
                <w:b/>
                <w:bCs/>
                <w:kern w:val="0"/>
                <w:lang w:val="ro-MD" w:eastAsia="en-GB"/>
                <w14:ligatures w14:val="none"/>
              </w:rPr>
            </w:pPr>
            <w:r w:rsidRPr="00145FB2">
              <w:rPr>
                <w:b/>
                <w:bCs/>
                <w:lang w:val="ro-MD" w:eastAsia="en-GB"/>
              </w:rPr>
              <w:t>Indicatori de rezultat:</w:t>
            </w:r>
          </w:p>
          <w:p w14:paraId="6AFB7390" w14:textId="6F24E30C" w:rsidR="00016735" w:rsidRPr="00145FB2" w:rsidRDefault="00016735" w:rsidP="00016735">
            <w:pPr>
              <w:rPr>
                <w:rFonts w:cs="Times New Roman"/>
                <w:kern w:val="0"/>
                <w:lang w:val="ro-MD" w:eastAsia="en-GB"/>
                <w14:ligatures w14:val="none"/>
              </w:rPr>
            </w:pPr>
            <w:r w:rsidRPr="00145FB2">
              <w:rPr>
                <w:lang w:val="ro-MD" w:eastAsia="en-GB"/>
              </w:rPr>
              <w:t>1. Mediul de afaceri și cel operațional, pentru ÎMM, îmbunătățit cu 10%, în anul 2025</w:t>
            </w:r>
            <w:r w:rsidR="0097130E" w:rsidRPr="00145FB2">
              <w:rPr>
                <w:lang w:val="ro-MD" w:eastAsia="en-GB"/>
              </w:rPr>
              <w:t>, comparativ cu anul 2020 (SBA)</w:t>
            </w:r>
          </w:p>
          <w:p w14:paraId="75272417" w14:textId="38B6A555" w:rsidR="0097130E" w:rsidRPr="00145FB2" w:rsidRDefault="00016735" w:rsidP="0097130E">
            <w:pPr>
              <w:rPr>
                <w:lang w:val="ro-MD" w:eastAsia="en-GB"/>
              </w:rPr>
            </w:pPr>
            <w:r w:rsidRPr="00145FB2">
              <w:rPr>
                <w:lang w:val="ro-MD" w:eastAsia="en-GB"/>
              </w:rPr>
              <w:t xml:space="preserve">2. </w:t>
            </w:r>
            <w:r w:rsidR="0097130E" w:rsidRPr="00145FB2">
              <w:rPr>
                <w:color w:val="000000"/>
                <w:lang w:val="ro-RO" w:eastAsia="ro-RO"/>
              </w:rPr>
              <w:t xml:space="preserve"> Numărul total al salariaților din IMM</w:t>
            </w:r>
            <w:r w:rsidR="0097130E" w:rsidRPr="00145FB2">
              <w:rPr>
                <w:lang w:val="ro-MD" w:eastAsia="en-GB"/>
              </w:rPr>
              <w:t xml:space="preserve"> majorat cu 35,0 mii în 2025, comparativ cu 2021</w:t>
            </w:r>
          </w:p>
          <w:p w14:paraId="77AB3702" w14:textId="25D8D605" w:rsidR="0097130E" w:rsidRPr="00145FB2" w:rsidRDefault="0097130E" w:rsidP="00BB40D5">
            <w:pPr>
              <w:rPr>
                <w:lang w:val="ro-MD" w:eastAsia="en-GB"/>
              </w:rPr>
            </w:pPr>
            <w:r w:rsidRPr="00145FB2">
              <w:rPr>
                <w:lang w:val="ro-MD" w:eastAsia="en-GB"/>
              </w:rPr>
              <w:t xml:space="preserve">4. </w:t>
            </w:r>
            <w:r w:rsidRPr="00145FB2">
              <w:rPr>
                <w:color w:val="000000"/>
                <w:lang w:val="ro-RO" w:eastAsia="ro-RO"/>
              </w:rPr>
              <w:t xml:space="preserve"> Numărul întreprinderilor </w:t>
            </w:r>
            <w:r w:rsidRPr="00145FB2">
              <w:rPr>
                <w:color w:val="000000"/>
                <w:u w:val="single"/>
                <w:lang w:val="ro-RO" w:eastAsia="ro-RO"/>
              </w:rPr>
              <w:t>creat</w:t>
            </w:r>
            <w:r w:rsidRPr="00145FB2">
              <w:rPr>
                <w:color w:val="000000"/>
                <w:lang w:val="ro-RO" w:eastAsia="ro-RO"/>
              </w:rPr>
              <w:t>e</w:t>
            </w:r>
            <w:r w:rsidRPr="00145FB2" w:rsidDel="0097130E">
              <w:rPr>
                <w:lang w:val="ro-MD" w:eastAsia="en-GB"/>
              </w:rPr>
              <w:t xml:space="preserve"> </w:t>
            </w:r>
            <w:r w:rsidRPr="00145FB2">
              <w:rPr>
                <w:lang w:val="ro-MD" w:eastAsia="en-GB"/>
              </w:rPr>
              <w:t>în creștere cu 20% în anul 2025, comparativ cu anul 2021</w:t>
            </w:r>
          </w:p>
          <w:p w14:paraId="5A9C6FA8" w14:textId="4F1E8E8D" w:rsidR="0097130E" w:rsidRPr="00145FB2" w:rsidRDefault="0097130E" w:rsidP="00BB40D5">
            <w:pPr>
              <w:rPr>
                <w:color w:val="000000"/>
                <w:lang w:val="ro-RO" w:eastAsia="ro-RO"/>
              </w:rPr>
            </w:pPr>
            <w:r w:rsidRPr="00145FB2">
              <w:rPr>
                <w:lang w:val="ro-MD" w:eastAsia="en-GB"/>
              </w:rPr>
              <w:t xml:space="preserve">5. </w:t>
            </w:r>
            <w:r w:rsidRPr="00145FB2">
              <w:rPr>
                <w:color w:val="000000"/>
                <w:lang w:val="ro-RO" w:eastAsia="ro-RO"/>
              </w:rPr>
              <w:t xml:space="preserve"> Numărul întreprinderilor </w:t>
            </w:r>
            <w:r w:rsidRPr="00145FB2">
              <w:rPr>
                <w:color w:val="000000"/>
                <w:u w:val="single"/>
                <w:lang w:val="ro-RO" w:eastAsia="ro-RO"/>
              </w:rPr>
              <w:t>lichidate</w:t>
            </w:r>
            <w:r w:rsidRPr="00145FB2" w:rsidDel="0097130E">
              <w:rPr>
                <w:lang w:val="ro-MD" w:eastAsia="en-GB"/>
              </w:rPr>
              <w:t xml:space="preserve"> </w:t>
            </w:r>
            <w:r w:rsidRPr="00145FB2">
              <w:rPr>
                <w:lang w:val="ro-MD" w:eastAsia="en-GB"/>
              </w:rPr>
              <w:t>în descreștere cu 7% în anul 2025, comparativ cu anul 2021</w:t>
            </w:r>
          </w:p>
          <w:p w14:paraId="4B8D505A" w14:textId="429FECD2" w:rsidR="00016735" w:rsidRPr="00145FB2" w:rsidRDefault="0097130E" w:rsidP="0008314F">
            <w:pPr>
              <w:rPr>
                <w:rFonts w:cs="Times New Roman"/>
                <w:kern w:val="0"/>
                <w:lang w:val="ro-MD" w:eastAsia="en-GB"/>
                <w14:ligatures w14:val="none"/>
              </w:rPr>
            </w:pPr>
            <w:r w:rsidRPr="00145FB2">
              <w:rPr>
                <w:color w:val="000000"/>
                <w:lang w:val="ro-RO" w:eastAsia="ro-RO"/>
              </w:rPr>
              <w:t xml:space="preserve">6. Ponderea întreprinderilor </w:t>
            </w:r>
            <w:r w:rsidRPr="00145FB2">
              <w:rPr>
                <w:color w:val="000000"/>
                <w:u w:val="single"/>
                <w:lang w:val="ro-RO" w:eastAsia="ro-RO"/>
              </w:rPr>
              <w:t xml:space="preserve">active </w:t>
            </w:r>
            <w:r w:rsidRPr="00145FB2">
              <w:rPr>
                <w:color w:val="000000"/>
                <w:lang w:val="ro-RO" w:eastAsia="ro-RO"/>
              </w:rPr>
              <w:t>din totalul de întreprinderi raportoare</w:t>
            </w:r>
            <w:r w:rsidRPr="00145FB2" w:rsidDel="0097130E">
              <w:rPr>
                <w:lang w:val="ro-MD" w:eastAsia="en-GB"/>
              </w:rPr>
              <w:t xml:space="preserve"> </w:t>
            </w:r>
            <w:r w:rsidRPr="00145FB2">
              <w:rPr>
                <w:lang w:val="ro-MD" w:eastAsia="en-GB"/>
              </w:rPr>
              <w:t>în creștere cu 7% în anul 2025, comparativ cu 2021</w:t>
            </w:r>
          </w:p>
        </w:tc>
      </w:tr>
      <w:tr w:rsidR="00016735" w:rsidRPr="00145FB2" w14:paraId="50555AF9" w14:textId="77777777" w:rsidTr="00016735">
        <w:trPr>
          <w:trHeight w:val="699"/>
        </w:trPr>
        <w:tc>
          <w:tcPr>
            <w:tcW w:w="876" w:type="dxa"/>
          </w:tcPr>
          <w:p w14:paraId="30E7F98C"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1.1.1.</w:t>
            </w:r>
          </w:p>
        </w:tc>
        <w:tc>
          <w:tcPr>
            <w:tcW w:w="3230" w:type="dxa"/>
          </w:tcPr>
          <w:p w14:paraId="4E5D4ABF" w14:textId="77777777" w:rsidR="00016735" w:rsidRPr="00145FB2" w:rsidRDefault="00016735" w:rsidP="00016735">
            <w:pPr>
              <w:rPr>
                <w:rFonts w:cs="Times New Roman"/>
                <w:kern w:val="0"/>
                <w:lang w:val="ro-MD" w:eastAsia="en-GB"/>
                <w14:ligatures w14:val="none"/>
              </w:rPr>
            </w:pPr>
            <w:r w:rsidRPr="00145FB2">
              <w:rPr>
                <w:lang w:val="ro-MD" w:eastAsia="en-GB"/>
              </w:rPr>
              <w:t>Postmonitorizarea și analiza Legii nr. 160/2011 privind reglementarea prin autorizare a activității de întreprinzător, cu revizuirea Nomenclatorului actelor permisive, în scopul reducerii numărului de documente confirmative (adeverințe, extrase, certificate, duplicate etc.)</w:t>
            </w:r>
          </w:p>
        </w:tc>
        <w:tc>
          <w:tcPr>
            <w:tcW w:w="2268" w:type="dxa"/>
          </w:tcPr>
          <w:p w14:paraId="6C0967E3" w14:textId="77777777" w:rsidR="00016735" w:rsidRPr="00145FB2" w:rsidRDefault="00016735" w:rsidP="00016735">
            <w:pPr>
              <w:rPr>
                <w:rFonts w:cs="Times New Roman"/>
                <w:kern w:val="0"/>
                <w:lang w:eastAsia="en-GB"/>
                <w14:ligatures w14:val="none"/>
              </w:rPr>
            </w:pPr>
            <w:r w:rsidRPr="00145FB2">
              <w:rPr>
                <w:rFonts w:cs="Times New Roman"/>
                <w:kern w:val="0"/>
                <w:lang w:eastAsia="en-GB"/>
                <w14:ligatures w14:val="none"/>
              </w:rPr>
              <w:t>- Rapoarte elaborate</w:t>
            </w:r>
          </w:p>
          <w:p w14:paraId="1048E703" w14:textId="0C4CFFF8" w:rsidR="00016735" w:rsidRPr="00145FB2" w:rsidRDefault="00016735" w:rsidP="00016735">
            <w:pPr>
              <w:rPr>
                <w:rFonts w:cs="Times New Roman"/>
                <w:kern w:val="0"/>
                <w:lang w:val="ro-MD" w:eastAsia="en-GB"/>
                <w14:ligatures w14:val="none"/>
              </w:rPr>
            </w:pPr>
            <w:r w:rsidRPr="00145FB2">
              <w:rPr>
                <w:rFonts w:cs="Times New Roman"/>
                <w:kern w:val="0"/>
                <w:lang w:eastAsia="en-GB"/>
                <w14:ligatures w14:val="none"/>
              </w:rPr>
              <w:t>- Proiect de lege aprobat de Guvern și transmis Parlamentului</w:t>
            </w:r>
          </w:p>
        </w:tc>
        <w:tc>
          <w:tcPr>
            <w:tcW w:w="1276" w:type="dxa"/>
          </w:tcPr>
          <w:p w14:paraId="57D325DF"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Tr. II, 2024</w:t>
            </w:r>
          </w:p>
          <w:p w14:paraId="5A60B64D"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eastAsia="en-GB"/>
                <w14:ligatures w14:val="none"/>
              </w:rPr>
              <w:t>Tr. IV, 2024</w:t>
            </w:r>
          </w:p>
        </w:tc>
        <w:tc>
          <w:tcPr>
            <w:tcW w:w="1134" w:type="dxa"/>
            <w:noWrap/>
          </w:tcPr>
          <w:p w14:paraId="4B3E7D17"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3751C262"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569AFA1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127887E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3501F94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27C46B77"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Autoritățile publice centrale, conform domeniilor de reglementare,</w:t>
            </w:r>
          </w:p>
          <w:p w14:paraId="355B6BD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Autoritățile publice cu funcții de reglementare și control,</w:t>
            </w:r>
          </w:p>
          <w:p w14:paraId="0F44755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 xml:space="preserve">Consiliul Economic pe </w:t>
            </w:r>
            <w:r w:rsidRPr="00145FB2">
              <w:rPr>
                <w:rFonts w:cs="Times New Roman"/>
                <w:kern w:val="0"/>
                <w:lang w:val="ro-MD" w:eastAsia="en-GB"/>
                <w14:ligatures w14:val="none"/>
              </w:rPr>
              <w:lastRenderedPageBreak/>
              <w:t>lângă Prim-ministru</w:t>
            </w:r>
          </w:p>
        </w:tc>
      </w:tr>
      <w:tr w:rsidR="00016735" w:rsidRPr="00145FB2" w14:paraId="54AF2E49" w14:textId="77777777" w:rsidTr="00016735">
        <w:trPr>
          <w:trHeight w:val="699"/>
        </w:trPr>
        <w:tc>
          <w:tcPr>
            <w:tcW w:w="876" w:type="dxa"/>
          </w:tcPr>
          <w:p w14:paraId="758FE549"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1.1.2.</w:t>
            </w:r>
          </w:p>
        </w:tc>
        <w:tc>
          <w:tcPr>
            <w:tcW w:w="3230" w:type="dxa"/>
          </w:tcPr>
          <w:p w14:paraId="2C5C11C3" w14:textId="77777777" w:rsidR="00016735" w:rsidRPr="00145FB2" w:rsidRDefault="00016735" w:rsidP="00016735">
            <w:pPr>
              <w:rPr>
                <w:rFonts w:cs="Times New Roman"/>
                <w:b/>
                <w:kern w:val="0"/>
                <w:lang w:val="ro-MD" w:eastAsia="en-GB"/>
                <w14:ligatures w14:val="none"/>
              </w:rPr>
            </w:pPr>
            <w:r w:rsidRPr="00145FB2">
              <w:rPr>
                <w:lang w:val="ro-MD" w:eastAsia="en-GB"/>
              </w:rPr>
              <w:t xml:space="preserve">Modificarea Legii nr. 139/2012 cu privire la ajutorul de stat în scopul creșterii plafonului </w:t>
            </w:r>
            <w:r w:rsidRPr="00145FB2">
              <w:rPr>
                <w:i/>
                <w:iCs/>
                <w:lang w:val="ro-MD" w:eastAsia="en-GB"/>
              </w:rPr>
              <w:t>de minimis</w:t>
            </w:r>
          </w:p>
        </w:tc>
        <w:tc>
          <w:tcPr>
            <w:tcW w:w="2268" w:type="dxa"/>
          </w:tcPr>
          <w:p w14:paraId="63224393"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34874129"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IV, 2023</w:t>
            </w:r>
          </w:p>
        </w:tc>
        <w:tc>
          <w:tcPr>
            <w:tcW w:w="1134" w:type="dxa"/>
            <w:noWrap/>
          </w:tcPr>
          <w:p w14:paraId="43DB84CE"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5782B48B"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4C550CF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75DE4839"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6B85A84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019538C2"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Consiliul Concurenței</w:t>
            </w:r>
          </w:p>
        </w:tc>
      </w:tr>
      <w:tr w:rsidR="00016735" w:rsidRPr="00145FB2" w14:paraId="36BE8A65" w14:textId="77777777" w:rsidTr="00016735">
        <w:trPr>
          <w:trHeight w:val="699"/>
        </w:trPr>
        <w:tc>
          <w:tcPr>
            <w:tcW w:w="876" w:type="dxa"/>
          </w:tcPr>
          <w:p w14:paraId="5F8F8F1E"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1.1.3.</w:t>
            </w:r>
          </w:p>
        </w:tc>
        <w:tc>
          <w:tcPr>
            <w:tcW w:w="3230" w:type="dxa"/>
          </w:tcPr>
          <w:p w14:paraId="21726D15" w14:textId="3F937EDF" w:rsidR="00016735" w:rsidRPr="00145FB2" w:rsidRDefault="00016735" w:rsidP="00016735">
            <w:pPr>
              <w:rPr>
                <w:rFonts w:cs="Times New Roman"/>
                <w:kern w:val="0"/>
                <w:lang w:val="ro-MD" w:eastAsia="en-GB"/>
                <w14:ligatures w14:val="none"/>
              </w:rPr>
            </w:pPr>
            <w:r w:rsidRPr="00145FB2">
              <w:rPr>
                <w:lang w:val="ro-MD" w:eastAsia="en-GB"/>
              </w:rPr>
              <w:t>Simplificarea cerințelor sanitare pentru a stimula microîntreprinderile să deschidă și să mențină afaceri (categoriile producție agricolă la scară mică, HoReCa, servicii de îngrijire a copiilor)</w:t>
            </w:r>
          </w:p>
        </w:tc>
        <w:tc>
          <w:tcPr>
            <w:tcW w:w="2268" w:type="dxa"/>
          </w:tcPr>
          <w:p w14:paraId="3DCF89C8" w14:textId="38F8E5C5"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5DE59E9D" w14:textId="63E73C15"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IV, 2023</w:t>
            </w:r>
          </w:p>
        </w:tc>
        <w:tc>
          <w:tcPr>
            <w:tcW w:w="1134" w:type="dxa"/>
            <w:noWrap/>
          </w:tcPr>
          <w:p w14:paraId="4D02C886" w14:textId="61AA78C0"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7ED38E33" w14:textId="705756D1"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15032C59" w14:textId="45873DB6"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35C90283" w14:textId="3A6EBE2E"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B722D8F" w14:textId="2765D473" w:rsidR="00016735" w:rsidRPr="00145FB2" w:rsidRDefault="00F9431B" w:rsidP="0097130E">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Agriculturii și Industriei Alimentare </w:t>
            </w:r>
          </w:p>
        </w:tc>
        <w:tc>
          <w:tcPr>
            <w:tcW w:w="1650" w:type="dxa"/>
          </w:tcPr>
          <w:p w14:paraId="664ABC36" w14:textId="089413ED" w:rsidR="00016735" w:rsidRPr="00145FB2" w:rsidRDefault="00F9431B"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Pr="00145FB2" w:rsidDel="00F9431B">
              <w:rPr>
                <w:rFonts w:cs="Times New Roman"/>
                <w:kern w:val="0"/>
                <w:lang w:val="ro-MD" w:eastAsia="en-GB"/>
                <w14:ligatures w14:val="none"/>
              </w:rPr>
              <w:t xml:space="preserve"> </w:t>
            </w:r>
            <w:r w:rsidR="00016735" w:rsidRPr="00145FB2">
              <w:rPr>
                <w:rFonts w:cs="Times New Roman"/>
                <w:kern w:val="0"/>
                <w:lang w:val="ro-MD" w:eastAsia="en-GB"/>
                <w14:ligatures w14:val="none"/>
              </w:rPr>
              <w:t>,</w:t>
            </w:r>
          </w:p>
          <w:p w14:paraId="5C2347CB"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Culturii,</w:t>
            </w:r>
          </w:p>
          <w:p w14:paraId="5086315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Educației și Cercetării,</w:t>
            </w:r>
          </w:p>
          <w:p w14:paraId="471F43A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Sănătății, Ministerul Muncii și Protecției Sociale,</w:t>
            </w:r>
          </w:p>
          <w:p w14:paraId="157312DF"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Agenția Națională pentru Siguranța Alimentelor (ANSA),</w:t>
            </w:r>
          </w:p>
          <w:p w14:paraId="7AA7A72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 xml:space="preserve">Agenția Națională pentru Sănătate </w:t>
            </w:r>
            <w:r w:rsidRPr="00145FB2">
              <w:rPr>
                <w:rFonts w:cs="Times New Roman"/>
                <w:kern w:val="0"/>
                <w:lang w:val="ro-MD" w:eastAsia="en-GB"/>
                <w14:ligatures w14:val="none"/>
              </w:rPr>
              <w:lastRenderedPageBreak/>
              <w:t>Publică (ANSP),</w:t>
            </w:r>
          </w:p>
          <w:p w14:paraId="0CC3D76A" w14:textId="77777777" w:rsidR="00016735" w:rsidRPr="00145FB2" w:rsidRDefault="00016735" w:rsidP="00016735">
            <w:pPr>
              <w:ind w:right="-111"/>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p w14:paraId="502BADFC"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Partenerii de dezvoltare</w:t>
            </w:r>
          </w:p>
        </w:tc>
      </w:tr>
      <w:tr w:rsidR="00016735" w:rsidRPr="00145FB2" w14:paraId="4001C7ED" w14:textId="77777777" w:rsidTr="00016735">
        <w:trPr>
          <w:trHeight w:val="699"/>
        </w:trPr>
        <w:tc>
          <w:tcPr>
            <w:tcW w:w="876" w:type="dxa"/>
          </w:tcPr>
          <w:p w14:paraId="46D0031B"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1.1.4.</w:t>
            </w:r>
          </w:p>
        </w:tc>
        <w:tc>
          <w:tcPr>
            <w:tcW w:w="3230" w:type="dxa"/>
          </w:tcPr>
          <w:p w14:paraId="3514086A" w14:textId="77777777" w:rsidR="00016735" w:rsidRPr="00145FB2" w:rsidRDefault="00016735" w:rsidP="00016735">
            <w:pPr>
              <w:rPr>
                <w:rFonts w:cs="Times New Roman"/>
                <w:kern w:val="0"/>
                <w:lang w:val="ro-MD" w:eastAsia="en-GB"/>
                <w14:ligatures w14:val="none"/>
              </w:rPr>
            </w:pPr>
            <w:r w:rsidRPr="00145FB2">
              <w:rPr>
                <w:lang w:val="ro-MD" w:eastAsia="en-GB"/>
              </w:rPr>
              <w:t>Revizuirea cadrului normativ referitor la  controlul de stat asupra activității de întreprinzător, inclusiv a sistemului de sancțiuni și elaborarea unui ghid privind normele actualizate</w:t>
            </w:r>
          </w:p>
        </w:tc>
        <w:tc>
          <w:tcPr>
            <w:tcW w:w="2268" w:type="dxa"/>
          </w:tcPr>
          <w:p w14:paraId="5C9389AC" w14:textId="77777777" w:rsidR="00016735" w:rsidRPr="00145FB2" w:rsidRDefault="00016735" w:rsidP="00016735">
            <w:pPr>
              <w:rPr>
                <w:rFonts w:cs="Times New Roman"/>
                <w:kern w:val="0"/>
                <w:lang w:val="ro-MD" w:eastAsia="en-GB"/>
                <w14:ligatures w14:val="none"/>
              </w:rPr>
            </w:pPr>
            <w:r w:rsidRPr="00145FB2">
              <w:rPr>
                <w:lang w:val="ro-MD" w:eastAsia="en-GB"/>
              </w:rPr>
              <w:t xml:space="preserve">- Proiect de lege aprobat de Guvern și transmis Parlamentului spre adoptare, </w:t>
            </w:r>
          </w:p>
          <w:p w14:paraId="23156A0C" w14:textId="77777777" w:rsidR="00016735" w:rsidRPr="00145FB2" w:rsidRDefault="00016735" w:rsidP="00016735">
            <w:pPr>
              <w:rPr>
                <w:rFonts w:cs="Times New Roman"/>
                <w:kern w:val="0"/>
                <w:lang w:val="ro-MD" w:eastAsia="en-GB"/>
                <w14:ligatures w14:val="none"/>
              </w:rPr>
            </w:pPr>
            <w:r w:rsidRPr="00145FB2">
              <w:rPr>
                <w:lang w:val="ro-MD" w:eastAsia="en-GB"/>
              </w:rPr>
              <w:t xml:space="preserve">- Ghid în domeniul controlului de stat și a sistemului sancționator, elaborat </w:t>
            </w:r>
          </w:p>
        </w:tc>
        <w:tc>
          <w:tcPr>
            <w:tcW w:w="1276" w:type="dxa"/>
          </w:tcPr>
          <w:p w14:paraId="07920AAE" w14:textId="77777777" w:rsidR="00016735" w:rsidRPr="00145FB2" w:rsidRDefault="00016735" w:rsidP="00016735">
            <w:pPr>
              <w:jc w:val="center"/>
              <w:rPr>
                <w:rFonts w:cs="Times New Roman"/>
                <w:kern w:val="0"/>
                <w:lang w:val="ro-MD" w:eastAsia="en-GB"/>
                <w14:ligatures w14:val="none"/>
              </w:rPr>
            </w:pPr>
            <w:r w:rsidRPr="00145FB2">
              <w:rPr>
                <w:lang w:val="ro-MD" w:eastAsia="en-GB"/>
              </w:rPr>
              <w:t>Tr. IV, 2023</w:t>
            </w:r>
          </w:p>
          <w:p w14:paraId="08B07128" w14:textId="77777777" w:rsidR="00016735" w:rsidRPr="00145FB2" w:rsidRDefault="00016735" w:rsidP="00016735">
            <w:pPr>
              <w:jc w:val="center"/>
              <w:rPr>
                <w:rFonts w:cs="Times New Roman"/>
                <w:kern w:val="0"/>
                <w:lang w:val="ro-MD" w:eastAsia="en-GB"/>
                <w14:ligatures w14:val="none"/>
              </w:rPr>
            </w:pPr>
          </w:p>
          <w:p w14:paraId="73F1CAFE" w14:textId="77777777" w:rsidR="00016735" w:rsidRPr="00145FB2" w:rsidRDefault="00016735" w:rsidP="00016735">
            <w:pPr>
              <w:jc w:val="center"/>
              <w:rPr>
                <w:rFonts w:cs="Times New Roman"/>
                <w:kern w:val="0"/>
                <w:lang w:val="ro-MD" w:eastAsia="en-GB"/>
                <w14:ligatures w14:val="none"/>
              </w:rPr>
            </w:pPr>
          </w:p>
          <w:p w14:paraId="1E056CB5" w14:textId="77777777" w:rsidR="00016735" w:rsidRPr="00145FB2" w:rsidRDefault="00016735" w:rsidP="00016735">
            <w:pPr>
              <w:jc w:val="center"/>
              <w:rPr>
                <w:rFonts w:cs="Times New Roman"/>
                <w:kern w:val="0"/>
                <w:lang w:val="ro-MD" w:eastAsia="en-GB"/>
                <w14:ligatures w14:val="none"/>
              </w:rPr>
            </w:pPr>
          </w:p>
          <w:p w14:paraId="51282E19" w14:textId="77777777" w:rsidR="00016735" w:rsidRPr="00145FB2" w:rsidRDefault="00016735" w:rsidP="00016735">
            <w:pPr>
              <w:jc w:val="center"/>
              <w:rPr>
                <w:rFonts w:cs="Times New Roman"/>
                <w:kern w:val="0"/>
                <w:lang w:val="ro-MD" w:eastAsia="en-GB"/>
                <w14:ligatures w14:val="none"/>
              </w:rPr>
            </w:pPr>
            <w:r w:rsidRPr="00145FB2">
              <w:rPr>
                <w:lang w:val="ro-MD" w:eastAsia="en-GB"/>
              </w:rPr>
              <w:t>Tr. IV, 2024</w:t>
            </w:r>
          </w:p>
          <w:p w14:paraId="0D7D66D4" w14:textId="77777777" w:rsidR="00016735" w:rsidRPr="00145FB2" w:rsidRDefault="00016735" w:rsidP="00016735">
            <w:pPr>
              <w:jc w:val="center"/>
              <w:rPr>
                <w:rFonts w:cs="Times New Roman"/>
                <w:kern w:val="0"/>
                <w:lang w:val="ro-MD" w:eastAsia="en-GB"/>
                <w14:ligatures w14:val="none"/>
              </w:rPr>
            </w:pPr>
          </w:p>
          <w:p w14:paraId="1EDE7C27" w14:textId="77777777" w:rsidR="00016735" w:rsidRPr="00145FB2" w:rsidRDefault="00016735" w:rsidP="00016735">
            <w:pPr>
              <w:jc w:val="center"/>
              <w:rPr>
                <w:rFonts w:cs="Times New Roman"/>
                <w:kern w:val="0"/>
                <w:lang w:val="ro-MD" w:eastAsia="en-GB"/>
                <w14:ligatures w14:val="none"/>
              </w:rPr>
            </w:pPr>
          </w:p>
          <w:p w14:paraId="584DB34B" w14:textId="77777777" w:rsidR="00016735" w:rsidRPr="00145FB2" w:rsidRDefault="00016735" w:rsidP="00016735">
            <w:pPr>
              <w:jc w:val="center"/>
              <w:rPr>
                <w:rFonts w:cs="Times New Roman"/>
                <w:kern w:val="0"/>
                <w:lang w:val="ro-MD" w:eastAsia="en-GB"/>
                <w14:ligatures w14:val="none"/>
              </w:rPr>
            </w:pPr>
          </w:p>
        </w:tc>
        <w:tc>
          <w:tcPr>
            <w:tcW w:w="1134" w:type="dxa"/>
            <w:noWrap/>
          </w:tcPr>
          <w:p w14:paraId="37E416E5" w14:textId="77777777" w:rsidR="00016735" w:rsidRPr="00145FB2" w:rsidRDefault="00016735" w:rsidP="00016735">
            <w:pPr>
              <w:jc w:val="center"/>
              <w:rPr>
                <w:rFonts w:cs="Times New Roman"/>
                <w:kern w:val="0"/>
                <w:lang w:val="ro-MD" w:eastAsia="en-GB"/>
                <w14:ligatures w14:val="none"/>
              </w:rPr>
            </w:pPr>
            <w:r w:rsidRPr="00145FB2">
              <w:rPr>
                <w:lang w:val="ro-MD" w:eastAsia="en-GB"/>
              </w:rPr>
              <w:t>În limita bugetului aprobat</w:t>
            </w:r>
          </w:p>
        </w:tc>
        <w:tc>
          <w:tcPr>
            <w:tcW w:w="1134" w:type="dxa"/>
            <w:shd w:val="clear" w:color="auto" w:fill="auto"/>
          </w:tcPr>
          <w:p w14:paraId="444F1014" w14:textId="77777777" w:rsidR="00016735" w:rsidRPr="00145FB2" w:rsidRDefault="00016735" w:rsidP="00016735">
            <w:pPr>
              <w:jc w:val="center"/>
              <w:rPr>
                <w:rFonts w:cs="Times New Roman"/>
                <w:kern w:val="0"/>
                <w:lang w:val="ro-MD" w:eastAsia="en-GB"/>
                <w14:ligatures w14:val="none"/>
              </w:rPr>
            </w:pPr>
            <w:r w:rsidRPr="00145FB2">
              <w:rPr>
                <w:lang w:val="ro-MD" w:eastAsia="en-GB"/>
              </w:rPr>
              <w:t>În limita bugetului aprobat</w:t>
            </w:r>
          </w:p>
        </w:tc>
        <w:tc>
          <w:tcPr>
            <w:tcW w:w="1134" w:type="dxa"/>
            <w:shd w:val="clear" w:color="auto" w:fill="auto"/>
          </w:tcPr>
          <w:p w14:paraId="2828B4A5" w14:textId="77777777" w:rsidR="00016735" w:rsidRPr="00145FB2" w:rsidRDefault="00016735" w:rsidP="00016735">
            <w:pPr>
              <w:jc w:val="center"/>
              <w:rPr>
                <w:rFonts w:cs="Times New Roman"/>
                <w:kern w:val="0"/>
                <w:lang w:val="ro-MD" w:eastAsia="en-GB"/>
                <w14:ligatures w14:val="none"/>
              </w:rPr>
            </w:pPr>
            <w:r w:rsidRPr="00145FB2">
              <w:rPr>
                <w:lang w:val="ro-MD" w:eastAsia="en-GB"/>
              </w:rPr>
              <w:t>În limita bugetului aprobat</w:t>
            </w:r>
          </w:p>
        </w:tc>
        <w:tc>
          <w:tcPr>
            <w:tcW w:w="1366" w:type="dxa"/>
            <w:shd w:val="clear" w:color="auto" w:fill="auto"/>
          </w:tcPr>
          <w:p w14:paraId="3CA6EE91" w14:textId="77777777" w:rsidR="00016735" w:rsidRPr="00145FB2" w:rsidRDefault="00016735" w:rsidP="00016735">
            <w:pPr>
              <w:jc w:val="center"/>
              <w:rPr>
                <w:rFonts w:cs="Times New Roman"/>
                <w:kern w:val="0"/>
                <w:lang w:val="ro-MD" w:eastAsia="en-GB"/>
                <w14:ligatures w14:val="none"/>
              </w:rPr>
            </w:pPr>
            <w:r w:rsidRPr="00145FB2">
              <w:rPr>
                <w:lang w:val="ro-MD" w:eastAsia="en-GB"/>
              </w:rPr>
              <w:t>Surse bugetare, alte surse</w:t>
            </w:r>
          </w:p>
        </w:tc>
        <w:tc>
          <w:tcPr>
            <w:tcW w:w="1520" w:type="dxa"/>
          </w:tcPr>
          <w:p w14:paraId="6B1AF53C" w14:textId="77777777" w:rsidR="00016735" w:rsidRPr="00145FB2" w:rsidRDefault="00016735" w:rsidP="00016735">
            <w:pPr>
              <w:jc w:val="center"/>
              <w:rPr>
                <w:rFonts w:cs="Times New Roman"/>
                <w:kern w:val="0"/>
                <w:lang w:val="ro-MD" w:eastAsia="en-GB"/>
                <w14:ligatures w14:val="none"/>
              </w:rPr>
            </w:pPr>
            <w:r w:rsidRPr="00145FB2">
              <w:rPr>
                <w:lang w:val="ro-MD" w:eastAsia="en-GB"/>
              </w:rPr>
              <w:t>Cancelaria de Stat,</w:t>
            </w:r>
          </w:p>
          <w:p w14:paraId="043EE05C" w14:textId="77777777" w:rsidR="00016735" w:rsidRPr="00145FB2" w:rsidRDefault="00016735" w:rsidP="00016735">
            <w:pPr>
              <w:jc w:val="center"/>
              <w:rPr>
                <w:rFonts w:cs="Times New Roman"/>
                <w:kern w:val="0"/>
                <w:lang w:val="ro-MD" w:eastAsia="en-GB"/>
                <w14:ligatures w14:val="none"/>
              </w:rPr>
            </w:pPr>
            <w:r w:rsidRPr="00145FB2">
              <w:rPr>
                <w:lang w:val="ro-MD" w:eastAsia="en-GB"/>
              </w:rPr>
              <w:t>Ministerul Dezvoltării Economice și Digitalizării</w:t>
            </w:r>
          </w:p>
        </w:tc>
        <w:tc>
          <w:tcPr>
            <w:tcW w:w="1650" w:type="dxa"/>
          </w:tcPr>
          <w:p w14:paraId="7B31C9B6" w14:textId="77777777" w:rsidR="00016735" w:rsidRPr="00145FB2" w:rsidRDefault="00016735" w:rsidP="00016735">
            <w:pPr>
              <w:jc w:val="center"/>
              <w:rPr>
                <w:rFonts w:cs="Times New Roman"/>
                <w:kern w:val="0"/>
                <w:lang w:val="ro-MD" w:eastAsia="en-GB"/>
                <w14:ligatures w14:val="none"/>
              </w:rPr>
            </w:pPr>
            <w:r w:rsidRPr="00145FB2">
              <w:rPr>
                <w:lang w:val="ro-MD" w:eastAsia="en-GB"/>
              </w:rPr>
              <w:t>Secretariatul Consiliului Economic pe lângă Prim-ministru (Consiliul Economic),</w:t>
            </w:r>
          </w:p>
          <w:p w14:paraId="40145656" w14:textId="77777777" w:rsidR="00016735" w:rsidRPr="00145FB2" w:rsidRDefault="00016735" w:rsidP="00016735">
            <w:pPr>
              <w:jc w:val="center"/>
              <w:rPr>
                <w:rFonts w:cs="Times New Roman"/>
                <w:kern w:val="0"/>
                <w:lang w:val="ro-MD" w:eastAsia="en-GB"/>
                <w14:ligatures w14:val="none"/>
              </w:rPr>
            </w:pPr>
            <w:r w:rsidRPr="00145FB2">
              <w:rPr>
                <w:lang w:val="ro-MD" w:eastAsia="en-GB"/>
              </w:rPr>
              <w:t>Autoritățile cu funcții de reglementare și control,</w:t>
            </w:r>
          </w:p>
          <w:p w14:paraId="6740E799" w14:textId="77777777" w:rsidR="00016735" w:rsidRPr="00145FB2" w:rsidRDefault="00016735" w:rsidP="00016735">
            <w:pPr>
              <w:jc w:val="center"/>
              <w:rPr>
                <w:rFonts w:cs="Times New Roman"/>
                <w:kern w:val="0"/>
                <w:lang w:val="ro-MD" w:eastAsia="en-GB"/>
                <w14:ligatures w14:val="none"/>
              </w:rPr>
            </w:pPr>
            <w:r w:rsidRPr="00145FB2">
              <w:rPr>
                <w:lang w:val="ro-MD" w:eastAsia="en-GB"/>
              </w:rPr>
              <w:t>Asociațiile profesionale</w:t>
            </w:r>
          </w:p>
        </w:tc>
      </w:tr>
      <w:tr w:rsidR="00016735" w:rsidRPr="00145FB2" w14:paraId="20D9900E" w14:textId="77777777" w:rsidTr="00016735">
        <w:trPr>
          <w:trHeight w:val="699"/>
        </w:trPr>
        <w:tc>
          <w:tcPr>
            <w:tcW w:w="876" w:type="dxa"/>
          </w:tcPr>
          <w:p w14:paraId="1F5FA5CB"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1.1.5.</w:t>
            </w:r>
          </w:p>
        </w:tc>
        <w:tc>
          <w:tcPr>
            <w:tcW w:w="3230" w:type="dxa"/>
          </w:tcPr>
          <w:p w14:paraId="3368164B" w14:textId="77777777" w:rsidR="00016735" w:rsidRPr="00145FB2" w:rsidRDefault="00016735" w:rsidP="00016735">
            <w:pPr>
              <w:rPr>
                <w:rFonts w:cs="Times New Roman"/>
                <w:kern w:val="0"/>
                <w:lang w:val="ro-MD" w:eastAsia="en-GB"/>
                <w14:ligatures w14:val="none"/>
              </w:rPr>
            </w:pPr>
            <w:r w:rsidRPr="00145FB2">
              <w:rPr>
                <w:lang w:val="ro-MD" w:eastAsia="en-GB"/>
              </w:rPr>
              <w:t>Elaborarea modificărilor cadrului normativ privind piața de capital, în scopul corelării acestuia cu legislația UE</w:t>
            </w:r>
          </w:p>
        </w:tc>
        <w:tc>
          <w:tcPr>
            <w:tcW w:w="2268" w:type="dxa"/>
          </w:tcPr>
          <w:p w14:paraId="3B2C01E7"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Legea nr. 1134/1997 armonizată conform prevederilor cadrului normativ UE</w:t>
            </w:r>
          </w:p>
        </w:tc>
        <w:tc>
          <w:tcPr>
            <w:tcW w:w="1276" w:type="dxa"/>
          </w:tcPr>
          <w:p w14:paraId="2251DFC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II, 2024</w:t>
            </w:r>
          </w:p>
        </w:tc>
        <w:tc>
          <w:tcPr>
            <w:tcW w:w="1134" w:type="dxa"/>
            <w:noWrap/>
          </w:tcPr>
          <w:p w14:paraId="3A02752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B54A120"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48B60132"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0958BA54"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2BF0CFDB"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5062C5E5"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Banca Națională,</w:t>
            </w:r>
          </w:p>
          <w:p w14:paraId="784ECB0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Comisia Națională a Pieței Financiare (CNPF),</w:t>
            </w:r>
          </w:p>
          <w:p w14:paraId="01CF36B8"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0572D17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tc>
      </w:tr>
      <w:tr w:rsidR="00016735" w:rsidRPr="00145FB2" w14:paraId="761F3FC9" w14:textId="77777777" w:rsidTr="00016735">
        <w:trPr>
          <w:trHeight w:val="1813"/>
        </w:trPr>
        <w:tc>
          <w:tcPr>
            <w:tcW w:w="876" w:type="dxa"/>
          </w:tcPr>
          <w:p w14:paraId="557835CD"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lastRenderedPageBreak/>
              <w:t>1.1.6.</w:t>
            </w:r>
          </w:p>
        </w:tc>
        <w:tc>
          <w:tcPr>
            <w:tcW w:w="3230" w:type="dxa"/>
          </w:tcPr>
          <w:p w14:paraId="7FB4EA6C" w14:textId="77777777" w:rsidR="00016735" w:rsidRPr="00145FB2" w:rsidRDefault="00016735" w:rsidP="00016735">
            <w:pPr>
              <w:rPr>
                <w:rFonts w:cs="Times New Roman"/>
                <w:kern w:val="0"/>
                <w:lang w:val="ro-MD" w:eastAsia="en-GB"/>
                <w14:ligatures w14:val="none"/>
              </w:rPr>
            </w:pPr>
            <w:r w:rsidRPr="00145FB2">
              <w:rPr>
                <w:lang w:val="ro-MD" w:eastAsia="en-GB"/>
              </w:rPr>
              <w:t>Modificarea Legii publicității nr. 60/2022 în scopul concretizării noțiunii de dispozitiv publicitar (cu toate aspectele aferente)</w:t>
            </w:r>
          </w:p>
        </w:tc>
        <w:tc>
          <w:tcPr>
            <w:tcW w:w="2268" w:type="dxa"/>
          </w:tcPr>
          <w:p w14:paraId="5A923DCC"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3759B205"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II, 2024</w:t>
            </w:r>
          </w:p>
        </w:tc>
        <w:tc>
          <w:tcPr>
            <w:tcW w:w="1134" w:type="dxa"/>
            <w:noWrap/>
          </w:tcPr>
          <w:p w14:paraId="070F4DC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7127643E"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F3D8B0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470B194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0FD4B5AC"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Digitalizării </w:t>
            </w:r>
          </w:p>
        </w:tc>
        <w:tc>
          <w:tcPr>
            <w:tcW w:w="1650" w:type="dxa"/>
          </w:tcPr>
          <w:p w14:paraId="6E4A3FE7"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3182788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7555C2CE"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tc>
      </w:tr>
      <w:tr w:rsidR="00016735" w:rsidRPr="00145FB2" w14:paraId="477834E3" w14:textId="77777777" w:rsidTr="00016735">
        <w:trPr>
          <w:trHeight w:val="699"/>
        </w:trPr>
        <w:tc>
          <w:tcPr>
            <w:tcW w:w="876" w:type="dxa"/>
          </w:tcPr>
          <w:p w14:paraId="27DEF20A"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1.1.7.</w:t>
            </w:r>
          </w:p>
        </w:tc>
        <w:tc>
          <w:tcPr>
            <w:tcW w:w="3230" w:type="dxa"/>
          </w:tcPr>
          <w:p w14:paraId="2EF83264" w14:textId="77777777" w:rsidR="00016735" w:rsidRPr="00145FB2" w:rsidRDefault="00016735" w:rsidP="00016735">
            <w:pPr>
              <w:rPr>
                <w:rFonts w:cs="Times New Roman"/>
                <w:kern w:val="0"/>
                <w:lang w:val="ro-MD" w:eastAsia="en-GB"/>
                <w14:ligatures w14:val="none"/>
              </w:rPr>
            </w:pPr>
            <w:r w:rsidRPr="00145FB2">
              <w:rPr>
                <w:lang w:val="ro-MD" w:eastAsia="en-GB"/>
              </w:rPr>
              <w:t xml:space="preserve">Optimizarea procesului de lichidare benevolă a afacerii </w:t>
            </w:r>
            <w:r w:rsidRPr="00145FB2">
              <w:rPr>
                <w:lang w:eastAsia="en-GB"/>
              </w:rPr>
              <w:t xml:space="preserve"> și îmbunătățirea procedurilor de lichidare a întreprinderilor</w:t>
            </w:r>
            <w:r w:rsidRPr="00145FB2">
              <w:rPr>
                <w:lang w:val="ro-MD" w:eastAsia="en-GB"/>
              </w:rPr>
              <w:t>, ca urmare a insolvabilității</w:t>
            </w:r>
          </w:p>
          <w:p w14:paraId="02B1E81F" w14:textId="77777777" w:rsidR="00016735" w:rsidRPr="00145FB2" w:rsidRDefault="00016735" w:rsidP="00016735">
            <w:pPr>
              <w:rPr>
                <w:rFonts w:cs="Times New Roman"/>
                <w:kern w:val="0"/>
                <w:lang w:val="ro-MD" w:eastAsia="en-GB"/>
                <w14:ligatures w14:val="none"/>
              </w:rPr>
            </w:pPr>
          </w:p>
        </w:tc>
        <w:tc>
          <w:tcPr>
            <w:tcW w:w="2268" w:type="dxa"/>
          </w:tcPr>
          <w:p w14:paraId="7E228CCE"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0E80A6BD"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noWrap/>
          </w:tcPr>
          <w:p w14:paraId="78895A6D"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485F098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0FD325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0C804910"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307F930D"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29392D75"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Ministerul Finanțelor,</w:t>
            </w:r>
          </w:p>
          <w:p w14:paraId="1191A787"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Ministerul Justiției,</w:t>
            </w:r>
          </w:p>
          <w:p w14:paraId="1BD4A2DA"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Agenția de Guvernare Electronică, Agenția Servicii Publice</w:t>
            </w:r>
          </w:p>
        </w:tc>
      </w:tr>
      <w:tr w:rsidR="00016735" w:rsidRPr="00145FB2" w14:paraId="3959312C" w14:textId="77777777" w:rsidTr="00016735">
        <w:trPr>
          <w:trHeight w:val="699"/>
        </w:trPr>
        <w:tc>
          <w:tcPr>
            <w:tcW w:w="876" w:type="dxa"/>
          </w:tcPr>
          <w:p w14:paraId="6991C6AF"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1.1.8.</w:t>
            </w:r>
          </w:p>
        </w:tc>
        <w:tc>
          <w:tcPr>
            <w:tcW w:w="3230" w:type="dxa"/>
          </w:tcPr>
          <w:p w14:paraId="18802468" w14:textId="0C8F8353" w:rsidR="00016735" w:rsidRPr="00145FB2" w:rsidRDefault="00016735" w:rsidP="00016735">
            <w:pPr>
              <w:rPr>
                <w:rFonts w:cs="Times New Roman"/>
                <w:kern w:val="0"/>
                <w:lang w:val="ro-MD" w:eastAsia="en-GB"/>
                <w14:ligatures w14:val="none"/>
              </w:rPr>
            </w:pPr>
            <w:r w:rsidRPr="00145FB2">
              <w:rPr>
                <w:lang w:eastAsia="en-GB"/>
              </w:rPr>
              <w:t>Modificarea Legii nr. 231/2010 cu privire la comerțul interior în scopul clarificării condițiilor de depunere a notificării pentru comerțul electronic, aspecte privind producătorul casnic,</w:t>
            </w:r>
            <w:r w:rsidR="006E4F8D" w:rsidRPr="00145FB2">
              <w:rPr>
                <w:rFonts w:cs="Times New Roman"/>
                <w:kern w:val="0"/>
                <w:lang w:eastAsia="en-GB"/>
                <w14:ligatures w14:val="none"/>
              </w:rPr>
              <w:t xml:space="preserve"> practicile comerciale neloiale, </w:t>
            </w:r>
            <w:r w:rsidRPr="00145FB2">
              <w:rPr>
                <w:lang w:eastAsia="en-GB"/>
              </w:rPr>
              <w:t xml:space="preserve"> etc.</w:t>
            </w:r>
          </w:p>
        </w:tc>
        <w:tc>
          <w:tcPr>
            <w:tcW w:w="2268" w:type="dxa"/>
          </w:tcPr>
          <w:p w14:paraId="070174CA" w14:textId="77777777" w:rsidR="00016735" w:rsidRPr="00145FB2" w:rsidRDefault="00016735" w:rsidP="00016735">
            <w:pPr>
              <w:rPr>
                <w:rFonts w:cs="Times New Roman"/>
                <w:kern w:val="0"/>
                <w:lang w:val="ro-MD" w:eastAsia="en-GB"/>
                <w14:ligatures w14:val="none"/>
              </w:rPr>
            </w:pPr>
            <w:r w:rsidRPr="00145FB2">
              <w:rPr>
                <w:rFonts w:cs="Times New Roman"/>
                <w:kern w:val="0"/>
                <w:lang w:eastAsia="en-GB"/>
                <w14:ligatures w14:val="none"/>
              </w:rPr>
              <w:t>- Proiect de lege aprobat de Guvern și transmis Parlamentului spre adoptare</w:t>
            </w:r>
          </w:p>
        </w:tc>
        <w:tc>
          <w:tcPr>
            <w:tcW w:w="1276" w:type="dxa"/>
          </w:tcPr>
          <w:p w14:paraId="5DEA160A"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eastAsia="en-GB"/>
                <w14:ligatures w14:val="none"/>
              </w:rPr>
              <w:t>Tr. IV, 2024</w:t>
            </w:r>
          </w:p>
        </w:tc>
        <w:tc>
          <w:tcPr>
            <w:tcW w:w="1134" w:type="dxa"/>
            <w:noWrap/>
          </w:tcPr>
          <w:p w14:paraId="785C615C"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B0FFD90"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7F7F2997"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4C6B9378"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5605481F"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eastAsia="en-GB"/>
                <w14:ligatures w14:val="none"/>
              </w:rPr>
              <w:t>Ministerul Dezvoltării Economice și Digitalizării</w:t>
            </w:r>
          </w:p>
        </w:tc>
        <w:tc>
          <w:tcPr>
            <w:tcW w:w="1650" w:type="dxa"/>
          </w:tcPr>
          <w:p w14:paraId="23ACABD3"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Ministerul Finanțelor,</w:t>
            </w:r>
          </w:p>
          <w:p w14:paraId="324879F9"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Agenția de Guvernare Electronică,</w:t>
            </w:r>
          </w:p>
          <w:p w14:paraId="217C0167"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Consiliul Economic,</w:t>
            </w:r>
          </w:p>
          <w:p w14:paraId="2D4E8BE2" w14:textId="77777777" w:rsidR="00016735" w:rsidRPr="00145FB2" w:rsidRDefault="00016735" w:rsidP="00016735">
            <w:pPr>
              <w:jc w:val="center"/>
              <w:rPr>
                <w:rFonts w:cs="Times New Roman"/>
                <w:kern w:val="0"/>
                <w:lang w:eastAsia="en-GB"/>
                <w14:ligatures w14:val="none"/>
              </w:rPr>
            </w:pPr>
            <w:r w:rsidRPr="00145FB2">
              <w:rPr>
                <w:rFonts w:cs="Times New Roman"/>
                <w:kern w:val="0"/>
                <w:lang w:eastAsia="en-GB"/>
                <w14:ligatures w14:val="none"/>
              </w:rPr>
              <w:t>Asociațiile profesionale</w:t>
            </w:r>
          </w:p>
        </w:tc>
      </w:tr>
      <w:tr w:rsidR="00016735" w:rsidRPr="00145FB2" w14:paraId="1D6E7A7D" w14:textId="77777777" w:rsidTr="00016735">
        <w:trPr>
          <w:trHeight w:val="699"/>
        </w:trPr>
        <w:tc>
          <w:tcPr>
            <w:tcW w:w="876" w:type="dxa"/>
          </w:tcPr>
          <w:p w14:paraId="2DC0372F"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1.1.9.</w:t>
            </w:r>
          </w:p>
        </w:tc>
        <w:tc>
          <w:tcPr>
            <w:tcW w:w="3230" w:type="dxa"/>
          </w:tcPr>
          <w:p w14:paraId="4211C384" w14:textId="77777777" w:rsidR="00016735" w:rsidRPr="00145FB2" w:rsidRDefault="00016735" w:rsidP="00016735">
            <w:pPr>
              <w:rPr>
                <w:rFonts w:cs="Times New Roman"/>
                <w:color w:val="FF0000"/>
                <w:kern w:val="0"/>
                <w:lang w:val="ro-MD" w:eastAsia="en-GB"/>
                <w14:ligatures w14:val="none"/>
              </w:rPr>
            </w:pPr>
            <w:r w:rsidRPr="00145FB2">
              <w:rPr>
                <w:lang w:val="ro-MD" w:eastAsia="en-GB"/>
              </w:rPr>
              <w:t>Dezvoltarea unui regim fiscal și de raportare/control simplificat pentru microîntreprinderi</w:t>
            </w:r>
          </w:p>
        </w:tc>
        <w:tc>
          <w:tcPr>
            <w:tcW w:w="2268" w:type="dxa"/>
          </w:tcPr>
          <w:p w14:paraId="3E8676B2" w14:textId="77777777" w:rsidR="00016735" w:rsidRPr="00145FB2" w:rsidRDefault="00016735" w:rsidP="0001673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4784590A"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noWrap/>
          </w:tcPr>
          <w:p w14:paraId="3B58AE5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542469E3"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13FF0B19"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3A598B8F"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184BBFBF"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2D07D136"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1FF1E1C1" w14:textId="77777777" w:rsidR="00016735" w:rsidRPr="00145FB2" w:rsidRDefault="00016735" w:rsidP="00016735">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tc>
      </w:tr>
      <w:tr w:rsidR="00BB40D5" w:rsidRPr="00145FB2" w14:paraId="53E24517" w14:textId="77777777" w:rsidTr="00016735">
        <w:trPr>
          <w:trHeight w:val="699"/>
        </w:trPr>
        <w:tc>
          <w:tcPr>
            <w:tcW w:w="876" w:type="dxa"/>
          </w:tcPr>
          <w:p w14:paraId="325DCAED"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lastRenderedPageBreak/>
              <w:t>1.1.10.</w:t>
            </w:r>
          </w:p>
        </w:tc>
        <w:tc>
          <w:tcPr>
            <w:tcW w:w="3230" w:type="dxa"/>
          </w:tcPr>
          <w:p w14:paraId="533EC4CE" w14:textId="60BA1C63" w:rsidR="00BB40D5" w:rsidRPr="00145FB2" w:rsidRDefault="00BB40D5" w:rsidP="00BB40D5">
            <w:pPr>
              <w:rPr>
                <w:rFonts w:cs="Times New Roman"/>
                <w:kern w:val="0"/>
                <w:lang w:val="ro-MD" w:eastAsia="en-GB"/>
                <w14:ligatures w14:val="none"/>
              </w:rPr>
            </w:pPr>
            <w:r w:rsidRPr="00145FB2">
              <w:rPr>
                <w:lang w:val="ro-MD" w:eastAsia="en-GB"/>
              </w:rPr>
              <w:t>Actualizarea legislației secundare, în scopul asigurării transparenței achizițiilor de valoare mică, pentru a se potrivi pe deplin cu Legea nr. 131/2015 cu privire la achizițiile publice</w:t>
            </w:r>
          </w:p>
        </w:tc>
        <w:tc>
          <w:tcPr>
            <w:tcW w:w="2268" w:type="dxa"/>
          </w:tcPr>
          <w:p w14:paraId="458AD878" w14:textId="3634C621"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Hotărâre de Guvern aprobată</w:t>
            </w:r>
          </w:p>
        </w:tc>
        <w:tc>
          <w:tcPr>
            <w:tcW w:w="1276" w:type="dxa"/>
          </w:tcPr>
          <w:p w14:paraId="14746A31" w14:textId="087B605C"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III, 2024</w:t>
            </w:r>
          </w:p>
        </w:tc>
        <w:tc>
          <w:tcPr>
            <w:tcW w:w="1134" w:type="dxa"/>
            <w:noWrap/>
          </w:tcPr>
          <w:p w14:paraId="511A8F73" w14:textId="002C50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2FE0AB8" w14:textId="0530A19D"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66EDE372" w14:textId="35B4C8D2"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4F3B8BDE" w14:textId="7388F062"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3A71B35E" w14:textId="677AE678"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tc>
        <w:tc>
          <w:tcPr>
            <w:tcW w:w="1650" w:type="dxa"/>
          </w:tcPr>
          <w:p w14:paraId="36FAF052" w14:textId="23B62BE3"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r>
      <w:tr w:rsidR="00BB40D5" w:rsidRPr="00145FB2" w14:paraId="2517F35B" w14:textId="77777777" w:rsidTr="00AC59AD">
        <w:trPr>
          <w:trHeight w:val="699"/>
        </w:trPr>
        <w:tc>
          <w:tcPr>
            <w:tcW w:w="876" w:type="dxa"/>
          </w:tcPr>
          <w:p w14:paraId="2A817240"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1.1.11.</w:t>
            </w:r>
          </w:p>
        </w:tc>
        <w:tc>
          <w:tcPr>
            <w:tcW w:w="3230" w:type="dxa"/>
          </w:tcPr>
          <w:p w14:paraId="4308D47F" w14:textId="0A618777" w:rsidR="00BB40D5" w:rsidRPr="00145FB2" w:rsidRDefault="00BB40D5" w:rsidP="00BB40D5">
            <w:pPr>
              <w:rPr>
                <w:rFonts w:cs="Times New Roman"/>
                <w:kern w:val="0"/>
                <w:lang w:val="ro-MD" w:eastAsia="en-GB"/>
                <w14:ligatures w14:val="none"/>
              </w:rPr>
            </w:pPr>
            <w:r w:rsidRPr="00145FB2">
              <w:rPr>
                <w:lang w:val="ro-MD" w:eastAsia="en-GB"/>
              </w:rPr>
              <w:t>Revizuirea Legii nr. 845/1992 cu privire la antreprenoriat și întreprinderi în scopul  coroborării acesteia cu Codul civil (sau elaborarea unei noi legi)</w:t>
            </w:r>
          </w:p>
        </w:tc>
        <w:tc>
          <w:tcPr>
            <w:tcW w:w="2268" w:type="dxa"/>
          </w:tcPr>
          <w:p w14:paraId="44CCDE68" w14:textId="5A96852B"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027D268F" w14:textId="5B7FB183"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III, 2025</w:t>
            </w:r>
          </w:p>
        </w:tc>
        <w:tc>
          <w:tcPr>
            <w:tcW w:w="1134" w:type="dxa"/>
            <w:noWrap/>
          </w:tcPr>
          <w:p w14:paraId="163CE935" w14:textId="4CC9E833"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39CB6502" w14:textId="78DDBECC"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4AEEC489" w14:textId="6DED82E1"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44F68832" w14:textId="4BC2EBCC"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Surse bugetare, alte surse </w:t>
            </w:r>
          </w:p>
        </w:tc>
        <w:tc>
          <w:tcPr>
            <w:tcW w:w="1520" w:type="dxa"/>
          </w:tcPr>
          <w:p w14:paraId="40D3CA7E" w14:textId="23C764EF"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212739CF"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78E18A25"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12649150" w14:textId="77777777" w:rsidR="00BB40D5"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r>
              <w:rPr>
                <w:rFonts w:cs="Times New Roman"/>
                <w:kern w:val="0"/>
                <w:lang w:val="ro-MD" w:eastAsia="en-GB"/>
                <w14:ligatures w14:val="none"/>
              </w:rPr>
              <w:t>,</w:t>
            </w:r>
          </w:p>
          <w:p w14:paraId="180C25EF" w14:textId="37D9E4E9" w:rsidR="00AC59AD" w:rsidRPr="00145FB2" w:rsidRDefault="00AC59AD" w:rsidP="00AC59AD">
            <w:pPr>
              <w:jc w:val="center"/>
              <w:rPr>
                <w:rFonts w:cs="Times New Roman"/>
                <w:kern w:val="0"/>
                <w:lang w:val="ro-MD" w:eastAsia="en-GB"/>
                <w14:ligatures w14:val="none"/>
              </w:rPr>
            </w:pPr>
            <w:r>
              <w:rPr>
                <w:rFonts w:cs="Times New Roman"/>
                <w:kern w:val="0"/>
                <w:lang w:val="ro-MD" w:eastAsia="en-GB"/>
                <w14:ligatures w14:val="none"/>
              </w:rPr>
              <w:t>Partenerii de dezvoltare</w:t>
            </w:r>
          </w:p>
        </w:tc>
      </w:tr>
      <w:tr w:rsidR="00BB40D5" w:rsidRPr="00145FB2" w14:paraId="0AA1B8EE" w14:textId="77777777" w:rsidTr="00016735">
        <w:trPr>
          <w:trHeight w:val="699"/>
        </w:trPr>
        <w:tc>
          <w:tcPr>
            <w:tcW w:w="876" w:type="dxa"/>
          </w:tcPr>
          <w:p w14:paraId="22DFA002" w14:textId="372754D9"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1.1.12.</w:t>
            </w:r>
          </w:p>
        </w:tc>
        <w:tc>
          <w:tcPr>
            <w:tcW w:w="3230" w:type="dxa"/>
          </w:tcPr>
          <w:p w14:paraId="6DC6E6F3" w14:textId="77777777" w:rsidR="00BB40D5" w:rsidRPr="00145FB2" w:rsidRDefault="00BB40D5" w:rsidP="00BB40D5">
            <w:pPr>
              <w:rPr>
                <w:rFonts w:cs="Times New Roman"/>
                <w:kern w:val="0"/>
                <w:lang w:val="ro-MD" w:eastAsia="en-GB"/>
                <w14:ligatures w14:val="none"/>
              </w:rPr>
            </w:pPr>
            <w:r w:rsidRPr="00145FB2">
              <w:rPr>
                <w:lang w:val="ro-MD" w:eastAsia="en-GB"/>
              </w:rPr>
              <w:t>Revizuirea definiției ÎMM-urilor prin modificarea Legii nr. 179/2016 cu privire la întreprinderile mici și mijlocii (modificarea criteriilor),  în vederea armonizării acesteia cu legislația UE</w:t>
            </w:r>
          </w:p>
          <w:p w14:paraId="3C0008D5" w14:textId="23305629" w:rsidR="00BB40D5" w:rsidRPr="00145FB2" w:rsidRDefault="00BB40D5" w:rsidP="00BB40D5">
            <w:pPr>
              <w:rPr>
                <w:rFonts w:cs="Times New Roman"/>
                <w:kern w:val="0"/>
                <w:lang w:val="ro-MD" w:eastAsia="en-GB"/>
                <w14:ligatures w14:val="none"/>
              </w:rPr>
            </w:pPr>
          </w:p>
        </w:tc>
        <w:tc>
          <w:tcPr>
            <w:tcW w:w="2268" w:type="dxa"/>
          </w:tcPr>
          <w:p w14:paraId="39A78D77" w14:textId="3B26C1A3"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adoptare</w:t>
            </w:r>
          </w:p>
        </w:tc>
        <w:tc>
          <w:tcPr>
            <w:tcW w:w="1276" w:type="dxa"/>
          </w:tcPr>
          <w:p w14:paraId="27AC59D9" w14:textId="7EC193A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IV, 2025</w:t>
            </w:r>
          </w:p>
        </w:tc>
        <w:tc>
          <w:tcPr>
            <w:tcW w:w="1134" w:type="dxa"/>
            <w:noWrap/>
          </w:tcPr>
          <w:p w14:paraId="19FF94BA" w14:textId="634A6B2C"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7CF97490" w14:textId="10DF6FC6"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08F9C615" w14:textId="66CFBB8B"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7130BA37" w14:textId="4A5AC1AD"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3FE146F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Digitalizării, </w:t>
            </w:r>
          </w:p>
          <w:p w14:paraId="7564BEB9" w14:textId="16C4DF32"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Instituția Publică Organizația pentru Dezvoltarea Antreprenoriatului (IP ODA)</w:t>
            </w:r>
          </w:p>
        </w:tc>
        <w:tc>
          <w:tcPr>
            <w:tcW w:w="1650" w:type="dxa"/>
          </w:tcPr>
          <w:p w14:paraId="3D2F87DA"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637B7B6D"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4FAF1411" w14:textId="133AFE82" w:rsidR="00BB40D5"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tc>
      </w:tr>
      <w:tr w:rsidR="00BB40D5" w:rsidRPr="00145FB2" w14:paraId="0F80BB2C" w14:textId="77777777" w:rsidTr="00016735">
        <w:trPr>
          <w:trHeight w:val="699"/>
        </w:trPr>
        <w:tc>
          <w:tcPr>
            <w:tcW w:w="876" w:type="dxa"/>
          </w:tcPr>
          <w:p w14:paraId="79403363"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1.1.13.</w:t>
            </w:r>
          </w:p>
        </w:tc>
        <w:tc>
          <w:tcPr>
            <w:tcW w:w="3230" w:type="dxa"/>
          </w:tcPr>
          <w:p w14:paraId="2F004E42" w14:textId="0A5370A0" w:rsidR="00BB40D5" w:rsidRPr="00145FB2" w:rsidRDefault="00BB40D5" w:rsidP="00BB40D5">
            <w:pPr>
              <w:rPr>
                <w:rFonts w:cs="Times New Roman"/>
                <w:kern w:val="0"/>
                <w:lang w:val="ro-MD" w:eastAsia="en-GB"/>
                <w14:ligatures w14:val="none"/>
              </w:rPr>
            </w:pPr>
            <w:r w:rsidRPr="00145FB2">
              <w:rPr>
                <w:lang w:val="ro-MD" w:eastAsia="en-GB"/>
              </w:rPr>
              <w:t xml:space="preserve">Modificarea Legii nr.93/1998 cu privire la patenta de întreprinzător (revizuire cost patenta, includere CAEM, </w:t>
            </w:r>
            <w:r w:rsidRPr="00145FB2">
              <w:rPr>
                <w:lang w:val="ro-MD" w:eastAsia="en-GB"/>
              </w:rPr>
              <w:lastRenderedPageBreak/>
              <w:t>excludere anumite tipuri de activități economice, etc.)</w:t>
            </w:r>
          </w:p>
        </w:tc>
        <w:tc>
          <w:tcPr>
            <w:tcW w:w="2268" w:type="dxa"/>
          </w:tcPr>
          <w:p w14:paraId="40F54160" w14:textId="0F9F3B2B"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lastRenderedPageBreak/>
              <w:t>- Proiect de lege aprobat de Guvern și transmis Parlamentului spre adoptare</w:t>
            </w:r>
          </w:p>
        </w:tc>
        <w:tc>
          <w:tcPr>
            <w:tcW w:w="1276" w:type="dxa"/>
          </w:tcPr>
          <w:p w14:paraId="054CB561" w14:textId="5E57EAA0"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IV, 2025</w:t>
            </w:r>
          </w:p>
        </w:tc>
        <w:tc>
          <w:tcPr>
            <w:tcW w:w="1134" w:type="dxa"/>
            <w:noWrap/>
          </w:tcPr>
          <w:p w14:paraId="6AD6FAF0" w14:textId="040B6419"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5465CBF0" w14:textId="440BCE5A"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shd w:val="clear" w:color="auto" w:fill="auto"/>
          </w:tcPr>
          <w:p w14:paraId="604D8EAD" w14:textId="13F8202D"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auto"/>
          </w:tcPr>
          <w:p w14:paraId="1A67708C" w14:textId="30F70AC8"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0D555B57" w14:textId="1D8C70D2"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Digitalizării </w:t>
            </w:r>
          </w:p>
        </w:tc>
        <w:tc>
          <w:tcPr>
            <w:tcW w:w="1650" w:type="dxa"/>
          </w:tcPr>
          <w:p w14:paraId="59428902"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688EEC03"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29AA90C6" w14:textId="4E012A92" w:rsidR="00BB40D5"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lastRenderedPageBreak/>
              <w:t>Asociațiile profesionale</w:t>
            </w:r>
          </w:p>
        </w:tc>
      </w:tr>
      <w:tr w:rsidR="00BB40D5" w:rsidRPr="00145FB2" w14:paraId="654F65D7" w14:textId="77777777" w:rsidTr="00016735">
        <w:trPr>
          <w:trHeight w:val="471"/>
        </w:trPr>
        <w:tc>
          <w:tcPr>
            <w:tcW w:w="15588" w:type="dxa"/>
            <w:gridSpan w:val="10"/>
            <w:shd w:val="clear" w:color="auto" w:fill="D5DCE4" w:themeFill="text2" w:themeFillTint="33"/>
          </w:tcPr>
          <w:p w14:paraId="75A3CCB8" w14:textId="77777777" w:rsidR="00BB40D5" w:rsidRPr="00145FB2" w:rsidRDefault="00BB40D5" w:rsidP="00C73115">
            <w:pPr>
              <w:jc w:val="center"/>
              <w:rPr>
                <w:rFonts w:cs="Times New Roman"/>
                <w:b/>
                <w:bCs/>
                <w:i/>
                <w:iCs/>
                <w:kern w:val="0"/>
                <w:lang w:val="ro-MD" w:eastAsia="en-GB"/>
                <w14:ligatures w14:val="none"/>
              </w:rPr>
            </w:pPr>
          </w:p>
          <w:p w14:paraId="0527DCD4" w14:textId="3E0BD824" w:rsidR="00BB40D5" w:rsidRPr="00145FB2" w:rsidRDefault="00BB40D5" w:rsidP="00C73115">
            <w:pPr>
              <w:jc w:val="center"/>
              <w:rPr>
                <w:rFonts w:cs="Times New Roman"/>
                <w:b/>
                <w:bCs/>
                <w:i/>
                <w:iCs/>
                <w:color w:val="FF0000"/>
                <w:kern w:val="0"/>
                <w:lang w:val="ro-MD"/>
                <w14:ligatures w14:val="none"/>
              </w:rPr>
            </w:pPr>
            <w:r w:rsidRPr="00145FB2">
              <w:rPr>
                <w:b/>
                <w:bCs/>
                <w:i/>
                <w:iCs/>
                <w:lang w:val="ro-MD" w:eastAsia="en-GB"/>
              </w:rPr>
              <w:t>Obiectivul Specific 1.2</w:t>
            </w:r>
            <w:bookmarkStart w:id="15" w:name="_Hlk139993273"/>
            <w:r w:rsidRPr="00145FB2">
              <w:rPr>
                <w:b/>
                <w:bCs/>
                <w:i/>
                <w:iCs/>
                <w:lang w:val="ro-MD"/>
              </w:rPr>
              <w:t xml:space="preserve">. </w:t>
            </w:r>
            <w:r w:rsidRPr="00145FB2">
              <w:t xml:space="preserve"> </w:t>
            </w:r>
            <w:r w:rsidRPr="00145FB2">
              <w:rPr>
                <w:b/>
                <w:i/>
              </w:rPr>
              <w:t>Digitalizarea proceselor administrative din cadrul instituțiilor publice și a serviciilor publice</w:t>
            </w:r>
            <w:bookmarkEnd w:id="15"/>
          </w:p>
        </w:tc>
      </w:tr>
      <w:tr w:rsidR="00BB40D5" w:rsidRPr="00145FB2" w14:paraId="5725BB54" w14:textId="77777777" w:rsidTr="00016735">
        <w:trPr>
          <w:trHeight w:val="1000"/>
        </w:trPr>
        <w:tc>
          <w:tcPr>
            <w:tcW w:w="15588" w:type="dxa"/>
            <w:gridSpan w:val="10"/>
          </w:tcPr>
          <w:p w14:paraId="3202C51E" w14:textId="77777777" w:rsidR="00BB40D5" w:rsidRPr="00145FB2" w:rsidRDefault="00BB40D5" w:rsidP="00BB40D5">
            <w:pPr>
              <w:rPr>
                <w:rFonts w:cs="Times New Roman"/>
                <w:b/>
                <w:bCs/>
                <w:kern w:val="0"/>
                <w:lang w:val="ro-MD" w:eastAsia="en-GB"/>
                <w14:ligatures w14:val="none"/>
              </w:rPr>
            </w:pPr>
            <w:r w:rsidRPr="00145FB2">
              <w:rPr>
                <w:rFonts w:cs="Times New Roman"/>
                <w:b/>
                <w:bCs/>
                <w:kern w:val="0"/>
                <w:lang w:val="ro-MD" w:eastAsia="en-GB"/>
                <w14:ligatures w14:val="none"/>
              </w:rPr>
              <w:t>Indicatori de rezultat:</w:t>
            </w:r>
          </w:p>
          <w:p w14:paraId="7FA31E5F" w14:textId="6111FED5"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  Creșterea ponderii întreprinderilor care utilizează factura electronică de la 40% în 2022 la 80% în 2025</w:t>
            </w:r>
          </w:p>
          <w:p w14:paraId="2F50EBD6" w14:textId="0A6A272B"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xml:space="preserve">2. Rata serviciilor publice complet digitalizate, în creștere cu 40%, către anul 2025, </w:t>
            </w:r>
            <w:r w:rsidRPr="00145FB2">
              <w:rPr>
                <w:lang w:val="ro-MD" w:eastAsia="en-GB"/>
              </w:rPr>
              <w:t>comparativ cu anul 2022</w:t>
            </w:r>
          </w:p>
          <w:p w14:paraId="587D39F8" w14:textId="5B68340D" w:rsidR="00BB40D5" w:rsidRPr="00145FB2" w:rsidRDefault="00BB40D5" w:rsidP="0008314F">
            <w:pPr>
              <w:rPr>
                <w:rFonts w:cs="Times New Roman"/>
                <w:kern w:val="0"/>
                <w:lang w:val="ro-MD" w:eastAsia="en-GB"/>
                <w14:ligatures w14:val="none"/>
              </w:rPr>
            </w:pPr>
            <w:r w:rsidRPr="00145FB2">
              <w:rPr>
                <w:rFonts w:cs="Times New Roman"/>
                <w:kern w:val="0"/>
                <w:lang w:val="ro-MD" w:eastAsia="en-GB"/>
                <w14:ligatures w14:val="none"/>
              </w:rPr>
              <w:t xml:space="preserve">3. </w:t>
            </w:r>
            <w:r w:rsidRPr="00145FB2">
              <w:rPr>
                <w:rFonts w:eastAsia="Calibri" w:cs="Times New Roman"/>
                <w:kern w:val="0"/>
                <w:lang w:val="ro-MD"/>
                <w14:ligatures w14:val="none"/>
              </w:rPr>
              <w:t xml:space="preserve"> </w:t>
            </w:r>
            <w:r w:rsidRPr="00145FB2">
              <w:rPr>
                <w:rFonts w:cs="Times New Roman"/>
                <w:kern w:val="0"/>
                <w:lang w:val="ro-MD" w:eastAsia="en-GB"/>
                <w14:ligatures w14:val="none"/>
              </w:rPr>
              <w:t>Rata procedurilor vamale complet digitalizate, în creștere cu 60%, către anul 2025</w:t>
            </w:r>
            <w:r w:rsidRPr="00145FB2">
              <w:rPr>
                <w:lang w:val="ro-MD" w:eastAsia="en-GB"/>
              </w:rPr>
              <w:t>, comparativ cu anul 2022</w:t>
            </w:r>
            <w:r w:rsidRPr="00145FB2">
              <w:rPr>
                <w:rFonts w:cs="Times New Roman"/>
                <w:kern w:val="0"/>
                <w:lang w:eastAsia="en-GB"/>
                <w14:ligatures w14:val="none"/>
              </w:rPr>
              <w:t xml:space="preserve"> </w:t>
            </w:r>
          </w:p>
        </w:tc>
      </w:tr>
      <w:tr w:rsidR="00BB40D5" w:rsidRPr="00145FB2" w14:paraId="72BB1720" w14:textId="77777777" w:rsidTr="00AC59AD">
        <w:trPr>
          <w:trHeight w:val="557"/>
        </w:trPr>
        <w:tc>
          <w:tcPr>
            <w:tcW w:w="876" w:type="dxa"/>
          </w:tcPr>
          <w:p w14:paraId="5D90765B"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1.2.1.</w:t>
            </w:r>
          </w:p>
        </w:tc>
        <w:tc>
          <w:tcPr>
            <w:tcW w:w="3230" w:type="dxa"/>
          </w:tcPr>
          <w:p w14:paraId="0A197008"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Modernizarea sistemului informațional automatizat (SIA) pentru a permite controale bazate pe risc și digitalizarea și automatizarea rapoartelor de control</w:t>
            </w:r>
          </w:p>
        </w:tc>
        <w:tc>
          <w:tcPr>
            <w:tcW w:w="2268" w:type="dxa"/>
          </w:tcPr>
          <w:p w14:paraId="0CEB96C3"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Hotărâre de Guvern aprobată</w:t>
            </w:r>
          </w:p>
          <w:p w14:paraId="45035EA0" w14:textId="77777777" w:rsidR="00BB40D5" w:rsidRPr="00145FB2" w:rsidRDefault="00BB40D5" w:rsidP="00BB40D5">
            <w:pPr>
              <w:rPr>
                <w:rFonts w:cs="Times New Roman"/>
                <w:kern w:val="0"/>
                <w:lang w:val="ro-MD" w:eastAsia="en-GB"/>
                <w14:ligatures w14:val="none"/>
              </w:rPr>
            </w:pPr>
          </w:p>
        </w:tc>
        <w:tc>
          <w:tcPr>
            <w:tcW w:w="1276" w:type="dxa"/>
          </w:tcPr>
          <w:p w14:paraId="2D520B46"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noWrap/>
          </w:tcPr>
          <w:p w14:paraId="3F874C87"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48FB78D"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8817443"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79561896"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6FA220F"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Cancelaria de Stat</w:t>
            </w:r>
          </w:p>
        </w:tc>
        <w:tc>
          <w:tcPr>
            <w:tcW w:w="1650" w:type="dxa"/>
          </w:tcPr>
          <w:p w14:paraId="74F9851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2374D0DA"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537D05E6"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Muncii și Protecției Sociale,</w:t>
            </w:r>
          </w:p>
          <w:p w14:paraId="7E58261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Sănătății,</w:t>
            </w:r>
          </w:p>
          <w:p w14:paraId="16B92807"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ANSA,</w:t>
            </w:r>
          </w:p>
          <w:p w14:paraId="584163E4"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ANSP,</w:t>
            </w:r>
          </w:p>
          <w:p w14:paraId="5FA20961"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Serviciul Fiscal de Stat,</w:t>
            </w:r>
          </w:p>
          <w:p w14:paraId="664EA920" w14:textId="77777777" w:rsidR="00BB40D5" w:rsidRPr="00145FB2" w:rsidRDefault="00BB40D5" w:rsidP="00BB40D5">
            <w:pPr>
              <w:ind w:left="-74" w:right="-112"/>
              <w:jc w:val="center"/>
              <w:rPr>
                <w:rFonts w:cs="Times New Roman"/>
                <w:kern w:val="0"/>
                <w:lang w:val="ro-MD" w:eastAsia="en-GB"/>
                <w14:ligatures w14:val="none"/>
              </w:rPr>
            </w:pPr>
            <w:r w:rsidRPr="00145FB2">
              <w:rPr>
                <w:rFonts w:cs="Times New Roman"/>
                <w:kern w:val="0"/>
                <w:lang w:val="ro-MD" w:eastAsia="en-GB"/>
                <w14:ligatures w14:val="none"/>
              </w:rPr>
              <w:t xml:space="preserve">Inspectoratul de Stat pentru Supravegherea Produselor Nealimentare și Protecția </w:t>
            </w:r>
            <w:r w:rsidRPr="00145FB2">
              <w:rPr>
                <w:rFonts w:cs="Times New Roman"/>
                <w:kern w:val="0"/>
                <w:lang w:val="ro-MD" w:eastAsia="en-GB"/>
                <w14:ligatures w14:val="none"/>
              </w:rPr>
              <w:lastRenderedPageBreak/>
              <w:t>Consumatorilor (ISSPNPC)</w:t>
            </w:r>
          </w:p>
        </w:tc>
      </w:tr>
      <w:tr w:rsidR="00BB40D5" w:rsidRPr="00145FB2" w14:paraId="4A0F0EAA" w14:textId="77777777" w:rsidTr="00016735">
        <w:trPr>
          <w:trHeight w:val="1000"/>
        </w:trPr>
        <w:tc>
          <w:tcPr>
            <w:tcW w:w="876" w:type="dxa"/>
          </w:tcPr>
          <w:p w14:paraId="0E73130D"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lastRenderedPageBreak/>
              <w:t>1.2.2.</w:t>
            </w:r>
          </w:p>
        </w:tc>
        <w:tc>
          <w:tcPr>
            <w:tcW w:w="3230" w:type="dxa"/>
            <w:tcBorders>
              <w:top w:val="single" w:sz="4" w:space="0" w:color="auto"/>
              <w:left w:val="nil"/>
              <w:bottom w:val="single" w:sz="4" w:space="0" w:color="auto"/>
              <w:right w:val="single" w:sz="4" w:space="0" w:color="auto"/>
            </w:tcBorders>
            <w:shd w:val="clear" w:color="auto" w:fill="auto"/>
          </w:tcPr>
          <w:p w14:paraId="6FAE86E7"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Îmbunătățirea cadrului normativ prin digitalizarea continuă a serviciilor G2B (permise, licențe, autorizații, etc.) prin SIA GEAP</w:t>
            </w:r>
          </w:p>
        </w:tc>
        <w:tc>
          <w:tcPr>
            <w:tcW w:w="2268" w:type="dxa"/>
            <w:tcBorders>
              <w:top w:val="single" w:sz="4" w:space="0" w:color="auto"/>
              <w:left w:val="nil"/>
              <w:bottom w:val="single" w:sz="4" w:space="0" w:color="auto"/>
              <w:right w:val="single" w:sz="4" w:space="0" w:color="auto"/>
            </w:tcBorders>
            <w:shd w:val="clear" w:color="auto" w:fill="auto"/>
          </w:tcPr>
          <w:p w14:paraId="157A3A11"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Lege adoptată de Parlament,</w:t>
            </w:r>
          </w:p>
          <w:p w14:paraId="0D125241"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Număr de acte permisive digitalizate</w:t>
            </w:r>
          </w:p>
          <w:p w14:paraId="12EA444F" w14:textId="77777777" w:rsidR="00BB40D5" w:rsidRPr="00145FB2" w:rsidRDefault="00BB40D5" w:rsidP="00BB40D5">
            <w:pPr>
              <w:rPr>
                <w:rFonts w:cs="Times New Roman"/>
                <w:kern w:val="0"/>
                <w:lang w:val="ro-MD" w:eastAsia="en-GB"/>
                <w14:ligatures w14:val="none"/>
              </w:rPr>
            </w:pPr>
          </w:p>
        </w:tc>
        <w:tc>
          <w:tcPr>
            <w:tcW w:w="1276" w:type="dxa"/>
            <w:tcBorders>
              <w:top w:val="single" w:sz="4" w:space="0" w:color="auto"/>
              <w:left w:val="nil"/>
              <w:bottom w:val="single" w:sz="4" w:space="0" w:color="auto"/>
              <w:right w:val="single" w:sz="4" w:space="0" w:color="auto"/>
            </w:tcBorders>
            <w:shd w:val="clear" w:color="auto" w:fill="auto"/>
          </w:tcPr>
          <w:p w14:paraId="404B431F"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II,</w:t>
            </w:r>
          </w:p>
          <w:p w14:paraId="225ACD7C"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2024</w:t>
            </w:r>
          </w:p>
          <w:p w14:paraId="1089E3F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 2024-2025</w:t>
            </w:r>
          </w:p>
        </w:tc>
        <w:tc>
          <w:tcPr>
            <w:tcW w:w="1134" w:type="dxa"/>
            <w:noWrap/>
          </w:tcPr>
          <w:p w14:paraId="14FC47DD"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D5DB2CB"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EA0D07D"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7A6B34D5"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Surse bugetare, alte surse </w:t>
            </w:r>
          </w:p>
        </w:tc>
        <w:tc>
          <w:tcPr>
            <w:tcW w:w="1520" w:type="dxa"/>
          </w:tcPr>
          <w:p w14:paraId="7DD6BF18"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326DF554"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Agenția de Guvernare Electronică, Cancelaria de Stat,</w:t>
            </w:r>
          </w:p>
          <w:p w14:paraId="3F6969DD"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Agenția Servicii Publice</w:t>
            </w:r>
          </w:p>
        </w:tc>
      </w:tr>
      <w:tr w:rsidR="00BB40D5" w:rsidRPr="00145FB2" w14:paraId="3C1EB44D" w14:textId="77777777" w:rsidTr="00016735">
        <w:trPr>
          <w:trHeight w:val="1000"/>
        </w:trPr>
        <w:tc>
          <w:tcPr>
            <w:tcW w:w="876" w:type="dxa"/>
          </w:tcPr>
          <w:p w14:paraId="3EB25F42"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1.2.3.</w:t>
            </w:r>
          </w:p>
        </w:tc>
        <w:tc>
          <w:tcPr>
            <w:tcW w:w="3230" w:type="dxa"/>
          </w:tcPr>
          <w:p w14:paraId="5BFD3619"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Digitalizarea procedurilor vamale pentru a extinde declarația electronică pentru toate regimurile vamale</w:t>
            </w:r>
          </w:p>
        </w:tc>
        <w:tc>
          <w:tcPr>
            <w:tcW w:w="2268" w:type="dxa"/>
          </w:tcPr>
          <w:p w14:paraId="1C115618"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Hotărâre de Guvern aprobată,</w:t>
            </w:r>
          </w:p>
          <w:p w14:paraId="6020979B"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Numărul și rata procedurilor vamale complet digitalizate</w:t>
            </w:r>
          </w:p>
        </w:tc>
        <w:tc>
          <w:tcPr>
            <w:tcW w:w="1276" w:type="dxa"/>
          </w:tcPr>
          <w:p w14:paraId="5D64FAAF"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noWrap/>
          </w:tcPr>
          <w:p w14:paraId="05F2029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05912E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6435D691"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0075658D"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32C582C7"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5E36DAB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Serviciul Vamal</w:t>
            </w:r>
          </w:p>
        </w:tc>
        <w:tc>
          <w:tcPr>
            <w:tcW w:w="1650" w:type="dxa"/>
          </w:tcPr>
          <w:p w14:paraId="7972972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r>
      <w:tr w:rsidR="00BB40D5" w:rsidRPr="00145FB2" w14:paraId="3610C3D6" w14:textId="77777777" w:rsidTr="00016735">
        <w:trPr>
          <w:trHeight w:val="1857"/>
        </w:trPr>
        <w:tc>
          <w:tcPr>
            <w:tcW w:w="876" w:type="dxa"/>
          </w:tcPr>
          <w:p w14:paraId="00F7B9BB"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1.2.4.</w:t>
            </w:r>
          </w:p>
        </w:tc>
        <w:tc>
          <w:tcPr>
            <w:tcW w:w="3230" w:type="dxa"/>
          </w:tcPr>
          <w:p w14:paraId="3A9CE08C"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Digitalizarea completă a procesului de înregistrare a întreprinderii, suspendare a activității și operare a modificărilor în documentele de constituire</w:t>
            </w:r>
          </w:p>
        </w:tc>
        <w:tc>
          <w:tcPr>
            <w:tcW w:w="2268" w:type="dxa"/>
          </w:tcPr>
          <w:p w14:paraId="2F5F3BBF"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examinare</w:t>
            </w:r>
          </w:p>
          <w:p w14:paraId="7383C801" w14:textId="77777777" w:rsidR="00BB40D5" w:rsidRPr="00145FB2" w:rsidRDefault="00BB40D5" w:rsidP="00BB40D5">
            <w:pPr>
              <w:rPr>
                <w:rFonts w:cs="Times New Roman"/>
                <w:kern w:val="0"/>
                <w:lang w:val="ro-MD" w:eastAsia="en-GB"/>
                <w14:ligatures w14:val="none"/>
              </w:rPr>
            </w:pPr>
          </w:p>
        </w:tc>
        <w:tc>
          <w:tcPr>
            <w:tcW w:w="1276" w:type="dxa"/>
          </w:tcPr>
          <w:p w14:paraId="219CC25B"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Tr. III, 2024</w:t>
            </w:r>
          </w:p>
        </w:tc>
        <w:tc>
          <w:tcPr>
            <w:tcW w:w="1134" w:type="dxa"/>
            <w:noWrap/>
          </w:tcPr>
          <w:p w14:paraId="15D8D76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ACD5D8B"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38A7B61"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22AC28EF"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41AB137E"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5B17AB3A"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Agenția Servicii Publice,</w:t>
            </w:r>
            <w:r w:rsidRPr="00145FB2">
              <w:rPr>
                <w:rFonts w:cs="Times New Roman"/>
                <w:kern w:val="0"/>
                <w:lang w:val="ro-MD" w:eastAsia="en-GB"/>
                <w14:ligatures w14:val="none"/>
              </w:rPr>
              <w:br/>
              <w:t>Agenția de Guvernare Electronică</w:t>
            </w:r>
          </w:p>
        </w:tc>
      </w:tr>
      <w:tr w:rsidR="00BB40D5" w:rsidRPr="00145FB2" w14:paraId="5FF5A67A" w14:textId="77777777" w:rsidTr="00016735">
        <w:trPr>
          <w:trHeight w:val="1000"/>
        </w:trPr>
        <w:tc>
          <w:tcPr>
            <w:tcW w:w="876" w:type="dxa"/>
          </w:tcPr>
          <w:p w14:paraId="3C35B492"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1.2.5.</w:t>
            </w:r>
          </w:p>
        </w:tc>
        <w:tc>
          <w:tcPr>
            <w:tcW w:w="3230" w:type="dxa"/>
          </w:tcPr>
          <w:p w14:paraId="735D17FB" w14:textId="1843B70D"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Impulsionarea activităților de cercetare în vederea creării start</w:t>
            </w:r>
            <w:r w:rsidR="0047258E">
              <w:rPr>
                <w:rFonts w:cs="Times New Roman"/>
                <w:kern w:val="0"/>
                <w:lang w:val="ro-MD" w:eastAsia="en-GB"/>
                <w14:ligatures w14:val="none"/>
              </w:rPr>
              <w:t>-</w:t>
            </w:r>
            <w:r w:rsidRPr="00145FB2">
              <w:rPr>
                <w:rFonts w:cs="Times New Roman"/>
                <w:kern w:val="0"/>
                <w:lang w:val="ro-MD" w:eastAsia="en-GB"/>
                <w14:ligatures w14:val="none"/>
              </w:rPr>
              <w:t>up-urilor și spin</w:t>
            </w:r>
            <w:r w:rsidR="0047258E">
              <w:rPr>
                <w:rFonts w:cs="Times New Roman"/>
                <w:kern w:val="0"/>
                <w:lang w:val="ro-MD" w:eastAsia="en-GB"/>
                <w14:ligatures w14:val="none"/>
              </w:rPr>
              <w:t>-</w:t>
            </w:r>
            <w:r w:rsidRPr="00145FB2">
              <w:rPr>
                <w:rFonts w:cs="Times New Roman"/>
                <w:kern w:val="0"/>
                <w:lang w:val="ro-MD" w:eastAsia="en-GB"/>
                <w14:ligatures w14:val="none"/>
              </w:rPr>
              <w:t>off-urilor</w:t>
            </w:r>
            <w:r w:rsidR="005B36C4" w:rsidRPr="00145FB2">
              <w:rPr>
                <w:rFonts w:cs="Times New Roman"/>
                <w:kern w:val="0"/>
                <w:lang w:val="ro-MD" w:eastAsia="en-GB"/>
                <w14:ligatures w14:val="none"/>
              </w:rPr>
              <w:t xml:space="preserve"> (</w:t>
            </w:r>
            <w:r w:rsidR="005B36C4" w:rsidRPr="00145FB2">
              <w:rPr>
                <w:rFonts w:cs="Times New Roman"/>
                <w:i/>
                <w:color w:val="202124"/>
                <w:shd w:val="clear" w:color="auto" w:fill="FFFFFF"/>
              </w:rPr>
              <w:t>organizație formată prin desprinderea dintr-una mai mare</w:t>
            </w:r>
            <w:r w:rsidR="005B36C4" w:rsidRPr="00145FB2">
              <w:rPr>
                <w:rFonts w:cs="Times New Roman"/>
                <w:color w:val="202124"/>
                <w:shd w:val="clear" w:color="auto" w:fill="FFFFFF"/>
              </w:rPr>
              <w:t>)</w:t>
            </w:r>
            <w:r w:rsidRPr="00145FB2">
              <w:rPr>
                <w:rFonts w:cs="Times New Roman"/>
                <w:kern w:val="0"/>
                <w:lang w:val="ro-MD" w:eastAsia="en-GB"/>
                <w14:ligatures w14:val="none"/>
              </w:rPr>
              <w:t xml:space="preserve"> inovative </w:t>
            </w:r>
          </w:p>
        </w:tc>
        <w:tc>
          <w:tcPr>
            <w:tcW w:w="2268" w:type="dxa"/>
          </w:tcPr>
          <w:p w14:paraId="556DFB4F"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Număr de cercetători implicați,</w:t>
            </w:r>
          </w:p>
          <w:p w14:paraId="774EDABD"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Număr de start-up-uri și spin-off-uri inovative create anual</w:t>
            </w:r>
          </w:p>
        </w:tc>
        <w:tc>
          <w:tcPr>
            <w:tcW w:w="1276" w:type="dxa"/>
          </w:tcPr>
          <w:p w14:paraId="272A8B15"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noWrap/>
          </w:tcPr>
          <w:p w14:paraId="2626796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D0B1C10"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1E405088"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245E2628"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4AEAA193"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Ministerul Educației și Cercetării</w:t>
            </w:r>
          </w:p>
        </w:tc>
        <w:tc>
          <w:tcPr>
            <w:tcW w:w="1650" w:type="dxa"/>
          </w:tcPr>
          <w:p w14:paraId="26456476"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Agenția Națională pentru Cercetare și Dezvoltare (ANCD),</w:t>
            </w:r>
          </w:p>
          <w:p w14:paraId="4F2BD776"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w:t>
            </w:r>
            <w:r w:rsidRPr="00145FB2">
              <w:rPr>
                <w:rFonts w:cs="Times New Roman"/>
                <w:kern w:val="0"/>
                <w:lang w:val="ro-MD" w:eastAsia="en-GB"/>
                <w14:ligatures w14:val="none"/>
              </w:rPr>
              <w:lastRenderedPageBreak/>
              <w:t>Digitalizării  IP ODA</w:t>
            </w:r>
          </w:p>
        </w:tc>
      </w:tr>
      <w:tr w:rsidR="00BB40D5" w:rsidRPr="00145FB2" w14:paraId="3027864D" w14:textId="77777777" w:rsidTr="00016735">
        <w:trPr>
          <w:trHeight w:val="1000"/>
        </w:trPr>
        <w:tc>
          <w:tcPr>
            <w:tcW w:w="876" w:type="dxa"/>
          </w:tcPr>
          <w:p w14:paraId="6E0083A3"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lastRenderedPageBreak/>
              <w:t>1.2.6.</w:t>
            </w:r>
          </w:p>
        </w:tc>
        <w:tc>
          <w:tcPr>
            <w:tcW w:w="3230" w:type="dxa"/>
          </w:tcPr>
          <w:p w14:paraId="24C704F2"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Stimularea activității parcurilor științifico-tehnologice și a incubatoarelor de inovare</w:t>
            </w:r>
          </w:p>
        </w:tc>
        <w:tc>
          <w:tcPr>
            <w:tcW w:w="2268" w:type="dxa"/>
          </w:tcPr>
          <w:p w14:paraId="02156DCB"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Măsuri de stimulare elaborate și implementate,</w:t>
            </w:r>
          </w:p>
          <w:p w14:paraId="0B21A8DD" w14:textId="77777777" w:rsidR="00BB40D5" w:rsidRPr="00145FB2" w:rsidRDefault="00BB40D5" w:rsidP="00BB40D5">
            <w:pPr>
              <w:rPr>
                <w:rFonts w:cs="Times New Roman"/>
                <w:kern w:val="0"/>
                <w:lang w:val="ro-MD" w:eastAsia="en-GB"/>
                <w14:ligatures w14:val="none"/>
              </w:rPr>
            </w:pPr>
            <w:r w:rsidRPr="00145FB2">
              <w:rPr>
                <w:rFonts w:cs="Times New Roman"/>
                <w:kern w:val="0"/>
                <w:lang w:val="ro-MD" w:eastAsia="en-GB"/>
                <w14:ligatures w14:val="none"/>
              </w:rPr>
              <w:t>- Număr de rezidenți înregistrați</w:t>
            </w:r>
          </w:p>
        </w:tc>
        <w:tc>
          <w:tcPr>
            <w:tcW w:w="1276" w:type="dxa"/>
          </w:tcPr>
          <w:p w14:paraId="2557EEE5"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noWrap/>
          </w:tcPr>
          <w:p w14:paraId="39749209"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8133F78"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576B8CF"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569CAB59"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5366607B"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Digitalizării, </w:t>
            </w:r>
          </w:p>
          <w:p w14:paraId="19901EC9"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ANCD</w:t>
            </w:r>
          </w:p>
        </w:tc>
        <w:tc>
          <w:tcPr>
            <w:tcW w:w="1650" w:type="dxa"/>
          </w:tcPr>
          <w:p w14:paraId="48F9BF2A" w14:textId="77777777" w:rsidR="00BB40D5" w:rsidRPr="00145FB2" w:rsidRDefault="00BB40D5" w:rsidP="00BB40D5">
            <w:pPr>
              <w:jc w:val="center"/>
              <w:rPr>
                <w:rFonts w:cs="Times New Roman"/>
                <w:kern w:val="0"/>
                <w:lang w:val="ro-MD" w:eastAsia="en-GB"/>
                <w14:ligatures w14:val="none"/>
              </w:rPr>
            </w:pPr>
            <w:r w:rsidRPr="00145FB2">
              <w:rPr>
                <w:rFonts w:cs="Times New Roman"/>
                <w:kern w:val="0"/>
                <w:lang w:val="ro-MD" w:eastAsia="en-GB"/>
                <w14:ligatures w14:val="none"/>
              </w:rPr>
              <w:t>IP ODA</w:t>
            </w:r>
          </w:p>
        </w:tc>
      </w:tr>
      <w:tr w:rsidR="00BB40D5" w:rsidRPr="00145FB2" w14:paraId="0565F021" w14:textId="77777777" w:rsidTr="00016735">
        <w:trPr>
          <w:trHeight w:val="380"/>
        </w:trPr>
        <w:tc>
          <w:tcPr>
            <w:tcW w:w="15588" w:type="dxa"/>
            <w:gridSpan w:val="10"/>
            <w:shd w:val="clear" w:color="auto" w:fill="D5DCE4" w:themeFill="text2" w:themeFillTint="33"/>
          </w:tcPr>
          <w:p w14:paraId="1C5C87AF" w14:textId="77777777" w:rsidR="00BB40D5" w:rsidRPr="00145FB2" w:rsidRDefault="00BB40D5" w:rsidP="00C73115">
            <w:pPr>
              <w:jc w:val="center"/>
              <w:rPr>
                <w:rFonts w:cs="Times New Roman"/>
                <w:b/>
                <w:bCs/>
                <w:i/>
                <w:kern w:val="0"/>
                <w:lang w:val="ro-MD" w:eastAsia="en-GB"/>
                <w14:ligatures w14:val="none"/>
              </w:rPr>
            </w:pPr>
            <w:r w:rsidRPr="00145FB2">
              <w:rPr>
                <w:b/>
                <w:bCs/>
                <w:i/>
                <w:iCs/>
                <w:lang w:val="ro-MD" w:eastAsia="en-GB"/>
              </w:rPr>
              <w:t>Obiectivul Specific 1.3.</w:t>
            </w:r>
            <w:r w:rsidRPr="00145FB2">
              <w:rPr>
                <w:b/>
                <w:bCs/>
                <w:lang w:val="ro-MD" w:eastAsia="en-GB"/>
              </w:rPr>
              <w:t xml:space="preserve"> </w:t>
            </w:r>
            <w:r w:rsidRPr="00145FB2">
              <w:rPr>
                <w:b/>
                <w:bCs/>
                <w:i/>
                <w:lang w:val="ro-MD" w:eastAsia="en-GB"/>
              </w:rPr>
              <w:t xml:space="preserve">Creșterea economică sustenabilă și crearea condițiilor </w:t>
            </w:r>
          </w:p>
          <w:p w14:paraId="7757FBDB" w14:textId="1E37E208" w:rsidR="00BB40D5" w:rsidRPr="00145FB2" w:rsidRDefault="00BB40D5" w:rsidP="00C73115">
            <w:pPr>
              <w:jc w:val="center"/>
              <w:rPr>
                <w:rFonts w:cs="Times New Roman"/>
                <w:b/>
                <w:bCs/>
                <w:kern w:val="0"/>
                <w:lang w:val="ro-MD" w:eastAsia="en-GB"/>
                <w14:ligatures w14:val="none"/>
              </w:rPr>
            </w:pPr>
            <w:r w:rsidRPr="00145FB2">
              <w:rPr>
                <w:b/>
                <w:bCs/>
                <w:i/>
                <w:lang w:val="ro-MD" w:eastAsia="en-GB"/>
              </w:rPr>
              <w:t>pentru promovarea și implementarea principiilor ESG (Mediu, Social și Guvernare)</w:t>
            </w:r>
            <w:r w:rsidRPr="00145FB2">
              <w:rPr>
                <w:rFonts w:cs="Times New Roman"/>
                <w:b/>
                <w:bCs/>
                <w:kern w:val="0"/>
                <w:lang w:val="ro-MD" w:eastAsia="en-GB"/>
                <w14:ligatures w14:val="none"/>
              </w:rPr>
              <w:t xml:space="preserve"> </w:t>
            </w:r>
          </w:p>
        </w:tc>
      </w:tr>
      <w:tr w:rsidR="00BB40D5" w:rsidRPr="00145FB2" w14:paraId="6923EBA5" w14:textId="77777777" w:rsidTr="00016735">
        <w:trPr>
          <w:trHeight w:val="413"/>
        </w:trPr>
        <w:tc>
          <w:tcPr>
            <w:tcW w:w="15588" w:type="dxa"/>
            <w:gridSpan w:val="10"/>
          </w:tcPr>
          <w:p w14:paraId="32B9E74C" w14:textId="77777777" w:rsidR="00BB40D5" w:rsidRPr="00145FB2" w:rsidRDefault="00BB40D5" w:rsidP="00BB40D5">
            <w:pPr>
              <w:rPr>
                <w:rFonts w:cs="Times New Roman"/>
                <w:b/>
                <w:bCs/>
                <w:kern w:val="0"/>
                <w:lang w:val="ro-MD" w:eastAsia="en-GB"/>
                <w14:ligatures w14:val="none"/>
              </w:rPr>
            </w:pPr>
            <w:r w:rsidRPr="00145FB2">
              <w:rPr>
                <w:rFonts w:cs="Times New Roman"/>
                <w:b/>
                <w:bCs/>
                <w:kern w:val="0"/>
                <w:lang w:val="ro-MD" w:eastAsia="en-GB"/>
                <w14:ligatures w14:val="none"/>
              </w:rPr>
              <w:t xml:space="preserve">Indicatori de rezultat: </w:t>
            </w:r>
          </w:p>
          <w:p w14:paraId="20EB2920" w14:textId="77777777" w:rsidR="00BB40D5" w:rsidRPr="00145FB2" w:rsidRDefault="00BB40D5" w:rsidP="00BB40D5">
            <w:pPr>
              <w:rPr>
                <w:rFonts w:cs="Times New Roman"/>
                <w:kern w:val="0"/>
                <w:lang w:eastAsia="en-GB"/>
                <w14:ligatures w14:val="none"/>
              </w:rPr>
            </w:pPr>
            <w:r w:rsidRPr="00145FB2">
              <w:rPr>
                <w:rFonts w:cs="Times New Roman"/>
                <w:kern w:val="0"/>
                <w:lang w:eastAsia="en-GB"/>
                <w14:ligatures w14:val="none"/>
              </w:rPr>
              <w:t xml:space="preserve">1. </w:t>
            </w:r>
            <w:r w:rsidRPr="00145FB2">
              <w:rPr>
                <w:rFonts w:eastAsia="Calibri" w:cs="Times New Roman"/>
                <w:kern w:val="0"/>
                <w14:ligatures w14:val="none"/>
              </w:rPr>
              <w:t>Contribuirea la</w:t>
            </w:r>
            <w:r w:rsidRPr="00145FB2">
              <w:rPr>
                <w:rFonts w:cs="Times New Roman"/>
              </w:rPr>
              <w:t xml:space="preserve"> r</w:t>
            </w:r>
            <w:r w:rsidRPr="00145FB2">
              <w:rPr>
                <w:rFonts w:eastAsia="Calibri" w:cs="Times New Roman"/>
                <w:kern w:val="0"/>
                <w14:ligatures w14:val="none"/>
              </w:rPr>
              <w:t xml:space="preserve">educerea emisiilor </w:t>
            </w:r>
            <w:r w:rsidRPr="00145FB2">
              <w:rPr>
                <w:rFonts w:eastAsia="Calibri" w:cs="Times New Roman"/>
                <w:kern w:val="0"/>
                <w:u w:val="single"/>
                <w14:ligatures w14:val="none"/>
              </w:rPr>
              <w:t>totale</w:t>
            </w:r>
            <w:r w:rsidRPr="00145FB2">
              <w:rPr>
                <w:rFonts w:eastAsia="Calibri" w:cs="Times New Roman"/>
                <w:kern w:val="0"/>
                <w14:ligatures w14:val="none"/>
              </w:rPr>
              <w:t xml:space="preserve"> de gaze cu efect de seră către 2025 cu cel puţin de 71% comparativ cu nivelul anului 1990 </w:t>
            </w:r>
          </w:p>
          <w:p w14:paraId="78957448" w14:textId="60E6FF68" w:rsidR="00BB40D5" w:rsidRPr="00145FB2" w:rsidRDefault="00BB40D5" w:rsidP="00BB40D5">
            <w:pPr>
              <w:rPr>
                <w:rFonts w:cs="Times New Roman"/>
                <w:kern w:val="0"/>
                <w:lang w:eastAsia="en-GB"/>
                <w14:ligatures w14:val="none"/>
              </w:rPr>
            </w:pPr>
            <w:r w:rsidRPr="00145FB2">
              <w:rPr>
                <w:rFonts w:cs="Times New Roman"/>
                <w:kern w:val="0"/>
                <w:lang w:eastAsia="en-GB"/>
                <w14:ligatures w14:val="none"/>
              </w:rPr>
              <w:t>2. Reducerea emisiilor de carbon în creștere cu 40% către anul 2025</w:t>
            </w:r>
            <w:r w:rsidR="00E278F3" w:rsidRPr="00145FB2">
              <w:rPr>
                <w:rFonts w:cs="Times New Roman"/>
                <w:kern w:val="0"/>
                <w:lang w:eastAsia="en-GB"/>
                <w14:ligatures w14:val="none"/>
              </w:rPr>
              <w:t xml:space="preserve">, </w:t>
            </w:r>
            <w:r w:rsidR="00E278F3" w:rsidRPr="00145FB2">
              <w:rPr>
                <w:rFonts w:cs="Times New Roman"/>
                <w:kern w:val="0"/>
                <w:lang w:val="ro-MD" w:eastAsia="en-GB"/>
                <w14:ligatures w14:val="none"/>
              </w:rPr>
              <w:t xml:space="preserve"> comparativ cu anul 2022</w:t>
            </w:r>
            <w:r w:rsidRPr="00145FB2">
              <w:rPr>
                <w:rFonts w:cs="Times New Roman"/>
                <w:kern w:val="0"/>
                <w:lang w:eastAsia="en-GB"/>
                <w14:ligatures w14:val="none"/>
              </w:rPr>
              <w:br/>
              <w:t>3. Rata ÎMM-lor care aplică principii de eficiență energetică în creștere cu 50% către anul 2025</w:t>
            </w:r>
            <w:r w:rsidR="00E278F3" w:rsidRPr="00145FB2">
              <w:rPr>
                <w:rFonts w:cs="Times New Roman"/>
                <w:kern w:val="0"/>
                <w:lang w:eastAsia="en-GB"/>
                <w14:ligatures w14:val="none"/>
              </w:rPr>
              <w:t xml:space="preserve">, </w:t>
            </w:r>
            <w:r w:rsidR="00E278F3" w:rsidRPr="00145FB2">
              <w:rPr>
                <w:rFonts w:cs="Times New Roman"/>
                <w:kern w:val="0"/>
                <w:lang w:val="ro-MD" w:eastAsia="en-GB"/>
                <w14:ligatures w14:val="none"/>
              </w:rPr>
              <w:t xml:space="preserve"> comparativ cu anul 2022</w:t>
            </w:r>
          </w:p>
          <w:p w14:paraId="189AEF2F" w14:textId="45281CE9" w:rsidR="00BB40D5" w:rsidRPr="00145FB2" w:rsidRDefault="00BB40D5" w:rsidP="00BB40D5">
            <w:pPr>
              <w:rPr>
                <w:rFonts w:cs="Times New Roman"/>
                <w:kern w:val="0"/>
                <w:lang w:eastAsia="en-GB"/>
                <w14:ligatures w14:val="none"/>
              </w:rPr>
            </w:pPr>
            <w:r w:rsidRPr="00145FB2">
              <w:rPr>
                <w:rFonts w:cs="Times New Roman"/>
                <w:kern w:val="0"/>
                <w:lang w:eastAsia="en-GB"/>
                <w14:ligatures w14:val="none"/>
              </w:rPr>
              <w:t xml:space="preserve">4. </w:t>
            </w:r>
            <w:r w:rsidR="00E278F3" w:rsidRPr="00145FB2">
              <w:rPr>
                <w:rFonts w:cs="Times New Roman"/>
              </w:rPr>
              <w:t xml:space="preserve">Cel puţin 10% din </w:t>
            </w:r>
            <w:r w:rsidRPr="00145FB2">
              <w:rPr>
                <w:rFonts w:cs="Times New Roman"/>
              </w:rPr>
              <w:t>IMM-</w:t>
            </w:r>
            <w:r w:rsidR="00E278F3" w:rsidRPr="00145FB2">
              <w:rPr>
                <w:rFonts w:cs="Times New Roman"/>
              </w:rPr>
              <w:t>uri certificate</w:t>
            </w:r>
            <w:r w:rsidRPr="00145FB2">
              <w:rPr>
                <w:rFonts w:cs="Times New Roman"/>
              </w:rPr>
              <w:t xml:space="preserve"> în conformitate cu standardele ISO 14001 (environmental management systems) sau/și ISO 26000 (International standard for social responsibility) </w:t>
            </w:r>
          </w:p>
          <w:p w14:paraId="55F0088D" w14:textId="77777777" w:rsidR="00BB40D5" w:rsidRPr="00145FB2" w:rsidRDefault="00BB40D5" w:rsidP="00BB40D5">
            <w:pPr>
              <w:rPr>
                <w:rFonts w:cs="Times New Roman"/>
              </w:rPr>
            </w:pPr>
            <w:r w:rsidRPr="00145FB2">
              <w:rPr>
                <w:rFonts w:cs="Times New Roman"/>
                <w:kern w:val="0"/>
                <w:lang w:val="ro-MD" w:eastAsia="en-GB"/>
                <w14:ligatures w14:val="none"/>
              </w:rPr>
              <w:t xml:space="preserve">5. </w:t>
            </w:r>
            <w:r w:rsidRPr="00145FB2">
              <w:rPr>
                <w:rFonts w:cs="Times New Roman"/>
              </w:rPr>
              <w:t>Cel puțin 60% din ÎMM-le active s-au autoevaluat în baza principiilor de economie verde pe pagina ODA</w:t>
            </w:r>
          </w:p>
          <w:p w14:paraId="0832BFA8" w14:textId="7F14A2DC" w:rsidR="00AA2F41" w:rsidRPr="00145FB2" w:rsidRDefault="00AA2F41" w:rsidP="0008314F">
            <w:pPr>
              <w:rPr>
                <w:rFonts w:cs="Times New Roman"/>
              </w:rPr>
            </w:pPr>
            <w:r w:rsidRPr="00145FB2">
              <w:rPr>
                <w:rFonts w:cs="Times New Roman"/>
              </w:rPr>
              <w:t>6. Creșterea ponderii întreprinderilor administrate de femei de la 30% în anul 2022 la 35% în anul 2025</w:t>
            </w:r>
          </w:p>
          <w:p w14:paraId="2040A9A8" w14:textId="77777777" w:rsidR="00AA2F41" w:rsidRPr="00145FB2" w:rsidRDefault="00AA2F41" w:rsidP="00C73115">
            <w:pPr>
              <w:rPr>
                <w:rFonts w:cs="Times New Roman"/>
              </w:rPr>
            </w:pPr>
            <w:r w:rsidRPr="00145FB2">
              <w:rPr>
                <w:rFonts w:cs="Times New Roman"/>
              </w:rPr>
              <w:t>7. Creșterea numărului întreprinderilor sociale de la 7 în anul 2022 la 14 în anul 2025</w:t>
            </w:r>
          </w:p>
          <w:p w14:paraId="0AD6AFD3" w14:textId="2B0ECABF" w:rsidR="00E278F3" w:rsidRPr="00145FB2" w:rsidRDefault="00E278F3" w:rsidP="00C73115">
            <w:pPr>
              <w:rPr>
                <w:rFonts w:cs="Times New Roman"/>
                <w:kern w:val="0"/>
                <w:lang w:val="ro-MD" w:eastAsia="en-GB"/>
                <w14:ligatures w14:val="none"/>
              </w:rPr>
            </w:pPr>
            <w:r w:rsidRPr="00145FB2">
              <w:rPr>
                <w:rFonts w:cs="Times New Roman"/>
              </w:rPr>
              <w:t xml:space="preserve">8. </w:t>
            </w:r>
            <w:r w:rsidRPr="00145FB2">
              <w:rPr>
                <w:rFonts w:cs="Times New Roman"/>
                <w:kern w:val="0"/>
                <w:lang w:val="ro-MD" w:eastAsia="en-GB"/>
                <w14:ligatures w14:val="none"/>
              </w:rPr>
              <w:t xml:space="preserve"> Ponderea ÎMM conduse de tineri, femei, migranți în numărul total întreprinderi finanțate de către IP IP ODA, în creștere cu 13 p.p., către 2025, comparativ cu anul 2022</w:t>
            </w:r>
          </w:p>
        </w:tc>
      </w:tr>
      <w:tr w:rsidR="003C4A23" w:rsidRPr="00145FB2" w14:paraId="132802F3" w14:textId="77777777" w:rsidTr="00016735">
        <w:trPr>
          <w:trHeight w:val="1000"/>
        </w:trPr>
        <w:tc>
          <w:tcPr>
            <w:tcW w:w="876" w:type="dxa"/>
          </w:tcPr>
          <w:p w14:paraId="22140969" w14:textId="77777777"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1.3.1.</w:t>
            </w:r>
          </w:p>
        </w:tc>
        <w:tc>
          <w:tcPr>
            <w:tcW w:w="3230" w:type="dxa"/>
          </w:tcPr>
          <w:p w14:paraId="75B9CD45" w14:textId="2EE9E219" w:rsidR="003C4A23" w:rsidRPr="00145FB2" w:rsidRDefault="003C4A23" w:rsidP="003C4A23">
            <w:pPr>
              <w:rPr>
                <w:rFonts w:cs="Times New Roman"/>
                <w:kern w:val="0"/>
                <w:lang w:val="ro-MD" w:eastAsia="en-GB"/>
                <w14:ligatures w14:val="none"/>
              </w:rPr>
            </w:pPr>
            <w:r w:rsidRPr="00145FB2">
              <w:rPr>
                <w:rFonts w:cs="Times New Roman"/>
                <w:kern w:val="0"/>
                <w:lang w:val="ro-MD" w:eastAsia="en-GB"/>
                <w14:ligatures w14:val="none"/>
              </w:rPr>
              <w:t>Elaborarea unui studiu pentru evaluarea nivelului de pregătire al Republicii Moldova pentru implementarea principiilor ESG (mediu, social și guvernanță)</w:t>
            </w:r>
          </w:p>
        </w:tc>
        <w:tc>
          <w:tcPr>
            <w:tcW w:w="2268" w:type="dxa"/>
          </w:tcPr>
          <w:p w14:paraId="751BD6D0" w14:textId="32959159" w:rsidR="003C4A23" w:rsidRPr="00145FB2" w:rsidRDefault="003C4A23" w:rsidP="003C4A23">
            <w:pPr>
              <w:rPr>
                <w:rFonts w:cs="Times New Roman"/>
                <w:kern w:val="0"/>
                <w:lang w:val="ro-MD" w:eastAsia="en-GB"/>
                <w14:ligatures w14:val="none"/>
              </w:rPr>
            </w:pPr>
            <w:r w:rsidRPr="00145FB2">
              <w:rPr>
                <w:rFonts w:cs="Times New Roman"/>
                <w:kern w:val="0"/>
                <w:lang w:val="ro-MD" w:eastAsia="en-GB"/>
                <w14:ligatures w14:val="none"/>
              </w:rPr>
              <w:t>Studiu elaborat</w:t>
            </w:r>
          </w:p>
        </w:tc>
        <w:tc>
          <w:tcPr>
            <w:tcW w:w="1276" w:type="dxa"/>
          </w:tcPr>
          <w:p w14:paraId="480CED5C" w14:textId="250E0261"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noWrap/>
          </w:tcPr>
          <w:p w14:paraId="32FACFBE" w14:textId="257E0EC5"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B008663" w14:textId="700952A3"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E30600D" w14:textId="30B42476"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60E1B5A0" w14:textId="09E7966A" w:rsidR="003C4A23"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22914EE3" w14:textId="77777777" w:rsidR="00A46EA8" w:rsidRPr="00145FB2" w:rsidRDefault="003C4A23" w:rsidP="003C4A23">
            <w:pPr>
              <w:jc w:val="center"/>
              <w:rPr>
                <w:rFonts w:cs="Times New Roman"/>
                <w:kern w:val="0"/>
                <w:lang w:val="ro-MD" w:eastAsia="en-GB"/>
                <w14:ligatures w14:val="none"/>
              </w:rPr>
            </w:pPr>
            <w:r w:rsidRPr="00145FB2">
              <w:rPr>
                <w:rFonts w:cs="Times New Roman"/>
                <w:kern w:val="0"/>
                <w:lang w:val="ro-MD" w:eastAsia="en-GB"/>
                <w14:ligatures w14:val="none"/>
              </w:rPr>
              <w:t>Ministerul Mediului</w:t>
            </w:r>
            <w:r w:rsidR="00A46EA8" w:rsidRPr="00145FB2">
              <w:rPr>
                <w:rFonts w:cs="Times New Roman"/>
                <w:kern w:val="0"/>
                <w:lang w:val="ro-MD" w:eastAsia="en-GB"/>
                <w14:ligatures w14:val="none"/>
              </w:rPr>
              <w:t>,</w:t>
            </w:r>
          </w:p>
          <w:p w14:paraId="4E01B256" w14:textId="1482284B" w:rsidR="003C4A23" w:rsidRPr="00145FB2" w:rsidRDefault="00A46EA8" w:rsidP="003C4A23">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018DEAB7"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322366B5" w14:textId="7F5A1F05" w:rsidR="003C4A23"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r w:rsidRPr="00145FB2">
              <w:rPr>
                <w:rFonts w:cs="Times New Roman"/>
                <w:kern w:val="0"/>
                <w:lang w:val="ro-MD" w:eastAsia="en-GB"/>
                <w14:ligatures w14:val="none"/>
              </w:rPr>
              <w:t xml:space="preserve"> </w:t>
            </w:r>
            <w:r w:rsidR="00A46EA8" w:rsidRPr="00145FB2">
              <w:rPr>
                <w:rFonts w:cs="Times New Roman"/>
                <w:kern w:val="0"/>
                <w:lang w:val="ro-MD" w:eastAsia="en-GB"/>
                <w14:ligatures w14:val="none"/>
              </w:rPr>
              <w:t>Partenerii de dezvoltare</w:t>
            </w:r>
          </w:p>
        </w:tc>
      </w:tr>
      <w:tr w:rsidR="00A17BA2" w:rsidRPr="00145FB2" w14:paraId="4E8FE075" w14:textId="77777777" w:rsidTr="00016735">
        <w:trPr>
          <w:trHeight w:val="1000"/>
        </w:trPr>
        <w:tc>
          <w:tcPr>
            <w:tcW w:w="876" w:type="dxa"/>
          </w:tcPr>
          <w:p w14:paraId="28889A66" w14:textId="0E08BF1B" w:rsidR="00A17BA2" w:rsidRPr="00145FB2" w:rsidRDefault="00A17BA2" w:rsidP="00A17BA2">
            <w:pPr>
              <w:jc w:val="center"/>
              <w:rPr>
                <w:lang w:val="ro-MD" w:eastAsia="en-GB"/>
              </w:rPr>
            </w:pPr>
            <w:r w:rsidRPr="00145FB2">
              <w:rPr>
                <w:rFonts w:cs="Times New Roman"/>
                <w:kern w:val="0"/>
                <w:lang w:val="ro-MD" w:eastAsia="en-GB"/>
                <w14:ligatures w14:val="none"/>
              </w:rPr>
              <w:t>1.3.2.</w:t>
            </w:r>
          </w:p>
        </w:tc>
        <w:tc>
          <w:tcPr>
            <w:tcW w:w="3230" w:type="dxa"/>
          </w:tcPr>
          <w:p w14:paraId="1B9813B3" w14:textId="51780CD9" w:rsidR="00A17BA2" w:rsidRPr="00145FB2" w:rsidRDefault="00A17BA2" w:rsidP="00A17BA2">
            <w:pPr>
              <w:rPr>
                <w:lang w:val="ro-MD" w:eastAsia="en-GB"/>
              </w:rPr>
            </w:pPr>
            <w:r w:rsidRPr="00145FB2">
              <w:rPr>
                <w:lang w:val="ro-MD" w:eastAsia="en-GB"/>
              </w:rPr>
              <w:t xml:space="preserve">Elaborarea cadrului de reglementare </w:t>
            </w:r>
            <w:r w:rsidRPr="00145FB2">
              <w:rPr>
                <w:rFonts w:cs="Times New Roman"/>
                <w:kern w:val="0"/>
                <w:lang w:val="ro-MD" w:eastAsia="en-GB"/>
                <w14:ligatures w14:val="none"/>
              </w:rPr>
              <w:t xml:space="preserve"> pentru implementarea principiilor </w:t>
            </w:r>
            <w:r w:rsidRPr="00145FB2">
              <w:rPr>
                <w:rFonts w:cs="Times New Roman"/>
                <w:kern w:val="0"/>
                <w:lang w:val="ro-MD" w:eastAsia="en-GB"/>
                <w14:ligatures w14:val="none"/>
              </w:rPr>
              <w:lastRenderedPageBreak/>
              <w:t>ESG (mediu, social și guvernanță)</w:t>
            </w:r>
          </w:p>
        </w:tc>
        <w:tc>
          <w:tcPr>
            <w:tcW w:w="2268" w:type="dxa"/>
          </w:tcPr>
          <w:p w14:paraId="343868EF" w14:textId="5CAB83CF" w:rsidR="00A17BA2" w:rsidRPr="00145FB2" w:rsidRDefault="00A17BA2" w:rsidP="00A17BA2">
            <w:pPr>
              <w:rPr>
                <w:lang w:val="ro-MD" w:eastAsia="en-GB"/>
              </w:rPr>
            </w:pPr>
            <w:r w:rsidRPr="00145FB2">
              <w:rPr>
                <w:rFonts w:cs="Times New Roman"/>
                <w:kern w:val="0"/>
                <w:lang w:val="ro-MD" w:eastAsia="en-GB"/>
                <w14:ligatures w14:val="none"/>
              </w:rPr>
              <w:lastRenderedPageBreak/>
              <w:t xml:space="preserve">Proiect de lege aprobat de Guvern și transmis </w:t>
            </w:r>
            <w:r w:rsidRPr="00145FB2">
              <w:rPr>
                <w:rFonts w:cs="Times New Roman"/>
                <w:kern w:val="0"/>
                <w:lang w:val="ro-MD" w:eastAsia="en-GB"/>
                <w14:ligatures w14:val="none"/>
              </w:rPr>
              <w:lastRenderedPageBreak/>
              <w:t>Parlamentului spre adoptare</w:t>
            </w:r>
          </w:p>
        </w:tc>
        <w:tc>
          <w:tcPr>
            <w:tcW w:w="1276" w:type="dxa"/>
          </w:tcPr>
          <w:p w14:paraId="731E676C" w14:textId="748F3E6F" w:rsidR="00A17BA2" w:rsidRPr="00145FB2" w:rsidRDefault="00A17BA2" w:rsidP="00A17BA2">
            <w:pPr>
              <w:jc w:val="center"/>
              <w:rPr>
                <w:lang w:val="ro-MD" w:eastAsia="en-GB"/>
              </w:rPr>
            </w:pPr>
            <w:r w:rsidRPr="00145FB2">
              <w:rPr>
                <w:rFonts w:cs="Times New Roman"/>
                <w:kern w:val="0"/>
                <w:lang w:val="ro-MD" w:eastAsia="en-GB"/>
                <w14:ligatures w14:val="none"/>
              </w:rPr>
              <w:lastRenderedPageBreak/>
              <w:t>Tr. IV, 2025</w:t>
            </w:r>
          </w:p>
        </w:tc>
        <w:tc>
          <w:tcPr>
            <w:tcW w:w="1134" w:type="dxa"/>
            <w:noWrap/>
          </w:tcPr>
          <w:p w14:paraId="707288D3" w14:textId="4B1E3530" w:rsidR="00A17BA2" w:rsidRPr="00145FB2" w:rsidRDefault="00A17BA2" w:rsidP="00A17BA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74F80ABF" w14:textId="60EB58DD" w:rsidR="00A17BA2" w:rsidRPr="00145FB2" w:rsidRDefault="00A17BA2" w:rsidP="00A17BA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6AC14A94" w14:textId="3FBCFBBD" w:rsidR="00A17BA2" w:rsidRPr="00145FB2" w:rsidRDefault="00A17BA2" w:rsidP="00A17BA2">
            <w:pPr>
              <w:jc w:val="center"/>
              <w:rPr>
                <w:lang w:val="ro-MD" w:eastAsia="en-GB"/>
              </w:rPr>
            </w:pPr>
            <w:r w:rsidRPr="00145FB2">
              <w:rPr>
                <w:rFonts w:cs="Times New Roman"/>
                <w:kern w:val="0"/>
                <w:lang w:val="ro-MD" w:eastAsia="en-GB"/>
                <w14:ligatures w14:val="none"/>
              </w:rPr>
              <w:t>În limita bugetului aprobat</w:t>
            </w:r>
          </w:p>
        </w:tc>
        <w:tc>
          <w:tcPr>
            <w:tcW w:w="1366" w:type="dxa"/>
          </w:tcPr>
          <w:p w14:paraId="14570016" w14:textId="50125940" w:rsidR="00A17BA2" w:rsidRPr="00145FB2" w:rsidRDefault="00A17BA2" w:rsidP="00A17BA2">
            <w:pPr>
              <w:jc w:val="center"/>
              <w:rPr>
                <w:lang w:val="ro-MD" w:eastAsia="en-GB"/>
              </w:rPr>
            </w:pPr>
            <w:r w:rsidRPr="00145FB2">
              <w:rPr>
                <w:rFonts w:cs="Times New Roman"/>
                <w:kern w:val="0"/>
                <w:lang w:val="ro-MD" w:eastAsia="en-GB"/>
                <w14:ligatures w14:val="none"/>
              </w:rPr>
              <w:t>Surse bugetare, alte surse</w:t>
            </w:r>
          </w:p>
        </w:tc>
        <w:tc>
          <w:tcPr>
            <w:tcW w:w="1520" w:type="dxa"/>
          </w:tcPr>
          <w:p w14:paraId="6AF6D30D" w14:textId="77777777" w:rsidR="00A17BA2" w:rsidRPr="00145FB2" w:rsidRDefault="00A17BA2" w:rsidP="00A17BA2">
            <w:pPr>
              <w:jc w:val="center"/>
              <w:rPr>
                <w:rFonts w:cs="Times New Roman"/>
                <w:kern w:val="0"/>
                <w:lang w:val="ro-MD" w:eastAsia="en-GB"/>
                <w14:ligatures w14:val="none"/>
              </w:rPr>
            </w:pPr>
            <w:r w:rsidRPr="00145FB2">
              <w:rPr>
                <w:rFonts w:cs="Times New Roman"/>
                <w:kern w:val="0"/>
                <w:lang w:val="ro-MD" w:eastAsia="en-GB"/>
                <w14:ligatures w14:val="none"/>
              </w:rPr>
              <w:t>Ministerul Mediului,</w:t>
            </w:r>
          </w:p>
          <w:p w14:paraId="68AB0A2E" w14:textId="1A0B7BA8" w:rsidR="00A17BA2" w:rsidRPr="00145FB2" w:rsidRDefault="00A17BA2" w:rsidP="00A17BA2">
            <w:pPr>
              <w:jc w:val="center"/>
              <w:rPr>
                <w:lang w:val="ro-MD" w:eastAsia="en-GB"/>
              </w:rPr>
            </w:pPr>
            <w:r w:rsidRPr="00145FB2">
              <w:rPr>
                <w:rFonts w:cs="Times New Roman"/>
                <w:kern w:val="0"/>
                <w:lang w:val="ro-MD" w:eastAsia="en-GB"/>
                <w14:ligatures w14:val="none"/>
              </w:rPr>
              <w:lastRenderedPageBreak/>
              <w:t>Ministerul Dezvoltării Economice și Digitalizării</w:t>
            </w:r>
          </w:p>
        </w:tc>
        <w:tc>
          <w:tcPr>
            <w:tcW w:w="1650" w:type="dxa"/>
          </w:tcPr>
          <w:p w14:paraId="3F651022"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lastRenderedPageBreak/>
              <w:t>Consiliul Economic,</w:t>
            </w:r>
          </w:p>
          <w:p w14:paraId="04B27DC7" w14:textId="6B41BF68" w:rsidR="00A17BA2" w:rsidRPr="00145FB2" w:rsidRDefault="00AC59AD" w:rsidP="00AC59AD">
            <w:pPr>
              <w:jc w:val="center"/>
              <w:rPr>
                <w:lang w:val="ro-MD" w:eastAsia="en-GB"/>
              </w:rPr>
            </w:pPr>
            <w:r w:rsidRPr="00145FB2">
              <w:rPr>
                <w:rFonts w:cs="Times New Roman"/>
                <w:kern w:val="0"/>
                <w:lang w:val="ro-MD" w:eastAsia="en-GB"/>
                <w14:ligatures w14:val="none"/>
              </w:rPr>
              <w:lastRenderedPageBreak/>
              <w:t>Asociațiile profesionale</w:t>
            </w:r>
            <w:r w:rsidRPr="00145FB2">
              <w:rPr>
                <w:rFonts w:cs="Times New Roman"/>
                <w:kern w:val="0"/>
                <w:lang w:val="ro-MD" w:eastAsia="en-GB"/>
                <w14:ligatures w14:val="none"/>
              </w:rPr>
              <w:t xml:space="preserve"> </w:t>
            </w:r>
            <w:r w:rsidR="00A17BA2" w:rsidRPr="00145FB2">
              <w:rPr>
                <w:rFonts w:cs="Times New Roman"/>
                <w:kern w:val="0"/>
                <w:lang w:val="ro-MD" w:eastAsia="en-GB"/>
                <w14:ligatures w14:val="none"/>
              </w:rPr>
              <w:t>Partenerii de dezvoltare</w:t>
            </w:r>
          </w:p>
        </w:tc>
      </w:tr>
      <w:tr w:rsidR="0008314F" w:rsidRPr="00145FB2" w14:paraId="62B459A6" w14:textId="77777777" w:rsidTr="00016735">
        <w:trPr>
          <w:trHeight w:val="1000"/>
        </w:trPr>
        <w:tc>
          <w:tcPr>
            <w:tcW w:w="876" w:type="dxa"/>
          </w:tcPr>
          <w:p w14:paraId="32E5A7EB" w14:textId="7C86B6B3" w:rsidR="0008314F" w:rsidRPr="00145FB2" w:rsidRDefault="0008314F" w:rsidP="0008314F">
            <w:pPr>
              <w:jc w:val="center"/>
              <w:rPr>
                <w:lang w:val="ro-MD" w:eastAsia="en-GB"/>
              </w:rPr>
            </w:pPr>
            <w:r w:rsidRPr="00145FB2">
              <w:rPr>
                <w:rFonts w:cs="Times New Roman"/>
                <w:kern w:val="0"/>
                <w:lang w:val="ro-MD" w:eastAsia="en-GB"/>
                <w14:ligatures w14:val="none"/>
              </w:rPr>
              <w:t>1.3.3.</w:t>
            </w:r>
          </w:p>
        </w:tc>
        <w:tc>
          <w:tcPr>
            <w:tcW w:w="3230" w:type="dxa"/>
          </w:tcPr>
          <w:p w14:paraId="2F67B8D7" w14:textId="3147DBD2" w:rsidR="0008314F" w:rsidRPr="00145FB2" w:rsidRDefault="0008314F" w:rsidP="0008314F">
            <w:pPr>
              <w:rPr>
                <w:lang w:val="ro-MD" w:eastAsia="en-GB"/>
              </w:rPr>
            </w:pPr>
            <w:r w:rsidRPr="00145FB2">
              <w:rPr>
                <w:rFonts w:eastAsia="Arial" w:cs="Times New Roman"/>
                <w:lang w:val="ro-MD"/>
              </w:rPr>
              <w:t>Încurajarea producătorilor și furnizorilor să implementeze principii de responsabilitate corporativă, socială și de mediu și să adopte cele mai bune practici în cadrul afacerii și pe tot lanțul valoric</w:t>
            </w:r>
          </w:p>
        </w:tc>
        <w:tc>
          <w:tcPr>
            <w:tcW w:w="2268" w:type="dxa"/>
          </w:tcPr>
          <w:p w14:paraId="2CC8C4F5" w14:textId="77777777" w:rsidR="0008314F" w:rsidRPr="00145FB2" w:rsidRDefault="0008314F" w:rsidP="0008314F">
            <w:pPr>
              <w:rPr>
                <w:rFonts w:eastAsia="Arial" w:cs="Times New Roman"/>
                <w:lang w:val="ro-MD"/>
              </w:rPr>
            </w:pPr>
            <w:r w:rsidRPr="00145FB2">
              <w:rPr>
                <w:rFonts w:eastAsia="Arial" w:cs="Times New Roman"/>
                <w:lang w:val="ro-MD"/>
              </w:rPr>
              <w:t>- Număr de întreprinderi instruite,</w:t>
            </w:r>
          </w:p>
          <w:p w14:paraId="392ADB1C" w14:textId="2D38B14A" w:rsidR="0008314F" w:rsidRPr="00145FB2" w:rsidRDefault="0008314F" w:rsidP="0008314F">
            <w:pPr>
              <w:rPr>
                <w:lang w:val="ro-MD" w:eastAsia="en-GB"/>
              </w:rPr>
            </w:pPr>
            <w:r w:rsidRPr="00145FB2">
              <w:rPr>
                <w:rFonts w:eastAsia="Arial" w:cs="Times New Roman"/>
                <w:lang w:val="ro-MD"/>
              </w:rPr>
              <w:t>- Număr de întreprinderi care implementează  principii de responsabilitate corporativă, socială și de mediu</w:t>
            </w:r>
          </w:p>
        </w:tc>
        <w:tc>
          <w:tcPr>
            <w:tcW w:w="1276" w:type="dxa"/>
          </w:tcPr>
          <w:p w14:paraId="3C249431" w14:textId="72F625E4" w:rsidR="0008314F" w:rsidRPr="00145FB2" w:rsidRDefault="0008314F" w:rsidP="0008314F">
            <w:pPr>
              <w:jc w:val="center"/>
              <w:rPr>
                <w:lang w:val="ro-MD" w:eastAsia="en-GB"/>
              </w:rPr>
            </w:pPr>
            <w:r w:rsidRPr="00145FB2">
              <w:rPr>
                <w:rFonts w:cs="Times New Roman"/>
                <w:kern w:val="0"/>
                <w:lang w:val="ro-MD" w:eastAsia="en-GB"/>
                <w14:ligatures w14:val="none"/>
              </w:rPr>
              <w:t>2024-2025</w:t>
            </w:r>
          </w:p>
        </w:tc>
        <w:tc>
          <w:tcPr>
            <w:tcW w:w="1134" w:type="dxa"/>
            <w:noWrap/>
          </w:tcPr>
          <w:p w14:paraId="6255FF87" w14:textId="68189D01"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1838D52F" w14:textId="134C0EE6"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57571835" w14:textId="67E457BB"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366" w:type="dxa"/>
          </w:tcPr>
          <w:p w14:paraId="43488292" w14:textId="3E069A65" w:rsidR="0008314F" w:rsidRPr="00145FB2" w:rsidRDefault="0008314F" w:rsidP="0008314F">
            <w:pPr>
              <w:jc w:val="center"/>
              <w:rPr>
                <w:lang w:val="ro-MD" w:eastAsia="en-GB"/>
              </w:rPr>
            </w:pPr>
            <w:r w:rsidRPr="00145FB2">
              <w:rPr>
                <w:rFonts w:cs="Times New Roman"/>
                <w:kern w:val="0"/>
                <w:lang w:val="ro-MD" w:eastAsia="en-GB"/>
                <w14:ligatures w14:val="none"/>
              </w:rPr>
              <w:t>Surse bugetare, alte surse</w:t>
            </w:r>
          </w:p>
        </w:tc>
        <w:tc>
          <w:tcPr>
            <w:tcW w:w="1520" w:type="dxa"/>
          </w:tcPr>
          <w:p w14:paraId="1E5DD907"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4FC5E24C" w14:textId="115BAE33" w:rsidR="0008314F" w:rsidRPr="00145FB2" w:rsidRDefault="0008314F" w:rsidP="0008314F">
            <w:pPr>
              <w:jc w:val="center"/>
              <w:rPr>
                <w:lang w:val="ro-MD" w:eastAsia="en-GB"/>
              </w:rPr>
            </w:pPr>
            <w:r w:rsidRPr="00145FB2">
              <w:rPr>
                <w:rFonts w:cs="Times New Roman"/>
                <w:kern w:val="0"/>
                <w:lang w:val="ro-MD" w:eastAsia="en-GB"/>
                <w14:ligatures w14:val="none"/>
              </w:rPr>
              <w:t>IP ODA</w:t>
            </w:r>
          </w:p>
        </w:tc>
        <w:tc>
          <w:tcPr>
            <w:tcW w:w="1650" w:type="dxa"/>
          </w:tcPr>
          <w:p w14:paraId="5458D9F6"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75874D7B" w14:textId="19A9B7DF" w:rsidR="0008314F" w:rsidRPr="00145FB2" w:rsidRDefault="00AC59AD" w:rsidP="00AC59AD">
            <w:pPr>
              <w:jc w:val="center"/>
              <w:rPr>
                <w:lang w:val="ro-MD" w:eastAsia="en-GB"/>
              </w:rPr>
            </w:pPr>
            <w:r w:rsidRPr="00145FB2">
              <w:rPr>
                <w:rFonts w:cs="Times New Roman"/>
                <w:kern w:val="0"/>
                <w:lang w:val="ro-MD" w:eastAsia="en-GB"/>
                <w14:ligatures w14:val="none"/>
              </w:rPr>
              <w:t>Asociațiile profesionale</w:t>
            </w:r>
            <w:r w:rsidRPr="00145FB2">
              <w:rPr>
                <w:rFonts w:cs="Times New Roman"/>
                <w:kern w:val="0"/>
                <w:lang w:val="ro-MD" w:eastAsia="en-GB"/>
                <w14:ligatures w14:val="none"/>
              </w:rPr>
              <w:t xml:space="preserve"> </w:t>
            </w:r>
            <w:r w:rsidR="0008314F" w:rsidRPr="00145FB2">
              <w:rPr>
                <w:rFonts w:cs="Times New Roman"/>
                <w:kern w:val="0"/>
                <w:lang w:val="ro-MD" w:eastAsia="en-GB"/>
                <w14:ligatures w14:val="none"/>
              </w:rPr>
              <w:t>Partenerii de dezvoltare</w:t>
            </w:r>
          </w:p>
        </w:tc>
      </w:tr>
      <w:tr w:rsidR="0008314F" w:rsidRPr="00145FB2" w14:paraId="1D728ACE" w14:textId="77777777" w:rsidTr="00C73115">
        <w:trPr>
          <w:trHeight w:val="557"/>
        </w:trPr>
        <w:tc>
          <w:tcPr>
            <w:tcW w:w="876" w:type="dxa"/>
          </w:tcPr>
          <w:p w14:paraId="3FBB7F79" w14:textId="571BE8C3" w:rsidR="0008314F" w:rsidRPr="00145FB2" w:rsidRDefault="0008314F" w:rsidP="0008314F">
            <w:pPr>
              <w:jc w:val="center"/>
              <w:rPr>
                <w:lang w:val="ro-MD" w:eastAsia="en-GB"/>
              </w:rPr>
            </w:pPr>
            <w:r w:rsidRPr="00145FB2">
              <w:rPr>
                <w:rFonts w:cs="Times New Roman"/>
                <w:kern w:val="0"/>
                <w:lang w:val="ro-MD" w:eastAsia="en-GB"/>
                <w14:ligatures w14:val="none"/>
              </w:rPr>
              <w:t>1.3.4.</w:t>
            </w:r>
          </w:p>
        </w:tc>
        <w:tc>
          <w:tcPr>
            <w:tcW w:w="3230" w:type="dxa"/>
          </w:tcPr>
          <w:p w14:paraId="17161E59" w14:textId="404862C5" w:rsidR="0008314F" w:rsidRPr="00145FB2" w:rsidRDefault="0008314F" w:rsidP="0008314F">
            <w:pPr>
              <w:rPr>
                <w:lang w:val="ro-MD" w:eastAsia="en-GB"/>
              </w:rPr>
            </w:pPr>
            <w:r w:rsidRPr="00145FB2">
              <w:rPr>
                <w:rFonts w:cs="Times New Roman"/>
                <w:kern w:val="0"/>
                <w:lang w:val="ro-MD" w:eastAsia="en-GB"/>
                <w14:ligatures w14:val="none"/>
              </w:rPr>
              <w:t>Elaborarea și implementarea planurilor de acțiun/ foilor de parcurs sectoriale privind decarbonizarea industriilor și pentru a atingerea obiectivului de emisii net-zero până în 2050</w:t>
            </w:r>
          </w:p>
        </w:tc>
        <w:tc>
          <w:tcPr>
            <w:tcW w:w="2268" w:type="dxa"/>
          </w:tcPr>
          <w:p w14:paraId="34020851"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Planuri de acțiuni elaborate și aprobate</w:t>
            </w:r>
          </w:p>
          <w:p w14:paraId="46970A8F" w14:textId="77777777" w:rsidR="0008314F" w:rsidRPr="00145FB2" w:rsidRDefault="0008314F" w:rsidP="0008314F">
            <w:pPr>
              <w:rPr>
                <w:lang w:val="ro-MD" w:eastAsia="en-GB"/>
              </w:rPr>
            </w:pPr>
          </w:p>
        </w:tc>
        <w:tc>
          <w:tcPr>
            <w:tcW w:w="1276" w:type="dxa"/>
          </w:tcPr>
          <w:p w14:paraId="2B7CDBB4" w14:textId="4D05E2B7" w:rsidR="0008314F" w:rsidRPr="00145FB2" w:rsidRDefault="0008314F" w:rsidP="0008314F">
            <w:pPr>
              <w:jc w:val="center"/>
              <w:rPr>
                <w:lang w:val="ro-MD" w:eastAsia="en-GB"/>
              </w:rPr>
            </w:pPr>
            <w:r w:rsidRPr="00145FB2">
              <w:rPr>
                <w:rFonts w:cs="Times New Roman"/>
                <w:kern w:val="0"/>
                <w:lang w:val="ro-MD" w:eastAsia="en-GB"/>
                <w14:ligatures w14:val="none"/>
              </w:rPr>
              <w:t>2024 -2025</w:t>
            </w:r>
          </w:p>
        </w:tc>
        <w:tc>
          <w:tcPr>
            <w:tcW w:w="1134" w:type="dxa"/>
            <w:noWrap/>
          </w:tcPr>
          <w:p w14:paraId="7005545E" w14:textId="75D777C5"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17827B09" w14:textId="661AB2FB"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03B6B681" w14:textId="29512F1C"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366" w:type="dxa"/>
          </w:tcPr>
          <w:p w14:paraId="1384291D" w14:textId="2A891C8A" w:rsidR="0008314F" w:rsidRPr="00145FB2" w:rsidRDefault="0008314F" w:rsidP="0008314F">
            <w:pPr>
              <w:jc w:val="center"/>
              <w:rPr>
                <w:lang w:val="ro-MD" w:eastAsia="en-GB"/>
              </w:rPr>
            </w:pPr>
            <w:r w:rsidRPr="00145FB2">
              <w:rPr>
                <w:rFonts w:cs="Times New Roman"/>
                <w:kern w:val="0"/>
                <w:lang w:val="ro-MD" w:eastAsia="en-GB"/>
                <w14:ligatures w14:val="none"/>
              </w:rPr>
              <w:t>Surse bugetare, alte surse</w:t>
            </w:r>
          </w:p>
        </w:tc>
        <w:tc>
          <w:tcPr>
            <w:tcW w:w="1520" w:type="dxa"/>
          </w:tcPr>
          <w:p w14:paraId="502A047E" w14:textId="6918AC07" w:rsidR="0008314F" w:rsidRPr="00145FB2" w:rsidRDefault="0008314F" w:rsidP="0008314F">
            <w:pPr>
              <w:jc w:val="center"/>
              <w:rPr>
                <w:lang w:val="ro-MD" w:eastAsia="en-GB"/>
              </w:rPr>
            </w:pPr>
            <w:r w:rsidRPr="00145FB2">
              <w:rPr>
                <w:rFonts w:cs="Times New Roman"/>
                <w:kern w:val="0"/>
                <w:lang w:val="ro-MD" w:eastAsia="en-GB"/>
                <w14:ligatures w14:val="none"/>
              </w:rPr>
              <w:t>Ministerul Mediului</w:t>
            </w:r>
          </w:p>
        </w:tc>
        <w:tc>
          <w:tcPr>
            <w:tcW w:w="1650" w:type="dxa"/>
          </w:tcPr>
          <w:p w14:paraId="1EFFAE78" w14:textId="77777777" w:rsidR="0008314F"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AC59AD">
              <w:rPr>
                <w:rFonts w:cs="Times New Roman"/>
                <w:kern w:val="0"/>
                <w:lang w:val="ro-MD" w:eastAsia="en-GB"/>
                <w14:ligatures w14:val="none"/>
              </w:rPr>
              <w:t>,</w:t>
            </w:r>
          </w:p>
          <w:p w14:paraId="731C2A67"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76FB3022" w14:textId="1A939BD2" w:rsidR="00AC59AD" w:rsidRPr="00145FB2" w:rsidRDefault="00AC59AD" w:rsidP="00AC59AD">
            <w:pPr>
              <w:jc w:val="center"/>
              <w:rPr>
                <w:lang w:val="ro-MD" w:eastAsia="en-GB"/>
              </w:rPr>
            </w:pPr>
            <w:r w:rsidRPr="00145FB2">
              <w:rPr>
                <w:rFonts w:cs="Times New Roman"/>
                <w:kern w:val="0"/>
                <w:lang w:val="ro-MD" w:eastAsia="en-GB"/>
                <w14:ligatures w14:val="none"/>
              </w:rPr>
              <w:t>Asociațiile profesionale</w:t>
            </w:r>
          </w:p>
        </w:tc>
      </w:tr>
      <w:tr w:rsidR="0008314F" w:rsidRPr="00145FB2" w14:paraId="0B94119A" w14:textId="77777777" w:rsidTr="00016735">
        <w:trPr>
          <w:trHeight w:val="557"/>
        </w:trPr>
        <w:tc>
          <w:tcPr>
            <w:tcW w:w="876" w:type="dxa"/>
          </w:tcPr>
          <w:p w14:paraId="0105EBEA" w14:textId="51D4FDDF"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1.3.5.</w:t>
            </w:r>
          </w:p>
        </w:tc>
        <w:tc>
          <w:tcPr>
            <w:tcW w:w="3230" w:type="dxa"/>
          </w:tcPr>
          <w:p w14:paraId="5B3815FF"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xml:space="preserve">Asigurarea alinierii documentelor noi elaborate la cadrul legislativ în vederea stimulării dezvoltării și utilizării instrumentelor și produselor financiare, pentru </w:t>
            </w:r>
            <w:bookmarkStart w:id="16" w:name="_Hlk140239089"/>
            <w:r w:rsidRPr="00145FB2">
              <w:rPr>
                <w:rFonts w:cs="Times New Roman"/>
                <w:kern w:val="0"/>
                <w:lang w:val="ro-MD" w:eastAsia="en-GB"/>
                <w14:ligatures w14:val="none"/>
              </w:rPr>
              <w:t xml:space="preserve">facilitarea investițiilor în dezvoltarea economiei verzi, precum și a inovațiilor și </w:t>
            </w:r>
            <w:r w:rsidRPr="00145FB2">
              <w:rPr>
                <w:rFonts w:cs="Times New Roman"/>
                <w:kern w:val="0"/>
                <w:lang w:val="ro-MD" w:eastAsia="en-GB"/>
                <w14:ligatures w14:val="none"/>
              </w:rPr>
              <w:lastRenderedPageBreak/>
              <w:t>tehnologiilor durabile și circulare</w:t>
            </w:r>
            <w:bookmarkEnd w:id="16"/>
          </w:p>
        </w:tc>
        <w:tc>
          <w:tcPr>
            <w:tcW w:w="2268" w:type="dxa"/>
          </w:tcPr>
          <w:p w14:paraId="11B0B500"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lastRenderedPageBreak/>
              <w:t>- Modificări realizate</w:t>
            </w:r>
          </w:p>
          <w:p w14:paraId="431C8C61" w14:textId="77777777" w:rsidR="0008314F" w:rsidRPr="00145FB2" w:rsidRDefault="0008314F" w:rsidP="0008314F">
            <w:pPr>
              <w:rPr>
                <w:rFonts w:cs="Times New Roman"/>
                <w:kern w:val="0"/>
                <w:lang w:val="ro-MD" w:eastAsia="en-GB"/>
                <w14:ligatures w14:val="none"/>
              </w:rPr>
            </w:pPr>
          </w:p>
        </w:tc>
        <w:tc>
          <w:tcPr>
            <w:tcW w:w="1276" w:type="dxa"/>
          </w:tcPr>
          <w:p w14:paraId="394234BD"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2024-2025</w:t>
            </w:r>
          </w:p>
        </w:tc>
        <w:tc>
          <w:tcPr>
            <w:tcW w:w="1134" w:type="dxa"/>
          </w:tcPr>
          <w:p w14:paraId="3BEE05C9"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560C2A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C18DB0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4096C11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27AF96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Mediului,</w:t>
            </w:r>
          </w:p>
          <w:p w14:paraId="72BFDBE1"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tc>
        <w:tc>
          <w:tcPr>
            <w:tcW w:w="1650" w:type="dxa"/>
          </w:tcPr>
          <w:p w14:paraId="45634EBC"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04840789"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2BCD7812" w14:textId="21EA7A21" w:rsidR="00AC59AD"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r>
              <w:rPr>
                <w:rFonts w:cs="Times New Roman"/>
                <w:kern w:val="0"/>
                <w:lang w:val="ro-MD" w:eastAsia="en-GB"/>
                <w14:ligatures w14:val="none"/>
              </w:rPr>
              <w:t>,</w:t>
            </w:r>
          </w:p>
          <w:p w14:paraId="0DD04FDA"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ODA</w:t>
            </w:r>
          </w:p>
        </w:tc>
      </w:tr>
      <w:tr w:rsidR="0008314F" w:rsidRPr="00145FB2" w14:paraId="71BFEC10" w14:textId="77777777" w:rsidTr="00016735">
        <w:trPr>
          <w:trHeight w:val="1280"/>
        </w:trPr>
        <w:tc>
          <w:tcPr>
            <w:tcW w:w="876" w:type="dxa"/>
          </w:tcPr>
          <w:p w14:paraId="4A73E549" w14:textId="22D16679"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1.3.6.</w:t>
            </w:r>
          </w:p>
        </w:tc>
        <w:tc>
          <w:tcPr>
            <w:tcW w:w="3230" w:type="dxa"/>
          </w:tcPr>
          <w:p w14:paraId="5B2FFF07" w14:textId="77777777" w:rsidR="0008314F" w:rsidRPr="00145FB2" w:rsidRDefault="0008314F" w:rsidP="0008314F">
            <w:pPr>
              <w:rPr>
                <w:rFonts w:cs="Times New Roman"/>
                <w:kern w:val="0"/>
                <w:lang w:val="ro-MD" w:eastAsia="en-GB"/>
                <w14:ligatures w14:val="none"/>
              </w:rPr>
            </w:pPr>
            <w:bookmarkStart w:id="17" w:name="_Hlk140239675"/>
            <w:r w:rsidRPr="00145FB2">
              <w:rPr>
                <w:rFonts w:cs="Times New Roman"/>
                <w:kern w:val="0"/>
                <w:lang w:val="ro-MD" w:eastAsia="en-GB"/>
                <w14:ligatures w14:val="none"/>
              </w:rPr>
              <w:t>Susținerea activităților de transfer de cunoștințe legate de aplicarea principiilor economiei verzi în toate sectoarele economiei și la toate nivelurile de implementare a politicilor</w:t>
            </w:r>
            <w:bookmarkEnd w:id="17"/>
            <w:r w:rsidRPr="00145FB2">
              <w:rPr>
                <w:rFonts w:cs="Times New Roman"/>
                <w:kern w:val="0"/>
                <w:lang w:val="ro-MD" w:eastAsia="en-GB"/>
                <w14:ligatures w14:val="none"/>
              </w:rPr>
              <w:t>, cu accent deosebit pe principiile circularității și sustenabilității</w:t>
            </w:r>
          </w:p>
        </w:tc>
        <w:tc>
          <w:tcPr>
            <w:tcW w:w="2268" w:type="dxa"/>
          </w:tcPr>
          <w:p w14:paraId="5B57A3C1"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acțiunilor realizate,</w:t>
            </w:r>
          </w:p>
          <w:p w14:paraId="4C3218C0"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persoanelor instruite</w:t>
            </w:r>
          </w:p>
        </w:tc>
        <w:tc>
          <w:tcPr>
            <w:tcW w:w="1276" w:type="dxa"/>
          </w:tcPr>
          <w:p w14:paraId="38EC5E55"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2025</w:t>
            </w:r>
          </w:p>
        </w:tc>
        <w:tc>
          <w:tcPr>
            <w:tcW w:w="1134" w:type="dxa"/>
          </w:tcPr>
          <w:p w14:paraId="5EEBC1E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157A0798"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05821BCD"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6B71492F"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411756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Mediului</w:t>
            </w:r>
          </w:p>
        </w:tc>
        <w:tc>
          <w:tcPr>
            <w:tcW w:w="1650" w:type="dxa"/>
          </w:tcPr>
          <w:p w14:paraId="5CD0D3E4" w14:textId="77777777" w:rsidR="0008314F"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579523D3"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3B5C1B6E" w14:textId="0F8C3FD4"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p w14:paraId="525DC0F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 xml:space="preserve"> IP ODA</w:t>
            </w:r>
          </w:p>
        </w:tc>
      </w:tr>
      <w:tr w:rsidR="0008314F" w:rsidRPr="00145FB2" w14:paraId="75B498A2" w14:textId="77777777" w:rsidTr="00016735">
        <w:trPr>
          <w:trHeight w:val="841"/>
        </w:trPr>
        <w:tc>
          <w:tcPr>
            <w:tcW w:w="876" w:type="dxa"/>
          </w:tcPr>
          <w:p w14:paraId="6AD00E15" w14:textId="58012BB5"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1.3.7.</w:t>
            </w:r>
          </w:p>
        </w:tc>
        <w:tc>
          <w:tcPr>
            <w:tcW w:w="3230" w:type="dxa"/>
          </w:tcPr>
          <w:p w14:paraId="4AB9279A"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Dezvoltarea unui mecanism  de stimulente fiscale/impozite și facilități economice pentru companiile care investesc sau reinvestesc profiturile în tehnologii verzi, precum și acordarea de facilități fiscale pentru companiile care adoptă practici prietenoase mediului înconjurător</w:t>
            </w:r>
          </w:p>
        </w:tc>
        <w:tc>
          <w:tcPr>
            <w:tcW w:w="2268" w:type="dxa"/>
          </w:tcPr>
          <w:p w14:paraId="3C310F0B" w14:textId="77777777" w:rsidR="0008314F" w:rsidRPr="00145FB2" w:rsidRDefault="0008314F" w:rsidP="0008314F">
            <w:pPr>
              <w:rPr>
                <w:rFonts w:cs="Times New Roman"/>
                <w:bCs/>
                <w:kern w:val="0"/>
                <w:lang w:val="ro-MD" w:eastAsia="en-GB"/>
                <w14:ligatures w14:val="none"/>
              </w:rPr>
            </w:pPr>
            <w:r w:rsidRPr="00145FB2">
              <w:rPr>
                <w:rFonts w:cs="Times New Roman"/>
                <w:bCs/>
                <w:kern w:val="0"/>
                <w:lang w:val="ro-MD" w:eastAsia="en-GB"/>
                <w14:ligatures w14:val="none"/>
              </w:rPr>
              <w:t>- Numărul de propuneri înaintate,</w:t>
            </w:r>
          </w:p>
          <w:p w14:paraId="411AF981" w14:textId="77777777" w:rsidR="0008314F" w:rsidRPr="00145FB2" w:rsidRDefault="0008314F" w:rsidP="0008314F">
            <w:pPr>
              <w:rPr>
                <w:rFonts w:cs="Times New Roman"/>
                <w:kern w:val="0"/>
                <w:lang w:val="ro-MD" w:eastAsia="en-GB"/>
                <w14:ligatures w14:val="none"/>
              </w:rPr>
            </w:pPr>
            <w:r w:rsidRPr="00145FB2">
              <w:rPr>
                <w:rFonts w:cs="Times New Roman"/>
                <w:bCs/>
                <w:kern w:val="0"/>
                <w:lang w:val="ro-MD" w:eastAsia="en-GB"/>
                <w14:ligatures w14:val="none"/>
              </w:rPr>
              <w:t xml:space="preserve">- Numărul companiilor finanțate care adoptă practici ecologice </w:t>
            </w:r>
          </w:p>
        </w:tc>
        <w:tc>
          <w:tcPr>
            <w:tcW w:w="1276" w:type="dxa"/>
          </w:tcPr>
          <w:p w14:paraId="42E2A1E7"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tcPr>
          <w:p w14:paraId="0B6A052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D550BD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2B3894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7CA52FC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68276CE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4B894144"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Mediului</w:t>
            </w:r>
          </w:p>
        </w:tc>
        <w:tc>
          <w:tcPr>
            <w:tcW w:w="1650" w:type="dxa"/>
          </w:tcPr>
          <w:p w14:paraId="6B99B0C2" w14:textId="77777777" w:rsidR="0008314F"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56EE08F8"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12796A41" w14:textId="04DAE545"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p w14:paraId="021EE144" w14:textId="5C9A2D01" w:rsidR="0008314F" w:rsidRPr="00145FB2" w:rsidRDefault="0008314F" w:rsidP="0008314F">
            <w:pPr>
              <w:jc w:val="center"/>
              <w:rPr>
                <w:rFonts w:cs="Times New Roman"/>
                <w:kern w:val="0"/>
                <w:lang w:val="ro-MD" w:eastAsia="en-GB"/>
                <w14:ligatures w14:val="none"/>
              </w:rPr>
            </w:pPr>
          </w:p>
        </w:tc>
      </w:tr>
      <w:tr w:rsidR="0008314F" w:rsidRPr="00145FB2" w14:paraId="606D7B66" w14:textId="77777777" w:rsidTr="00016735">
        <w:trPr>
          <w:trHeight w:val="1000"/>
        </w:trPr>
        <w:tc>
          <w:tcPr>
            <w:tcW w:w="876" w:type="dxa"/>
          </w:tcPr>
          <w:p w14:paraId="2C508221" w14:textId="3FF6A99A" w:rsidR="0008314F" w:rsidRPr="00145FB2" w:rsidRDefault="0008314F" w:rsidP="0008314F">
            <w:pPr>
              <w:jc w:val="center"/>
              <w:rPr>
                <w:rFonts w:cs="Times New Roman"/>
                <w:kern w:val="0"/>
                <w:lang w:val="ro-MD" w:eastAsia="en-GB"/>
                <w14:ligatures w14:val="none"/>
              </w:rPr>
            </w:pPr>
            <w:r w:rsidRPr="00145FB2">
              <w:rPr>
                <w:lang w:val="ro-MD" w:eastAsia="en-GB"/>
              </w:rPr>
              <w:t>1.3.8.</w:t>
            </w:r>
          </w:p>
        </w:tc>
        <w:tc>
          <w:tcPr>
            <w:tcW w:w="3230" w:type="dxa"/>
          </w:tcPr>
          <w:p w14:paraId="279CFF89"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xml:space="preserve">Actualizarea anuală a raportului privind indicatorii creșterii verzi. </w:t>
            </w:r>
          </w:p>
        </w:tc>
        <w:tc>
          <w:tcPr>
            <w:tcW w:w="2268" w:type="dxa"/>
          </w:tcPr>
          <w:p w14:paraId="4D03F28D" w14:textId="77777777" w:rsidR="0008314F" w:rsidRPr="00145FB2" w:rsidRDefault="0008314F" w:rsidP="0008314F">
            <w:pPr>
              <w:rPr>
                <w:rFonts w:cs="Times New Roman"/>
                <w:bCs/>
                <w:kern w:val="0"/>
                <w:lang w:val="ro-MD" w:eastAsia="en-GB"/>
                <w14:ligatures w14:val="none"/>
              </w:rPr>
            </w:pPr>
            <w:r w:rsidRPr="00145FB2">
              <w:rPr>
                <w:rFonts w:cs="Times New Roman"/>
                <w:bCs/>
                <w:kern w:val="0"/>
                <w:lang w:val="ro-MD" w:eastAsia="en-GB"/>
                <w14:ligatures w14:val="none"/>
              </w:rPr>
              <w:t>- Raportul privind indicatorii creșterii verzi actualizat anual,</w:t>
            </w:r>
          </w:p>
          <w:p w14:paraId="2B7CE583" w14:textId="77777777" w:rsidR="0008314F" w:rsidRPr="00145FB2" w:rsidRDefault="0008314F" w:rsidP="0008314F">
            <w:pPr>
              <w:rPr>
                <w:rFonts w:cs="Times New Roman"/>
                <w:kern w:val="0"/>
                <w:lang w:val="ro-MD" w:eastAsia="en-GB"/>
                <w14:ligatures w14:val="none"/>
              </w:rPr>
            </w:pPr>
            <w:r w:rsidRPr="00145FB2">
              <w:rPr>
                <w:rFonts w:cs="Times New Roman"/>
                <w:bCs/>
                <w:kern w:val="0"/>
                <w:lang w:val="ro-MD" w:eastAsia="en-GB"/>
                <w14:ligatures w14:val="none"/>
              </w:rPr>
              <w:t>- Noii indicatori elaborați și incluși în lista de raportare</w:t>
            </w:r>
          </w:p>
        </w:tc>
        <w:tc>
          <w:tcPr>
            <w:tcW w:w="1276" w:type="dxa"/>
          </w:tcPr>
          <w:p w14:paraId="717DA7B5"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Anual</w:t>
            </w:r>
          </w:p>
        </w:tc>
        <w:tc>
          <w:tcPr>
            <w:tcW w:w="1134" w:type="dxa"/>
            <w:noWrap/>
          </w:tcPr>
          <w:p w14:paraId="7C97B1C7" w14:textId="77777777" w:rsidR="0008314F" w:rsidRPr="00145FB2" w:rsidRDefault="0008314F" w:rsidP="0008314F">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628C1634" w14:textId="77777777" w:rsidR="0008314F" w:rsidRPr="00145FB2" w:rsidRDefault="0008314F" w:rsidP="0008314F">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33CACEC" w14:textId="77777777" w:rsidR="0008314F" w:rsidRPr="00145FB2" w:rsidRDefault="0008314F" w:rsidP="0008314F">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39C2A005"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A81A1D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Mediului</w:t>
            </w:r>
          </w:p>
        </w:tc>
        <w:tc>
          <w:tcPr>
            <w:tcW w:w="1650" w:type="dxa"/>
          </w:tcPr>
          <w:p w14:paraId="5A2A1CD4" w14:textId="77777777" w:rsidR="0008314F"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AC59AD">
              <w:rPr>
                <w:rFonts w:cs="Times New Roman"/>
                <w:kern w:val="0"/>
                <w:lang w:val="ro-MD" w:eastAsia="en-GB"/>
                <w14:ligatures w14:val="none"/>
              </w:rPr>
              <w:t>,</w:t>
            </w:r>
          </w:p>
          <w:p w14:paraId="3B7135FB" w14:textId="77777777" w:rsidR="00AC59AD"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1CA0D08D" w14:textId="41E03495" w:rsidR="0008314F" w:rsidRPr="00145FB2" w:rsidRDefault="00AC59AD" w:rsidP="00AC59AD">
            <w:pPr>
              <w:jc w:val="center"/>
              <w:rPr>
                <w:rFonts w:cs="Times New Roman"/>
                <w:kern w:val="0"/>
                <w:lang w:val="ro-MD" w:eastAsia="en-GB"/>
                <w14:ligatures w14:val="none"/>
              </w:rPr>
            </w:pPr>
            <w:r w:rsidRPr="00145FB2">
              <w:rPr>
                <w:rFonts w:cs="Times New Roman"/>
                <w:kern w:val="0"/>
                <w:lang w:val="ro-MD" w:eastAsia="en-GB"/>
                <w14:ligatures w14:val="none"/>
              </w:rPr>
              <w:t>Asociațiile profesionale</w:t>
            </w:r>
          </w:p>
        </w:tc>
      </w:tr>
      <w:tr w:rsidR="0008314F" w:rsidRPr="00145FB2" w14:paraId="560D005B" w14:textId="77777777" w:rsidTr="00016735">
        <w:trPr>
          <w:trHeight w:val="1000"/>
        </w:trPr>
        <w:tc>
          <w:tcPr>
            <w:tcW w:w="876" w:type="dxa"/>
          </w:tcPr>
          <w:p w14:paraId="57555D54" w14:textId="7B3BAD38" w:rsidR="0008314F" w:rsidRPr="00145FB2" w:rsidRDefault="0008314F" w:rsidP="0008314F">
            <w:pPr>
              <w:jc w:val="center"/>
              <w:rPr>
                <w:lang w:val="ro-MD" w:eastAsia="en-GB"/>
              </w:rPr>
            </w:pPr>
            <w:r w:rsidRPr="00145FB2">
              <w:rPr>
                <w:lang w:val="ro-MD" w:eastAsia="en-GB"/>
              </w:rPr>
              <w:lastRenderedPageBreak/>
              <w:t>1.3.9.</w:t>
            </w:r>
          </w:p>
        </w:tc>
        <w:tc>
          <w:tcPr>
            <w:tcW w:w="3230" w:type="dxa"/>
          </w:tcPr>
          <w:p w14:paraId="00EA4D71" w14:textId="4D990CDA" w:rsidR="0008314F" w:rsidRPr="00145FB2" w:rsidRDefault="0008314F" w:rsidP="0008314F">
            <w:pPr>
              <w:rPr>
                <w:lang w:val="ro-MD" w:eastAsia="en-GB"/>
              </w:rPr>
            </w:pPr>
            <w:r w:rsidRPr="00145FB2">
              <w:rPr>
                <w:rFonts w:cs="Times New Roman"/>
                <w:kern w:val="0"/>
                <w:lang w:val="ro-MD" w:eastAsia="en-GB"/>
                <w14:ligatures w14:val="none"/>
              </w:rPr>
              <w:t xml:space="preserve">Elaborarea și implementarea </w:t>
            </w:r>
            <w:r w:rsidRPr="00145FB2">
              <w:rPr>
                <w:rFonts w:cs="Times New Roman"/>
                <w:i/>
                <w:kern w:val="0"/>
                <w:lang w:val="ro-MD" w:eastAsia="en-GB"/>
                <w14:ligatures w14:val="none"/>
              </w:rPr>
              <w:t>Programului de susținere a antreprenoriatului feminin</w:t>
            </w:r>
          </w:p>
        </w:tc>
        <w:tc>
          <w:tcPr>
            <w:tcW w:w="2268" w:type="dxa"/>
          </w:tcPr>
          <w:p w14:paraId="038EF2DF"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Hotărâre de Guvern aprobată,</w:t>
            </w:r>
          </w:p>
          <w:p w14:paraId="1E08092A"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companiilor gestionate de către femei, finanțate,</w:t>
            </w:r>
          </w:p>
          <w:p w14:paraId="37A98712" w14:textId="355453EB" w:rsidR="0008314F" w:rsidRPr="00145FB2" w:rsidRDefault="0008314F" w:rsidP="0008314F">
            <w:pPr>
              <w:rPr>
                <w:bCs/>
                <w:lang w:val="ro-MD" w:eastAsia="en-GB"/>
              </w:rPr>
            </w:pPr>
            <w:r w:rsidRPr="00145FB2">
              <w:rPr>
                <w:rFonts w:cs="Times New Roman"/>
                <w:kern w:val="0"/>
                <w:lang w:val="ro-MD" w:eastAsia="en-GB"/>
                <w14:ligatures w14:val="none"/>
              </w:rPr>
              <w:t>- Valoarea granturilor aprobate</w:t>
            </w:r>
          </w:p>
        </w:tc>
        <w:tc>
          <w:tcPr>
            <w:tcW w:w="1276" w:type="dxa"/>
          </w:tcPr>
          <w:p w14:paraId="7F243908"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7DAF9F05" w14:textId="2BACDFDE" w:rsidR="0008314F" w:rsidRPr="00145FB2" w:rsidRDefault="0008314F" w:rsidP="0008314F">
            <w:pPr>
              <w:jc w:val="center"/>
              <w:rPr>
                <w:lang w:val="ro-MD" w:eastAsia="en-GB"/>
              </w:rPr>
            </w:pPr>
            <w:r w:rsidRPr="00145FB2">
              <w:rPr>
                <w:rFonts w:cs="Times New Roman"/>
                <w:kern w:val="0"/>
                <w:lang w:val="ro-MD" w:eastAsia="en-GB"/>
                <w14:ligatures w14:val="none"/>
              </w:rPr>
              <w:t>2023-2025</w:t>
            </w:r>
          </w:p>
        </w:tc>
        <w:tc>
          <w:tcPr>
            <w:tcW w:w="1134" w:type="dxa"/>
            <w:noWrap/>
          </w:tcPr>
          <w:p w14:paraId="22151A26"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5 000,0</w:t>
            </w:r>
          </w:p>
          <w:p w14:paraId="1E98D6C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5574742F" w14:textId="687397BB" w:rsidR="0008314F" w:rsidRPr="00145FB2" w:rsidRDefault="0008314F" w:rsidP="0008314F">
            <w:pPr>
              <w:jc w:val="center"/>
              <w:rPr>
                <w:lang w:val="ro-MD" w:eastAsia="en-GB"/>
              </w:rPr>
            </w:pPr>
            <w:r w:rsidRPr="00145FB2">
              <w:rPr>
                <w:rFonts w:cs="Times New Roman"/>
                <w:kern w:val="0"/>
                <w:lang w:val="ro-MD" w:eastAsia="en-GB"/>
                <w14:ligatures w14:val="none"/>
              </w:rPr>
              <w:t>4 800,0</w:t>
            </w:r>
          </w:p>
        </w:tc>
        <w:tc>
          <w:tcPr>
            <w:tcW w:w="1134" w:type="dxa"/>
          </w:tcPr>
          <w:p w14:paraId="3590D72C"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5 000,0</w:t>
            </w:r>
          </w:p>
          <w:p w14:paraId="109B7E97"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6F9A022B" w14:textId="385424E6" w:rsidR="0008314F" w:rsidRPr="00145FB2" w:rsidRDefault="0008314F" w:rsidP="0008314F">
            <w:pPr>
              <w:jc w:val="center"/>
              <w:rPr>
                <w:lang w:val="ro-MD" w:eastAsia="en-GB"/>
              </w:rPr>
            </w:pPr>
            <w:r w:rsidRPr="00145FB2">
              <w:rPr>
                <w:rFonts w:cs="Times New Roman"/>
                <w:kern w:val="0"/>
                <w:lang w:val="ro-MD" w:eastAsia="en-GB"/>
                <w14:ligatures w14:val="none"/>
              </w:rPr>
              <w:t>4 800,0</w:t>
            </w:r>
          </w:p>
        </w:tc>
        <w:tc>
          <w:tcPr>
            <w:tcW w:w="1134" w:type="dxa"/>
          </w:tcPr>
          <w:p w14:paraId="0F184E5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5 000,0</w:t>
            </w:r>
          </w:p>
          <w:p w14:paraId="32814D3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02521653" w14:textId="257B53DA" w:rsidR="0008314F" w:rsidRPr="00145FB2" w:rsidRDefault="0008314F" w:rsidP="0008314F">
            <w:pPr>
              <w:jc w:val="center"/>
              <w:rPr>
                <w:lang w:val="ro-MD" w:eastAsia="en-GB"/>
              </w:rPr>
            </w:pPr>
            <w:r w:rsidRPr="00145FB2">
              <w:rPr>
                <w:rFonts w:cs="Times New Roman"/>
                <w:kern w:val="0"/>
                <w:lang w:val="ro-MD" w:eastAsia="en-GB"/>
                <w14:ligatures w14:val="none"/>
              </w:rPr>
              <w:t>4 800,0</w:t>
            </w:r>
          </w:p>
        </w:tc>
        <w:tc>
          <w:tcPr>
            <w:tcW w:w="1366" w:type="dxa"/>
          </w:tcPr>
          <w:p w14:paraId="074CA02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p w14:paraId="222F1471" w14:textId="21A79B82" w:rsidR="0008314F" w:rsidRPr="00145FB2" w:rsidRDefault="0008314F" w:rsidP="0008314F">
            <w:pPr>
              <w:jc w:val="center"/>
              <w:rPr>
                <w:lang w:val="ro-MD" w:eastAsia="en-GB"/>
              </w:rPr>
            </w:pPr>
            <w:r w:rsidRPr="00145FB2">
              <w:rPr>
                <w:rFonts w:cs="Times New Roman"/>
                <w:kern w:val="0"/>
                <w:lang w:val="ro-MD" w:eastAsia="en-GB"/>
                <w14:ligatures w14:val="none"/>
              </w:rPr>
              <w:t>(Acord de grant UE)</w:t>
            </w:r>
          </w:p>
        </w:tc>
        <w:tc>
          <w:tcPr>
            <w:tcW w:w="1520" w:type="dxa"/>
          </w:tcPr>
          <w:p w14:paraId="3605805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033005EE" w14:textId="0C18CF8A" w:rsidR="0008314F" w:rsidRPr="00145FB2" w:rsidRDefault="0008314F" w:rsidP="0008314F">
            <w:pPr>
              <w:jc w:val="center"/>
              <w:rPr>
                <w:lang w:val="ro-MD" w:eastAsia="en-GB"/>
              </w:rPr>
            </w:pPr>
            <w:r w:rsidRPr="00145FB2">
              <w:rPr>
                <w:rFonts w:cs="Times New Roman"/>
                <w:kern w:val="0"/>
                <w:lang w:val="ro-MD" w:eastAsia="en-GB"/>
                <w14:ligatures w14:val="none"/>
              </w:rPr>
              <w:t>IP ODA</w:t>
            </w:r>
          </w:p>
        </w:tc>
        <w:tc>
          <w:tcPr>
            <w:tcW w:w="1650" w:type="dxa"/>
          </w:tcPr>
          <w:p w14:paraId="64601B87" w14:textId="77777777" w:rsidR="0008314F" w:rsidRPr="00145FB2" w:rsidRDefault="0008314F" w:rsidP="0008314F">
            <w:pPr>
              <w:jc w:val="center"/>
              <w:rPr>
                <w:lang w:val="ro-MD" w:eastAsia="en-GB"/>
              </w:rPr>
            </w:pPr>
          </w:p>
        </w:tc>
      </w:tr>
      <w:tr w:rsidR="0008314F" w:rsidRPr="00145FB2" w14:paraId="357C8785" w14:textId="77777777" w:rsidTr="00016735">
        <w:trPr>
          <w:trHeight w:val="1000"/>
        </w:trPr>
        <w:tc>
          <w:tcPr>
            <w:tcW w:w="876" w:type="dxa"/>
          </w:tcPr>
          <w:p w14:paraId="1C360026" w14:textId="35E56485" w:rsidR="0008314F" w:rsidRPr="00145FB2" w:rsidRDefault="0008314F" w:rsidP="0008314F">
            <w:pPr>
              <w:jc w:val="center"/>
              <w:rPr>
                <w:lang w:val="ro-MD" w:eastAsia="en-GB"/>
              </w:rPr>
            </w:pPr>
            <w:r w:rsidRPr="00145FB2">
              <w:rPr>
                <w:lang w:val="ro-MD" w:eastAsia="en-GB"/>
              </w:rPr>
              <w:t>1.3.10</w:t>
            </w:r>
          </w:p>
        </w:tc>
        <w:tc>
          <w:tcPr>
            <w:tcW w:w="3230" w:type="dxa"/>
          </w:tcPr>
          <w:p w14:paraId="5EB06BA6" w14:textId="3A8976ED" w:rsidR="0008314F" w:rsidRPr="00145FB2" w:rsidRDefault="0008314F" w:rsidP="0008314F">
            <w:pPr>
              <w:rPr>
                <w:lang w:val="ro-MD" w:eastAsia="en-GB"/>
              </w:rPr>
            </w:pPr>
            <w:r w:rsidRPr="00145FB2">
              <w:rPr>
                <w:rFonts w:cs="Times New Roman"/>
                <w:iCs/>
                <w:kern w:val="0"/>
                <w:lang w:val="ro-MD" w:eastAsia="en-GB"/>
                <w14:ligatures w14:val="none"/>
              </w:rPr>
              <w:t xml:space="preserve">Implementarea </w:t>
            </w:r>
            <w:r w:rsidRPr="00145FB2">
              <w:rPr>
                <w:rFonts w:cs="Times New Roman"/>
                <w:kern w:val="0"/>
                <w:lang w:val="ro-MD" w:eastAsia="en-GB"/>
                <w14:ligatures w14:val="none"/>
              </w:rPr>
              <w:t xml:space="preserve">proiectelor investiționale în cadrul </w:t>
            </w:r>
            <w:r w:rsidRPr="00145FB2">
              <w:rPr>
                <w:rFonts w:cs="Times New Roman"/>
                <w:i/>
                <w:iCs/>
                <w:kern w:val="0"/>
                <w:lang w:val="ro-MD" w:eastAsia="en-GB"/>
                <w14:ligatures w14:val="none"/>
              </w:rPr>
              <w:t>Programului „Start pentru tineri: o afacere durabilă la tine acasă”</w:t>
            </w:r>
          </w:p>
        </w:tc>
        <w:tc>
          <w:tcPr>
            <w:tcW w:w="2268" w:type="dxa"/>
          </w:tcPr>
          <w:p w14:paraId="46A425FC"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companiilor gestionate de către tineri, finanțate,</w:t>
            </w:r>
          </w:p>
          <w:p w14:paraId="311EA1D6" w14:textId="2251FDC1" w:rsidR="0008314F" w:rsidRPr="00145FB2" w:rsidRDefault="0008314F" w:rsidP="0008314F">
            <w:pPr>
              <w:rPr>
                <w:bCs/>
                <w:lang w:val="ro-MD" w:eastAsia="en-GB"/>
              </w:rPr>
            </w:pPr>
            <w:r w:rsidRPr="00145FB2">
              <w:rPr>
                <w:rFonts w:cs="Times New Roman"/>
                <w:kern w:val="0"/>
                <w:lang w:val="ro-MD" w:eastAsia="en-GB"/>
                <w14:ligatures w14:val="none"/>
              </w:rPr>
              <w:t>- Valoarea granturilor aprobate</w:t>
            </w:r>
          </w:p>
        </w:tc>
        <w:tc>
          <w:tcPr>
            <w:tcW w:w="1276" w:type="dxa"/>
          </w:tcPr>
          <w:p w14:paraId="7F33631C" w14:textId="3E809A59" w:rsidR="0008314F" w:rsidRPr="00145FB2" w:rsidRDefault="0008314F" w:rsidP="0008314F">
            <w:pPr>
              <w:jc w:val="center"/>
              <w:rPr>
                <w:lang w:val="ro-MD" w:eastAsia="en-GB"/>
              </w:rPr>
            </w:pPr>
            <w:r w:rsidRPr="00145FB2">
              <w:rPr>
                <w:rFonts w:cs="Times New Roman"/>
                <w:kern w:val="0"/>
                <w:lang w:val="ro-MD" w:eastAsia="en-GB"/>
                <w14:ligatures w14:val="none"/>
              </w:rPr>
              <w:t>2023-2025</w:t>
            </w:r>
          </w:p>
        </w:tc>
        <w:tc>
          <w:tcPr>
            <w:tcW w:w="1134" w:type="dxa"/>
            <w:noWrap/>
          </w:tcPr>
          <w:p w14:paraId="66AE1BE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10 500,0</w:t>
            </w:r>
          </w:p>
          <w:p w14:paraId="40704E85"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716E173D" w14:textId="2F811E9B" w:rsidR="0008314F" w:rsidRPr="00145FB2" w:rsidRDefault="0008314F" w:rsidP="0008314F">
            <w:pPr>
              <w:jc w:val="center"/>
              <w:rPr>
                <w:lang w:val="ro-MD" w:eastAsia="en-GB"/>
              </w:rPr>
            </w:pPr>
            <w:r w:rsidRPr="00145FB2">
              <w:rPr>
                <w:rFonts w:cs="Times New Roman"/>
                <w:kern w:val="0"/>
                <w:lang w:val="ro-MD" w:eastAsia="en-GB"/>
                <w14:ligatures w14:val="none"/>
              </w:rPr>
              <w:t>4 600,0</w:t>
            </w:r>
          </w:p>
        </w:tc>
        <w:tc>
          <w:tcPr>
            <w:tcW w:w="1134" w:type="dxa"/>
          </w:tcPr>
          <w:p w14:paraId="077FF56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52F73DA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277E78EC" w14:textId="7203F398" w:rsidR="0008314F" w:rsidRPr="00145FB2" w:rsidRDefault="0008314F" w:rsidP="0008314F">
            <w:pPr>
              <w:jc w:val="center"/>
              <w:rPr>
                <w:lang w:val="ro-MD" w:eastAsia="en-GB"/>
              </w:rPr>
            </w:pPr>
            <w:r w:rsidRPr="00145FB2">
              <w:rPr>
                <w:rFonts w:cs="Times New Roman"/>
                <w:kern w:val="0"/>
                <w:lang w:val="ro-MD" w:eastAsia="en-GB"/>
                <w14:ligatures w14:val="none"/>
              </w:rPr>
              <w:t>4 600,0</w:t>
            </w:r>
          </w:p>
        </w:tc>
        <w:tc>
          <w:tcPr>
            <w:tcW w:w="1134" w:type="dxa"/>
          </w:tcPr>
          <w:p w14:paraId="1CA5119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039FD18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39F1AFA8" w14:textId="2536DAF4" w:rsidR="0008314F" w:rsidRPr="00145FB2" w:rsidRDefault="0008314F" w:rsidP="0008314F">
            <w:pPr>
              <w:jc w:val="center"/>
              <w:rPr>
                <w:lang w:val="ro-MD" w:eastAsia="en-GB"/>
              </w:rPr>
            </w:pPr>
            <w:r w:rsidRPr="00145FB2">
              <w:rPr>
                <w:rFonts w:cs="Times New Roman"/>
                <w:kern w:val="0"/>
                <w:lang w:val="ro-MD" w:eastAsia="en-GB"/>
                <w14:ligatures w14:val="none"/>
              </w:rPr>
              <w:t>4 600,0</w:t>
            </w:r>
          </w:p>
        </w:tc>
        <w:tc>
          <w:tcPr>
            <w:tcW w:w="1366" w:type="dxa"/>
          </w:tcPr>
          <w:p w14:paraId="447A761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p w14:paraId="07EC832C" w14:textId="29122E92" w:rsidR="0008314F" w:rsidRPr="00145FB2" w:rsidRDefault="0008314F" w:rsidP="0008314F">
            <w:pPr>
              <w:jc w:val="center"/>
              <w:rPr>
                <w:lang w:val="ro-MD" w:eastAsia="en-GB"/>
              </w:rPr>
            </w:pPr>
            <w:r w:rsidRPr="00145FB2">
              <w:rPr>
                <w:rFonts w:cs="Times New Roman"/>
                <w:kern w:val="0"/>
                <w:lang w:val="ro-MD" w:eastAsia="en-GB"/>
                <w14:ligatures w14:val="none"/>
              </w:rPr>
              <w:t>(Acord de grant UE)</w:t>
            </w:r>
          </w:p>
        </w:tc>
        <w:tc>
          <w:tcPr>
            <w:tcW w:w="1520" w:type="dxa"/>
          </w:tcPr>
          <w:p w14:paraId="3991706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 xml:space="preserve">Ministerul Dezvoltării Economice și Digitalizării, </w:t>
            </w:r>
          </w:p>
          <w:p w14:paraId="1770D8DF" w14:textId="1B92FA30" w:rsidR="0008314F" w:rsidRPr="00145FB2" w:rsidRDefault="0008314F" w:rsidP="0008314F">
            <w:pPr>
              <w:jc w:val="center"/>
              <w:rPr>
                <w:lang w:val="ro-MD" w:eastAsia="en-GB"/>
              </w:rPr>
            </w:pPr>
            <w:r w:rsidRPr="00145FB2">
              <w:rPr>
                <w:rFonts w:cs="Times New Roman"/>
                <w:kern w:val="0"/>
                <w:lang w:val="ro-MD" w:eastAsia="en-GB"/>
                <w14:ligatures w14:val="none"/>
              </w:rPr>
              <w:t>IP ODA</w:t>
            </w:r>
          </w:p>
        </w:tc>
        <w:tc>
          <w:tcPr>
            <w:tcW w:w="1650" w:type="dxa"/>
          </w:tcPr>
          <w:p w14:paraId="5F3CAB17" w14:textId="77777777" w:rsidR="0008314F" w:rsidRPr="00145FB2" w:rsidRDefault="0008314F" w:rsidP="0008314F">
            <w:pPr>
              <w:jc w:val="center"/>
              <w:rPr>
                <w:lang w:val="ro-MD" w:eastAsia="en-GB"/>
              </w:rPr>
            </w:pPr>
          </w:p>
        </w:tc>
      </w:tr>
      <w:tr w:rsidR="0008314F" w:rsidRPr="00145FB2" w14:paraId="2CD98312" w14:textId="77777777" w:rsidTr="00016735">
        <w:trPr>
          <w:trHeight w:val="1000"/>
        </w:trPr>
        <w:tc>
          <w:tcPr>
            <w:tcW w:w="876" w:type="dxa"/>
          </w:tcPr>
          <w:p w14:paraId="4ECB3D8A" w14:textId="3C4E0BAC" w:rsidR="0008314F" w:rsidRPr="00145FB2" w:rsidRDefault="0008314F" w:rsidP="0008314F">
            <w:pPr>
              <w:jc w:val="center"/>
              <w:rPr>
                <w:lang w:val="ro-MD" w:eastAsia="en-GB"/>
              </w:rPr>
            </w:pPr>
            <w:r w:rsidRPr="00145FB2">
              <w:rPr>
                <w:lang w:val="ro-MD" w:eastAsia="en-GB"/>
              </w:rPr>
              <w:t>1.3.11.</w:t>
            </w:r>
          </w:p>
        </w:tc>
        <w:tc>
          <w:tcPr>
            <w:tcW w:w="3230" w:type="dxa"/>
          </w:tcPr>
          <w:p w14:paraId="6604A475" w14:textId="7094CF30" w:rsidR="0008314F" w:rsidRPr="00145FB2" w:rsidRDefault="0008314F" w:rsidP="0008314F">
            <w:pPr>
              <w:rPr>
                <w:lang w:val="ro-MD" w:eastAsia="en-GB"/>
              </w:rPr>
            </w:pPr>
            <w:r w:rsidRPr="00145FB2">
              <w:rPr>
                <w:rFonts w:cs="Times New Roman"/>
                <w:iCs/>
                <w:kern w:val="0"/>
                <w:lang w:val="ro-MD" w:eastAsia="en-GB"/>
                <w14:ligatures w14:val="none"/>
              </w:rPr>
              <w:t xml:space="preserve">Implementarea </w:t>
            </w:r>
            <w:r w:rsidRPr="00145FB2">
              <w:rPr>
                <w:rFonts w:cs="Times New Roman"/>
                <w:kern w:val="0"/>
                <w:lang w:val="ro-MD" w:eastAsia="en-GB"/>
                <w14:ligatures w14:val="none"/>
              </w:rPr>
              <w:t xml:space="preserve">proiectelor investiționale în cadrul </w:t>
            </w:r>
            <w:r w:rsidRPr="00145FB2">
              <w:rPr>
                <w:rFonts w:cs="Times New Roman"/>
                <w:i/>
                <w:iCs/>
                <w:kern w:val="0"/>
                <w:lang w:val="ro-MD" w:eastAsia="en-GB"/>
                <w14:ligatures w14:val="none"/>
              </w:rPr>
              <w:t>Programului de Atragere a Remitențelor în Economie „PARE 1+2”</w:t>
            </w:r>
          </w:p>
        </w:tc>
        <w:tc>
          <w:tcPr>
            <w:tcW w:w="2268" w:type="dxa"/>
          </w:tcPr>
          <w:p w14:paraId="17DD56C8"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companiilor gestionate de către migranți, finanțate,</w:t>
            </w:r>
          </w:p>
          <w:p w14:paraId="5B2607BA" w14:textId="2156F154" w:rsidR="0008314F" w:rsidRPr="00145FB2" w:rsidRDefault="0008314F" w:rsidP="0008314F">
            <w:pPr>
              <w:rPr>
                <w:bCs/>
                <w:lang w:val="ro-MD" w:eastAsia="en-GB"/>
              </w:rPr>
            </w:pPr>
            <w:r w:rsidRPr="00145FB2">
              <w:rPr>
                <w:rFonts w:cs="Times New Roman"/>
                <w:kern w:val="0"/>
                <w:lang w:val="ro-MD" w:eastAsia="en-GB"/>
                <w14:ligatures w14:val="none"/>
              </w:rPr>
              <w:t>- Valoarea granturilor aprobate</w:t>
            </w:r>
          </w:p>
        </w:tc>
        <w:tc>
          <w:tcPr>
            <w:tcW w:w="1276" w:type="dxa"/>
          </w:tcPr>
          <w:p w14:paraId="5D0341A3" w14:textId="1F74DF9C" w:rsidR="0008314F" w:rsidRPr="00145FB2" w:rsidRDefault="0008314F" w:rsidP="0008314F">
            <w:pPr>
              <w:jc w:val="center"/>
              <w:rPr>
                <w:lang w:val="ro-MD" w:eastAsia="en-GB"/>
              </w:rPr>
            </w:pPr>
            <w:r w:rsidRPr="00145FB2">
              <w:rPr>
                <w:rFonts w:cs="Times New Roman"/>
                <w:kern w:val="0"/>
                <w:lang w:val="ro-MD" w:eastAsia="en-GB"/>
                <w14:ligatures w14:val="none"/>
              </w:rPr>
              <w:t>2023-2025</w:t>
            </w:r>
          </w:p>
        </w:tc>
        <w:tc>
          <w:tcPr>
            <w:tcW w:w="1134" w:type="dxa"/>
            <w:noWrap/>
          </w:tcPr>
          <w:p w14:paraId="61B3311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20 000,0</w:t>
            </w:r>
          </w:p>
          <w:p w14:paraId="326E71B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 xml:space="preserve">+ </w:t>
            </w:r>
          </w:p>
          <w:p w14:paraId="60F9E69A" w14:textId="520DE5E1" w:rsidR="0008314F" w:rsidRPr="00145FB2" w:rsidRDefault="0008314F" w:rsidP="0008314F">
            <w:pPr>
              <w:jc w:val="center"/>
              <w:rPr>
                <w:lang w:val="ro-MD" w:eastAsia="en-GB"/>
              </w:rPr>
            </w:pPr>
            <w:r w:rsidRPr="00145FB2">
              <w:rPr>
                <w:rFonts w:cs="Times New Roman"/>
                <w:kern w:val="0"/>
                <w:lang w:val="ro-MD" w:eastAsia="en-GB"/>
                <w14:ligatures w14:val="none"/>
              </w:rPr>
              <w:t>5 000,0</w:t>
            </w:r>
          </w:p>
        </w:tc>
        <w:tc>
          <w:tcPr>
            <w:tcW w:w="1134" w:type="dxa"/>
          </w:tcPr>
          <w:p w14:paraId="7A38C57F"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25 000,0</w:t>
            </w:r>
          </w:p>
          <w:p w14:paraId="6EFD9464"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6E107A5C" w14:textId="1132B8E4" w:rsidR="0008314F" w:rsidRPr="00145FB2" w:rsidRDefault="0008314F" w:rsidP="0008314F">
            <w:pPr>
              <w:jc w:val="center"/>
              <w:rPr>
                <w:lang w:val="ro-MD" w:eastAsia="en-GB"/>
              </w:rPr>
            </w:pPr>
            <w:r w:rsidRPr="00145FB2">
              <w:rPr>
                <w:rFonts w:cs="Times New Roman"/>
                <w:kern w:val="0"/>
                <w:lang w:val="ro-MD" w:eastAsia="en-GB"/>
                <w14:ligatures w14:val="none"/>
              </w:rPr>
              <w:t>5 000,0</w:t>
            </w:r>
          </w:p>
        </w:tc>
        <w:tc>
          <w:tcPr>
            <w:tcW w:w="1134" w:type="dxa"/>
          </w:tcPr>
          <w:p w14:paraId="61EBC058"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25 000,0</w:t>
            </w:r>
          </w:p>
          <w:p w14:paraId="2C3ECEA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w:t>
            </w:r>
          </w:p>
          <w:p w14:paraId="09330227" w14:textId="008BB378" w:rsidR="0008314F" w:rsidRPr="00145FB2" w:rsidRDefault="0008314F" w:rsidP="0008314F">
            <w:pPr>
              <w:jc w:val="center"/>
              <w:rPr>
                <w:lang w:val="ro-MD" w:eastAsia="en-GB"/>
              </w:rPr>
            </w:pPr>
            <w:r w:rsidRPr="00145FB2">
              <w:rPr>
                <w:rFonts w:cs="Times New Roman"/>
                <w:kern w:val="0"/>
                <w:lang w:val="ro-MD" w:eastAsia="en-GB"/>
                <w14:ligatures w14:val="none"/>
              </w:rPr>
              <w:t>5 000,0</w:t>
            </w:r>
          </w:p>
        </w:tc>
        <w:tc>
          <w:tcPr>
            <w:tcW w:w="1366" w:type="dxa"/>
          </w:tcPr>
          <w:p w14:paraId="0A70B64C"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p w14:paraId="04E646D9" w14:textId="210E41D4" w:rsidR="0008314F" w:rsidRPr="00145FB2" w:rsidRDefault="0008314F" w:rsidP="0008314F">
            <w:pPr>
              <w:jc w:val="center"/>
              <w:rPr>
                <w:lang w:val="ro-MD" w:eastAsia="en-GB"/>
              </w:rPr>
            </w:pPr>
            <w:r w:rsidRPr="00145FB2">
              <w:rPr>
                <w:rFonts w:cs="Times New Roman"/>
                <w:kern w:val="0"/>
                <w:lang w:val="ro-MD" w:eastAsia="en-GB"/>
                <w14:ligatures w14:val="none"/>
              </w:rPr>
              <w:t>(Acord de grant UE)</w:t>
            </w:r>
          </w:p>
        </w:tc>
        <w:tc>
          <w:tcPr>
            <w:tcW w:w="1520" w:type="dxa"/>
          </w:tcPr>
          <w:p w14:paraId="3B00142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1389A8C" w14:textId="0D1306B6" w:rsidR="0008314F" w:rsidRPr="00145FB2" w:rsidRDefault="0008314F" w:rsidP="0008314F">
            <w:pPr>
              <w:jc w:val="center"/>
              <w:rPr>
                <w:lang w:val="ro-MD" w:eastAsia="en-GB"/>
              </w:rPr>
            </w:pPr>
            <w:r w:rsidRPr="00145FB2">
              <w:rPr>
                <w:rFonts w:cs="Times New Roman"/>
                <w:kern w:val="0"/>
                <w:lang w:val="ro-MD" w:eastAsia="en-GB"/>
                <w14:ligatures w14:val="none"/>
              </w:rPr>
              <w:t>IP ODA</w:t>
            </w:r>
          </w:p>
        </w:tc>
        <w:tc>
          <w:tcPr>
            <w:tcW w:w="1650" w:type="dxa"/>
          </w:tcPr>
          <w:p w14:paraId="438DAAAD" w14:textId="77777777" w:rsidR="0008314F" w:rsidRPr="00145FB2" w:rsidRDefault="0008314F" w:rsidP="0008314F">
            <w:pPr>
              <w:jc w:val="center"/>
              <w:rPr>
                <w:lang w:val="ro-MD" w:eastAsia="en-GB"/>
              </w:rPr>
            </w:pPr>
          </w:p>
        </w:tc>
      </w:tr>
      <w:tr w:rsidR="0008314F" w:rsidRPr="00145FB2" w14:paraId="4BDEBBFA" w14:textId="77777777" w:rsidTr="00016735">
        <w:trPr>
          <w:trHeight w:val="1000"/>
        </w:trPr>
        <w:tc>
          <w:tcPr>
            <w:tcW w:w="876" w:type="dxa"/>
          </w:tcPr>
          <w:p w14:paraId="743F46BC" w14:textId="192298A8" w:rsidR="0008314F" w:rsidRPr="00145FB2" w:rsidRDefault="0008314F" w:rsidP="0008314F">
            <w:pPr>
              <w:jc w:val="center"/>
              <w:rPr>
                <w:lang w:val="ro-MD" w:eastAsia="en-GB"/>
              </w:rPr>
            </w:pPr>
            <w:r w:rsidRPr="00145FB2">
              <w:rPr>
                <w:lang w:val="ro-MD" w:eastAsia="en-GB"/>
              </w:rPr>
              <w:t>1.3.12.</w:t>
            </w:r>
          </w:p>
        </w:tc>
        <w:tc>
          <w:tcPr>
            <w:tcW w:w="3230" w:type="dxa"/>
          </w:tcPr>
          <w:p w14:paraId="3A899A33" w14:textId="3B4542AE" w:rsidR="0008314F" w:rsidRPr="00145FB2" w:rsidRDefault="0008314F" w:rsidP="0008314F">
            <w:pPr>
              <w:rPr>
                <w:iCs/>
                <w:lang w:val="ro-MD" w:eastAsia="en-GB"/>
              </w:rPr>
            </w:pPr>
            <w:r w:rsidRPr="00145FB2">
              <w:rPr>
                <w:iCs/>
                <w:lang w:val="ro-MD" w:eastAsia="en-GB"/>
              </w:rPr>
              <w:t>Elaborarea unei legi distincte referitoare la antreprenoriatul social</w:t>
            </w:r>
          </w:p>
        </w:tc>
        <w:tc>
          <w:tcPr>
            <w:tcW w:w="2268" w:type="dxa"/>
          </w:tcPr>
          <w:p w14:paraId="50FA508E"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Proiect de lege aprobat de Guvern și  transmis Parlamentului spre examinare</w:t>
            </w:r>
          </w:p>
          <w:p w14:paraId="4BED72C3" w14:textId="77777777" w:rsidR="0008314F" w:rsidRPr="00145FB2" w:rsidRDefault="0008314F" w:rsidP="0008314F">
            <w:pPr>
              <w:rPr>
                <w:lang w:val="ro-MD" w:eastAsia="en-GB"/>
              </w:rPr>
            </w:pPr>
          </w:p>
        </w:tc>
        <w:tc>
          <w:tcPr>
            <w:tcW w:w="1276" w:type="dxa"/>
          </w:tcPr>
          <w:p w14:paraId="6F5893AE" w14:textId="6D42E052" w:rsidR="0008314F" w:rsidRPr="00145FB2" w:rsidRDefault="0008314F" w:rsidP="0008314F">
            <w:pPr>
              <w:jc w:val="center"/>
              <w:rPr>
                <w:lang w:val="ro-MD" w:eastAsia="en-GB"/>
              </w:rPr>
            </w:pPr>
            <w:r w:rsidRPr="00145FB2">
              <w:rPr>
                <w:rFonts w:cs="Times New Roman"/>
                <w:kern w:val="0"/>
                <w:lang w:val="ro-MD" w:eastAsia="en-GB"/>
                <w14:ligatures w14:val="none"/>
              </w:rPr>
              <w:t>Tr. III, 2025</w:t>
            </w:r>
          </w:p>
        </w:tc>
        <w:tc>
          <w:tcPr>
            <w:tcW w:w="1134" w:type="dxa"/>
            <w:noWrap/>
          </w:tcPr>
          <w:p w14:paraId="3426692E" w14:textId="18F954A9"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409DE400" w14:textId="303196C9"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134" w:type="dxa"/>
          </w:tcPr>
          <w:p w14:paraId="0440A91F" w14:textId="79726A1E" w:rsidR="0008314F" w:rsidRPr="00145FB2" w:rsidRDefault="0008314F" w:rsidP="0008314F">
            <w:pPr>
              <w:jc w:val="center"/>
              <w:rPr>
                <w:lang w:val="ro-MD" w:eastAsia="en-GB"/>
              </w:rPr>
            </w:pPr>
            <w:r w:rsidRPr="00145FB2">
              <w:rPr>
                <w:rFonts w:cs="Times New Roman"/>
                <w:kern w:val="0"/>
                <w:lang w:val="ro-MD" w:eastAsia="en-GB"/>
                <w14:ligatures w14:val="none"/>
              </w:rPr>
              <w:t>În limita bugetului aprobat</w:t>
            </w:r>
          </w:p>
        </w:tc>
        <w:tc>
          <w:tcPr>
            <w:tcW w:w="1366" w:type="dxa"/>
          </w:tcPr>
          <w:p w14:paraId="3FA4CAED" w14:textId="355DFD95" w:rsidR="0008314F" w:rsidRPr="00145FB2" w:rsidRDefault="0008314F" w:rsidP="0008314F">
            <w:pPr>
              <w:jc w:val="center"/>
              <w:rPr>
                <w:lang w:val="ro-MD" w:eastAsia="en-GB"/>
              </w:rPr>
            </w:pPr>
            <w:r w:rsidRPr="00145FB2">
              <w:rPr>
                <w:rFonts w:cs="Times New Roman"/>
                <w:kern w:val="0"/>
                <w:lang w:val="ro-MD" w:eastAsia="en-GB"/>
                <w14:ligatures w14:val="none"/>
              </w:rPr>
              <w:t>Surse bugetare, alte surse</w:t>
            </w:r>
          </w:p>
        </w:tc>
        <w:tc>
          <w:tcPr>
            <w:tcW w:w="1520" w:type="dxa"/>
          </w:tcPr>
          <w:p w14:paraId="3009B692" w14:textId="71D5FA31" w:rsidR="0008314F" w:rsidRPr="00145FB2" w:rsidRDefault="0008314F" w:rsidP="0008314F">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7FADDC06" w14:textId="16B51076" w:rsidR="0008314F" w:rsidRPr="00145FB2" w:rsidRDefault="0008314F" w:rsidP="0008314F">
            <w:pPr>
              <w:jc w:val="center"/>
              <w:rPr>
                <w:lang w:val="ro-MD" w:eastAsia="en-GB"/>
              </w:rPr>
            </w:pPr>
            <w:r w:rsidRPr="00145FB2">
              <w:rPr>
                <w:rFonts w:cs="Times New Roman"/>
                <w:kern w:val="0"/>
                <w:lang w:val="ro-MD" w:eastAsia="en-GB"/>
                <w14:ligatures w14:val="none"/>
              </w:rPr>
              <w:t>Ministerul Muncii și Protecției Sociale</w:t>
            </w:r>
          </w:p>
        </w:tc>
      </w:tr>
      <w:tr w:rsidR="0008314F" w:rsidRPr="00145FB2" w14:paraId="74F51949" w14:textId="77777777" w:rsidTr="00016735">
        <w:trPr>
          <w:trHeight w:val="557"/>
        </w:trPr>
        <w:tc>
          <w:tcPr>
            <w:tcW w:w="15588" w:type="dxa"/>
            <w:gridSpan w:val="10"/>
            <w:shd w:val="clear" w:color="auto" w:fill="D9E2F3" w:themeFill="accent1" w:themeFillTint="33"/>
          </w:tcPr>
          <w:p w14:paraId="6323F183" w14:textId="36F27966" w:rsidR="0008314F" w:rsidRPr="00145FB2" w:rsidRDefault="0008314F" w:rsidP="00C73115">
            <w:pPr>
              <w:jc w:val="center"/>
              <w:rPr>
                <w:rFonts w:cs="Times New Roman"/>
                <w:b/>
                <w:bCs/>
                <w:kern w:val="0"/>
                <w:lang w:val="ro-MD" w:eastAsia="en-GB"/>
                <w14:ligatures w14:val="none"/>
              </w:rPr>
            </w:pPr>
            <w:r w:rsidRPr="00145FB2">
              <w:rPr>
                <w:b/>
                <w:bCs/>
                <w:lang w:val="ro-MD" w:eastAsia="en-GB"/>
              </w:rPr>
              <w:t>Obiectivul general 2. Facilitarea accesului la finanțare și</w:t>
            </w:r>
            <w:r w:rsidRPr="00145FB2">
              <w:rPr>
                <w:b/>
                <w:bCs/>
                <w:shd w:val="clear" w:color="auto" w:fill="D9E2F3" w:themeFill="accent1" w:themeFillTint="33"/>
                <w:lang w:val="ro-MD" w:eastAsia="en-GB"/>
              </w:rPr>
              <w:t xml:space="preserve"> sporirea</w:t>
            </w:r>
            <w:r w:rsidRPr="00145FB2">
              <w:rPr>
                <w:b/>
                <w:bCs/>
                <w:lang w:val="ro-MD" w:eastAsia="en-GB"/>
              </w:rPr>
              <w:t xml:space="preserve"> competitivității produselor/serviciilor locale, inclusiv pe piețele externe</w:t>
            </w:r>
          </w:p>
        </w:tc>
      </w:tr>
      <w:tr w:rsidR="0008314F" w:rsidRPr="00145FB2" w14:paraId="06B82958" w14:textId="77777777" w:rsidTr="00016735">
        <w:trPr>
          <w:trHeight w:val="557"/>
        </w:trPr>
        <w:tc>
          <w:tcPr>
            <w:tcW w:w="876" w:type="dxa"/>
            <w:vMerge w:val="restart"/>
            <w:shd w:val="clear" w:color="auto" w:fill="FFFBEF"/>
          </w:tcPr>
          <w:p w14:paraId="79D7F888"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Nr.</w:t>
            </w:r>
          </w:p>
        </w:tc>
        <w:tc>
          <w:tcPr>
            <w:tcW w:w="3230" w:type="dxa"/>
            <w:vMerge w:val="restart"/>
            <w:shd w:val="clear" w:color="auto" w:fill="FFFBEF"/>
          </w:tcPr>
          <w:p w14:paraId="6D6672B6"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Acțiuni</w:t>
            </w:r>
          </w:p>
        </w:tc>
        <w:tc>
          <w:tcPr>
            <w:tcW w:w="2268" w:type="dxa"/>
            <w:vMerge w:val="restart"/>
            <w:shd w:val="clear" w:color="auto" w:fill="FFFBEF"/>
          </w:tcPr>
          <w:p w14:paraId="0E4BB352"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Indicatori de monitorizare</w:t>
            </w:r>
          </w:p>
        </w:tc>
        <w:tc>
          <w:tcPr>
            <w:tcW w:w="1276" w:type="dxa"/>
            <w:vMerge w:val="restart"/>
            <w:shd w:val="clear" w:color="auto" w:fill="FFFBEF"/>
          </w:tcPr>
          <w:p w14:paraId="092B065E"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Termen de realizare</w:t>
            </w:r>
          </w:p>
        </w:tc>
        <w:tc>
          <w:tcPr>
            <w:tcW w:w="3402" w:type="dxa"/>
            <w:gridSpan w:val="3"/>
            <w:shd w:val="clear" w:color="auto" w:fill="FFFBEF"/>
            <w:noWrap/>
            <w:vAlign w:val="center"/>
          </w:tcPr>
          <w:p w14:paraId="529FF2C1"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 xml:space="preserve">Costuri estimate </w:t>
            </w:r>
            <w:r w:rsidRPr="00145FB2">
              <w:rPr>
                <w:rFonts w:cs="Times New Roman"/>
                <w:b/>
                <w:bCs/>
                <w:i/>
                <w:iCs/>
                <w:kern w:val="0"/>
                <w:lang w:val="ro-MD" w:eastAsia="en-GB"/>
                <w14:ligatures w14:val="none"/>
              </w:rPr>
              <w:t>(mii MDL)</w:t>
            </w:r>
          </w:p>
        </w:tc>
        <w:tc>
          <w:tcPr>
            <w:tcW w:w="1366" w:type="dxa"/>
            <w:vMerge w:val="restart"/>
            <w:shd w:val="clear" w:color="auto" w:fill="FFFBEF"/>
            <w:vAlign w:val="center"/>
          </w:tcPr>
          <w:p w14:paraId="5D30AF34"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Surse de finanțare</w:t>
            </w:r>
          </w:p>
        </w:tc>
        <w:tc>
          <w:tcPr>
            <w:tcW w:w="1520" w:type="dxa"/>
            <w:vMerge w:val="restart"/>
            <w:shd w:val="clear" w:color="auto" w:fill="FFFBEF"/>
            <w:vAlign w:val="center"/>
          </w:tcPr>
          <w:p w14:paraId="2FBE369B" w14:textId="77777777" w:rsidR="0008314F" w:rsidRPr="00145FB2" w:rsidRDefault="0008314F" w:rsidP="0008314F">
            <w:pPr>
              <w:rPr>
                <w:rFonts w:cs="Times New Roman"/>
                <w:b/>
                <w:bCs/>
                <w:kern w:val="0"/>
                <w:lang w:val="ro-MD" w:eastAsia="en-GB"/>
                <w14:ligatures w14:val="none"/>
              </w:rPr>
            </w:pPr>
            <w:r w:rsidRPr="00145FB2">
              <w:rPr>
                <w:rFonts w:cs="Times New Roman"/>
                <w:b/>
                <w:bCs/>
                <w:kern w:val="0"/>
                <w:lang w:val="ro-MD" w:eastAsia="en-GB"/>
                <w14:ligatures w14:val="none"/>
              </w:rPr>
              <w:t>Instituția responsabilă</w:t>
            </w:r>
          </w:p>
        </w:tc>
        <w:tc>
          <w:tcPr>
            <w:tcW w:w="1650" w:type="dxa"/>
            <w:vMerge w:val="restart"/>
            <w:shd w:val="clear" w:color="auto" w:fill="FFFBEF"/>
            <w:vAlign w:val="center"/>
          </w:tcPr>
          <w:p w14:paraId="2F41B48C"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Parteneri</w:t>
            </w:r>
          </w:p>
        </w:tc>
      </w:tr>
      <w:tr w:rsidR="0008314F" w:rsidRPr="00145FB2" w14:paraId="01D0A022" w14:textId="77777777" w:rsidTr="00016735">
        <w:trPr>
          <w:trHeight w:val="557"/>
        </w:trPr>
        <w:tc>
          <w:tcPr>
            <w:tcW w:w="876" w:type="dxa"/>
            <w:vMerge/>
          </w:tcPr>
          <w:p w14:paraId="6216B736" w14:textId="77777777" w:rsidR="0008314F" w:rsidRPr="00145FB2" w:rsidRDefault="0008314F" w:rsidP="0008314F">
            <w:pPr>
              <w:rPr>
                <w:rFonts w:cs="Times New Roman"/>
                <w:kern w:val="0"/>
                <w:lang w:val="ro-MD" w:eastAsia="en-GB"/>
                <w14:ligatures w14:val="none"/>
              </w:rPr>
            </w:pPr>
          </w:p>
        </w:tc>
        <w:tc>
          <w:tcPr>
            <w:tcW w:w="3230" w:type="dxa"/>
            <w:vMerge/>
          </w:tcPr>
          <w:p w14:paraId="1C7F6CD5" w14:textId="77777777" w:rsidR="0008314F" w:rsidRPr="00145FB2" w:rsidRDefault="0008314F" w:rsidP="0008314F">
            <w:pPr>
              <w:rPr>
                <w:rFonts w:cs="Times New Roman"/>
                <w:kern w:val="0"/>
                <w:lang w:val="ro-MD" w:eastAsia="en-GB"/>
                <w14:ligatures w14:val="none"/>
              </w:rPr>
            </w:pPr>
          </w:p>
        </w:tc>
        <w:tc>
          <w:tcPr>
            <w:tcW w:w="2268" w:type="dxa"/>
            <w:vMerge/>
          </w:tcPr>
          <w:p w14:paraId="5F7EF587" w14:textId="77777777" w:rsidR="0008314F" w:rsidRPr="00145FB2" w:rsidRDefault="0008314F" w:rsidP="0008314F">
            <w:pPr>
              <w:rPr>
                <w:rFonts w:cs="Times New Roman"/>
                <w:kern w:val="0"/>
                <w:lang w:val="ro-MD" w:eastAsia="en-GB"/>
                <w14:ligatures w14:val="none"/>
              </w:rPr>
            </w:pPr>
          </w:p>
        </w:tc>
        <w:tc>
          <w:tcPr>
            <w:tcW w:w="1276" w:type="dxa"/>
            <w:vMerge/>
          </w:tcPr>
          <w:p w14:paraId="249E2731" w14:textId="77777777" w:rsidR="0008314F" w:rsidRPr="00145FB2" w:rsidRDefault="0008314F" w:rsidP="0008314F">
            <w:pPr>
              <w:jc w:val="center"/>
              <w:rPr>
                <w:rFonts w:cs="Times New Roman"/>
                <w:kern w:val="0"/>
                <w:lang w:val="ro-MD" w:eastAsia="en-GB"/>
                <w14:ligatures w14:val="none"/>
              </w:rPr>
            </w:pPr>
          </w:p>
        </w:tc>
        <w:tc>
          <w:tcPr>
            <w:tcW w:w="1134" w:type="dxa"/>
            <w:shd w:val="clear" w:color="auto" w:fill="FFFBEF"/>
            <w:noWrap/>
            <w:vAlign w:val="center"/>
          </w:tcPr>
          <w:p w14:paraId="625252E6"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2023</w:t>
            </w:r>
          </w:p>
        </w:tc>
        <w:tc>
          <w:tcPr>
            <w:tcW w:w="1134" w:type="dxa"/>
            <w:shd w:val="clear" w:color="auto" w:fill="FFFBEF"/>
            <w:vAlign w:val="center"/>
          </w:tcPr>
          <w:p w14:paraId="0B432211"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2024</w:t>
            </w:r>
          </w:p>
        </w:tc>
        <w:tc>
          <w:tcPr>
            <w:tcW w:w="1134" w:type="dxa"/>
            <w:shd w:val="clear" w:color="auto" w:fill="FFFBEF"/>
            <w:vAlign w:val="center"/>
          </w:tcPr>
          <w:p w14:paraId="297E97DB" w14:textId="77777777" w:rsidR="0008314F" w:rsidRPr="00145FB2" w:rsidRDefault="0008314F" w:rsidP="0008314F">
            <w:pPr>
              <w:jc w:val="center"/>
              <w:rPr>
                <w:rFonts w:cs="Times New Roman"/>
                <w:b/>
                <w:bCs/>
                <w:kern w:val="0"/>
                <w:lang w:val="ro-MD" w:eastAsia="en-GB"/>
                <w14:ligatures w14:val="none"/>
              </w:rPr>
            </w:pPr>
            <w:r w:rsidRPr="00145FB2">
              <w:rPr>
                <w:rFonts w:cs="Times New Roman"/>
                <w:b/>
                <w:bCs/>
                <w:kern w:val="0"/>
                <w:lang w:val="ro-MD" w:eastAsia="en-GB"/>
                <w14:ligatures w14:val="none"/>
              </w:rPr>
              <w:t>2025</w:t>
            </w:r>
          </w:p>
        </w:tc>
        <w:tc>
          <w:tcPr>
            <w:tcW w:w="1366" w:type="dxa"/>
            <w:vMerge/>
            <w:vAlign w:val="center"/>
          </w:tcPr>
          <w:p w14:paraId="78947071" w14:textId="77777777" w:rsidR="0008314F" w:rsidRPr="00145FB2" w:rsidRDefault="0008314F" w:rsidP="0008314F">
            <w:pPr>
              <w:jc w:val="center"/>
              <w:rPr>
                <w:rFonts w:cs="Times New Roman"/>
                <w:kern w:val="0"/>
                <w:lang w:val="ro-MD" w:eastAsia="en-GB"/>
                <w14:ligatures w14:val="none"/>
              </w:rPr>
            </w:pPr>
          </w:p>
        </w:tc>
        <w:tc>
          <w:tcPr>
            <w:tcW w:w="1520" w:type="dxa"/>
            <w:vMerge/>
            <w:vAlign w:val="center"/>
          </w:tcPr>
          <w:p w14:paraId="71AA8E9E" w14:textId="77777777" w:rsidR="0008314F" w:rsidRPr="00145FB2" w:rsidRDefault="0008314F" w:rsidP="0008314F">
            <w:pPr>
              <w:rPr>
                <w:rFonts w:cs="Times New Roman"/>
                <w:kern w:val="0"/>
                <w:lang w:val="ro-MD" w:eastAsia="en-GB"/>
                <w14:ligatures w14:val="none"/>
              </w:rPr>
            </w:pPr>
          </w:p>
        </w:tc>
        <w:tc>
          <w:tcPr>
            <w:tcW w:w="1650" w:type="dxa"/>
            <w:vMerge/>
            <w:vAlign w:val="center"/>
          </w:tcPr>
          <w:p w14:paraId="372E2F12" w14:textId="77777777" w:rsidR="0008314F" w:rsidRPr="00145FB2" w:rsidRDefault="0008314F" w:rsidP="0008314F">
            <w:pPr>
              <w:jc w:val="center"/>
              <w:rPr>
                <w:rFonts w:cs="Times New Roman"/>
                <w:kern w:val="0"/>
                <w:lang w:val="ro-MD" w:eastAsia="en-GB"/>
                <w14:ligatures w14:val="none"/>
              </w:rPr>
            </w:pPr>
          </w:p>
        </w:tc>
      </w:tr>
      <w:tr w:rsidR="0008314F" w:rsidRPr="00145FB2" w14:paraId="656B6FF1" w14:textId="77777777" w:rsidTr="00016735">
        <w:trPr>
          <w:trHeight w:val="491"/>
        </w:trPr>
        <w:tc>
          <w:tcPr>
            <w:tcW w:w="15588" w:type="dxa"/>
            <w:gridSpan w:val="10"/>
            <w:shd w:val="clear" w:color="auto" w:fill="D5DCE4" w:themeFill="text2" w:themeFillTint="33"/>
          </w:tcPr>
          <w:p w14:paraId="3B9BDC9E" w14:textId="2EB42D7D" w:rsidR="0008314F" w:rsidRPr="00145FB2" w:rsidRDefault="0008314F" w:rsidP="00C73115">
            <w:pPr>
              <w:jc w:val="center"/>
              <w:rPr>
                <w:rFonts w:cs="Times New Roman"/>
                <w:b/>
                <w:bCs/>
                <w:kern w:val="0"/>
                <w:lang w:val="ro-MD" w:eastAsia="en-GB"/>
                <w14:ligatures w14:val="none"/>
              </w:rPr>
            </w:pPr>
            <w:r w:rsidRPr="00145FB2">
              <w:rPr>
                <w:b/>
                <w:bCs/>
                <w:i/>
                <w:iCs/>
                <w:lang w:val="ro-MD" w:eastAsia="en-GB"/>
              </w:rPr>
              <w:t>Obiectivul Specific 2.1.  Sporirea accesului la finanțare</w:t>
            </w:r>
            <w:r w:rsidRPr="00145FB2">
              <w:rPr>
                <w:rFonts w:cs="Times New Roman"/>
                <w:b/>
                <w:bCs/>
                <w:i/>
                <w:iCs/>
                <w:kern w:val="0"/>
                <w:lang w:val="ro-MD" w:eastAsia="en-GB"/>
                <w14:ligatures w14:val="none"/>
              </w:rPr>
              <w:t xml:space="preserve"> </w:t>
            </w:r>
          </w:p>
        </w:tc>
      </w:tr>
      <w:tr w:rsidR="0008314F" w:rsidRPr="00145FB2" w14:paraId="06B50EB0" w14:textId="77777777" w:rsidTr="00016735">
        <w:trPr>
          <w:trHeight w:val="400"/>
        </w:trPr>
        <w:tc>
          <w:tcPr>
            <w:tcW w:w="15588" w:type="dxa"/>
            <w:gridSpan w:val="10"/>
          </w:tcPr>
          <w:p w14:paraId="65B25986" w14:textId="77777777" w:rsidR="0008314F" w:rsidRPr="00145FB2" w:rsidRDefault="0008314F" w:rsidP="0008314F">
            <w:pPr>
              <w:rPr>
                <w:rFonts w:cs="Times New Roman"/>
                <w:b/>
                <w:bCs/>
                <w:kern w:val="0"/>
                <w:lang w:val="ro-MD" w:eastAsia="en-GB"/>
                <w14:ligatures w14:val="none"/>
              </w:rPr>
            </w:pPr>
            <w:r w:rsidRPr="00145FB2">
              <w:rPr>
                <w:rFonts w:cs="Times New Roman"/>
                <w:b/>
                <w:bCs/>
                <w:kern w:val="0"/>
                <w:lang w:val="ro-MD" w:eastAsia="en-GB"/>
                <w14:ligatures w14:val="none"/>
              </w:rPr>
              <w:t xml:space="preserve">Indicatori de rezultat: </w:t>
            </w:r>
          </w:p>
          <w:p w14:paraId="6470C3A1" w14:textId="28999805" w:rsidR="00BE1736"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lastRenderedPageBreak/>
              <w:t xml:space="preserve">1. </w:t>
            </w:r>
            <w:r w:rsidR="00BE1736" w:rsidRPr="00145FB2">
              <w:rPr>
                <w:color w:val="000000"/>
                <w:lang w:val="ro-RO" w:eastAsia="ro-RO"/>
              </w:rPr>
              <w:t xml:space="preserve"> Majorarea anuală cu 10% a volumului investițiilor în rezultatul accesării creditelor de către persoane juridice</w:t>
            </w:r>
          </w:p>
          <w:p w14:paraId="062155E1" w14:textId="2769C824" w:rsidR="0008314F" w:rsidRPr="00145FB2" w:rsidRDefault="00BE1736" w:rsidP="0008314F">
            <w:pPr>
              <w:rPr>
                <w:rFonts w:cs="Times New Roman"/>
                <w:kern w:val="0"/>
                <w:lang w:val="ro-MD" w:eastAsia="en-GB"/>
                <w14:ligatures w14:val="none"/>
              </w:rPr>
            </w:pPr>
            <w:r w:rsidRPr="00145FB2">
              <w:rPr>
                <w:rFonts w:cs="Times New Roman"/>
                <w:kern w:val="0"/>
                <w:lang w:val="ro-MD" w:eastAsia="en-GB"/>
                <w14:ligatures w14:val="none"/>
              </w:rPr>
              <w:t xml:space="preserve">2. </w:t>
            </w:r>
            <w:r w:rsidR="0008314F" w:rsidRPr="00145FB2">
              <w:rPr>
                <w:rFonts w:cs="Times New Roman"/>
                <w:kern w:val="0"/>
                <w:lang w:val="ro-MD" w:eastAsia="en-GB"/>
                <w14:ligatures w14:val="none"/>
              </w:rPr>
              <w:t>Creșterea de la 8% la 18% a cotei creditelor garantate de FGC, din soldul total al creditelor acordate sectorului ÎMM de către băncile comerciale prin intermediul ODA, 2025 comparativ cu 2022</w:t>
            </w:r>
          </w:p>
          <w:p w14:paraId="47E8574E" w14:textId="671CA9AA" w:rsidR="0008314F" w:rsidRPr="00145FB2" w:rsidRDefault="00BE1736" w:rsidP="0008314F">
            <w:pPr>
              <w:rPr>
                <w:rFonts w:cs="Times New Roman"/>
                <w:kern w:val="0"/>
                <w:lang w:val="ro-MD" w:eastAsia="en-GB"/>
                <w14:ligatures w14:val="none"/>
              </w:rPr>
            </w:pPr>
            <w:r w:rsidRPr="00145FB2">
              <w:rPr>
                <w:rFonts w:cs="Times New Roman"/>
                <w:kern w:val="0"/>
                <w:lang w:val="ro-MD" w:eastAsia="en-GB"/>
                <w14:ligatures w14:val="none"/>
              </w:rPr>
              <w:t>3</w:t>
            </w:r>
            <w:r w:rsidR="0008314F" w:rsidRPr="00145FB2">
              <w:rPr>
                <w:rFonts w:cs="Times New Roman"/>
                <w:kern w:val="0"/>
                <w:lang w:val="ro-MD" w:eastAsia="en-GB"/>
                <w14:ligatures w14:val="none"/>
              </w:rPr>
              <w:t>. Creșterea volumului creditelor acordate ÎMM de către ODA prin instrumentele FACEM, cu aproximativ 2 800,0 mil. lei, 2025 comparativ cu 2022</w:t>
            </w:r>
          </w:p>
          <w:p w14:paraId="376A1883" w14:textId="604838FD" w:rsidR="0008314F" w:rsidRPr="00145FB2" w:rsidRDefault="00BE1736" w:rsidP="0008314F">
            <w:pPr>
              <w:rPr>
                <w:rFonts w:cs="Times New Roman"/>
                <w:kern w:val="0"/>
                <w:lang w:val="ro-MD" w:eastAsia="en-GB"/>
                <w14:ligatures w14:val="none"/>
              </w:rPr>
            </w:pPr>
            <w:r w:rsidRPr="00145FB2">
              <w:rPr>
                <w:rFonts w:cs="Times New Roman"/>
                <w:kern w:val="0"/>
                <w:lang w:val="ro-MD" w:eastAsia="en-GB"/>
                <w14:ligatures w14:val="none"/>
              </w:rPr>
              <w:t>4</w:t>
            </w:r>
            <w:r w:rsidR="0008314F" w:rsidRPr="00145FB2">
              <w:rPr>
                <w:rFonts w:cs="Times New Roman"/>
                <w:kern w:val="0"/>
                <w:lang w:val="ro-MD" w:eastAsia="en-GB"/>
                <w14:ligatures w14:val="none"/>
              </w:rPr>
              <w:t>. Investiții generate în economie, urmare a emiterii de către ODA a garanțiilor financiare, în creștere cu 20% în 2025 comparativ cu 2022</w:t>
            </w:r>
          </w:p>
          <w:p w14:paraId="4F938664" w14:textId="78D2216C" w:rsidR="00471A5A" w:rsidRPr="00145FB2" w:rsidRDefault="00BE1736" w:rsidP="0008314F">
            <w:pPr>
              <w:rPr>
                <w:color w:val="000000"/>
                <w:lang w:val="ro-RO" w:eastAsia="ro-RO"/>
              </w:rPr>
            </w:pPr>
            <w:r w:rsidRPr="00145FB2">
              <w:rPr>
                <w:color w:val="000000"/>
                <w:lang w:val="ro-RO" w:eastAsia="ro-RO"/>
              </w:rPr>
              <w:t>5</w:t>
            </w:r>
            <w:r w:rsidR="00471A5A" w:rsidRPr="00145FB2">
              <w:rPr>
                <w:color w:val="000000"/>
                <w:lang w:val="ro-RO" w:eastAsia="ro-RO"/>
              </w:rPr>
              <w:t>. Creșterea de peste 3 ori a volumului finanțării acordate pentru start</w:t>
            </w:r>
            <w:r w:rsidR="0047258E">
              <w:rPr>
                <w:color w:val="000000"/>
                <w:lang w:val="ro-RO" w:eastAsia="ro-RO"/>
              </w:rPr>
              <w:t>-</w:t>
            </w:r>
            <w:r w:rsidR="00471A5A" w:rsidRPr="00145FB2">
              <w:rPr>
                <w:color w:val="000000"/>
                <w:lang w:val="ro-RO" w:eastAsia="ro-RO"/>
              </w:rPr>
              <w:t>up-uri prin programele ODA</w:t>
            </w:r>
          </w:p>
          <w:p w14:paraId="5729E5BE" w14:textId="089518BE" w:rsidR="00896243" w:rsidRPr="00145FB2" w:rsidRDefault="00896243" w:rsidP="00896243">
            <w:pPr>
              <w:rPr>
                <w:rFonts w:cs="Times New Roman"/>
                <w:kern w:val="0"/>
                <w:lang w:val="ro-MD" w:eastAsia="en-GB"/>
                <w14:ligatures w14:val="none"/>
              </w:rPr>
            </w:pPr>
            <w:r w:rsidRPr="00145FB2">
              <w:rPr>
                <w:rFonts w:cs="Times New Roman"/>
                <w:kern w:val="0"/>
                <w:lang w:val="ro-MD" w:eastAsia="en-GB"/>
                <w14:ligatures w14:val="none"/>
              </w:rPr>
              <w:t xml:space="preserve">6. Volumul de investiții în economia națională, realizată de către întreprinderile noi </w:t>
            </w:r>
            <w:r w:rsidRPr="00145FB2">
              <w:rPr>
                <w:rFonts w:cs="Times New Roman"/>
                <w:kern w:val="0"/>
                <w:u w:val="single"/>
                <w:lang w:val="ro-MD" w:eastAsia="en-GB"/>
                <w14:ligatures w14:val="none"/>
              </w:rPr>
              <w:t xml:space="preserve">lansate </w:t>
            </w:r>
            <w:r w:rsidRPr="00145FB2">
              <w:rPr>
                <w:rFonts w:cs="Times New Roman"/>
                <w:kern w:val="0"/>
                <w:lang w:val="ro-MD" w:eastAsia="en-GB"/>
                <w14:ligatures w14:val="none"/>
              </w:rPr>
              <w:t>cu suportul ODA, crește cu 20%, către anul 2025</w:t>
            </w:r>
          </w:p>
          <w:p w14:paraId="7C3B36DF" w14:textId="3EDE475D" w:rsidR="0008314F" w:rsidRPr="00145FB2" w:rsidRDefault="009821E7" w:rsidP="009821E7">
            <w:pPr>
              <w:rPr>
                <w:rFonts w:cs="Times New Roman"/>
                <w:kern w:val="0"/>
                <w:lang w:val="ro-MD" w:eastAsia="en-GB"/>
                <w14:ligatures w14:val="none"/>
              </w:rPr>
            </w:pPr>
            <w:r w:rsidRPr="00145FB2">
              <w:rPr>
                <w:rFonts w:cs="Times New Roman"/>
                <w:kern w:val="0"/>
                <w:lang w:val="ro-MD" w:eastAsia="en-GB"/>
                <w14:ligatures w14:val="none"/>
              </w:rPr>
              <w:t>7</w:t>
            </w:r>
            <w:r w:rsidR="00896243" w:rsidRPr="00145FB2">
              <w:rPr>
                <w:rFonts w:cs="Times New Roman"/>
                <w:kern w:val="0"/>
                <w:lang w:val="ro-MD" w:eastAsia="en-GB"/>
                <w14:ligatures w14:val="none"/>
              </w:rPr>
              <w:t xml:space="preserve">. Volumul de investiții în economia națională, realizată de către întreprinderile în </w:t>
            </w:r>
            <w:r w:rsidR="00896243" w:rsidRPr="00145FB2">
              <w:rPr>
                <w:rFonts w:cs="Times New Roman"/>
                <w:kern w:val="0"/>
                <w:u w:val="single"/>
                <w:lang w:val="ro-MD" w:eastAsia="en-GB"/>
                <w14:ligatures w14:val="none"/>
              </w:rPr>
              <w:t>dezvoltare</w:t>
            </w:r>
            <w:r w:rsidR="00896243" w:rsidRPr="00145FB2">
              <w:rPr>
                <w:rFonts w:cs="Times New Roman"/>
                <w:kern w:val="0"/>
                <w:lang w:val="ro-MD" w:eastAsia="en-GB"/>
                <w14:ligatures w14:val="none"/>
              </w:rPr>
              <w:t xml:space="preserve"> cu suportul ODA, crește cu cel puțin 30%, către anul 2025</w:t>
            </w:r>
          </w:p>
        </w:tc>
      </w:tr>
      <w:tr w:rsidR="0008314F" w:rsidRPr="00145FB2" w14:paraId="506A2FEA" w14:textId="77777777" w:rsidTr="00016735">
        <w:trPr>
          <w:trHeight w:val="1644"/>
        </w:trPr>
        <w:tc>
          <w:tcPr>
            <w:tcW w:w="876" w:type="dxa"/>
          </w:tcPr>
          <w:p w14:paraId="6B012B36"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2.1.1.</w:t>
            </w:r>
          </w:p>
        </w:tc>
        <w:tc>
          <w:tcPr>
            <w:tcW w:w="3230" w:type="dxa"/>
          </w:tcPr>
          <w:p w14:paraId="26E39614"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Consolidarea și capitalizarea Fondului de Garantare a Creditelor (</w:t>
            </w:r>
            <w:r w:rsidRPr="00145FB2">
              <w:rPr>
                <w:rFonts w:cs="Times New Roman"/>
                <w:b/>
                <w:bCs/>
                <w:i/>
                <w:iCs/>
                <w:kern w:val="0"/>
                <w:lang w:val="ro-MD" w:eastAsia="en-GB"/>
                <w14:ligatures w14:val="none"/>
              </w:rPr>
              <w:t>FGC</w:t>
            </w:r>
            <w:r w:rsidRPr="00145FB2">
              <w:rPr>
                <w:rFonts w:cs="Times New Roman"/>
                <w:kern w:val="0"/>
                <w:lang w:val="ro-MD" w:eastAsia="en-GB"/>
                <w14:ligatures w14:val="none"/>
              </w:rPr>
              <w:t>) de Stat din cadrul IP IP ODA</w:t>
            </w:r>
          </w:p>
        </w:tc>
        <w:tc>
          <w:tcPr>
            <w:tcW w:w="2268" w:type="dxa"/>
          </w:tcPr>
          <w:p w14:paraId="040140A1"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garanțiilor financiare noi emise,</w:t>
            </w:r>
          </w:p>
          <w:p w14:paraId="3F191F47"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Suma creditelor noi acordate</w:t>
            </w:r>
          </w:p>
          <w:p w14:paraId="41D1C8E0" w14:textId="77777777" w:rsidR="0008314F" w:rsidRPr="00145FB2" w:rsidRDefault="0008314F" w:rsidP="0008314F">
            <w:pPr>
              <w:rPr>
                <w:rFonts w:cs="Times New Roman"/>
                <w:kern w:val="0"/>
                <w:lang w:val="ro-MD" w:eastAsia="en-GB"/>
                <w14:ligatures w14:val="none"/>
              </w:rPr>
            </w:pPr>
          </w:p>
        </w:tc>
        <w:tc>
          <w:tcPr>
            <w:tcW w:w="1276" w:type="dxa"/>
          </w:tcPr>
          <w:p w14:paraId="28140A4D"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23DBE60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tcPr>
          <w:p w14:paraId="4615051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30 000,0</w:t>
            </w:r>
          </w:p>
        </w:tc>
        <w:tc>
          <w:tcPr>
            <w:tcW w:w="1134" w:type="dxa"/>
          </w:tcPr>
          <w:p w14:paraId="2F704B8C"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5 000,0</w:t>
            </w:r>
          </w:p>
        </w:tc>
        <w:tc>
          <w:tcPr>
            <w:tcW w:w="1134" w:type="dxa"/>
          </w:tcPr>
          <w:p w14:paraId="020F02B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5 000,0</w:t>
            </w:r>
          </w:p>
        </w:tc>
        <w:tc>
          <w:tcPr>
            <w:tcW w:w="1366" w:type="dxa"/>
          </w:tcPr>
          <w:p w14:paraId="14E7090F"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E53463C"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5BBA6F12" w14:textId="6BC1E9C6" w:rsidR="0008314F" w:rsidRPr="00145FB2" w:rsidRDefault="008C679F" w:rsidP="0008314F">
            <w:pPr>
              <w:jc w:val="center"/>
              <w:rPr>
                <w:rFonts w:cs="Times New Roman"/>
                <w:kern w:val="0"/>
                <w:lang w:val="ro-MD" w:eastAsia="en-GB"/>
                <w14:ligatures w14:val="none"/>
              </w:rPr>
            </w:pPr>
            <w:r>
              <w:rPr>
                <w:rFonts w:cs="Times New Roman"/>
                <w:kern w:val="0"/>
                <w:lang w:val="ro-MD" w:eastAsia="en-GB"/>
                <w14:ligatures w14:val="none"/>
              </w:rPr>
              <w:t>IP</w:t>
            </w:r>
            <w:r w:rsidR="0008314F" w:rsidRPr="00145FB2">
              <w:rPr>
                <w:rFonts w:cs="Times New Roman"/>
                <w:kern w:val="0"/>
                <w:lang w:val="ro-MD" w:eastAsia="en-GB"/>
                <w14:ligatures w14:val="none"/>
              </w:rPr>
              <w:t xml:space="preserve"> ODA</w:t>
            </w:r>
          </w:p>
        </w:tc>
        <w:tc>
          <w:tcPr>
            <w:tcW w:w="1650" w:type="dxa"/>
          </w:tcPr>
          <w:p w14:paraId="09325375" w14:textId="1A5FEE4D" w:rsidR="008C679F" w:rsidRDefault="008C679F" w:rsidP="0008314F">
            <w:pPr>
              <w:jc w:val="center"/>
              <w:rPr>
                <w:rFonts w:cs="Times New Roman"/>
                <w:kern w:val="0"/>
                <w:lang w:val="ro-MD" w:eastAsia="en-GB"/>
                <w14:ligatures w14:val="none"/>
              </w:rPr>
            </w:pPr>
            <w:r>
              <w:rPr>
                <w:rFonts w:cs="Times New Roman"/>
                <w:kern w:val="0"/>
                <w:lang w:val="ro-MD" w:eastAsia="en-GB"/>
                <w14:ligatures w14:val="none"/>
              </w:rPr>
              <w:t>Ministerul Finanțelor,</w:t>
            </w:r>
          </w:p>
          <w:p w14:paraId="1A43E85F" w14:textId="2AA25F2B" w:rsidR="0008314F" w:rsidRDefault="008C679F" w:rsidP="0008314F">
            <w:pPr>
              <w:jc w:val="center"/>
              <w:rPr>
                <w:rFonts w:cs="Times New Roman"/>
                <w:kern w:val="0"/>
                <w:lang w:val="ro-MD" w:eastAsia="en-GB"/>
                <w14:ligatures w14:val="none"/>
              </w:rPr>
            </w:pPr>
            <w:r>
              <w:rPr>
                <w:rFonts w:cs="Times New Roman"/>
                <w:kern w:val="0"/>
                <w:lang w:val="ro-MD" w:eastAsia="en-GB"/>
                <w14:ligatures w14:val="none"/>
              </w:rPr>
              <w:t>Băncile Comerciale,</w:t>
            </w:r>
          </w:p>
          <w:p w14:paraId="3A364E64" w14:textId="5F36400F" w:rsidR="0008314F" w:rsidRPr="00145FB2" w:rsidRDefault="008C679F" w:rsidP="008C679F">
            <w:pPr>
              <w:jc w:val="center"/>
              <w:rPr>
                <w:rFonts w:cs="Times New Roman"/>
                <w:kern w:val="0"/>
                <w:lang w:val="ro-MD" w:eastAsia="en-GB"/>
                <w14:ligatures w14:val="none"/>
              </w:rPr>
            </w:pPr>
            <w:r>
              <w:rPr>
                <w:rFonts w:cs="Times New Roman"/>
                <w:kern w:val="0"/>
                <w:lang w:val="ro-MD" w:eastAsia="en-GB"/>
                <w14:ligatures w14:val="none"/>
              </w:rPr>
              <w:t>Organizațiile de creditare Nebancară (</w:t>
            </w:r>
            <w:r w:rsidR="0008314F" w:rsidRPr="00145FB2">
              <w:rPr>
                <w:rFonts w:cs="Times New Roman"/>
                <w:kern w:val="0"/>
                <w:lang w:val="ro-MD" w:eastAsia="en-GB"/>
                <w14:ligatures w14:val="none"/>
              </w:rPr>
              <w:t>OCN</w:t>
            </w:r>
            <w:r>
              <w:rPr>
                <w:rFonts w:cs="Times New Roman"/>
                <w:kern w:val="0"/>
                <w:lang w:val="ro-MD" w:eastAsia="en-GB"/>
                <w14:ligatures w14:val="none"/>
              </w:rPr>
              <w:t>)</w:t>
            </w:r>
          </w:p>
        </w:tc>
      </w:tr>
      <w:tr w:rsidR="0008314F" w:rsidRPr="00145FB2" w14:paraId="0E171A38" w14:textId="77777777" w:rsidTr="00016735">
        <w:trPr>
          <w:trHeight w:val="70"/>
        </w:trPr>
        <w:tc>
          <w:tcPr>
            <w:tcW w:w="876" w:type="dxa"/>
          </w:tcPr>
          <w:p w14:paraId="14BCF8D4" w14:textId="075B6822"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2.1.2.</w:t>
            </w:r>
          </w:p>
        </w:tc>
        <w:tc>
          <w:tcPr>
            <w:tcW w:w="3230" w:type="dxa"/>
          </w:tcPr>
          <w:p w14:paraId="30A2A82C"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Dezvoltarea cadrului normativ și</w:t>
            </w:r>
            <w:r w:rsidRPr="00145FB2">
              <w:rPr>
                <w:rFonts w:cs="Times New Roman"/>
                <w:color w:val="4472C4" w:themeColor="accent1"/>
                <w:kern w:val="0"/>
                <w:lang w:val="ro-MD"/>
                <w14:ligatures w14:val="none"/>
              </w:rPr>
              <w:t xml:space="preserve"> </w:t>
            </w:r>
            <w:r w:rsidRPr="00145FB2">
              <w:rPr>
                <w:rFonts w:cs="Times New Roman"/>
                <w:kern w:val="0"/>
                <w:lang w:val="ro-MD" w:eastAsia="en-GB"/>
                <w14:ligatures w14:val="none"/>
              </w:rPr>
              <w:t>administrarea procesului de acordare a garanțiilor de portofoliu de credite</w:t>
            </w:r>
          </w:p>
        </w:tc>
        <w:tc>
          <w:tcPr>
            <w:tcW w:w="2268" w:type="dxa"/>
          </w:tcPr>
          <w:p w14:paraId="6B1A5A93"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Produsul ”Garanții de portofoliu” lansat,</w:t>
            </w:r>
          </w:p>
          <w:p w14:paraId="6D11BB40"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garanțiilor financiare noi emise,</w:t>
            </w:r>
          </w:p>
          <w:p w14:paraId="5C497E35"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Suma credite noi acordate</w:t>
            </w:r>
          </w:p>
        </w:tc>
        <w:tc>
          <w:tcPr>
            <w:tcW w:w="1276" w:type="dxa"/>
          </w:tcPr>
          <w:p w14:paraId="0A7BB01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462021DA"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2024-2025</w:t>
            </w:r>
          </w:p>
        </w:tc>
        <w:tc>
          <w:tcPr>
            <w:tcW w:w="1134" w:type="dxa"/>
          </w:tcPr>
          <w:p w14:paraId="59BF6F73"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0238504"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0DB2B60F"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1BFF1B7E"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24CE7389"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F33228B"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07C0E4D3" w14:textId="6F0CE965" w:rsidR="0008314F" w:rsidRPr="00145FB2" w:rsidRDefault="008C679F" w:rsidP="0008314F">
            <w:pPr>
              <w:jc w:val="center"/>
              <w:rPr>
                <w:rFonts w:cs="Times New Roman"/>
                <w:kern w:val="0"/>
                <w:lang w:val="ro-MD" w:eastAsia="en-GB"/>
                <w14:ligatures w14:val="none"/>
              </w:rPr>
            </w:pPr>
            <w:r>
              <w:rPr>
                <w:rFonts w:cs="Times New Roman"/>
                <w:kern w:val="0"/>
                <w:lang w:val="ro-MD" w:eastAsia="en-GB"/>
                <w14:ligatures w14:val="none"/>
              </w:rPr>
              <w:t>Ministerul Finanțelor</w:t>
            </w:r>
          </w:p>
        </w:tc>
      </w:tr>
      <w:tr w:rsidR="0008314F" w:rsidRPr="00145FB2" w14:paraId="70F20912" w14:textId="77777777" w:rsidTr="00016735">
        <w:trPr>
          <w:trHeight w:val="456"/>
        </w:trPr>
        <w:tc>
          <w:tcPr>
            <w:tcW w:w="876" w:type="dxa"/>
          </w:tcPr>
          <w:p w14:paraId="2755863A"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2.1.3.</w:t>
            </w:r>
          </w:p>
        </w:tc>
        <w:tc>
          <w:tcPr>
            <w:tcW w:w="3230" w:type="dxa"/>
          </w:tcPr>
          <w:p w14:paraId="170B152C" w14:textId="77777777" w:rsidR="0008314F" w:rsidRPr="00145FB2" w:rsidRDefault="0008314F" w:rsidP="0008314F">
            <w:pPr>
              <w:rPr>
                <w:rFonts w:cs="Times New Roman"/>
                <w:i/>
                <w:iCs/>
                <w:kern w:val="0"/>
                <w:lang w:val="ro-MD" w:eastAsia="en-GB"/>
                <w14:ligatures w14:val="none"/>
              </w:rPr>
            </w:pPr>
            <w:r w:rsidRPr="00145FB2">
              <w:rPr>
                <w:rFonts w:cs="Times New Roman"/>
                <w:kern w:val="0"/>
                <w:lang w:val="ro-MD" w:eastAsia="en-GB"/>
                <w14:ligatures w14:val="none"/>
              </w:rPr>
              <w:t xml:space="preserve">Operaționalizarea și administrarea procesului de acordare a creditelor cu dobândă redusă prin intermediul Fondului pentru antreprenoriat și creștere economică a Moldovei – </w:t>
            </w:r>
            <w:r w:rsidRPr="00145FB2">
              <w:rPr>
                <w:rFonts w:cs="Times New Roman"/>
                <w:b/>
                <w:bCs/>
                <w:i/>
                <w:iCs/>
                <w:kern w:val="0"/>
                <w:lang w:val="ro-MD" w:eastAsia="en-GB"/>
                <w14:ligatures w14:val="none"/>
              </w:rPr>
              <w:t>FACEM</w:t>
            </w:r>
          </w:p>
        </w:tc>
        <w:tc>
          <w:tcPr>
            <w:tcW w:w="2268" w:type="dxa"/>
          </w:tcPr>
          <w:p w14:paraId="1F37F202"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- 2 produse de finanțare lansate,</w:t>
            </w:r>
          </w:p>
          <w:p w14:paraId="404BF2F8" w14:textId="77777777" w:rsidR="0008314F" w:rsidRPr="00145FB2" w:rsidRDefault="0008314F" w:rsidP="0008314F">
            <w:pPr>
              <w:rPr>
                <w:rFonts w:cs="Times New Roman"/>
                <w:kern w:val="0"/>
                <w:lang w:val="ro-MD" w:eastAsia="en-GB"/>
                <w14:ligatures w14:val="none"/>
              </w:rPr>
            </w:pPr>
            <w:r w:rsidRPr="00145FB2">
              <w:rPr>
                <w:rFonts w:cs="Times New Roman"/>
                <w:kern w:val="0"/>
                <w:lang w:val="ro-MD" w:eastAsia="en-GB"/>
                <w14:ligatures w14:val="none"/>
              </w:rPr>
              <w:t>- Nr. de credite cu dobândă redusă acordate,</w:t>
            </w:r>
          </w:p>
          <w:p w14:paraId="3CB4EF6F" w14:textId="77777777" w:rsidR="0008314F" w:rsidRPr="00145FB2" w:rsidRDefault="0008314F" w:rsidP="0008314F">
            <w:pPr>
              <w:rPr>
                <w:rFonts w:cs="Times New Roman"/>
                <w:kern w:val="0"/>
                <w:lang w:val="ro-MD" w:eastAsia="en-GB"/>
                <w14:ligatures w14:val="none"/>
              </w:rPr>
            </w:pPr>
            <w:r w:rsidRPr="00145FB2">
              <w:rPr>
                <w:rFonts w:cs="Times New Roman"/>
                <w:bCs/>
                <w:iCs/>
                <w:kern w:val="0"/>
                <w:lang w:val="ro-MD" w:eastAsia="en-GB"/>
                <w14:ligatures w14:val="none"/>
              </w:rPr>
              <w:t>- Valoarea creditelor aprobate</w:t>
            </w:r>
          </w:p>
        </w:tc>
        <w:tc>
          <w:tcPr>
            <w:tcW w:w="1276" w:type="dxa"/>
          </w:tcPr>
          <w:p w14:paraId="045238EA"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615E1656"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2023-2024</w:t>
            </w:r>
          </w:p>
          <w:p w14:paraId="718BDD52" w14:textId="77777777" w:rsidR="0008314F" w:rsidRPr="00145FB2" w:rsidRDefault="0008314F" w:rsidP="0008314F">
            <w:pPr>
              <w:jc w:val="center"/>
              <w:rPr>
                <w:rFonts w:cs="Times New Roman"/>
                <w:kern w:val="0"/>
                <w:lang w:val="ro-MD" w:eastAsia="en-GB"/>
                <w14:ligatures w14:val="none"/>
              </w:rPr>
            </w:pPr>
          </w:p>
          <w:p w14:paraId="1DB68B34" w14:textId="77777777" w:rsidR="0008314F" w:rsidRPr="00145FB2" w:rsidRDefault="0008314F" w:rsidP="0008314F">
            <w:pPr>
              <w:jc w:val="center"/>
              <w:rPr>
                <w:rFonts w:cs="Times New Roman"/>
                <w:kern w:val="0"/>
                <w:lang w:val="ro-MD" w:eastAsia="en-GB"/>
                <w14:ligatures w14:val="none"/>
              </w:rPr>
            </w:pPr>
          </w:p>
          <w:p w14:paraId="7F06F977"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tcPr>
          <w:p w14:paraId="499D578C" w14:textId="77777777" w:rsidR="0008314F" w:rsidRPr="00145FB2" w:rsidRDefault="0008314F" w:rsidP="0008314F">
            <w:pPr>
              <w:jc w:val="center"/>
              <w:rPr>
                <w:rFonts w:cs="Times New Roman"/>
                <w:kern w:val="0"/>
                <w:lang w:val="ro-MD" w:eastAsia="en-GB"/>
                <w14:ligatures w14:val="none"/>
              </w:rPr>
            </w:pPr>
          </w:p>
          <w:p w14:paraId="34345F84" w14:textId="77777777" w:rsidR="0008314F" w:rsidRPr="00145FB2" w:rsidRDefault="0008314F" w:rsidP="0008314F">
            <w:pPr>
              <w:jc w:val="center"/>
              <w:rPr>
                <w:rFonts w:cs="Times New Roman"/>
                <w:kern w:val="0"/>
                <w:lang w:val="ro-MD" w:eastAsia="en-GB"/>
                <w14:ligatures w14:val="none"/>
              </w:rPr>
            </w:pPr>
          </w:p>
          <w:p w14:paraId="584113A2"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70 000,0</w:t>
            </w:r>
          </w:p>
        </w:tc>
        <w:tc>
          <w:tcPr>
            <w:tcW w:w="1134" w:type="dxa"/>
          </w:tcPr>
          <w:p w14:paraId="539B0F08" w14:textId="77777777" w:rsidR="0008314F" w:rsidRPr="00145FB2" w:rsidRDefault="0008314F" w:rsidP="0008314F">
            <w:pPr>
              <w:ind w:right="-100"/>
              <w:jc w:val="center"/>
              <w:rPr>
                <w:rFonts w:cs="Times New Roman"/>
                <w:kern w:val="0"/>
                <w:lang w:val="ro-MD" w:eastAsia="en-GB"/>
                <w14:ligatures w14:val="none"/>
              </w:rPr>
            </w:pPr>
          </w:p>
          <w:p w14:paraId="7E9C964C" w14:textId="77777777" w:rsidR="0008314F" w:rsidRPr="00145FB2" w:rsidRDefault="0008314F" w:rsidP="0008314F">
            <w:pPr>
              <w:ind w:right="-100"/>
              <w:jc w:val="center"/>
              <w:rPr>
                <w:rFonts w:cs="Times New Roman"/>
                <w:kern w:val="0"/>
                <w:lang w:val="ro-MD" w:eastAsia="en-GB"/>
                <w14:ligatures w14:val="none"/>
              </w:rPr>
            </w:pPr>
          </w:p>
          <w:p w14:paraId="583ECD21" w14:textId="77777777" w:rsidR="0008314F" w:rsidRPr="00145FB2" w:rsidRDefault="0008314F" w:rsidP="0008314F">
            <w:pPr>
              <w:ind w:left="-143" w:right="-100"/>
              <w:jc w:val="center"/>
              <w:rPr>
                <w:rFonts w:cs="Times New Roman"/>
                <w:kern w:val="0"/>
                <w:lang w:val="ro-MD" w:eastAsia="en-GB"/>
                <w14:ligatures w14:val="none"/>
              </w:rPr>
            </w:pPr>
            <w:r w:rsidRPr="00145FB2">
              <w:rPr>
                <w:rFonts w:cs="Times New Roman"/>
                <w:kern w:val="0"/>
                <w:lang w:val="ro-MD" w:eastAsia="en-GB"/>
                <w14:ligatures w14:val="none"/>
              </w:rPr>
              <w:t>1 000 000,0</w:t>
            </w:r>
          </w:p>
          <w:p w14:paraId="7C505E00" w14:textId="77777777" w:rsidR="0008314F" w:rsidRPr="00145FB2" w:rsidRDefault="0008314F" w:rsidP="0008314F">
            <w:pPr>
              <w:jc w:val="center"/>
              <w:rPr>
                <w:rFonts w:cs="Times New Roman"/>
                <w:kern w:val="0"/>
                <w:lang w:val="ro-MD" w:eastAsia="en-GB"/>
                <w14:ligatures w14:val="none"/>
              </w:rPr>
            </w:pPr>
          </w:p>
        </w:tc>
        <w:tc>
          <w:tcPr>
            <w:tcW w:w="1134" w:type="dxa"/>
          </w:tcPr>
          <w:p w14:paraId="32331F3C" w14:textId="77777777" w:rsidR="0008314F" w:rsidRPr="00145FB2" w:rsidRDefault="0008314F" w:rsidP="0008314F">
            <w:pPr>
              <w:ind w:right="-86"/>
              <w:jc w:val="center"/>
              <w:rPr>
                <w:rFonts w:cs="Times New Roman"/>
                <w:kern w:val="0"/>
                <w:lang w:val="ro-MD" w:eastAsia="en-GB"/>
                <w14:ligatures w14:val="none"/>
              </w:rPr>
            </w:pPr>
          </w:p>
          <w:p w14:paraId="6E4216BD" w14:textId="77777777" w:rsidR="0008314F" w:rsidRPr="00145FB2" w:rsidRDefault="0008314F" w:rsidP="0008314F">
            <w:pPr>
              <w:ind w:right="-86"/>
              <w:jc w:val="center"/>
              <w:rPr>
                <w:rFonts w:cs="Times New Roman"/>
                <w:kern w:val="0"/>
                <w:lang w:val="ro-MD" w:eastAsia="en-GB"/>
                <w14:ligatures w14:val="none"/>
              </w:rPr>
            </w:pPr>
          </w:p>
          <w:p w14:paraId="786F379C" w14:textId="77777777" w:rsidR="0008314F" w:rsidRPr="00145FB2" w:rsidRDefault="0008314F" w:rsidP="0008314F">
            <w:pPr>
              <w:ind w:left="-113" w:right="-86"/>
              <w:jc w:val="center"/>
              <w:rPr>
                <w:rFonts w:cs="Times New Roman"/>
                <w:kern w:val="0"/>
                <w:lang w:val="ro-MD" w:eastAsia="en-GB"/>
                <w14:ligatures w14:val="none"/>
              </w:rPr>
            </w:pPr>
            <w:r w:rsidRPr="00145FB2">
              <w:rPr>
                <w:rFonts w:cs="Times New Roman"/>
                <w:kern w:val="0"/>
                <w:lang w:val="ro-MD" w:eastAsia="en-GB"/>
                <w14:ligatures w14:val="none"/>
              </w:rPr>
              <w:t>1 350 000,0</w:t>
            </w:r>
          </w:p>
        </w:tc>
        <w:tc>
          <w:tcPr>
            <w:tcW w:w="1366" w:type="dxa"/>
          </w:tcPr>
          <w:p w14:paraId="5DB54BB0"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0F258E0F" w14:textId="53B6084C"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8C679F">
              <w:rPr>
                <w:rFonts w:cs="Times New Roman"/>
                <w:kern w:val="0"/>
                <w:lang w:val="ro-MD" w:eastAsia="en-GB"/>
                <w14:ligatures w14:val="none"/>
              </w:rPr>
              <w:t>,</w:t>
            </w:r>
          </w:p>
          <w:p w14:paraId="2EC7973D" w14:textId="77777777" w:rsidR="0008314F" w:rsidRPr="00145FB2" w:rsidRDefault="0008314F" w:rsidP="0008314F">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3A01C512" w14:textId="5D62B768" w:rsidR="0008314F" w:rsidRPr="00145FB2" w:rsidRDefault="008C679F" w:rsidP="0008314F">
            <w:pPr>
              <w:jc w:val="center"/>
              <w:rPr>
                <w:rFonts w:cs="Times New Roman"/>
                <w:kern w:val="0"/>
                <w:lang w:val="ro-MD" w:eastAsia="en-GB"/>
                <w14:ligatures w14:val="none"/>
              </w:rPr>
            </w:pPr>
            <w:r>
              <w:rPr>
                <w:rFonts w:cs="Times New Roman"/>
                <w:kern w:val="0"/>
                <w:lang w:val="ro-MD" w:eastAsia="en-GB"/>
                <w14:ligatures w14:val="none"/>
              </w:rPr>
              <w:t>Ministerul Finanțelor</w:t>
            </w:r>
          </w:p>
        </w:tc>
      </w:tr>
      <w:tr w:rsidR="009E2620" w:rsidRPr="00145FB2" w14:paraId="21241D28" w14:textId="77777777" w:rsidTr="00016735">
        <w:trPr>
          <w:trHeight w:val="557"/>
        </w:trPr>
        <w:tc>
          <w:tcPr>
            <w:tcW w:w="876" w:type="dxa"/>
          </w:tcPr>
          <w:p w14:paraId="1052E6F6"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lastRenderedPageBreak/>
              <w:t>2.1.4.</w:t>
            </w:r>
          </w:p>
        </w:tc>
        <w:tc>
          <w:tcPr>
            <w:tcW w:w="3230" w:type="dxa"/>
          </w:tcPr>
          <w:p w14:paraId="77088F6A" w14:textId="62CA9F34"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Elaborarea propunerii privind modificarea cadrului normativ în vederea instituirii unui instrument de garantare destinat exportatorilor</w:t>
            </w:r>
          </w:p>
        </w:tc>
        <w:tc>
          <w:tcPr>
            <w:tcW w:w="2268" w:type="dxa"/>
          </w:tcPr>
          <w:p w14:paraId="330DE070" w14:textId="124A7EBC"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Concept elaborat și aprobat</w:t>
            </w:r>
          </w:p>
        </w:tc>
        <w:tc>
          <w:tcPr>
            <w:tcW w:w="1276" w:type="dxa"/>
          </w:tcPr>
          <w:p w14:paraId="3668041A" w14:textId="4EECBAE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Tr. IV, 2023</w:t>
            </w:r>
          </w:p>
        </w:tc>
        <w:tc>
          <w:tcPr>
            <w:tcW w:w="1134" w:type="dxa"/>
          </w:tcPr>
          <w:p w14:paraId="4F722400" w14:textId="6ACB0A21"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68DBE392" w14:textId="0A508881"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6B6547E" w14:textId="4E9181B9"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2BD45AAA" w14:textId="3F2A6D46"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59AEF2D1" w14:textId="2E0367E8"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8C679F">
              <w:rPr>
                <w:rFonts w:cs="Times New Roman"/>
                <w:kern w:val="0"/>
                <w:lang w:val="ro-MD" w:eastAsia="en-GB"/>
                <w14:ligatures w14:val="none"/>
              </w:rPr>
              <w:t>,</w:t>
            </w:r>
          </w:p>
          <w:p w14:paraId="7ADFBAAB" w14:textId="27A61458"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74093ADD" w14:textId="2F230A64" w:rsidR="009E2620" w:rsidRPr="00145FB2" w:rsidRDefault="008C679F" w:rsidP="009E2620">
            <w:pPr>
              <w:jc w:val="center"/>
              <w:rPr>
                <w:rFonts w:cs="Times New Roman"/>
                <w:kern w:val="0"/>
                <w:lang w:val="ro-MD" w:eastAsia="en-GB"/>
                <w14:ligatures w14:val="none"/>
              </w:rPr>
            </w:pPr>
            <w:r>
              <w:rPr>
                <w:rFonts w:cs="Times New Roman"/>
                <w:kern w:val="0"/>
                <w:lang w:val="ro-MD" w:eastAsia="en-GB"/>
                <w14:ligatures w14:val="none"/>
              </w:rPr>
              <w:t>Ministerul Finanțelor</w:t>
            </w:r>
          </w:p>
        </w:tc>
      </w:tr>
      <w:tr w:rsidR="009E2620" w:rsidRPr="00145FB2" w14:paraId="7EF4C846" w14:textId="77777777" w:rsidTr="00016735">
        <w:trPr>
          <w:trHeight w:val="132"/>
        </w:trPr>
        <w:tc>
          <w:tcPr>
            <w:tcW w:w="876" w:type="dxa"/>
            <w:shd w:val="clear" w:color="auto" w:fill="FFFFFF" w:themeFill="background1"/>
          </w:tcPr>
          <w:p w14:paraId="017F5E87"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2.1.5.</w:t>
            </w:r>
          </w:p>
        </w:tc>
        <w:tc>
          <w:tcPr>
            <w:tcW w:w="3230" w:type="dxa"/>
            <w:shd w:val="clear" w:color="auto" w:fill="FFFFFF" w:themeFill="background1"/>
          </w:tcPr>
          <w:p w14:paraId="0E5A101A" w14:textId="29673455"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Îmbunătățirea accesului la informații despre istoria creditară prin modificarea Legii nr. 122/2008 privind birourile istoriilor de credit</w:t>
            </w:r>
          </w:p>
        </w:tc>
        <w:tc>
          <w:tcPr>
            <w:tcW w:w="2268" w:type="dxa"/>
            <w:shd w:val="clear" w:color="auto" w:fill="FFFFFF" w:themeFill="background1"/>
          </w:tcPr>
          <w:p w14:paraId="774F7BD7"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xml:space="preserve">- Proiect de lege aprobat de Guvern și  transmis Parlamentului spre examinare, </w:t>
            </w:r>
          </w:p>
          <w:p w14:paraId="30286B9F" w14:textId="3F4ED493"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Nr. de noi furnizori de date</w:t>
            </w:r>
          </w:p>
        </w:tc>
        <w:tc>
          <w:tcPr>
            <w:tcW w:w="1276" w:type="dxa"/>
            <w:shd w:val="clear" w:color="auto" w:fill="FFFFFF" w:themeFill="background1"/>
          </w:tcPr>
          <w:p w14:paraId="19B57E41" w14:textId="4E3DF3C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tcPr>
          <w:p w14:paraId="62B94A62" w14:textId="39BDF41B"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9676DB9" w14:textId="474A8F58"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0FE94BBE" w14:textId="1269ED2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040B837B" w14:textId="04BB9DE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7DADD162" w14:textId="2CA56B41"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shd w:val="clear" w:color="auto" w:fill="FFFFFF" w:themeFill="background1"/>
          </w:tcPr>
          <w:p w14:paraId="6E527099" w14:textId="5499DEC1" w:rsidR="008C679F" w:rsidRDefault="008C679F" w:rsidP="009E2620">
            <w:pPr>
              <w:jc w:val="center"/>
              <w:rPr>
                <w:rFonts w:cs="Times New Roman"/>
                <w:kern w:val="0"/>
                <w:lang w:val="ro-MD" w:eastAsia="en-GB"/>
                <w14:ligatures w14:val="none"/>
              </w:rPr>
            </w:pPr>
            <w:r>
              <w:rPr>
                <w:rFonts w:cs="Times New Roman"/>
                <w:kern w:val="0"/>
                <w:lang w:val="ro-MD" w:eastAsia="en-GB"/>
                <w14:ligatures w14:val="none"/>
              </w:rPr>
              <w:t>Ministerul Finanțelor</w:t>
            </w:r>
            <w:r>
              <w:rPr>
                <w:rFonts w:cs="Times New Roman"/>
                <w:kern w:val="0"/>
                <w:lang w:val="ro-MD" w:eastAsia="en-GB"/>
                <w14:ligatures w14:val="none"/>
              </w:rPr>
              <w:t>,</w:t>
            </w:r>
          </w:p>
          <w:p w14:paraId="104695FD" w14:textId="61106943"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Birourile de Istorie a Creditelor</w:t>
            </w:r>
          </w:p>
        </w:tc>
      </w:tr>
      <w:tr w:rsidR="009E2620" w:rsidRPr="00145FB2" w14:paraId="108EF532" w14:textId="77777777" w:rsidTr="00016735">
        <w:trPr>
          <w:trHeight w:val="362"/>
        </w:trPr>
        <w:tc>
          <w:tcPr>
            <w:tcW w:w="15588" w:type="dxa"/>
            <w:gridSpan w:val="10"/>
            <w:shd w:val="clear" w:color="auto" w:fill="D5DCE4" w:themeFill="text2" w:themeFillTint="33"/>
          </w:tcPr>
          <w:p w14:paraId="7C2773B6" w14:textId="2A32E857" w:rsidR="009E2620" w:rsidRPr="00145FB2" w:rsidRDefault="009E2620" w:rsidP="009E2620">
            <w:pPr>
              <w:jc w:val="center"/>
              <w:rPr>
                <w:rFonts w:cs="Times New Roman"/>
                <w:i/>
                <w:iCs/>
                <w:kern w:val="0"/>
                <w:lang w:val="ro-MD" w:eastAsia="en-GB"/>
                <w14:ligatures w14:val="none"/>
              </w:rPr>
            </w:pPr>
            <w:r w:rsidRPr="00145FB2">
              <w:rPr>
                <w:b/>
                <w:bCs/>
                <w:i/>
                <w:iCs/>
                <w:lang w:val="ro-MD" w:eastAsia="en-GB"/>
              </w:rPr>
              <w:t>Obiectivul Specific 2.2. Sporirea productivității întreprinderilor</w:t>
            </w:r>
            <w:r w:rsidRPr="00145FB2">
              <w:rPr>
                <w:rFonts w:cs="Times New Roman"/>
                <w:b/>
                <w:bCs/>
                <w:i/>
                <w:iCs/>
                <w:kern w:val="0"/>
                <w:lang w:val="ro-MD" w:eastAsia="en-GB"/>
                <w14:ligatures w14:val="none"/>
              </w:rPr>
              <w:t xml:space="preserve"> </w:t>
            </w:r>
          </w:p>
        </w:tc>
      </w:tr>
      <w:tr w:rsidR="009E2620" w:rsidRPr="00145FB2" w14:paraId="1211C03E" w14:textId="77777777" w:rsidTr="00016735">
        <w:trPr>
          <w:trHeight w:val="400"/>
        </w:trPr>
        <w:tc>
          <w:tcPr>
            <w:tcW w:w="15588" w:type="dxa"/>
            <w:gridSpan w:val="10"/>
            <w:shd w:val="clear" w:color="auto" w:fill="FFFFFF" w:themeFill="background1"/>
          </w:tcPr>
          <w:p w14:paraId="576149B7" w14:textId="77777777" w:rsidR="009E2620" w:rsidRPr="00145FB2" w:rsidRDefault="009E2620" w:rsidP="009E2620">
            <w:pPr>
              <w:rPr>
                <w:rFonts w:cs="Times New Roman"/>
                <w:b/>
                <w:bCs/>
                <w:kern w:val="0"/>
                <w:lang w:val="ro-MD" w:eastAsia="en-GB"/>
                <w14:ligatures w14:val="none"/>
              </w:rPr>
            </w:pPr>
            <w:r w:rsidRPr="00145FB2">
              <w:rPr>
                <w:rFonts w:cs="Times New Roman"/>
                <w:b/>
                <w:bCs/>
                <w:kern w:val="0"/>
                <w:lang w:val="ro-MD" w:eastAsia="en-GB"/>
                <w14:ligatures w14:val="none"/>
              </w:rPr>
              <w:t>Indicatori de rezultat:</w:t>
            </w:r>
          </w:p>
          <w:p w14:paraId="21FEC1C6" w14:textId="11B1F184" w:rsidR="00E715B4" w:rsidRPr="00145FB2" w:rsidRDefault="009E2620" w:rsidP="009E2620">
            <w:pPr>
              <w:rPr>
                <w:color w:val="000000"/>
                <w:lang w:val="ro-RO" w:eastAsia="ro-RO"/>
              </w:rPr>
            </w:pPr>
            <w:r w:rsidRPr="00145FB2">
              <w:rPr>
                <w:rFonts w:cs="Times New Roman"/>
                <w:kern w:val="0"/>
                <w:lang w:val="ro-MD" w:eastAsia="en-GB"/>
                <w14:ligatures w14:val="none"/>
              </w:rPr>
              <w:t>1.</w:t>
            </w:r>
            <w:r w:rsidR="00E715B4" w:rsidRPr="00145FB2">
              <w:rPr>
                <w:rFonts w:cs="Times New Roman"/>
                <w:kern w:val="0"/>
                <w:lang w:val="ro-MD" w:eastAsia="en-GB"/>
                <w14:ligatures w14:val="none"/>
              </w:rPr>
              <w:t xml:space="preserve"> </w:t>
            </w:r>
            <w:r w:rsidR="00E715B4" w:rsidRPr="00145FB2">
              <w:rPr>
                <w:color w:val="000000"/>
                <w:lang w:val="ro-RO" w:eastAsia="ro-RO"/>
              </w:rPr>
              <w:t>Creșterea cu 1% a contribuției sectorului ÎMM la PIB, anul 2025 comparativ cu 2021</w:t>
            </w:r>
          </w:p>
          <w:p w14:paraId="4A55E76B" w14:textId="0DB49C0C" w:rsidR="009E2620" w:rsidRPr="00145FB2" w:rsidRDefault="00E715B4" w:rsidP="009E2620">
            <w:pPr>
              <w:rPr>
                <w:color w:val="000000"/>
                <w:lang w:val="ro-RO" w:eastAsia="ro-RO"/>
              </w:rPr>
            </w:pPr>
            <w:r w:rsidRPr="00145FB2">
              <w:rPr>
                <w:color w:val="000000"/>
                <w:lang w:val="ro-RO" w:eastAsia="ro-RO"/>
              </w:rPr>
              <w:t>2. Majorarea cu 2% a rentabilității veniturilor din vânzări în sectorul ÎMM, anul 2025 comparativ cu 2021</w:t>
            </w:r>
          </w:p>
          <w:p w14:paraId="0DE6A16A" w14:textId="6E10D1AB" w:rsidR="00E715B4" w:rsidRPr="00145FB2" w:rsidRDefault="00E715B4" w:rsidP="009E2620">
            <w:pPr>
              <w:rPr>
                <w:color w:val="000000"/>
                <w:lang w:val="ro-RO" w:eastAsia="ro-RO"/>
              </w:rPr>
            </w:pPr>
            <w:r w:rsidRPr="00145FB2">
              <w:rPr>
                <w:rFonts w:cs="Times New Roman"/>
                <w:kern w:val="0"/>
                <w:lang w:val="ro-MD" w:eastAsia="en-GB"/>
                <w14:ligatures w14:val="none"/>
              </w:rPr>
              <w:t xml:space="preserve">3. </w:t>
            </w:r>
            <w:r w:rsidRPr="00145FB2">
              <w:rPr>
                <w:color w:val="000000"/>
                <w:lang w:val="ro-RO" w:eastAsia="ro-RO"/>
              </w:rPr>
              <w:t xml:space="preserve"> Asigurarea rentabilității capitalului propriu nu mai mic de 19% în sectorul ÎMM, anul 2025 comparativ cu 2021</w:t>
            </w:r>
          </w:p>
          <w:p w14:paraId="74746829" w14:textId="1A43D636" w:rsidR="00E715B4" w:rsidRPr="00145FB2" w:rsidRDefault="00E715B4" w:rsidP="009E2620">
            <w:pPr>
              <w:rPr>
                <w:color w:val="000000"/>
                <w:lang w:val="ro-RO" w:eastAsia="ro-RO"/>
              </w:rPr>
            </w:pPr>
            <w:r w:rsidRPr="00145FB2">
              <w:rPr>
                <w:color w:val="000000"/>
                <w:lang w:val="ro-RO" w:eastAsia="ro-RO"/>
              </w:rPr>
              <w:t>4. Majorarea  cu 10 % a venitului ÎMM din vânzări,  anul 2025 comparativ cu 2021</w:t>
            </w:r>
          </w:p>
          <w:p w14:paraId="377D9CA6" w14:textId="4B21DB3D" w:rsidR="00E715B4" w:rsidRPr="00145FB2" w:rsidRDefault="00E715B4" w:rsidP="009E2620">
            <w:pPr>
              <w:rPr>
                <w:rFonts w:cs="Times New Roman"/>
                <w:kern w:val="0"/>
                <w:lang w:val="ro-MD" w:eastAsia="en-GB"/>
                <w14:ligatures w14:val="none"/>
              </w:rPr>
            </w:pPr>
            <w:r w:rsidRPr="00145FB2">
              <w:rPr>
                <w:color w:val="000000"/>
                <w:lang w:val="ro-RO" w:eastAsia="ro-RO"/>
              </w:rPr>
              <w:t>5.  Majorarea  cu 5% a numărului de persoane ocupate în sectorul ÎMM, anul 2025 comparativ cu 2021</w:t>
            </w:r>
          </w:p>
          <w:p w14:paraId="5F9FD741" w14:textId="22587E2A" w:rsidR="009E2620" w:rsidRPr="00145FB2" w:rsidRDefault="00D80343" w:rsidP="00E715B4">
            <w:pPr>
              <w:rPr>
                <w:rFonts w:cs="Times New Roman"/>
                <w:kern w:val="0"/>
                <w:lang w:val="ro-MD" w:eastAsia="en-GB"/>
                <w14:ligatures w14:val="none"/>
              </w:rPr>
            </w:pPr>
            <w:r w:rsidRPr="00145FB2">
              <w:rPr>
                <w:rFonts w:cs="Times New Roman"/>
                <w:kern w:val="0"/>
                <w:lang w:val="ro-MD" w:eastAsia="en-GB"/>
                <w14:ligatures w14:val="none"/>
              </w:rPr>
              <w:t>6</w:t>
            </w:r>
            <w:r w:rsidR="009E2620" w:rsidRPr="00145FB2">
              <w:rPr>
                <w:rFonts w:cs="Times New Roman"/>
                <w:kern w:val="0"/>
                <w:lang w:val="ro-MD" w:eastAsia="en-GB"/>
                <w14:ligatures w14:val="none"/>
              </w:rPr>
              <w:t>. Investiții generate în economie, urmare a implementării de către ODA a  Programului 373, de cca 2,0 mlrd lei , către anul 2025</w:t>
            </w:r>
          </w:p>
        </w:tc>
      </w:tr>
      <w:tr w:rsidR="009E2620" w:rsidRPr="00145FB2" w14:paraId="0C068533" w14:textId="77777777" w:rsidTr="00016735">
        <w:trPr>
          <w:trHeight w:val="557"/>
        </w:trPr>
        <w:tc>
          <w:tcPr>
            <w:tcW w:w="876" w:type="dxa"/>
            <w:shd w:val="clear" w:color="auto" w:fill="FFFFFF" w:themeFill="background1"/>
            <w:hideMark/>
          </w:tcPr>
          <w:p w14:paraId="4E08C604"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2.2.1.</w:t>
            </w:r>
          </w:p>
          <w:p w14:paraId="41A169D6" w14:textId="77777777" w:rsidR="009E2620" w:rsidRPr="00145FB2" w:rsidRDefault="009E2620" w:rsidP="009E2620">
            <w:pPr>
              <w:rPr>
                <w:rFonts w:cs="Times New Roman"/>
                <w:kern w:val="0"/>
                <w:lang w:val="ro-MD" w:eastAsia="en-GB"/>
                <w14:ligatures w14:val="none"/>
              </w:rPr>
            </w:pPr>
          </w:p>
        </w:tc>
        <w:tc>
          <w:tcPr>
            <w:tcW w:w="3230" w:type="dxa"/>
            <w:shd w:val="clear" w:color="auto" w:fill="FFFFFF" w:themeFill="background1"/>
          </w:tcPr>
          <w:p w14:paraId="27499FD0" w14:textId="77777777" w:rsidR="009E2620" w:rsidRPr="00145FB2" w:rsidRDefault="009E2620" w:rsidP="009E2620">
            <w:pPr>
              <w:rPr>
                <w:rFonts w:cs="Times New Roman"/>
                <w:i/>
                <w:iCs/>
                <w:kern w:val="0"/>
                <w:lang w:val="ro-MD" w:eastAsia="en-GB"/>
                <w14:ligatures w14:val="none"/>
              </w:rPr>
            </w:pPr>
            <w:r w:rsidRPr="00145FB2">
              <w:rPr>
                <w:rFonts w:cs="Times New Roman"/>
                <w:kern w:val="0"/>
                <w:lang w:val="ro-MD" w:eastAsia="en-GB"/>
                <w14:ligatures w14:val="none"/>
              </w:rPr>
              <w:t xml:space="preserve">Implementarea și gestionarea </w:t>
            </w:r>
            <w:r w:rsidRPr="00145FB2">
              <w:rPr>
                <w:rFonts w:cs="Times New Roman"/>
                <w:i/>
                <w:iCs/>
                <w:kern w:val="0"/>
                <w:lang w:val="ro-MD" w:eastAsia="en-GB"/>
                <w14:ligatures w14:val="none"/>
              </w:rPr>
              <w:t>Programului de stimulare a investițiilor „</w:t>
            </w:r>
            <w:r w:rsidRPr="00145FB2">
              <w:rPr>
                <w:rFonts w:cs="Times New Roman"/>
                <w:b/>
                <w:bCs/>
                <w:i/>
                <w:iCs/>
                <w:kern w:val="0"/>
                <w:lang w:val="ro-MD" w:eastAsia="en-GB"/>
                <w14:ligatures w14:val="none"/>
              </w:rPr>
              <w:t>373</w:t>
            </w:r>
            <w:r w:rsidRPr="00145FB2">
              <w:rPr>
                <w:rFonts w:cs="Times New Roman"/>
                <w:i/>
                <w:iCs/>
                <w:kern w:val="0"/>
                <w:lang w:val="ro-MD" w:eastAsia="en-GB"/>
                <w14:ligatures w14:val="none"/>
              </w:rPr>
              <w:t>”</w:t>
            </w:r>
          </w:p>
          <w:p w14:paraId="6865FD2C" w14:textId="52C204F0" w:rsidR="009E2620" w:rsidRPr="00145FB2" w:rsidRDefault="009E2620" w:rsidP="009E2620">
            <w:pPr>
              <w:rPr>
                <w:rFonts w:cs="Times New Roman"/>
                <w:kern w:val="0"/>
                <w:lang w:val="ro-MD" w:eastAsia="en-GB"/>
                <w14:ligatures w14:val="none"/>
              </w:rPr>
            </w:pPr>
          </w:p>
        </w:tc>
        <w:tc>
          <w:tcPr>
            <w:tcW w:w="2268" w:type="dxa"/>
            <w:shd w:val="clear" w:color="auto" w:fill="FFFFFF" w:themeFill="background1"/>
          </w:tcPr>
          <w:p w14:paraId="4E84C807"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Nr. proiectelor investiționale susținute,</w:t>
            </w:r>
          </w:p>
          <w:p w14:paraId="2BAE774C" w14:textId="56FA89BC"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Valoarea suportului financiar acordat</w:t>
            </w:r>
          </w:p>
        </w:tc>
        <w:tc>
          <w:tcPr>
            <w:tcW w:w="1276" w:type="dxa"/>
            <w:shd w:val="clear" w:color="auto" w:fill="FFFFFF" w:themeFill="background1"/>
          </w:tcPr>
          <w:p w14:paraId="52D70A2D" w14:textId="6482DF4A"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tcPr>
          <w:p w14:paraId="1EAE4ECB" w14:textId="0BBD0C9A" w:rsidR="009E2620" w:rsidRPr="00145FB2" w:rsidRDefault="009E2620" w:rsidP="009E2620">
            <w:pPr>
              <w:jc w:val="center"/>
              <w:rPr>
                <w:rFonts w:cs="Times New Roman"/>
                <w:kern w:val="0"/>
                <w:lang w:val="ro-MD"/>
                <w14:ligatures w14:val="none"/>
              </w:rPr>
            </w:pPr>
            <w:r w:rsidRPr="00145FB2">
              <w:rPr>
                <w:rFonts w:cs="Times New Roman"/>
                <w:kern w:val="0"/>
                <w:lang w:val="ro-MD" w:eastAsia="en-GB"/>
                <w14:ligatures w14:val="none"/>
              </w:rPr>
              <w:t>247 000,0</w:t>
            </w:r>
          </w:p>
        </w:tc>
        <w:tc>
          <w:tcPr>
            <w:tcW w:w="1134" w:type="dxa"/>
          </w:tcPr>
          <w:p w14:paraId="2011918C" w14:textId="6E9926F1" w:rsidR="009E2620" w:rsidRPr="00145FB2" w:rsidRDefault="009E2620" w:rsidP="009E2620">
            <w:pPr>
              <w:jc w:val="center"/>
              <w:rPr>
                <w:rFonts w:cs="Times New Roman"/>
                <w:kern w:val="0"/>
                <w:lang w:val="ro-MD"/>
                <w14:ligatures w14:val="none"/>
              </w:rPr>
            </w:pPr>
            <w:r w:rsidRPr="00145FB2">
              <w:rPr>
                <w:rFonts w:cs="Times New Roman"/>
                <w:kern w:val="0"/>
                <w:lang w:val="ro-MD" w:eastAsia="en-GB"/>
                <w14:ligatures w14:val="none"/>
              </w:rPr>
              <w:t>-</w:t>
            </w:r>
          </w:p>
        </w:tc>
        <w:tc>
          <w:tcPr>
            <w:tcW w:w="1134" w:type="dxa"/>
          </w:tcPr>
          <w:p w14:paraId="5D096C7E" w14:textId="0477D1D5" w:rsidR="009E2620" w:rsidRPr="00145FB2" w:rsidRDefault="009E2620" w:rsidP="009E2620">
            <w:pPr>
              <w:jc w:val="center"/>
              <w:rPr>
                <w:rFonts w:cs="Times New Roman"/>
                <w:kern w:val="0"/>
                <w:lang w:val="ro-MD"/>
                <w14:ligatures w14:val="none"/>
              </w:rPr>
            </w:pPr>
            <w:r w:rsidRPr="00145FB2">
              <w:rPr>
                <w:rFonts w:cs="Times New Roman"/>
                <w:kern w:val="0"/>
                <w:lang w:val="ro-MD" w:eastAsia="en-GB"/>
                <w14:ligatures w14:val="none"/>
              </w:rPr>
              <w:t>-</w:t>
            </w:r>
          </w:p>
        </w:tc>
        <w:tc>
          <w:tcPr>
            <w:tcW w:w="1366" w:type="dxa"/>
            <w:shd w:val="clear" w:color="auto" w:fill="FFFFFF" w:themeFill="background1"/>
          </w:tcPr>
          <w:p w14:paraId="4D94064C" w14:textId="03B9899C"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7FE0E61B"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39DCF2B7" w14:textId="71E8A21A"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shd w:val="clear" w:color="auto" w:fill="FFFFFF" w:themeFill="background1"/>
          </w:tcPr>
          <w:p w14:paraId="3703CD30" w14:textId="75B03D98" w:rsidR="00C22083" w:rsidRPr="00145FB2" w:rsidRDefault="00C22083" w:rsidP="009E2620">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6C582168" w14:textId="6830161F" w:rsidR="009E2620" w:rsidRPr="00145FB2" w:rsidRDefault="00C22083" w:rsidP="009E2620">
            <w:pPr>
              <w:jc w:val="center"/>
              <w:rPr>
                <w:rFonts w:cs="Times New Roman"/>
                <w:kern w:val="0"/>
                <w:lang w:val="ro-MD" w:eastAsia="en-GB"/>
                <w14:ligatures w14:val="none"/>
              </w:rPr>
            </w:pPr>
            <w:r w:rsidRPr="00145FB2">
              <w:rPr>
                <w:rFonts w:cs="Times New Roman"/>
                <w:kern w:val="0"/>
                <w:lang w:val="ro-MD" w:eastAsia="en-GB"/>
                <w14:ligatures w14:val="none"/>
              </w:rPr>
              <w:t>Parteneri de dezvoltare</w:t>
            </w:r>
          </w:p>
        </w:tc>
      </w:tr>
      <w:tr w:rsidR="009E2620" w:rsidRPr="00145FB2" w14:paraId="0F23EFBE" w14:textId="77777777" w:rsidTr="00016735">
        <w:trPr>
          <w:trHeight w:val="557"/>
        </w:trPr>
        <w:tc>
          <w:tcPr>
            <w:tcW w:w="876" w:type="dxa"/>
            <w:shd w:val="clear" w:color="auto" w:fill="FFFFFF" w:themeFill="background1"/>
          </w:tcPr>
          <w:p w14:paraId="4FB14568" w14:textId="70B10411" w:rsidR="009E2620" w:rsidRPr="00145FB2" w:rsidRDefault="009E2620" w:rsidP="009E2620">
            <w:pPr>
              <w:rPr>
                <w:lang w:val="ro-MD" w:eastAsia="en-GB"/>
              </w:rPr>
            </w:pPr>
            <w:r w:rsidRPr="00145FB2">
              <w:rPr>
                <w:lang w:val="ro-MD" w:eastAsia="en-GB"/>
              </w:rPr>
              <w:t>2.2.2.</w:t>
            </w:r>
          </w:p>
        </w:tc>
        <w:tc>
          <w:tcPr>
            <w:tcW w:w="3230" w:type="dxa"/>
            <w:shd w:val="clear" w:color="auto" w:fill="FFFFFF" w:themeFill="background1"/>
          </w:tcPr>
          <w:p w14:paraId="5EC080D8" w14:textId="305912D0" w:rsidR="009E2620" w:rsidRPr="00145FB2" w:rsidDel="00B274BA" w:rsidRDefault="009E2620" w:rsidP="009E2620">
            <w:pPr>
              <w:rPr>
                <w:bCs/>
                <w:iCs/>
                <w:lang w:val="ro-MD" w:eastAsia="en-GB"/>
              </w:rPr>
            </w:pPr>
            <w:r w:rsidRPr="00145FB2">
              <w:rPr>
                <w:rFonts w:cs="Times New Roman"/>
                <w:iCs/>
                <w:kern w:val="0"/>
                <w:lang w:val="ro-MD" w:eastAsia="en-GB"/>
                <w14:ligatures w14:val="none"/>
              </w:rPr>
              <w:t xml:space="preserve">Implementarea  proiectelor investiționale în cadrul </w:t>
            </w:r>
            <w:r w:rsidRPr="00145FB2">
              <w:rPr>
                <w:rFonts w:cs="Times New Roman"/>
                <w:i/>
                <w:kern w:val="0"/>
                <w:lang w:val="ro-MD" w:eastAsia="en-GB"/>
                <w14:ligatures w14:val="none"/>
              </w:rPr>
              <w:t xml:space="preserve">Programului de susținere </w:t>
            </w:r>
            <w:r w:rsidR="00E40B96" w:rsidRPr="00145FB2">
              <w:rPr>
                <w:rFonts w:cs="Times New Roman"/>
                <w:i/>
                <w:kern w:val="0"/>
                <w:lang w:val="ro-MD" w:eastAsia="en-GB"/>
                <w14:ligatures w14:val="none"/>
              </w:rPr>
              <w:t>a inovațiilor digitale și start</w:t>
            </w:r>
            <w:r w:rsidR="0047258E">
              <w:rPr>
                <w:rFonts w:cs="Times New Roman"/>
                <w:i/>
                <w:kern w:val="0"/>
                <w:lang w:val="ro-MD" w:eastAsia="en-GB"/>
                <w14:ligatures w14:val="none"/>
              </w:rPr>
              <w:t>-</w:t>
            </w:r>
            <w:r w:rsidRPr="00145FB2">
              <w:rPr>
                <w:rFonts w:cs="Times New Roman"/>
                <w:i/>
                <w:kern w:val="0"/>
                <w:lang w:val="ro-MD" w:eastAsia="en-GB"/>
                <w14:ligatures w14:val="none"/>
              </w:rPr>
              <w:t>up-urilor tehnologice</w:t>
            </w:r>
          </w:p>
        </w:tc>
        <w:tc>
          <w:tcPr>
            <w:tcW w:w="2268" w:type="dxa"/>
            <w:shd w:val="clear" w:color="auto" w:fill="FFFFFF" w:themeFill="background1"/>
          </w:tcPr>
          <w:p w14:paraId="6F394EB2"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Nr. companiilor inovative, finanțare,</w:t>
            </w:r>
          </w:p>
          <w:p w14:paraId="048CF42F"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Valoarea granturilor aprobat</w:t>
            </w:r>
          </w:p>
          <w:p w14:paraId="1A1BC50C" w14:textId="77777777" w:rsidR="009E2620" w:rsidRPr="00145FB2" w:rsidDel="00B274BA" w:rsidRDefault="009E2620" w:rsidP="009E2620">
            <w:pPr>
              <w:rPr>
                <w:lang w:val="ro-MD" w:eastAsia="en-GB"/>
              </w:rPr>
            </w:pPr>
          </w:p>
        </w:tc>
        <w:tc>
          <w:tcPr>
            <w:tcW w:w="1276" w:type="dxa"/>
            <w:shd w:val="clear" w:color="auto" w:fill="FFFFFF" w:themeFill="background1"/>
          </w:tcPr>
          <w:p w14:paraId="36632A63" w14:textId="2E8069BF" w:rsidR="009E2620" w:rsidRPr="00145FB2" w:rsidDel="00B274BA" w:rsidRDefault="009E2620" w:rsidP="009E2620">
            <w:pPr>
              <w:jc w:val="center"/>
              <w:rPr>
                <w:lang w:val="ro-MD" w:eastAsia="en-GB"/>
              </w:rPr>
            </w:pPr>
            <w:r w:rsidRPr="00145FB2">
              <w:rPr>
                <w:rFonts w:cs="Times New Roman"/>
                <w:kern w:val="0"/>
                <w:lang w:val="ro-MD" w:eastAsia="en-GB"/>
                <w14:ligatures w14:val="none"/>
              </w:rPr>
              <w:t>2023-2025</w:t>
            </w:r>
          </w:p>
        </w:tc>
        <w:tc>
          <w:tcPr>
            <w:tcW w:w="1134" w:type="dxa"/>
          </w:tcPr>
          <w:p w14:paraId="155DE751" w14:textId="0F65807C" w:rsidR="009E2620" w:rsidRPr="00145FB2" w:rsidDel="00B274BA" w:rsidRDefault="009E2620" w:rsidP="009E2620">
            <w:pPr>
              <w:jc w:val="center"/>
              <w:rPr>
                <w:lang w:val="ro-MD" w:eastAsia="en-GB"/>
              </w:rPr>
            </w:pPr>
            <w:r w:rsidRPr="00145FB2">
              <w:rPr>
                <w:rFonts w:cs="Times New Roman"/>
                <w:kern w:val="0"/>
                <w:lang w:val="ro-MD" w:eastAsia="en-GB"/>
                <w14:ligatures w14:val="none"/>
              </w:rPr>
              <w:t>10 000,0</w:t>
            </w:r>
          </w:p>
        </w:tc>
        <w:tc>
          <w:tcPr>
            <w:tcW w:w="1134" w:type="dxa"/>
          </w:tcPr>
          <w:p w14:paraId="4E7FCF9D" w14:textId="43FEBC16" w:rsidR="009E2620" w:rsidRPr="00145FB2" w:rsidDel="00B274BA" w:rsidRDefault="009E2620" w:rsidP="009E2620">
            <w:pPr>
              <w:jc w:val="center"/>
              <w:rPr>
                <w:lang w:val="ro-MD" w:eastAsia="en-GB"/>
              </w:rPr>
            </w:pPr>
            <w:r w:rsidRPr="00145FB2">
              <w:rPr>
                <w:rFonts w:cs="Times New Roman"/>
                <w:kern w:val="0"/>
                <w:lang w:val="ro-MD" w:eastAsia="en-GB"/>
                <w14:ligatures w14:val="none"/>
              </w:rPr>
              <w:t>0,0</w:t>
            </w:r>
          </w:p>
        </w:tc>
        <w:tc>
          <w:tcPr>
            <w:tcW w:w="1134" w:type="dxa"/>
          </w:tcPr>
          <w:p w14:paraId="184C94ED" w14:textId="1E8263D2" w:rsidR="009E2620" w:rsidRPr="00145FB2" w:rsidDel="00B274BA" w:rsidRDefault="009E2620" w:rsidP="009E2620">
            <w:pPr>
              <w:jc w:val="center"/>
              <w:rPr>
                <w:lang w:val="ro-MD" w:eastAsia="en-GB"/>
              </w:rPr>
            </w:pPr>
            <w:r w:rsidRPr="00145FB2">
              <w:rPr>
                <w:rFonts w:cs="Times New Roman"/>
                <w:kern w:val="0"/>
                <w:lang w:val="ro-MD" w:eastAsia="en-GB"/>
                <w14:ligatures w14:val="none"/>
              </w:rPr>
              <w:t>10 000,0</w:t>
            </w:r>
          </w:p>
        </w:tc>
        <w:tc>
          <w:tcPr>
            <w:tcW w:w="1366" w:type="dxa"/>
            <w:shd w:val="clear" w:color="auto" w:fill="FFFFFF" w:themeFill="background1"/>
          </w:tcPr>
          <w:p w14:paraId="4CFA083C" w14:textId="0B3C423D" w:rsidR="009E2620" w:rsidRPr="00145FB2" w:rsidDel="00B274BA" w:rsidRDefault="009E2620" w:rsidP="009E2620">
            <w:pPr>
              <w:jc w:val="center"/>
              <w:rPr>
                <w:lang w:val="ro-MD" w:eastAsia="en-GB"/>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21C5D48F"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2F1AD238" w14:textId="3D7846D8" w:rsidR="009E2620" w:rsidRPr="00145FB2" w:rsidDel="00B274BA" w:rsidRDefault="009E2620" w:rsidP="009E2620">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0717CC95" w14:textId="77777777" w:rsidR="00C22083" w:rsidRPr="00145FB2" w:rsidRDefault="00C22083" w:rsidP="00C22083">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32FF81D1" w14:textId="3710148C" w:rsidR="009E2620" w:rsidRPr="00145FB2" w:rsidRDefault="00C22083" w:rsidP="00C22083">
            <w:pPr>
              <w:jc w:val="center"/>
              <w:rPr>
                <w:lang w:val="ro-MD" w:eastAsia="en-GB"/>
              </w:rPr>
            </w:pPr>
            <w:r w:rsidRPr="00145FB2">
              <w:rPr>
                <w:rFonts w:cs="Times New Roman"/>
                <w:kern w:val="0"/>
                <w:lang w:val="ro-MD" w:eastAsia="en-GB"/>
                <w14:ligatures w14:val="none"/>
              </w:rPr>
              <w:t>Parteneri de dezvoltare</w:t>
            </w:r>
          </w:p>
        </w:tc>
      </w:tr>
      <w:tr w:rsidR="009E2620" w:rsidRPr="00145FB2" w14:paraId="092EAC5D" w14:textId="77777777" w:rsidTr="00016735">
        <w:trPr>
          <w:trHeight w:val="557"/>
        </w:trPr>
        <w:tc>
          <w:tcPr>
            <w:tcW w:w="876" w:type="dxa"/>
            <w:shd w:val="clear" w:color="auto" w:fill="FFFFFF" w:themeFill="background1"/>
          </w:tcPr>
          <w:p w14:paraId="10B7C481" w14:textId="3E0F576A" w:rsidR="009E2620" w:rsidRPr="00145FB2" w:rsidRDefault="009E2620" w:rsidP="009E2620">
            <w:pPr>
              <w:rPr>
                <w:lang w:val="ro-MD" w:eastAsia="en-GB"/>
              </w:rPr>
            </w:pPr>
            <w:r w:rsidRPr="00145FB2">
              <w:rPr>
                <w:lang w:val="ro-MD" w:eastAsia="en-GB"/>
              </w:rPr>
              <w:t>2.2.3.</w:t>
            </w:r>
          </w:p>
        </w:tc>
        <w:tc>
          <w:tcPr>
            <w:tcW w:w="3230" w:type="dxa"/>
            <w:shd w:val="clear" w:color="auto" w:fill="FFFFFF" w:themeFill="background1"/>
          </w:tcPr>
          <w:p w14:paraId="74FA4793" w14:textId="4A429E97" w:rsidR="009E2620" w:rsidRPr="00145FB2" w:rsidDel="00B274BA" w:rsidRDefault="009E2620" w:rsidP="009E2620">
            <w:pPr>
              <w:rPr>
                <w:bCs/>
                <w:iCs/>
                <w:lang w:val="ro-MD" w:eastAsia="en-GB"/>
              </w:rPr>
            </w:pPr>
            <w:r w:rsidRPr="00145FB2">
              <w:rPr>
                <w:rFonts w:cs="Times New Roman"/>
                <w:iCs/>
                <w:kern w:val="0"/>
                <w:lang w:val="ro-MD" w:eastAsia="en-GB"/>
                <w14:ligatures w14:val="none"/>
              </w:rPr>
              <w:t xml:space="preserve">Implementarea proiectelor investiționale în cadrul </w:t>
            </w:r>
            <w:r w:rsidRPr="00145FB2">
              <w:rPr>
                <w:rFonts w:cs="Times New Roman"/>
                <w:i/>
                <w:iCs/>
                <w:kern w:val="0"/>
                <w:lang w:val="ro-MD" w:eastAsia="en-GB"/>
                <w14:ligatures w14:val="none"/>
              </w:rPr>
              <w:lastRenderedPageBreak/>
              <w:t>Programului transformare digitală a întreprinderilor mici și mijlocii</w:t>
            </w:r>
          </w:p>
        </w:tc>
        <w:tc>
          <w:tcPr>
            <w:tcW w:w="2268" w:type="dxa"/>
            <w:shd w:val="clear" w:color="auto" w:fill="FFFFFF" w:themeFill="background1"/>
          </w:tcPr>
          <w:p w14:paraId="78CAE3B0"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lastRenderedPageBreak/>
              <w:t xml:space="preserve">-  Nr. companiilor ce au obținut finanțare </w:t>
            </w:r>
            <w:r w:rsidRPr="00145FB2">
              <w:rPr>
                <w:rFonts w:cs="Times New Roman"/>
                <w:kern w:val="0"/>
                <w:lang w:val="ro-MD" w:eastAsia="en-GB"/>
                <w14:ligatures w14:val="none"/>
              </w:rPr>
              <w:lastRenderedPageBreak/>
              <w:t xml:space="preserve">pentru proiecte de digitalizare, </w:t>
            </w:r>
          </w:p>
          <w:p w14:paraId="4098D3E1" w14:textId="1A8DD92A" w:rsidR="009E2620" w:rsidRPr="00145FB2" w:rsidDel="00B274BA" w:rsidRDefault="009E2620" w:rsidP="009E2620">
            <w:pPr>
              <w:rPr>
                <w:lang w:val="ro-MD" w:eastAsia="en-GB"/>
              </w:rPr>
            </w:pPr>
            <w:r w:rsidRPr="00145FB2">
              <w:rPr>
                <w:rFonts w:cs="Times New Roman"/>
                <w:kern w:val="0"/>
                <w:lang w:val="ro-MD" w:eastAsia="en-GB"/>
                <w14:ligatures w14:val="none"/>
              </w:rPr>
              <w:t>- Valoarea granturilor aprobate</w:t>
            </w:r>
          </w:p>
        </w:tc>
        <w:tc>
          <w:tcPr>
            <w:tcW w:w="1276" w:type="dxa"/>
            <w:shd w:val="clear" w:color="auto" w:fill="FFFFFF" w:themeFill="background1"/>
          </w:tcPr>
          <w:p w14:paraId="420533C8" w14:textId="4ED0EE68" w:rsidR="009E2620" w:rsidRPr="00145FB2" w:rsidDel="00B274BA" w:rsidRDefault="009E2620" w:rsidP="009E2620">
            <w:pPr>
              <w:jc w:val="center"/>
              <w:rPr>
                <w:lang w:val="ro-MD" w:eastAsia="en-GB"/>
              </w:rPr>
            </w:pPr>
            <w:r w:rsidRPr="00145FB2">
              <w:rPr>
                <w:rFonts w:cs="Times New Roman"/>
                <w:kern w:val="0"/>
                <w:lang w:val="ro-MD" w:eastAsia="en-GB"/>
                <w14:ligatures w14:val="none"/>
              </w:rPr>
              <w:lastRenderedPageBreak/>
              <w:t>2023-2025</w:t>
            </w:r>
          </w:p>
        </w:tc>
        <w:tc>
          <w:tcPr>
            <w:tcW w:w="1134" w:type="dxa"/>
          </w:tcPr>
          <w:p w14:paraId="4056F6EE"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634BD88F"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5CA05FB7" w14:textId="6FBFC674" w:rsidR="009E2620" w:rsidRPr="00145FB2" w:rsidDel="00B274BA" w:rsidRDefault="009E2620" w:rsidP="009E2620">
            <w:pPr>
              <w:jc w:val="center"/>
              <w:rPr>
                <w:lang w:val="ro-MD" w:eastAsia="en-GB"/>
              </w:rPr>
            </w:pPr>
            <w:r w:rsidRPr="00145FB2">
              <w:rPr>
                <w:rFonts w:cs="Times New Roman"/>
                <w:kern w:val="0"/>
                <w:lang w:val="ro-MD" w:eastAsia="en-GB"/>
                <w14:ligatures w14:val="none"/>
              </w:rPr>
              <w:lastRenderedPageBreak/>
              <w:t>6 600,0</w:t>
            </w:r>
          </w:p>
        </w:tc>
        <w:tc>
          <w:tcPr>
            <w:tcW w:w="1134" w:type="dxa"/>
          </w:tcPr>
          <w:p w14:paraId="2B2D4E8C"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lastRenderedPageBreak/>
              <w:t>10 000,0</w:t>
            </w:r>
          </w:p>
          <w:p w14:paraId="042B14D3"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0F84C414" w14:textId="03CA8C77" w:rsidR="009E2620" w:rsidRPr="00145FB2" w:rsidDel="00B274BA" w:rsidRDefault="009E2620" w:rsidP="009E2620">
            <w:pPr>
              <w:jc w:val="center"/>
              <w:rPr>
                <w:lang w:val="ro-MD" w:eastAsia="en-GB"/>
              </w:rPr>
            </w:pPr>
            <w:r w:rsidRPr="00145FB2">
              <w:rPr>
                <w:rFonts w:cs="Times New Roman"/>
                <w:kern w:val="0"/>
                <w:lang w:val="ro-MD" w:eastAsia="en-GB"/>
                <w14:ligatures w14:val="none"/>
              </w:rPr>
              <w:lastRenderedPageBreak/>
              <w:t>6 600,0</w:t>
            </w:r>
          </w:p>
        </w:tc>
        <w:tc>
          <w:tcPr>
            <w:tcW w:w="1134" w:type="dxa"/>
          </w:tcPr>
          <w:p w14:paraId="0C7B7259"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lastRenderedPageBreak/>
              <w:t>10 000,0</w:t>
            </w:r>
          </w:p>
          <w:p w14:paraId="76DE6DE3"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7362E983" w14:textId="4E2A8816" w:rsidR="009E2620" w:rsidRPr="00145FB2" w:rsidDel="00B274BA" w:rsidRDefault="009E2620" w:rsidP="009E2620">
            <w:pPr>
              <w:jc w:val="center"/>
              <w:rPr>
                <w:lang w:val="ro-MD" w:eastAsia="en-GB"/>
              </w:rPr>
            </w:pPr>
            <w:r w:rsidRPr="00145FB2">
              <w:rPr>
                <w:rFonts w:cs="Times New Roman"/>
                <w:kern w:val="0"/>
                <w:lang w:val="ro-MD" w:eastAsia="en-GB"/>
                <w14:ligatures w14:val="none"/>
              </w:rPr>
              <w:lastRenderedPageBreak/>
              <w:t>6 600,0</w:t>
            </w:r>
          </w:p>
        </w:tc>
        <w:tc>
          <w:tcPr>
            <w:tcW w:w="1366" w:type="dxa"/>
            <w:shd w:val="clear" w:color="auto" w:fill="FFFFFF" w:themeFill="background1"/>
          </w:tcPr>
          <w:p w14:paraId="34A533E9" w14:textId="50B3A01D" w:rsidR="009E2620" w:rsidRPr="00145FB2" w:rsidDel="00B274BA" w:rsidRDefault="009E2620" w:rsidP="009E2620">
            <w:pPr>
              <w:jc w:val="center"/>
              <w:rPr>
                <w:lang w:val="ro-MD" w:eastAsia="en-GB"/>
              </w:rPr>
            </w:pPr>
            <w:r w:rsidRPr="00145FB2">
              <w:rPr>
                <w:rFonts w:cs="Times New Roman"/>
                <w:kern w:val="0"/>
                <w:lang w:val="ro-MD" w:eastAsia="en-GB"/>
                <w14:ligatures w14:val="none"/>
              </w:rPr>
              <w:lastRenderedPageBreak/>
              <w:t xml:space="preserve">Surse bugetare, </w:t>
            </w:r>
            <w:r w:rsidRPr="00145FB2">
              <w:rPr>
                <w:rFonts w:cs="Times New Roman"/>
                <w:kern w:val="0"/>
                <w:lang w:val="ro-MD" w:eastAsia="en-GB"/>
                <w14:ligatures w14:val="none"/>
              </w:rPr>
              <w:lastRenderedPageBreak/>
              <w:t>alte surse (Acord de grant UE)</w:t>
            </w:r>
          </w:p>
        </w:tc>
        <w:tc>
          <w:tcPr>
            <w:tcW w:w="1520" w:type="dxa"/>
            <w:shd w:val="clear" w:color="auto" w:fill="FFFFFF" w:themeFill="background1"/>
          </w:tcPr>
          <w:p w14:paraId="16125680"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lastRenderedPageBreak/>
              <w:t xml:space="preserve">Ministerul Dezvoltării </w:t>
            </w:r>
            <w:r w:rsidRPr="00145FB2">
              <w:rPr>
                <w:rFonts w:cs="Times New Roman"/>
                <w:kern w:val="0"/>
                <w:lang w:val="ro-MD" w:eastAsia="en-GB"/>
                <w14:ligatures w14:val="none"/>
              </w:rPr>
              <w:lastRenderedPageBreak/>
              <w:t>Economice și Digitalizării,</w:t>
            </w:r>
          </w:p>
          <w:p w14:paraId="40C54C15" w14:textId="588D176F" w:rsidR="009E2620" w:rsidRPr="00145FB2" w:rsidDel="00B274BA" w:rsidRDefault="009E2620" w:rsidP="009E2620">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7EF0FCF9" w14:textId="77777777" w:rsidR="00C22083" w:rsidRPr="00145FB2" w:rsidRDefault="00C22083" w:rsidP="00C22083">
            <w:pPr>
              <w:jc w:val="center"/>
              <w:rPr>
                <w:rFonts w:cs="Times New Roman"/>
                <w:kern w:val="0"/>
                <w:lang w:val="ro-MD" w:eastAsia="en-GB"/>
                <w14:ligatures w14:val="none"/>
              </w:rPr>
            </w:pPr>
            <w:r w:rsidRPr="00145FB2">
              <w:rPr>
                <w:rFonts w:cs="Times New Roman"/>
                <w:kern w:val="0"/>
                <w:lang w:val="ro-MD" w:eastAsia="en-GB"/>
                <w14:ligatures w14:val="none"/>
              </w:rPr>
              <w:lastRenderedPageBreak/>
              <w:t>Ministerul Finanțelor,</w:t>
            </w:r>
          </w:p>
          <w:p w14:paraId="6C04A4AF" w14:textId="7E25CC8C" w:rsidR="009E2620" w:rsidRPr="00145FB2" w:rsidRDefault="00C22083" w:rsidP="00C22083">
            <w:pPr>
              <w:jc w:val="center"/>
              <w:rPr>
                <w:lang w:val="ro-MD" w:eastAsia="en-GB"/>
              </w:rPr>
            </w:pPr>
            <w:r w:rsidRPr="00145FB2">
              <w:rPr>
                <w:rFonts w:cs="Times New Roman"/>
                <w:kern w:val="0"/>
                <w:lang w:val="ro-MD" w:eastAsia="en-GB"/>
                <w14:ligatures w14:val="none"/>
              </w:rPr>
              <w:lastRenderedPageBreak/>
              <w:t>Parteneri de dezvoltare</w:t>
            </w:r>
          </w:p>
        </w:tc>
      </w:tr>
      <w:tr w:rsidR="009E2620" w:rsidRPr="00145FB2" w14:paraId="0155A33F" w14:textId="77777777" w:rsidTr="00016735">
        <w:trPr>
          <w:trHeight w:val="557"/>
        </w:trPr>
        <w:tc>
          <w:tcPr>
            <w:tcW w:w="876" w:type="dxa"/>
            <w:shd w:val="clear" w:color="auto" w:fill="FFFFFF" w:themeFill="background1"/>
          </w:tcPr>
          <w:p w14:paraId="33B3BB87" w14:textId="6D9961AF" w:rsidR="009E2620" w:rsidRPr="00145FB2" w:rsidRDefault="009E2620" w:rsidP="009E2620">
            <w:pPr>
              <w:rPr>
                <w:lang w:val="ro-MD" w:eastAsia="en-GB"/>
              </w:rPr>
            </w:pPr>
            <w:r w:rsidRPr="00145FB2">
              <w:rPr>
                <w:lang w:val="ro-MD" w:eastAsia="en-GB"/>
              </w:rPr>
              <w:t>2.2.4.</w:t>
            </w:r>
          </w:p>
        </w:tc>
        <w:tc>
          <w:tcPr>
            <w:tcW w:w="3230" w:type="dxa"/>
            <w:shd w:val="clear" w:color="auto" w:fill="FFFFFF" w:themeFill="background1"/>
          </w:tcPr>
          <w:p w14:paraId="112DEADC" w14:textId="37C8DA3C" w:rsidR="009E2620" w:rsidRPr="00145FB2" w:rsidDel="00B274BA" w:rsidRDefault="009E2620" w:rsidP="009E2620">
            <w:pPr>
              <w:rPr>
                <w:bCs/>
                <w:iCs/>
                <w:lang w:val="ro-MD" w:eastAsia="en-GB"/>
              </w:rPr>
            </w:pPr>
            <w:r w:rsidRPr="00145FB2">
              <w:rPr>
                <w:rFonts w:cs="Times New Roman"/>
                <w:iCs/>
                <w:kern w:val="0"/>
                <w:lang w:val="ro-MD" w:eastAsia="en-GB"/>
                <w14:ligatures w14:val="none"/>
              </w:rPr>
              <w:t xml:space="preserve">Implementarea proiectelor investiționale în cadrul </w:t>
            </w:r>
            <w:r w:rsidRPr="00145FB2">
              <w:rPr>
                <w:rFonts w:cs="Times New Roman"/>
                <w:i/>
                <w:kern w:val="0"/>
                <w:lang w:val="ro-MD" w:eastAsia="en-GB"/>
                <w14:ligatures w14:val="none"/>
              </w:rPr>
              <w:t>Programului de ecologizare a întreprinderilor mici și mijlocii</w:t>
            </w:r>
          </w:p>
        </w:tc>
        <w:tc>
          <w:tcPr>
            <w:tcW w:w="2268" w:type="dxa"/>
            <w:shd w:val="clear" w:color="auto" w:fill="FFFFFF" w:themeFill="background1"/>
          </w:tcPr>
          <w:p w14:paraId="2F6912A1" w14:textId="77777777" w:rsidR="009E2620" w:rsidRPr="00145FB2" w:rsidRDefault="009E2620" w:rsidP="009E2620">
            <w:pPr>
              <w:rPr>
                <w:rFonts w:cs="Times New Roman"/>
                <w:kern w:val="0"/>
                <w:lang w:val="ro-MD" w:eastAsia="en-GB"/>
                <w14:ligatures w14:val="none"/>
              </w:rPr>
            </w:pPr>
            <w:r w:rsidRPr="00145FB2">
              <w:rPr>
                <w:rFonts w:cs="Times New Roman"/>
                <w:kern w:val="0"/>
                <w:lang w:val="ro-MD" w:eastAsia="en-GB"/>
                <w14:ligatures w14:val="none"/>
              </w:rPr>
              <w:t>-  Nr. companiilor ce au obținut finanțare pentru proiecte de ecologizare,</w:t>
            </w:r>
          </w:p>
          <w:p w14:paraId="2997B1F8" w14:textId="6CFC745D" w:rsidR="009E2620" w:rsidRPr="00145FB2" w:rsidDel="00B274BA" w:rsidRDefault="009E2620" w:rsidP="009E2620">
            <w:pPr>
              <w:rPr>
                <w:lang w:val="ro-MD" w:eastAsia="en-GB"/>
              </w:rPr>
            </w:pPr>
            <w:r w:rsidRPr="00145FB2">
              <w:rPr>
                <w:rFonts w:cs="Times New Roman"/>
                <w:kern w:val="0"/>
                <w:lang w:val="ro-MD" w:eastAsia="en-GB"/>
                <w14:ligatures w14:val="none"/>
              </w:rPr>
              <w:t>- Valoarea granturilor aprobate</w:t>
            </w:r>
          </w:p>
        </w:tc>
        <w:tc>
          <w:tcPr>
            <w:tcW w:w="1276" w:type="dxa"/>
            <w:shd w:val="clear" w:color="auto" w:fill="FFFFFF" w:themeFill="background1"/>
          </w:tcPr>
          <w:p w14:paraId="3B934BD7" w14:textId="2C0917BC" w:rsidR="009E2620" w:rsidRPr="00145FB2" w:rsidDel="00B274BA" w:rsidRDefault="009E2620" w:rsidP="009E2620">
            <w:pPr>
              <w:jc w:val="center"/>
              <w:rPr>
                <w:lang w:val="ro-MD" w:eastAsia="en-GB"/>
              </w:rPr>
            </w:pPr>
            <w:r w:rsidRPr="00145FB2">
              <w:rPr>
                <w:rFonts w:cs="Times New Roman"/>
                <w:kern w:val="0"/>
                <w:lang w:val="ro-MD" w:eastAsia="en-GB"/>
                <w14:ligatures w14:val="none"/>
              </w:rPr>
              <w:t>2023-2025</w:t>
            </w:r>
          </w:p>
        </w:tc>
        <w:tc>
          <w:tcPr>
            <w:tcW w:w="1134" w:type="dxa"/>
          </w:tcPr>
          <w:p w14:paraId="73E05C30"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013D95ED"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1CD13B4B" w14:textId="32AD5B92" w:rsidR="009E2620" w:rsidRPr="00145FB2" w:rsidDel="00B274BA" w:rsidRDefault="009E2620" w:rsidP="009E2620">
            <w:pPr>
              <w:jc w:val="center"/>
              <w:rPr>
                <w:lang w:val="ro-MD" w:eastAsia="en-GB"/>
              </w:rPr>
            </w:pPr>
            <w:r w:rsidRPr="00145FB2">
              <w:rPr>
                <w:rFonts w:cs="Times New Roman"/>
                <w:kern w:val="0"/>
                <w:lang w:val="ro-MD" w:eastAsia="en-GB"/>
                <w14:ligatures w14:val="none"/>
              </w:rPr>
              <w:t>3 300,0</w:t>
            </w:r>
          </w:p>
        </w:tc>
        <w:tc>
          <w:tcPr>
            <w:tcW w:w="1134" w:type="dxa"/>
          </w:tcPr>
          <w:p w14:paraId="3F9ECBE7"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4A01366B"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21DC6AF7" w14:textId="2B9192C5" w:rsidR="009E2620" w:rsidRPr="00145FB2" w:rsidDel="00B274BA" w:rsidRDefault="009E2620" w:rsidP="009E2620">
            <w:pPr>
              <w:jc w:val="center"/>
              <w:rPr>
                <w:lang w:val="ro-MD" w:eastAsia="en-GB"/>
              </w:rPr>
            </w:pPr>
            <w:r w:rsidRPr="00145FB2">
              <w:rPr>
                <w:rFonts w:cs="Times New Roman"/>
                <w:kern w:val="0"/>
                <w:lang w:val="ro-MD" w:eastAsia="en-GB"/>
                <w14:ligatures w14:val="none"/>
              </w:rPr>
              <w:t>3 300,0</w:t>
            </w:r>
          </w:p>
        </w:tc>
        <w:tc>
          <w:tcPr>
            <w:tcW w:w="1134" w:type="dxa"/>
          </w:tcPr>
          <w:p w14:paraId="0AB858A0"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5D2CA96C"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20003A7B" w14:textId="156C7006" w:rsidR="009E2620" w:rsidRPr="00145FB2" w:rsidDel="00B274BA" w:rsidRDefault="009E2620" w:rsidP="009E2620">
            <w:pPr>
              <w:jc w:val="center"/>
              <w:rPr>
                <w:lang w:val="ro-MD" w:eastAsia="en-GB"/>
              </w:rPr>
            </w:pPr>
            <w:r w:rsidRPr="00145FB2">
              <w:rPr>
                <w:rFonts w:cs="Times New Roman"/>
                <w:kern w:val="0"/>
                <w:lang w:val="ro-MD" w:eastAsia="en-GB"/>
                <w14:ligatures w14:val="none"/>
              </w:rPr>
              <w:t>3 300,0</w:t>
            </w:r>
          </w:p>
        </w:tc>
        <w:tc>
          <w:tcPr>
            <w:tcW w:w="1366" w:type="dxa"/>
            <w:shd w:val="clear" w:color="auto" w:fill="FFFFFF" w:themeFill="background1"/>
          </w:tcPr>
          <w:p w14:paraId="7C125D35"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p w14:paraId="43D055BA" w14:textId="678EC1F2" w:rsidR="009E2620" w:rsidRPr="00145FB2" w:rsidDel="00B274BA" w:rsidRDefault="009E2620" w:rsidP="009E2620">
            <w:pPr>
              <w:jc w:val="center"/>
              <w:rPr>
                <w:lang w:val="ro-MD" w:eastAsia="en-GB"/>
              </w:rPr>
            </w:pPr>
            <w:r w:rsidRPr="00145FB2">
              <w:rPr>
                <w:rFonts w:cs="Times New Roman"/>
                <w:kern w:val="0"/>
                <w:lang w:val="ro-MD" w:eastAsia="en-GB"/>
                <w14:ligatures w14:val="none"/>
              </w:rPr>
              <w:t>(Acord de grant UE)</w:t>
            </w:r>
          </w:p>
        </w:tc>
        <w:tc>
          <w:tcPr>
            <w:tcW w:w="1520" w:type="dxa"/>
            <w:shd w:val="clear" w:color="auto" w:fill="FFFFFF" w:themeFill="background1"/>
          </w:tcPr>
          <w:p w14:paraId="6AB35F51"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2A75A0A1" w14:textId="7E5C90AC" w:rsidR="009E2620" w:rsidRPr="00145FB2" w:rsidDel="00B274BA" w:rsidRDefault="009E2620" w:rsidP="009E2620">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0B250CE0" w14:textId="77777777" w:rsidR="00C22083" w:rsidRPr="00145FB2" w:rsidRDefault="00C22083" w:rsidP="00C22083">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7DA01514" w14:textId="276BA426" w:rsidR="009E2620" w:rsidRPr="00145FB2" w:rsidRDefault="00C22083" w:rsidP="00C22083">
            <w:pPr>
              <w:jc w:val="center"/>
              <w:rPr>
                <w:lang w:val="ro-MD" w:eastAsia="en-GB"/>
              </w:rPr>
            </w:pPr>
            <w:r w:rsidRPr="00145FB2">
              <w:rPr>
                <w:rFonts w:cs="Times New Roman"/>
                <w:kern w:val="0"/>
                <w:lang w:val="ro-MD" w:eastAsia="en-GB"/>
                <w14:ligatures w14:val="none"/>
              </w:rPr>
              <w:t>Parteneri de dezvoltare</w:t>
            </w:r>
          </w:p>
        </w:tc>
      </w:tr>
      <w:tr w:rsidR="009E2620" w:rsidRPr="00145FB2" w14:paraId="65C94A86" w14:textId="77777777" w:rsidTr="00016735">
        <w:trPr>
          <w:trHeight w:val="557"/>
        </w:trPr>
        <w:tc>
          <w:tcPr>
            <w:tcW w:w="876" w:type="dxa"/>
            <w:shd w:val="clear" w:color="auto" w:fill="FFFFFF" w:themeFill="background1"/>
          </w:tcPr>
          <w:p w14:paraId="5D5092F8" w14:textId="30457128" w:rsidR="009E2620" w:rsidRPr="00145FB2" w:rsidRDefault="009E2620" w:rsidP="009E2620">
            <w:pPr>
              <w:rPr>
                <w:lang w:val="ro-MD" w:eastAsia="en-GB"/>
              </w:rPr>
            </w:pPr>
            <w:r w:rsidRPr="00145FB2">
              <w:rPr>
                <w:lang w:val="ro-MD" w:eastAsia="en-GB"/>
              </w:rPr>
              <w:t>2.2.5.</w:t>
            </w:r>
          </w:p>
        </w:tc>
        <w:tc>
          <w:tcPr>
            <w:tcW w:w="3230" w:type="dxa"/>
            <w:shd w:val="clear" w:color="auto" w:fill="FFFFFF" w:themeFill="background1"/>
          </w:tcPr>
          <w:p w14:paraId="77230F5A" w14:textId="4027060E" w:rsidR="009E2620" w:rsidRPr="00145FB2" w:rsidDel="00B274BA" w:rsidRDefault="009E2620" w:rsidP="009E2620">
            <w:pPr>
              <w:rPr>
                <w:bCs/>
                <w:iCs/>
                <w:lang w:val="ro-MD" w:eastAsia="en-GB"/>
              </w:rPr>
            </w:pPr>
            <w:r w:rsidRPr="00145FB2">
              <w:rPr>
                <w:rFonts w:cs="Times New Roman"/>
                <w:iCs/>
                <w:kern w:val="0"/>
                <w:lang w:val="ro-MD" w:eastAsia="en-GB"/>
                <w14:ligatures w14:val="none"/>
              </w:rPr>
              <w:t xml:space="preserve">Implementarea proiectelor investiționale în cadrul </w:t>
            </w:r>
            <w:r w:rsidRPr="00145FB2">
              <w:rPr>
                <w:rFonts w:cs="Times New Roman"/>
                <w:i/>
                <w:iCs/>
                <w:kern w:val="0"/>
                <w:lang w:val="ro-MD" w:eastAsia="en-GB"/>
                <w14:ligatures w14:val="none"/>
              </w:rPr>
              <w:t>Programului de retehnologizare și eficiență energetică a întreprinderilor mici și mijlocii</w:t>
            </w:r>
          </w:p>
        </w:tc>
        <w:tc>
          <w:tcPr>
            <w:tcW w:w="2268" w:type="dxa"/>
            <w:shd w:val="clear" w:color="auto" w:fill="FFFFFF" w:themeFill="background1"/>
          </w:tcPr>
          <w:p w14:paraId="34200C65" w14:textId="77777777" w:rsidR="009E2620" w:rsidRPr="00145FB2" w:rsidRDefault="009E2620" w:rsidP="009E2620">
            <w:pPr>
              <w:ind w:right="-109"/>
              <w:rPr>
                <w:rFonts w:cs="Times New Roman"/>
                <w:kern w:val="0"/>
                <w:lang w:val="ro-MD" w:eastAsia="en-GB"/>
                <w14:ligatures w14:val="none"/>
              </w:rPr>
            </w:pPr>
            <w:r w:rsidRPr="00145FB2">
              <w:rPr>
                <w:rFonts w:cs="Times New Roman"/>
                <w:kern w:val="0"/>
                <w:lang w:val="ro-MD" w:eastAsia="en-GB"/>
                <w14:ligatures w14:val="none"/>
              </w:rPr>
              <w:t>-  Nr. companiilor ce au obținut finanțare pentru proiecte de tehnologizare, retehnologizare și eficiență energetică,</w:t>
            </w:r>
          </w:p>
          <w:p w14:paraId="1710F90B" w14:textId="4C885934" w:rsidR="009E2620" w:rsidRPr="00145FB2" w:rsidDel="00B274BA" w:rsidRDefault="009E2620" w:rsidP="009E2620">
            <w:pPr>
              <w:rPr>
                <w:lang w:val="ro-MD" w:eastAsia="en-GB"/>
              </w:rPr>
            </w:pPr>
            <w:r w:rsidRPr="00145FB2">
              <w:rPr>
                <w:rFonts w:cs="Times New Roman"/>
                <w:kern w:val="0"/>
                <w:lang w:val="ro-MD" w:eastAsia="en-GB"/>
                <w14:ligatures w14:val="none"/>
              </w:rPr>
              <w:t>- Valoarea granturilor aprobate</w:t>
            </w:r>
          </w:p>
        </w:tc>
        <w:tc>
          <w:tcPr>
            <w:tcW w:w="1276" w:type="dxa"/>
            <w:shd w:val="clear" w:color="auto" w:fill="FFFFFF" w:themeFill="background1"/>
          </w:tcPr>
          <w:p w14:paraId="012ECC87" w14:textId="25D309EB" w:rsidR="009E2620" w:rsidRPr="00145FB2" w:rsidDel="00B274BA" w:rsidRDefault="009E2620" w:rsidP="009E2620">
            <w:pPr>
              <w:jc w:val="center"/>
              <w:rPr>
                <w:lang w:val="ro-MD" w:eastAsia="en-GB"/>
              </w:rPr>
            </w:pPr>
            <w:r w:rsidRPr="00145FB2">
              <w:rPr>
                <w:rFonts w:cs="Times New Roman"/>
                <w:kern w:val="0"/>
                <w:lang w:val="ro-MD" w:eastAsia="en-GB"/>
                <w14:ligatures w14:val="none"/>
              </w:rPr>
              <w:t>2023-2025</w:t>
            </w:r>
          </w:p>
        </w:tc>
        <w:tc>
          <w:tcPr>
            <w:tcW w:w="1134" w:type="dxa"/>
          </w:tcPr>
          <w:p w14:paraId="2C3030AC"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85 000,0</w:t>
            </w:r>
          </w:p>
          <w:p w14:paraId="4FC80815"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7B690CFD" w14:textId="47EAE00D" w:rsidR="009E2620" w:rsidRPr="00145FB2" w:rsidDel="00B274BA" w:rsidRDefault="009E2620" w:rsidP="009E2620">
            <w:pPr>
              <w:jc w:val="center"/>
              <w:rPr>
                <w:lang w:val="ro-MD" w:eastAsia="en-GB"/>
              </w:rPr>
            </w:pPr>
            <w:r w:rsidRPr="00145FB2">
              <w:rPr>
                <w:rFonts w:cs="Times New Roman"/>
                <w:kern w:val="0"/>
                <w:lang w:val="ro-MD" w:eastAsia="en-GB"/>
                <w14:ligatures w14:val="none"/>
              </w:rPr>
              <w:t>20 000,0</w:t>
            </w:r>
          </w:p>
        </w:tc>
        <w:tc>
          <w:tcPr>
            <w:tcW w:w="1134" w:type="dxa"/>
          </w:tcPr>
          <w:p w14:paraId="18A22512"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5 000,0</w:t>
            </w:r>
          </w:p>
          <w:p w14:paraId="1F74EEEB"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08243DBA" w14:textId="63FE7CDE" w:rsidR="009E2620" w:rsidRPr="00145FB2" w:rsidDel="00B274BA" w:rsidRDefault="009E2620" w:rsidP="009E2620">
            <w:pPr>
              <w:jc w:val="center"/>
              <w:rPr>
                <w:lang w:val="ro-MD" w:eastAsia="en-GB"/>
              </w:rPr>
            </w:pPr>
            <w:r w:rsidRPr="00145FB2">
              <w:rPr>
                <w:rFonts w:cs="Times New Roman"/>
                <w:kern w:val="0"/>
                <w:lang w:val="ro-MD" w:eastAsia="en-GB"/>
                <w14:ligatures w14:val="none"/>
              </w:rPr>
              <w:t>20 000,0</w:t>
            </w:r>
          </w:p>
        </w:tc>
        <w:tc>
          <w:tcPr>
            <w:tcW w:w="1134" w:type="dxa"/>
          </w:tcPr>
          <w:p w14:paraId="35094623"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5 000,0</w:t>
            </w:r>
          </w:p>
          <w:p w14:paraId="3FD47F5C"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w:t>
            </w:r>
          </w:p>
          <w:p w14:paraId="7160B24D" w14:textId="5626D3AC" w:rsidR="009E2620" w:rsidRPr="00145FB2" w:rsidDel="00B274BA" w:rsidRDefault="009E2620" w:rsidP="009E2620">
            <w:pPr>
              <w:jc w:val="center"/>
              <w:rPr>
                <w:lang w:val="ro-MD" w:eastAsia="en-GB"/>
              </w:rPr>
            </w:pPr>
            <w:r w:rsidRPr="00145FB2">
              <w:rPr>
                <w:rFonts w:cs="Times New Roman"/>
                <w:kern w:val="0"/>
                <w:lang w:val="ro-MD" w:eastAsia="en-GB"/>
                <w14:ligatures w14:val="none"/>
              </w:rPr>
              <w:t>20 000,0</w:t>
            </w:r>
          </w:p>
        </w:tc>
        <w:tc>
          <w:tcPr>
            <w:tcW w:w="1366" w:type="dxa"/>
            <w:shd w:val="clear" w:color="auto" w:fill="FFFFFF" w:themeFill="background1"/>
          </w:tcPr>
          <w:p w14:paraId="2A9352DD"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p w14:paraId="25A53AD8" w14:textId="70DEB8E8" w:rsidR="009E2620" w:rsidRPr="00145FB2" w:rsidDel="00B274BA" w:rsidRDefault="009E2620" w:rsidP="009E2620">
            <w:pPr>
              <w:jc w:val="center"/>
              <w:rPr>
                <w:lang w:val="ro-MD" w:eastAsia="en-GB"/>
              </w:rPr>
            </w:pPr>
            <w:r w:rsidRPr="00145FB2">
              <w:rPr>
                <w:rFonts w:cs="Times New Roman"/>
                <w:kern w:val="0"/>
                <w:lang w:val="ro-MD" w:eastAsia="en-GB"/>
                <w14:ligatures w14:val="none"/>
              </w:rPr>
              <w:t>(Acord de grant UE)</w:t>
            </w:r>
          </w:p>
        </w:tc>
        <w:tc>
          <w:tcPr>
            <w:tcW w:w="1520" w:type="dxa"/>
            <w:shd w:val="clear" w:color="auto" w:fill="FFFFFF" w:themeFill="background1"/>
          </w:tcPr>
          <w:p w14:paraId="2B688735" w14:textId="77777777" w:rsidR="009E2620" w:rsidRPr="00145FB2" w:rsidRDefault="009E2620" w:rsidP="009E262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4ECF4882" w14:textId="6417B785" w:rsidR="009E2620" w:rsidRPr="00145FB2" w:rsidDel="00B274BA" w:rsidRDefault="009E2620" w:rsidP="009E2620">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6785172D" w14:textId="77777777" w:rsidR="00C22083" w:rsidRPr="00145FB2" w:rsidRDefault="00C22083" w:rsidP="00C22083">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7CE85D27" w14:textId="367C34A6" w:rsidR="009E2620" w:rsidRPr="00145FB2" w:rsidRDefault="009E2620" w:rsidP="00C22083">
            <w:pPr>
              <w:jc w:val="center"/>
              <w:rPr>
                <w:rFonts w:cs="Times New Roman"/>
                <w:kern w:val="0"/>
                <w:lang w:val="ro-MD" w:eastAsia="en-GB"/>
                <w14:ligatures w14:val="none"/>
              </w:rPr>
            </w:pPr>
            <w:r w:rsidRPr="00145FB2">
              <w:rPr>
                <w:rFonts w:cs="Times New Roman"/>
                <w:kern w:val="0"/>
                <w:lang w:val="ro-MD" w:eastAsia="en-GB"/>
                <w14:ligatures w14:val="none"/>
              </w:rPr>
              <w:t>Ministerul Energiei,</w:t>
            </w:r>
          </w:p>
          <w:p w14:paraId="57504441" w14:textId="77777777" w:rsidR="00C22083" w:rsidRPr="00145FB2" w:rsidRDefault="009E2620" w:rsidP="009E2620">
            <w:pPr>
              <w:jc w:val="center"/>
              <w:rPr>
                <w:rFonts w:cs="Times New Roman"/>
                <w:lang w:val="ro-MD"/>
              </w:rPr>
            </w:pPr>
            <w:r w:rsidRPr="00145FB2">
              <w:rPr>
                <w:rFonts w:cs="Times New Roman"/>
                <w:lang w:val="ro-MD"/>
              </w:rPr>
              <w:t>Agenția pentru Eficiență Energetică</w:t>
            </w:r>
            <w:r w:rsidR="00C22083" w:rsidRPr="00145FB2">
              <w:rPr>
                <w:rFonts w:cs="Times New Roman"/>
                <w:lang w:val="ro-MD"/>
              </w:rPr>
              <w:t>,</w:t>
            </w:r>
          </w:p>
          <w:p w14:paraId="011D8D7B" w14:textId="5AA59F6A" w:rsidR="009E2620" w:rsidRPr="00145FB2" w:rsidRDefault="00C22083" w:rsidP="009E2620">
            <w:pPr>
              <w:jc w:val="center"/>
              <w:rPr>
                <w:lang w:val="ro-MD" w:eastAsia="en-GB"/>
              </w:rPr>
            </w:pPr>
            <w:r w:rsidRPr="00145FB2">
              <w:rPr>
                <w:rFonts w:cs="Times New Roman"/>
                <w:kern w:val="0"/>
                <w:lang w:val="ro-MD" w:eastAsia="en-GB"/>
                <w14:ligatures w14:val="none"/>
              </w:rPr>
              <w:t>Parteneri de dezvoltare</w:t>
            </w:r>
          </w:p>
        </w:tc>
      </w:tr>
      <w:tr w:rsidR="00977512" w:rsidRPr="00145FB2" w14:paraId="30A992D9" w14:textId="77777777" w:rsidTr="00016735">
        <w:trPr>
          <w:trHeight w:val="557"/>
        </w:trPr>
        <w:tc>
          <w:tcPr>
            <w:tcW w:w="876" w:type="dxa"/>
            <w:shd w:val="clear" w:color="auto" w:fill="FFFFFF" w:themeFill="background1"/>
          </w:tcPr>
          <w:p w14:paraId="0EF182E1" w14:textId="17DAF899" w:rsidR="00977512" w:rsidRPr="00145FB2" w:rsidRDefault="00525B88" w:rsidP="00977512">
            <w:pPr>
              <w:rPr>
                <w:lang w:val="ro-MD" w:eastAsia="en-GB"/>
              </w:rPr>
            </w:pPr>
            <w:r w:rsidRPr="00145FB2">
              <w:rPr>
                <w:lang w:val="ro-MD" w:eastAsia="en-GB"/>
              </w:rPr>
              <w:t>2.2.6.</w:t>
            </w:r>
          </w:p>
        </w:tc>
        <w:tc>
          <w:tcPr>
            <w:tcW w:w="3230" w:type="dxa"/>
            <w:shd w:val="clear" w:color="auto" w:fill="FFFFFF" w:themeFill="background1"/>
          </w:tcPr>
          <w:p w14:paraId="6236ABCE" w14:textId="7EABF374" w:rsidR="00977512" w:rsidRPr="00145FB2" w:rsidRDefault="00977512" w:rsidP="00977512">
            <w:pPr>
              <w:rPr>
                <w:iCs/>
                <w:lang w:val="ro-MD" w:eastAsia="en-GB"/>
              </w:rPr>
            </w:pPr>
            <w:r w:rsidRPr="00145FB2">
              <w:rPr>
                <w:rFonts w:cs="Times New Roman"/>
                <w:kern w:val="0"/>
                <w:lang w:val="ro-MD" w:eastAsia="en-GB"/>
                <w14:ligatures w14:val="none"/>
              </w:rPr>
              <w:t xml:space="preserve">Elaborarea și implementarea </w:t>
            </w:r>
            <w:r w:rsidRPr="00145FB2">
              <w:rPr>
                <w:rFonts w:cs="Times New Roman"/>
                <w:i/>
                <w:kern w:val="0"/>
                <w:lang w:val="ro-MD" w:eastAsia="en-GB"/>
                <w14:ligatures w14:val="none"/>
              </w:rPr>
              <w:t>Programului de sprijin pentru dezvoltarea întreprinderilor mici și mijlocii în domeniul turismului</w:t>
            </w:r>
          </w:p>
        </w:tc>
        <w:tc>
          <w:tcPr>
            <w:tcW w:w="2268" w:type="dxa"/>
            <w:shd w:val="clear" w:color="auto" w:fill="FFFFFF" w:themeFill="background1"/>
          </w:tcPr>
          <w:p w14:paraId="25A79B55"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Hotărâre de Guvern aprobată,</w:t>
            </w:r>
          </w:p>
          <w:p w14:paraId="29FEDED4"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companiilor din domeniul turismului, finanțate,</w:t>
            </w:r>
          </w:p>
          <w:p w14:paraId="6669F545" w14:textId="31B7216A" w:rsidR="00977512" w:rsidRPr="00145FB2" w:rsidRDefault="00977512" w:rsidP="00977512">
            <w:pPr>
              <w:ind w:right="-109"/>
              <w:rPr>
                <w:lang w:val="ro-MD" w:eastAsia="en-GB"/>
              </w:rPr>
            </w:pPr>
            <w:r w:rsidRPr="00145FB2">
              <w:rPr>
                <w:rFonts w:cs="Times New Roman"/>
                <w:kern w:val="0"/>
                <w:lang w:val="ro-MD" w:eastAsia="en-GB"/>
                <w14:ligatures w14:val="none"/>
              </w:rPr>
              <w:t>- Valoarea granturilor aprobate</w:t>
            </w:r>
          </w:p>
        </w:tc>
        <w:tc>
          <w:tcPr>
            <w:tcW w:w="1276" w:type="dxa"/>
            <w:shd w:val="clear" w:color="auto" w:fill="FFFFFF" w:themeFill="background1"/>
          </w:tcPr>
          <w:p w14:paraId="5989B466"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III, 2023</w:t>
            </w:r>
          </w:p>
          <w:p w14:paraId="09F34670" w14:textId="12DAA58B" w:rsidR="00977512" w:rsidRPr="00145FB2" w:rsidRDefault="00977512" w:rsidP="00977512">
            <w:pPr>
              <w:jc w:val="center"/>
              <w:rPr>
                <w:lang w:val="ro-MD" w:eastAsia="en-GB"/>
              </w:rPr>
            </w:pPr>
            <w:r w:rsidRPr="00145FB2">
              <w:rPr>
                <w:rFonts w:cs="Times New Roman"/>
                <w:kern w:val="0"/>
                <w:lang w:val="ro-MD" w:eastAsia="en-GB"/>
                <w14:ligatures w14:val="none"/>
              </w:rPr>
              <w:t>2023-2025</w:t>
            </w:r>
          </w:p>
        </w:tc>
        <w:tc>
          <w:tcPr>
            <w:tcW w:w="1134" w:type="dxa"/>
          </w:tcPr>
          <w:p w14:paraId="690D7BF7"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3 000,0</w:t>
            </w:r>
          </w:p>
          <w:p w14:paraId="4559B4F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54E1FF84" w14:textId="1D7FE902" w:rsidR="00977512" w:rsidRPr="00145FB2" w:rsidRDefault="00977512" w:rsidP="00977512">
            <w:pPr>
              <w:jc w:val="center"/>
              <w:rPr>
                <w:lang w:val="ro-MD" w:eastAsia="en-GB"/>
              </w:rPr>
            </w:pPr>
            <w:r w:rsidRPr="00145FB2">
              <w:rPr>
                <w:rFonts w:cs="Times New Roman"/>
                <w:kern w:val="0"/>
                <w:lang w:val="ro-MD" w:eastAsia="en-GB"/>
                <w14:ligatures w14:val="none"/>
              </w:rPr>
              <w:t>3 300,0</w:t>
            </w:r>
          </w:p>
        </w:tc>
        <w:tc>
          <w:tcPr>
            <w:tcW w:w="1134" w:type="dxa"/>
          </w:tcPr>
          <w:p w14:paraId="4F1AA89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5 000,0</w:t>
            </w:r>
          </w:p>
          <w:p w14:paraId="4CC1E7B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7D145A12" w14:textId="45E443C8" w:rsidR="00977512" w:rsidRPr="00145FB2" w:rsidRDefault="00977512" w:rsidP="00977512">
            <w:pPr>
              <w:jc w:val="center"/>
              <w:rPr>
                <w:lang w:val="ro-MD" w:eastAsia="en-GB"/>
              </w:rPr>
            </w:pPr>
            <w:r w:rsidRPr="00145FB2">
              <w:rPr>
                <w:rFonts w:cs="Times New Roman"/>
                <w:kern w:val="0"/>
                <w:lang w:val="ro-MD" w:eastAsia="en-GB"/>
                <w14:ligatures w14:val="none"/>
              </w:rPr>
              <w:t>3 300,0</w:t>
            </w:r>
          </w:p>
        </w:tc>
        <w:tc>
          <w:tcPr>
            <w:tcW w:w="1134" w:type="dxa"/>
          </w:tcPr>
          <w:p w14:paraId="61092EBD"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5 000,0</w:t>
            </w:r>
          </w:p>
          <w:p w14:paraId="3852F5C2"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10D04CB1" w14:textId="61AAD8EF" w:rsidR="00977512" w:rsidRPr="00145FB2" w:rsidRDefault="00977512" w:rsidP="00977512">
            <w:pPr>
              <w:jc w:val="center"/>
              <w:rPr>
                <w:lang w:val="ro-MD" w:eastAsia="en-GB"/>
              </w:rPr>
            </w:pPr>
            <w:r w:rsidRPr="00145FB2">
              <w:rPr>
                <w:rFonts w:cs="Times New Roman"/>
                <w:kern w:val="0"/>
                <w:lang w:val="ro-MD" w:eastAsia="en-GB"/>
                <w14:ligatures w14:val="none"/>
              </w:rPr>
              <w:t>3 300,0</w:t>
            </w:r>
          </w:p>
        </w:tc>
        <w:tc>
          <w:tcPr>
            <w:tcW w:w="1366" w:type="dxa"/>
            <w:shd w:val="clear" w:color="auto" w:fill="FFFFFF" w:themeFill="background1"/>
          </w:tcPr>
          <w:p w14:paraId="221AE85C" w14:textId="72513146"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 (Acord de grant UE)</w:t>
            </w:r>
          </w:p>
        </w:tc>
        <w:tc>
          <w:tcPr>
            <w:tcW w:w="1520" w:type="dxa"/>
            <w:shd w:val="clear" w:color="auto" w:fill="FFFFFF" w:themeFill="background1"/>
          </w:tcPr>
          <w:p w14:paraId="2FDC2C36"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7D50E4E3" w14:textId="2C98EF1B" w:rsidR="00977512" w:rsidRPr="00145FB2" w:rsidRDefault="00977512" w:rsidP="00977512">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397DFDFD" w14:textId="77777777" w:rsidR="00977512" w:rsidRPr="00145FB2" w:rsidRDefault="00977512" w:rsidP="00977512">
            <w:pPr>
              <w:jc w:val="center"/>
              <w:rPr>
                <w:lang w:val="ro-MD" w:eastAsia="en-GB"/>
              </w:rPr>
            </w:pPr>
            <w:r w:rsidRPr="00145FB2">
              <w:rPr>
                <w:lang w:val="ro-MD" w:eastAsia="en-GB"/>
              </w:rPr>
              <w:t>Ministerul Culturii,</w:t>
            </w:r>
          </w:p>
          <w:p w14:paraId="681FC367" w14:textId="77777777" w:rsidR="00977512" w:rsidRPr="00145FB2" w:rsidRDefault="00977512" w:rsidP="00977512">
            <w:pPr>
              <w:jc w:val="center"/>
              <w:rPr>
                <w:lang w:val="ro-MD" w:eastAsia="en-GB"/>
              </w:rPr>
            </w:pPr>
            <w:r w:rsidRPr="00145FB2">
              <w:rPr>
                <w:lang w:val="ro-MD" w:eastAsia="en-GB"/>
              </w:rPr>
              <w:t>Asociațiile profesionale,</w:t>
            </w:r>
          </w:p>
          <w:p w14:paraId="2369E602" w14:textId="0A8CD276" w:rsidR="00977512" w:rsidRPr="00145FB2" w:rsidRDefault="00977512" w:rsidP="00977512">
            <w:pPr>
              <w:jc w:val="center"/>
              <w:rPr>
                <w:lang w:val="ro-MD" w:eastAsia="en-GB"/>
              </w:rPr>
            </w:pPr>
            <w:r w:rsidRPr="00145FB2">
              <w:rPr>
                <w:lang w:val="ro-MD" w:eastAsia="en-GB"/>
              </w:rPr>
              <w:t>Partenerii de dezvoltare</w:t>
            </w:r>
          </w:p>
        </w:tc>
      </w:tr>
      <w:tr w:rsidR="00977512" w:rsidRPr="00145FB2" w14:paraId="30A34EEE" w14:textId="77777777" w:rsidTr="00016735">
        <w:trPr>
          <w:trHeight w:val="557"/>
        </w:trPr>
        <w:tc>
          <w:tcPr>
            <w:tcW w:w="876" w:type="dxa"/>
            <w:shd w:val="clear" w:color="auto" w:fill="FFFFFF" w:themeFill="background1"/>
          </w:tcPr>
          <w:p w14:paraId="0B58ADB6" w14:textId="467FC259" w:rsidR="00977512" w:rsidRPr="00145FB2" w:rsidRDefault="00525B88" w:rsidP="00977512">
            <w:pPr>
              <w:rPr>
                <w:lang w:val="ro-MD" w:eastAsia="en-GB"/>
              </w:rPr>
            </w:pPr>
            <w:r w:rsidRPr="00145FB2">
              <w:rPr>
                <w:lang w:val="ro-MD" w:eastAsia="en-GB"/>
              </w:rPr>
              <w:t>2.2.7.</w:t>
            </w:r>
          </w:p>
        </w:tc>
        <w:tc>
          <w:tcPr>
            <w:tcW w:w="3230" w:type="dxa"/>
            <w:shd w:val="clear" w:color="auto" w:fill="FFFFFF" w:themeFill="background1"/>
          </w:tcPr>
          <w:p w14:paraId="640CD896" w14:textId="0219B056" w:rsidR="00977512" w:rsidRPr="00145FB2" w:rsidRDefault="00977512" w:rsidP="00977512">
            <w:pPr>
              <w:rPr>
                <w:iCs/>
                <w:lang w:val="ro-MD" w:eastAsia="en-GB"/>
              </w:rPr>
            </w:pPr>
            <w:r w:rsidRPr="00145FB2">
              <w:rPr>
                <w:rFonts w:cs="Times New Roman"/>
                <w:kern w:val="0"/>
                <w:lang w:val="ro-MD" w:eastAsia="en-GB"/>
                <w14:ligatures w14:val="none"/>
              </w:rPr>
              <w:t xml:space="preserve">Elaborarea și implementarea </w:t>
            </w:r>
            <w:r w:rsidRPr="00145FB2">
              <w:rPr>
                <w:rFonts w:cs="Times New Roman"/>
                <w:i/>
                <w:kern w:val="0"/>
                <w:lang w:val="ro-MD" w:eastAsia="en-GB"/>
                <w14:ligatures w14:val="none"/>
              </w:rPr>
              <w:t>Programului de sprijin pentru micii producători</w:t>
            </w:r>
          </w:p>
        </w:tc>
        <w:tc>
          <w:tcPr>
            <w:tcW w:w="2268" w:type="dxa"/>
            <w:shd w:val="clear" w:color="auto" w:fill="FFFFFF" w:themeFill="background1"/>
          </w:tcPr>
          <w:p w14:paraId="2E8E7855"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Hotărâre de Guvern aprobată,</w:t>
            </w:r>
          </w:p>
          <w:p w14:paraId="2AAB2B5A"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companiilor micilor producători, finanțate,</w:t>
            </w:r>
          </w:p>
          <w:p w14:paraId="5BDDD88B" w14:textId="03AAD758" w:rsidR="00977512" w:rsidRPr="00145FB2" w:rsidRDefault="00977512" w:rsidP="00977512">
            <w:pPr>
              <w:ind w:right="-109"/>
              <w:rPr>
                <w:lang w:val="ro-MD" w:eastAsia="en-GB"/>
              </w:rPr>
            </w:pPr>
            <w:r w:rsidRPr="00145FB2">
              <w:rPr>
                <w:rFonts w:cs="Times New Roman"/>
                <w:kern w:val="0"/>
                <w:lang w:val="ro-MD" w:eastAsia="en-GB"/>
                <w14:ligatures w14:val="none"/>
              </w:rPr>
              <w:lastRenderedPageBreak/>
              <w:t>- Valoarea granturilor aprobate</w:t>
            </w:r>
          </w:p>
        </w:tc>
        <w:tc>
          <w:tcPr>
            <w:tcW w:w="1276" w:type="dxa"/>
            <w:shd w:val="clear" w:color="auto" w:fill="FFFFFF" w:themeFill="background1"/>
          </w:tcPr>
          <w:p w14:paraId="4C13EE8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lastRenderedPageBreak/>
              <w:t>Tr. IV, 2023</w:t>
            </w:r>
          </w:p>
          <w:p w14:paraId="68C93578" w14:textId="33B3C881" w:rsidR="00977512" w:rsidRPr="00145FB2" w:rsidRDefault="00977512" w:rsidP="00977512">
            <w:pPr>
              <w:jc w:val="center"/>
              <w:rPr>
                <w:lang w:val="ro-MD" w:eastAsia="en-GB"/>
              </w:rPr>
            </w:pPr>
            <w:r w:rsidRPr="00145FB2">
              <w:rPr>
                <w:rFonts w:cs="Times New Roman"/>
                <w:kern w:val="0"/>
                <w:lang w:val="ro-MD" w:eastAsia="en-GB"/>
                <w14:ligatures w14:val="none"/>
              </w:rPr>
              <w:t>2024-2025</w:t>
            </w:r>
          </w:p>
        </w:tc>
        <w:tc>
          <w:tcPr>
            <w:tcW w:w="1134" w:type="dxa"/>
          </w:tcPr>
          <w:p w14:paraId="0A1528CB" w14:textId="131FCD90" w:rsidR="00977512" w:rsidRPr="00145FB2" w:rsidRDefault="00977512" w:rsidP="00977512">
            <w:pPr>
              <w:jc w:val="center"/>
              <w:rPr>
                <w:lang w:val="ro-MD" w:eastAsia="en-GB"/>
              </w:rPr>
            </w:pPr>
            <w:r w:rsidRPr="00145FB2">
              <w:rPr>
                <w:rFonts w:cs="Times New Roman"/>
                <w:kern w:val="0"/>
                <w:lang w:val="ro-MD" w:eastAsia="en-GB"/>
                <w14:ligatures w14:val="none"/>
              </w:rPr>
              <w:t>0,0</w:t>
            </w:r>
          </w:p>
        </w:tc>
        <w:tc>
          <w:tcPr>
            <w:tcW w:w="1134" w:type="dxa"/>
          </w:tcPr>
          <w:p w14:paraId="68CAB24F" w14:textId="461DD8D7" w:rsidR="00977512" w:rsidRPr="00145FB2" w:rsidRDefault="00977512" w:rsidP="00977512">
            <w:pPr>
              <w:jc w:val="center"/>
              <w:rPr>
                <w:lang w:val="ro-MD" w:eastAsia="en-GB"/>
              </w:rPr>
            </w:pPr>
            <w:r w:rsidRPr="00145FB2">
              <w:rPr>
                <w:rFonts w:cs="Times New Roman"/>
                <w:kern w:val="0"/>
                <w:lang w:val="ro-MD" w:eastAsia="en-GB"/>
                <w14:ligatures w14:val="none"/>
              </w:rPr>
              <w:t>5 000,0</w:t>
            </w:r>
          </w:p>
        </w:tc>
        <w:tc>
          <w:tcPr>
            <w:tcW w:w="1134" w:type="dxa"/>
          </w:tcPr>
          <w:p w14:paraId="4327743D" w14:textId="02148D8C" w:rsidR="00977512" w:rsidRPr="00145FB2" w:rsidRDefault="00977512" w:rsidP="00977512">
            <w:pPr>
              <w:jc w:val="center"/>
              <w:rPr>
                <w:lang w:val="ro-MD" w:eastAsia="en-GB"/>
              </w:rPr>
            </w:pPr>
            <w:r w:rsidRPr="00145FB2">
              <w:rPr>
                <w:rFonts w:cs="Times New Roman"/>
                <w:kern w:val="0"/>
                <w:lang w:val="ro-MD" w:eastAsia="en-GB"/>
                <w14:ligatures w14:val="none"/>
              </w:rPr>
              <w:t>5 000,0</w:t>
            </w:r>
          </w:p>
        </w:tc>
        <w:tc>
          <w:tcPr>
            <w:tcW w:w="1366" w:type="dxa"/>
            <w:shd w:val="clear" w:color="auto" w:fill="FFFFFF" w:themeFill="background1"/>
          </w:tcPr>
          <w:p w14:paraId="5BA32572" w14:textId="6986D460"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748E60A2"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CE065BA" w14:textId="151E1E11" w:rsidR="00977512" w:rsidRPr="00145FB2" w:rsidRDefault="00977512" w:rsidP="00977512">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24BE77A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67AB45D8" w14:textId="3A020788" w:rsidR="00977512" w:rsidRPr="00145FB2" w:rsidRDefault="00977512" w:rsidP="00977512">
            <w:pPr>
              <w:jc w:val="center"/>
              <w:rPr>
                <w:lang w:val="ro-MD" w:eastAsia="en-GB"/>
              </w:rPr>
            </w:pPr>
            <w:r w:rsidRPr="00145FB2">
              <w:rPr>
                <w:rFonts w:cs="Times New Roman"/>
                <w:kern w:val="0"/>
                <w:lang w:val="ro-MD" w:eastAsia="en-GB"/>
                <w14:ligatures w14:val="none"/>
              </w:rPr>
              <w:t>Parteneri de dezvoltare</w:t>
            </w:r>
          </w:p>
        </w:tc>
      </w:tr>
      <w:tr w:rsidR="00977512" w:rsidRPr="00145FB2" w14:paraId="58D1C100" w14:textId="77777777" w:rsidTr="00016735">
        <w:trPr>
          <w:trHeight w:val="557"/>
        </w:trPr>
        <w:tc>
          <w:tcPr>
            <w:tcW w:w="876" w:type="dxa"/>
            <w:shd w:val="clear" w:color="auto" w:fill="FFFFFF" w:themeFill="background1"/>
          </w:tcPr>
          <w:p w14:paraId="29DF14F3" w14:textId="2E4FB616" w:rsidR="00977512" w:rsidRPr="00145FB2" w:rsidRDefault="00525B88" w:rsidP="00977512">
            <w:pPr>
              <w:rPr>
                <w:lang w:val="ro-MD" w:eastAsia="en-GB"/>
              </w:rPr>
            </w:pPr>
            <w:r w:rsidRPr="00145FB2">
              <w:rPr>
                <w:lang w:val="ro-MD" w:eastAsia="en-GB"/>
              </w:rPr>
              <w:t>2.2.8.</w:t>
            </w:r>
          </w:p>
        </w:tc>
        <w:tc>
          <w:tcPr>
            <w:tcW w:w="3230" w:type="dxa"/>
            <w:shd w:val="clear" w:color="auto" w:fill="FFFFFF" w:themeFill="background1"/>
          </w:tcPr>
          <w:p w14:paraId="6E338292" w14:textId="3F74255A" w:rsidR="00977512" w:rsidRPr="00145FB2" w:rsidRDefault="00977512" w:rsidP="00977512">
            <w:pPr>
              <w:rPr>
                <w:iCs/>
                <w:lang w:val="ro-MD" w:eastAsia="en-GB"/>
              </w:rPr>
            </w:pPr>
            <w:r w:rsidRPr="00145FB2">
              <w:rPr>
                <w:rFonts w:cs="Times New Roman"/>
                <w:iCs/>
                <w:kern w:val="0"/>
                <w:lang w:val="ro-MD" w:eastAsia="en-GB"/>
                <w14:ligatures w14:val="none"/>
              </w:rPr>
              <w:t xml:space="preserve">Implementarea proiectelor investiționale în cadrul </w:t>
            </w:r>
            <w:r w:rsidRPr="00145FB2">
              <w:rPr>
                <w:rFonts w:cs="Times New Roman"/>
                <w:i/>
                <w:iCs/>
                <w:kern w:val="0"/>
                <w:lang w:val="ro-MD" w:eastAsia="en-GB"/>
                <w14:ligatures w14:val="none"/>
              </w:rPr>
              <w:t>Programului de s</w:t>
            </w:r>
            <w:r w:rsidRPr="00145FB2">
              <w:rPr>
                <w:rFonts w:cs="Times New Roman"/>
                <w:i/>
                <w:kern w:val="0"/>
                <w:lang w:val="ro-MD" w:eastAsia="en-GB"/>
                <w14:ligatures w14:val="none"/>
              </w:rPr>
              <w:t>ubvenționare a participării la târguri și expoziții</w:t>
            </w:r>
          </w:p>
        </w:tc>
        <w:tc>
          <w:tcPr>
            <w:tcW w:w="2268" w:type="dxa"/>
            <w:shd w:val="clear" w:color="auto" w:fill="FFFFFF" w:themeFill="background1"/>
          </w:tcPr>
          <w:p w14:paraId="65C9C9DB"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agenților economici subvenționați anual,</w:t>
            </w:r>
          </w:p>
          <w:p w14:paraId="0951C070"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Valoarea subvențiilor acordate</w:t>
            </w:r>
          </w:p>
          <w:p w14:paraId="49251925" w14:textId="77777777" w:rsidR="00977512" w:rsidRPr="00145FB2" w:rsidRDefault="00977512" w:rsidP="00977512">
            <w:pPr>
              <w:ind w:right="-109"/>
              <w:rPr>
                <w:lang w:val="ro-MD" w:eastAsia="en-GB"/>
              </w:rPr>
            </w:pPr>
          </w:p>
        </w:tc>
        <w:tc>
          <w:tcPr>
            <w:tcW w:w="1276" w:type="dxa"/>
            <w:shd w:val="clear" w:color="auto" w:fill="FFFFFF" w:themeFill="background1"/>
          </w:tcPr>
          <w:p w14:paraId="2F426EE5" w14:textId="20502F0E" w:rsidR="00977512" w:rsidRPr="00145FB2" w:rsidRDefault="00977512" w:rsidP="00977512">
            <w:pPr>
              <w:jc w:val="center"/>
              <w:rPr>
                <w:lang w:val="ro-MD" w:eastAsia="en-GB"/>
              </w:rPr>
            </w:pPr>
            <w:r w:rsidRPr="00145FB2">
              <w:rPr>
                <w:rFonts w:cs="Times New Roman"/>
                <w:kern w:val="0"/>
                <w:lang w:val="ro-MD" w:eastAsia="en-GB"/>
                <w14:ligatures w14:val="none"/>
              </w:rPr>
              <w:t>2023-2025</w:t>
            </w:r>
          </w:p>
        </w:tc>
        <w:tc>
          <w:tcPr>
            <w:tcW w:w="1134" w:type="dxa"/>
          </w:tcPr>
          <w:p w14:paraId="22A5017D" w14:textId="3F29DF90" w:rsidR="00977512" w:rsidRPr="00145FB2" w:rsidRDefault="00977512" w:rsidP="00977512">
            <w:pPr>
              <w:jc w:val="center"/>
              <w:rPr>
                <w:lang w:val="ro-MD" w:eastAsia="en-GB"/>
              </w:rPr>
            </w:pPr>
            <w:r w:rsidRPr="00145FB2">
              <w:rPr>
                <w:rFonts w:cs="Times New Roman"/>
                <w:kern w:val="0"/>
                <w:lang w:val="ro-MD" w:eastAsia="en-GB"/>
                <w14:ligatures w14:val="none"/>
              </w:rPr>
              <w:t>2 000,0</w:t>
            </w:r>
          </w:p>
        </w:tc>
        <w:tc>
          <w:tcPr>
            <w:tcW w:w="1134" w:type="dxa"/>
          </w:tcPr>
          <w:p w14:paraId="2F36D807" w14:textId="447268FC" w:rsidR="00977512" w:rsidRPr="00145FB2" w:rsidRDefault="00977512" w:rsidP="00977512">
            <w:pPr>
              <w:jc w:val="center"/>
              <w:rPr>
                <w:lang w:val="ro-MD" w:eastAsia="en-GB"/>
              </w:rPr>
            </w:pPr>
            <w:r w:rsidRPr="00145FB2">
              <w:rPr>
                <w:rFonts w:cs="Times New Roman"/>
                <w:kern w:val="0"/>
                <w:lang w:val="ro-MD" w:eastAsia="en-GB"/>
                <w14:ligatures w14:val="none"/>
              </w:rPr>
              <w:t>1 209,0</w:t>
            </w:r>
          </w:p>
        </w:tc>
        <w:tc>
          <w:tcPr>
            <w:tcW w:w="1134" w:type="dxa"/>
          </w:tcPr>
          <w:p w14:paraId="660A402F" w14:textId="743264EF" w:rsidR="00977512" w:rsidRPr="00145FB2" w:rsidRDefault="00977512" w:rsidP="00977512">
            <w:pPr>
              <w:jc w:val="center"/>
              <w:rPr>
                <w:lang w:val="ro-MD" w:eastAsia="en-GB"/>
              </w:rPr>
            </w:pPr>
            <w:r w:rsidRPr="00145FB2">
              <w:rPr>
                <w:rFonts w:cs="Times New Roman"/>
                <w:kern w:val="0"/>
                <w:lang w:val="ro-MD" w:eastAsia="en-GB"/>
                <w14:ligatures w14:val="none"/>
              </w:rPr>
              <w:t>1 209,0</w:t>
            </w:r>
          </w:p>
        </w:tc>
        <w:tc>
          <w:tcPr>
            <w:tcW w:w="1366" w:type="dxa"/>
            <w:shd w:val="clear" w:color="auto" w:fill="FFFFFF" w:themeFill="background1"/>
          </w:tcPr>
          <w:p w14:paraId="324D3B65" w14:textId="4C57196A" w:rsidR="00977512" w:rsidRPr="00145FB2" w:rsidRDefault="00977512" w:rsidP="00977512">
            <w:pPr>
              <w:jc w:val="center"/>
              <w:rPr>
                <w:lang w:val="ro-MD" w:eastAsia="en-GB"/>
              </w:rPr>
            </w:pPr>
            <w:r w:rsidRPr="00145FB2">
              <w:rPr>
                <w:rFonts w:cs="Times New Roman"/>
                <w:kern w:val="0"/>
                <w:lang w:val="ro-MD" w:eastAsia="en-GB"/>
                <w14:ligatures w14:val="none"/>
              </w:rPr>
              <w:t xml:space="preserve">Surse bugetare, alte surse </w:t>
            </w:r>
          </w:p>
        </w:tc>
        <w:tc>
          <w:tcPr>
            <w:tcW w:w="1520" w:type="dxa"/>
            <w:shd w:val="clear" w:color="auto" w:fill="FFFFFF" w:themeFill="background1"/>
          </w:tcPr>
          <w:p w14:paraId="4476C34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57EC4FE1" w14:textId="1B2DAD52" w:rsidR="00977512" w:rsidRPr="00145FB2" w:rsidRDefault="00977512" w:rsidP="00977512">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2D85B5D4" w14:textId="77777777" w:rsidR="00525B88" w:rsidRPr="00145FB2" w:rsidRDefault="00525B88" w:rsidP="00525B88">
            <w:pPr>
              <w:jc w:val="center"/>
              <w:rPr>
                <w:rFonts w:cs="Times New Roman"/>
                <w:kern w:val="0"/>
                <w:lang w:val="ro-MD" w:eastAsia="en-GB"/>
                <w14:ligatures w14:val="none"/>
              </w:rPr>
            </w:pPr>
            <w:r w:rsidRPr="00145FB2">
              <w:rPr>
                <w:rFonts w:cs="Times New Roman"/>
                <w:kern w:val="0"/>
                <w:lang w:val="ro-MD" w:eastAsia="en-GB"/>
                <w14:ligatures w14:val="none"/>
              </w:rPr>
              <w:t>Ministerul Finanțelor,</w:t>
            </w:r>
          </w:p>
          <w:p w14:paraId="1FC161CD" w14:textId="7D9D5536" w:rsidR="00977512" w:rsidRPr="00145FB2" w:rsidRDefault="00525B88" w:rsidP="00525B88">
            <w:pPr>
              <w:jc w:val="center"/>
              <w:rPr>
                <w:lang w:val="ro-MD" w:eastAsia="en-GB"/>
              </w:rPr>
            </w:pPr>
            <w:r w:rsidRPr="00145FB2">
              <w:rPr>
                <w:rFonts w:cs="Times New Roman"/>
                <w:kern w:val="0"/>
                <w:lang w:val="ro-MD" w:eastAsia="en-GB"/>
                <w14:ligatures w14:val="none"/>
              </w:rPr>
              <w:t>Parteneri de dezvoltare</w:t>
            </w:r>
          </w:p>
        </w:tc>
      </w:tr>
      <w:tr w:rsidR="00977512" w:rsidRPr="00145FB2" w14:paraId="2FD26BA6" w14:textId="77777777" w:rsidTr="00C73115">
        <w:trPr>
          <w:trHeight w:val="557"/>
        </w:trPr>
        <w:tc>
          <w:tcPr>
            <w:tcW w:w="15588" w:type="dxa"/>
            <w:gridSpan w:val="10"/>
            <w:shd w:val="clear" w:color="auto" w:fill="D5DCE4" w:themeFill="text2" w:themeFillTint="33"/>
          </w:tcPr>
          <w:p w14:paraId="51A1309A" w14:textId="042E5947" w:rsidR="00977512" w:rsidRPr="00145FB2" w:rsidRDefault="00977512" w:rsidP="00977512">
            <w:pPr>
              <w:jc w:val="center"/>
              <w:rPr>
                <w:lang w:val="ro-MD" w:eastAsia="en-GB"/>
              </w:rPr>
            </w:pPr>
            <w:r w:rsidRPr="00145FB2">
              <w:rPr>
                <w:rFonts w:cs="Times New Roman"/>
                <w:b/>
                <w:bCs/>
                <w:i/>
                <w:iCs/>
                <w:kern w:val="0"/>
                <w:lang w:val="ro-MD" w:eastAsia="en-GB"/>
                <w14:ligatures w14:val="none"/>
              </w:rPr>
              <w:t xml:space="preserve">Obiectivul Specific 2.3. Sporirea </w:t>
            </w:r>
            <w:r w:rsidRPr="00145FB2">
              <w:rPr>
                <w:b/>
                <w:bCs/>
                <w:i/>
                <w:iCs/>
                <w:lang w:val="ro-MD" w:eastAsia="en-GB"/>
              </w:rPr>
              <w:t>și diversificarea exportului</w:t>
            </w:r>
          </w:p>
        </w:tc>
      </w:tr>
      <w:tr w:rsidR="00977512" w:rsidRPr="00145FB2" w14:paraId="65022BA2" w14:textId="77777777" w:rsidTr="007603B0">
        <w:trPr>
          <w:trHeight w:val="557"/>
        </w:trPr>
        <w:tc>
          <w:tcPr>
            <w:tcW w:w="15588" w:type="dxa"/>
            <w:gridSpan w:val="10"/>
            <w:shd w:val="clear" w:color="auto" w:fill="FFFFFF" w:themeFill="background1"/>
          </w:tcPr>
          <w:p w14:paraId="7E399A06" w14:textId="77777777" w:rsidR="00977512" w:rsidRPr="00145FB2" w:rsidRDefault="00977512" w:rsidP="00977512">
            <w:pPr>
              <w:rPr>
                <w:rFonts w:cs="Times New Roman"/>
                <w:b/>
                <w:bCs/>
                <w:kern w:val="0"/>
                <w:lang w:val="ro-MD" w:eastAsia="en-GB"/>
                <w14:ligatures w14:val="none"/>
              </w:rPr>
            </w:pPr>
            <w:r w:rsidRPr="00145FB2">
              <w:rPr>
                <w:rFonts w:cs="Times New Roman"/>
                <w:b/>
                <w:bCs/>
                <w:kern w:val="0"/>
                <w:lang w:val="ro-MD" w:eastAsia="en-GB"/>
                <w14:ligatures w14:val="none"/>
              </w:rPr>
              <w:t>Indicatori de rezultat:</w:t>
            </w:r>
          </w:p>
          <w:p w14:paraId="1DB352FD" w14:textId="40B32DAC" w:rsidR="00977512" w:rsidRPr="00145FB2" w:rsidRDefault="00977512" w:rsidP="00977512">
            <w:pPr>
              <w:rPr>
                <w:rFonts w:eastAsia="Calibri" w:cs="Times New Roman"/>
                <w:kern w:val="0"/>
                <w:lang w:val="ro-MD"/>
                <w14:ligatures w14:val="none"/>
              </w:rPr>
            </w:pPr>
            <w:r w:rsidRPr="00145FB2">
              <w:rPr>
                <w:rFonts w:cs="Times New Roman"/>
                <w:kern w:val="0"/>
                <w:lang w:val="ro-MD" w:eastAsia="en-GB"/>
                <w14:ligatures w14:val="none"/>
              </w:rPr>
              <w:t xml:space="preserve">1. </w:t>
            </w:r>
            <w:r w:rsidRPr="00145FB2">
              <w:rPr>
                <w:color w:val="000000"/>
                <w:lang w:val="ro-RO" w:eastAsia="ro-RO"/>
              </w:rPr>
              <w:t xml:space="preserve"> Majorarea  cu 40 % a valorii mărfurilor exportate, anul 2025 comparativ cu 2022</w:t>
            </w:r>
            <w:r w:rsidRPr="00145FB2">
              <w:rPr>
                <w:rFonts w:eastAsia="Calibri" w:cs="Times New Roman"/>
                <w:kern w:val="0"/>
                <w:lang w:val="ro-MD"/>
                <w14:ligatures w14:val="none"/>
              </w:rPr>
              <w:t xml:space="preserve"> </w:t>
            </w:r>
          </w:p>
          <w:p w14:paraId="02D6D22B" w14:textId="34EBECD0"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 ÎMM abilitate să realizeze potențialul de export și să crească venitul din vânzări cu 5% anual</w:t>
            </w:r>
          </w:p>
          <w:p w14:paraId="06496403" w14:textId="7D3B85D0"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  Exportul ÎMM pe piețele internaționale crescut cu 5% anual</w:t>
            </w:r>
          </w:p>
          <w:p w14:paraId="7BD993A5" w14:textId="38953F23"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4.  Cel puțin 3 parteneriate de lansare pe piețele internaționale, încheiate către anul 2025 cu suportul ODA</w:t>
            </w:r>
          </w:p>
        </w:tc>
      </w:tr>
      <w:tr w:rsidR="00977512" w:rsidRPr="00145FB2" w14:paraId="3064C834" w14:textId="77777777" w:rsidTr="00016735">
        <w:trPr>
          <w:trHeight w:val="557"/>
        </w:trPr>
        <w:tc>
          <w:tcPr>
            <w:tcW w:w="876" w:type="dxa"/>
            <w:shd w:val="clear" w:color="auto" w:fill="FFFFFF" w:themeFill="background1"/>
          </w:tcPr>
          <w:p w14:paraId="354DAA35" w14:textId="64B5E3C7" w:rsidR="00977512" w:rsidRPr="00145FB2" w:rsidRDefault="00977512" w:rsidP="00977512">
            <w:pPr>
              <w:rPr>
                <w:lang w:val="ro-MD" w:eastAsia="en-GB"/>
              </w:rPr>
            </w:pPr>
            <w:r w:rsidRPr="00145FB2">
              <w:rPr>
                <w:lang w:val="ro-MD" w:eastAsia="en-GB"/>
              </w:rPr>
              <w:t>2.3.1.</w:t>
            </w:r>
          </w:p>
        </w:tc>
        <w:tc>
          <w:tcPr>
            <w:tcW w:w="3230" w:type="dxa"/>
            <w:shd w:val="clear" w:color="auto" w:fill="FFFFFF" w:themeFill="background1"/>
          </w:tcPr>
          <w:p w14:paraId="7F87738A" w14:textId="2E295819" w:rsidR="00977512" w:rsidRPr="00145FB2" w:rsidRDefault="00977512" w:rsidP="00977512">
            <w:pPr>
              <w:rPr>
                <w:bCs/>
                <w:iCs/>
                <w:lang w:val="ro-MD" w:eastAsia="en-GB"/>
              </w:rPr>
            </w:pPr>
            <w:r w:rsidRPr="00145FB2">
              <w:rPr>
                <w:rFonts w:cs="Times New Roman"/>
                <w:bCs/>
                <w:iCs/>
                <w:kern w:val="0"/>
                <w:lang w:val="ro-MD" w:eastAsia="en-GB"/>
                <w14:ligatures w14:val="none"/>
              </w:rPr>
              <w:t>Acordarea  ÎMM</w:t>
            </w:r>
            <w:r w:rsidRPr="00145FB2">
              <w:rPr>
                <w:rFonts w:cs="Times New Roman"/>
                <w:kern w:val="0"/>
                <w:lang w:val="ro-MD" w:eastAsia="en-GB"/>
                <w14:ligatures w14:val="none"/>
              </w:rPr>
              <w:t xml:space="preserve"> –urilor a </w:t>
            </w:r>
            <w:r w:rsidRPr="00145FB2">
              <w:rPr>
                <w:rFonts w:cs="Times New Roman"/>
                <w:bCs/>
                <w:iCs/>
                <w:kern w:val="0"/>
                <w:lang w:val="ro-MD" w:eastAsia="en-GB"/>
                <w14:ligatures w14:val="none"/>
              </w:rPr>
              <w:t>serviciilor de suport pentru export</w:t>
            </w:r>
          </w:p>
        </w:tc>
        <w:tc>
          <w:tcPr>
            <w:tcW w:w="2268" w:type="dxa"/>
            <w:shd w:val="clear" w:color="auto" w:fill="FFFFFF" w:themeFill="background1"/>
          </w:tcPr>
          <w:p w14:paraId="0A686F7F" w14:textId="03257A86" w:rsidR="00977512" w:rsidRPr="00145FB2" w:rsidRDefault="00977512" w:rsidP="00977512">
            <w:pPr>
              <w:rPr>
                <w:lang w:val="ro-MD" w:eastAsia="en-GB"/>
              </w:rPr>
            </w:pPr>
            <w:r w:rsidRPr="00145FB2">
              <w:rPr>
                <w:rFonts w:cs="Times New Roman"/>
                <w:kern w:val="0"/>
                <w:lang w:val="ro-MD" w:eastAsia="en-GB"/>
                <w14:ligatures w14:val="none"/>
              </w:rPr>
              <w:t xml:space="preserve">- Nr. ÎMM evaluate și susținute în elaborarea planurilor de acțiuni de suport pentru export </w:t>
            </w:r>
          </w:p>
        </w:tc>
        <w:tc>
          <w:tcPr>
            <w:tcW w:w="1276" w:type="dxa"/>
            <w:shd w:val="clear" w:color="auto" w:fill="FFFFFF" w:themeFill="background1"/>
          </w:tcPr>
          <w:p w14:paraId="4FDA061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2023-2025</w:t>
            </w:r>
          </w:p>
          <w:p w14:paraId="7A27E4DD" w14:textId="77777777" w:rsidR="00977512" w:rsidRPr="00145FB2" w:rsidRDefault="00977512" w:rsidP="00977512">
            <w:pPr>
              <w:jc w:val="center"/>
              <w:rPr>
                <w:rFonts w:cs="Times New Roman"/>
                <w:kern w:val="0"/>
                <w:lang w:val="ro-MD" w:eastAsia="en-GB"/>
                <w14:ligatures w14:val="none"/>
              </w:rPr>
            </w:pPr>
          </w:p>
          <w:p w14:paraId="6783DA95" w14:textId="77777777" w:rsidR="00977512" w:rsidRPr="00145FB2" w:rsidRDefault="00977512" w:rsidP="00977512">
            <w:pPr>
              <w:jc w:val="center"/>
              <w:rPr>
                <w:rFonts w:cs="Times New Roman"/>
                <w:kern w:val="0"/>
                <w:lang w:val="ro-MD" w:eastAsia="en-GB"/>
                <w14:ligatures w14:val="none"/>
              </w:rPr>
            </w:pPr>
          </w:p>
          <w:p w14:paraId="638A0013" w14:textId="77777777" w:rsidR="00977512" w:rsidRPr="00145FB2" w:rsidRDefault="00977512" w:rsidP="00977512">
            <w:pPr>
              <w:jc w:val="center"/>
              <w:rPr>
                <w:lang w:val="ro-MD" w:eastAsia="en-GB"/>
              </w:rPr>
            </w:pPr>
          </w:p>
        </w:tc>
        <w:tc>
          <w:tcPr>
            <w:tcW w:w="1134" w:type="dxa"/>
          </w:tcPr>
          <w:p w14:paraId="4031C7CC" w14:textId="48658056"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50CAB05B" w14:textId="78F946E5"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0ADC6555" w14:textId="0E21AF5D"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4428324A" w14:textId="3D51331D"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6F22BF71" w14:textId="20639763"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54162B" w:rsidRPr="00145FB2">
              <w:rPr>
                <w:rFonts w:cs="Times New Roman"/>
                <w:kern w:val="0"/>
                <w:lang w:val="ro-MD" w:eastAsia="en-GB"/>
                <w14:ligatures w14:val="none"/>
              </w:rPr>
              <w:t>,</w:t>
            </w:r>
          </w:p>
          <w:p w14:paraId="551E1480" w14:textId="23173F13" w:rsidR="00977512" w:rsidRPr="00145FB2" w:rsidRDefault="00977512" w:rsidP="00977512">
            <w:pPr>
              <w:jc w:val="center"/>
              <w:rPr>
                <w:lang w:val="ro-MD" w:eastAsia="en-GB"/>
              </w:rPr>
            </w:pPr>
            <w:r w:rsidRPr="00145FB2">
              <w:rPr>
                <w:rFonts w:cs="Times New Roman"/>
                <w:kern w:val="0"/>
                <w:lang w:val="ro-MD" w:eastAsia="en-GB"/>
                <w14:ligatures w14:val="none"/>
              </w:rPr>
              <w:t>IP ODA</w:t>
            </w:r>
          </w:p>
        </w:tc>
        <w:tc>
          <w:tcPr>
            <w:tcW w:w="1650" w:type="dxa"/>
            <w:shd w:val="clear" w:color="auto" w:fill="FFFFFF" w:themeFill="background1"/>
          </w:tcPr>
          <w:p w14:paraId="7E05679C" w14:textId="77777777" w:rsidR="00977512" w:rsidRPr="00145FB2" w:rsidRDefault="00977512" w:rsidP="00977512">
            <w:pPr>
              <w:jc w:val="center"/>
              <w:rPr>
                <w:lang w:val="ro-MD" w:eastAsia="en-GB"/>
              </w:rPr>
            </w:pPr>
          </w:p>
        </w:tc>
      </w:tr>
      <w:tr w:rsidR="00977512" w:rsidRPr="00145FB2" w14:paraId="7272DBA0" w14:textId="77777777" w:rsidTr="00016735">
        <w:trPr>
          <w:trHeight w:val="960"/>
        </w:trPr>
        <w:tc>
          <w:tcPr>
            <w:tcW w:w="876" w:type="dxa"/>
            <w:shd w:val="clear" w:color="auto" w:fill="FFFFFF" w:themeFill="background1"/>
          </w:tcPr>
          <w:p w14:paraId="7130B716" w14:textId="27C353A8"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2.3.2.</w:t>
            </w:r>
          </w:p>
        </w:tc>
        <w:tc>
          <w:tcPr>
            <w:tcW w:w="3230" w:type="dxa"/>
            <w:shd w:val="clear" w:color="auto" w:fill="FFFFFF" w:themeFill="background1"/>
          </w:tcPr>
          <w:p w14:paraId="74ECC4B8" w14:textId="77777777" w:rsidR="00977512" w:rsidRPr="00145FB2" w:rsidRDefault="00977512" w:rsidP="00977512">
            <w:pPr>
              <w:rPr>
                <w:rFonts w:cs="Times New Roman"/>
                <w:bCs/>
                <w:iCs/>
                <w:kern w:val="0"/>
                <w:lang w:val="ro-MD" w:eastAsia="en-GB"/>
                <w14:ligatures w14:val="none"/>
              </w:rPr>
            </w:pPr>
            <w:r w:rsidRPr="00145FB2">
              <w:rPr>
                <w:rFonts w:cs="Times New Roman"/>
                <w:bCs/>
                <w:iCs/>
                <w:kern w:val="0"/>
                <w:lang w:val="ro-MD" w:eastAsia="en-GB"/>
                <w14:ligatures w14:val="none"/>
              </w:rPr>
              <w:t>Elaborarea și lansarea acceleratoarelor de susținere a întreprinderilor la export</w:t>
            </w:r>
          </w:p>
        </w:tc>
        <w:tc>
          <w:tcPr>
            <w:tcW w:w="2268" w:type="dxa"/>
            <w:shd w:val="clear" w:color="auto" w:fill="FFFFFF" w:themeFill="background1"/>
          </w:tcPr>
          <w:p w14:paraId="3A43BF41"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Cadrul de implementare elaborat,</w:t>
            </w:r>
          </w:p>
          <w:p w14:paraId="540CF68E"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- 1 Accelerator pentru export, lansat anual</w:t>
            </w:r>
          </w:p>
          <w:p w14:paraId="105B8C8A" w14:textId="77777777" w:rsidR="00977512" w:rsidRPr="00145FB2" w:rsidRDefault="00977512" w:rsidP="00977512">
            <w:pPr>
              <w:rPr>
                <w:rFonts w:cs="Times New Roman"/>
                <w:kern w:val="0"/>
                <w:lang w:val="ro-MD" w:eastAsia="en-GB"/>
                <w14:ligatures w14:val="none"/>
              </w:rPr>
            </w:pPr>
          </w:p>
        </w:tc>
        <w:tc>
          <w:tcPr>
            <w:tcW w:w="1276" w:type="dxa"/>
            <w:shd w:val="clear" w:color="auto" w:fill="FFFFFF" w:themeFill="background1"/>
          </w:tcPr>
          <w:p w14:paraId="232B53A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50347552" w14:textId="77777777" w:rsidR="00977512" w:rsidRPr="00145FB2" w:rsidRDefault="00977512" w:rsidP="00977512">
            <w:pPr>
              <w:jc w:val="center"/>
              <w:rPr>
                <w:rFonts w:cs="Times New Roman"/>
                <w:kern w:val="0"/>
                <w:lang w:val="ro-MD" w:eastAsia="en-GB"/>
                <w14:ligatures w14:val="none"/>
              </w:rPr>
            </w:pPr>
          </w:p>
          <w:p w14:paraId="0785B43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2024-2025</w:t>
            </w:r>
          </w:p>
        </w:tc>
        <w:tc>
          <w:tcPr>
            <w:tcW w:w="1134" w:type="dxa"/>
          </w:tcPr>
          <w:p w14:paraId="2F5F6B4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AA2B58A"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F1B64E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68FB79E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127FF699" w14:textId="27B368CA"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54162B" w:rsidRPr="00145FB2">
              <w:rPr>
                <w:rFonts w:cs="Times New Roman"/>
                <w:kern w:val="0"/>
                <w:lang w:val="ro-MD" w:eastAsia="en-GB"/>
                <w14:ligatures w14:val="none"/>
              </w:rPr>
              <w:t>,</w:t>
            </w:r>
          </w:p>
          <w:p w14:paraId="52240C1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shd w:val="clear" w:color="auto" w:fill="FFFFFF" w:themeFill="background1"/>
          </w:tcPr>
          <w:p w14:paraId="4BF0DD9E" w14:textId="77777777" w:rsidR="00977512" w:rsidRPr="00145FB2" w:rsidRDefault="00977512" w:rsidP="00977512">
            <w:pPr>
              <w:jc w:val="center"/>
              <w:rPr>
                <w:rFonts w:cs="Times New Roman"/>
                <w:kern w:val="0"/>
                <w:lang w:val="ro-MD" w:eastAsia="en-GB"/>
                <w14:ligatures w14:val="none"/>
              </w:rPr>
            </w:pPr>
          </w:p>
        </w:tc>
      </w:tr>
      <w:tr w:rsidR="00977512" w:rsidRPr="00145FB2" w14:paraId="158DEE1D" w14:textId="77777777" w:rsidTr="00016735">
        <w:trPr>
          <w:trHeight w:val="960"/>
        </w:trPr>
        <w:tc>
          <w:tcPr>
            <w:tcW w:w="876" w:type="dxa"/>
            <w:shd w:val="clear" w:color="auto" w:fill="FFFFFF" w:themeFill="background1"/>
          </w:tcPr>
          <w:p w14:paraId="3B60722D" w14:textId="0B6D0FD4"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2.3.3.</w:t>
            </w:r>
          </w:p>
        </w:tc>
        <w:tc>
          <w:tcPr>
            <w:tcW w:w="3230" w:type="dxa"/>
            <w:shd w:val="clear" w:color="auto" w:fill="FFFFFF" w:themeFill="background1"/>
          </w:tcPr>
          <w:p w14:paraId="7E08F54C" w14:textId="77777777" w:rsidR="00977512" w:rsidRPr="00145FB2" w:rsidRDefault="00977512" w:rsidP="00977512">
            <w:pPr>
              <w:rPr>
                <w:rFonts w:cs="Times New Roman"/>
                <w:bCs/>
                <w:iCs/>
                <w:kern w:val="0"/>
                <w:lang w:val="ro-MD" w:eastAsia="en-GB"/>
                <w14:ligatures w14:val="none"/>
              </w:rPr>
            </w:pPr>
            <w:r w:rsidRPr="00145FB2">
              <w:rPr>
                <w:rFonts w:cs="Times New Roman"/>
                <w:kern w:val="0"/>
                <w:lang w:val="ro-MD" w:eastAsia="en-GB"/>
                <w14:ligatures w14:val="none"/>
              </w:rPr>
              <w:t>Ghid pentru ÎMM de parcurgere „pas cu pas” a etapelor de ieșire la export creat și funcțional (Compass către export)</w:t>
            </w:r>
          </w:p>
        </w:tc>
        <w:tc>
          <w:tcPr>
            <w:tcW w:w="2268" w:type="dxa"/>
            <w:shd w:val="clear" w:color="auto" w:fill="FFFFFF" w:themeFill="background1"/>
          </w:tcPr>
          <w:p w14:paraId="38B7535B"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- 1 ghid online elaborat  </w:t>
            </w:r>
          </w:p>
        </w:tc>
        <w:tc>
          <w:tcPr>
            <w:tcW w:w="1276" w:type="dxa"/>
            <w:shd w:val="clear" w:color="auto" w:fill="FFFFFF" w:themeFill="background1"/>
          </w:tcPr>
          <w:p w14:paraId="6C058F8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2024</w:t>
            </w:r>
          </w:p>
        </w:tc>
        <w:tc>
          <w:tcPr>
            <w:tcW w:w="1134" w:type="dxa"/>
          </w:tcPr>
          <w:p w14:paraId="2C5FA36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6C0C8859"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37D7A7A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6748A709"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693CE287" w14:textId="28C7CD39"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r w:rsidR="0054162B" w:rsidRPr="00145FB2">
              <w:rPr>
                <w:rFonts w:cs="Times New Roman"/>
                <w:kern w:val="0"/>
                <w:lang w:val="ro-MD" w:eastAsia="en-GB"/>
                <w14:ligatures w14:val="none"/>
              </w:rPr>
              <w:t>,</w:t>
            </w:r>
          </w:p>
          <w:p w14:paraId="5FCB4236"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shd w:val="clear" w:color="auto" w:fill="FFFFFF" w:themeFill="background1"/>
          </w:tcPr>
          <w:p w14:paraId="13B80469" w14:textId="77777777" w:rsidR="00977512" w:rsidRPr="00145FB2" w:rsidRDefault="00977512" w:rsidP="00977512">
            <w:pPr>
              <w:jc w:val="center"/>
              <w:rPr>
                <w:rFonts w:cs="Times New Roman"/>
                <w:kern w:val="0"/>
                <w:lang w:val="ro-MD" w:eastAsia="en-GB"/>
                <w14:ligatures w14:val="none"/>
              </w:rPr>
            </w:pPr>
          </w:p>
        </w:tc>
      </w:tr>
      <w:tr w:rsidR="00977512" w:rsidRPr="00145FB2" w14:paraId="0A9EC286" w14:textId="77777777" w:rsidTr="00016735">
        <w:trPr>
          <w:trHeight w:val="132"/>
        </w:trPr>
        <w:tc>
          <w:tcPr>
            <w:tcW w:w="876" w:type="dxa"/>
            <w:shd w:val="clear" w:color="auto" w:fill="FFFFFF" w:themeFill="background1"/>
            <w:hideMark/>
          </w:tcPr>
          <w:p w14:paraId="00F48A55" w14:textId="7204E98A"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lastRenderedPageBreak/>
              <w:t>2.3.4.</w:t>
            </w:r>
          </w:p>
        </w:tc>
        <w:tc>
          <w:tcPr>
            <w:tcW w:w="3230" w:type="dxa"/>
            <w:shd w:val="clear" w:color="auto" w:fill="FFFFFF" w:themeFill="background1"/>
          </w:tcPr>
          <w:p w14:paraId="406B9068" w14:textId="588E303F" w:rsidR="00977512" w:rsidRPr="00145FB2" w:rsidRDefault="00977512" w:rsidP="00977512">
            <w:pPr>
              <w:rPr>
                <w:rFonts w:cs="Times New Roman"/>
                <w:kern w:val="0"/>
                <w:lang w:val="ro-MD" w:eastAsia="en-GB"/>
                <w14:ligatures w14:val="none"/>
              </w:rPr>
            </w:pPr>
            <w:r w:rsidRPr="00145FB2">
              <w:rPr>
                <w:rFonts w:eastAsia="Arial" w:cs="Times New Roman"/>
                <w:lang w:val="ro-MD"/>
              </w:rPr>
              <w:t xml:space="preserve">Elaborarea și lansarea </w:t>
            </w:r>
            <w:r w:rsidRPr="00145FB2">
              <w:rPr>
                <w:rFonts w:eastAsia="Arial" w:cs="Times New Roman"/>
                <w:i/>
                <w:iCs/>
                <w:lang w:val="ro-MD"/>
              </w:rPr>
              <w:t>Programului de creștere a competitivității ÎMM și integrarea în lanțurile valorice internaționale</w:t>
            </w:r>
          </w:p>
        </w:tc>
        <w:tc>
          <w:tcPr>
            <w:tcW w:w="2268" w:type="dxa"/>
            <w:shd w:val="clear" w:color="auto" w:fill="FFFFFF" w:themeFill="background1"/>
          </w:tcPr>
          <w:p w14:paraId="798FC217" w14:textId="77777777" w:rsidR="00977512" w:rsidRPr="00145FB2" w:rsidRDefault="00977512" w:rsidP="00977512">
            <w:pPr>
              <w:rPr>
                <w:rFonts w:eastAsia="Arial" w:cs="Times New Roman"/>
                <w:lang w:val="ro-MD"/>
              </w:rPr>
            </w:pPr>
            <w:r w:rsidRPr="00145FB2">
              <w:rPr>
                <w:rFonts w:eastAsia="Arial" w:cs="Times New Roman"/>
                <w:lang w:val="ro-MD"/>
              </w:rPr>
              <w:t>- Hotărâre de Guvern aprobată,</w:t>
            </w:r>
          </w:p>
          <w:p w14:paraId="1B15EFA2" w14:textId="77777777" w:rsidR="00977512" w:rsidRPr="00145FB2" w:rsidRDefault="00977512" w:rsidP="00977512">
            <w:pPr>
              <w:rPr>
                <w:rFonts w:eastAsia="Arial" w:cs="Times New Roman"/>
                <w:lang w:val="ro-MD"/>
              </w:rPr>
            </w:pPr>
          </w:p>
          <w:p w14:paraId="3396D652" w14:textId="77777777" w:rsidR="00977512" w:rsidRPr="00145FB2" w:rsidRDefault="00977512" w:rsidP="00977512">
            <w:pPr>
              <w:rPr>
                <w:rFonts w:cs="Times New Roman"/>
                <w:bCs/>
                <w:iCs/>
                <w:lang w:val="ro-MD"/>
              </w:rPr>
            </w:pPr>
            <w:r w:rsidRPr="00145FB2">
              <w:rPr>
                <w:rFonts w:eastAsia="Arial" w:cs="Times New Roman"/>
                <w:lang w:val="ro-MD"/>
              </w:rPr>
              <w:t xml:space="preserve">- </w:t>
            </w:r>
            <w:r w:rsidRPr="00145FB2">
              <w:rPr>
                <w:rFonts w:cs="Times New Roman"/>
                <w:bCs/>
                <w:iCs/>
                <w:lang w:val="ro-MD"/>
              </w:rPr>
              <w:t>Program lansat,</w:t>
            </w:r>
          </w:p>
          <w:p w14:paraId="3CA8D1AB" w14:textId="77777777" w:rsidR="00977512" w:rsidRPr="00145FB2" w:rsidRDefault="00977512" w:rsidP="00977512">
            <w:pPr>
              <w:rPr>
                <w:rFonts w:cs="Times New Roman"/>
                <w:bCs/>
                <w:iCs/>
                <w:lang w:val="ro-MD"/>
              </w:rPr>
            </w:pPr>
            <w:r w:rsidRPr="00145FB2">
              <w:rPr>
                <w:rFonts w:cs="Times New Roman"/>
                <w:bCs/>
                <w:iCs/>
                <w:lang w:val="ro-MD"/>
              </w:rPr>
              <w:t xml:space="preserve">- 1 bază de date națională a furnizorilor dezvoltată (BusinessLink), </w:t>
            </w:r>
          </w:p>
          <w:p w14:paraId="33806AB5" w14:textId="77777777" w:rsidR="00977512" w:rsidRPr="00145FB2" w:rsidRDefault="00977512" w:rsidP="00977512">
            <w:pPr>
              <w:rPr>
                <w:rFonts w:cs="Times New Roman"/>
                <w:bCs/>
                <w:iCs/>
                <w:lang w:val="ro-MD"/>
              </w:rPr>
            </w:pPr>
            <w:r w:rsidRPr="00145FB2">
              <w:rPr>
                <w:rFonts w:cs="Times New Roman"/>
                <w:bCs/>
                <w:iCs/>
                <w:lang w:val="ro-MD"/>
              </w:rPr>
              <w:t>- 7 evenimente B2B organizate,</w:t>
            </w:r>
          </w:p>
          <w:p w14:paraId="608A7692" w14:textId="77777777" w:rsidR="00977512" w:rsidRPr="00145FB2" w:rsidRDefault="00977512" w:rsidP="00977512">
            <w:pPr>
              <w:rPr>
                <w:rFonts w:cs="Times New Roman"/>
                <w:bCs/>
                <w:iCs/>
                <w:lang w:val="ro-MD"/>
              </w:rPr>
            </w:pPr>
            <w:r w:rsidRPr="00145FB2">
              <w:rPr>
                <w:rFonts w:cs="Times New Roman"/>
                <w:bCs/>
                <w:iCs/>
                <w:lang w:val="ro-MD"/>
              </w:rPr>
              <w:t>- 30 companii integrate în lanțurile valorice internaționale</w:t>
            </w:r>
          </w:p>
        </w:tc>
        <w:tc>
          <w:tcPr>
            <w:tcW w:w="1276" w:type="dxa"/>
            <w:shd w:val="clear" w:color="auto" w:fill="FFFFFF" w:themeFill="background1"/>
          </w:tcPr>
          <w:p w14:paraId="3AF3B08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31C9188B" w14:textId="77777777" w:rsidR="00977512" w:rsidRPr="00145FB2" w:rsidRDefault="00977512" w:rsidP="00977512">
            <w:pPr>
              <w:jc w:val="center"/>
              <w:rPr>
                <w:rFonts w:cs="Times New Roman"/>
                <w:kern w:val="0"/>
                <w:lang w:val="ro-MD" w:eastAsia="en-GB"/>
                <w14:ligatures w14:val="none"/>
              </w:rPr>
            </w:pPr>
          </w:p>
          <w:p w14:paraId="0ABF67FD"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2023</w:t>
            </w:r>
          </w:p>
          <w:p w14:paraId="6C05001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2024-2025</w:t>
            </w:r>
          </w:p>
          <w:p w14:paraId="16E07DFF" w14:textId="77777777" w:rsidR="00977512" w:rsidRPr="00145FB2" w:rsidRDefault="00977512" w:rsidP="00977512">
            <w:pPr>
              <w:jc w:val="center"/>
              <w:rPr>
                <w:rFonts w:cs="Times New Roman"/>
                <w:kern w:val="0"/>
                <w:lang w:val="ro-MD" w:eastAsia="en-GB"/>
                <w14:ligatures w14:val="none"/>
              </w:rPr>
            </w:pPr>
          </w:p>
          <w:p w14:paraId="3D4E4FD1" w14:textId="77777777" w:rsidR="00977512" w:rsidRPr="00145FB2" w:rsidRDefault="00977512" w:rsidP="00977512">
            <w:pPr>
              <w:jc w:val="center"/>
              <w:rPr>
                <w:rFonts w:cs="Times New Roman"/>
                <w:kern w:val="0"/>
                <w:lang w:val="ro-MD" w:eastAsia="en-GB"/>
                <w14:ligatures w14:val="none"/>
              </w:rPr>
            </w:pPr>
          </w:p>
          <w:p w14:paraId="0058D6E7" w14:textId="77777777" w:rsidR="00977512" w:rsidRPr="00145FB2" w:rsidRDefault="00977512" w:rsidP="00977512">
            <w:pPr>
              <w:jc w:val="center"/>
              <w:rPr>
                <w:rFonts w:cs="Times New Roman"/>
                <w:kern w:val="0"/>
                <w:lang w:val="ro-MD" w:eastAsia="en-GB"/>
                <w14:ligatures w14:val="none"/>
              </w:rPr>
            </w:pPr>
          </w:p>
          <w:p w14:paraId="6B39047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2023-2025</w:t>
            </w:r>
          </w:p>
          <w:p w14:paraId="056CBA40"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2024-2025</w:t>
            </w:r>
          </w:p>
          <w:p w14:paraId="3731DE86" w14:textId="77777777" w:rsidR="00977512" w:rsidRPr="00145FB2" w:rsidRDefault="00977512" w:rsidP="00977512">
            <w:pPr>
              <w:jc w:val="center"/>
              <w:rPr>
                <w:rFonts w:cs="Times New Roman"/>
                <w:kern w:val="0"/>
                <w:lang w:val="ro-MD" w:eastAsia="en-GB"/>
                <w14:ligatures w14:val="none"/>
              </w:rPr>
            </w:pPr>
          </w:p>
          <w:p w14:paraId="0F329A24" w14:textId="77777777" w:rsidR="00977512" w:rsidRPr="00145FB2" w:rsidRDefault="00977512" w:rsidP="00977512">
            <w:pPr>
              <w:jc w:val="center"/>
              <w:rPr>
                <w:rFonts w:cs="Times New Roman"/>
                <w:kern w:val="0"/>
                <w:lang w:val="ro-MD" w:eastAsia="en-GB"/>
                <w14:ligatures w14:val="none"/>
              </w:rPr>
            </w:pPr>
          </w:p>
        </w:tc>
        <w:tc>
          <w:tcPr>
            <w:tcW w:w="1134" w:type="dxa"/>
          </w:tcPr>
          <w:p w14:paraId="23501A4A"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30D6019"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32C896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shd w:val="clear" w:color="auto" w:fill="FFFFFF" w:themeFill="background1"/>
          </w:tcPr>
          <w:p w14:paraId="1EA02AF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shd w:val="clear" w:color="auto" w:fill="FFFFFF" w:themeFill="background1"/>
          </w:tcPr>
          <w:p w14:paraId="019CBA1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749CE4D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shd w:val="clear" w:color="auto" w:fill="FFFFFF" w:themeFill="background1"/>
          </w:tcPr>
          <w:p w14:paraId="4203108D" w14:textId="77777777" w:rsidR="00977512" w:rsidRPr="00145FB2" w:rsidRDefault="00977512" w:rsidP="00977512">
            <w:pPr>
              <w:rPr>
                <w:rFonts w:cs="Times New Roman"/>
                <w:kern w:val="0"/>
                <w:lang w:val="ro-MD" w:eastAsia="en-GB"/>
                <w14:ligatures w14:val="none"/>
              </w:rPr>
            </w:pPr>
          </w:p>
        </w:tc>
      </w:tr>
      <w:tr w:rsidR="00977512" w:rsidRPr="00145FB2" w14:paraId="206DF4D8" w14:textId="77777777" w:rsidTr="00C73115">
        <w:trPr>
          <w:trHeight w:val="2784"/>
        </w:trPr>
        <w:tc>
          <w:tcPr>
            <w:tcW w:w="876" w:type="dxa"/>
            <w:shd w:val="clear" w:color="auto" w:fill="FFFFFF" w:themeFill="background1"/>
          </w:tcPr>
          <w:p w14:paraId="0799453B" w14:textId="418055CF"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2.3.5.</w:t>
            </w:r>
          </w:p>
        </w:tc>
        <w:tc>
          <w:tcPr>
            <w:tcW w:w="3230" w:type="dxa"/>
            <w:shd w:val="clear" w:color="auto" w:fill="FFFFFF" w:themeFill="background1"/>
          </w:tcPr>
          <w:p w14:paraId="1E01A4E7" w14:textId="61DDD51A" w:rsidR="00977512" w:rsidRPr="00145FB2" w:rsidRDefault="00977512" w:rsidP="00977512">
            <w:pPr>
              <w:rPr>
                <w:rFonts w:eastAsia="Arial" w:cs="Times New Roman"/>
                <w:lang w:val="ro-MD"/>
              </w:rPr>
            </w:pPr>
            <w:r w:rsidRPr="00145FB2">
              <w:rPr>
                <w:rFonts w:cs="Times New Roman"/>
                <w:kern w:val="0"/>
                <w:lang w:val="ro-MD" w:eastAsia="en-GB"/>
                <w14:ligatures w14:val="none"/>
              </w:rPr>
              <w:t xml:space="preserve">Implementarea </w:t>
            </w:r>
            <w:r w:rsidRPr="00145FB2">
              <w:rPr>
                <w:rFonts w:cs="Times New Roman"/>
                <w:i/>
                <w:iCs/>
                <w:kern w:val="0"/>
                <w:lang w:val="ro-MD" w:eastAsia="en-GB"/>
                <w14:ligatures w14:val="none"/>
              </w:rPr>
              <w:t>Programului de creștere a competitivității ÎMM și integrarea în lanțurile valorice internaționale</w:t>
            </w:r>
          </w:p>
        </w:tc>
        <w:tc>
          <w:tcPr>
            <w:tcW w:w="2268" w:type="dxa"/>
            <w:shd w:val="clear" w:color="auto" w:fill="FFFFFF" w:themeFill="background1"/>
          </w:tcPr>
          <w:p w14:paraId="0A16A881" w14:textId="77777777" w:rsidR="00977512" w:rsidRPr="00145FB2" w:rsidRDefault="00977512" w:rsidP="00977512">
            <w:pPr>
              <w:rPr>
                <w:rFonts w:cs="Times New Roman"/>
                <w:bCs/>
                <w:iCs/>
                <w:kern w:val="0"/>
                <w:lang w:val="ro-MD" w:eastAsia="en-GB"/>
                <w14:ligatures w14:val="none"/>
              </w:rPr>
            </w:pPr>
            <w:r w:rsidRPr="00145FB2">
              <w:rPr>
                <w:rFonts w:cs="Times New Roman"/>
                <w:kern w:val="0"/>
                <w:lang w:val="ro-MD" w:eastAsia="en-GB"/>
                <w14:ligatures w14:val="none"/>
              </w:rPr>
              <w:t>- N</w:t>
            </w:r>
            <w:r w:rsidRPr="00145FB2">
              <w:rPr>
                <w:rFonts w:cs="Times New Roman"/>
                <w:bCs/>
                <w:iCs/>
                <w:kern w:val="0"/>
                <w:lang w:val="ro-MD" w:eastAsia="en-GB"/>
                <w14:ligatures w14:val="none"/>
              </w:rPr>
              <w:t>r. companii finanțate,</w:t>
            </w:r>
          </w:p>
          <w:p w14:paraId="260B9EB2" w14:textId="224B1EBB" w:rsidR="00977512" w:rsidRPr="00145FB2" w:rsidRDefault="00977512" w:rsidP="00977512">
            <w:pPr>
              <w:rPr>
                <w:rFonts w:eastAsia="Arial" w:cs="Times New Roman"/>
                <w:lang w:val="ro-MD"/>
              </w:rPr>
            </w:pPr>
            <w:r w:rsidRPr="00145FB2">
              <w:rPr>
                <w:rFonts w:cs="Times New Roman"/>
                <w:bCs/>
                <w:iCs/>
                <w:kern w:val="0"/>
                <w:lang w:val="ro-MD" w:eastAsia="en-GB"/>
                <w14:ligatures w14:val="none"/>
              </w:rPr>
              <w:t xml:space="preserve">- Valoarea granturilor aprobate </w:t>
            </w:r>
          </w:p>
        </w:tc>
        <w:tc>
          <w:tcPr>
            <w:tcW w:w="1276" w:type="dxa"/>
            <w:shd w:val="clear" w:color="auto" w:fill="FFFFFF" w:themeFill="background1"/>
          </w:tcPr>
          <w:p w14:paraId="36E69DF3"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2023-2025</w:t>
            </w:r>
          </w:p>
          <w:p w14:paraId="48464357" w14:textId="77777777" w:rsidR="00977512" w:rsidRPr="00145FB2" w:rsidRDefault="00977512" w:rsidP="00977512">
            <w:pPr>
              <w:rPr>
                <w:rFonts w:cs="Times New Roman"/>
                <w:kern w:val="0"/>
                <w:lang w:val="ro-MD" w:eastAsia="en-GB"/>
                <w14:ligatures w14:val="none"/>
              </w:rPr>
            </w:pPr>
          </w:p>
          <w:p w14:paraId="26D3E77C" w14:textId="3C2174D4" w:rsidR="00977512" w:rsidRPr="00145FB2" w:rsidRDefault="00977512" w:rsidP="00977512">
            <w:pPr>
              <w:jc w:val="center"/>
              <w:rPr>
                <w:rFonts w:cs="Times New Roman"/>
                <w:kern w:val="0"/>
                <w:lang w:val="ro-MD" w:eastAsia="en-GB"/>
                <w14:ligatures w14:val="none"/>
              </w:rPr>
            </w:pPr>
          </w:p>
        </w:tc>
        <w:tc>
          <w:tcPr>
            <w:tcW w:w="1134" w:type="dxa"/>
          </w:tcPr>
          <w:p w14:paraId="4A922A7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6474B4A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6C427FA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2A644B34" w14:textId="6A8BB750" w:rsidR="00977512" w:rsidRPr="00145FB2" w:rsidRDefault="00977512" w:rsidP="00977512">
            <w:pPr>
              <w:jc w:val="center"/>
              <w:rPr>
                <w:rFonts w:cs="Times New Roman"/>
                <w:kern w:val="0"/>
                <w:lang w:val="ro-MD" w:eastAsia="en-GB"/>
                <w14:ligatures w14:val="none"/>
              </w:rPr>
            </w:pPr>
          </w:p>
        </w:tc>
        <w:tc>
          <w:tcPr>
            <w:tcW w:w="1134" w:type="dxa"/>
          </w:tcPr>
          <w:p w14:paraId="4E28B4A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0AA6B240"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64A5C47C" w14:textId="3810FD58"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20 000,0</w:t>
            </w:r>
          </w:p>
        </w:tc>
        <w:tc>
          <w:tcPr>
            <w:tcW w:w="1134" w:type="dxa"/>
          </w:tcPr>
          <w:p w14:paraId="7ED3E65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10 000,0</w:t>
            </w:r>
          </w:p>
          <w:p w14:paraId="22399657"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466FA489" w14:textId="16495A8E"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20 000,0</w:t>
            </w:r>
          </w:p>
        </w:tc>
        <w:tc>
          <w:tcPr>
            <w:tcW w:w="1366" w:type="dxa"/>
            <w:shd w:val="clear" w:color="auto" w:fill="FFFFFF" w:themeFill="background1"/>
          </w:tcPr>
          <w:p w14:paraId="4407ED4B" w14:textId="1723AFFD"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 (</w:t>
            </w:r>
            <w:r w:rsidRPr="00145FB2">
              <w:rPr>
                <w:rFonts w:cs="Times New Roman"/>
                <w:kern w:val="0"/>
                <w:lang w:eastAsia="en-GB"/>
                <w14:ligatures w14:val="none"/>
              </w:rPr>
              <w:t>Banca Mondială</w:t>
            </w:r>
            <w:r w:rsidRPr="00145FB2">
              <w:rPr>
                <w:rFonts w:cs="Times New Roman"/>
                <w:kern w:val="0"/>
                <w:lang w:val="ro-MD" w:eastAsia="en-GB"/>
                <w14:ligatures w14:val="none"/>
              </w:rPr>
              <w:t>)</w:t>
            </w:r>
          </w:p>
        </w:tc>
        <w:tc>
          <w:tcPr>
            <w:tcW w:w="1520" w:type="dxa"/>
            <w:shd w:val="clear" w:color="auto" w:fill="FFFFFF" w:themeFill="background1"/>
          </w:tcPr>
          <w:p w14:paraId="4F232B7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B44A67F" w14:textId="1346602D"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shd w:val="clear" w:color="auto" w:fill="FFFFFF" w:themeFill="background1"/>
          </w:tcPr>
          <w:p w14:paraId="33B4214A" w14:textId="77777777" w:rsidR="00977512" w:rsidRPr="00145FB2" w:rsidRDefault="00977512" w:rsidP="00977512">
            <w:pPr>
              <w:rPr>
                <w:rFonts w:cs="Times New Roman"/>
                <w:color w:val="FF0000"/>
                <w:kern w:val="0"/>
                <w:lang w:val="ro-MD" w:eastAsia="en-GB"/>
                <w14:ligatures w14:val="none"/>
              </w:rPr>
            </w:pPr>
          </w:p>
        </w:tc>
      </w:tr>
      <w:tr w:rsidR="00977512" w:rsidRPr="00145FB2" w14:paraId="5ACE13BD" w14:textId="77777777" w:rsidTr="00016735">
        <w:trPr>
          <w:trHeight w:val="557"/>
        </w:trPr>
        <w:tc>
          <w:tcPr>
            <w:tcW w:w="15588" w:type="dxa"/>
            <w:gridSpan w:val="10"/>
            <w:shd w:val="clear" w:color="auto" w:fill="D9E2F3" w:themeFill="accent1" w:themeFillTint="33"/>
            <w:vAlign w:val="center"/>
          </w:tcPr>
          <w:p w14:paraId="3556B798" w14:textId="7BEBDD93" w:rsidR="00977512" w:rsidRPr="00145FB2" w:rsidRDefault="00977512" w:rsidP="00977512">
            <w:pPr>
              <w:jc w:val="center"/>
              <w:rPr>
                <w:rFonts w:cs="Times New Roman"/>
                <w:b/>
                <w:bCs/>
                <w:kern w:val="0"/>
                <w:lang w:val="ro-MD" w:eastAsia="en-GB"/>
                <w14:ligatures w14:val="none"/>
              </w:rPr>
            </w:pPr>
            <w:r w:rsidRPr="00145FB2">
              <w:rPr>
                <w:b/>
                <w:bCs/>
                <w:lang w:val="ro-MD" w:eastAsia="en-GB"/>
              </w:rPr>
              <w:t>Obiectivul general 3. Promovarea culturii antreprenoriale</w:t>
            </w:r>
            <w:r w:rsidRPr="00145FB2">
              <w:rPr>
                <w:rFonts w:cs="Times New Roman"/>
                <w:b/>
                <w:bCs/>
                <w:kern w:val="0"/>
                <w:lang w:val="ro-MD" w:eastAsia="en-GB"/>
                <w14:ligatures w14:val="none"/>
              </w:rPr>
              <w:t xml:space="preserve"> </w:t>
            </w:r>
          </w:p>
        </w:tc>
      </w:tr>
      <w:tr w:rsidR="00977512" w:rsidRPr="00145FB2" w14:paraId="7002473A" w14:textId="77777777" w:rsidTr="00016735">
        <w:trPr>
          <w:trHeight w:val="557"/>
        </w:trPr>
        <w:tc>
          <w:tcPr>
            <w:tcW w:w="876" w:type="dxa"/>
            <w:vMerge w:val="restart"/>
            <w:shd w:val="clear" w:color="auto" w:fill="FFFBEF"/>
            <w:vAlign w:val="center"/>
          </w:tcPr>
          <w:p w14:paraId="2ED82B7A"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Nr.</w:t>
            </w:r>
          </w:p>
        </w:tc>
        <w:tc>
          <w:tcPr>
            <w:tcW w:w="3230" w:type="dxa"/>
            <w:vMerge w:val="restart"/>
            <w:shd w:val="clear" w:color="auto" w:fill="FFFBEF"/>
            <w:vAlign w:val="center"/>
          </w:tcPr>
          <w:p w14:paraId="3608BDCA"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Acțiuni</w:t>
            </w:r>
          </w:p>
        </w:tc>
        <w:tc>
          <w:tcPr>
            <w:tcW w:w="2268" w:type="dxa"/>
            <w:vMerge w:val="restart"/>
            <w:shd w:val="clear" w:color="auto" w:fill="FFFBEF"/>
            <w:vAlign w:val="center"/>
          </w:tcPr>
          <w:p w14:paraId="0865B964"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Indicatori de monitorizare</w:t>
            </w:r>
          </w:p>
        </w:tc>
        <w:tc>
          <w:tcPr>
            <w:tcW w:w="1276" w:type="dxa"/>
            <w:vMerge w:val="restart"/>
            <w:shd w:val="clear" w:color="auto" w:fill="FFFBEF"/>
            <w:vAlign w:val="center"/>
          </w:tcPr>
          <w:p w14:paraId="4185DDFC"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Termen de realizare</w:t>
            </w:r>
          </w:p>
        </w:tc>
        <w:tc>
          <w:tcPr>
            <w:tcW w:w="3402" w:type="dxa"/>
            <w:gridSpan w:val="3"/>
            <w:shd w:val="clear" w:color="auto" w:fill="FFFBEF"/>
            <w:vAlign w:val="center"/>
          </w:tcPr>
          <w:p w14:paraId="47A1F047"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 xml:space="preserve">Costuri estimate </w:t>
            </w:r>
            <w:r w:rsidRPr="00145FB2">
              <w:rPr>
                <w:rFonts w:cs="Times New Roman"/>
                <w:b/>
                <w:bCs/>
                <w:i/>
                <w:iCs/>
                <w:kern w:val="0"/>
                <w:lang w:val="ro-MD" w:eastAsia="en-GB"/>
                <w14:ligatures w14:val="none"/>
              </w:rPr>
              <w:t>(mii MDL)</w:t>
            </w:r>
          </w:p>
        </w:tc>
        <w:tc>
          <w:tcPr>
            <w:tcW w:w="1366" w:type="dxa"/>
            <w:vMerge w:val="restart"/>
            <w:shd w:val="clear" w:color="auto" w:fill="FFFBEF"/>
            <w:vAlign w:val="center"/>
          </w:tcPr>
          <w:p w14:paraId="2A8BA491"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Surse de finanțare</w:t>
            </w:r>
          </w:p>
        </w:tc>
        <w:tc>
          <w:tcPr>
            <w:tcW w:w="1520" w:type="dxa"/>
            <w:vMerge w:val="restart"/>
            <w:shd w:val="clear" w:color="auto" w:fill="FFFBEF"/>
            <w:vAlign w:val="center"/>
          </w:tcPr>
          <w:p w14:paraId="4A35212C"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Instituția responsabilă</w:t>
            </w:r>
          </w:p>
        </w:tc>
        <w:tc>
          <w:tcPr>
            <w:tcW w:w="1650" w:type="dxa"/>
            <w:vMerge w:val="restart"/>
            <w:shd w:val="clear" w:color="auto" w:fill="FFFBEF"/>
            <w:vAlign w:val="center"/>
          </w:tcPr>
          <w:p w14:paraId="73466E4C"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Parteneri</w:t>
            </w:r>
          </w:p>
        </w:tc>
      </w:tr>
      <w:tr w:rsidR="00977512" w:rsidRPr="00145FB2" w14:paraId="7D238B70" w14:textId="77777777" w:rsidTr="00016735">
        <w:trPr>
          <w:trHeight w:val="557"/>
        </w:trPr>
        <w:tc>
          <w:tcPr>
            <w:tcW w:w="876" w:type="dxa"/>
            <w:vMerge/>
            <w:vAlign w:val="center"/>
          </w:tcPr>
          <w:p w14:paraId="22737262" w14:textId="77777777" w:rsidR="00977512" w:rsidRPr="00145FB2" w:rsidRDefault="00977512" w:rsidP="00977512">
            <w:pPr>
              <w:rPr>
                <w:rFonts w:cs="Times New Roman"/>
                <w:kern w:val="0"/>
                <w:lang w:val="ro-MD" w:eastAsia="en-GB"/>
                <w14:ligatures w14:val="none"/>
              </w:rPr>
            </w:pPr>
            <w:bookmarkStart w:id="18" w:name="_Hlk139449072"/>
          </w:p>
        </w:tc>
        <w:tc>
          <w:tcPr>
            <w:tcW w:w="3230" w:type="dxa"/>
            <w:vMerge/>
            <w:vAlign w:val="center"/>
          </w:tcPr>
          <w:p w14:paraId="41F7EC3F" w14:textId="77777777" w:rsidR="00977512" w:rsidRPr="00145FB2" w:rsidRDefault="00977512" w:rsidP="00977512">
            <w:pPr>
              <w:rPr>
                <w:rFonts w:cs="Times New Roman"/>
                <w:kern w:val="0"/>
                <w:lang w:val="ro-MD" w:eastAsia="en-GB"/>
                <w14:ligatures w14:val="none"/>
              </w:rPr>
            </w:pPr>
          </w:p>
        </w:tc>
        <w:tc>
          <w:tcPr>
            <w:tcW w:w="2268" w:type="dxa"/>
            <w:vMerge/>
            <w:vAlign w:val="center"/>
          </w:tcPr>
          <w:p w14:paraId="5F2F1423" w14:textId="77777777" w:rsidR="00977512" w:rsidRPr="00145FB2" w:rsidRDefault="00977512" w:rsidP="00977512">
            <w:pPr>
              <w:rPr>
                <w:rFonts w:cs="Times New Roman"/>
                <w:kern w:val="0"/>
                <w:lang w:val="ro-MD" w:eastAsia="en-GB"/>
                <w14:ligatures w14:val="none"/>
              </w:rPr>
            </w:pPr>
          </w:p>
        </w:tc>
        <w:tc>
          <w:tcPr>
            <w:tcW w:w="1276" w:type="dxa"/>
            <w:vMerge/>
            <w:vAlign w:val="center"/>
          </w:tcPr>
          <w:p w14:paraId="2C246818" w14:textId="77777777" w:rsidR="00977512" w:rsidRPr="00145FB2" w:rsidRDefault="00977512" w:rsidP="00977512">
            <w:pPr>
              <w:jc w:val="center"/>
              <w:rPr>
                <w:rFonts w:cs="Times New Roman"/>
                <w:kern w:val="0"/>
                <w:lang w:val="ro-MD" w:eastAsia="en-GB"/>
                <w14:ligatures w14:val="none"/>
              </w:rPr>
            </w:pPr>
          </w:p>
        </w:tc>
        <w:tc>
          <w:tcPr>
            <w:tcW w:w="1134" w:type="dxa"/>
            <w:shd w:val="clear" w:color="auto" w:fill="FFFBEF"/>
            <w:vAlign w:val="center"/>
          </w:tcPr>
          <w:p w14:paraId="0BBA3158"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2023</w:t>
            </w:r>
          </w:p>
        </w:tc>
        <w:tc>
          <w:tcPr>
            <w:tcW w:w="1134" w:type="dxa"/>
            <w:shd w:val="clear" w:color="auto" w:fill="FFFBEF"/>
            <w:vAlign w:val="center"/>
          </w:tcPr>
          <w:p w14:paraId="0103C188"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2024</w:t>
            </w:r>
          </w:p>
        </w:tc>
        <w:tc>
          <w:tcPr>
            <w:tcW w:w="1134" w:type="dxa"/>
            <w:shd w:val="clear" w:color="auto" w:fill="FFFBEF"/>
            <w:vAlign w:val="center"/>
          </w:tcPr>
          <w:p w14:paraId="0824399A" w14:textId="77777777" w:rsidR="00977512" w:rsidRPr="00145FB2" w:rsidRDefault="00977512" w:rsidP="00977512">
            <w:pPr>
              <w:jc w:val="center"/>
              <w:rPr>
                <w:rFonts w:cs="Times New Roman"/>
                <w:b/>
                <w:bCs/>
                <w:kern w:val="0"/>
                <w:lang w:val="ro-MD" w:eastAsia="en-GB"/>
                <w14:ligatures w14:val="none"/>
              </w:rPr>
            </w:pPr>
            <w:r w:rsidRPr="00145FB2">
              <w:rPr>
                <w:rFonts w:cs="Times New Roman"/>
                <w:b/>
                <w:bCs/>
                <w:kern w:val="0"/>
                <w:lang w:val="ro-MD" w:eastAsia="en-GB"/>
                <w14:ligatures w14:val="none"/>
              </w:rPr>
              <w:t>2025</w:t>
            </w:r>
          </w:p>
        </w:tc>
        <w:tc>
          <w:tcPr>
            <w:tcW w:w="1366" w:type="dxa"/>
            <w:vMerge/>
            <w:vAlign w:val="center"/>
          </w:tcPr>
          <w:p w14:paraId="70C28F74" w14:textId="77777777" w:rsidR="00977512" w:rsidRPr="00145FB2" w:rsidRDefault="00977512" w:rsidP="00977512">
            <w:pPr>
              <w:jc w:val="center"/>
              <w:rPr>
                <w:rFonts w:cs="Times New Roman"/>
                <w:kern w:val="0"/>
                <w:lang w:val="ro-MD" w:eastAsia="en-GB"/>
                <w14:ligatures w14:val="none"/>
              </w:rPr>
            </w:pPr>
          </w:p>
        </w:tc>
        <w:tc>
          <w:tcPr>
            <w:tcW w:w="1520" w:type="dxa"/>
            <w:vMerge/>
            <w:vAlign w:val="center"/>
          </w:tcPr>
          <w:p w14:paraId="7306378E" w14:textId="77777777" w:rsidR="00977512" w:rsidRPr="00145FB2" w:rsidRDefault="00977512" w:rsidP="00977512">
            <w:pPr>
              <w:rPr>
                <w:rFonts w:cs="Times New Roman"/>
                <w:kern w:val="0"/>
                <w:lang w:val="ro-MD" w:eastAsia="en-GB"/>
                <w14:ligatures w14:val="none"/>
              </w:rPr>
            </w:pPr>
          </w:p>
        </w:tc>
        <w:tc>
          <w:tcPr>
            <w:tcW w:w="1650" w:type="dxa"/>
            <w:vMerge/>
            <w:vAlign w:val="center"/>
          </w:tcPr>
          <w:p w14:paraId="508E4616" w14:textId="77777777" w:rsidR="00977512" w:rsidRPr="00145FB2" w:rsidRDefault="00977512" w:rsidP="00977512">
            <w:pPr>
              <w:rPr>
                <w:rFonts w:cs="Times New Roman"/>
                <w:kern w:val="0"/>
                <w:lang w:val="ro-MD" w:eastAsia="en-GB"/>
                <w14:ligatures w14:val="none"/>
              </w:rPr>
            </w:pPr>
          </w:p>
        </w:tc>
      </w:tr>
      <w:tr w:rsidR="00977512" w:rsidRPr="00145FB2" w14:paraId="768F2FCA" w14:textId="77777777" w:rsidTr="00016735">
        <w:trPr>
          <w:trHeight w:val="380"/>
        </w:trPr>
        <w:tc>
          <w:tcPr>
            <w:tcW w:w="15588" w:type="dxa"/>
            <w:gridSpan w:val="10"/>
            <w:shd w:val="clear" w:color="auto" w:fill="D5DCE4" w:themeFill="text2" w:themeFillTint="33"/>
            <w:vAlign w:val="center"/>
          </w:tcPr>
          <w:p w14:paraId="57A93289" w14:textId="7B273D4A" w:rsidR="00977512" w:rsidRPr="00145FB2" w:rsidRDefault="00977512" w:rsidP="00977512">
            <w:pPr>
              <w:jc w:val="center"/>
              <w:rPr>
                <w:rFonts w:cs="Times New Roman"/>
                <w:b/>
                <w:bCs/>
                <w:i/>
                <w:iCs/>
                <w:kern w:val="0"/>
                <w:shd w:val="clear" w:color="auto" w:fill="D5DCE4" w:themeFill="text2" w:themeFillTint="33"/>
                <w:lang w:val="ro-MD"/>
                <w14:ligatures w14:val="none"/>
              </w:rPr>
            </w:pPr>
            <w:bookmarkStart w:id="19" w:name="_Hlk139904520"/>
            <w:bookmarkEnd w:id="18"/>
            <w:r w:rsidRPr="00145FB2">
              <w:rPr>
                <w:b/>
                <w:bCs/>
                <w:i/>
                <w:iCs/>
                <w:shd w:val="clear" w:color="auto" w:fill="D5DCE4" w:themeFill="text2" w:themeFillTint="33"/>
                <w:lang w:val="ro-MD" w:eastAsia="en-GB"/>
              </w:rPr>
              <w:lastRenderedPageBreak/>
              <w:t>Obiectivul Specific 3.1.</w:t>
            </w:r>
            <w:r w:rsidRPr="00145FB2">
              <w:rPr>
                <w:b/>
                <w:bCs/>
                <w:i/>
                <w:iCs/>
                <w:shd w:val="clear" w:color="auto" w:fill="D5DCE4" w:themeFill="text2" w:themeFillTint="33"/>
                <w:lang w:val="ro-MD"/>
              </w:rPr>
              <w:t xml:space="preserve"> Îmbunătățirea competențelor profesionale și antreprenoriale</w:t>
            </w:r>
            <w:bookmarkEnd w:id="19"/>
          </w:p>
          <w:p w14:paraId="11048C83" w14:textId="77777777" w:rsidR="00977512" w:rsidRPr="00145FB2" w:rsidRDefault="00977512" w:rsidP="00977512">
            <w:pPr>
              <w:rPr>
                <w:rFonts w:cs="Times New Roman"/>
                <w:b/>
                <w:bCs/>
                <w:kern w:val="0"/>
                <w:lang w:val="ro-MD" w:eastAsia="en-GB"/>
                <w14:ligatures w14:val="none"/>
              </w:rPr>
            </w:pPr>
          </w:p>
        </w:tc>
      </w:tr>
      <w:tr w:rsidR="00977512" w:rsidRPr="00145FB2" w14:paraId="48343111" w14:textId="77777777" w:rsidTr="00016735">
        <w:trPr>
          <w:trHeight w:val="380"/>
        </w:trPr>
        <w:tc>
          <w:tcPr>
            <w:tcW w:w="15588" w:type="dxa"/>
            <w:gridSpan w:val="10"/>
          </w:tcPr>
          <w:p w14:paraId="6E294D0B" w14:textId="77777777" w:rsidR="00977512" w:rsidRPr="00145FB2" w:rsidRDefault="00977512" w:rsidP="00977512">
            <w:pPr>
              <w:rPr>
                <w:rFonts w:cs="Times New Roman"/>
                <w:b/>
                <w:bCs/>
                <w:kern w:val="0"/>
                <w:lang w:val="ro-MD" w:eastAsia="en-GB"/>
                <w14:ligatures w14:val="none"/>
              </w:rPr>
            </w:pPr>
            <w:bookmarkStart w:id="20" w:name="_Hlk139449613"/>
            <w:r w:rsidRPr="00145FB2">
              <w:rPr>
                <w:rFonts w:cs="Times New Roman"/>
                <w:b/>
                <w:bCs/>
                <w:kern w:val="0"/>
                <w:lang w:val="ro-MD" w:eastAsia="en-GB"/>
                <w14:ligatures w14:val="none"/>
              </w:rPr>
              <w:t>Indicatori de rezultat:</w:t>
            </w:r>
          </w:p>
          <w:p w14:paraId="69DD5A64" w14:textId="25489A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1. </w:t>
            </w:r>
            <w:r w:rsidRPr="00145FB2">
              <w:rPr>
                <w:lang w:val="ro-MD" w:eastAsia="en-GB"/>
              </w:rPr>
              <w:t xml:space="preserve"> Numărul de standarde de calificare ajustate la Cadrul Național al Calificărilor în creștere cu 10% </w:t>
            </w:r>
            <w:r w:rsidRPr="00145FB2">
              <w:rPr>
                <w:rFonts w:cs="Times New Roman"/>
                <w:kern w:val="0"/>
                <w:lang w:val="ro-MD" w:eastAsia="en-GB"/>
                <w14:ligatures w14:val="none"/>
              </w:rPr>
              <w:t>în anul 2025 comparativ cu 2022</w:t>
            </w:r>
          </w:p>
          <w:p w14:paraId="7C4B9D6B"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2. Numărul de elevi încadrați în învățământul dual în creștere cu aproximativ 50% în anul 2025 comparativ cu 2022</w:t>
            </w:r>
          </w:p>
          <w:p w14:paraId="417D9828" w14:textId="1A8F6F41"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 Numărul de întreprinderi care au beneficiat de deducerea cheltuielilor pentru instruirea angajaților în creștere cu 20% în anul 2025 comparativ cu 2022</w:t>
            </w:r>
          </w:p>
          <w:p w14:paraId="0A43056F" w14:textId="30685D52"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4. Numărul de persoane instruite prin programele implementate de ODA în creștere cu 20%  în anul 2025 comparativ cu 2022</w:t>
            </w:r>
          </w:p>
        </w:tc>
      </w:tr>
      <w:bookmarkEnd w:id="20"/>
      <w:tr w:rsidR="00977512" w:rsidRPr="00145FB2" w14:paraId="1E46D05F" w14:textId="77777777" w:rsidTr="00F509FD">
        <w:trPr>
          <w:trHeight w:val="841"/>
        </w:trPr>
        <w:tc>
          <w:tcPr>
            <w:tcW w:w="876" w:type="dxa"/>
          </w:tcPr>
          <w:p w14:paraId="154B266E"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3.1.1.</w:t>
            </w:r>
          </w:p>
        </w:tc>
        <w:tc>
          <w:tcPr>
            <w:tcW w:w="3230" w:type="dxa"/>
          </w:tcPr>
          <w:p w14:paraId="7F0E07D9" w14:textId="77777777" w:rsidR="00977512" w:rsidRPr="00145FB2" w:rsidRDefault="00977512" w:rsidP="00977512">
            <w:pPr>
              <w:rPr>
                <w:rFonts w:cs="Times New Roman"/>
                <w:kern w:val="0"/>
                <w:lang w:val="ro-MD" w:eastAsia="en-GB"/>
                <w14:ligatures w14:val="none"/>
              </w:rPr>
            </w:pPr>
            <w:r w:rsidRPr="00145FB2">
              <w:rPr>
                <w:rFonts w:cs="Times New Roman"/>
                <w:lang w:val="ro-MD" w:eastAsia="en-GB"/>
              </w:rPr>
              <w:t xml:space="preserve">Dezvoltarea abilităților antreprenoriale prin formare profesională </w:t>
            </w:r>
          </w:p>
        </w:tc>
        <w:tc>
          <w:tcPr>
            <w:tcW w:w="2268" w:type="dxa"/>
          </w:tcPr>
          <w:p w14:paraId="3895C295" w14:textId="77777777" w:rsidR="00977512" w:rsidRPr="00145FB2" w:rsidRDefault="00977512" w:rsidP="00977512">
            <w:pPr>
              <w:pStyle w:val="ListParagraph"/>
              <w:numPr>
                <w:ilvl w:val="0"/>
                <w:numId w:val="39"/>
              </w:numPr>
              <w:ind w:left="33"/>
              <w:jc w:val="left"/>
              <w:rPr>
                <w:lang w:val="ro-MD" w:eastAsia="en-GB"/>
              </w:rPr>
            </w:pPr>
            <w:r w:rsidRPr="00145FB2">
              <w:rPr>
                <w:lang w:val="ro-MD" w:eastAsia="en-GB"/>
              </w:rPr>
              <w:t xml:space="preserve">- Numărul de standarde de calificare ajustate la Cadrul Național al Calificărilor </w:t>
            </w:r>
          </w:p>
          <w:p w14:paraId="12B7B8B1" w14:textId="68D520A9" w:rsidR="00977512" w:rsidRPr="00145FB2" w:rsidRDefault="00977512" w:rsidP="00977512">
            <w:pPr>
              <w:pStyle w:val="ListParagraph"/>
              <w:numPr>
                <w:ilvl w:val="0"/>
                <w:numId w:val="39"/>
              </w:numPr>
              <w:ind w:left="33"/>
              <w:jc w:val="left"/>
              <w:rPr>
                <w:lang w:val="ro-MD" w:eastAsia="en-GB"/>
              </w:rPr>
            </w:pPr>
            <w:r w:rsidRPr="00145FB2">
              <w:rPr>
                <w:lang w:val="ro-MD" w:eastAsia="en-GB"/>
              </w:rPr>
              <w:t>- Numărul de standarde ocupaționale ajustate la cerințele pieței muncii</w:t>
            </w:r>
          </w:p>
        </w:tc>
        <w:tc>
          <w:tcPr>
            <w:tcW w:w="1276" w:type="dxa"/>
          </w:tcPr>
          <w:p w14:paraId="2D351AD8"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2023-2025</w:t>
            </w:r>
          </w:p>
        </w:tc>
        <w:tc>
          <w:tcPr>
            <w:tcW w:w="1134" w:type="dxa"/>
            <w:noWrap/>
          </w:tcPr>
          <w:p w14:paraId="6953A150" w14:textId="77777777" w:rsidR="00977512" w:rsidRPr="00145FB2" w:rsidRDefault="00977512" w:rsidP="00977512">
            <w:pPr>
              <w:ind w:left="-148"/>
              <w:jc w:val="center"/>
              <w:rPr>
                <w:rFonts w:cs="Times New Roman"/>
                <w:kern w:val="0"/>
                <w:lang w:val="ro-MD" w:eastAsia="en-GB"/>
                <w14:ligatures w14:val="none"/>
              </w:rPr>
            </w:pPr>
            <w:r w:rsidRPr="00145FB2">
              <w:rPr>
                <w:rFonts w:cs="Times New Roman"/>
                <w:lang w:val="ro-MD" w:eastAsia="en-GB"/>
              </w:rPr>
              <w:t>În limita bugetului aprobat</w:t>
            </w:r>
          </w:p>
        </w:tc>
        <w:tc>
          <w:tcPr>
            <w:tcW w:w="1134" w:type="dxa"/>
          </w:tcPr>
          <w:p w14:paraId="486079E4"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În limita bugetului aprobat</w:t>
            </w:r>
          </w:p>
        </w:tc>
        <w:tc>
          <w:tcPr>
            <w:tcW w:w="1134" w:type="dxa"/>
          </w:tcPr>
          <w:p w14:paraId="3830F506"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În limita bugetului aprobat</w:t>
            </w:r>
          </w:p>
        </w:tc>
        <w:tc>
          <w:tcPr>
            <w:tcW w:w="1366" w:type="dxa"/>
          </w:tcPr>
          <w:p w14:paraId="4934AED0"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w:t>
            </w:r>
          </w:p>
        </w:tc>
        <w:tc>
          <w:tcPr>
            <w:tcW w:w="1520" w:type="dxa"/>
          </w:tcPr>
          <w:p w14:paraId="05232DEB" w14:textId="77777777" w:rsidR="00977512" w:rsidRPr="00145FB2" w:rsidRDefault="00977512" w:rsidP="00977512">
            <w:pPr>
              <w:jc w:val="center"/>
              <w:rPr>
                <w:rFonts w:cs="Times New Roman"/>
                <w:lang w:val="ro-MD" w:eastAsia="en-GB"/>
              </w:rPr>
            </w:pPr>
            <w:r w:rsidRPr="00145FB2">
              <w:rPr>
                <w:rFonts w:cs="Times New Roman"/>
                <w:lang w:val="ro-MD" w:eastAsia="en-GB"/>
              </w:rPr>
              <w:t>Minstrerul Educației și Cercetării,</w:t>
            </w:r>
          </w:p>
          <w:p w14:paraId="31A5475F"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Ministerul Muncii și Protecției Sociale</w:t>
            </w:r>
          </w:p>
        </w:tc>
        <w:tc>
          <w:tcPr>
            <w:tcW w:w="1650" w:type="dxa"/>
          </w:tcPr>
          <w:p w14:paraId="2CAFC76D" w14:textId="77777777" w:rsidR="00977512" w:rsidRPr="00145FB2" w:rsidRDefault="00977512" w:rsidP="00977512">
            <w:pPr>
              <w:jc w:val="center"/>
              <w:rPr>
                <w:rFonts w:cs="Times New Roman"/>
                <w:lang w:val="ro-MD" w:eastAsia="en-GB"/>
              </w:rPr>
            </w:pPr>
            <w:r w:rsidRPr="00145FB2">
              <w:rPr>
                <w:rFonts w:cs="Times New Roman"/>
                <w:lang w:val="ro-MD" w:eastAsia="en-GB"/>
              </w:rPr>
              <w:t>Ministerul Dezvoltării Economice și Digitalizării,</w:t>
            </w:r>
          </w:p>
          <w:p w14:paraId="6E82781D"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Asociațiile profesionale</w:t>
            </w:r>
          </w:p>
        </w:tc>
      </w:tr>
      <w:tr w:rsidR="00977512" w:rsidRPr="00145FB2" w14:paraId="4E127886" w14:textId="77777777" w:rsidTr="00016735">
        <w:trPr>
          <w:trHeight w:val="699"/>
        </w:trPr>
        <w:tc>
          <w:tcPr>
            <w:tcW w:w="876" w:type="dxa"/>
          </w:tcPr>
          <w:p w14:paraId="1DB48C47"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3.1.2.</w:t>
            </w:r>
          </w:p>
        </w:tc>
        <w:tc>
          <w:tcPr>
            <w:tcW w:w="3230" w:type="dxa"/>
          </w:tcPr>
          <w:p w14:paraId="32764960" w14:textId="77777777" w:rsidR="00977512" w:rsidRPr="00145FB2" w:rsidRDefault="00977512" w:rsidP="00977512">
            <w:pPr>
              <w:rPr>
                <w:rFonts w:cs="Times New Roman"/>
                <w:kern w:val="0"/>
                <w:lang w:val="ro-MD" w:eastAsia="en-GB"/>
                <w14:ligatures w14:val="none"/>
              </w:rPr>
            </w:pPr>
            <w:r w:rsidRPr="00145FB2">
              <w:rPr>
                <w:rFonts w:cs="Times New Roman"/>
                <w:lang w:val="ro-MD" w:eastAsia="en-GB"/>
              </w:rPr>
              <w:t xml:space="preserve">Încurajarea cooperării </w:t>
            </w:r>
            <w:r w:rsidRPr="00145FB2">
              <w:rPr>
                <w:rFonts w:cs="Times New Roman"/>
                <w:lang w:val="ro-MD"/>
              </w:rPr>
              <w:t>dintre mediul universitar și cel de afaceri</w:t>
            </w:r>
            <w:r w:rsidRPr="00145FB2" w:rsidDel="00503CD9">
              <w:rPr>
                <w:rFonts w:cs="Times New Roman"/>
                <w:lang w:val="ro-MD" w:eastAsia="en-GB"/>
              </w:rPr>
              <w:t xml:space="preserve"> </w:t>
            </w:r>
          </w:p>
        </w:tc>
        <w:tc>
          <w:tcPr>
            <w:tcW w:w="2268" w:type="dxa"/>
          </w:tcPr>
          <w:p w14:paraId="7EE9A995" w14:textId="77777777" w:rsidR="00977512" w:rsidRPr="00145FB2" w:rsidRDefault="00977512" w:rsidP="00977512">
            <w:pPr>
              <w:rPr>
                <w:kern w:val="0"/>
                <w:lang w:val="ro-MD" w:eastAsia="en-GB"/>
                <w14:ligatures w14:val="none"/>
              </w:rPr>
            </w:pPr>
            <w:r w:rsidRPr="00145FB2">
              <w:rPr>
                <w:rFonts w:cs="Times New Roman"/>
                <w:kern w:val="0"/>
                <w:lang w:val="ro-MD" w:eastAsia="en-GB"/>
                <w14:ligatures w14:val="none"/>
              </w:rPr>
              <w:t>- Numărul de acorduri de colaborare încheiate între instituțiile de învățământ și mediul de afaceri</w:t>
            </w:r>
          </w:p>
        </w:tc>
        <w:tc>
          <w:tcPr>
            <w:tcW w:w="1276" w:type="dxa"/>
          </w:tcPr>
          <w:p w14:paraId="651BC4CB"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2023-2025</w:t>
            </w:r>
          </w:p>
        </w:tc>
        <w:tc>
          <w:tcPr>
            <w:tcW w:w="1134" w:type="dxa"/>
            <w:noWrap/>
          </w:tcPr>
          <w:p w14:paraId="75598FC3"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În limita bugetului aprobat</w:t>
            </w:r>
          </w:p>
        </w:tc>
        <w:tc>
          <w:tcPr>
            <w:tcW w:w="1134" w:type="dxa"/>
          </w:tcPr>
          <w:p w14:paraId="07ED1AE3"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În limita bugetului aprobat</w:t>
            </w:r>
          </w:p>
        </w:tc>
        <w:tc>
          <w:tcPr>
            <w:tcW w:w="1134" w:type="dxa"/>
          </w:tcPr>
          <w:p w14:paraId="2E2D316F"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În limita bugetului aprobat</w:t>
            </w:r>
          </w:p>
        </w:tc>
        <w:tc>
          <w:tcPr>
            <w:tcW w:w="1366" w:type="dxa"/>
          </w:tcPr>
          <w:p w14:paraId="16CE474B" w14:textId="77777777" w:rsidR="00977512" w:rsidRPr="00145FB2" w:rsidRDefault="00977512" w:rsidP="00977512">
            <w:pPr>
              <w:ind w:left="-106" w:right="-142"/>
              <w:jc w:val="center"/>
              <w:rPr>
                <w:rFonts w:cs="Times New Roman"/>
                <w:lang w:val="ro-MD"/>
              </w:rPr>
            </w:pPr>
            <w:r w:rsidRPr="00145FB2">
              <w:rPr>
                <w:rFonts w:cs="Times New Roman"/>
                <w:lang w:val="ro-MD"/>
              </w:rPr>
              <w:t xml:space="preserve">Surse </w:t>
            </w:r>
          </w:p>
          <w:p w14:paraId="0291C52B"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rPr>
              <w:t>bugetare</w:t>
            </w:r>
          </w:p>
        </w:tc>
        <w:tc>
          <w:tcPr>
            <w:tcW w:w="1520" w:type="dxa"/>
          </w:tcPr>
          <w:p w14:paraId="2D45A996"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Minstrerul Educației și Cercetării</w:t>
            </w:r>
          </w:p>
        </w:tc>
        <w:tc>
          <w:tcPr>
            <w:tcW w:w="1650" w:type="dxa"/>
          </w:tcPr>
          <w:p w14:paraId="6487A45A" w14:textId="77777777" w:rsidR="00977512" w:rsidRPr="00145FB2" w:rsidRDefault="00977512" w:rsidP="00977512">
            <w:pPr>
              <w:ind w:right="-54"/>
              <w:jc w:val="center"/>
              <w:rPr>
                <w:rFonts w:cs="Times New Roman"/>
                <w:lang w:val="ro-MD" w:eastAsia="en-GB"/>
              </w:rPr>
            </w:pPr>
            <w:r w:rsidRPr="00145FB2">
              <w:rPr>
                <w:rFonts w:cs="Times New Roman"/>
                <w:lang w:val="ro-MD" w:eastAsia="en-GB"/>
              </w:rPr>
              <w:t>Ministerul Dezvoltării Economice și Digitalizării,</w:t>
            </w:r>
          </w:p>
          <w:p w14:paraId="42B8FEC4"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Asociațiile profesionale</w:t>
            </w:r>
          </w:p>
        </w:tc>
      </w:tr>
      <w:tr w:rsidR="00977512" w:rsidRPr="00145FB2" w14:paraId="3DD94531" w14:textId="77777777" w:rsidTr="00016735">
        <w:trPr>
          <w:trHeight w:val="1000"/>
        </w:trPr>
        <w:tc>
          <w:tcPr>
            <w:tcW w:w="876" w:type="dxa"/>
          </w:tcPr>
          <w:p w14:paraId="35A685EC"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3.1.3.</w:t>
            </w:r>
          </w:p>
        </w:tc>
        <w:tc>
          <w:tcPr>
            <w:tcW w:w="3230" w:type="dxa"/>
          </w:tcPr>
          <w:p w14:paraId="506C6F06" w14:textId="77777777" w:rsidR="00977512" w:rsidRPr="00145FB2" w:rsidRDefault="00977512" w:rsidP="00977512">
            <w:pPr>
              <w:rPr>
                <w:rFonts w:cs="Times New Roman"/>
                <w:kern w:val="0"/>
                <w:lang w:val="ro-MD" w:eastAsia="en-GB"/>
                <w14:ligatures w14:val="none"/>
              </w:rPr>
            </w:pPr>
            <w:r w:rsidRPr="00145FB2">
              <w:rPr>
                <w:rFonts w:cs="Times New Roman"/>
                <w:bCs/>
                <w:iCs/>
                <w:kern w:val="0"/>
                <w:lang w:val="ro-MD" w:eastAsia="en-GB"/>
                <w14:ligatures w14:val="none"/>
              </w:rPr>
              <w:t>Dezvoltarea și implementarea mecanismului de compensare a cheltuielilor unităților din învățământ dual</w:t>
            </w:r>
          </w:p>
        </w:tc>
        <w:tc>
          <w:tcPr>
            <w:tcW w:w="2268" w:type="dxa"/>
          </w:tcPr>
          <w:p w14:paraId="6AEC0D2C" w14:textId="77777777" w:rsidR="00977512" w:rsidRPr="00145FB2" w:rsidRDefault="00977512" w:rsidP="00977512">
            <w:pPr>
              <w:rPr>
                <w:rFonts w:cs="Times New Roman"/>
                <w:bCs/>
                <w:iCs/>
                <w:kern w:val="0"/>
                <w:lang w:val="ro-MD" w:eastAsia="en-GB"/>
                <w14:ligatures w14:val="none"/>
              </w:rPr>
            </w:pPr>
            <w:r w:rsidRPr="00145FB2">
              <w:rPr>
                <w:rFonts w:cs="Times New Roman"/>
                <w:bCs/>
                <w:iCs/>
                <w:kern w:val="0"/>
                <w:lang w:val="ro-MD" w:eastAsia="en-GB"/>
                <w14:ligatures w14:val="none"/>
              </w:rPr>
              <w:t>- Numărul de unități economice care au beneficiat de compensarea cheltuielilor,</w:t>
            </w:r>
          </w:p>
          <w:p w14:paraId="7CC24293" w14:textId="77777777" w:rsidR="00977512" w:rsidRPr="00145FB2" w:rsidRDefault="00977512" w:rsidP="00977512">
            <w:pPr>
              <w:rPr>
                <w:rFonts w:cs="Times New Roman"/>
                <w:bCs/>
                <w:iCs/>
                <w:kern w:val="0"/>
                <w:lang w:val="ro-MD" w:eastAsia="en-GB"/>
                <w14:ligatures w14:val="none"/>
              </w:rPr>
            </w:pPr>
            <w:r w:rsidRPr="00145FB2">
              <w:rPr>
                <w:rFonts w:cs="Times New Roman"/>
                <w:bCs/>
                <w:iCs/>
                <w:kern w:val="0"/>
                <w:lang w:val="ro-MD" w:eastAsia="en-GB"/>
                <w14:ligatures w14:val="none"/>
              </w:rPr>
              <w:t xml:space="preserve">- Numărul de elevi din învățământul dual pentru care au </w:t>
            </w:r>
            <w:r w:rsidRPr="00145FB2">
              <w:rPr>
                <w:rFonts w:cs="Times New Roman"/>
                <w:bCs/>
                <w:iCs/>
                <w:kern w:val="0"/>
                <w:lang w:val="ro-MD" w:eastAsia="en-GB"/>
                <w14:ligatures w14:val="none"/>
              </w:rPr>
              <w:lastRenderedPageBreak/>
              <w:t>fost compensate cheltuielile,</w:t>
            </w:r>
          </w:p>
          <w:p w14:paraId="4380E954" w14:textId="77777777" w:rsidR="00977512" w:rsidRPr="00145FB2" w:rsidRDefault="00977512" w:rsidP="00977512">
            <w:pPr>
              <w:rPr>
                <w:rFonts w:cs="Times New Roman"/>
                <w:kern w:val="0"/>
                <w:lang w:val="ro-MD" w:eastAsia="en-GB"/>
                <w14:ligatures w14:val="none"/>
              </w:rPr>
            </w:pPr>
            <w:r w:rsidRPr="00145FB2">
              <w:rPr>
                <w:rFonts w:cs="Times New Roman"/>
                <w:bCs/>
                <w:iCs/>
                <w:kern w:val="0"/>
                <w:lang w:val="ro-MD" w:eastAsia="en-GB"/>
                <w14:ligatures w14:val="none"/>
              </w:rPr>
              <w:t>- Suma totală a compensațiilor oferite unităților din învățământ dual</w:t>
            </w:r>
          </w:p>
        </w:tc>
        <w:tc>
          <w:tcPr>
            <w:tcW w:w="1276" w:type="dxa"/>
          </w:tcPr>
          <w:p w14:paraId="438412F5"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lastRenderedPageBreak/>
              <w:t>2023-2025</w:t>
            </w:r>
          </w:p>
        </w:tc>
        <w:tc>
          <w:tcPr>
            <w:tcW w:w="1134" w:type="dxa"/>
            <w:noWrap/>
          </w:tcPr>
          <w:p w14:paraId="3CD819DF"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10 000,0</w:t>
            </w:r>
          </w:p>
        </w:tc>
        <w:tc>
          <w:tcPr>
            <w:tcW w:w="1134" w:type="dxa"/>
          </w:tcPr>
          <w:p w14:paraId="496543D2"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10 000,0</w:t>
            </w:r>
          </w:p>
        </w:tc>
        <w:tc>
          <w:tcPr>
            <w:tcW w:w="1134" w:type="dxa"/>
          </w:tcPr>
          <w:p w14:paraId="4CE7B7E3"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w:t>
            </w:r>
          </w:p>
        </w:tc>
        <w:tc>
          <w:tcPr>
            <w:tcW w:w="1366" w:type="dxa"/>
          </w:tcPr>
          <w:p w14:paraId="70866F2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064313E" w14:textId="77777777" w:rsidR="00977512" w:rsidRPr="00145FB2" w:rsidRDefault="00977512" w:rsidP="00977512">
            <w:pPr>
              <w:ind w:right="-54"/>
              <w:jc w:val="center"/>
              <w:rPr>
                <w:rFonts w:cs="Times New Roman"/>
                <w:lang w:val="ro-MD" w:eastAsia="en-GB"/>
              </w:rPr>
            </w:pPr>
            <w:r w:rsidRPr="00145FB2">
              <w:rPr>
                <w:rFonts w:cs="Times New Roman"/>
                <w:lang w:val="ro-MD" w:eastAsia="en-GB"/>
              </w:rPr>
              <w:t>Ministerul Dezvoltării Economice și Digitalizării,</w:t>
            </w:r>
          </w:p>
          <w:p w14:paraId="4EC20957"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IP ODA</w:t>
            </w:r>
          </w:p>
        </w:tc>
        <w:tc>
          <w:tcPr>
            <w:tcW w:w="1650" w:type="dxa"/>
          </w:tcPr>
          <w:p w14:paraId="04ED2527" w14:textId="77777777" w:rsidR="00977512" w:rsidRPr="00145FB2" w:rsidRDefault="00977512" w:rsidP="00977512">
            <w:pPr>
              <w:ind w:right="-54"/>
              <w:jc w:val="center"/>
              <w:rPr>
                <w:rFonts w:cs="Times New Roman"/>
                <w:lang w:val="ro-MD" w:eastAsia="en-GB"/>
              </w:rPr>
            </w:pPr>
            <w:r w:rsidRPr="00145FB2">
              <w:rPr>
                <w:rFonts w:cs="Times New Roman"/>
                <w:lang w:val="ro-MD" w:eastAsia="en-GB"/>
              </w:rPr>
              <w:t xml:space="preserve">Minstrerul Educației și Cercetării, </w:t>
            </w:r>
          </w:p>
          <w:p w14:paraId="18B6F4C7" w14:textId="77777777" w:rsidR="00977512" w:rsidRPr="00145FB2" w:rsidRDefault="00977512" w:rsidP="00977512">
            <w:pPr>
              <w:jc w:val="center"/>
              <w:rPr>
                <w:rFonts w:cs="Times New Roman"/>
                <w:kern w:val="0"/>
                <w:lang w:val="ro-MD" w:eastAsia="en-GB"/>
                <w14:ligatures w14:val="none"/>
              </w:rPr>
            </w:pPr>
            <w:r w:rsidRPr="00145FB2">
              <w:rPr>
                <w:rFonts w:cs="Times New Roman"/>
                <w:lang w:val="ro-MD" w:eastAsia="en-GB"/>
              </w:rPr>
              <w:t>Camera de Comerț si Industrie</w:t>
            </w:r>
          </w:p>
        </w:tc>
      </w:tr>
      <w:tr w:rsidR="00977512" w:rsidRPr="00145FB2" w14:paraId="008E3E92" w14:textId="77777777" w:rsidTr="00016735">
        <w:trPr>
          <w:trHeight w:val="1000"/>
        </w:trPr>
        <w:tc>
          <w:tcPr>
            <w:tcW w:w="876" w:type="dxa"/>
          </w:tcPr>
          <w:p w14:paraId="53404CE7"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3.1.4.</w:t>
            </w:r>
          </w:p>
        </w:tc>
        <w:tc>
          <w:tcPr>
            <w:tcW w:w="3230" w:type="dxa"/>
          </w:tcPr>
          <w:p w14:paraId="64D32D88"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Dezvoltarea de către IP ODA a instrumentului de instruire la distanță a antreprenorilor</w:t>
            </w:r>
          </w:p>
        </w:tc>
        <w:tc>
          <w:tcPr>
            <w:tcW w:w="2268" w:type="dxa"/>
          </w:tcPr>
          <w:p w14:paraId="14869EAA"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- 6 Module de instruire lansate, </w:t>
            </w:r>
          </w:p>
          <w:p w14:paraId="0B819496"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persoanelor instruite.</w:t>
            </w:r>
          </w:p>
        </w:tc>
        <w:tc>
          <w:tcPr>
            <w:tcW w:w="1276" w:type="dxa"/>
          </w:tcPr>
          <w:p w14:paraId="052DF42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II,</w:t>
            </w:r>
          </w:p>
          <w:p w14:paraId="4EFBE50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w:t>
            </w:r>
          </w:p>
          <w:p w14:paraId="308D9F6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2024-2025</w:t>
            </w:r>
          </w:p>
        </w:tc>
        <w:tc>
          <w:tcPr>
            <w:tcW w:w="1134" w:type="dxa"/>
            <w:noWrap/>
          </w:tcPr>
          <w:p w14:paraId="4429CB5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p w14:paraId="126A07DF" w14:textId="77777777" w:rsidR="00977512" w:rsidRPr="00145FB2" w:rsidRDefault="00977512" w:rsidP="00977512">
            <w:pPr>
              <w:jc w:val="center"/>
              <w:rPr>
                <w:rFonts w:cs="Times New Roman"/>
                <w:kern w:val="0"/>
                <w:lang w:val="ro-MD" w:eastAsia="en-GB"/>
                <w14:ligatures w14:val="none"/>
              </w:rPr>
            </w:pPr>
          </w:p>
        </w:tc>
        <w:tc>
          <w:tcPr>
            <w:tcW w:w="1134" w:type="dxa"/>
          </w:tcPr>
          <w:p w14:paraId="08BCABE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p w14:paraId="491AEDF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2927258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250,0</w:t>
            </w:r>
          </w:p>
          <w:p w14:paraId="5DD73987" w14:textId="77777777" w:rsidR="00977512" w:rsidRPr="00145FB2" w:rsidRDefault="00977512" w:rsidP="00977512">
            <w:pPr>
              <w:jc w:val="center"/>
              <w:rPr>
                <w:rFonts w:cs="Times New Roman"/>
                <w:kern w:val="0"/>
                <w:lang w:val="ro-MD" w:eastAsia="en-GB"/>
                <w14:ligatures w14:val="none"/>
              </w:rPr>
            </w:pPr>
          </w:p>
        </w:tc>
        <w:tc>
          <w:tcPr>
            <w:tcW w:w="1134" w:type="dxa"/>
          </w:tcPr>
          <w:p w14:paraId="24C6E48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p w14:paraId="7D3B06B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w:t>
            </w:r>
          </w:p>
          <w:p w14:paraId="5C7E2A6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300,0</w:t>
            </w:r>
          </w:p>
          <w:p w14:paraId="6F2D4545" w14:textId="77777777" w:rsidR="00977512" w:rsidRPr="00145FB2" w:rsidRDefault="00977512" w:rsidP="00977512">
            <w:pPr>
              <w:jc w:val="center"/>
              <w:rPr>
                <w:rFonts w:cs="Times New Roman"/>
                <w:kern w:val="0"/>
                <w:lang w:val="ro-MD" w:eastAsia="en-GB"/>
                <w14:ligatures w14:val="none"/>
              </w:rPr>
            </w:pPr>
          </w:p>
        </w:tc>
        <w:tc>
          <w:tcPr>
            <w:tcW w:w="1366" w:type="dxa"/>
          </w:tcPr>
          <w:p w14:paraId="36C76D7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 (Acord de grant UE)</w:t>
            </w:r>
          </w:p>
        </w:tc>
        <w:tc>
          <w:tcPr>
            <w:tcW w:w="1520" w:type="dxa"/>
          </w:tcPr>
          <w:p w14:paraId="1BBE47D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6DD5E68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639F22B7" w14:textId="6B03AE2E" w:rsidR="002E0F7B" w:rsidRDefault="002E0F7B" w:rsidP="002E0F7B">
            <w:pPr>
              <w:jc w:val="center"/>
              <w:rPr>
                <w:rFonts w:cs="Times New Roman"/>
                <w:kern w:val="0"/>
                <w:lang w:val="ro-MD" w:eastAsia="en-GB"/>
                <w14:ligatures w14:val="none"/>
              </w:rPr>
            </w:pPr>
            <w:r w:rsidRPr="00145FB2">
              <w:rPr>
                <w:rFonts w:cs="Times New Roman"/>
                <w:kern w:val="0"/>
                <w:lang w:val="ro-MD" w:eastAsia="en-GB"/>
                <w14:ligatures w14:val="none"/>
              </w:rPr>
              <w:t>Consiliul Economic</w:t>
            </w:r>
            <w:r>
              <w:rPr>
                <w:rFonts w:cs="Times New Roman"/>
                <w:kern w:val="0"/>
                <w:lang w:val="ro-MD" w:eastAsia="en-GB"/>
                <w14:ligatures w14:val="none"/>
              </w:rPr>
              <w:t>,</w:t>
            </w:r>
            <w:r w:rsidRPr="00145FB2">
              <w:rPr>
                <w:rFonts w:cs="Times New Roman"/>
                <w:kern w:val="0"/>
                <w:lang w:val="ro-MD" w:eastAsia="en-GB"/>
                <w14:ligatures w14:val="none"/>
              </w:rPr>
              <w:t xml:space="preserve"> </w:t>
            </w:r>
          </w:p>
          <w:p w14:paraId="711A7D1A" w14:textId="203E4296" w:rsidR="002E0F7B" w:rsidRPr="00145FB2" w:rsidRDefault="002E0F7B" w:rsidP="002E0F7B">
            <w:pPr>
              <w:jc w:val="center"/>
              <w:rPr>
                <w:rFonts w:cs="Times New Roman"/>
                <w:kern w:val="0"/>
                <w:lang w:val="ro-MD" w:eastAsia="en-GB"/>
                <w14:ligatures w14:val="none"/>
              </w:rPr>
            </w:pPr>
            <w:r w:rsidRPr="00145FB2">
              <w:rPr>
                <w:rFonts w:cs="Times New Roman"/>
                <w:lang w:val="ro-MD" w:eastAsia="en-GB"/>
              </w:rPr>
              <w:t>Asociațiile profesionale</w:t>
            </w:r>
          </w:p>
          <w:p w14:paraId="41F8CAF0" w14:textId="77777777" w:rsidR="00977512" w:rsidRPr="00145FB2" w:rsidRDefault="00977512" w:rsidP="00977512">
            <w:pPr>
              <w:jc w:val="center"/>
              <w:rPr>
                <w:rFonts w:cs="Times New Roman"/>
                <w:kern w:val="0"/>
                <w:lang w:val="ro-MD" w:eastAsia="en-GB"/>
                <w14:ligatures w14:val="none"/>
              </w:rPr>
            </w:pPr>
          </w:p>
        </w:tc>
      </w:tr>
      <w:tr w:rsidR="00977512" w:rsidRPr="00145FB2" w14:paraId="11447FB8" w14:textId="77777777" w:rsidTr="00016735">
        <w:trPr>
          <w:trHeight w:val="416"/>
        </w:trPr>
        <w:tc>
          <w:tcPr>
            <w:tcW w:w="876" w:type="dxa"/>
          </w:tcPr>
          <w:p w14:paraId="6C03114C"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3.1.5.</w:t>
            </w:r>
          </w:p>
        </w:tc>
        <w:tc>
          <w:tcPr>
            <w:tcW w:w="3230" w:type="dxa"/>
          </w:tcPr>
          <w:p w14:paraId="4CBB7B88"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Sporirea abilităților antreprenoriale, inclusiv în domeniul de eficiență energetică și ecologizare</w:t>
            </w:r>
          </w:p>
        </w:tc>
        <w:tc>
          <w:tcPr>
            <w:tcW w:w="2268" w:type="dxa"/>
          </w:tcPr>
          <w:p w14:paraId="4F7EFD93"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persoanelor informate și consultate,</w:t>
            </w:r>
          </w:p>
          <w:p w14:paraId="55D2E331"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persoanelor instruite, pe categorii de domenii</w:t>
            </w:r>
          </w:p>
          <w:p w14:paraId="1662B322" w14:textId="77777777" w:rsidR="00977512" w:rsidRPr="00145FB2" w:rsidRDefault="00977512" w:rsidP="00977512">
            <w:pPr>
              <w:rPr>
                <w:rFonts w:cs="Times New Roman"/>
                <w:kern w:val="0"/>
                <w:lang w:val="ro-MD" w:eastAsia="en-GB"/>
                <w14:ligatures w14:val="none"/>
              </w:rPr>
            </w:pPr>
          </w:p>
        </w:tc>
        <w:tc>
          <w:tcPr>
            <w:tcW w:w="1276" w:type="dxa"/>
          </w:tcPr>
          <w:p w14:paraId="637EDB2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tcPr>
          <w:p w14:paraId="14A9F256"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56C2833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F2FC03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65EF1BB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2107D60A"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44AAEFD6"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18087C39" w14:textId="77777777" w:rsidR="002E0F7B" w:rsidRDefault="002E0F7B" w:rsidP="002E0F7B">
            <w:pPr>
              <w:jc w:val="center"/>
              <w:rPr>
                <w:rFonts w:cs="Times New Roman"/>
                <w:kern w:val="0"/>
                <w:lang w:val="ro-MD" w:eastAsia="en-GB"/>
                <w14:ligatures w14:val="none"/>
              </w:rPr>
            </w:pPr>
            <w:r w:rsidRPr="00145FB2">
              <w:rPr>
                <w:rFonts w:cs="Times New Roman"/>
                <w:kern w:val="0"/>
                <w:lang w:val="ro-MD" w:eastAsia="en-GB"/>
                <w14:ligatures w14:val="none"/>
              </w:rPr>
              <w:t>Consiliul Economic</w:t>
            </w:r>
            <w:r>
              <w:rPr>
                <w:rFonts w:cs="Times New Roman"/>
                <w:kern w:val="0"/>
                <w:lang w:val="ro-MD" w:eastAsia="en-GB"/>
                <w14:ligatures w14:val="none"/>
              </w:rPr>
              <w:t>,</w:t>
            </w:r>
            <w:r w:rsidRPr="00145FB2">
              <w:rPr>
                <w:rFonts w:cs="Times New Roman"/>
                <w:kern w:val="0"/>
                <w:lang w:val="ro-MD" w:eastAsia="en-GB"/>
                <w14:ligatures w14:val="none"/>
              </w:rPr>
              <w:t xml:space="preserve"> </w:t>
            </w:r>
          </w:p>
          <w:p w14:paraId="1892477D" w14:textId="77777777" w:rsidR="002E0F7B" w:rsidRPr="00145FB2" w:rsidRDefault="002E0F7B" w:rsidP="002E0F7B">
            <w:pPr>
              <w:jc w:val="center"/>
              <w:rPr>
                <w:rFonts w:cs="Times New Roman"/>
                <w:kern w:val="0"/>
                <w:lang w:val="ro-MD" w:eastAsia="en-GB"/>
                <w14:ligatures w14:val="none"/>
              </w:rPr>
            </w:pPr>
            <w:r w:rsidRPr="00145FB2">
              <w:rPr>
                <w:rFonts w:cs="Times New Roman"/>
                <w:lang w:val="ro-MD" w:eastAsia="en-GB"/>
              </w:rPr>
              <w:t>Asociațiile profesionale</w:t>
            </w:r>
          </w:p>
          <w:p w14:paraId="6CBFB30A" w14:textId="77777777" w:rsidR="00977512" w:rsidRPr="00145FB2" w:rsidRDefault="00977512" w:rsidP="00977512">
            <w:pPr>
              <w:jc w:val="center"/>
              <w:rPr>
                <w:rFonts w:cs="Times New Roman"/>
                <w:kern w:val="0"/>
                <w:lang w:val="ro-MD" w:eastAsia="en-GB"/>
                <w14:ligatures w14:val="none"/>
              </w:rPr>
            </w:pPr>
          </w:p>
        </w:tc>
      </w:tr>
      <w:tr w:rsidR="00977512" w:rsidRPr="00145FB2" w14:paraId="5DD63557" w14:textId="77777777" w:rsidTr="00016735">
        <w:trPr>
          <w:trHeight w:val="1280"/>
        </w:trPr>
        <w:tc>
          <w:tcPr>
            <w:tcW w:w="876" w:type="dxa"/>
          </w:tcPr>
          <w:p w14:paraId="0BE47DB4" w14:textId="77777777" w:rsidR="00977512" w:rsidRPr="00145FB2" w:rsidRDefault="00977512" w:rsidP="00977512">
            <w:pPr>
              <w:rPr>
                <w:rFonts w:cs="Times New Roman"/>
                <w:color w:val="FF0000"/>
                <w:kern w:val="0"/>
                <w:lang w:val="ro-MD" w:eastAsia="en-GB"/>
                <w14:ligatures w14:val="none"/>
              </w:rPr>
            </w:pPr>
            <w:r w:rsidRPr="00145FB2">
              <w:rPr>
                <w:rFonts w:cs="Times New Roman"/>
                <w:kern w:val="0"/>
                <w:lang w:val="ro-MD" w:eastAsia="en-GB"/>
                <w14:ligatures w14:val="none"/>
              </w:rPr>
              <w:t>3.1.6.</w:t>
            </w:r>
          </w:p>
        </w:tc>
        <w:tc>
          <w:tcPr>
            <w:tcW w:w="3230" w:type="dxa"/>
          </w:tcPr>
          <w:p w14:paraId="57B71D48"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Formarea competențelor digitale a antreprenorilor, prin intermediul unei platforme de e-learning digitală cu cursuri în 3 domenii (e-commerce, digital marketing și digitalizarea business proceselor), în cadrul programului EU4Digital </w:t>
            </w:r>
          </w:p>
        </w:tc>
        <w:tc>
          <w:tcPr>
            <w:tcW w:w="2268" w:type="dxa"/>
          </w:tcPr>
          <w:p w14:paraId="26EB4A85"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persoanelor instruite și certificate, prin intermediul  platformei de e-learning</w:t>
            </w:r>
          </w:p>
        </w:tc>
        <w:tc>
          <w:tcPr>
            <w:tcW w:w="1276" w:type="dxa"/>
          </w:tcPr>
          <w:p w14:paraId="2B96915B"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2023-2025</w:t>
            </w:r>
          </w:p>
        </w:tc>
        <w:tc>
          <w:tcPr>
            <w:tcW w:w="1134" w:type="dxa"/>
          </w:tcPr>
          <w:p w14:paraId="4A531D02"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718CC478"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05A1B44"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5BD4DA4A"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0FC739E1"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Ministerul Dezvoltării Economice și Digitalizării</w:t>
            </w:r>
          </w:p>
        </w:tc>
        <w:tc>
          <w:tcPr>
            <w:tcW w:w="1650" w:type="dxa"/>
          </w:tcPr>
          <w:p w14:paraId="5757B035" w14:textId="3ECD436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 xml:space="preserve">Consiliul Economic </w:t>
            </w:r>
            <w:r w:rsidR="002E0F7B">
              <w:rPr>
                <w:rFonts w:cs="Times New Roman"/>
                <w:kern w:val="0"/>
                <w:lang w:val="ro-MD" w:eastAsia="en-GB"/>
                <w14:ligatures w14:val="none"/>
              </w:rPr>
              <w:t>,</w:t>
            </w:r>
          </w:p>
          <w:p w14:paraId="2BDC331D" w14:textId="639F9AB6"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AGE</w:t>
            </w:r>
            <w:r w:rsidR="002E0F7B">
              <w:rPr>
                <w:rFonts w:cs="Times New Roman"/>
                <w:kern w:val="0"/>
                <w:lang w:val="ro-MD" w:eastAsia="en-GB"/>
                <w14:ligatures w14:val="none"/>
              </w:rPr>
              <w:t>,</w:t>
            </w:r>
          </w:p>
          <w:p w14:paraId="55D7382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p w14:paraId="69041CEA" w14:textId="52A67808" w:rsidR="00977512" w:rsidRPr="00145FB2" w:rsidRDefault="00977512" w:rsidP="00977512">
            <w:pPr>
              <w:jc w:val="center"/>
              <w:rPr>
                <w:rFonts w:cs="Times New Roman"/>
                <w:color w:val="FF0000"/>
                <w:kern w:val="0"/>
                <w:lang w:val="ro-MD" w:eastAsia="en-GB"/>
                <w14:ligatures w14:val="none"/>
              </w:rPr>
            </w:pPr>
          </w:p>
        </w:tc>
      </w:tr>
      <w:tr w:rsidR="00977512" w:rsidRPr="00145FB2" w14:paraId="59970152" w14:textId="77777777" w:rsidTr="00AA6870">
        <w:trPr>
          <w:trHeight w:val="841"/>
        </w:trPr>
        <w:tc>
          <w:tcPr>
            <w:tcW w:w="876" w:type="dxa"/>
          </w:tcPr>
          <w:p w14:paraId="7DC93FDD"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3.1.7.</w:t>
            </w:r>
          </w:p>
        </w:tc>
        <w:tc>
          <w:tcPr>
            <w:tcW w:w="3230" w:type="dxa"/>
          </w:tcPr>
          <w:p w14:paraId="2CA40BC1"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Promovarea alfabetizării financiare și digitale </w:t>
            </w:r>
          </w:p>
          <w:p w14:paraId="2C63B85E"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lastRenderedPageBreak/>
              <w:t>a fetelor și femeilor prin intermediul proiectelor și a programelor de suport</w:t>
            </w:r>
          </w:p>
        </w:tc>
        <w:tc>
          <w:tcPr>
            <w:tcW w:w="2268" w:type="dxa"/>
          </w:tcPr>
          <w:p w14:paraId="08A4AC0B"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lastRenderedPageBreak/>
              <w:t xml:space="preserve">- Nr. cursurilor de alfabetizare financiară pentru </w:t>
            </w:r>
            <w:r w:rsidRPr="00145FB2">
              <w:rPr>
                <w:rFonts w:cs="Times New Roman"/>
                <w:kern w:val="0"/>
                <w:lang w:val="ro-MD" w:eastAsia="en-GB"/>
                <w14:ligatures w14:val="none"/>
              </w:rPr>
              <w:lastRenderedPageBreak/>
              <w:t>fete și femei desfășurate,</w:t>
            </w:r>
          </w:p>
          <w:p w14:paraId="3068D6D2"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-Nr. de femei și fete formate în sectorul TIC,</w:t>
            </w:r>
          </w:p>
          <w:p w14:paraId="4106124D"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de femei și fete formate în domeniul financiar</w:t>
            </w:r>
          </w:p>
        </w:tc>
        <w:tc>
          <w:tcPr>
            <w:tcW w:w="1276" w:type="dxa"/>
          </w:tcPr>
          <w:p w14:paraId="20F8EFE9"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lastRenderedPageBreak/>
              <w:t>2023-2025</w:t>
            </w:r>
          </w:p>
        </w:tc>
        <w:tc>
          <w:tcPr>
            <w:tcW w:w="1134" w:type="dxa"/>
          </w:tcPr>
          <w:p w14:paraId="0918929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0EBD6A21"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139D265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0ED4B3D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11042FF3"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68B045E1" w14:textId="2BF7AC26" w:rsidR="00977512" w:rsidRPr="00145FB2" w:rsidRDefault="00977512" w:rsidP="00977512">
            <w:pPr>
              <w:jc w:val="center"/>
              <w:rPr>
                <w:rFonts w:cs="Times New Roman"/>
                <w:kern w:val="0"/>
                <w:lang w:val="ro-MD" w:eastAsia="en-GB"/>
                <w14:ligatures w14:val="none"/>
              </w:rPr>
            </w:pPr>
          </w:p>
        </w:tc>
        <w:tc>
          <w:tcPr>
            <w:tcW w:w="1650" w:type="dxa"/>
          </w:tcPr>
          <w:p w14:paraId="4D75C951" w14:textId="625D7EC9"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lastRenderedPageBreak/>
              <w:t xml:space="preserve">Consiliul Economic </w:t>
            </w:r>
          </w:p>
          <w:p w14:paraId="3AB8F69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p w14:paraId="64D8508C" w14:textId="77777777" w:rsidR="00977512" w:rsidRPr="00145FB2" w:rsidRDefault="00977512" w:rsidP="00977512">
            <w:pPr>
              <w:jc w:val="center"/>
              <w:rPr>
                <w:rFonts w:cs="Times New Roman"/>
                <w:color w:val="FF0000"/>
                <w:kern w:val="0"/>
                <w:lang w:val="ro-MD" w:eastAsia="en-GB"/>
                <w14:ligatures w14:val="none"/>
              </w:rPr>
            </w:pPr>
            <w:r w:rsidRPr="00145FB2">
              <w:rPr>
                <w:rFonts w:cs="Times New Roman"/>
                <w:kern w:val="0"/>
                <w:lang w:val="ro-MD" w:eastAsia="en-GB"/>
                <w14:ligatures w14:val="none"/>
              </w:rPr>
              <w:t>UN Women</w:t>
            </w:r>
          </w:p>
        </w:tc>
      </w:tr>
      <w:tr w:rsidR="00977512" w:rsidRPr="00145FB2" w14:paraId="4E08055B" w14:textId="77777777" w:rsidTr="00016735">
        <w:trPr>
          <w:trHeight w:val="1280"/>
        </w:trPr>
        <w:tc>
          <w:tcPr>
            <w:tcW w:w="876" w:type="dxa"/>
          </w:tcPr>
          <w:p w14:paraId="111A874D"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3.1.8.</w:t>
            </w:r>
          </w:p>
        </w:tc>
        <w:tc>
          <w:tcPr>
            <w:tcW w:w="3230" w:type="dxa"/>
          </w:tcPr>
          <w:p w14:paraId="41C546A6"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Elaborarea și implementarea unui Program de formare a formatorilor în domeniul antreprenoriatului</w:t>
            </w:r>
          </w:p>
        </w:tc>
        <w:tc>
          <w:tcPr>
            <w:tcW w:w="2268" w:type="dxa"/>
          </w:tcPr>
          <w:p w14:paraId="4834388E"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Program elaborat și lansat,</w:t>
            </w:r>
          </w:p>
          <w:p w14:paraId="166A68CB"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formatorilor instruiți</w:t>
            </w:r>
          </w:p>
        </w:tc>
        <w:tc>
          <w:tcPr>
            <w:tcW w:w="1276" w:type="dxa"/>
          </w:tcPr>
          <w:p w14:paraId="0B42F8F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III, 2024 2024-2025</w:t>
            </w:r>
          </w:p>
        </w:tc>
        <w:tc>
          <w:tcPr>
            <w:tcW w:w="1134" w:type="dxa"/>
          </w:tcPr>
          <w:p w14:paraId="235688B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49C835B7"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0C187C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3B8265A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1483D19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200CD16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1DE55126" w14:textId="77777777" w:rsidR="002E0F7B" w:rsidRDefault="002E0F7B" w:rsidP="002E0F7B">
            <w:pPr>
              <w:jc w:val="center"/>
              <w:rPr>
                <w:rFonts w:cs="Times New Roman"/>
                <w:kern w:val="0"/>
                <w:lang w:val="ro-MD" w:eastAsia="en-GB"/>
                <w14:ligatures w14:val="none"/>
              </w:rPr>
            </w:pPr>
            <w:r w:rsidRPr="00145FB2">
              <w:rPr>
                <w:rFonts w:cs="Times New Roman"/>
                <w:kern w:val="0"/>
                <w:lang w:val="ro-MD" w:eastAsia="en-GB"/>
                <w14:ligatures w14:val="none"/>
              </w:rPr>
              <w:t>Consiliul Economic</w:t>
            </w:r>
            <w:r>
              <w:rPr>
                <w:rFonts w:cs="Times New Roman"/>
                <w:kern w:val="0"/>
                <w:lang w:val="ro-MD" w:eastAsia="en-GB"/>
                <w14:ligatures w14:val="none"/>
              </w:rPr>
              <w:t>,</w:t>
            </w:r>
            <w:r w:rsidRPr="00145FB2">
              <w:rPr>
                <w:rFonts w:cs="Times New Roman"/>
                <w:kern w:val="0"/>
                <w:lang w:val="ro-MD" w:eastAsia="en-GB"/>
                <w14:ligatures w14:val="none"/>
              </w:rPr>
              <w:t xml:space="preserve"> </w:t>
            </w:r>
          </w:p>
          <w:p w14:paraId="0166DCED" w14:textId="77777777" w:rsidR="002E0F7B" w:rsidRPr="00145FB2" w:rsidRDefault="002E0F7B" w:rsidP="002E0F7B">
            <w:pPr>
              <w:jc w:val="center"/>
              <w:rPr>
                <w:rFonts w:cs="Times New Roman"/>
                <w:kern w:val="0"/>
                <w:lang w:val="ro-MD" w:eastAsia="en-GB"/>
                <w14:ligatures w14:val="none"/>
              </w:rPr>
            </w:pPr>
            <w:r w:rsidRPr="00145FB2">
              <w:rPr>
                <w:rFonts w:cs="Times New Roman"/>
                <w:lang w:val="ro-MD" w:eastAsia="en-GB"/>
              </w:rPr>
              <w:t>Asociațiile profesionale</w:t>
            </w:r>
          </w:p>
          <w:p w14:paraId="26CAD2DC" w14:textId="55B1DD2F" w:rsidR="002E0F7B" w:rsidRPr="00145FB2" w:rsidRDefault="002E0F7B" w:rsidP="00977512">
            <w:pPr>
              <w:jc w:val="center"/>
              <w:rPr>
                <w:rFonts w:cs="Times New Roman"/>
                <w:kern w:val="0"/>
                <w:lang w:val="ro-MD" w:eastAsia="en-GB"/>
                <w14:ligatures w14:val="none"/>
              </w:rPr>
            </w:pPr>
            <w:r w:rsidRPr="00145FB2">
              <w:rPr>
                <w:rFonts w:cs="Times New Roman"/>
                <w:kern w:val="0"/>
                <w:lang w:val="ro-MD" w:eastAsia="en-GB"/>
                <w14:ligatures w14:val="none"/>
              </w:rPr>
              <w:t>Parteneri de dezvoltare</w:t>
            </w:r>
          </w:p>
        </w:tc>
      </w:tr>
      <w:tr w:rsidR="00977512" w:rsidRPr="00145FB2" w14:paraId="72EEC9C6" w14:textId="77777777" w:rsidTr="00016735">
        <w:trPr>
          <w:trHeight w:val="699"/>
        </w:trPr>
        <w:tc>
          <w:tcPr>
            <w:tcW w:w="876" w:type="dxa"/>
          </w:tcPr>
          <w:p w14:paraId="24C2602F"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3.1.9.</w:t>
            </w:r>
          </w:p>
        </w:tc>
        <w:tc>
          <w:tcPr>
            <w:tcW w:w="3230" w:type="dxa"/>
          </w:tcPr>
          <w:p w14:paraId="4FF0A2AC" w14:textId="77777777" w:rsidR="00977512" w:rsidRPr="00145FB2" w:rsidRDefault="00977512" w:rsidP="00977512">
            <w:pPr>
              <w:rPr>
                <w:rFonts w:cs="Times New Roman"/>
                <w:kern w:val="0"/>
                <w:lang w:val="ro-MD" w:eastAsia="en-GB"/>
                <w14:ligatures w14:val="none"/>
              </w:rPr>
            </w:pPr>
            <w:r w:rsidRPr="00145FB2">
              <w:rPr>
                <w:lang w:val="ro-MD" w:eastAsia="en-GB"/>
              </w:rPr>
              <w:t>Dezvoltarea unui Program de mentorat, destinat antreprenorilor care sunt la etapa de creștere și  dezvoltare a afacerii</w:t>
            </w:r>
          </w:p>
        </w:tc>
        <w:tc>
          <w:tcPr>
            <w:tcW w:w="2268" w:type="dxa"/>
          </w:tcPr>
          <w:p w14:paraId="5D9D71C8"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Conceptul Programului elaborat,</w:t>
            </w:r>
          </w:p>
          <w:p w14:paraId="7C22E290"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Program elaborat și lansat,</w:t>
            </w:r>
          </w:p>
          <w:p w14:paraId="615AB781"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Nr. de ÎMM mentorate</w:t>
            </w:r>
          </w:p>
        </w:tc>
        <w:tc>
          <w:tcPr>
            <w:tcW w:w="1276" w:type="dxa"/>
          </w:tcPr>
          <w:p w14:paraId="703EC02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2023</w:t>
            </w:r>
          </w:p>
          <w:p w14:paraId="325F8944"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2024-2025</w:t>
            </w:r>
          </w:p>
        </w:tc>
        <w:tc>
          <w:tcPr>
            <w:tcW w:w="1134" w:type="dxa"/>
          </w:tcPr>
          <w:p w14:paraId="1621C68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28CAE8B0"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134" w:type="dxa"/>
          </w:tcPr>
          <w:p w14:paraId="0B4D7D22"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În limita bugetului aprobat</w:t>
            </w:r>
          </w:p>
        </w:tc>
        <w:tc>
          <w:tcPr>
            <w:tcW w:w="1366" w:type="dxa"/>
          </w:tcPr>
          <w:p w14:paraId="36C648F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6FEAB7E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A9DCFEB"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40996758" w14:textId="77777777" w:rsidR="002E0F7B" w:rsidRDefault="002E0F7B" w:rsidP="002E0F7B">
            <w:pPr>
              <w:jc w:val="center"/>
              <w:rPr>
                <w:rFonts w:cs="Times New Roman"/>
                <w:kern w:val="0"/>
                <w:lang w:val="ro-MD" w:eastAsia="en-GB"/>
                <w14:ligatures w14:val="none"/>
              </w:rPr>
            </w:pPr>
            <w:r w:rsidRPr="00145FB2">
              <w:rPr>
                <w:rFonts w:cs="Times New Roman"/>
                <w:kern w:val="0"/>
                <w:lang w:val="ro-MD" w:eastAsia="en-GB"/>
                <w14:ligatures w14:val="none"/>
              </w:rPr>
              <w:t>Consiliul Economic</w:t>
            </w:r>
            <w:r>
              <w:rPr>
                <w:rFonts w:cs="Times New Roman"/>
                <w:kern w:val="0"/>
                <w:lang w:val="ro-MD" w:eastAsia="en-GB"/>
                <w14:ligatures w14:val="none"/>
              </w:rPr>
              <w:t>,</w:t>
            </w:r>
            <w:r w:rsidRPr="00145FB2">
              <w:rPr>
                <w:rFonts w:cs="Times New Roman"/>
                <w:kern w:val="0"/>
                <w:lang w:val="ro-MD" w:eastAsia="en-GB"/>
                <w14:ligatures w14:val="none"/>
              </w:rPr>
              <w:t xml:space="preserve"> </w:t>
            </w:r>
          </w:p>
          <w:p w14:paraId="581E6020" w14:textId="77777777" w:rsidR="002E0F7B" w:rsidRPr="00145FB2" w:rsidRDefault="002E0F7B" w:rsidP="002E0F7B">
            <w:pPr>
              <w:jc w:val="center"/>
              <w:rPr>
                <w:rFonts w:cs="Times New Roman"/>
                <w:kern w:val="0"/>
                <w:lang w:val="ro-MD" w:eastAsia="en-GB"/>
                <w14:ligatures w14:val="none"/>
              </w:rPr>
            </w:pPr>
            <w:r w:rsidRPr="00145FB2">
              <w:rPr>
                <w:rFonts w:cs="Times New Roman"/>
                <w:lang w:val="ro-MD" w:eastAsia="en-GB"/>
              </w:rPr>
              <w:t>Asociațiile profesionale</w:t>
            </w:r>
          </w:p>
          <w:p w14:paraId="333E2A70" w14:textId="205A9E91" w:rsidR="00977512" w:rsidRPr="00145FB2" w:rsidRDefault="002E0F7B" w:rsidP="002E0F7B">
            <w:pPr>
              <w:jc w:val="center"/>
              <w:rPr>
                <w:rFonts w:cs="Times New Roman"/>
                <w:kern w:val="0"/>
                <w:lang w:val="ro-MD" w:eastAsia="en-GB"/>
                <w14:ligatures w14:val="none"/>
              </w:rPr>
            </w:pPr>
            <w:r w:rsidRPr="00145FB2">
              <w:rPr>
                <w:rFonts w:cs="Times New Roman"/>
                <w:kern w:val="0"/>
                <w:lang w:val="ro-MD" w:eastAsia="en-GB"/>
                <w14:ligatures w14:val="none"/>
              </w:rPr>
              <w:t>Parteneri de dezvoltare</w:t>
            </w:r>
          </w:p>
        </w:tc>
      </w:tr>
      <w:tr w:rsidR="00977512" w:rsidRPr="00145FB2" w14:paraId="3D2ED981" w14:textId="77777777" w:rsidTr="007603B0">
        <w:trPr>
          <w:trHeight w:val="699"/>
        </w:trPr>
        <w:tc>
          <w:tcPr>
            <w:tcW w:w="15588" w:type="dxa"/>
            <w:gridSpan w:val="10"/>
          </w:tcPr>
          <w:p w14:paraId="327DB561" w14:textId="77777777" w:rsidR="00977512" w:rsidRPr="00145FB2" w:rsidRDefault="00977512" w:rsidP="00977512">
            <w:pPr>
              <w:jc w:val="center"/>
              <w:rPr>
                <w:rFonts w:cs="Times New Roman"/>
                <w:b/>
                <w:bCs/>
                <w:i/>
                <w:iCs/>
                <w:kern w:val="0"/>
                <w:lang w:val="ro-MD" w:eastAsia="en-GB"/>
                <w14:ligatures w14:val="none"/>
              </w:rPr>
            </w:pPr>
          </w:p>
          <w:p w14:paraId="606C7E1C" w14:textId="3E4C397D" w:rsidR="00977512" w:rsidRPr="00145FB2" w:rsidRDefault="00977512" w:rsidP="00977512">
            <w:pPr>
              <w:jc w:val="center"/>
              <w:rPr>
                <w:lang w:val="ro-MD" w:eastAsia="en-GB"/>
              </w:rPr>
            </w:pPr>
            <w:r w:rsidRPr="00145FB2">
              <w:rPr>
                <w:b/>
                <w:bCs/>
                <w:i/>
                <w:iCs/>
                <w:lang w:val="ro-MD" w:eastAsia="en-GB"/>
              </w:rPr>
              <w:t xml:space="preserve">Obiectivul Specific 3.2. </w:t>
            </w:r>
            <w:r w:rsidRPr="00145FB2">
              <w:rPr>
                <w:b/>
                <w:i/>
                <w:iCs/>
                <w:lang w:val="ro-MD"/>
              </w:rPr>
              <w:t xml:space="preserve"> Îmbunătățirea dialogului public-privat și a percepției rolului mediului de afaceri</w:t>
            </w:r>
          </w:p>
        </w:tc>
      </w:tr>
      <w:tr w:rsidR="00977512" w:rsidRPr="00145FB2" w14:paraId="45B9E604" w14:textId="77777777" w:rsidTr="007603B0">
        <w:trPr>
          <w:trHeight w:val="699"/>
        </w:trPr>
        <w:tc>
          <w:tcPr>
            <w:tcW w:w="15588" w:type="dxa"/>
            <w:gridSpan w:val="10"/>
          </w:tcPr>
          <w:p w14:paraId="00B2FFD7" w14:textId="77777777" w:rsidR="00977512" w:rsidRPr="00145FB2" w:rsidRDefault="00977512" w:rsidP="00977512">
            <w:pPr>
              <w:rPr>
                <w:rFonts w:cs="Times New Roman"/>
                <w:b/>
                <w:bCs/>
                <w:kern w:val="0"/>
                <w:lang w:val="ro-MD" w:eastAsia="en-GB"/>
                <w14:ligatures w14:val="none"/>
              </w:rPr>
            </w:pPr>
            <w:r w:rsidRPr="00145FB2">
              <w:rPr>
                <w:rFonts w:cs="Times New Roman"/>
                <w:b/>
                <w:bCs/>
                <w:kern w:val="0"/>
                <w:lang w:val="ro-MD" w:eastAsia="en-GB"/>
                <w14:ligatures w14:val="none"/>
              </w:rPr>
              <w:t>Indicatori de rezultat:</w:t>
            </w:r>
          </w:p>
          <w:p w14:paraId="534CE1E2" w14:textId="3A07DA80" w:rsidR="00A148D6" w:rsidRPr="00145FB2" w:rsidRDefault="00AA6870" w:rsidP="00AA6870">
            <w:pPr>
              <w:rPr>
                <w:lang w:val="ro-MD" w:eastAsia="en-GB"/>
              </w:rPr>
            </w:pPr>
            <w:r w:rsidRPr="00145FB2">
              <w:rPr>
                <w:lang w:val="ro-MD" w:eastAsia="en-GB"/>
              </w:rPr>
              <w:t>1. Consultarea</w:t>
            </w:r>
            <w:r w:rsidR="00F039F9" w:rsidRPr="00145FB2">
              <w:rPr>
                <w:lang w:val="ro-MD" w:eastAsia="en-GB"/>
              </w:rPr>
              <w:t xml:space="preserve"> </w:t>
            </w:r>
            <w:r w:rsidR="00F039F9" w:rsidRPr="00145FB2">
              <w:rPr>
                <w:lang w:val="ro-MD" w:eastAsia="en-GB"/>
              </w:rPr>
              <w:t>cu mediul de afaceri</w:t>
            </w:r>
            <w:r w:rsidRPr="00145FB2">
              <w:rPr>
                <w:lang w:val="ro-MD" w:eastAsia="en-GB"/>
              </w:rPr>
              <w:t xml:space="preserve">,  </w:t>
            </w:r>
            <w:r w:rsidRPr="00145FB2">
              <w:rPr>
                <w:lang w:val="ro-MD" w:eastAsia="en-GB"/>
              </w:rPr>
              <w:t>în proporție de 10</w:t>
            </w:r>
            <w:r w:rsidRPr="00145FB2">
              <w:rPr>
                <w:lang w:val="ro-MD" w:eastAsia="en-GB"/>
              </w:rPr>
              <w:t>0</w:t>
            </w:r>
            <w:r w:rsidRPr="00145FB2">
              <w:rPr>
                <w:lang w:val="ro-MD" w:eastAsia="en-GB"/>
              </w:rPr>
              <w:t>%</w:t>
            </w:r>
            <w:r w:rsidR="00F039F9" w:rsidRPr="00145FB2">
              <w:rPr>
                <w:lang w:val="ro-MD" w:eastAsia="en-GB"/>
              </w:rPr>
              <w:t xml:space="preserve">, </w:t>
            </w:r>
            <w:r w:rsidRPr="00145FB2">
              <w:rPr>
                <w:lang w:val="ro-MD" w:eastAsia="en-GB"/>
              </w:rPr>
              <w:t xml:space="preserve"> a proiectelor de acte normative, elaborate de Guvern, cu impact asupra mediului de afaceri</w:t>
            </w:r>
          </w:p>
          <w:p w14:paraId="5A563F95" w14:textId="0803457F" w:rsidR="00A148D6" w:rsidRPr="00145FB2" w:rsidRDefault="00AA6870" w:rsidP="00F039F9">
            <w:pPr>
              <w:rPr>
                <w:lang w:val="ro-MD" w:eastAsia="en-GB"/>
              </w:rPr>
            </w:pPr>
            <w:r w:rsidRPr="00145FB2">
              <w:rPr>
                <w:lang w:val="ro-MD" w:eastAsia="en-GB"/>
              </w:rPr>
              <w:t xml:space="preserve">2. </w:t>
            </w:r>
            <w:r w:rsidR="00A148D6" w:rsidRPr="00145FB2">
              <w:rPr>
                <w:rFonts w:cs="Times New Roman"/>
                <w:color w:val="000000"/>
                <w:lang w:val="ro-RO" w:eastAsia="ro-RO"/>
              </w:rPr>
              <w:t xml:space="preserve"> </w:t>
            </w:r>
            <w:r w:rsidR="00A148D6" w:rsidRPr="00145FB2">
              <w:rPr>
                <w:rFonts w:cs="Times New Roman"/>
                <w:color w:val="000000"/>
                <w:lang w:val="ro-RO" w:eastAsia="ro-RO"/>
              </w:rPr>
              <w:t xml:space="preserve">Numărul de reprezentanții mediului de afaceri care au participat la </w:t>
            </w:r>
            <w:r w:rsidR="00A148D6" w:rsidRPr="00145FB2">
              <w:rPr>
                <w:color w:val="000000"/>
                <w:lang w:val="ro-RO" w:eastAsia="ro-RO"/>
              </w:rPr>
              <w:t>consultarea proiectelor de acte normative</w:t>
            </w:r>
          </w:p>
          <w:p w14:paraId="6F2A52DD" w14:textId="39D2243A" w:rsidR="00AA6870" w:rsidRPr="00145FB2" w:rsidRDefault="00F039F9" w:rsidP="00F039F9">
            <w:pPr>
              <w:rPr>
                <w:lang w:val="ro-MD" w:eastAsia="en-GB"/>
              </w:rPr>
            </w:pPr>
            <w:r w:rsidRPr="00145FB2">
              <w:t>Asigurarea</w:t>
            </w:r>
            <w:r w:rsidR="007E3676" w:rsidRPr="00145FB2">
              <w:t xml:space="preserve"> efectuării</w:t>
            </w:r>
            <w:r w:rsidRPr="00145FB2">
              <w:t xml:space="preserve"> analizei anuale a </w:t>
            </w:r>
            <w:r w:rsidR="00AA6870" w:rsidRPr="00145FB2">
              <w:t xml:space="preserve">evolutiei sectorului IMM si </w:t>
            </w:r>
            <w:r w:rsidR="00A148D6" w:rsidRPr="00145FB2">
              <w:t xml:space="preserve">determinarea </w:t>
            </w:r>
            <w:r w:rsidR="00AA6870" w:rsidRPr="00145FB2">
              <w:t>impactul</w:t>
            </w:r>
            <w:r w:rsidR="00A148D6" w:rsidRPr="00145FB2">
              <w:t>ui</w:t>
            </w:r>
            <w:r w:rsidR="00AA6870" w:rsidRPr="00145FB2">
              <w:t xml:space="preserve"> acestuia asupra economiei nationale</w:t>
            </w:r>
          </w:p>
        </w:tc>
      </w:tr>
      <w:tr w:rsidR="00977512" w:rsidRPr="00145FB2" w14:paraId="440A8005" w14:textId="77777777" w:rsidTr="00016735">
        <w:trPr>
          <w:trHeight w:val="699"/>
        </w:trPr>
        <w:tc>
          <w:tcPr>
            <w:tcW w:w="876" w:type="dxa"/>
          </w:tcPr>
          <w:p w14:paraId="59219574" w14:textId="0EDD824B" w:rsidR="00977512" w:rsidRPr="00145FB2" w:rsidRDefault="00BB16F3" w:rsidP="00977512">
            <w:pPr>
              <w:rPr>
                <w:lang w:val="ro-MD" w:eastAsia="en-GB"/>
              </w:rPr>
            </w:pPr>
            <w:r w:rsidRPr="00145FB2">
              <w:rPr>
                <w:lang w:val="ro-MD" w:eastAsia="en-GB"/>
              </w:rPr>
              <w:t>3.2.1.</w:t>
            </w:r>
          </w:p>
        </w:tc>
        <w:tc>
          <w:tcPr>
            <w:tcW w:w="3230" w:type="dxa"/>
          </w:tcPr>
          <w:p w14:paraId="786F5C74" w14:textId="6EB54449" w:rsidR="00977512" w:rsidRPr="00145FB2" w:rsidRDefault="00977512" w:rsidP="00977512">
            <w:pPr>
              <w:rPr>
                <w:b/>
                <w:lang w:val="ro-MD" w:eastAsia="en-GB"/>
              </w:rPr>
            </w:pPr>
            <w:r w:rsidRPr="00145FB2">
              <w:rPr>
                <w:lang w:val="ro-MD" w:eastAsia="en-GB"/>
              </w:rPr>
              <w:t xml:space="preserve">Evaluarea cadrului de reglementare al mediului de afaceri, legat de armonizarea acestuia cu  legislația UE, </w:t>
            </w:r>
            <w:r w:rsidRPr="00145FB2">
              <w:rPr>
                <w:lang w:val="ro-MD" w:eastAsia="en-GB"/>
              </w:rPr>
              <w:lastRenderedPageBreak/>
              <w:t>pentru asigurarea nedepășirii  împovărării antreprenorilor și selectarea celor mai puțin invazive soluții din toate țările membre UE</w:t>
            </w:r>
          </w:p>
        </w:tc>
        <w:tc>
          <w:tcPr>
            <w:tcW w:w="2268" w:type="dxa"/>
          </w:tcPr>
          <w:p w14:paraId="3B0985A1"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lastRenderedPageBreak/>
              <w:t>- Mecanism de identificare și monitorizare elaborat și aprobat,</w:t>
            </w:r>
          </w:p>
          <w:p w14:paraId="7758348C"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lastRenderedPageBreak/>
              <w:t>- Număr acte normative evaluate,</w:t>
            </w:r>
          </w:p>
          <w:p w14:paraId="633ABBC2" w14:textId="0DE4CE82" w:rsidR="00977512" w:rsidRPr="00145FB2" w:rsidRDefault="00977512" w:rsidP="00977512">
            <w:pPr>
              <w:rPr>
                <w:lang w:val="ro-MD" w:eastAsia="en-GB"/>
              </w:rPr>
            </w:pPr>
            <w:r w:rsidRPr="00145FB2">
              <w:rPr>
                <w:rFonts w:cs="Times New Roman"/>
                <w:kern w:val="0"/>
                <w:lang w:val="ro-MD" w:eastAsia="en-GB"/>
                <w14:ligatures w14:val="none"/>
              </w:rPr>
              <w:t>- Număr  acte normative privind modificări ale cadrului normativ elaborate și promovate</w:t>
            </w:r>
          </w:p>
        </w:tc>
        <w:tc>
          <w:tcPr>
            <w:tcW w:w="1276" w:type="dxa"/>
          </w:tcPr>
          <w:p w14:paraId="1DD2F738"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lastRenderedPageBreak/>
              <w:t>Tr. II, 2024</w:t>
            </w:r>
          </w:p>
          <w:p w14:paraId="4162D657" w14:textId="77777777" w:rsidR="00977512" w:rsidRPr="00145FB2" w:rsidRDefault="00977512" w:rsidP="00977512">
            <w:pPr>
              <w:jc w:val="center"/>
              <w:rPr>
                <w:rFonts w:cs="Times New Roman"/>
                <w:kern w:val="0"/>
                <w:lang w:val="ro-MD" w:eastAsia="en-GB"/>
                <w14:ligatures w14:val="none"/>
              </w:rPr>
            </w:pPr>
          </w:p>
          <w:p w14:paraId="07C5ADE3" w14:textId="77777777" w:rsidR="00977512" w:rsidRPr="00145FB2" w:rsidRDefault="00977512" w:rsidP="00977512">
            <w:pPr>
              <w:jc w:val="center"/>
              <w:rPr>
                <w:rFonts w:cs="Times New Roman"/>
                <w:kern w:val="0"/>
                <w:lang w:val="ro-MD" w:eastAsia="en-GB"/>
                <w14:ligatures w14:val="none"/>
              </w:rPr>
            </w:pPr>
          </w:p>
          <w:p w14:paraId="45AC8E9E" w14:textId="77777777" w:rsidR="00977512" w:rsidRPr="00145FB2" w:rsidRDefault="00977512" w:rsidP="00977512">
            <w:pPr>
              <w:jc w:val="center"/>
              <w:rPr>
                <w:rFonts w:cs="Times New Roman"/>
                <w:kern w:val="0"/>
                <w:lang w:val="ro-MD" w:eastAsia="en-GB"/>
                <w14:ligatures w14:val="none"/>
              </w:rPr>
            </w:pPr>
          </w:p>
          <w:p w14:paraId="07E8233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2025</w:t>
            </w:r>
          </w:p>
          <w:p w14:paraId="6F9C747C" w14:textId="77777777" w:rsidR="00977512" w:rsidRPr="00145FB2" w:rsidRDefault="00977512" w:rsidP="00977512">
            <w:pPr>
              <w:jc w:val="center"/>
              <w:rPr>
                <w:rFonts w:cs="Times New Roman"/>
                <w:kern w:val="0"/>
                <w:lang w:val="ro-MD" w:eastAsia="en-GB"/>
                <w14:ligatures w14:val="none"/>
              </w:rPr>
            </w:pPr>
          </w:p>
          <w:p w14:paraId="5F41F7C9" w14:textId="602DA205" w:rsidR="00977512" w:rsidRPr="00145FB2" w:rsidRDefault="00977512" w:rsidP="00977512">
            <w:pPr>
              <w:jc w:val="center"/>
              <w:rPr>
                <w:lang w:val="ro-MD" w:eastAsia="en-GB"/>
              </w:rPr>
            </w:pPr>
            <w:r w:rsidRPr="00145FB2">
              <w:rPr>
                <w:rFonts w:cs="Times New Roman"/>
                <w:kern w:val="0"/>
                <w:lang w:val="ro-MD" w:eastAsia="en-GB"/>
                <w14:ligatures w14:val="none"/>
              </w:rPr>
              <w:t>2025</w:t>
            </w:r>
          </w:p>
        </w:tc>
        <w:tc>
          <w:tcPr>
            <w:tcW w:w="1134" w:type="dxa"/>
          </w:tcPr>
          <w:p w14:paraId="00CBD2F5" w14:textId="51AD8616" w:rsidR="00977512" w:rsidRPr="00145FB2" w:rsidRDefault="00977512" w:rsidP="00977512">
            <w:pPr>
              <w:jc w:val="center"/>
              <w:rPr>
                <w:lang w:val="ro-MD" w:eastAsia="en-GB"/>
              </w:rPr>
            </w:pPr>
            <w:r w:rsidRPr="00145FB2">
              <w:rPr>
                <w:rFonts w:cs="Times New Roman"/>
                <w:kern w:val="0"/>
                <w:lang w:val="ro-MD" w:eastAsia="en-GB"/>
                <w14:ligatures w14:val="none"/>
              </w:rPr>
              <w:lastRenderedPageBreak/>
              <w:t>În limita bugetului aprobat</w:t>
            </w:r>
          </w:p>
        </w:tc>
        <w:tc>
          <w:tcPr>
            <w:tcW w:w="1134" w:type="dxa"/>
          </w:tcPr>
          <w:p w14:paraId="2668BAED" w14:textId="08FDE5E5"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1AD7D93D" w14:textId="0F6924E3"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366" w:type="dxa"/>
          </w:tcPr>
          <w:p w14:paraId="65B5AE8B" w14:textId="4FB8CFC3"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tcPr>
          <w:p w14:paraId="05F60798" w14:textId="000747A2" w:rsidR="00977512" w:rsidRPr="00145FB2" w:rsidRDefault="00977512" w:rsidP="00977512">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2A1C7A4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4A8DFC07" w14:textId="65344339" w:rsidR="00977512" w:rsidRPr="00145FB2" w:rsidRDefault="00977512" w:rsidP="00977512">
            <w:pPr>
              <w:jc w:val="center"/>
              <w:rPr>
                <w:lang w:val="ro-MD" w:eastAsia="en-GB"/>
              </w:rPr>
            </w:pPr>
            <w:r w:rsidRPr="00145FB2">
              <w:rPr>
                <w:rFonts w:cs="Times New Roman"/>
                <w:kern w:val="0"/>
                <w:lang w:val="ro-MD" w:eastAsia="en-GB"/>
                <w14:ligatures w14:val="none"/>
              </w:rPr>
              <w:t>Parteneri de dezvoltare</w:t>
            </w:r>
          </w:p>
        </w:tc>
      </w:tr>
      <w:tr w:rsidR="00977512" w:rsidRPr="00145FB2" w14:paraId="2F674DDD" w14:textId="77777777" w:rsidTr="00016735">
        <w:trPr>
          <w:trHeight w:val="699"/>
        </w:trPr>
        <w:tc>
          <w:tcPr>
            <w:tcW w:w="876" w:type="dxa"/>
          </w:tcPr>
          <w:p w14:paraId="40C6A750" w14:textId="62DC3ECD" w:rsidR="00977512" w:rsidRPr="00145FB2" w:rsidRDefault="00BB16F3" w:rsidP="00977512">
            <w:pPr>
              <w:rPr>
                <w:lang w:val="ro-MD" w:eastAsia="en-GB"/>
              </w:rPr>
            </w:pPr>
            <w:r w:rsidRPr="00145FB2">
              <w:rPr>
                <w:lang w:val="ro-MD" w:eastAsia="en-GB"/>
              </w:rPr>
              <w:t>3.2.2.</w:t>
            </w:r>
          </w:p>
        </w:tc>
        <w:tc>
          <w:tcPr>
            <w:tcW w:w="3230" w:type="dxa"/>
          </w:tcPr>
          <w:p w14:paraId="35D47BF7" w14:textId="77777777" w:rsidR="00977512" w:rsidRPr="00145FB2" w:rsidRDefault="00977512" w:rsidP="00977512">
            <w:pPr>
              <w:rPr>
                <w:rFonts w:cs="Times New Roman"/>
                <w:kern w:val="0"/>
                <w:lang w:eastAsia="en-GB"/>
                <w14:ligatures w14:val="none"/>
              </w:rPr>
            </w:pPr>
            <w:r w:rsidRPr="00145FB2">
              <w:rPr>
                <w:lang w:eastAsia="en-GB"/>
              </w:rPr>
              <w:t>Elaborarea metodologiei de identificare a impactului negativ asupra concurenței cauzat de cadrul normativ existent și propus.</w:t>
            </w:r>
          </w:p>
          <w:p w14:paraId="200D8E6B" w14:textId="33A49018" w:rsidR="00977512" w:rsidRPr="00145FB2" w:rsidRDefault="00977512" w:rsidP="00977512">
            <w:pPr>
              <w:rPr>
                <w:rFonts w:ascii="Calibri" w:hAnsi="Calibri" w:cs="Calibri"/>
                <w:color w:val="000000"/>
                <w:sz w:val="22"/>
                <w:szCs w:val="22"/>
                <w:lang w:val="ro-RO" w:eastAsia="ro-RO"/>
              </w:rPr>
            </w:pPr>
            <w:r w:rsidRPr="00145FB2">
              <w:rPr>
                <w:lang w:eastAsia="en-GB"/>
              </w:rPr>
              <w:t>Evaluarea impactului asupra concurenței  și promovarea modificărilor normative în vederea reducerii impacturilor negative</w:t>
            </w:r>
          </w:p>
        </w:tc>
        <w:tc>
          <w:tcPr>
            <w:tcW w:w="2268" w:type="dxa"/>
          </w:tcPr>
          <w:p w14:paraId="4B38A8A2"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Metodologie aprobată</w:t>
            </w:r>
          </w:p>
          <w:p w14:paraId="431D56FE" w14:textId="57AA265E" w:rsidR="00977512" w:rsidRPr="00145FB2" w:rsidRDefault="00977512" w:rsidP="00977512">
            <w:pPr>
              <w:rPr>
                <w:lang w:val="ro-MD" w:eastAsia="en-GB"/>
              </w:rPr>
            </w:pPr>
            <w:r w:rsidRPr="00145FB2">
              <w:rPr>
                <w:rFonts w:cs="Times New Roman"/>
                <w:kern w:val="0"/>
                <w:lang w:val="ro-MD" w:eastAsia="en-GB"/>
                <w14:ligatures w14:val="none"/>
              </w:rPr>
              <w:t xml:space="preserve">- Instrument de evaluare implementat </w:t>
            </w:r>
          </w:p>
        </w:tc>
        <w:tc>
          <w:tcPr>
            <w:tcW w:w="1276" w:type="dxa"/>
          </w:tcPr>
          <w:p w14:paraId="358EC3FC"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2024</w:t>
            </w:r>
          </w:p>
          <w:p w14:paraId="41015A3C" w14:textId="77777777" w:rsidR="00977512" w:rsidRPr="00145FB2" w:rsidRDefault="00977512" w:rsidP="00977512">
            <w:pPr>
              <w:jc w:val="center"/>
              <w:rPr>
                <w:rFonts w:cs="Times New Roman"/>
                <w:kern w:val="0"/>
                <w:lang w:val="ro-MD" w:eastAsia="en-GB"/>
                <w14:ligatures w14:val="none"/>
              </w:rPr>
            </w:pPr>
          </w:p>
          <w:p w14:paraId="579F29FC" w14:textId="6BEF98C5" w:rsidR="00977512" w:rsidRPr="00145FB2" w:rsidRDefault="00977512" w:rsidP="00977512">
            <w:pPr>
              <w:jc w:val="center"/>
              <w:rPr>
                <w:lang w:val="ro-MD" w:eastAsia="en-GB"/>
              </w:rPr>
            </w:pPr>
            <w:r w:rsidRPr="00145FB2">
              <w:rPr>
                <w:rFonts w:cs="Times New Roman"/>
                <w:kern w:val="0"/>
                <w:lang w:val="ro-MD" w:eastAsia="en-GB"/>
                <w14:ligatures w14:val="none"/>
              </w:rPr>
              <w:t>2025</w:t>
            </w:r>
          </w:p>
        </w:tc>
        <w:tc>
          <w:tcPr>
            <w:tcW w:w="1134" w:type="dxa"/>
          </w:tcPr>
          <w:p w14:paraId="101A8EFA" w14:textId="61C4A9C3"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65EBCBE8" w14:textId="50B182C4"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21FA813D" w14:textId="44F28CBE"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366" w:type="dxa"/>
          </w:tcPr>
          <w:p w14:paraId="223CC19A" w14:textId="280E3250"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tcPr>
          <w:p w14:paraId="0FDBEC84" w14:textId="43ACE002" w:rsidR="00977512" w:rsidRPr="00145FB2" w:rsidRDefault="00977512" w:rsidP="00977512">
            <w:pPr>
              <w:jc w:val="center"/>
              <w:rPr>
                <w:lang w:val="ro-MD" w:eastAsia="en-GB"/>
              </w:rPr>
            </w:pPr>
            <w:r w:rsidRPr="00145FB2">
              <w:rPr>
                <w:rFonts w:cs="Times New Roman"/>
                <w:kern w:val="0"/>
                <w:lang w:val="ro-MD" w:eastAsia="en-GB"/>
                <w14:ligatures w14:val="none"/>
              </w:rPr>
              <w:t>Consiliul Concurenței</w:t>
            </w:r>
          </w:p>
        </w:tc>
        <w:tc>
          <w:tcPr>
            <w:tcW w:w="1650" w:type="dxa"/>
          </w:tcPr>
          <w:p w14:paraId="5A1A885D"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030D46F1" w14:textId="46EE373E" w:rsidR="00977512" w:rsidRPr="00145FB2" w:rsidRDefault="00977512" w:rsidP="00977512">
            <w:pPr>
              <w:jc w:val="center"/>
              <w:rPr>
                <w:lang w:val="ro-MD" w:eastAsia="en-GB"/>
              </w:rPr>
            </w:pPr>
            <w:r w:rsidRPr="00145FB2">
              <w:rPr>
                <w:rFonts w:cs="Times New Roman"/>
                <w:kern w:val="0"/>
                <w:lang w:val="ro-MD" w:eastAsia="en-GB"/>
                <w14:ligatures w14:val="none"/>
              </w:rPr>
              <w:t>Asociațiile profesionale</w:t>
            </w:r>
          </w:p>
        </w:tc>
      </w:tr>
      <w:tr w:rsidR="00977512" w:rsidRPr="00145FB2" w14:paraId="66D7049F" w14:textId="77777777" w:rsidTr="00016735">
        <w:trPr>
          <w:trHeight w:val="699"/>
        </w:trPr>
        <w:tc>
          <w:tcPr>
            <w:tcW w:w="876" w:type="dxa"/>
          </w:tcPr>
          <w:p w14:paraId="69F97B2F" w14:textId="36622A38" w:rsidR="00977512" w:rsidRPr="00145FB2" w:rsidRDefault="00BB16F3" w:rsidP="00977512">
            <w:pPr>
              <w:rPr>
                <w:lang w:val="ro-MD" w:eastAsia="en-GB"/>
              </w:rPr>
            </w:pPr>
            <w:r w:rsidRPr="00145FB2">
              <w:rPr>
                <w:lang w:val="ro-MD" w:eastAsia="en-GB"/>
              </w:rPr>
              <w:t>3.2.3.</w:t>
            </w:r>
          </w:p>
        </w:tc>
        <w:tc>
          <w:tcPr>
            <w:tcW w:w="3230" w:type="dxa"/>
          </w:tcPr>
          <w:p w14:paraId="22F7A41A" w14:textId="4C1F4240" w:rsidR="00977512" w:rsidRPr="00145FB2" w:rsidRDefault="00977512" w:rsidP="00977512">
            <w:pPr>
              <w:rPr>
                <w:lang w:eastAsia="en-GB"/>
              </w:rPr>
            </w:pPr>
            <w:r w:rsidRPr="00145FB2">
              <w:rPr>
                <w:lang w:val="ro-MD" w:eastAsia="en-GB"/>
              </w:rPr>
              <w:t xml:space="preserve">Elaborarea matricei exhaustive a cerințelor de reglementare și procedurile obligatorii pentru principalele genuri de activitate selectate, care să acopere întregul ciclu de viață a afacerii. </w:t>
            </w:r>
          </w:p>
        </w:tc>
        <w:tc>
          <w:tcPr>
            <w:tcW w:w="2268" w:type="dxa"/>
          </w:tcPr>
          <w:p w14:paraId="663D682A"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Genuri de activitate selectate,</w:t>
            </w:r>
          </w:p>
          <w:p w14:paraId="5CD20812"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Cerințe și proceduri identificate,</w:t>
            </w:r>
          </w:p>
          <w:p w14:paraId="008C7B33"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Matrice elaborată și aprobată,</w:t>
            </w:r>
          </w:p>
          <w:p w14:paraId="115F2DC0" w14:textId="285F1325" w:rsidR="00977512" w:rsidRPr="00145FB2" w:rsidRDefault="00977512" w:rsidP="00977512">
            <w:pPr>
              <w:rPr>
                <w:lang w:val="ro-MD" w:eastAsia="en-GB"/>
              </w:rPr>
            </w:pPr>
            <w:r w:rsidRPr="00145FB2">
              <w:rPr>
                <w:rFonts w:cs="Times New Roman"/>
                <w:kern w:val="0"/>
                <w:lang w:val="ro-MD" w:eastAsia="en-GB"/>
                <w14:ligatures w14:val="none"/>
              </w:rPr>
              <w:t xml:space="preserve">- Raport de monitorizate elaborat </w:t>
            </w:r>
          </w:p>
        </w:tc>
        <w:tc>
          <w:tcPr>
            <w:tcW w:w="1276" w:type="dxa"/>
          </w:tcPr>
          <w:p w14:paraId="626E2E1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Tr. IV, 2024</w:t>
            </w:r>
          </w:p>
          <w:p w14:paraId="37EAD773" w14:textId="77777777" w:rsidR="00977512" w:rsidRPr="00145FB2" w:rsidRDefault="00977512" w:rsidP="00977512">
            <w:pPr>
              <w:jc w:val="center"/>
              <w:rPr>
                <w:rFonts w:cs="Times New Roman"/>
                <w:kern w:val="0"/>
                <w:lang w:val="ro-MD" w:eastAsia="en-GB"/>
                <w14:ligatures w14:val="none"/>
              </w:rPr>
            </w:pPr>
          </w:p>
          <w:p w14:paraId="475823A7" w14:textId="77777777" w:rsidR="00977512" w:rsidRPr="00145FB2" w:rsidRDefault="00977512" w:rsidP="00977512">
            <w:pPr>
              <w:jc w:val="center"/>
              <w:rPr>
                <w:rFonts w:cs="Times New Roman"/>
                <w:kern w:val="0"/>
                <w:lang w:val="ro-MD" w:eastAsia="en-GB"/>
                <w14:ligatures w14:val="none"/>
              </w:rPr>
            </w:pPr>
          </w:p>
          <w:p w14:paraId="1B5CA572" w14:textId="77777777" w:rsidR="00977512" w:rsidRPr="00145FB2" w:rsidRDefault="00977512" w:rsidP="00977512">
            <w:pPr>
              <w:jc w:val="center"/>
              <w:rPr>
                <w:rFonts w:cs="Times New Roman"/>
                <w:kern w:val="0"/>
                <w:lang w:val="ro-MD" w:eastAsia="en-GB"/>
                <w14:ligatures w14:val="none"/>
              </w:rPr>
            </w:pPr>
          </w:p>
          <w:p w14:paraId="4C43CFD8" w14:textId="77777777" w:rsidR="00977512" w:rsidRPr="00145FB2" w:rsidRDefault="00977512" w:rsidP="00977512">
            <w:pPr>
              <w:jc w:val="center"/>
              <w:rPr>
                <w:rFonts w:cs="Times New Roman"/>
                <w:kern w:val="0"/>
                <w:lang w:val="ro-MD" w:eastAsia="en-GB"/>
                <w14:ligatures w14:val="none"/>
              </w:rPr>
            </w:pPr>
          </w:p>
          <w:p w14:paraId="60896B9B" w14:textId="77777777" w:rsidR="00977512" w:rsidRPr="00145FB2" w:rsidRDefault="00977512" w:rsidP="00977512">
            <w:pPr>
              <w:jc w:val="center"/>
              <w:rPr>
                <w:rFonts w:cs="Times New Roman"/>
                <w:kern w:val="0"/>
                <w:lang w:val="ro-MD" w:eastAsia="en-GB"/>
                <w14:ligatures w14:val="none"/>
              </w:rPr>
            </w:pPr>
          </w:p>
          <w:p w14:paraId="0B6AC9FD" w14:textId="12F206DB" w:rsidR="00977512" w:rsidRPr="00145FB2" w:rsidRDefault="00977512" w:rsidP="00977512">
            <w:pPr>
              <w:jc w:val="center"/>
              <w:rPr>
                <w:lang w:val="ro-MD" w:eastAsia="en-GB"/>
              </w:rPr>
            </w:pPr>
            <w:r w:rsidRPr="00145FB2">
              <w:rPr>
                <w:rFonts w:cs="Times New Roman"/>
                <w:kern w:val="0"/>
                <w:lang w:val="ro-MD" w:eastAsia="en-GB"/>
                <w14:ligatures w14:val="none"/>
              </w:rPr>
              <w:t>2025</w:t>
            </w:r>
          </w:p>
        </w:tc>
        <w:tc>
          <w:tcPr>
            <w:tcW w:w="1134" w:type="dxa"/>
          </w:tcPr>
          <w:p w14:paraId="1AD39AF8" w14:textId="69FDC876"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42ECEE71" w14:textId="48004CF4"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1684306E" w14:textId="4E9510AB"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366" w:type="dxa"/>
          </w:tcPr>
          <w:p w14:paraId="6842BB75" w14:textId="47AD5CC4"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tcPr>
          <w:p w14:paraId="631E6CFD" w14:textId="60CCB394" w:rsidR="00977512" w:rsidRPr="00145FB2" w:rsidRDefault="00977512" w:rsidP="00977512">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06718A2D"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21481EEC" w14:textId="4CCEA249" w:rsidR="00977512" w:rsidRPr="00145FB2" w:rsidRDefault="00977512" w:rsidP="00977512">
            <w:pPr>
              <w:jc w:val="center"/>
              <w:rPr>
                <w:lang w:val="ro-MD" w:eastAsia="en-GB"/>
              </w:rPr>
            </w:pPr>
            <w:r w:rsidRPr="00145FB2">
              <w:rPr>
                <w:rFonts w:cs="Times New Roman"/>
                <w:kern w:val="0"/>
                <w:lang w:val="ro-MD" w:eastAsia="en-GB"/>
                <w14:ligatures w14:val="none"/>
              </w:rPr>
              <w:t>Parteneri de dezvoltare</w:t>
            </w:r>
          </w:p>
        </w:tc>
      </w:tr>
      <w:tr w:rsidR="00977512" w:rsidRPr="00145FB2" w14:paraId="0B2BFC5E" w14:textId="77777777" w:rsidTr="00016735">
        <w:trPr>
          <w:trHeight w:val="699"/>
        </w:trPr>
        <w:tc>
          <w:tcPr>
            <w:tcW w:w="876" w:type="dxa"/>
          </w:tcPr>
          <w:p w14:paraId="2D4EAC25" w14:textId="6EFA87D3" w:rsidR="00977512" w:rsidRPr="00145FB2" w:rsidRDefault="00BB16F3" w:rsidP="00977512">
            <w:pPr>
              <w:rPr>
                <w:lang w:val="ro-MD" w:eastAsia="en-GB"/>
              </w:rPr>
            </w:pPr>
            <w:r w:rsidRPr="00145FB2">
              <w:rPr>
                <w:lang w:val="ro-MD" w:eastAsia="en-GB"/>
              </w:rPr>
              <w:t>3.2.4.</w:t>
            </w:r>
          </w:p>
        </w:tc>
        <w:tc>
          <w:tcPr>
            <w:tcW w:w="3230" w:type="dxa"/>
          </w:tcPr>
          <w:p w14:paraId="2702D427" w14:textId="77777777" w:rsidR="00977512" w:rsidRPr="00145FB2" w:rsidRDefault="00977512" w:rsidP="00977512">
            <w:pPr>
              <w:rPr>
                <w:rFonts w:cs="Times New Roman"/>
                <w:kern w:val="0"/>
                <w:lang w:val="ro-MD" w:eastAsia="en-GB"/>
                <w14:ligatures w14:val="none"/>
              </w:rPr>
            </w:pPr>
            <w:r w:rsidRPr="00145FB2">
              <w:rPr>
                <w:lang w:val="ro-MD" w:eastAsia="en-GB"/>
              </w:rPr>
              <w:t>Elaborarea unui mecanism de monitorizare a poverii de reglementare eliminate și introduse, inclusiv de către toate autoritățile relevante</w:t>
            </w:r>
          </w:p>
          <w:p w14:paraId="3E2EE1CE" w14:textId="77777777" w:rsidR="00977512" w:rsidRPr="00145FB2" w:rsidRDefault="00977512" w:rsidP="00977512">
            <w:pPr>
              <w:rPr>
                <w:lang w:eastAsia="en-GB"/>
              </w:rPr>
            </w:pPr>
          </w:p>
        </w:tc>
        <w:tc>
          <w:tcPr>
            <w:tcW w:w="2268" w:type="dxa"/>
          </w:tcPr>
          <w:p w14:paraId="3291AF44"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Mecanismul de monitorizare elaborat,</w:t>
            </w:r>
          </w:p>
          <w:p w14:paraId="19FD880A" w14:textId="77777777" w:rsidR="00977512" w:rsidRPr="00145FB2" w:rsidRDefault="00977512" w:rsidP="00977512">
            <w:pPr>
              <w:rPr>
                <w:rFonts w:cs="Times New Roman"/>
                <w:kern w:val="0"/>
                <w:lang w:val="ro-MD" w:eastAsia="en-GB"/>
                <w14:ligatures w14:val="none"/>
              </w:rPr>
            </w:pPr>
            <w:r w:rsidRPr="00145FB2">
              <w:rPr>
                <w:rFonts w:cs="Times New Roman"/>
                <w:kern w:val="0"/>
                <w:lang w:val="ro-MD" w:eastAsia="en-GB"/>
                <w14:ligatures w14:val="none"/>
              </w:rPr>
              <w:t xml:space="preserve">- Rolurile de monitorizare și raportare atribuit </w:t>
            </w:r>
            <w:r w:rsidRPr="00145FB2">
              <w:rPr>
                <w:rFonts w:cs="Times New Roman"/>
                <w:kern w:val="0"/>
                <w:lang w:val="ro-MD" w:eastAsia="en-GB"/>
                <w14:ligatures w14:val="none"/>
              </w:rPr>
              <w:lastRenderedPageBreak/>
              <w:t>tuturor autorităților relevante,</w:t>
            </w:r>
          </w:p>
          <w:p w14:paraId="279977ED" w14:textId="2E58B449" w:rsidR="00977512" w:rsidRPr="00145FB2" w:rsidRDefault="00977512" w:rsidP="00977512">
            <w:pPr>
              <w:rPr>
                <w:lang w:val="ro-MD" w:eastAsia="en-GB"/>
              </w:rPr>
            </w:pPr>
            <w:r w:rsidRPr="00145FB2">
              <w:rPr>
                <w:rFonts w:cs="Times New Roman"/>
                <w:kern w:val="0"/>
                <w:lang w:val="ro-MD" w:eastAsia="en-GB"/>
                <w14:ligatures w14:val="none"/>
              </w:rPr>
              <w:t>- Rapoartele de monitorizare elaborate și publicate</w:t>
            </w:r>
          </w:p>
        </w:tc>
        <w:tc>
          <w:tcPr>
            <w:tcW w:w="1276" w:type="dxa"/>
          </w:tcPr>
          <w:p w14:paraId="1C092765"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lastRenderedPageBreak/>
              <w:t>Tr. IV, 2024</w:t>
            </w:r>
          </w:p>
          <w:p w14:paraId="2638FD1F" w14:textId="77777777" w:rsidR="00977512" w:rsidRPr="00145FB2" w:rsidRDefault="00977512" w:rsidP="00977512">
            <w:pPr>
              <w:jc w:val="center"/>
              <w:rPr>
                <w:rFonts w:cs="Times New Roman"/>
                <w:kern w:val="0"/>
                <w:lang w:val="ro-MD" w:eastAsia="en-GB"/>
                <w14:ligatures w14:val="none"/>
              </w:rPr>
            </w:pPr>
          </w:p>
          <w:p w14:paraId="73536746" w14:textId="77777777" w:rsidR="00977512" w:rsidRPr="00145FB2" w:rsidRDefault="00977512" w:rsidP="00977512">
            <w:pPr>
              <w:jc w:val="center"/>
              <w:rPr>
                <w:rFonts w:cs="Times New Roman"/>
                <w:kern w:val="0"/>
                <w:lang w:val="ro-MD" w:eastAsia="en-GB"/>
                <w14:ligatures w14:val="none"/>
              </w:rPr>
            </w:pPr>
          </w:p>
          <w:p w14:paraId="61ADE08A" w14:textId="77777777" w:rsidR="00977512" w:rsidRPr="00145FB2" w:rsidRDefault="00977512" w:rsidP="00977512">
            <w:pPr>
              <w:jc w:val="center"/>
              <w:rPr>
                <w:rFonts w:cs="Times New Roman"/>
                <w:kern w:val="0"/>
                <w:lang w:val="ro-MD" w:eastAsia="en-GB"/>
                <w14:ligatures w14:val="none"/>
              </w:rPr>
            </w:pPr>
          </w:p>
          <w:p w14:paraId="668BEE90" w14:textId="77777777" w:rsidR="00977512" w:rsidRPr="00145FB2" w:rsidRDefault="00977512" w:rsidP="00977512">
            <w:pPr>
              <w:jc w:val="center"/>
              <w:rPr>
                <w:rFonts w:cs="Times New Roman"/>
                <w:kern w:val="0"/>
                <w:lang w:val="ro-MD" w:eastAsia="en-GB"/>
                <w14:ligatures w14:val="none"/>
              </w:rPr>
            </w:pPr>
          </w:p>
          <w:p w14:paraId="214C01C0" w14:textId="77777777" w:rsidR="00977512" w:rsidRPr="00145FB2" w:rsidRDefault="00977512" w:rsidP="00977512">
            <w:pPr>
              <w:jc w:val="center"/>
              <w:rPr>
                <w:rFonts w:cs="Times New Roman"/>
                <w:kern w:val="0"/>
                <w:lang w:val="ro-MD" w:eastAsia="en-GB"/>
                <w14:ligatures w14:val="none"/>
              </w:rPr>
            </w:pPr>
          </w:p>
          <w:p w14:paraId="7BEBEAC1" w14:textId="77777777" w:rsidR="00977512" w:rsidRPr="00145FB2" w:rsidRDefault="00977512" w:rsidP="00977512">
            <w:pPr>
              <w:jc w:val="center"/>
              <w:rPr>
                <w:rFonts w:cs="Times New Roman"/>
                <w:kern w:val="0"/>
                <w:lang w:val="ro-MD" w:eastAsia="en-GB"/>
                <w14:ligatures w14:val="none"/>
              </w:rPr>
            </w:pPr>
          </w:p>
          <w:p w14:paraId="2499DD4F"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2025</w:t>
            </w:r>
          </w:p>
          <w:p w14:paraId="3DCBE874" w14:textId="77777777" w:rsidR="00977512" w:rsidRPr="00145FB2" w:rsidRDefault="00977512" w:rsidP="00977512">
            <w:pPr>
              <w:jc w:val="center"/>
              <w:rPr>
                <w:rFonts w:cs="Times New Roman"/>
                <w:kern w:val="0"/>
                <w:lang w:val="ro-MD" w:eastAsia="en-GB"/>
                <w14:ligatures w14:val="none"/>
              </w:rPr>
            </w:pPr>
          </w:p>
          <w:p w14:paraId="459A7BA4" w14:textId="77777777" w:rsidR="00977512" w:rsidRPr="00145FB2" w:rsidRDefault="00977512" w:rsidP="00977512">
            <w:pPr>
              <w:jc w:val="center"/>
              <w:rPr>
                <w:lang w:val="ro-MD" w:eastAsia="en-GB"/>
              </w:rPr>
            </w:pPr>
          </w:p>
        </w:tc>
        <w:tc>
          <w:tcPr>
            <w:tcW w:w="1134" w:type="dxa"/>
          </w:tcPr>
          <w:p w14:paraId="5286136D" w14:textId="52A1924A" w:rsidR="00977512" w:rsidRPr="00145FB2" w:rsidRDefault="00977512" w:rsidP="00977512">
            <w:pPr>
              <w:jc w:val="center"/>
              <w:rPr>
                <w:lang w:val="ro-MD" w:eastAsia="en-GB"/>
              </w:rPr>
            </w:pPr>
            <w:r w:rsidRPr="00145FB2">
              <w:rPr>
                <w:rFonts w:cs="Times New Roman"/>
                <w:kern w:val="0"/>
                <w:lang w:val="ro-MD" w:eastAsia="en-GB"/>
                <w14:ligatures w14:val="none"/>
              </w:rPr>
              <w:lastRenderedPageBreak/>
              <w:t>În limita bugetului aprobat</w:t>
            </w:r>
          </w:p>
        </w:tc>
        <w:tc>
          <w:tcPr>
            <w:tcW w:w="1134" w:type="dxa"/>
          </w:tcPr>
          <w:p w14:paraId="7CA4160F" w14:textId="1B760D28"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134" w:type="dxa"/>
          </w:tcPr>
          <w:p w14:paraId="3DEF3902" w14:textId="1AE37D11" w:rsidR="00977512" w:rsidRPr="00145FB2" w:rsidRDefault="00977512" w:rsidP="00977512">
            <w:pPr>
              <w:jc w:val="center"/>
              <w:rPr>
                <w:lang w:val="ro-MD" w:eastAsia="en-GB"/>
              </w:rPr>
            </w:pPr>
            <w:r w:rsidRPr="00145FB2">
              <w:rPr>
                <w:rFonts w:cs="Times New Roman"/>
                <w:kern w:val="0"/>
                <w:lang w:val="ro-MD" w:eastAsia="en-GB"/>
                <w14:ligatures w14:val="none"/>
              </w:rPr>
              <w:t>În limita bugetului aprobat</w:t>
            </w:r>
          </w:p>
        </w:tc>
        <w:tc>
          <w:tcPr>
            <w:tcW w:w="1366" w:type="dxa"/>
          </w:tcPr>
          <w:p w14:paraId="1D6AC96F" w14:textId="2441BE3C" w:rsidR="00977512" w:rsidRPr="00145FB2" w:rsidRDefault="00977512" w:rsidP="00977512">
            <w:pPr>
              <w:jc w:val="center"/>
              <w:rPr>
                <w:lang w:val="ro-MD" w:eastAsia="en-GB"/>
              </w:rPr>
            </w:pPr>
            <w:r w:rsidRPr="00145FB2">
              <w:rPr>
                <w:rFonts w:cs="Times New Roman"/>
                <w:kern w:val="0"/>
                <w:lang w:val="ro-MD" w:eastAsia="en-GB"/>
                <w14:ligatures w14:val="none"/>
              </w:rPr>
              <w:t>Surse bugetare, alte surse</w:t>
            </w:r>
          </w:p>
        </w:tc>
        <w:tc>
          <w:tcPr>
            <w:tcW w:w="1520" w:type="dxa"/>
          </w:tcPr>
          <w:p w14:paraId="24BE7AA5" w14:textId="092BBB19" w:rsidR="00977512" w:rsidRPr="00145FB2" w:rsidRDefault="00977512" w:rsidP="00977512">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71246DDA" w14:textId="3F5EC5A9"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Autoritățile cu funcții de reglementare,</w:t>
            </w:r>
          </w:p>
          <w:p w14:paraId="2E349E5E" w14:textId="77777777" w:rsidR="00977512" w:rsidRPr="00145FB2" w:rsidRDefault="00977512" w:rsidP="00977512">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3A73E52F" w14:textId="33AC3971" w:rsidR="00977512" w:rsidRPr="00145FB2" w:rsidRDefault="00977512" w:rsidP="00977512">
            <w:pPr>
              <w:jc w:val="center"/>
              <w:rPr>
                <w:lang w:val="ro-MD" w:eastAsia="en-GB"/>
              </w:rPr>
            </w:pPr>
            <w:r w:rsidRPr="00145FB2">
              <w:rPr>
                <w:rFonts w:cs="Times New Roman"/>
                <w:kern w:val="0"/>
                <w:lang w:val="ro-MD" w:eastAsia="en-GB"/>
                <w14:ligatures w14:val="none"/>
              </w:rPr>
              <w:lastRenderedPageBreak/>
              <w:t>Parteneri de dezvoltare</w:t>
            </w:r>
          </w:p>
        </w:tc>
      </w:tr>
      <w:tr w:rsidR="00AA6870" w:rsidRPr="00145FB2" w14:paraId="6EBE0F00" w14:textId="77777777" w:rsidTr="00016735">
        <w:trPr>
          <w:trHeight w:val="699"/>
        </w:trPr>
        <w:tc>
          <w:tcPr>
            <w:tcW w:w="876" w:type="dxa"/>
          </w:tcPr>
          <w:p w14:paraId="54017FA1" w14:textId="1C398F8F" w:rsidR="00AA6870" w:rsidRPr="00145FB2" w:rsidRDefault="00BB16F3" w:rsidP="00AA6870">
            <w:pPr>
              <w:rPr>
                <w:lang w:val="ro-MD" w:eastAsia="en-GB"/>
              </w:rPr>
            </w:pPr>
            <w:r w:rsidRPr="00145FB2">
              <w:rPr>
                <w:lang w:val="ro-MD" w:eastAsia="en-GB"/>
              </w:rPr>
              <w:lastRenderedPageBreak/>
              <w:t>3.2.5.</w:t>
            </w:r>
          </w:p>
        </w:tc>
        <w:tc>
          <w:tcPr>
            <w:tcW w:w="3230" w:type="dxa"/>
          </w:tcPr>
          <w:p w14:paraId="588A2D23" w14:textId="249DEB76" w:rsidR="00AA6870" w:rsidRPr="00145FB2" w:rsidRDefault="00AA6870" w:rsidP="00AA6870">
            <w:pPr>
              <w:rPr>
                <w:lang w:val="ro-MD" w:eastAsia="en-GB"/>
              </w:rPr>
            </w:pPr>
            <w:r w:rsidRPr="00145FB2">
              <w:rPr>
                <w:lang w:val="ro-MD" w:eastAsia="en-GB"/>
              </w:rPr>
              <w:t>Asigurarea consultării cu mediul de afaceri a tuturor proiectelor actelor normative cu impact asupra mediului de afaceri</w:t>
            </w:r>
          </w:p>
        </w:tc>
        <w:tc>
          <w:tcPr>
            <w:tcW w:w="2268" w:type="dxa"/>
          </w:tcPr>
          <w:p w14:paraId="353A9930" w14:textId="4324C937" w:rsidR="00AA6870" w:rsidRPr="00145FB2" w:rsidRDefault="00AA6870" w:rsidP="00AA6870">
            <w:pPr>
              <w:pStyle w:val="ListParagraph"/>
              <w:ind w:left="34"/>
              <w:jc w:val="left"/>
              <w:rPr>
                <w:lang w:val="ro-MD" w:eastAsia="en-GB"/>
              </w:rPr>
            </w:pPr>
            <w:r w:rsidRPr="00145FB2">
              <w:rPr>
                <w:lang w:val="ro-MD" w:eastAsia="en-GB"/>
              </w:rPr>
              <w:t xml:space="preserve">Număr de acte normative elaborate și consultate </w:t>
            </w:r>
          </w:p>
          <w:p w14:paraId="754813D3" w14:textId="12669508" w:rsidR="00AA6870" w:rsidRPr="00145FB2" w:rsidRDefault="00AA6870" w:rsidP="00AA6870">
            <w:pPr>
              <w:pStyle w:val="ListParagraph"/>
              <w:ind w:left="34"/>
              <w:jc w:val="left"/>
              <w:rPr>
                <w:lang w:val="ro-MD" w:eastAsia="en-GB"/>
              </w:rPr>
            </w:pPr>
            <w:r w:rsidRPr="00145FB2">
              <w:rPr>
                <w:lang w:val="ro-MD" w:eastAsia="en-GB"/>
              </w:rPr>
              <w:t>Număr de ședințe consultative organizate</w:t>
            </w:r>
          </w:p>
          <w:p w14:paraId="47F275E6" w14:textId="0655DD11" w:rsidR="00AA6870" w:rsidRPr="00145FB2" w:rsidRDefault="00AA6870" w:rsidP="00AA6870">
            <w:pPr>
              <w:pStyle w:val="ListParagraph"/>
              <w:ind w:left="34"/>
              <w:jc w:val="left"/>
              <w:rPr>
                <w:lang w:val="ro-MD" w:eastAsia="en-GB"/>
              </w:rPr>
            </w:pPr>
            <w:r w:rsidRPr="00145FB2">
              <w:rPr>
                <w:lang w:val="ro-MD" w:eastAsia="en-GB"/>
              </w:rPr>
              <w:t>Număr reprezentanți ai mediului de afaceri participanți la consultările publice</w:t>
            </w:r>
          </w:p>
        </w:tc>
        <w:tc>
          <w:tcPr>
            <w:tcW w:w="1276" w:type="dxa"/>
          </w:tcPr>
          <w:p w14:paraId="3BA1DEC2" w14:textId="270E9803" w:rsidR="00AA6870" w:rsidRPr="00145FB2" w:rsidRDefault="00AA6870" w:rsidP="00AA6870">
            <w:pPr>
              <w:jc w:val="center"/>
              <w:rPr>
                <w:lang w:val="ro-MD" w:eastAsia="en-GB"/>
              </w:rPr>
            </w:pPr>
            <w:r w:rsidRPr="00145FB2">
              <w:rPr>
                <w:lang w:val="ro-MD" w:eastAsia="en-GB"/>
              </w:rPr>
              <w:t>2023-2025</w:t>
            </w:r>
          </w:p>
        </w:tc>
        <w:tc>
          <w:tcPr>
            <w:tcW w:w="1134" w:type="dxa"/>
          </w:tcPr>
          <w:p w14:paraId="4BEB8906" w14:textId="342613E1"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25F48F23" w14:textId="33D55D9B"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3223F108" w14:textId="1B74C5FF"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366" w:type="dxa"/>
          </w:tcPr>
          <w:p w14:paraId="27E2860A" w14:textId="69DC9470" w:rsidR="00AA6870" w:rsidRPr="00145FB2" w:rsidRDefault="00AA6870" w:rsidP="00AA6870">
            <w:pPr>
              <w:jc w:val="center"/>
              <w:rPr>
                <w:lang w:val="ro-MD" w:eastAsia="en-GB"/>
              </w:rPr>
            </w:pPr>
            <w:r w:rsidRPr="00145FB2">
              <w:rPr>
                <w:rFonts w:cs="Times New Roman"/>
                <w:kern w:val="0"/>
                <w:lang w:val="ro-MD" w:eastAsia="en-GB"/>
                <w14:ligatures w14:val="none"/>
              </w:rPr>
              <w:t>Surse bugetare, alte surse</w:t>
            </w:r>
          </w:p>
        </w:tc>
        <w:tc>
          <w:tcPr>
            <w:tcW w:w="1520" w:type="dxa"/>
          </w:tcPr>
          <w:p w14:paraId="383D0812" w14:textId="2D59D718" w:rsidR="00AA6870" w:rsidRPr="00145FB2" w:rsidRDefault="00AA6870" w:rsidP="00AA6870">
            <w:pPr>
              <w:jc w:val="center"/>
              <w:rPr>
                <w:lang w:val="ro-MD" w:eastAsia="en-GB"/>
              </w:rPr>
            </w:pPr>
            <w:r w:rsidRPr="00145FB2">
              <w:rPr>
                <w:lang w:val="ro-MD" w:eastAsia="en-GB"/>
              </w:rPr>
              <w:t>Autoritățile administrației publice centrale</w:t>
            </w:r>
          </w:p>
        </w:tc>
        <w:tc>
          <w:tcPr>
            <w:tcW w:w="1650" w:type="dxa"/>
          </w:tcPr>
          <w:p w14:paraId="613689CB"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Consiliul Economic,</w:t>
            </w:r>
          </w:p>
          <w:p w14:paraId="186B7D99" w14:textId="04511155" w:rsidR="00AA6870" w:rsidRPr="00145FB2" w:rsidRDefault="00AA6870" w:rsidP="00AA6870">
            <w:pPr>
              <w:jc w:val="center"/>
              <w:rPr>
                <w:lang w:val="ro-MD" w:eastAsia="en-GB"/>
              </w:rPr>
            </w:pPr>
            <w:r w:rsidRPr="00145FB2">
              <w:rPr>
                <w:rFonts w:cs="Times New Roman"/>
                <w:kern w:val="0"/>
                <w:lang w:val="ro-MD" w:eastAsia="en-GB"/>
                <w14:ligatures w14:val="none"/>
              </w:rPr>
              <w:t>Parteneri de dezvoltare</w:t>
            </w:r>
          </w:p>
        </w:tc>
      </w:tr>
      <w:tr w:rsidR="00AA6870" w:rsidRPr="00145FB2" w14:paraId="47136263" w14:textId="77777777" w:rsidTr="00016735">
        <w:trPr>
          <w:trHeight w:val="699"/>
        </w:trPr>
        <w:tc>
          <w:tcPr>
            <w:tcW w:w="876" w:type="dxa"/>
          </w:tcPr>
          <w:p w14:paraId="73904DBD" w14:textId="6745159F" w:rsidR="00AA6870" w:rsidRPr="00145FB2" w:rsidRDefault="00BB16F3" w:rsidP="00AA6870">
            <w:pPr>
              <w:rPr>
                <w:lang w:val="ro-MD" w:eastAsia="en-GB"/>
              </w:rPr>
            </w:pPr>
            <w:r w:rsidRPr="00145FB2">
              <w:rPr>
                <w:lang w:val="ro-MD" w:eastAsia="en-GB"/>
              </w:rPr>
              <w:t>3.2.6.</w:t>
            </w:r>
          </w:p>
        </w:tc>
        <w:tc>
          <w:tcPr>
            <w:tcW w:w="3230" w:type="dxa"/>
          </w:tcPr>
          <w:p w14:paraId="02034400" w14:textId="7F8F2BCA" w:rsidR="00AA6870" w:rsidRPr="00145FB2" w:rsidRDefault="00AA6870" w:rsidP="00AA6870">
            <w:pPr>
              <w:rPr>
                <w:lang w:eastAsia="en-GB"/>
              </w:rPr>
            </w:pPr>
            <w:r w:rsidRPr="00145FB2">
              <w:rPr>
                <w:lang w:val="ro-MD" w:eastAsia="en-GB"/>
              </w:rPr>
              <w:t xml:space="preserve">Participarea la elaborarea rapoartelor de țară privind evaluările în cadrul clasamentelor  internaționale referitor la reglementarea activității de întreprinzător și elaborarea acțiunilor pentru îmbunătățirea poziției Moldovei (SBA, </w:t>
            </w:r>
            <w:r w:rsidRPr="00145FB2">
              <w:rPr>
                <w:lang w:eastAsia="en-GB"/>
              </w:rPr>
              <w:t xml:space="preserve"> B-Ready, parțial Global Competitiveness Index, parțial Economic Freedom Index,</w:t>
            </w:r>
            <w:r w:rsidRPr="00145FB2">
              <w:rPr>
                <w:lang w:val="ro-MD" w:eastAsia="en-GB"/>
              </w:rPr>
              <w:t xml:space="preserve"> etc.)</w:t>
            </w:r>
          </w:p>
        </w:tc>
        <w:tc>
          <w:tcPr>
            <w:tcW w:w="2268" w:type="dxa"/>
          </w:tcPr>
          <w:p w14:paraId="328FEF3A" w14:textId="77777777" w:rsidR="00AA6870" w:rsidRPr="00145FB2" w:rsidRDefault="00AA6870" w:rsidP="00AA6870">
            <w:pPr>
              <w:rPr>
                <w:rFonts w:cs="Times New Roman"/>
                <w:kern w:val="0"/>
                <w:lang w:val="ro-MD" w:eastAsia="en-GB"/>
                <w14:ligatures w14:val="none"/>
              </w:rPr>
            </w:pPr>
            <w:r w:rsidRPr="00145FB2">
              <w:rPr>
                <w:rFonts w:cs="Times New Roman"/>
                <w:kern w:val="0"/>
                <w:lang w:val="ro-MD" w:eastAsia="en-GB"/>
                <w14:ligatures w14:val="none"/>
              </w:rPr>
              <w:t xml:space="preserve">- Indicatori, conform evaluărilor, identificați și raportați, </w:t>
            </w:r>
          </w:p>
          <w:p w14:paraId="56D94DE0" w14:textId="77777777" w:rsidR="00AA6870" w:rsidRPr="00145FB2" w:rsidRDefault="00AA6870" w:rsidP="00AA6870">
            <w:pPr>
              <w:rPr>
                <w:rFonts w:cs="Times New Roman"/>
                <w:kern w:val="0"/>
                <w:lang w:val="ro-MD" w:eastAsia="en-GB"/>
                <w14:ligatures w14:val="none"/>
              </w:rPr>
            </w:pPr>
            <w:r w:rsidRPr="00145FB2">
              <w:rPr>
                <w:rFonts w:cs="Times New Roman"/>
                <w:kern w:val="0"/>
                <w:lang w:val="ro-MD" w:eastAsia="en-GB"/>
                <w14:ligatures w14:val="none"/>
              </w:rPr>
              <w:t>- Acțiunile pentru îmbunătățirea poziției Moldovei elaborate și promovate,</w:t>
            </w:r>
          </w:p>
          <w:p w14:paraId="52546813" w14:textId="2DCD258C" w:rsidR="00AA6870" w:rsidRPr="00145FB2" w:rsidRDefault="00AA6870" w:rsidP="00AA6870">
            <w:pPr>
              <w:rPr>
                <w:rFonts w:cs="Times New Roman"/>
                <w:kern w:val="0"/>
                <w:lang w:val="ro-MD" w:eastAsia="en-GB"/>
                <w14:ligatures w14:val="none"/>
              </w:rPr>
            </w:pPr>
            <w:r w:rsidRPr="00145FB2">
              <w:rPr>
                <w:rFonts w:cs="Times New Roman"/>
                <w:kern w:val="0"/>
                <w:lang w:val="ro-MD" w:eastAsia="en-GB"/>
                <w14:ligatures w14:val="none"/>
              </w:rPr>
              <w:t>- Progresul de îmbunătățire a poziției Moldovei monitorizat și publicat</w:t>
            </w:r>
          </w:p>
        </w:tc>
        <w:tc>
          <w:tcPr>
            <w:tcW w:w="1276" w:type="dxa"/>
          </w:tcPr>
          <w:p w14:paraId="0B2983F7" w14:textId="6FCEC936" w:rsidR="00AA6870" w:rsidRPr="00145FB2" w:rsidRDefault="00AA6870" w:rsidP="00AA6870">
            <w:pPr>
              <w:jc w:val="center"/>
              <w:rPr>
                <w:lang w:val="ro-MD" w:eastAsia="en-GB"/>
              </w:rPr>
            </w:pPr>
            <w:r w:rsidRPr="00145FB2">
              <w:rPr>
                <w:rFonts w:cs="Times New Roman"/>
                <w:kern w:val="0"/>
                <w:lang w:val="ro-MD" w:eastAsia="en-GB"/>
                <w14:ligatures w14:val="none"/>
              </w:rPr>
              <w:t>2023-2025</w:t>
            </w:r>
          </w:p>
        </w:tc>
        <w:tc>
          <w:tcPr>
            <w:tcW w:w="1134" w:type="dxa"/>
          </w:tcPr>
          <w:p w14:paraId="52B843CA" w14:textId="6B0A0DC2"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020D8AE8" w14:textId="7BBEB01A"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5C9696AF" w14:textId="5D76D38C"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366" w:type="dxa"/>
          </w:tcPr>
          <w:p w14:paraId="181F9E75" w14:textId="329E96AC" w:rsidR="00AA6870" w:rsidRPr="00145FB2" w:rsidRDefault="00AA6870" w:rsidP="00AA6870">
            <w:pPr>
              <w:jc w:val="center"/>
              <w:rPr>
                <w:lang w:val="ro-MD" w:eastAsia="en-GB"/>
              </w:rPr>
            </w:pPr>
            <w:r w:rsidRPr="00145FB2">
              <w:rPr>
                <w:rFonts w:cs="Times New Roman"/>
                <w:kern w:val="0"/>
                <w:lang w:val="ro-MD" w:eastAsia="en-GB"/>
                <w14:ligatures w14:val="none"/>
              </w:rPr>
              <w:t>Surse bugetare, alte surse</w:t>
            </w:r>
          </w:p>
        </w:tc>
        <w:tc>
          <w:tcPr>
            <w:tcW w:w="1520" w:type="dxa"/>
          </w:tcPr>
          <w:p w14:paraId="09072525"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100EA1AF" w14:textId="7228BC0E" w:rsidR="00AA6870" w:rsidRPr="00145FB2" w:rsidRDefault="00AA6870" w:rsidP="00AA6870">
            <w:pPr>
              <w:jc w:val="center"/>
              <w:rPr>
                <w:lang w:val="ro-MD" w:eastAsia="en-GB"/>
              </w:rPr>
            </w:pPr>
            <w:r w:rsidRPr="00145FB2">
              <w:rPr>
                <w:rFonts w:cs="Times New Roman"/>
                <w:kern w:val="0"/>
                <w:lang w:val="ro-MD" w:eastAsia="en-GB"/>
                <w14:ligatures w14:val="none"/>
              </w:rPr>
              <w:t xml:space="preserve"> IP ODA</w:t>
            </w:r>
          </w:p>
        </w:tc>
        <w:tc>
          <w:tcPr>
            <w:tcW w:w="1650" w:type="dxa"/>
          </w:tcPr>
          <w:p w14:paraId="1FC34718"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Autoritățile publice și organizațiile vizate;</w:t>
            </w:r>
          </w:p>
          <w:p w14:paraId="218B2DAD"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Consiliul Economic pe lângă Prim-Ministru,</w:t>
            </w:r>
          </w:p>
          <w:p w14:paraId="1C5D6C60" w14:textId="73640409" w:rsidR="00AA6870" w:rsidRPr="00145FB2" w:rsidRDefault="00AA6870" w:rsidP="00AA6870">
            <w:pPr>
              <w:jc w:val="center"/>
              <w:rPr>
                <w:lang w:val="ro-MD" w:eastAsia="en-GB"/>
              </w:rPr>
            </w:pPr>
            <w:r w:rsidRPr="00145FB2">
              <w:rPr>
                <w:rFonts w:cs="Times New Roman"/>
                <w:kern w:val="0"/>
                <w:lang w:val="ro-MD" w:eastAsia="en-GB"/>
                <w14:ligatures w14:val="none"/>
              </w:rPr>
              <w:t>Asociațiile profesionale</w:t>
            </w:r>
          </w:p>
        </w:tc>
      </w:tr>
      <w:tr w:rsidR="00AA6870" w:rsidRPr="00145FB2" w14:paraId="2AC9FAC8" w14:textId="77777777" w:rsidTr="00016735">
        <w:trPr>
          <w:trHeight w:val="699"/>
        </w:trPr>
        <w:tc>
          <w:tcPr>
            <w:tcW w:w="876" w:type="dxa"/>
          </w:tcPr>
          <w:p w14:paraId="19132AE4" w14:textId="605B6933" w:rsidR="00AA6870" w:rsidRPr="00145FB2" w:rsidRDefault="00BB16F3" w:rsidP="00AA6870">
            <w:pPr>
              <w:rPr>
                <w:lang w:val="ro-MD" w:eastAsia="en-GB"/>
              </w:rPr>
            </w:pPr>
            <w:r w:rsidRPr="00145FB2">
              <w:rPr>
                <w:lang w:val="ro-MD" w:eastAsia="en-GB"/>
              </w:rPr>
              <w:lastRenderedPageBreak/>
              <w:t>3.2.7.</w:t>
            </w:r>
          </w:p>
        </w:tc>
        <w:tc>
          <w:tcPr>
            <w:tcW w:w="3230" w:type="dxa"/>
          </w:tcPr>
          <w:p w14:paraId="0F613A28" w14:textId="5EFBC454" w:rsidR="00AA6870" w:rsidRPr="00145FB2" w:rsidRDefault="00AA6870" w:rsidP="00AA6870">
            <w:pPr>
              <w:rPr>
                <w:lang w:eastAsia="en-GB"/>
              </w:rPr>
            </w:pPr>
            <w:r w:rsidRPr="00145FB2">
              <w:t>Elaborarea anuală a unei analize aprofundate a evolutiei sectorului IMM si impactul acestuia asupra economiei nationale</w:t>
            </w:r>
          </w:p>
        </w:tc>
        <w:tc>
          <w:tcPr>
            <w:tcW w:w="2268" w:type="dxa"/>
          </w:tcPr>
          <w:p w14:paraId="2000D565" w14:textId="7BA7BC7A" w:rsidR="00AA6870" w:rsidRPr="00145FB2" w:rsidRDefault="00AA6870" w:rsidP="00AA6870">
            <w:pPr>
              <w:rPr>
                <w:lang w:val="ro-MD" w:eastAsia="en-GB"/>
              </w:rPr>
            </w:pPr>
            <w:r w:rsidRPr="00145FB2">
              <w:rPr>
                <w:lang w:val="ro-MD" w:eastAsia="en-GB"/>
              </w:rPr>
              <w:t>Raport elaborat și publicat pe pagina Ministerului Dezvoltării Economice și Digitalizării</w:t>
            </w:r>
          </w:p>
        </w:tc>
        <w:tc>
          <w:tcPr>
            <w:tcW w:w="1276" w:type="dxa"/>
          </w:tcPr>
          <w:p w14:paraId="6CF69F16"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Tr. IV, a</w:t>
            </w:r>
            <w:r w:rsidRPr="00145FB2">
              <w:rPr>
                <w:lang w:val="ro-MD" w:eastAsia="en-GB"/>
              </w:rPr>
              <w:t>nual</w:t>
            </w:r>
          </w:p>
          <w:p w14:paraId="4C41F81E" w14:textId="77777777" w:rsidR="00AA6870" w:rsidRPr="00145FB2" w:rsidRDefault="00AA6870" w:rsidP="00AA6870">
            <w:pPr>
              <w:jc w:val="center"/>
              <w:rPr>
                <w:rFonts w:cs="Times New Roman"/>
                <w:kern w:val="0"/>
                <w:lang w:val="ro-MD" w:eastAsia="en-GB"/>
                <w14:ligatures w14:val="none"/>
              </w:rPr>
            </w:pPr>
          </w:p>
          <w:p w14:paraId="5B073465" w14:textId="77777777" w:rsidR="00AA6870" w:rsidRPr="00145FB2" w:rsidRDefault="00AA6870" w:rsidP="00AA6870">
            <w:pPr>
              <w:jc w:val="center"/>
              <w:rPr>
                <w:lang w:val="ro-MD" w:eastAsia="en-GB"/>
              </w:rPr>
            </w:pPr>
          </w:p>
        </w:tc>
        <w:tc>
          <w:tcPr>
            <w:tcW w:w="1134" w:type="dxa"/>
          </w:tcPr>
          <w:p w14:paraId="3E71E314" w14:textId="19D86ABF" w:rsidR="00AA6870" w:rsidRPr="00145FB2" w:rsidRDefault="00AA6870" w:rsidP="00AA6870">
            <w:pPr>
              <w:jc w:val="center"/>
              <w:rPr>
                <w:lang w:val="ro-MD" w:eastAsia="en-GB"/>
              </w:rPr>
            </w:pPr>
            <w:r w:rsidRPr="00145FB2">
              <w:rPr>
                <w:lang w:val="ro-MD" w:eastAsia="en-GB"/>
              </w:rPr>
              <w:t>În limita bugetului aprobat</w:t>
            </w:r>
          </w:p>
        </w:tc>
        <w:tc>
          <w:tcPr>
            <w:tcW w:w="1134" w:type="dxa"/>
          </w:tcPr>
          <w:p w14:paraId="32214EAF" w14:textId="1E83DEAE" w:rsidR="00AA6870" w:rsidRPr="00145FB2" w:rsidRDefault="00AA6870" w:rsidP="00AA6870">
            <w:pPr>
              <w:jc w:val="center"/>
              <w:rPr>
                <w:lang w:val="ro-MD" w:eastAsia="en-GB"/>
              </w:rPr>
            </w:pPr>
            <w:r w:rsidRPr="00145FB2">
              <w:rPr>
                <w:lang w:val="ro-MD" w:eastAsia="en-GB"/>
              </w:rPr>
              <w:t>În limita bugetului aprobat</w:t>
            </w:r>
          </w:p>
        </w:tc>
        <w:tc>
          <w:tcPr>
            <w:tcW w:w="1134" w:type="dxa"/>
          </w:tcPr>
          <w:p w14:paraId="42D44FF0" w14:textId="44028304" w:rsidR="00AA6870" w:rsidRPr="00145FB2" w:rsidRDefault="00AA6870" w:rsidP="00AA6870">
            <w:pPr>
              <w:jc w:val="center"/>
              <w:rPr>
                <w:lang w:val="ro-MD" w:eastAsia="en-GB"/>
              </w:rPr>
            </w:pPr>
            <w:r w:rsidRPr="00145FB2">
              <w:rPr>
                <w:lang w:val="ro-MD" w:eastAsia="en-GB"/>
              </w:rPr>
              <w:t>În limita bugetului aprobat</w:t>
            </w:r>
          </w:p>
        </w:tc>
        <w:tc>
          <w:tcPr>
            <w:tcW w:w="1366" w:type="dxa"/>
          </w:tcPr>
          <w:p w14:paraId="660B8526" w14:textId="2F690712" w:rsidR="00AA6870" w:rsidRPr="00145FB2" w:rsidRDefault="00AA6870" w:rsidP="00AA6870">
            <w:pPr>
              <w:jc w:val="center"/>
              <w:rPr>
                <w:lang w:val="ro-MD" w:eastAsia="en-GB"/>
              </w:rPr>
            </w:pPr>
            <w:r w:rsidRPr="00145FB2">
              <w:rPr>
                <w:lang w:val="ro-MD" w:eastAsia="en-GB"/>
              </w:rPr>
              <w:t>Surse bugetare</w:t>
            </w:r>
          </w:p>
        </w:tc>
        <w:tc>
          <w:tcPr>
            <w:tcW w:w="1520" w:type="dxa"/>
          </w:tcPr>
          <w:p w14:paraId="62FFF046" w14:textId="6B41167A" w:rsidR="00AA6870" w:rsidRPr="00145FB2" w:rsidRDefault="00AA6870" w:rsidP="00AA6870">
            <w:pPr>
              <w:jc w:val="center"/>
              <w:rPr>
                <w:lang w:val="ro-MD" w:eastAsia="en-GB"/>
              </w:rPr>
            </w:pPr>
            <w:r w:rsidRPr="00145FB2">
              <w:rPr>
                <w:lang w:val="ro-MD" w:eastAsia="en-GB"/>
              </w:rPr>
              <w:t>Ministerul Dezvoltării Economice și Digitalizării</w:t>
            </w:r>
          </w:p>
        </w:tc>
        <w:tc>
          <w:tcPr>
            <w:tcW w:w="1650" w:type="dxa"/>
          </w:tcPr>
          <w:p w14:paraId="0FB195BC" w14:textId="77777777" w:rsidR="00AA6870" w:rsidRPr="00145FB2" w:rsidRDefault="00AA6870" w:rsidP="00AA6870">
            <w:pPr>
              <w:jc w:val="center"/>
              <w:rPr>
                <w:lang w:val="ro-MD" w:eastAsia="en-GB"/>
              </w:rPr>
            </w:pPr>
          </w:p>
        </w:tc>
      </w:tr>
      <w:tr w:rsidR="00AA6870" w:rsidRPr="00145FB2" w14:paraId="4139B9A1" w14:textId="77777777" w:rsidTr="00016735">
        <w:trPr>
          <w:trHeight w:val="699"/>
        </w:trPr>
        <w:tc>
          <w:tcPr>
            <w:tcW w:w="876" w:type="dxa"/>
          </w:tcPr>
          <w:p w14:paraId="29587B0C" w14:textId="2DDFADB5" w:rsidR="00AA6870" w:rsidRPr="00145FB2" w:rsidRDefault="00BB16F3" w:rsidP="00AA6870">
            <w:pPr>
              <w:rPr>
                <w:lang w:val="ro-MD" w:eastAsia="en-GB"/>
              </w:rPr>
            </w:pPr>
            <w:r w:rsidRPr="00145FB2">
              <w:rPr>
                <w:lang w:val="ro-MD" w:eastAsia="en-GB"/>
              </w:rPr>
              <w:t>3.2.8.</w:t>
            </w:r>
          </w:p>
        </w:tc>
        <w:tc>
          <w:tcPr>
            <w:tcW w:w="3230" w:type="dxa"/>
          </w:tcPr>
          <w:p w14:paraId="427542C4" w14:textId="0CB893D3" w:rsidR="00AA6870" w:rsidRPr="00145FB2" w:rsidRDefault="00AA6870" w:rsidP="00AA6870">
            <w:pPr>
              <w:rPr>
                <w:lang w:eastAsia="en-GB"/>
              </w:rPr>
            </w:pPr>
            <w:r w:rsidRPr="00145FB2">
              <w:rPr>
                <w:color w:val="000000"/>
                <w:lang w:val="ro-MD"/>
              </w:rPr>
              <w:t>Elaborarea metodologiei “Testul IMM” și aplicarea acesteia pentru cadrul normativ existent și proiectele de acte normative</w:t>
            </w:r>
          </w:p>
        </w:tc>
        <w:tc>
          <w:tcPr>
            <w:tcW w:w="2268" w:type="dxa"/>
          </w:tcPr>
          <w:p w14:paraId="278F3704" w14:textId="200BB04A" w:rsidR="00AA6870" w:rsidRPr="00145FB2" w:rsidRDefault="00AA6870" w:rsidP="00AA6870">
            <w:pPr>
              <w:rPr>
                <w:lang w:val="ro-MD" w:eastAsia="en-GB"/>
              </w:rPr>
            </w:pPr>
            <w:r w:rsidRPr="00145FB2">
              <w:rPr>
                <w:rFonts w:cs="Times New Roman"/>
                <w:kern w:val="0"/>
                <w:lang w:val="ro-MD" w:eastAsia="en-GB"/>
                <w14:ligatures w14:val="none"/>
              </w:rPr>
              <w:t xml:space="preserve">- Metodologie aprobată prin Hotărâre de Guvern </w:t>
            </w:r>
          </w:p>
        </w:tc>
        <w:tc>
          <w:tcPr>
            <w:tcW w:w="1276" w:type="dxa"/>
          </w:tcPr>
          <w:p w14:paraId="3C3E57D0" w14:textId="7B76C7EB" w:rsidR="00AA6870" w:rsidRPr="00145FB2" w:rsidRDefault="00AA6870" w:rsidP="00AA6870">
            <w:pPr>
              <w:jc w:val="center"/>
              <w:rPr>
                <w:lang w:val="ro-MD" w:eastAsia="en-GB"/>
              </w:rPr>
            </w:pPr>
            <w:r w:rsidRPr="00145FB2">
              <w:rPr>
                <w:rFonts w:cs="Times New Roman"/>
                <w:kern w:val="0"/>
                <w:lang w:val="ro-MD" w:eastAsia="en-GB"/>
                <w14:ligatures w14:val="none"/>
              </w:rPr>
              <w:t>Tr. I, 2025</w:t>
            </w:r>
          </w:p>
        </w:tc>
        <w:tc>
          <w:tcPr>
            <w:tcW w:w="1134" w:type="dxa"/>
          </w:tcPr>
          <w:p w14:paraId="3EBBABB7" w14:textId="16E075B0"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40B76D90" w14:textId="3C0FA965"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57F2FE3C" w14:textId="3FE253F8"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366" w:type="dxa"/>
          </w:tcPr>
          <w:p w14:paraId="2010243B" w14:textId="68BC277C" w:rsidR="00AA6870" w:rsidRPr="00145FB2" w:rsidRDefault="00AA6870" w:rsidP="00AA6870">
            <w:pPr>
              <w:jc w:val="center"/>
              <w:rPr>
                <w:lang w:val="ro-MD" w:eastAsia="en-GB"/>
              </w:rPr>
            </w:pPr>
            <w:r w:rsidRPr="00145FB2">
              <w:rPr>
                <w:rFonts w:cs="Times New Roman"/>
                <w:kern w:val="0"/>
                <w:lang w:val="ro-MD" w:eastAsia="en-GB"/>
                <w14:ligatures w14:val="none"/>
              </w:rPr>
              <w:t>Surse bugetare, alte surse</w:t>
            </w:r>
          </w:p>
        </w:tc>
        <w:tc>
          <w:tcPr>
            <w:tcW w:w="1520" w:type="dxa"/>
          </w:tcPr>
          <w:p w14:paraId="264ABC82" w14:textId="1543AA73" w:rsidR="00AA6870" w:rsidRPr="00145FB2" w:rsidRDefault="00AA6870" w:rsidP="00AA6870">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5FEEAE8E"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Consiliul Economic pe lângă Prim-Ministru,</w:t>
            </w:r>
          </w:p>
          <w:p w14:paraId="1C2E8F3C" w14:textId="62AB60F0" w:rsidR="00AA6870" w:rsidRPr="00145FB2" w:rsidRDefault="00AA6870" w:rsidP="00AA6870">
            <w:pPr>
              <w:jc w:val="center"/>
              <w:rPr>
                <w:lang w:val="ro-MD" w:eastAsia="en-GB"/>
              </w:rPr>
            </w:pPr>
            <w:r w:rsidRPr="00145FB2">
              <w:rPr>
                <w:rFonts w:cs="Times New Roman"/>
                <w:kern w:val="0"/>
                <w:lang w:val="ro-MD" w:eastAsia="en-GB"/>
                <w14:ligatures w14:val="none"/>
              </w:rPr>
              <w:t>Asociațiile profesionale</w:t>
            </w:r>
          </w:p>
        </w:tc>
      </w:tr>
      <w:tr w:rsidR="00AA6870" w:rsidRPr="00145FB2" w14:paraId="0E306AB1" w14:textId="77777777" w:rsidTr="00016735">
        <w:trPr>
          <w:trHeight w:val="699"/>
        </w:trPr>
        <w:tc>
          <w:tcPr>
            <w:tcW w:w="876" w:type="dxa"/>
          </w:tcPr>
          <w:p w14:paraId="25E4F263" w14:textId="7917CCF8" w:rsidR="00AA6870" w:rsidRPr="00145FB2" w:rsidRDefault="00BB16F3" w:rsidP="00AA6870">
            <w:pPr>
              <w:rPr>
                <w:lang w:val="ro-MD" w:eastAsia="en-GB"/>
              </w:rPr>
            </w:pPr>
            <w:r w:rsidRPr="00145FB2">
              <w:rPr>
                <w:lang w:val="ro-MD" w:eastAsia="en-GB"/>
              </w:rPr>
              <w:t>3.2.9.</w:t>
            </w:r>
          </w:p>
        </w:tc>
        <w:tc>
          <w:tcPr>
            <w:tcW w:w="3230" w:type="dxa"/>
          </w:tcPr>
          <w:p w14:paraId="5B339575" w14:textId="63B2D1D8" w:rsidR="00AA6870" w:rsidRPr="00145FB2" w:rsidRDefault="00AA6870" w:rsidP="00AA6870">
            <w:pPr>
              <w:rPr>
                <w:lang w:eastAsia="en-GB"/>
              </w:rPr>
            </w:pPr>
            <w:r w:rsidRPr="00145FB2">
              <w:rPr>
                <w:rStyle w:val="Strong"/>
                <w:b w:val="0"/>
                <w:color w:val="333333"/>
                <w:shd w:val="clear" w:color="auto" w:fill="FFFFFF"/>
              </w:rPr>
              <w:t>Revizuirea Metodologiei de evaluare a performanţei autorităţilor</w:t>
            </w:r>
            <w:r w:rsidRPr="00145FB2">
              <w:rPr>
                <w:b/>
                <w:bCs/>
                <w:color w:val="333333"/>
                <w:shd w:val="clear" w:color="auto" w:fill="FFFFFF"/>
              </w:rPr>
              <w:br/>
            </w:r>
            <w:r w:rsidRPr="00145FB2">
              <w:rPr>
                <w:rStyle w:val="Strong"/>
                <w:b w:val="0"/>
                <w:color w:val="333333"/>
                <w:shd w:val="clear" w:color="auto" w:fill="FFFFFF"/>
              </w:rPr>
              <w:t xml:space="preserve">publice în procesul de reglementare a activităţii de întreprinzător, aprobată prin Hotărârea Guvernului nr. 807/2016, în scopul </w:t>
            </w:r>
            <w:r w:rsidRPr="00145FB2">
              <w:rPr>
                <w:rStyle w:val="Strong"/>
                <w:color w:val="333333"/>
                <w:shd w:val="clear" w:color="auto" w:fill="FFFFFF"/>
              </w:rPr>
              <w:t>s</w:t>
            </w:r>
            <w:r w:rsidRPr="00145FB2">
              <w:rPr>
                <w:lang w:val="ro-MD" w:eastAsia="en-GB"/>
              </w:rPr>
              <w:t xml:space="preserve">tabilirii mecanismului de  monitorizare a indicatorilor de performanță pentru autoritățile publice </w:t>
            </w:r>
          </w:p>
        </w:tc>
        <w:tc>
          <w:tcPr>
            <w:tcW w:w="2268" w:type="dxa"/>
          </w:tcPr>
          <w:p w14:paraId="5E293292" w14:textId="77777777" w:rsidR="00AA6870" w:rsidRPr="00145FB2" w:rsidRDefault="00AA6870" w:rsidP="00AA6870">
            <w:pPr>
              <w:rPr>
                <w:rFonts w:cs="Times New Roman"/>
                <w:kern w:val="0"/>
                <w:lang w:val="ro-MD" w:eastAsia="en-GB"/>
                <w14:ligatures w14:val="none"/>
              </w:rPr>
            </w:pPr>
            <w:r w:rsidRPr="00145FB2">
              <w:rPr>
                <w:rFonts w:cs="Times New Roman"/>
                <w:kern w:val="0"/>
                <w:lang w:val="ro-MD" w:eastAsia="en-GB"/>
                <w14:ligatures w14:val="none"/>
              </w:rPr>
              <w:t>- Metodologie aprobată prin Hotărâre de Guvern</w:t>
            </w:r>
          </w:p>
          <w:p w14:paraId="6D85E27A" w14:textId="77777777" w:rsidR="00AA6870" w:rsidRPr="00145FB2" w:rsidRDefault="00AA6870" w:rsidP="00AA6870">
            <w:pPr>
              <w:rPr>
                <w:rFonts w:cs="Times New Roman"/>
                <w:kern w:val="0"/>
                <w:lang w:val="ro-MD" w:eastAsia="en-GB"/>
                <w14:ligatures w14:val="none"/>
              </w:rPr>
            </w:pPr>
            <w:r w:rsidRPr="00145FB2">
              <w:rPr>
                <w:rFonts w:cs="Times New Roman"/>
                <w:kern w:val="0"/>
                <w:lang w:val="ro-MD" w:eastAsia="en-GB"/>
                <w14:ligatures w14:val="none"/>
              </w:rPr>
              <w:t>- Rapoarte de monitorizare și progres elaborate</w:t>
            </w:r>
          </w:p>
          <w:p w14:paraId="444E618C" w14:textId="77777777" w:rsidR="00AA6870" w:rsidRPr="00145FB2" w:rsidRDefault="00AA6870" w:rsidP="00AA6870">
            <w:pPr>
              <w:rPr>
                <w:rFonts w:cs="Times New Roman"/>
                <w:kern w:val="0"/>
                <w:lang w:val="ro-MD" w:eastAsia="en-GB"/>
                <w14:ligatures w14:val="none"/>
              </w:rPr>
            </w:pPr>
          </w:p>
          <w:p w14:paraId="64F98D02" w14:textId="77777777" w:rsidR="00AA6870" w:rsidRPr="00145FB2" w:rsidRDefault="00AA6870" w:rsidP="00AA6870">
            <w:pPr>
              <w:rPr>
                <w:lang w:val="ro-MD" w:eastAsia="en-GB"/>
              </w:rPr>
            </w:pPr>
          </w:p>
        </w:tc>
        <w:tc>
          <w:tcPr>
            <w:tcW w:w="1276" w:type="dxa"/>
          </w:tcPr>
          <w:p w14:paraId="0E012230"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Tr. III, 2025</w:t>
            </w:r>
          </w:p>
          <w:p w14:paraId="5C89353F" w14:textId="77777777" w:rsidR="00AA6870" w:rsidRPr="00145FB2" w:rsidRDefault="00AA6870" w:rsidP="00AA6870">
            <w:pPr>
              <w:jc w:val="center"/>
              <w:rPr>
                <w:rFonts w:cs="Times New Roman"/>
                <w:kern w:val="0"/>
                <w:lang w:val="ro-MD" w:eastAsia="en-GB"/>
                <w14:ligatures w14:val="none"/>
              </w:rPr>
            </w:pPr>
          </w:p>
          <w:p w14:paraId="54A367F5" w14:textId="16CC995E" w:rsidR="00AA6870" w:rsidRPr="00145FB2" w:rsidRDefault="00AA6870" w:rsidP="00AA6870">
            <w:pPr>
              <w:jc w:val="center"/>
              <w:rPr>
                <w:lang w:val="ro-MD" w:eastAsia="en-GB"/>
              </w:rPr>
            </w:pPr>
            <w:r w:rsidRPr="00145FB2">
              <w:rPr>
                <w:rFonts w:cs="Times New Roman"/>
                <w:kern w:val="0"/>
                <w:lang w:val="ro-MD" w:eastAsia="en-GB"/>
                <w14:ligatures w14:val="none"/>
              </w:rPr>
              <w:t>Tr. IV, 2025</w:t>
            </w:r>
          </w:p>
        </w:tc>
        <w:tc>
          <w:tcPr>
            <w:tcW w:w="1134" w:type="dxa"/>
          </w:tcPr>
          <w:p w14:paraId="1BD800DE" w14:textId="422458B4"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48A5F67A" w14:textId="076BDC04"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134" w:type="dxa"/>
          </w:tcPr>
          <w:p w14:paraId="21ED7825" w14:textId="4FE44B23" w:rsidR="00AA6870" w:rsidRPr="00145FB2" w:rsidRDefault="00AA6870" w:rsidP="00AA6870">
            <w:pPr>
              <w:jc w:val="center"/>
              <w:rPr>
                <w:lang w:val="ro-MD" w:eastAsia="en-GB"/>
              </w:rPr>
            </w:pPr>
            <w:r w:rsidRPr="00145FB2">
              <w:rPr>
                <w:rFonts w:cs="Times New Roman"/>
                <w:kern w:val="0"/>
                <w:lang w:val="ro-MD" w:eastAsia="en-GB"/>
                <w14:ligatures w14:val="none"/>
              </w:rPr>
              <w:t>În limita bugetului aprobat</w:t>
            </w:r>
          </w:p>
        </w:tc>
        <w:tc>
          <w:tcPr>
            <w:tcW w:w="1366" w:type="dxa"/>
          </w:tcPr>
          <w:p w14:paraId="2E26E468" w14:textId="042354B6" w:rsidR="00AA6870" w:rsidRPr="00145FB2" w:rsidRDefault="00AA6870" w:rsidP="00AA6870">
            <w:pPr>
              <w:jc w:val="center"/>
              <w:rPr>
                <w:lang w:val="ro-MD" w:eastAsia="en-GB"/>
              </w:rPr>
            </w:pPr>
            <w:r w:rsidRPr="00145FB2">
              <w:rPr>
                <w:rFonts w:cs="Times New Roman"/>
                <w:kern w:val="0"/>
                <w:lang w:val="ro-MD" w:eastAsia="en-GB"/>
                <w14:ligatures w14:val="none"/>
              </w:rPr>
              <w:t>Surse bugetare, alte surse</w:t>
            </w:r>
          </w:p>
        </w:tc>
        <w:tc>
          <w:tcPr>
            <w:tcW w:w="1520" w:type="dxa"/>
          </w:tcPr>
          <w:p w14:paraId="25152FC4" w14:textId="5A75792C" w:rsidR="00AA6870" w:rsidRPr="00145FB2" w:rsidRDefault="00AA6870" w:rsidP="00AA6870">
            <w:pPr>
              <w:jc w:val="center"/>
              <w:rPr>
                <w:lang w:val="ro-MD" w:eastAsia="en-GB"/>
              </w:rPr>
            </w:pPr>
            <w:r w:rsidRPr="00145FB2">
              <w:rPr>
                <w:rFonts w:cs="Times New Roman"/>
                <w:kern w:val="0"/>
                <w:lang w:val="ro-MD" w:eastAsia="en-GB"/>
                <w14:ligatures w14:val="none"/>
              </w:rPr>
              <w:t>Ministerul Dezvoltării Economice și Digitalizării</w:t>
            </w:r>
          </w:p>
        </w:tc>
        <w:tc>
          <w:tcPr>
            <w:tcW w:w="1650" w:type="dxa"/>
          </w:tcPr>
          <w:p w14:paraId="67B66985" w14:textId="77777777" w:rsidR="00AA6870" w:rsidRPr="00145FB2" w:rsidRDefault="00AA6870" w:rsidP="00AA6870">
            <w:pPr>
              <w:jc w:val="center"/>
              <w:rPr>
                <w:rFonts w:cs="Times New Roman"/>
                <w:kern w:val="0"/>
                <w:lang w:val="ro-MD" w:eastAsia="en-GB"/>
                <w14:ligatures w14:val="none"/>
              </w:rPr>
            </w:pPr>
            <w:r w:rsidRPr="00145FB2">
              <w:rPr>
                <w:rFonts w:cs="Times New Roman"/>
                <w:kern w:val="0"/>
                <w:lang w:val="ro-MD" w:eastAsia="en-GB"/>
                <w14:ligatures w14:val="none"/>
              </w:rPr>
              <w:t>Autoritățile administrației publice centrale,</w:t>
            </w:r>
          </w:p>
          <w:p w14:paraId="38D63EB5" w14:textId="5BFAF9AB" w:rsidR="00AA6870" w:rsidRPr="00145FB2" w:rsidRDefault="00AA6870" w:rsidP="00AA6870">
            <w:pPr>
              <w:jc w:val="center"/>
              <w:rPr>
                <w:lang w:val="ro-MD" w:eastAsia="en-GB"/>
              </w:rPr>
            </w:pPr>
            <w:r w:rsidRPr="00145FB2">
              <w:rPr>
                <w:rFonts w:cs="Times New Roman"/>
                <w:kern w:val="0"/>
                <w:lang w:val="ro-MD" w:eastAsia="en-GB"/>
                <w14:ligatures w14:val="none"/>
              </w:rPr>
              <w:t>Consiliul Economic</w:t>
            </w:r>
          </w:p>
        </w:tc>
      </w:tr>
      <w:tr w:rsidR="00AA6870" w:rsidRPr="00145FB2" w14:paraId="0399DBB9" w14:textId="77777777" w:rsidTr="00016735">
        <w:trPr>
          <w:trHeight w:val="699"/>
        </w:trPr>
        <w:tc>
          <w:tcPr>
            <w:tcW w:w="876" w:type="dxa"/>
          </w:tcPr>
          <w:p w14:paraId="0975CB17" w14:textId="211F4C98" w:rsidR="00AA6870" w:rsidRPr="00145FB2" w:rsidRDefault="00BB16F3" w:rsidP="00AA6870">
            <w:pPr>
              <w:rPr>
                <w:lang w:val="ro-MD" w:eastAsia="en-GB"/>
              </w:rPr>
            </w:pPr>
            <w:r w:rsidRPr="00145FB2">
              <w:rPr>
                <w:lang w:val="ro-MD" w:eastAsia="en-GB"/>
              </w:rPr>
              <w:t>3.2.10.</w:t>
            </w:r>
          </w:p>
        </w:tc>
        <w:tc>
          <w:tcPr>
            <w:tcW w:w="3230" w:type="dxa"/>
          </w:tcPr>
          <w:p w14:paraId="06FCF000" w14:textId="4648F39B" w:rsidR="00AA6870" w:rsidRPr="00145FB2" w:rsidRDefault="00AA6870" w:rsidP="00AA6870">
            <w:pPr>
              <w:rPr>
                <w:lang w:eastAsia="en-GB"/>
              </w:rPr>
            </w:pPr>
            <w:r w:rsidRPr="00145FB2">
              <w:rPr>
                <w:lang w:eastAsia="en-GB"/>
              </w:rPr>
              <w:t>Monitorizarea implementării procesului de dereglementare a activității de întreprinzător, prin elaborarea anuală a rapoartelor de monitorizare și a  proiectelor de modificări normative</w:t>
            </w:r>
          </w:p>
        </w:tc>
        <w:tc>
          <w:tcPr>
            <w:tcW w:w="2268" w:type="dxa"/>
          </w:tcPr>
          <w:p w14:paraId="77B65D05" w14:textId="77777777" w:rsidR="00AA6870" w:rsidRPr="00145FB2" w:rsidRDefault="00AA6870" w:rsidP="00AA6870">
            <w:pPr>
              <w:rPr>
                <w:rFonts w:cs="Times New Roman"/>
                <w:kern w:val="0"/>
                <w:lang w:eastAsia="en-GB"/>
                <w14:ligatures w14:val="none"/>
              </w:rPr>
            </w:pPr>
            <w:r w:rsidRPr="00145FB2">
              <w:rPr>
                <w:rFonts w:cs="Times New Roman"/>
                <w:kern w:val="0"/>
                <w:lang w:eastAsia="en-GB"/>
                <w14:ligatures w14:val="none"/>
              </w:rPr>
              <w:t>- Rapoarte elaborate</w:t>
            </w:r>
          </w:p>
          <w:p w14:paraId="2A1B6F3F" w14:textId="77777777" w:rsidR="00AA6870" w:rsidRPr="00145FB2" w:rsidRDefault="00AA6870" w:rsidP="00AA6870">
            <w:pPr>
              <w:rPr>
                <w:rFonts w:cs="Times New Roman"/>
                <w:kern w:val="0"/>
                <w:lang w:eastAsia="en-GB"/>
                <w14:ligatures w14:val="none"/>
              </w:rPr>
            </w:pPr>
            <w:r w:rsidRPr="00145FB2">
              <w:rPr>
                <w:rFonts w:cs="Times New Roman"/>
                <w:kern w:val="0"/>
                <w:lang w:eastAsia="en-GB"/>
                <w14:ligatures w14:val="none"/>
              </w:rPr>
              <w:t>- Modificări normative elaborate și promovate</w:t>
            </w:r>
          </w:p>
          <w:p w14:paraId="308FDDC8" w14:textId="0D0E8941" w:rsidR="00AA6870" w:rsidRPr="00145FB2" w:rsidRDefault="00AA6870" w:rsidP="00AA6870">
            <w:pPr>
              <w:rPr>
                <w:rFonts w:cs="Times New Roman"/>
                <w:kern w:val="0"/>
                <w:lang w:eastAsia="en-GB"/>
                <w14:ligatures w14:val="none"/>
              </w:rPr>
            </w:pPr>
            <w:r w:rsidRPr="00145FB2">
              <w:rPr>
                <w:rFonts w:cs="Times New Roman"/>
                <w:kern w:val="0"/>
                <w:lang w:eastAsia="en-GB"/>
                <w14:ligatures w14:val="none"/>
              </w:rPr>
              <w:t xml:space="preserve">- Beneficiile modificărilor promovate cuantificate și raportate la </w:t>
            </w:r>
            <w:r w:rsidRPr="00145FB2">
              <w:rPr>
                <w:rFonts w:cs="Times New Roman"/>
                <w:kern w:val="0"/>
                <w:lang w:eastAsia="en-GB"/>
                <w14:ligatures w14:val="none"/>
              </w:rPr>
              <w:lastRenderedPageBreak/>
              <w:t>reducerea poverii de reglementare</w:t>
            </w:r>
          </w:p>
        </w:tc>
        <w:tc>
          <w:tcPr>
            <w:tcW w:w="1276" w:type="dxa"/>
          </w:tcPr>
          <w:p w14:paraId="4B40D7CA" w14:textId="77777777" w:rsidR="00AA6870" w:rsidRPr="00145FB2" w:rsidRDefault="00AA6870" w:rsidP="00AA6870">
            <w:pPr>
              <w:jc w:val="center"/>
              <w:rPr>
                <w:rFonts w:cs="Times New Roman"/>
                <w:kern w:val="0"/>
                <w:lang w:eastAsia="en-GB"/>
                <w14:ligatures w14:val="none"/>
              </w:rPr>
            </w:pPr>
            <w:r w:rsidRPr="00145FB2">
              <w:rPr>
                <w:rFonts w:cs="Times New Roman"/>
                <w:kern w:val="0"/>
                <w:lang w:eastAsia="en-GB"/>
                <w14:ligatures w14:val="none"/>
              </w:rPr>
              <w:lastRenderedPageBreak/>
              <w:t>2023-2025</w:t>
            </w:r>
          </w:p>
          <w:p w14:paraId="11A33DF9" w14:textId="77777777" w:rsidR="00AA6870" w:rsidRPr="00145FB2" w:rsidRDefault="00AA6870" w:rsidP="00AA6870">
            <w:pPr>
              <w:jc w:val="center"/>
              <w:rPr>
                <w:rFonts w:cs="Times New Roman"/>
                <w:kern w:val="0"/>
                <w:lang w:eastAsia="en-GB"/>
                <w14:ligatures w14:val="none"/>
              </w:rPr>
            </w:pPr>
          </w:p>
          <w:p w14:paraId="1A3C1AD3" w14:textId="3E8D27EA" w:rsidR="00AA6870" w:rsidRPr="00145FB2" w:rsidRDefault="00AA6870" w:rsidP="00AA6870">
            <w:pPr>
              <w:jc w:val="center"/>
              <w:rPr>
                <w:lang w:val="ro-MD" w:eastAsia="en-GB"/>
              </w:rPr>
            </w:pPr>
            <w:r w:rsidRPr="00145FB2">
              <w:rPr>
                <w:rFonts w:cs="Times New Roman"/>
                <w:kern w:val="0"/>
                <w:lang w:eastAsia="en-GB"/>
                <w14:ligatures w14:val="none"/>
              </w:rPr>
              <w:t>2023-2025</w:t>
            </w:r>
          </w:p>
        </w:tc>
        <w:tc>
          <w:tcPr>
            <w:tcW w:w="1134" w:type="dxa"/>
          </w:tcPr>
          <w:p w14:paraId="0EDDC9FA" w14:textId="48410729" w:rsidR="00AA6870" w:rsidRPr="00145FB2" w:rsidRDefault="00AA6870" w:rsidP="00AA6870">
            <w:pPr>
              <w:jc w:val="center"/>
              <w:rPr>
                <w:lang w:val="ro-MD" w:eastAsia="en-GB"/>
              </w:rPr>
            </w:pPr>
            <w:r w:rsidRPr="00145FB2">
              <w:rPr>
                <w:rFonts w:cs="Times New Roman"/>
                <w:kern w:val="0"/>
                <w:lang w:eastAsia="en-GB"/>
                <w14:ligatures w14:val="none"/>
              </w:rPr>
              <w:t>În limita bugetului aprobat</w:t>
            </w:r>
          </w:p>
        </w:tc>
        <w:tc>
          <w:tcPr>
            <w:tcW w:w="1134" w:type="dxa"/>
          </w:tcPr>
          <w:p w14:paraId="6D9A2D92" w14:textId="01BC90DB" w:rsidR="00AA6870" w:rsidRPr="00145FB2" w:rsidRDefault="00AA6870" w:rsidP="00AA6870">
            <w:pPr>
              <w:jc w:val="center"/>
              <w:rPr>
                <w:lang w:val="ro-MD" w:eastAsia="en-GB"/>
              </w:rPr>
            </w:pPr>
            <w:r w:rsidRPr="00145FB2">
              <w:rPr>
                <w:rFonts w:cs="Times New Roman"/>
                <w:kern w:val="0"/>
                <w:lang w:eastAsia="en-GB"/>
                <w14:ligatures w14:val="none"/>
              </w:rPr>
              <w:t>În limita bugetului aprobat</w:t>
            </w:r>
          </w:p>
        </w:tc>
        <w:tc>
          <w:tcPr>
            <w:tcW w:w="1134" w:type="dxa"/>
          </w:tcPr>
          <w:p w14:paraId="4ED32B41" w14:textId="3A0DD6AF" w:rsidR="00AA6870" w:rsidRPr="00145FB2" w:rsidRDefault="00AA6870" w:rsidP="00AA6870">
            <w:pPr>
              <w:jc w:val="center"/>
              <w:rPr>
                <w:lang w:val="ro-MD" w:eastAsia="en-GB"/>
              </w:rPr>
            </w:pPr>
            <w:r w:rsidRPr="00145FB2">
              <w:rPr>
                <w:rFonts w:cs="Times New Roman"/>
                <w:kern w:val="0"/>
                <w:lang w:eastAsia="en-GB"/>
                <w14:ligatures w14:val="none"/>
              </w:rPr>
              <w:t>În limita bugetului aprobat</w:t>
            </w:r>
          </w:p>
        </w:tc>
        <w:tc>
          <w:tcPr>
            <w:tcW w:w="1366" w:type="dxa"/>
          </w:tcPr>
          <w:p w14:paraId="162F4823" w14:textId="3FF1C919" w:rsidR="00AA6870" w:rsidRPr="00145FB2" w:rsidRDefault="00AA6870" w:rsidP="00AA6870">
            <w:pPr>
              <w:jc w:val="center"/>
              <w:rPr>
                <w:lang w:val="ro-MD" w:eastAsia="en-GB"/>
              </w:rPr>
            </w:pPr>
            <w:r w:rsidRPr="00145FB2">
              <w:rPr>
                <w:rFonts w:cs="Times New Roman"/>
                <w:kern w:val="0"/>
                <w:lang w:eastAsia="en-GB"/>
                <w14:ligatures w14:val="none"/>
              </w:rPr>
              <w:t>Surse bugetare, alte surse</w:t>
            </w:r>
          </w:p>
        </w:tc>
        <w:tc>
          <w:tcPr>
            <w:tcW w:w="1520" w:type="dxa"/>
          </w:tcPr>
          <w:p w14:paraId="2EEF334B" w14:textId="39BCA68A" w:rsidR="00AA6870" w:rsidRPr="00145FB2" w:rsidRDefault="00AA6870" w:rsidP="00AA6870">
            <w:pPr>
              <w:jc w:val="center"/>
              <w:rPr>
                <w:lang w:val="ro-MD" w:eastAsia="en-GB"/>
              </w:rPr>
            </w:pPr>
            <w:r w:rsidRPr="00145FB2">
              <w:rPr>
                <w:rFonts w:cs="Times New Roman"/>
                <w:kern w:val="0"/>
                <w:lang w:eastAsia="en-GB"/>
                <w14:ligatures w14:val="none"/>
              </w:rPr>
              <w:t>Ministerul Dezvoltării Economice și Digitalizării</w:t>
            </w:r>
          </w:p>
        </w:tc>
        <w:tc>
          <w:tcPr>
            <w:tcW w:w="1650" w:type="dxa"/>
          </w:tcPr>
          <w:p w14:paraId="298F9026" w14:textId="154DC989" w:rsidR="00AA6870" w:rsidRPr="00145FB2" w:rsidRDefault="00AA6870" w:rsidP="00AA6870">
            <w:pPr>
              <w:jc w:val="center"/>
              <w:rPr>
                <w:lang w:val="ro-MD" w:eastAsia="en-GB"/>
              </w:rPr>
            </w:pPr>
            <w:r w:rsidRPr="00145FB2">
              <w:rPr>
                <w:rFonts w:cs="Times New Roman"/>
                <w:kern w:val="0"/>
                <w:lang w:eastAsia="en-GB"/>
                <w14:ligatures w14:val="none"/>
              </w:rPr>
              <w:t>Secretariatul Consiliului Economic</w:t>
            </w:r>
          </w:p>
        </w:tc>
      </w:tr>
      <w:tr w:rsidR="00AA6870" w:rsidRPr="00145FB2" w14:paraId="4DA4FAFA" w14:textId="77777777" w:rsidTr="00016735">
        <w:trPr>
          <w:trHeight w:val="380"/>
        </w:trPr>
        <w:tc>
          <w:tcPr>
            <w:tcW w:w="15588" w:type="dxa"/>
            <w:gridSpan w:val="10"/>
            <w:shd w:val="clear" w:color="auto" w:fill="D5DCE4" w:themeFill="text2" w:themeFillTint="33"/>
          </w:tcPr>
          <w:p w14:paraId="4DBFAEE2" w14:textId="55362DFC" w:rsidR="00AA6870" w:rsidRPr="00145FB2" w:rsidRDefault="00AA6870" w:rsidP="00AA6870">
            <w:pPr>
              <w:jc w:val="center"/>
              <w:rPr>
                <w:rFonts w:cs="Times New Roman"/>
                <w:b/>
                <w:bCs/>
                <w:kern w:val="0"/>
                <w:lang w:val="ro-MD" w:eastAsia="en-GB"/>
                <w14:ligatures w14:val="none"/>
              </w:rPr>
            </w:pPr>
            <w:bookmarkStart w:id="21" w:name="_Hlk139904549"/>
            <w:r w:rsidRPr="00145FB2">
              <w:rPr>
                <w:rFonts w:cs="Times New Roman"/>
                <w:b/>
                <w:bCs/>
                <w:i/>
                <w:iCs/>
                <w:kern w:val="0"/>
                <w:lang w:val="ro-MD" w:eastAsia="en-GB"/>
                <w14:ligatures w14:val="none"/>
              </w:rPr>
              <w:t xml:space="preserve">Obiectivul Specific 3.3. </w:t>
            </w:r>
            <w:r w:rsidRPr="00145FB2">
              <w:rPr>
                <w:rFonts w:cs="Times New Roman"/>
                <w:i/>
                <w:iCs/>
                <w:kern w:val="0"/>
                <w:lang w:val="ro-MD"/>
                <w14:ligatures w14:val="none"/>
              </w:rPr>
              <w:t xml:space="preserve"> </w:t>
            </w:r>
            <w:r w:rsidRPr="00145FB2">
              <w:rPr>
                <w:rFonts w:cs="Times New Roman"/>
                <w:b/>
                <w:i/>
                <w:iCs/>
                <w:kern w:val="0"/>
                <w:lang w:val="ro-MD"/>
                <w14:ligatures w14:val="none"/>
              </w:rPr>
              <w:t xml:space="preserve"> Îmbunătățirea</w:t>
            </w:r>
            <w:bookmarkEnd w:id="21"/>
            <w:r w:rsidRPr="00145FB2">
              <w:rPr>
                <w:b/>
                <w:bCs/>
                <w:i/>
                <w:iCs/>
                <w:lang w:val="ro-MD" w:eastAsia="en-GB"/>
              </w:rPr>
              <w:t xml:space="preserve"> infrastructurii de suport pentru susținerea continuă a dezvoltării antreprenoriatului</w:t>
            </w:r>
          </w:p>
        </w:tc>
      </w:tr>
      <w:tr w:rsidR="00AA6870" w:rsidRPr="00145FB2" w14:paraId="1491AFA9" w14:textId="77777777" w:rsidTr="00016735">
        <w:trPr>
          <w:trHeight w:val="380"/>
        </w:trPr>
        <w:tc>
          <w:tcPr>
            <w:tcW w:w="15588" w:type="dxa"/>
            <w:gridSpan w:val="10"/>
          </w:tcPr>
          <w:p w14:paraId="4D3D31B8" w14:textId="77777777" w:rsidR="00AA6870" w:rsidRPr="00145FB2" w:rsidRDefault="00AA6870" w:rsidP="00AA6870">
            <w:pPr>
              <w:rPr>
                <w:rFonts w:cs="Times New Roman"/>
                <w:b/>
                <w:bCs/>
                <w:kern w:val="0"/>
                <w:lang w:val="ro-MD" w:eastAsia="en-GB"/>
                <w14:ligatures w14:val="none"/>
              </w:rPr>
            </w:pPr>
            <w:r w:rsidRPr="00145FB2">
              <w:rPr>
                <w:rFonts w:cs="Times New Roman"/>
                <w:b/>
                <w:bCs/>
                <w:kern w:val="0"/>
                <w:lang w:val="ro-MD" w:eastAsia="en-GB"/>
                <w14:ligatures w14:val="none"/>
              </w:rPr>
              <w:t>Indicatori de rezultat:</w:t>
            </w:r>
          </w:p>
          <w:p w14:paraId="3E39B261" w14:textId="1AB1C8C5" w:rsidR="007E3676" w:rsidRPr="00145FB2" w:rsidRDefault="00F2235C" w:rsidP="00AA6870">
            <w:pPr>
              <w:rPr>
                <w:rFonts w:cs="Times New Roman"/>
                <w:kern w:val="0"/>
                <w:lang w:val="ro-MD" w:eastAsia="en-GB"/>
                <w14:ligatures w14:val="none"/>
              </w:rPr>
            </w:pPr>
            <w:r w:rsidRPr="00145FB2">
              <w:rPr>
                <w:rFonts w:cs="Times New Roman"/>
                <w:bCs/>
                <w:kern w:val="0"/>
                <w:lang w:val="ro-MD" w:eastAsia="en-GB"/>
                <w14:ligatures w14:val="none"/>
              </w:rPr>
              <w:t xml:space="preserve">1. </w:t>
            </w:r>
            <w:r w:rsidR="007E3676" w:rsidRPr="00145FB2">
              <w:rPr>
                <w:rFonts w:cs="Times New Roman"/>
                <w:kern w:val="0"/>
                <w:lang w:val="ro-MD" w:eastAsia="en-GB"/>
                <w14:ligatures w14:val="none"/>
              </w:rPr>
              <w:t xml:space="preserve"> Bază de date a întreprinderilor de consultanță creată</w:t>
            </w:r>
          </w:p>
          <w:p w14:paraId="777F8A84" w14:textId="316FE5EA" w:rsidR="007E3676" w:rsidRPr="00145FB2" w:rsidRDefault="007E3676" w:rsidP="00AA6870">
            <w:pPr>
              <w:rPr>
                <w:rFonts w:cs="Times New Roman"/>
                <w:kern w:val="0"/>
                <w:lang w:val="ro-MD" w:eastAsia="en-GB"/>
                <w14:ligatures w14:val="none"/>
              </w:rPr>
            </w:pPr>
            <w:r w:rsidRPr="00145FB2">
              <w:rPr>
                <w:rFonts w:cs="Times New Roman"/>
                <w:kern w:val="0"/>
                <w:lang w:val="ro-MD" w:eastAsia="en-GB"/>
                <w14:ligatures w14:val="none"/>
              </w:rPr>
              <w:t>2. Infrastructura pentru cel puțin 2  Platforme</w:t>
            </w:r>
            <w:r w:rsidRPr="00145FB2">
              <w:rPr>
                <w:rFonts w:cs="Times New Roman"/>
                <w:kern w:val="0"/>
                <w:lang w:val="ro-MD" w:eastAsia="en-GB"/>
                <w14:ligatures w14:val="none"/>
              </w:rPr>
              <w:t xml:space="preserve"> Industriale Multifuncționale</w:t>
            </w:r>
            <w:r w:rsidRPr="00145FB2">
              <w:rPr>
                <w:rFonts w:cs="Times New Roman"/>
                <w:kern w:val="0"/>
                <w:lang w:val="ro-MD" w:eastAsia="en-GB"/>
                <w14:ligatures w14:val="none"/>
              </w:rPr>
              <w:t xml:space="preserve"> creată</w:t>
            </w:r>
          </w:p>
          <w:p w14:paraId="7E18B2D6" w14:textId="0B9E9600" w:rsidR="00AA6870" w:rsidRPr="00145FB2" w:rsidRDefault="007E3676" w:rsidP="00AA6870">
            <w:pPr>
              <w:rPr>
                <w:rFonts w:cs="Times New Roman"/>
                <w:bCs/>
                <w:kern w:val="0"/>
                <w:lang w:val="ro-MD" w:eastAsia="en-GB"/>
                <w14:ligatures w14:val="none"/>
              </w:rPr>
            </w:pPr>
            <w:r w:rsidRPr="00145FB2">
              <w:rPr>
                <w:rFonts w:cs="Times New Roman"/>
                <w:kern w:val="0"/>
                <w:lang w:val="ro-MD" w:eastAsia="en-GB"/>
                <w14:ligatures w14:val="none"/>
              </w:rPr>
              <w:t xml:space="preserve">3. </w:t>
            </w:r>
            <w:r w:rsidRPr="00145FB2">
              <w:rPr>
                <w:rFonts w:cs="Times New Roman"/>
                <w:kern w:val="0"/>
                <w:lang w:val="ro-MD" w:eastAsia="en-GB"/>
                <w14:ligatures w14:val="none"/>
              </w:rPr>
              <w:t>Cel puțin 11 incubatoare de afaceri dezvoltate</w:t>
            </w:r>
          </w:p>
        </w:tc>
      </w:tr>
      <w:tr w:rsidR="000F2D0C" w:rsidRPr="00145FB2" w14:paraId="39780220" w14:textId="77777777" w:rsidTr="00016735">
        <w:trPr>
          <w:trHeight w:val="1000"/>
        </w:trPr>
        <w:tc>
          <w:tcPr>
            <w:tcW w:w="876" w:type="dxa"/>
          </w:tcPr>
          <w:p w14:paraId="340C99DF" w14:textId="77777777"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3.2.1.</w:t>
            </w:r>
          </w:p>
        </w:tc>
        <w:tc>
          <w:tcPr>
            <w:tcW w:w="3230" w:type="dxa"/>
          </w:tcPr>
          <w:p w14:paraId="6277D1AF" w14:textId="5BC6472F" w:rsidR="000F2D0C" w:rsidRPr="00145FB2" w:rsidRDefault="000F2D0C" w:rsidP="000F2D0C">
            <w:pPr>
              <w:rPr>
                <w:rFonts w:cs="Times New Roman"/>
                <w:kern w:val="0"/>
                <w:lang w:val="ro-MD" w:eastAsia="en-GB"/>
                <w14:ligatures w14:val="none"/>
              </w:rPr>
            </w:pPr>
            <w:r w:rsidRPr="00145FB2">
              <w:rPr>
                <w:rFonts w:cs="Times New Roman"/>
                <w:color w:val="000000"/>
                <w:lang w:val="ro-RO" w:eastAsia="ro-RO"/>
              </w:rPr>
              <w:t>Elaborarea bazei de date a ODA a  intreprinderilor de consuntanta / instruire și implementarea activităților de dezvoltare   a ÎMM-urilor</w:t>
            </w:r>
          </w:p>
        </w:tc>
        <w:tc>
          <w:tcPr>
            <w:tcW w:w="2268" w:type="dxa"/>
          </w:tcPr>
          <w:p w14:paraId="60A5C591" w14:textId="77777777"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Bază de date elaborată</w:t>
            </w:r>
          </w:p>
          <w:p w14:paraId="5299304E" w14:textId="77777777"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Număr de întreprinderi identificate</w:t>
            </w:r>
          </w:p>
          <w:p w14:paraId="43E6A6C2" w14:textId="59DEF800"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Număr de activități realizate</w:t>
            </w:r>
          </w:p>
        </w:tc>
        <w:tc>
          <w:tcPr>
            <w:tcW w:w="1276" w:type="dxa"/>
          </w:tcPr>
          <w:p w14:paraId="22F11EE5" w14:textId="59DD05C5"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noWrap/>
          </w:tcPr>
          <w:p w14:paraId="488A2E3A" w14:textId="0F333461" w:rsidR="000F2D0C" w:rsidRPr="00145FB2" w:rsidRDefault="000F2D0C" w:rsidP="000F2D0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134" w:type="dxa"/>
          </w:tcPr>
          <w:p w14:paraId="2B89F17C" w14:textId="3A6D3099" w:rsidR="000F2D0C" w:rsidRPr="00145FB2" w:rsidRDefault="000F2D0C" w:rsidP="000F2D0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134" w:type="dxa"/>
          </w:tcPr>
          <w:p w14:paraId="38B0E937" w14:textId="09EE42BD" w:rsidR="000F2D0C" w:rsidRPr="00145FB2" w:rsidRDefault="000F2D0C" w:rsidP="000F2D0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366" w:type="dxa"/>
          </w:tcPr>
          <w:p w14:paraId="05BBFD8A" w14:textId="14830862" w:rsidR="000F2D0C" w:rsidRPr="00145FB2" w:rsidRDefault="000F2D0C" w:rsidP="000F2D0C">
            <w:pPr>
              <w:jc w:val="center"/>
              <w:rPr>
                <w:rFonts w:cs="Times New Roman"/>
                <w:kern w:val="0"/>
                <w:lang w:val="ro-MD" w:eastAsia="en-GB"/>
                <w14:ligatures w14:val="none"/>
              </w:rPr>
            </w:pPr>
            <w:r w:rsidRPr="00145FB2">
              <w:rPr>
                <w:rFonts w:cs="Times New Roman"/>
                <w:kern w:val="0"/>
                <w:lang w:eastAsia="en-GB"/>
                <w14:ligatures w14:val="none"/>
              </w:rPr>
              <w:t>Surse bugetare, alte surse</w:t>
            </w:r>
          </w:p>
        </w:tc>
        <w:tc>
          <w:tcPr>
            <w:tcW w:w="1520" w:type="dxa"/>
          </w:tcPr>
          <w:p w14:paraId="01E5422A" w14:textId="77777777"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773E1DA7" w14:textId="5327FF54"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580A1647" w14:textId="77777777" w:rsidR="00F2235C" w:rsidRPr="00145FB2" w:rsidRDefault="00F2235C" w:rsidP="000F2D0C">
            <w:pPr>
              <w:jc w:val="center"/>
              <w:rPr>
                <w:rFonts w:cs="Times New Roman"/>
                <w:kern w:val="0"/>
                <w:lang w:eastAsia="en-GB"/>
                <w14:ligatures w14:val="none"/>
              </w:rPr>
            </w:pPr>
            <w:r w:rsidRPr="00145FB2">
              <w:rPr>
                <w:rFonts w:cs="Times New Roman"/>
                <w:kern w:val="0"/>
                <w:lang w:eastAsia="en-GB"/>
                <w14:ligatures w14:val="none"/>
              </w:rPr>
              <w:t>Consiliul</w:t>
            </w:r>
          </w:p>
          <w:p w14:paraId="2504853C" w14:textId="6E1FE110" w:rsidR="000F2D0C" w:rsidRPr="00145FB2" w:rsidRDefault="000F2D0C" w:rsidP="000F2D0C">
            <w:pPr>
              <w:jc w:val="center"/>
              <w:rPr>
                <w:rFonts w:cs="Times New Roman"/>
                <w:color w:val="FF0000"/>
                <w:kern w:val="0"/>
                <w:lang w:val="ro-MD" w:eastAsia="en-GB"/>
                <w14:ligatures w14:val="none"/>
              </w:rPr>
            </w:pPr>
            <w:r w:rsidRPr="00145FB2">
              <w:rPr>
                <w:rFonts w:cs="Times New Roman"/>
                <w:kern w:val="0"/>
                <w:lang w:eastAsia="en-GB"/>
                <w14:ligatures w14:val="none"/>
              </w:rPr>
              <w:t>Economic</w:t>
            </w:r>
          </w:p>
        </w:tc>
      </w:tr>
      <w:tr w:rsidR="000F2D0C" w:rsidRPr="00145FB2" w14:paraId="6A6182C7" w14:textId="77777777" w:rsidTr="00016735">
        <w:trPr>
          <w:trHeight w:val="1000"/>
        </w:trPr>
        <w:tc>
          <w:tcPr>
            <w:tcW w:w="876" w:type="dxa"/>
          </w:tcPr>
          <w:p w14:paraId="4BF6495C" w14:textId="16057830"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3.2.2.</w:t>
            </w:r>
          </w:p>
        </w:tc>
        <w:tc>
          <w:tcPr>
            <w:tcW w:w="3230" w:type="dxa"/>
          </w:tcPr>
          <w:p w14:paraId="4269300E" w14:textId="4B5221DD"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Crearea Platformelor Industriale Multifuncționale și sprijinirea IMM-lor rezidente</w:t>
            </w:r>
          </w:p>
        </w:tc>
        <w:tc>
          <w:tcPr>
            <w:tcW w:w="2268" w:type="dxa"/>
          </w:tcPr>
          <w:p w14:paraId="28EA016A" w14:textId="4415C4B2" w:rsidR="000F2D0C" w:rsidRPr="00145FB2" w:rsidRDefault="000F2D0C" w:rsidP="000F2D0C">
            <w:pPr>
              <w:rPr>
                <w:rFonts w:cs="Times New Roman"/>
                <w:kern w:val="0"/>
                <w:lang w:val="ro-MD" w:eastAsia="en-GB"/>
                <w14:ligatures w14:val="none"/>
              </w:rPr>
            </w:pPr>
            <w:r w:rsidRPr="00145FB2">
              <w:rPr>
                <w:rFonts w:cs="Times New Roman"/>
                <w:kern w:val="0"/>
                <w:lang w:val="ro-MD" w:eastAsia="en-GB"/>
                <w14:ligatures w14:val="none"/>
              </w:rPr>
              <w:t>- Infrastructura PIM construită și transmisă către APL</w:t>
            </w:r>
          </w:p>
          <w:p w14:paraId="73E8F1FE" w14:textId="032D4726" w:rsidR="000F2D0C" w:rsidRPr="00145FB2" w:rsidRDefault="000F2D0C" w:rsidP="000F2D0C">
            <w:pPr>
              <w:rPr>
                <w:rFonts w:cs="Times New Roman"/>
                <w:kern w:val="0"/>
                <w:lang w:val="ro-MD" w:eastAsia="en-GB"/>
                <w14:ligatures w14:val="none"/>
              </w:rPr>
            </w:pPr>
          </w:p>
        </w:tc>
        <w:tc>
          <w:tcPr>
            <w:tcW w:w="1276" w:type="dxa"/>
          </w:tcPr>
          <w:p w14:paraId="5C5C9D60" w14:textId="34450917"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noWrap/>
          </w:tcPr>
          <w:p w14:paraId="577A7911" w14:textId="77777777"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30 000,0</w:t>
            </w:r>
          </w:p>
          <w:p w14:paraId="717A49BC" w14:textId="50B723B1" w:rsidR="000F2D0C" w:rsidRPr="00145FB2" w:rsidRDefault="000F2D0C" w:rsidP="000F2D0C">
            <w:pPr>
              <w:jc w:val="center"/>
              <w:rPr>
                <w:rFonts w:cs="Times New Roman"/>
                <w:kern w:val="0"/>
                <w:lang w:val="ro-MD" w:eastAsia="en-GB"/>
                <w14:ligatures w14:val="none"/>
              </w:rPr>
            </w:pPr>
          </w:p>
        </w:tc>
        <w:tc>
          <w:tcPr>
            <w:tcW w:w="1134" w:type="dxa"/>
          </w:tcPr>
          <w:p w14:paraId="39D71722" w14:textId="1083667B"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30 000,0</w:t>
            </w:r>
          </w:p>
        </w:tc>
        <w:tc>
          <w:tcPr>
            <w:tcW w:w="1134" w:type="dxa"/>
          </w:tcPr>
          <w:p w14:paraId="62095A15" w14:textId="1BFF4657"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30 000,0</w:t>
            </w:r>
          </w:p>
        </w:tc>
        <w:tc>
          <w:tcPr>
            <w:tcW w:w="1366" w:type="dxa"/>
          </w:tcPr>
          <w:p w14:paraId="1BD1C181" w14:textId="2B3A404A"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Surse bugetare, alte surse</w:t>
            </w:r>
          </w:p>
        </w:tc>
        <w:tc>
          <w:tcPr>
            <w:tcW w:w="1520" w:type="dxa"/>
          </w:tcPr>
          <w:p w14:paraId="74C111B3" w14:textId="77777777"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6CE300B1" w14:textId="2DD0F06C" w:rsidR="000F2D0C" w:rsidRPr="00145FB2" w:rsidRDefault="000F2D0C" w:rsidP="000F2D0C">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5B9E7E56" w14:textId="43A42465" w:rsidR="000F2D0C" w:rsidRPr="00145FB2" w:rsidRDefault="000F2D0C" w:rsidP="000F2D0C">
            <w:pPr>
              <w:jc w:val="center"/>
              <w:rPr>
                <w:rFonts w:cs="Times New Roman"/>
                <w:color w:val="FF0000"/>
                <w:kern w:val="0"/>
                <w:lang w:val="ro-MD" w:eastAsia="en-GB"/>
                <w14:ligatures w14:val="none"/>
              </w:rPr>
            </w:pPr>
            <w:r w:rsidRPr="00145FB2">
              <w:rPr>
                <w:rFonts w:cs="Times New Roman"/>
                <w:kern w:val="0"/>
                <w:lang w:val="ro-MD" w:eastAsia="en-GB"/>
                <w14:ligatures w14:val="none"/>
              </w:rPr>
              <w:t>Ministerul Finanțelor</w:t>
            </w:r>
          </w:p>
        </w:tc>
      </w:tr>
      <w:tr w:rsidR="00F2235C" w:rsidRPr="00145FB2" w14:paraId="347D5C1F" w14:textId="77777777" w:rsidTr="00016735">
        <w:trPr>
          <w:trHeight w:val="557"/>
        </w:trPr>
        <w:tc>
          <w:tcPr>
            <w:tcW w:w="876" w:type="dxa"/>
          </w:tcPr>
          <w:p w14:paraId="39E30ED2" w14:textId="77777777" w:rsidR="00F2235C" w:rsidRPr="00145FB2" w:rsidRDefault="00F2235C" w:rsidP="00F2235C">
            <w:pPr>
              <w:rPr>
                <w:rFonts w:cs="Times New Roman"/>
                <w:kern w:val="0"/>
                <w:lang w:val="ro-MD" w:eastAsia="en-GB"/>
                <w14:ligatures w14:val="none"/>
              </w:rPr>
            </w:pPr>
            <w:r w:rsidRPr="00145FB2">
              <w:rPr>
                <w:rFonts w:cs="Times New Roman"/>
                <w:kern w:val="0"/>
                <w:lang w:val="ro-MD" w:eastAsia="en-GB"/>
                <w14:ligatures w14:val="none"/>
              </w:rPr>
              <w:t>3.2.3.</w:t>
            </w:r>
          </w:p>
        </w:tc>
        <w:tc>
          <w:tcPr>
            <w:tcW w:w="3230" w:type="dxa"/>
          </w:tcPr>
          <w:p w14:paraId="56BC51CC" w14:textId="0897099A" w:rsidR="00F2235C" w:rsidRPr="00145FB2" w:rsidRDefault="00F2235C" w:rsidP="00F2235C">
            <w:pPr>
              <w:rPr>
                <w:rFonts w:cs="Times New Roman"/>
                <w:kern w:val="0"/>
                <w:lang w:val="ro-MD" w:eastAsia="en-GB"/>
                <w14:ligatures w14:val="none"/>
              </w:rPr>
            </w:pPr>
            <w:r w:rsidRPr="00145FB2">
              <w:rPr>
                <w:rFonts w:cs="Times New Roman"/>
                <w:kern w:val="0"/>
                <w:lang w:val="ro-MD" w:eastAsia="en-GB"/>
                <w14:ligatures w14:val="none"/>
              </w:rPr>
              <w:t>Dezvoltarea rețelei incubatoarelor de afaceri</w:t>
            </w:r>
          </w:p>
        </w:tc>
        <w:tc>
          <w:tcPr>
            <w:tcW w:w="2268" w:type="dxa"/>
          </w:tcPr>
          <w:p w14:paraId="4192AFD2" w14:textId="03A54CCA" w:rsidR="00F2235C" w:rsidRPr="00145FB2" w:rsidRDefault="007E3676" w:rsidP="007E3676">
            <w:pPr>
              <w:rPr>
                <w:rFonts w:cs="Times New Roman"/>
                <w:kern w:val="0"/>
                <w:lang w:val="ro-MD" w:eastAsia="en-GB"/>
                <w14:ligatures w14:val="none"/>
              </w:rPr>
            </w:pPr>
            <w:r w:rsidRPr="00145FB2">
              <w:rPr>
                <w:rFonts w:cs="Times New Roman"/>
                <w:kern w:val="0"/>
                <w:lang w:val="ro-MD" w:eastAsia="en-GB"/>
                <w14:ligatures w14:val="none"/>
              </w:rPr>
              <w:t>Număr de</w:t>
            </w:r>
            <w:r w:rsidR="00F2235C" w:rsidRPr="00145FB2">
              <w:rPr>
                <w:rFonts w:cs="Times New Roman"/>
                <w:kern w:val="0"/>
                <w:lang w:val="ro-MD" w:eastAsia="en-GB"/>
                <w14:ligatures w14:val="none"/>
              </w:rPr>
              <w:t xml:space="preserve"> incubatoare </w:t>
            </w:r>
            <w:r w:rsidRPr="00145FB2">
              <w:rPr>
                <w:rFonts w:cs="Times New Roman"/>
                <w:kern w:val="0"/>
                <w:lang w:val="ro-MD" w:eastAsia="en-GB"/>
                <w14:ligatures w14:val="none"/>
              </w:rPr>
              <w:t>de afaceri dezvoltate</w:t>
            </w:r>
          </w:p>
        </w:tc>
        <w:tc>
          <w:tcPr>
            <w:tcW w:w="1276" w:type="dxa"/>
          </w:tcPr>
          <w:p w14:paraId="66A4C3D2" w14:textId="7E2D942D" w:rsidR="00F2235C" w:rsidRPr="00145FB2" w:rsidRDefault="00F2235C" w:rsidP="00F2235C">
            <w:pPr>
              <w:jc w:val="center"/>
              <w:rPr>
                <w:rFonts w:cs="Times New Roman"/>
                <w:kern w:val="0"/>
                <w:lang w:val="ro-MD" w:eastAsia="en-GB"/>
                <w14:ligatures w14:val="none"/>
              </w:rPr>
            </w:pPr>
            <w:r w:rsidRPr="00145FB2">
              <w:rPr>
                <w:rFonts w:cs="Times New Roman"/>
                <w:kern w:val="0"/>
                <w:lang w:val="ro-MD" w:eastAsia="en-GB"/>
                <w14:ligatures w14:val="none"/>
              </w:rPr>
              <w:t>2023-2025</w:t>
            </w:r>
          </w:p>
        </w:tc>
        <w:tc>
          <w:tcPr>
            <w:tcW w:w="1134" w:type="dxa"/>
            <w:noWrap/>
          </w:tcPr>
          <w:p w14:paraId="59F93C9C" w14:textId="70F95DE7" w:rsidR="00F2235C" w:rsidRPr="00145FB2" w:rsidRDefault="00F2235C" w:rsidP="00F2235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134" w:type="dxa"/>
          </w:tcPr>
          <w:p w14:paraId="49970709" w14:textId="299461BA" w:rsidR="00F2235C" w:rsidRPr="00145FB2" w:rsidRDefault="00F2235C" w:rsidP="00F2235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134" w:type="dxa"/>
          </w:tcPr>
          <w:p w14:paraId="41F5C05B" w14:textId="3C75EB52" w:rsidR="00F2235C" w:rsidRPr="00145FB2" w:rsidRDefault="00F2235C" w:rsidP="00F2235C">
            <w:pPr>
              <w:jc w:val="center"/>
              <w:rPr>
                <w:rFonts w:cs="Times New Roman"/>
                <w:kern w:val="0"/>
                <w:lang w:val="ro-MD" w:eastAsia="en-GB"/>
                <w14:ligatures w14:val="none"/>
              </w:rPr>
            </w:pPr>
            <w:r w:rsidRPr="00145FB2">
              <w:rPr>
                <w:rFonts w:cs="Times New Roman"/>
                <w:kern w:val="0"/>
                <w:lang w:eastAsia="en-GB"/>
                <w14:ligatures w14:val="none"/>
              </w:rPr>
              <w:t>În limita bugetului aprobat</w:t>
            </w:r>
          </w:p>
        </w:tc>
        <w:tc>
          <w:tcPr>
            <w:tcW w:w="1366" w:type="dxa"/>
          </w:tcPr>
          <w:p w14:paraId="0BE145F8" w14:textId="12D17EF6" w:rsidR="00F2235C" w:rsidRPr="00145FB2" w:rsidRDefault="00F2235C" w:rsidP="00F2235C">
            <w:pPr>
              <w:jc w:val="center"/>
              <w:rPr>
                <w:rFonts w:cs="Times New Roman"/>
                <w:kern w:val="0"/>
                <w:lang w:val="ro-MD" w:eastAsia="en-GB"/>
                <w14:ligatures w14:val="none"/>
              </w:rPr>
            </w:pPr>
            <w:r w:rsidRPr="00145FB2">
              <w:rPr>
                <w:rFonts w:cs="Times New Roman"/>
                <w:kern w:val="0"/>
                <w:lang w:eastAsia="en-GB"/>
                <w14:ligatures w14:val="none"/>
              </w:rPr>
              <w:t>Surse bugetare, alte surse</w:t>
            </w:r>
          </w:p>
        </w:tc>
        <w:tc>
          <w:tcPr>
            <w:tcW w:w="1520" w:type="dxa"/>
          </w:tcPr>
          <w:p w14:paraId="0A005280" w14:textId="77777777" w:rsidR="00F2235C" w:rsidRPr="00145FB2" w:rsidRDefault="00F2235C" w:rsidP="00F2235C">
            <w:pPr>
              <w:jc w:val="center"/>
              <w:rPr>
                <w:rFonts w:cs="Times New Roman"/>
                <w:kern w:val="0"/>
                <w:lang w:val="ro-MD" w:eastAsia="en-GB"/>
                <w14:ligatures w14:val="none"/>
              </w:rPr>
            </w:pPr>
            <w:r w:rsidRPr="00145FB2">
              <w:rPr>
                <w:rFonts w:cs="Times New Roman"/>
                <w:kern w:val="0"/>
                <w:lang w:val="ro-MD" w:eastAsia="en-GB"/>
                <w14:ligatures w14:val="none"/>
              </w:rPr>
              <w:t>Ministerul Dezvoltării Economice și Digitalizării,</w:t>
            </w:r>
          </w:p>
          <w:p w14:paraId="0085383C" w14:textId="4969B5A4" w:rsidR="00F2235C" w:rsidRPr="00145FB2" w:rsidRDefault="00F2235C" w:rsidP="00F2235C">
            <w:pPr>
              <w:jc w:val="center"/>
              <w:rPr>
                <w:rFonts w:cs="Times New Roman"/>
                <w:kern w:val="0"/>
                <w:lang w:val="ro-MD" w:eastAsia="en-GB"/>
                <w14:ligatures w14:val="none"/>
              </w:rPr>
            </w:pPr>
            <w:r w:rsidRPr="00145FB2">
              <w:rPr>
                <w:rFonts w:cs="Times New Roman"/>
                <w:kern w:val="0"/>
                <w:lang w:val="ro-MD" w:eastAsia="en-GB"/>
                <w14:ligatures w14:val="none"/>
              </w:rPr>
              <w:t>IP ODA</w:t>
            </w:r>
          </w:p>
        </w:tc>
        <w:tc>
          <w:tcPr>
            <w:tcW w:w="1650" w:type="dxa"/>
          </w:tcPr>
          <w:p w14:paraId="776A36CE" w14:textId="77777777" w:rsidR="00F2235C" w:rsidRPr="00145FB2" w:rsidRDefault="00F2235C" w:rsidP="00F2235C">
            <w:pPr>
              <w:jc w:val="center"/>
              <w:rPr>
                <w:rFonts w:cs="Times New Roman"/>
                <w:kern w:val="0"/>
                <w:lang w:eastAsia="en-GB"/>
                <w14:ligatures w14:val="none"/>
              </w:rPr>
            </w:pPr>
            <w:r w:rsidRPr="00145FB2">
              <w:rPr>
                <w:rFonts w:cs="Times New Roman"/>
                <w:kern w:val="0"/>
                <w:lang w:eastAsia="en-GB"/>
                <w14:ligatures w14:val="none"/>
              </w:rPr>
              <w:t>Consiliul</w:t>
            </w:r>
          </w:p>
          <w:p w14:paraId="11CB04A1" w14:textId="40C5820F" w:rsidR="00F2235C" w:rsidRPr="00145FB2" w:rsidRDefault="00F2235C" w:rsidP="00F2235C">
            <w:pPr>
              <w:jc w:val="center"/>
              <w:rPr>
                <w:rFonts w:cs="Times New Roman"/>
                <w:color w:val="FF0000"/>
                <w:kern w:val="0"/>
                <w:lang w:val="ro-MD" w:eastAsia="en-GB"/>
                <w14:ligatures w14:val="none"/>
              </w:rPr>
            </w:pPr>
            <w:r w:rsidRPr="00145FB2">
              <w:rPr>
                <w:rFonts w:cs="Times New Roman"/>
                <w:kern w:val="0"/>
                <w:lang w:eastAsia="en-GB"/>
                <w14:ligatures w14:val="none"/>
              </w:rPr>
              <w:t>Economic</w:t>
            </w:r>
          </w:p>
        </w:tc>
      </w:tr>
    </w:tbl>
    <w:p w14:paraId="681147F2" w14:textId="7194E25F" w:rsidR="00016735" w:rsidRPr="00145FB2" w:rsidRDefault="00016735" w:rsidP="00016735">
      <w:pPr>
        <w:rPr>
          <w:color w:val="FF0000"/>
          <w:lang w:val="ro-MD"/>
        </w:rPr>
      </w:pPr>
    </w:p>
    <w:p w14:paraId="06BD269F" w14:textId="77777777" w:rsidR="00016735" w:rsidRPr="00145FB2" w:rsidRDefault="00016735" w:rsidP="00D74870">
      <w:pPr>
        <w:rPr>
          <w:b/>
          <w:sz w:val="28"/>
          <w:szCs w:val="28"/>
          <w:lang w:val="ro-RO"/>
        </w:rPr>
        <w:sectPr w:rsidR="00016735" w:rsidRPr="00145FB2" w:rsidSect="00016735">
          <w:type w:val="continuous"/>
          <w:pgSz w:w="16838" w:h="11906" w:orient="landscape"/>
          <w:pgMar w:top="1440" w:right="1440" w:bottom="1440" w:left="1440" w:header="708" w:footer="429" w:gutter="0"/>
          <w:cols w:space="708"/>
          <w:docGrid w:linePitch="360"/>
        </w:sectPr>
      </w:pPr>
      <w:bookmarkStart w:id="22" w:name="_GoBack"/>
      <w:bookmarkEnd w:id="22"/>
    </w:p>
    <w:p w14:paraId="11FC752F" w14:textId="133160E9" w:rsidR="008F1843" w:rsidRPr="00145FB2" w:rsidRDefault="008F1843" w:rsidP="008F1843">
      <w:pPr>
        <w:jc w:val="right"/>
        <w:rPr>
          <w:i/>
          <w:sz w:val="28"/>
          <w:szCs w:val="28"/>
          <w:lang w:val="ro-RO"/>
        </w:rPr>
      </w:pPr>
      <w:r w:rsidRPr="00145FB2">
        <w:rPr>
          <w:i/>
          <w:sz w:val="28"/>
          <w:szCs w:val="28"/>
          <w:lang w:val="ro-RO"/>
        </w:rPr>
        <w:lastRenderedPageBreak/>
        <w:t xml:space="preserve">Anexă la Programul național pentru promovarea antreprenoriatului </w:t>
      </w:r>
    </w:p>
    <w:p w14:paraId="1D2857C1" w14:textId="77777777" w:rsidR="008F1843" w:rsidRPr="00145FB2" w:rsidRDefault="008F1843" w:rsidP="008F1843">
      <w:pPr>
        <w:jc w:val="right"/>
        <w:rPr>
          <w:i/>
          <w:sz w:val="28"/>
          <w:szCs w:val="28"/>
          <w:lang w:val="ro-RO"/>
        </w:rPr>
      </w:pPr>
      <w:r w:rsidRPr="00145FB2">
        <w:rPr>
          <w:i/>
          <w:sz w:val="28"/>
          <w:szCs w:val="28"/>
          <w:lang w:val="ro-RO"/>
        </w:rPr>
        <w:t>și creșterea competitivității în anii 2023-2027</w:t>
      </w:r>
    </w:p>
    <w:p w14:paraId="2FBB4C20" w14:textId="77777777" w:rsidR="008F1843" w:rsidRPr="00145FB2" w:rsidRDefault="008F1843" w:rsidP="008F1843">
      <w:pPr>
        <w:rPr>
          <w:sz w:val="28"/>
          <w:szCs w:val="28"/>
          <w:lang w:val="ro-RO"/>
        </w:rPr>
      </w:pPr>
    </w:p>
    <w:p w14:paraId="3F642644" w14:textId="77777777" w:rsidR="008F1843" w:rsidRPr="00145FB2" w:rsidRDefault="008F1843" w:rsidP="008F1843">
      <w:pPr>
        <w:jc w:val="center"/>
        <w:rPr>
          <w:b/>
          <w:sz w:val="28"/>
          <w:szCs w:val="28"/>
          <w:lang w:val="ro-RO"/>
        </w:rPr>
      </w:pPr>
      <w:r w:rsidRPr="00145FB2">
        <w:rPr>
          <w:b/>
          <w:sz w:val="28"/>
          <w:szCs w:val="28"/>
          <w:lang w:val="ro-RO"/>
        </w:rPr>
        <w:t xml:space="preserve">Domeniile </w:t>
      </w:r>
      <w:r w:rsidRPr="00145FB2">
        <w:rPr>
          <w:b/>
          <w:bCs/>
          <w:sz w:val="28"/>
          <w:szCs w:val="28"/>
          <w:lang w:val="ro-RO"/>
        </w:rPr>
        <w:t>strategice de intervenție și partenerii de dezvoltare</w:t>
      </w:r>
    </w:p>
    <w:tbl>
      <w:tblPr>
        <w:tblStyle w:val="TableGrid"/>
        <w:tblW w:w="10916" w:type="dxa"/>
        <w:tblInd w:w="-431" w:type="dxa"/>
        <w:tblLook w:val="04A0" w:firstRow="1" w:lastRow="0" w:firstColumn="1" w:lastColumn="0" w:noHBand="0" w:noVBand="1"/>
      </w:tblPr>
      <w:tblGrid>
        <w:gridCol w:w="859"/>
        <w:gridCol w:w="1552"/>
        <w:gridCol w:w="8505"/>
      </w:tblGrid>
      <w:tr w:rsidR="008F1843" w:rsidRPr="00145FB2" w14:paraId="63D34D5D" w14:textId="77777777" w:rsidTr="00D24170">
        <w:trPr>
          <w:trHeight w:val="416"/>
        </w:trPr>
        <w:tc>
          <w:tcPr>
            <w:tcW w:w="859" w:type="dxa"/>
            <w:tcBorders>
              <w:top w:val="single" w:sz="4" w:space="0" w:color="auto"/>
              <w:left w:val="single" w:sz="4" w:space="0" w:color="auto"/>
              <w:bottom w:val="single" w:sz="4" w:space="0" w:color="auto"/>
              <w:right w:val="single" w:sz="4" w:space="0" w:color="auto"/>
            </w:tcBorders>
            <w:vAlign w:val="center"/>
          </w:tcPr>
          <w:p w14:paraId="001CD2DA" w14:textId="77777777" w:rsidR="008F1843" w:rsidRPr="00145FB2" w:rsidRDefault="008F1843" w:rsidP="00D24170">
            <w:pPr>
              <w:jc w:val="center"/>
              <w:rPr>
                <w:b/>
                <w:bCs/>
                <w:sz w:val="28"/>
                <w:szCs w:val="28"/>
                <w:lang w:val="ro-RO"/>
              </w:rPr>
            </w:pPr>
            <w:r w:rsidRPr="00145FB2">
              <w:rPr>
                <w:b/>
                <w:bCs/>
                <w:sz w:val="28"/>
                <w:szCs w:val="28"/>
                <w:lang w:val="ro-RO"/>
              </w:rPr>
              <w:t>Nr.</w:t>
            </w:r>
          </w:p>
        </w:tc>
        <w:tc>
          <w:tcPr>
            <w:tcW w:w="1552" w:type="dxa"/>
            <w:tcBorders>
              <w:top w:val="single" w:sz="4" w:space="0" w:color="auto"/>
              <w:left w:val="single" w:sz="4" w:space="0" w:color="auto"/>
              <w:bottom w:val="single" w:sz="4" w:space="0" w:color="auto"/>
              <w:right w:val="single" w:sz="4" w:space="0" w:color="auto"/>
            </w:tcBorders>
            <w:vAlign w:val="center"/>
            <w:hideMark/>
          </w:tcPr>
          <w:p w14:paraId="6CD1A7FF" w14:textId="77777777" w:rsidR="008F1843" w:rsidRPr="00145FB2" w:rsidRDefault="008F1843" w:rsidP="00D24170">
            <w:pPr>
              <w:jc w:val="center"/>
              <w:rPr>
                <w:b/>
                <w:bCs/>
                <w:sz w:val="28"/>
                <w:szCs w:val="28"/>
                <w:lang w:val="ro-RO"/>
              </w:rPr>
            </w:pPr>
            <w:r w:rsidRPr="00145FB2">
              <w:rPr>
                <w:b/>
                <w:bCs/>
                <w:sz w:val="28"/>
                <w:szCs w:val="28"/>
                <w:lang w:val="ro-RO"/>
              </w:rPr>
              <w:t>Partenerii de dezvoltare</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226C152" w14:textId="77777777" w:rsidR="008F1843" w:rsidRPr="00145FB2" w:rsidRDefault="008F1843" w:rsidP="00D24170">
            <w:pPr>
              <w:jc w:val="center"/>
              <w:rPr>
                <w:b/>
                <w:bCs/>
                <w:sz w:val="28"/>
                <w:szCs w:val="28"/>
                <w:lang w:val="ro-RO"/>
              </w:rPr>
            </w:pPr>
            <w:r w:rsidRPr="00145FB2">
              <w:rPr>
                <w:b/>
                <w:bCs/>
                <w:sz w:val="28"/>
                <w:szCs w:val="28"/>
                <w:lang w:val="ro-RO"/>
              </w:rPr>
              <w:t>Domeniile strategice de intervenție</w:t>
            </w:r>
          </w:p>
        </w:tc>
      </w:tr>
      <w:tr w:rsidR="008F1843" w:rsidRPr="00145FB2" w14:paraId="1C8A539C" w14:textId="77777777" w:rsidTr="00D24170">
        <w:trPr>
          <w:trHeight w:val="1191"/>
        </w:trPr>
        <w:tc>
          <w:tcPr>
            <w:tcW w:w="859" w:type="dxa"/>
            <w:tcBorders>
              <w:top w:val="single" w:sz="4" w:space="0" w:color="auto"/>
              <w:left w:val="single" w:sz="4" w:space="0" w:color="auto"/>
              <w:bottom w:val="single" w:sz="4" w:space="0" w:color="auto"/>
              <w:right w:val="single" w:sz="4" w:space="0" w:color="auto"/>
            </w:tcBorders>
            <w:vAlign w:val="center"/>
          </w:tcPr>
          <w:p w14:paraId="3C4BDC2D" w14:textId="77777777" w:rsidR="008F1843" w:rsidRPr="00145FB2" w:rsidRDefault="008F1843" w:rsidP="00D24170">
            <w:pPr>
              <w:contextualSpacing/>
              <w:jc w:val="center"/>
              <w:rPr>
                <w:b/>
                <w:bCs/>
                <w:sz w:val="28"/>
                <w:szCs w:val="28"/>
                <w:lang w:val="ro-RO"/>
              </w:rPr>
            </w:pPr>
            <w:r w:rsidRPr="00145FB2">
              <w:rPr>
                <w:b/>
                <w:bCs/>
                <w:sz w:val="28"/>
                <w:szCs w:val="28"/>
                <w:lang w:val="ro-RO"/>
              </w:rPr>
              <w:t>1</w:t>
            </w:r>
          </w:p>
        </w:tc>
        <w:tc>
          <w:tcPr>
            <w:tcW w:w="1552" w:type="dxa"/>
            <w:tcBorders>
              <w:top w:val="single" w:sz="4" w:space="0" w:color="auto"/>
              <w:left w:val="single" w:sz="4" w:space="0" w:color="auto"/>
              <w:bottom w:val="single" w:sz="4" w:space="0" w:color="auto"/>
              <w:right w:val="single" w:sz="4" w:space="0" w:color="auto"/>
            </w:tcBorders>
            <w:vAlign w:val="center"/>
          </w:tcPr>
          <w:p w14:paraId="454A79B2" w14:textId="77777777" w:rsidR="008F1843" w:rsidRPr="00145FB2" w:rsidRDefault="008F1843" w:rsidP="00D24170">
            <w:pPr>
              <w:contextualSpacing/>
              <w:jc w:val="center"/>
              <w:rPr>
                <w:b/>
                <w:bCs/>
                <w:sz w:val="28"/>
                <w:szCs w:val="28"/>
                <w:lang w:val="ro-RO"/>
              </w:rPr>
            </w:pPr>
            <w:r w:rsidRPr="00145FB2">
              <w:rPr>
                <w:b/>
                <w:bCs/>
                <w:sz w:val="28"/>
                <w:szCs w:val="28"/>
                <w:lang w:val="ro-RO"/>
              </w:rPr>
              <w:t>Uniunea Europeană</w:t>
            </w:r>
          </w:p>
        </w:tc>
        <w:tc>
          <w:tcPr>
            <w:tcW w:w="8505" w:type="dxa"/>
            <w:tcBorders>
              <w:top w:val="single" w:sz="4" w:space="0" w:color="auto"/>
              <w:left w:val="single" w:sz="4" w:space="0" w:color="auto"/>
              <w:bottom w:val="single" w:sz="4" w:space="0" w:color="auto"/>
              <w:right w:val="single" w:sz="4" w:space="0" w:color="auto"/>
            </w:tcBorders>
          </w:tcPr>
          <w:p w14:paraId="552B8937"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Suplimentarea bugetului programelor de stat: Start pentru tineri, PARE 1+2, Ecologizarea IMM, Retehnologizare și eficiență energetică, Transformarea digitală a IMM, Femei în Afaceri, Turism rural</w:t>
            </w:r>
          </w:p>
          <w:p w14:paraId="023BDDDF"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Stimularea investițiilor în conectivitate durabilă și inteligentă</w:t>
            </w:r>
          </w:p>
          <w:p w14:paraId="4DBB7426"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Facilitarea accesului la finanțare pentru întreprinderile mici și mijlocii</w:t>
            </w:r>
          </w:p>
          <w:p w14:paraId="2B63C23B"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Investiții în mediu și rezistență la schimbările climatice, inclusiv în eficiența energetică</w:t>
            </w:r>
          </w:p>
          <w:p w14:paraId="2D1F158B"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Reziliența în sănătate și dezvoltarea capitalului uman</w:t>
            </w:r>
          </w:p>
        </w:tc>
      </w:tr>
      <w:tr w:rsidR="008F1843" w:rsidRPr="00145FB2" w14:paraId="726EAA44" w14:textId="77777777" w:rsidTr="00D24170">
        <w:trPr>
          <w:trHeight w:val="1531"/>
        </w:trPr>
        <w:tc>
          <w:tcPr>
            <w:tcW w:w="859" w:type="dxa"/>
            <w:vMerge w:val="restart"/>
            <w:tcBorders>
              <w:top w:val="single" w:sz="4" w:space="0" w:color="auto"/>
              <w:left w:val="single" w:sz="4" w:space="0" w:color="auto"/>
              <w:bottom w:val="single" w:sz="4" w:space="0" w:color="auto"/>
              <w:right w:val="single" w:sz="4" w:space="0" w:color="auto"/>
            </w:tcBorders>
            <w:vAlign w:val="center"/>
          </w:tcPr>
          <w:p w14:paraId="01B6408C" w14:textId="77777777" w:rsidR="008F1843" w:rsidRPr="00145FB2" w:rsidRDefault="008F1843" w:rsidP="00D24170">
            <w:pPr>
              <w:contextualSpacing/>
              <w:jc w:val="center"/>
              <w:rPr>
                <w:b/>
                <w:bCs/>
                <w:sz w:val="28"/>
                <w:szCs w:val="28"/>
                <w:lang w:val="ro-RO"/>
              </w:rPr>
            </w:pPr>
            <w:r w:rsidRPr="00145FB2">
              <w:rPr>
                <w:b/>
                <w:bCs/>
                <w:sz w:val="28"/>
                <w:szCs w:val="28"/>
                <w:lang w:val="ro-RO"/>
              </w:rPr>
              <w:t>2</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14:paraId="47D6E92A" w14:textId="77777777" w:rsidR="008F1843" w:rsidRPr="00145FB2" w:rsidRDefault="008F1843" w:rsidP="00D24170">
            <w:pPr>
              <w:contextualSpacing/>
              <w:jc w:val="center"/>
              <w:rPr>
                <w:b/>
                <w:bCs/>
                <w:sz w:val="28"/>
                <w:szCs w:val="28"/>
                <w:lang w:val="ro-RO"/>
              </w:rPr>
            </w:pPr>
            <w:r w:rsidRPr="00145FB2">
              <w:rPr>
                <w:b/>
                <w:bCs/>
                <w:sz w:val="28"/>
                <w:szCs w:val="28"/>
                <w:lang w:val="ro-RO"/>
              </w:rPr>
              <w:t>Grupul Băncii Mondiale</w:t>
            </w:r>
          </w:p>
        </w:tc>
        <w:tc>
          <w:tcPr>
            <w:tcW w:w="8505" w:type="dxa"/>
            <w:vMerge w:val="restart"/>
            <w:tcBorders>
              <w:top w:val="single" w:sz="4" w:space="0" w:color="auto"/>
              <w:left w:val="single" w:sz="4" w:space="0" w:color="auto"/>
              <w:bottom w:val="single" w:sz="4" w:space="0" w:color="auto"/>
              <w:right w:val="single" w:sz="4" w:space="0" w:color="auto"/>
            </w:tcBorders>
          </w:tcPr>
          <w:p w14:paraId="1ABBD3D8"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Îmbunătățirea guvernanței și calității serviciilor de suport în afaceri</w:t>
            </w:r>
          </w:p>
          <w:p w14:paraId="32BAB8F2"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Îmbunătățirea mediului de afaceri pentru dezvoltarea sectorului privat și productivitatea întreprinderilor</w:t>
            </w:r>
          </w:p>
          <w:p w14:paraId="4055ED96"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Sprijinirea transformării sectorului energetic și sectorului agricol</w:t>
            </w:r>
          </w:p>
          <w:p w14:paraId="3B886CE2"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 xml:space="preserve">Elaborarea sistemului de pregătire pentru crize și de răspuns timpuriu al țării </w:t>
            </w:r>
          </w:p>
          <w:p w14:paraId="7BC5E853"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Sprijinirea dezvoltării capitalului uman și a educației incluzive.</w:t>
            </w:r>
          </w:p>
        </w:tc>
      </w:tr>
      <w:tr w:rsidR="008F1843" w:rsidRPr="00145FB2" w14:paraId="6D39FEB6" w14:textId="77777777" w:rsidTr="00D24170">
        <w:trPr>
          <w:trHeight w:val="322"/>
        </w:trPr>
        <w:tc>
          <w:tcPr>
            <w:tcW w:w="859" w:type="dxa"/>
            <w:vMerge/>
            <w:tcBorders>
              <w:top w:val="single" w:sz="4" w:space="0" w:color="auto"/>
              <w:left w:val="single" w:sz="4" w:space="0" w:color="auto"/>
              <w:bottom w:val="single" w:sz="4" w:space="0" w:color="auto"/>
              <w:right w:val="single" w:sz="4" w:space="0" w:color="auto"/>
            </w:tcBorders>
          </w:tcPr>
          <w:p w14:paraId="1A86E51F" w14:textId="77777777" w:rsidR="008F1843" w:rsidRPr="00145FB2" w:rsidRDefault="008F1843" w:rsidP="00D24170">
            <w:pPr>
              <w:contextualSpacing/>
              <w:rPr>
                <w:b/>
                <w:bCs/>
                <w:kern w:val="2"/>
                <w:sz w:val="28"/>
                <w:szCs w:val="28"/>
                <w:lang w:val="ro-RO"/>
                <w14:ligatures w14:val="standardContextual"/>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441097D3" w14:textId="77777777" w:rsidR="008F1843" w:rsidRPr="00145FB2" w:rsidRDefault="008F1843" w:rsidP="00D24170">
            <w:pPr>
              <w:contextualSpacing/>
              <w:rPr>
                <w:b/>
                <w:bCs/>
                <w:kern w:val="2"/>
                <w:sz w:val="28"/>
                <w:szCs w:val="28"/>
                <w:lang w:val="ro-RO"/>
                <w14:ligatures w14:val="standardContextual"/>
              </w:rPr>
            </w:pPr>
          </w:p>
        </w:tc>
        <w:tc>
          <w:tcPr>
            <w:tcW w:w="8505" w:type="dxa"/>
            <w:vMerge/>
            <w:tcBorders>
              <w:top w:val="single" w:sz="4" w:space="0" w:color="auto"/>
              <w:left w:val="single" w:sz="4" w:space="0" w:color="auto"/>
              <w:bottom w:val="single" w:sz="4" w:space="0" w:color="auto"/>
              <w:right w:val="single" w:sz="4" w:space="0" w:color="auto"/>
            </w:tcBorders>
          </w:tcPr>
          <w:p w14:paraId="4B9D5105" w14:textId="77777777" w:rsidR="008F1843" w:rsidRPr="00145FB2" w:rsidRDefault="008F1843" w:rsidP="008F1843">
            <w:pPr>
              <w:pStyle w:val="ListParagraph"/>
              <w:numPr>
                <w:ilvl w:val="0"/>
                <w:numId w:val="40"/>
              </w:numPr>
              <w:ind w:left="373"/>
              <w:jc w:val="left"/>
              <w:rPr>
                <w:sz w:val="28"/>
                <w:szCs w:val="28"/>
                <w:lang w:val="ro-RO"/>
              </w:rPr>
            </w:pPr>
          </w:p>
        </w:tc>
      </w:tr>
      <w:tr w:rsidR="008F1843" w:rsidRPr="00145FB2" w14:paraId="5A969E47" w14:textId="77777777" w:rsidTr="00D24170">
        <w:trPr>
          <w:trHeight w:val="755"/>
        </w:trPr>
        <w:tc>
          <w:tcPr>
            <w:tcW w:w="859" w:type="dxa"/>
            <w:tcBorders>
              <w:top w:val="single" w:sz="4" w:space="0" w:color="auto"/>
              <w:left w:val="single" w:sz="4" w:space="0" w:color="auto"/>
              <w:right w:val="single" w:sz="4" w:space="0" w:color="auto"/>
            </w:tcBorders>
            <w:vAlign w:val="center"/>
          </w:tcPr>
          <w:p w14:paraId="64ED7A69"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3</w:t>
            </w:r>
          </w:p>
        </w:tc>
        <w:tc>
          <w:tcPr>
            <w:tcW w:w="1552" w:type="dxa"/>
            <w:tcBorders>
              <w:top w:val="single" w:sz="4" w:space="0" w:color="auto"/>
              <w:left w:val="single" w:sz="4" w:space="0" w:color="auto"/>
              <w:bottom w:val="single" w:sz="4" w:space="0" w:color="auto"/>
              <w:right w:val="single" w:sz="4" w:space="0" w:color="auto"/>
            </w:tcBorders>
            <w:vAlign w:val="center"/>
          </w:tcPr>
          <w:p w14:paraId="057DF660" w14:textId="77777777" w:rsidR="008F1843" w:rsidRPr="00145FB2" w:rsidRDefault="008F1843" w:rsidP="00D24170">
            <w:pPr>
              <w:contextualSpacing/>
              <w:jc w:val="center"/>
              <w:rPr>
                <w:b/>
                <w:bCs/>
                <w:sz w:val="28"/>
                <w:szCs w:val="28"/>
                <w:lang w:val="ro-RO"/>
              </w:rPr>
            </w:pPr>
            <w:r w:rsidRPr="00145FB2">
              <w:rPr>
                <w:b/>
                <w:bCs/>
                <w:sz w:val="28"/>
                <w:szCs w:val="28"/>
                <w:lang w:val="ro-RO"/>
              </w:rPr>
              <w:t>USAID</w:t>
            </w:r>
          </w:p>
        </w:tc>
        <w:tc>
          <w:tcPr>
            <w:tcW w:w="8505" w:type="dxa"/>
            <w:tcBorders>
              <w:top w:val="single" w:sz="4" w:space="0" w:color="auto"/>
              <w:left w:val="single" w:sz="4" w:space="0" w:color="auto"/>
              <w:bottom w:val="single" w:sz="4" w:space="0" w:color="auto"/>
              <w:right w:val="single" w:sz="4" w:space="0" w:color="auto"/>
            </w:tcBorders>
          </w:tcPr>
          <w:p w14:paraId="4C616763"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Dezvoltarea și consolidarea ecosistemului de start-up-uri, inovației, tehnologiilor informaționale, industriei creative si a turismului rural</w:t>
            </w:r>
          </w:p>
          <w:p w14:paraId="4FC828BD"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Creștere economică durabilă înrădăcinată în integrarea euro-atlantică - prin creșterea rolului sectorului privat și prin valorificarea parteneriatelor creative în sectoare transformatoare</w:t>
            </w:r>
          </w:p>
          <w:p w14:paraId="4CCFCA74"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Democrație participativă consolidată</w:t>
            </w:r>
          </w:p>
        </w:tc>
      </w:tr>
      <w:tr w:rsidR="008F1843" w:rsidRPr="00145FB2" w14:paraId="0FEEB224" w14:textId="77777777" w:rsidTr="00D24170">
        <w:trPr>
          <w:trHeight w:val="964"/>
        </w:trPr>
        <w:tc>
          <w:tcPr>
            <w:tcW w:w="859" w:type="dxa"/>
            <w:vMerge w:val="restart"/>
            <w:tcBorders>
              <w:left w:val="single" w:sz="4" w:space="0" w:color="auto"/>
              <w:right w:val="single" w:sz="4" w:space="0" w:color="auto"/>
            </w:tcBorders>
            <w:vAlign w:val="center"/>
          </w:tcPr>
          <w:p w14:paraId="5F42F756"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4</w:t>
            </w:r>
          </w:p>
        </w:tc>
        <w:tc>
          <w:tcPr>
            <w:tcW w:w="1552" w:type="dxa"/>
            <w:vMerge w:val="restart"/>
            <w:tcBorders>
              <w:top w:val="single" w:sz="4" w:space="0" w:color="auto"/>
              <w:left w:val="single" w:sz="4" w:space="0" w:color="auto"/>
              <w:right w:val="single" w:sz="4" w:space="0" w:color="auto"/>
            </w:tcBorders>
            <w:vAlign w:val="center"/>
          </w:tcPr>
          <w:p w14:paraId="27178D83"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ONU</w:t>
            </w:r>
          </w:p>
        </w:tc>
        <w:tc>
          <w:tcPr>
            <w:tcW w:w="8505" w:type="dxa"/>
            <w:vMerge w:val="restart"/>
            <w:tcBorders>
              <w:top w:val="single" w:sz="4" w:space="0" w:color="auto"/>
              <w:left w:val="single" w:sz="4" w:space="0" w:color="auto"/>
              <w:right w:val="single" w:sz="4" w:space="0" w:color="auto"/>
            </w:tcBorders>
          </w:tcPr>
          <w:p w14:paraId="4D9CAA50"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Guvernare, drepturile omului și egalitatea de gen</w:t>
            </w:r>
          </w:p>
          <w:p w14:paraId="0E3EA318"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Creștere economică durabilă, incluzivă și echitabilă</w:t>
            </w:r>
          </w:p>
          <w:p w14:paraId="14039601"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Durabilitatea și reziliența mediului</w:t>
            </w:r>
          </w:p>
          <w:p w14:paraId="689E665F"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Dezvoltare socială incluzivă și echitabilă</w:t>
            </w:r>
          </w:p>
          <w:p w14:paraId="1FCA4BB1"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Promovarea economiei verzi și circulare în antreprenoriatul din Republica Moldova</w:t>
            </w:r>
          </w:p>
          <w:p w14:paraId="2EC67E79" w14:textId="77777777" w:rsidR="008F1843" w:rsidRPr="00145FB2" w:rsidRDefault="008F1843" w:rsidP="008F1843">
            <w:pPr>
              <w:pStyle w:val="ListParagraph"/>
              <w:numPr>
                <w:ilvl w:val="0"/>
                <w:numId w:val="40"/>
              </w:numPr>
              <w:tabs>
                <w:tab w:val="left" w:pos="360"/>
              </w:tabs>
              <w:ind w:left="373"/>
              <w:jc w:val="both"/>
              <w:rPr>
                <w:sz w:val="28"/>
                <w:szCs w:val="28"/>
                <w:lang w:val="ro-RO"/>
              </w:rPr>
            </w:pPr>
            <w:r w:rsidRPr="00145FB2">
              <w:rPr>
                <w:sz w:val="28"/>
                <w:szCs w:val="28"/>
                <w:lang w:val="ro-RO"/>
              </w:rPr>
              <w:t>Promovarea antreprenoriatului feminin</w:t>
            </w:r>
          </w:p>
        </w:tc>
      </w:tr>
      <w:tr w:rsidR="008F1843" w:rsidRPr="00145FB2" w14:paraId="0869C621" w14:textId="77777777" w:rsidTr="00D24170">
        <w:trPr>
          <w:trHeight w:val="850"/>
        </w:trPr>
        <w:tc>
          <w:tcPr>
            <w:tcW w:w="859" w:type="dxa"/>
            <w:vMerge/>
            <w:tcBorders>
              <w:left w:val="single" w:sz="4" w:space="0" w:color="auto"/>
              <w:right w:val="single" w:sz="4" w:space="0" w:color="auto"/>
            </w:tcBorders>
            <w:vAlign w:val="center"/>
          </w:tcPr>
          <w:p w14:paraId="5334BBCF" w14:textId="77777777" w:rsidR="008F1843" w:rsidRPr="00145FB2" w:rsidRDefault="008F1843" w:rsidP="00D24170">
            <w:pPr>
              <w:contextualSpacing/>
              <w:jc w:val="center"/>
              <w:rPr>
                <w:b/>
                <w:bCs/>
                <w:kern w:val="2"/>
                <w:sz w:val="28"/>
                <w:szCs w:val="28"/>
                <w:lang w:val="ro-RO"/>
                <w14:ligatures w14:val="standardContextual"/>
              </w:rPr>
            </w:pPr>
          </w:p>
        </w:tc>
        <w:tc>
          <w:tcPr>
            <w:tcW w:w="1552" w:type="dxa"/>
            <w:vMerge/>
            <w:tcBorders>
              <w:left w:val="single" w:sz="4" w:space="0" w:color="auto"/>
              <w:bottom w:val="single" w:sz="4" w:space="0" w:color="auto"/>
              <w:right w:val="single" w:sz="4" w:space="0" w:color="auto"/>
            </w:tcBorders>
            <w:vAlign w:val="center"/>
          </w:tcPr>
          <w:p w14:paraId="2915DEE6" w14:textId="77777777" w:rsidR="008F1843" w:rsidRPr="00145FB2" w:rsidRDefault="008F1843" w:rsidP="00D24170">
            <w:pPr>
              <w:contextualSpacing/>
              <w:jc w:val="center"/>
              <w:rPr>
                <w:b/>
                <w:bCs/>
                <w:kern w:val="2"/>
                <w:sz w:val="28"/>
                <w:szCs w:val="28"/>
                <w:lang w:val="ro-RO"/>
                <w14:ligatures w14:val="standardContextual"/>
              </w:rPr>
            </w:pPr>
          </w:p>
        </w:tc>
        <w:tc>
          <w:tcPr>
            <w:tcW w:w="8505" w:type="dxa"/>
            <w:vMerge/>
            <w:tcBorders>
              <w:left w:val="single" w:sz="4" w:space="0" w:color="auto"/>
              <w:bottom w:val="single" w:sz="4" w:space="0" w:color="auto"/>
              <w:right w:val="single" w:sz="4" w:space="0" w:color="auto"/>
            </w:tcBorders>
            <w:vAlign w:val="center"/>
          </w:tcPr>
          <w:p w14:paraId="4714EA35" w14:textId="77777777" w:rsidR="008F1843" w:rsidRPr="00145FB2" w:rsidRDefault="008F1843" w:rsidP="008F1843">
            <w:pPr>
              <w:pStyle w:val="ListParagraph"/>
              <w:numPr>
                <w:ilvl w:val="0"/>
                <w:numId w:val="40"/>
              </w:numPr>
              <w:ind w:left="373"/>
              <w:jc w:val="center"/>
              <w:rPr>
                <w:sz w:val="28"/>
                <w:szCs w:val="28"/>
                <w:lang w:val="ro-RO"/>
              </w:rPr>
            </w:pPr>
          </w:p>
        </w:tc>
      </w:tr>
      <w:tr w:rsidR="008F1843" w:rsidRPr="00145FB2" w14:paraId="5A002B1D" w14:textId="77777777" w:rsidTr="00D24170">
        <w:trPr>
          <w:trHeight w:val="1125"/>
        </w:trPr>
        <w:tc>
          <w:tcPr>
            <w:tcW w:w="859" w:type="dxa"/>
            <w:tcBorders>
              <w:left w:val="single" w:sz="4" w:space="0" w:color="auto"/>
              <w:right w:val="single" w:sz="4" w:space="0" w:color="auto"/>
            </w:tcBorders>
            <w:vAlign w:val="center"/>
          </w:tcPr>
          <w:p w14:paraId="5CE28F6B"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5</w:t>
            </w:r>
          </w:p>
        </w:tc>
        <w:tc>
          <w:tcPr>
            <w:tcW w:w="1552" w:type="dxa"/>
            <w:tcBorders>
              <w:top w:val="single" w:sz="4" w:space="0" w:color="auto"/>
              <w:left w:val="single" w:sz="4" w:space="0" w:color="auto"/>
              <w:bottom w:val="single" w:sz="4" w:space="0" w:color="auto"/>
              <w:right w:val="single" w:sz="4" w:space="0" w:color="auto"/>
            </w:tcBorders>
            <w:vAlign w:val="center"/>
          </w:tcPr>
          <w:p w14:paraId="7AA4D4E2"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BERD</w:t>
            </w:r>
          </w:p>
        </w:tc>
        <w:tc>
          <w:tcPr>
            <w:tcW w:w="8505" w:type="dxa"/>
            <w:tcBorders>
              <w:top w:val="single" w:sz="4" w:space="0" w:color="auto"/>
              <w:left w:val="single" w:sz="4" w:space="0" w:color="auto"/>
              <w:bottom w:val="single" w:sz="4" w:space="0" w:color="auto"/>
              <w:right w:val="single" w:sz="4" w:space="0" w:color="auto"/>
            </w:tcBorders>
          </w:tcPr>
          <w:p w14:paraId="2087DA37"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Îmbunătățirea guvernanței și consolidarea rezilienței sectorului bancar și sporirea securității energetice</w:t>
            </w:r>
          </w:p>
          <w:p w14:paraId="16CB2A0E"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Creșterea competitivității prin sprijinirea firmelor private în dezvoltarea capacității și promovarea comercializării utilităților publice și a infrastructurii</w:t>
            </w:r>
          </w:p>
          <w:p w14:paraId="0B1905CC"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Promovarea eficienței energetice</w:t>
            </w:r>
          </w:p>
        </w:tc>
      </w:tr>
      <w:tr w:rsidR="008F1843" w:rsidRPr="00145FB2" w14:paraId="6AB166A3" w14:textId="77777777" w:rsidTr="00D24170">
        <w:trPr>
          <w:trHeight w:val="1140"/>
        </w:trPr>
        <w:tc>
          <w:tcPr>
            <w:tcW w:w="859" w:type="dxa"/>
            <w:tcBorders>
              <w:left w:val="single" w:sz="4" w:space="0" w:color="auto"/>
              <w:right w:val="single" w:sz="4" w:space="0" w:color="auto"/>
            </w:tcBorders>
            <w:vAlign w:val="center"/>
          </w:tcPr>
          <w:p w14:paraId="5382E6BA"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lastRenderedPageBreak/>
              <w:t>6</w:t>
            </w:r>
          </w:p>
        </w:tc>
        <w:tc>
          <w:tcPr>
            <w:tcW w:w="1552" w:type="dxa"/>
            <w:tcBorders>
              <w:top w:val="single" w:sz="4" w:space="0" w:color="auto"/>
              <w:left w:val="single" w:sz="4" w:space="0" w:color="auto"/>
              <w:bottom w:val="single" w:sz="4" w:space="0" w:color="auto"/>
              <w:right w:val="single" w:sz="4" w:space="0" w:color="auto"/>
            </w:tcBorders>
            <w:vAlign w:val="center"/>
          </w:tcPr>
          <w:p w14:paraId="5FDA5CB0"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Suedia</w:t>
            </w:r>
          </w:p>
        </w:tc>
        <w:tc>
          <w:tcPr>
            <w:tcW w:w="8505" w:type="dxa"/>
            <w:tcBorders>
              <w:top w:val="single" w:sz="4" w:space="0" w:color="auto"/>
              <w:left w:val="single" w:sz="4" w:space="0" w:color="auto"/>
              <w:bottom w:val="single" w:sz="4" w:space="0" w:color="auto"/>
              <w:right w:val="single" w:sz="4" w:space="0" w:color="auto"/>
            </w:tcBorders>
          </w:tcPr>
          <w:p w14:paraId="5722B416"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Drepturile omului, democrația, statul de drept și egalitatea de gen</w:t>
            </w:r>
          </w:p>
          <w:p w14:paraId="69639C43"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Societăți pașnice și incluzive</w:t>
            </w:r>
          </w:p>
          <w:p w14:paraId="2D6EA23D"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Dezvoltare durabilă reziliență la mediu și climă și utilizarea durabilă a resurselor naturale</w:t>
            </w:r>
          </w:p>
          <w:p w14:paraId="0852C738"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Dezvoltare economică incluzivă</w:t>
            </w:r>
          </w:p>
        </w:tc>
      </w:tr>
      <w:tr w:rsidR="008F1843" w:rsidRPr="00145FB2" w14:paraId="5141FDCC" w14:textId="77777777" w:rsidTr="00D24170">
        <w:trPr>
          <w:trHeight w:val="618"/>
        </w:trPr>
        <w:tc>
          <w:tcPr>
            <w:tcW w:w="859" w:type="dxa"/>
            <w:tcBorders>
              <w:left w:val="single" w:sz="4" w:space="0" w:color="auto"/>
              <w:right w:val="single" w:sz="4" w:space="0" w:color="auto"/>
            </w:tcBorders>
            <w:vAlign w:val="center"/>
          </w:tcPr>
          <w:p w14:paraId="32BB7D5E"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7</w:t>
            </w:r>
          </w:p>
        </w:tc>
        <w:tc>
          <w:tcPr>
            <w:tcW w:w="1552" w:type="dxa"/>
            <w:tcBorders>
              <w:top w:val="single" w:sz="4" w:space="0" w:color="auto"/>
              <w:left w:val="single" w:sz="4" w:space="0" w:color="auto"/>
              <w:bottom w:val="single" w:sz="4" w:space="0" w:color="auto"/>
              <w:right w:val="single" w:sz="4" w:space="0" w:color="auto"/>
            </w:tcBorders>
            <w:vAlign w:val="center"/>
          </w:tcPr>
          <w:p w14:paraId="5DC5462E"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Germania</w:t>
            </w:r>
          </w:p>
        </w:tc>
        <w:tc>
          <w:tcPr>
            <w:tcW w:w="8505" w:type="dxa"/>
            <w:tcBorders>
              <w:top w:val="single" w:sz="4" w:space="0" w:color="auto"/>
              <w:left w:val="single" w:sz="4" w:space="0" w:color="auto"/>
              <w:bottom w:val="single" w:sz="4" w:space="0" w:color="auto"/>
              <w:right w:val="single" w:sz="4" w:space="0" w:color="auto"/>
            </w:tcBorders>
          </w:tcPr>
          <w:p w14:paraId="7422340A"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Îmbunătățirea climatului investițional pentru investitorii locali și internaționali</w:t>
            </w:r>
          </w:p>
          <w:p w14:paraId="5F3361F6"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Promovarea și dezvoltarea sistemului de învățământ dual în Republica Moldova</w:t>
            </w:r>
          </w:p>
        </w:tc>
      </w:tr>
      <w:tr w:rsidR="008F1843" w:rsidRPr="00145FB2" w14:paraId="5AE45565" w14:textId="77777777" w:rsidTr="00D24170">
        <w:trPr>
          <w:trHeight w:val="840"/>
        </w:trPr>
        <w:tc>
          <w:tcPr>
            <w:tcW w:w="859" w:type="dxa"/>
            <w:tcBorders>
              <w:left w:val="single" w:sz="4" w:space="0" w:color="auto"/>
              <w:right w:val="single" w:sz="4" w:space="0" w:color="auto"/>
            </w:tcBorders>
            <w:vAlign w:val="center"/>
          </w:tcPr>
          <w:p w14:paraId="6BB2565F"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8</w:t>
            </w:r>
          </w:p>
        </w:tc>
        <w:tc>
          <w:tcPr>
            <w:tcW w:w="1552" w:type="dxa"/>
            <w:tcBorders>
              <w:top w:val="single" w:sz="4" w:space="0" w:color="auto"/>
              <w:left w:val="single" w:sz="4" w:space="0" w:color="auto"/>
              <w:bottom w:val="single" w:sz="4" w:space="0" w:color="auto"/>
              <w:right w:val="single" w:sz="4" w:space="0" w:color="auto"/>
            </w:tcBorders>
            <w:vAlign w:val="center"/>
          </w:tcPr>
          <w:p w14:paraId="33A85D7E"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 xml:space="preserve">Elveția </w:t>
            </w:r>
          </w:p>
        </w:tc>
        <w:tc>
          <w:tcPr>
            <w:tcW w:w="8505" w:type="dxa"/>
            <w:tcBorders>
              <w:top w:val="single" w:sz="4" w:space="0" w:color="auto"/>
              <w:left w:val="single" w:sz="4" w:space="0" w:color="auto"/>
              <w:bottom w:val="single" w:sz="4" w:space="0" w:color="auto"/>
              <w:right w:val="single" w:sz="4" w:space="0" w:color="auto"/>
            </w:tcBorders>
          </w:tcPr>
          <w:p w14:paraId="5D1782AA"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Sănătate</w:t>
            </w:r>
          </w:p>
          <w:p w14:paraId="69FC9011"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Guvernarea locală</w:t>
            </w:r>
          </w:p>
          <w:p w14:paraId="192FD3FD"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Dezvoltarea economică și angajarea în câmpul muncii.</w:t>
            </w:r>
          </w:p>
        </w:tc>
      </w:tr>
      <w:tr w:rsidR="008F1843" w:rsidRPr="00145FB2" w14:paraId="75E22C49" w14:textId="77777777" w:rsidTr="00D24170">
        <w:trPr>
          <w:trHeight w:val="938"/>
        </w:trPr>
        <w:tc>
          <w:tcPr>
            <w:tcW w:w="859" w:type="dxa"/>
            <w:tcBorders>
              <w:left w:val="single" w:sz="4" w:space="0" w:color="auto"/>
              <w:right w:val="single" w:sz="4" w:space="0" w:color="auto"/>
            </w:tcBorders>
            <w:vAlign w:val="center"/>
          </w:tcPr>
          <w:p w14:paraId="04ACDE49"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9</w:t>
            </w:r>
          </w:p>
        </w:tc>
        <w:tc>
          <w:tcPr>
            <w:tcW w:w="1552" w:type="dxa"/>
            <w:tcBorders>
              <w:top w:val="single" w:sz="4" w:space="0" w:color="auto"/>
              <w:left w:val="single" w:sz="4" w:space="0" w:color="auto"/>
              <w:bottom w:val="single" w:sz="4" w:space="0" w:color="auto"/>
              <w:right w:val="single" w:sz="4" w:space="0" w:color="auto"/>
            </w:tcBorders>
            <w:vAlign w:val="center"/>
          </w:tcPr>
          <w:p w14:paraId="76D83AC8"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Austria</w:t>
            </w:r>
          </w:p>
        </w:tc>
        <w:tc>
          <w:tcPr>
            <w:tcW w:w="8505" w:type="dxa"/>
            <w:tcBorders>
              <w:top w:val="single" w:sz="4" w:space="0" w:color="auto"/>
              <w:left w:val="single" w:sz="4" w:space="0" w:color="auto"/>
              <w:bottom w:val="single" w:sz="4" w:space="0" w:color="auto"/>
              <w:right w:val="single" w:sz="4" w:space="0" w:color="auto"/>
            </w:tcBorders>
          </w:tcPr>
          <w:p w14:paraId="6054078F"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Sprijinirea învățământul profesional-tehnic</w:t>
            </w:r>
          </w:p>
          <w:p w14:paraId="12B2F15D"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Promovarea ”educației duale”, învățării la locul de muncă, educația și formarea incluzivă, precum și orientarea și consilierea în carieră</w:t>
            </w:r>
          </w:p>
        </w:tc>
      </w:tr>
      <w:tr w:rsidR="008F1843" w:rsidRPr="00145FB2" w14:paraId="6059873E" w14:textId="77777777" w:rsidTr="00D24170">
        <w:trPr>
          <w:trHeight w:val="994"/>
        </w:trPr>
        <w:tc>
          <w:tcPr>
            <w:tcW w:w="859" w:type="dxa"/>
            <w:tcBorders>
              <w:left w:val="single" w:sz="4" w:space="0" w:color="auto"/>
              <w:right w:val="single" w:sz="4" w:space="0" w:color="auto"/>
            </w:tcBorders>
            <w:vAlign w:val="center"/>
          </w:tcPr>
          <w:p w14:paraId="00C9F2DF"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10</w:t>
            </w:r>
          </w:p>
        </w:tc>
        <w:tc>
          <w:tcPr>
            <w:tcW w:w="1552" w:type="dxa"/>
            <w:tcBorders>
              <w:top w:val="single" w:sz="4" w:space="0" w:color="auto"/>
              <w:left w:val="single" w:sz="4" w:space="0" w:color="auto"/>
              <w:bottom w:val="single" w:sz="4" w:space="0" w:color="auto"/>
              <w:right w:val="single" w:sz="4" w:space="0" w:color="auto"/>
            </w:tcBorders>
            <w:vAlign w:val="center"/>
          </w:tcPr>
          <w:p w14:paraId="5E76FC59"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Regatul Unit al Marii Britanii</w:t>
            </w:r>
          </w:p>
        </w:tc>
        <w:tc>
          <w:tcPr>
            <w:tcW w:w="8505" w:type="dxa"/>
            <w:tcBorders>
              <w:top w:val="single" w:sz="4" w:space="0" w:color="auto"/>
              <w:left w:val="single" w:sz="4" w:space="0" w:color="auto"/>
              <w:bottom w:val="single" w:sz="4" w:space="0" w:color="auto"/>
              <w:right w:val="single" w:sz="4" w:space="0" w:color="auto"/>
            </w:tcBorders>
          </w:tcPr>
          <w:p w14:paraId="15BBCA09"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 pentru creșterea economică și crearea unui mediu de afaceri favorabil</w:t>
            </w:r>
          </w:p>
          <w:p w14:paraId="60428931"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 xml:space="preserve">Diversificarea și securitatea energetică </w:t>
            </w:r>
          </w:p>
          <w:p w14:paraId="73961967"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Reducerea oportunităților de corupție și sprijinirea responsabilizării democratice</w:t>
            </w:r>
          </w:p>
        </w:tc>
      </w:tr>
      <w:tr w:rsidR="008F1843" w:rsidRPr="008F1843" w14:paraId="4F8FF6FE" w14:textId="77777777" w:rsidTr="00D24170">
        <w:trPr>
          <w:trHeight w:val="1077"/>
        </w:trPr>
        <w:tc>
          <w:tcPr>
            <w:tcW w:w="859" w:type="dxa"/>
            <w:tcBorders>
              <w:left w:val="single" w:sz="4" w:space="0" w:color="auto"/>
              <w:right w:val="single" w:sz="4" w:space="0" w:color="auto"/>
            </w:tcBorders>
            <w:vAlign w:val="center"/>
          </w:tcPr>
          <w:p w14:paraId="65A6350E"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11</w:t>
            </w:r>
          </w:p>
        </w:tc>
        <w:tc>
          <w:tcPr>
            <w:tcW w:w="1552" w:type="dxa"/>
            <w:tcBorders>
              <w:top w:val="single" w:sz="4" w:space="0" w:color="auto"/>
              <w:left w:val="single" w:sz="4" w:space="0" w:color="auto"/>
              <w:bottom w:val="single" w:sz="4" w:space="0" w:color="auto"/>
              <w:right w:val="single" w:sz="4" w:space="0" w:color="auto"/>
            </w:tcBorders>
            <w:vAlign w:val="center"/>
          </w:tcPr>
          <w:p w14:paraId="344E4AA1" w14:textId="77777777" w:rsidR="008F1843" w:rsidRPr="00145FB2" w:rsidRDefault="008F1843" w:rsidP="00D24170">
            <w:pPr>
              <w:contextualSpacing/>
              <w:jc w:val="center"/>
              <w:rPr>
                <w:b/>
                <w:bCs/>
                <w:kern w:val="2"/>
                <w:sz w:val="28"/>
                <w:szCs w:val="28"/>
                <w:lang w:val="ro-RO"/>
                <w14:ligatures w14:val="standardContextual"/>
              </w:rPr>
            </w:pPr>
            <w:r w:rsidRPr="00145FB2">
              <w:rPr>
                <w:b/>
                <w:bCs/>
                <w:kern w:val="2"/>
                <w:sz w:val="28"/>
                <w:szCs w:val="28"/>
                <w:lang w:val="ro-RO"/>
                <w14:ligatures w14:val="standardContextual"/>
              </w:rPr>
              <w:t>Estonia</w:t>
            </w:r>
          </w:p>
        </w:tc>
        <w:tc>
          <w:tcPr>
            <w:tcW w:w="8505" w:type="dxa"/>
            <w:tcBorders>
              <w:top w:val="single" w:sz="4" w:space="0" w:color="auto"/>
              <w:left w:val="single" w:sz="4" w:space="0" w:color="auto"/>
              <w:bottom w:val="single" w:sz="4" w:space="0" w:color="auto"/>
              <w:right w:val="single" w:sz="4" w:space="0" w:color="auto"/>
            </w:tcBorders>
          </w:tcPr>
          <w:p w14:paraId="3A91D596"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Promovarea democrației</w:t>
            </w:r>
          </w:p>
          <w:p w14:paraId="07BB9FD5"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Sprijinirea reformelor din sectorul sănătății</w:t>
            </w:r>
          </w:p>
          <w:p w14:paraId="43EF54AB" w14:textId="77777777" w:rsidR="008F1843" w:rsidRPr="00145FB2" w:rsidRDefault="008F1843" w:rsidP="008F1843">
            <w:pPr>
              <w:pStyle w:val="ListParagraph"/>
              <w:numPr>
                <w:ilvl w:val="0"/>
                <w:numId w:val="40"/>
              </w:numPr>
              <w:ind w:left="373"/>
              <w:jc w:val="left"/>
              <w:rPr>
                <w:sz w:val="28"/>
                <w:szCs w:val="28"/>
                <w:lang w:val="ro-RO"/>
              </w:rPr>
            </w:pPr>
            <w:r w:rsidRPr="00145FB2">
              <w:rPr>
                <w:sz w:val="28"/>
                <w:szCs w:val="28"/>
                <w:lang w:val="ro-RO"/>
              </w:rPr>
              <w:t>Sprijinirea dezvoltării rurale</w:t>
            </w:r>
          </w:p>
        </w:tc>
      </w:tr>
    </w:tbl>
    <w:p w14:paraId="61034411" w14:textId="77777777" w:rsidR="008F1843" w:rsidRPr="008F1843" w:rsidRDefault="008F1843" w:rsidP="008F1843">
      <w:pPr>
        <w:rPr>
          <w:sz w:val="28"/>
          <w:szCs w:val="28"/>
          <w:lang w:val="ro-RO"/>
        </w:rPr>
      </w:pPr>
    </w:p>
    <w:p w14:paraId="02B35AE3" w14:textId="776C09B4" w:rsidR="00E64363" w:rsidRPr="008F1843" w:rsidRDefault="00E64363" w:rsidP="00D74870">
      <w:pPr>
        <w:rPr>
          <w:b/>
          <w:sz w:val="28"/>
          <w:szCs w:val="28"/>
          <w:lang w:val="ro-RO"/>
        </w:rPr>
      </w:pPr>
    </w:p>
    <w:sectPr w:rsidR="00E64363" w:rsidRPr="008F1843" w:rsidSect="008F1843">
      <w:type w:val="continuous"/>
      <w:pgSz w:w="11907" w:h="16840" w:code="9"/>
      <w:pgMar w:top="1077" w:right="851" w:bottom="1077"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C7FC4" w14:textId="77777777" w:rsidR="00DF1C14" w:rsidRDefault="00DF1C14">
      <w:r>
        <w:separator/>
      </w:r>
    </w:p>
  </w:endnote>
  <w:endnote w:type="continuationSeparator" w:id="0">
    <w:p w14:paraId="4EC4FD97" w14:textId="77777777" w:rsidR="00DF1C14" w:rsidRDefault="00DF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00000001"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Pro Book">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9598" w14:textId="77777777" w:rsidR="0054162B" w:rsidRPr="00213E4D" w:rsidRDefault="0054162B" w:rsidP="00C30D84">
    <w:pPr>
      <w:tabs>
        <w:tab w:val="right" w:pos="9639"/>
      </w:tabs>
      <w:spacing w:line="276" w:lineRule="auto"/>
      <w:rPr>
        <w:rFonts w:ascii="Cambria" w:hAnsi="Cambria" w:cs="Cambria"/>
        <w:sz w:val="18"/>
        <w:szCs w:val="18"/>
      </w:rPr>
    </w:pPr>
  </w:p>
  <w:p w14:paraId="3A92AC2E" w14:textId="77777777" w:rsidR="0054162B" w:rsidRDefault="0054162B" w:rsidP="00C30D84">
    <w:pPr>
      <w:spacing w:line="276" w:lineRule="auto"/>
      <w:ind w:firstLine="1170"/>
      <w:jc w:val="center"/>
    </w:pPr>
    <w:r>
      <w:rPr>
        <w:noProof/>
        <w:lang w:val="ro-RO" w:eastAsia="ro-RO"/>
      </w:rPr>
      <mc:AlternateContent>
        <mc:Choice Requires="wps">
          <w:drawing>
            <wp:anchor distT="4294967294" distB="4294967294" distL="114300" distR="114300" simplePos="0" relativeHeight="251657216" behindDoc="0" locked="0" layoutInCell="1" allowOverlap="1" wp14:anchorId="16573AC4" wp14:editId="2B762D13">
              <wp:simplePos x="0" y="0"/>
              <wp:positionH relativeFrom="margin">
                <wp:posOffset>2419350</wp:posOffset>
              </wp:positionH>
              <wp:positionV relativeFrom="paragraph">
                <wp:posOffset>753744</wp:posOffset>
              </wp:positionV>
              <wp:extent cx="602361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3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6858B" id="Straight Connector 17"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90.5pt,59.35pt" to="664.8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02267" w14:textId="77777777" w:rsidR="00DF1C14" w:rsidRDefault="00DF1C14">
      <w:r>
        <w:separator/>
      </w:r>
    </w:p>
  </w:footnote>
  <w:footnote w:type="continuationSeparator" w:id="0">
    <w:p w14:paraId="7A8DBB31" w14:textId="77777777" w:rsidR="00DF1C14" w:rsidRDefault="00DF1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5468"/>
    <w:multiLevelType w:val="hybridMultilevel"/>
    <w:tmpl w:val="401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56B9"/>
    <w:multiLevelType w:val="hybridMultilevel"/>
    <w:tmpl w:val="9C6A0A74"/>
    <w:lvl w:ilvl="0" w:tplc="041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8E39D5"/>
    <w:multiLevelType w:val="hybridMultilevel"/>
    <w:tmpl w:val="C92C2462"/>
    <w:lvl w:ilvl="0" w:tplc="8CA2CEE6">
      <w:start w:val="1"/>
      <w:numFmt w:val="decimal"/>
      <w:lvlText w:val="%1."/>
      <w:lvlJc w:val="left"/>
      <w:pPr>
        <w:ind w:left="720" w:hanging="360"/>
      </w:pPr>
      <w:rPr>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75118"/>
    <w:multiLevelType w:val="hybridMultilevel"/>
    <w:tmpl w:val="8838364C"/>
    <w:lvl w:ilvl="0" w:tplc="8CA2CEE6">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B3DE2"/>
    <w:multiLevelType w:val="hybridMultilevel"/>
    <w:tmpl w:val="9162C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552147"/>
    <w:multiLevelType w:val="hybridMultilevel"/>
    <w:tmpl w:val="C01C719A"/>
    <w:lvl w:ilvl="0" w:tplc="8CA2CEE6">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C4AB8"/>
    <w:multiLevelType w:val="hybridMultilevel"/>
    <w:tmpl w:val="7174E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6C3957"/>
    <w:multiLevelType w:val="hybridMultilevel"/>
    <w:tmpl w:val="D8887226"/>
    <w:lvl w:ilvl="0" w:tplc="8CA2CEE6">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A07BFD"/>
    <w:multiLevelType w:val="hybridMultilevel"/>
    <w:tmpl w:val="D840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1695"/>
    <w:multiLevelType w:val="hybridMultilevel"/>
    <w:tmpl w:val="18AA9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CD6EB4"/>
    <w:multiLevelType w:val="multilevel"/>
    <w:tmpl w:val="5766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1376"/>
    <w:multiLevelType w:val="hybridMultilevel"/>
    <w:tmpl w:val="7BFC02C6"/>
    <w:lvl w:ilvl="0" w:tplc="04090011">
      <w:start w:val="1"/>
      <w:numFmt w:val="decimal"/>
      <w:lvlText w:val="%1)"/>
      <w:lvlJc w:val="left"/>
      <w:pPr>
        <w:ind w:left="1077" w:hanging="360"/>
      </w:p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12" w15:restartNumberingAfterBreak="0">
    <w:nsid w:val="30A328B9"/>
    <w:multiLevelType w:val="multilevel"/>
    <w:tmpl w:val="E52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F6BA0"/>
    <w:multiLevelType w:val="hybridMultilevel"/>
    <w:tmpl w:val="5A18E21E"/>
    <w:lvl w:ilvl="0" w:tplc="8CA2CEE6">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054F7"/>
    <w:multiLevelType w:val="hybridMultilevel"/>
    <w:tmpl w:val="7D0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D140B"/>
    <w:multiLevelType w:val="multilevel"/>
    <w:tmpl w:val="55EC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33096"/>
    <w:multiLevelType w:val="hybridMultilevel"/>
    <w:tmpl w:val="51CC92F6"/>
    <w:lvl w:ilvl="0" w:tplc="8CA2CEE6">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B6934"/>
    <w:multiLevelType w:val="hybridMultilevel"/>
    <w:tmpl w:val="52840016"/>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FF77E8"/>
    <w:multiLevelType w:val="hybridMultilevel"/>
    <w:tmpl w:val="C90EB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7F1CAC"/>
    <w:multiLevelType w:val="hybridMultilevel"/>
    <w:tmpl w:val="33F478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DF18FD"/>
    <w:multiLevelType w:val="hybridMultilevel"/>
    <w:tmpl w:val="4022B91C"/>
    <w:lvl w:ilvl="0" w:tplc="2C96E7EE">
      <w:start w:val="1"/>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1" w15:restartNumberingAfterBreak="0">
    <w:nsid w:val="41A770BD"/>
    <w:multiLevelType w:val="hybridMultilevel"/>
    <w:tmpl w:val="96EEB968"/>
    <w:lvl w:ilvl="0" w:tplc="B4D8375C">
      <w:numFmt w:val="bullet"/>
      <w:lvlText w:val="-"/>
      <w:lvlJc w:val="left"/>
      <w:pPr>
        <w:ind w:left="720" w:hanging="360"/>
      </w:pPr>
      <w:rPr>
        <w:rFonts w:ascii="Cambria" w:eastAsiaTheme="minorEastAs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646C2"/>
    <w:multiLevelType w:val="hybridMultilevel"/>
    <w:tmpl w:val="86780C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8A7C0E"/>
    <w:multiLevelType w:val="hybridMultilevel"/>
    <w:tmpl w:val="FAD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67DCA"/>
    <w:multiLevelType w:val="multilevel"/>
    <w:tmpl w:val="E292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11BA1"/>
    <w:multiLevelType w:val="hybridMultilevel"/>
    <w:tmpl w:val="53460E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B3090B"/>
    <w:multiLevelType w:val="hybridMultilevel"/>
    <w:tmpl w:val="28EC30E8"/>
    <w:lvl w:ilvl="0" w:tplc="8CA2CEE6">
      <w:start w:val="1"/>
      <w:numFmt w:val="decimal"/>
      <w:lvlText w:val="%1."/>
      <w:lvlJc w:val="left"/>
      <w:pPr>
        <w:ind w:left="1287" w:hanging="360"/>
      </w:pPr>
      <w:rPr>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BB93A98"/>
    <w:multiLevelType w:val="hybridMultilevel"/>
    <w:tmpl w:val="4D8C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21BDB"/>
    <w:multiLevelType w:val="hybridMultilevel"/>
    <w:tmpl w:val="E102C200"/>
    <w:lvl w:ilvl="0" w:tplc="1C8434D2">
      <w:start w:val="1"/>
      <w:numFmt w:val="decimal"/>
      <w:pStyle w:val="Heading2"/>
      <w:lvlText w:val="Section %1"/>
      <w:lvlJc w:val="center"/>
      <w:pPr>
        <w:ind w:left="4188" w:hanging="360"/>
      </w:pPr>
      <w:rPr>
        <w:rFonts w:hint="default"/>
      </w:rPr>
    </w:lvl>
    <w:lvl w:ilvl="1" w:tplc="08090019" w:tentative="1">
      <w:start w:val="1"/>
      <w:numFmt w:val="lowerLetter"/>
      <w:lvlText w:val="%2."/>
      <w:lvlJc w:val="left"/>
      <w:pPr>
        <w:ind w:left="1440" w:hanging="360"/>
      </w:pPr>
    </w:lvl>
    <w:lvl w:ilvl="2" w:tplc="0809001B">
      <w:start w:val="1"/>
      <w:numFmt w:val="lowerRoman"/>
      <w:pStyle w:val="Heading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434B6"/>
    <w:multiLevelType w:val="multilevel"/>
    <w:tmpl w:val="BB70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391ACE"/>
    <w:multiLevelType w:val="hybridMultilevel"/>
    <w:tmpl w:val="1DF6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0DA4"/>
    <w:multiLevelType w:val="hybridMultilevel"/>
    <w:tmpl w:val="3BB274E4"/>
    <w:lvl w:ilvl="0" w:tplc="0418000B">
      <w:start w:val="1"/>
      <w:numFmt w:val="bullet"/>
      <w:lvlText w:val=""/>
      <w:lvlJc w:val="left"/>
      <w:pPr>
        <w:ind w:left="4472" w:hanging="360"/>
      </w:pPr>
      <w:rPr>
        <w:rFonts w:ascii="Wingdings" w:hAnsi="Wingdings"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2" w15:restartNumberingAfterBreak="0">
    <w:nsid w:val="5AE079FD"/>
    <w:multiLevelType w:val="hybridMultilevel"/>
    <w:tmpl w:val="48241736"/>
    <w:lvl w:ilvl="0" w:tplc="0D6A05FE">
      <w:start w:val="1"/>
      <w:numFmt w:val="bullet"/>
      <w:lvlText w:val="-"/>
      <w:lvlJc w:val="left"/>
      <w:pPr>
        <w:ind w:left="720" w:hanging="360"/>
      </w:pPr>
      <w:rPr>
        <w:rFonts w:ascii="Lora" w:hAnsi="Lo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F2701"/>
    <w:multiLevelType w:val="hybridMultilevel"/>
    <w:tmpl w:val="0666E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A7B07"/>
    <w:multiLevelType w:val="hybridMultilevel"/>
    <w:tmpl w:val="387A2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0950D62"/>
    <w:multiLevelType w:val="hybridMultilevel"/>
    <w:tmpl w:val="4750528C"/>
    <w:lvl w:ilvl="0" w:tplc="548AC7EA">
      <w:start w:val="1"/>
      <w:numFmt w:val="decimal"/>
      <w:lvlText w:val="%1."/>
      <w:lvlJc w:val="left"/>
      <w:pPr>
        <w:ind w:left="1068" w:hanging="360"/>
      </w:pPr>
      <w:rPr>
        <w:b w:val="0"/>
        <w:bCs/>
        <w:i w:val="0"/>
        <w:iCs w:val="0"/>
        <w:color w:val="auto"/>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36" w15:restartNumberingAfterBreak="0">
    <w:nsid w:val="6644166C"/>
    <w:multiLevelType w:val="hybridMultilevel"/>
    <w:tmpl w:val="53460EAE"/>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744059"/>
    <w:multiLevelType w:val="hybridMultilevel"/>
    <w:tmpl w:val="E0D88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E545BBB"/>
    <w:multiLevelType w:val="hybridMultilevel"/>
    <w:tmpl w:val="C7689ACA"/>
    <w:lvl w:ilvl="0" w:tplc="8CA2CEE6">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C6F45"/>
    <w:multiLevelType w:val="multilevel"/>
    <w:tmpl w:val="164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DC51A9"/>
    <w:multiLevelType w:val="hybridMultilevel"/>
    <w:tmpl w:val="11845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A1D7E02"/>
    <w:multiLevelType w:val="hybridMultilevel"/>
    <w:tmpl w:val="84E47F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57D65"/>
    <w:multiLevelType w:val="hybridMultilevel"/>
    <w:tmpl w:val="E4F2B6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A00AAC"/>
    <w:multiLevelType w:val="hybridMultilevel"/>
    <w:tmpl w:val="2CAAD0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D611C5"/>
    <w:multiLevelType w:val="hybridMultilevel"/>
    <w:tmpl w:val="EC18E6D0"/>
    <w:lvl w:ilvl="0" w:tplc="691E1FEC">
      <w:start w:val="1"/>
      <w:numFmt w:val="decimal"/>
      <w:lvlText w:val="%1)"/>
      <w:lvlJc w:val="lef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DBB3EC2"/>
    <w:multiLevelType w:val="hybridMultilevel"/>
    <w:tmpl w:val="90021F2C"/>
    <w:lvl w:ilvl="0" w:tplc="8CA2CEE6">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C1153"/>
    <w:multiLevelType w:val="hybridMultilevel"/>
    <w:tmpl w:val="A0961152"/>
    <w:lvl w:ilvl="0" w:tplc="8CA2CEE6">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36"/>
  </w:num>
  <w:num w:numId="3">
    <w:abstractNumId w:val="0"/>
  </w:num>
  <w:num w:numId="4">
    <w:abstractNumId w:val="23"/>
  </w:num>
  <w:num w:numId="5">
    <w:abstractNumId w:val="8"/>
  </w:num>
  <w:num w:numId="6">
    <w:abstractNumId w:val="31"/>
  </w:num>
  <w:num w:numId="7">
    <w:abstractNumId w:val="25"/>
  </w:num>
  <w:num w:numId="8">
    <w:abstractNumId w:val="24"/>
  </w:num>
  <w:num w:numId="9">
    <w:abstractNumId w:val="15"/>
  </w:num>
  <w:num w:numId="10">
    <w:abstractNumId w:val="18"/>
  </w:num>
  <w:num w:numId="11">
    <w:abstractNumId w:val="33"/>
  </w:num>
  <w:num w:numId="12">
    <w:abstractNumId w:val="42"/>
  </w:num>
  <w:num w:numId="13">
    <w:abstractNumId w:val="9"/>
  </w:num>
  <w:num w:numId="14">
    <w:abstractNumId w:val="6"/>
  </w:num>
  <w:num w:numId="15">
    <w:abstractNumId w:val="40"/>
  </w:num>
  <w:num w:numId="16">
    <w:abstractNumId w:val="19"/>
  </w:num>
  <w:num w:numId="17">
    <w:abstractNumId w:val="35"/>
  </w:num>
  <w:num w:numId="18">
    <w:abstractNumId w:val="1"/>
  </w:num>
  <w:num w:numId="19">
    <w:abstractNumId w:val="22"/>
  </w:num>
  <w:num w:numId="20">
    <w:abstractNumId w:val="4"/>
  </w:num>
  <w:num w:numId="21">
    <w:abstractNumId w:val="17"/>
  </w:num>
  <w:num w:numId="22">
    <w:abstractNumId w:val="46"/>
  </w:num>
  <w:num w:numId="23">
    <w:abstractNumId w:val="13"/>
  </w:num>
  <w:num w:numId="24">
    <w:abstractNumId w:val="7"/>
  </w:num>
  <w:num w:numId="25">
    <w:abstractNumId w:val="14"/>
  </w:num>
  <w:num w:numId="26">
    <w:abstractNumId w:val="5"/>
  </w:num>
  <w:num w:numId="27">
    <w:abstractNumId w:val="16"/>
  </w:num>
  <w:num w:numId="28">
    <w:abstractNumId w:val="45"/>
  </w:num>
  <w:num w:numId="29">
    <w:abstractNumId w:val="38"/>
  </w:num>
  <w:num w:numId="30">
    <w:abstractNumId w:val="26"/>
  </w:num>
  <w:num w:numId="31">
    <w:abstractNumId w:val="27"/>
  </w:num>
  <w:num w:numId="32">
    <w:abstractNumId w:val="3"/>
  </w:num>
  <w:num w:numId="33">
    <w:abstractNumId w:val="37"/>
  </w:num>
  <w:num w:numId="34">
    <w:abstractNumId w:val="34"/>
  </w:num>
  <w:num w:numId="35">
    <w:abstractNumId w:val="2"/>
  </w:num>
  <w:num w:numId="36">
    <w:abstractNumId w:val="43"/>
  </w:num>
  <w:num w:numId="37">
    <w:abstractNumId w:val="11"/>
  </w:num>
  <w:num w:numId="38">
    <w:abstractNumId w:val="44"/>
  </w:num>
  <w:num w:numId="39">
    <w:abstractNumId w:val="21"/>
  </w:num>
  <w:num w:numId="40">
    <w:abstractNumId w:val="32"/>
  </w:num>
  <w:num w:numId="41">
    <w:abstractNumId w:val="29"/>
  </w:num>
  <w:num w:numId="42">
    <w:abstractNumId w:val="41"/>
  </w:num>
  <w:num w:numId="43">
    <w:abstractNumId w:val="30"/>
  </w:num>
  <w:num w:numId="44">
    <w:abstractNumId w:val="39"/>
  </w:num>
  <w:num w:numId="45">
    <w:abstractNumId w:val="12"/>
  </w:num>
  <w:num w:numId="46">
    <w:abstractNumId w:val="10"/>
  </w:num>
  <w:num w:numId="4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fr-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6A"/>
    <w:rsid w:val="00000D60"/>
    <w:rsid w:val="00005DA3"/>
    <w:rsid w:val="00005F40"/>
    <w:rsid w:val="00007BC4"/>
    <w:rsid w:val="00012C94"/>
    <w:rsid w:val="0001452B"/>
    <w:rsid w:val="00016735"/>
    <w:rsid w:val="0002116F"/>
    <w:rsid w:val="00021D05"/>
    <w:rsid w:val="000313C2"/>
    <w:rsid w:val="000321C3"/>
    <w:rsid w:val="00032B34"/>
    <w:rsid w:val="00033E16"/>
    <w:rsid w:val="000350FC"/>
    <w:rsid w:val="000401B9"/>
    <w:rsid w:val="00041D6B"/>
    <w:rsid w:val="00042F0D"/>
    <w:rsid w:val="0004346C"/>
    <w:rsid w:val="000449DA"/>
    <w:rsid w:val="00045CA3"/>
    <w:rsid w:val="0004697E"/>
    <w:rsid w:val="00057493"/>
    <w:rsid w:val="000658C3"/>
    <w:rsid w:val="00066504"/>
    <w:rsid w:val="000714AE"/>
    <w:rsid w:val="00071CFF"/>
    <w:rsid w:val="0007582B"/>
    <w:rsid w:val="000763F3"/>
    <w:rsid w:val="00076795"/>
    <w:rsid w:val="0007714B"/>
    <w:rsid w:val="00081382"/>
    <w:rsid w:val="00081E55"/>
    <w:rsid w:val="0008217C"/>
    <w:rsid w:val="0008314F"/>
    <w:rsid w:val="00083EA7"/>
    <w:rsid w:val="00084DFB"/>
    <w:rsid w:val="00086B01"/>
    <w:rsid w:val="00091893"/>
    <w:rsid w:val="00094DA3"/>
    <w:rsid w:val="00095652"/>
    <w:rsid w:val="000966F8"/>
    <w:rsid w:val="000A25D4"/>
    <w:rsid w:val="000A6167"/>
    <w:rsid w:val="000A6B68"/>
    <w:rsid w:val="000B0CFE"/>
    <w:rsid w:val="000B535D"/>
    <w:rsid w:val="000B60B7"/>
    <w:rsid w:val="000B6933"/>
    <w:rsid w:val="000C10E6"/>
    <w:rsid w:val="000C536E"/>
    <w:rsid w:val="000D0F71"/>
    <w:rsid w:val="000D1451"/>
    <w:rsid w:val="000D2803"/>
    <w:rsid w:val="000D2A29"/>
    <w:rsid w:val="000D7A40"/>
    <w:rsid w:val="000E1BD9"/>
    <w:rsid w:val="000E29B0"/>
    <w:rsid w:val="000F2D0C"/>
    <w:rsid w:val="000F314B"/>
    <w:rsid w:val="000F5F07"/>
    <w:rsid w:val="000F6874"/>
    <w:rsid w:val="000F6E01"/>
    <w:rsid w:val="000F7EA9"/>
    <w:rsid w:val="0010042C"/>
    <w:rsid w:val="001031BC"/>
    <w:rsid w:val="00105737"/>
    <w:rsid w:val="00110EBE"/>
    <w:rsid w:val="001137DE"/>
    <w:rsid w:val="00115BE9"/>
    <w:rsid w:val="001211A5"/>
    <w:rsid w:val="00121648"/>
    <w:rsid w:val="001236E1"/>
    <w:rsid w:val="00133EBF"/>
    <w:rsid w:val="00134FB8"/>
    <w:rsid w:val="00135F72"/>
    <w:rsid w:val="001376C8"/>
    <w:rsid w:val="001404A4"/>
    <w:rsid w:val="00140521"/>
    <w:rsid w:val="00141AA5"/>
    <w:rsid w:val="0014225F"/>
    <w:rsid w:val="00142C76"/>
    <w:rsid w:val="0014527E"/>
    <w:rsid w:val="00145FB2"/>
    <w:rsid w:val="001537E7"/>
    <w:rsid w:val="00154520"/>
    <w:rsid w:val="00156293"/>
    <w:rsid w:val="00156A9C"/>
    <w:rsid w:val="001638F9"/>
    <w:rsid w:val="00163B7D"/>
    <w:rsid w:val="00164725"/>
    <w:rsid w:val="00165CAC"/>
    <w:rsid w:val="0016629E"/>
    <w:rsid w:val="00166B60"/>
    <w:rsid w:val="00173942"/>
    <w:rsid w:val="00174D3D"/>
    <w:rsid w:val="00177C30"/>
    <w:rsid w:val="00181793"/>
    <w:rsid w:val="0018202B"/>
    <w:rsid w:val="0018261E"/>
    <w:rsid w:val="001843B9"/>
    <w:rsid w:val="0018527A"/>
    <w:rsid w:val="0019086E"/>
    <w:rsid w:val="00191568"/>
    <w:rsid w:val="001970EC"/>
    <w:rsid w:val="00197334"/>
    <w:rsid w:val="001973EB"/>
    <w:rsid w:val="001A31E8"/>
    <w:rsid w:val="001A3776"/>
    <w:rsid w:val="001A38C3"/>
    <w:rsid w:val="001A4AB8"/>
    <w:rsid w:val="001A63E6"/>
    <w:rsid w:val="001B5F11"/>
    <w:rsid w:val="001C3DB8"/>
    <w:rsid w:val="001C4D9F"/>
    <w:rsid w:val="001C710F"/>
    <w:rsid w:val="001D032B"/>
    <w:rsid w:val="001D3BFD"/>
    <w:rsid w:val="001D4A99"/>
    <w:rsid w:val="001D670E"/>
    <w:rsid w:val="001E00E2"/>
    <w:rsid w:val="001E4FD4"/>
    <w:rsid w:val="001E556D"/>
    <w:rsid w:val="001E69DF"/>
    <w:rsid w:val="001F105C"/>
    <w:rsid w:val="001F4D54"/>
    <w:rsid w:val="001F54AD"/>
    <w:rsid w:val="001F6ED2"/>
    <w:rsid w:val="00200083"/>
    <w:rsid w:val="00200226"/>
    <w:rsid w:val="00201777"/>
    <w:rsid w:val="00201C1E"/>
    <w:rsid w:val="00202BE8"/>
    <w:rsid w:val="002058D6"/>
    <w:rsid w:val="00206871"/>
    <w:rsid w:val="0020745E"/>
    <w:rsid w:val="00211EAB"/>
    <w:rsid w:val="002145AA"/>
    <w:rsid w:val="00215A19"/>
    <w:rsid w:val="002173EA"/>
    <w:rsid w:val="0022377C"/>
    <w:rsid w:val="00230DE9"/>
    <w:rsid w:val="00231CBD"/>
    <w:rsid w:val="0023266C"/>
    <w:rsid w:val="00233B19"/>
    <w:rsid w:val="00234696"/>
    <w:rsid w:val="00236DA9"/>
    <w:rsid w:val="00237255"/>
    <w:rsid w:val="00240069"/>
    <w:rsid w:val="0024399D"/>
    <w:rsid w:val="00253455"/>
    <w:rsid w:val="002558EF"/>
    <w:rsid w:val="00256D94"/>
    <w:rsid w:val="00257A5F"/>
    <w:rsid w:val="002607E8"/>
    <w:rsid w:val="00261191"/>
    <w:rsid w:val="0026236A"/>
    <w:rsid w:val="00262E29"/>
    <w:rsid w:val="00263B9D"/>
    <w:rsid w:val="00266934"/>
    <w:rsid w:val="0027125A"/>
    <w:rsid w:val="00271784"/>
    <w:rsid w:val="0027398A"/>
    <w:rsid w:val="00274376"/>
    <w:rsid w:val="0027468B"/>
    <w:rsid w:val="00274F22"/>
    <w:rsid w:val="00275907"/>
    <w:rsid w:val="00277845"/>
    <w:rsid w:val="0028004E"/>
    <w:rsid w:val="002818D3"/>
    <w:rsid w:val="0028446B"/>
    <w:rsid w:val="002852A8"/>
    <w:rsid w:val="0028591A"/>
    <w:rsid w:val="0028594A"/>
    <w:rsid w:val="00287567"/>
    <w:rsid w:val="00287614"/>
    <w:rsid w:val="0028769B"/>
    <w:rsid w:val="0029084C"/>
    <w:rsid w:val="00297A0A"/>
    <w:rsid w:val="002A0A0F"/>
    <w:rsid w:val="002A0AD6"/>
    <w:rsid w:val="002A12AE"/>
    <w:rsid w:val="002A1FD0"/>
    <w:rsid w:val="002A42C6"/>
    <w:rsid w:val="002A652C"/>
    <w:rsid w:val="002A671A"/>
    <w:rsid w:val="002B1661"/>
    <w:rsid w:val="002B29BD"/>
    <w:rsid w:val="002B7CC7"/>
    <w:rsid w:val="002C302C"/>
    <w:rsid w:val="002D2CE5"/>
    <w:rsid w:val="002D382B"/>
    <w:rsid w:val="002D511F"/>
    <w:rsid w:val="002E0224"/>
    <w:rsid w:val="002E0F7B"/>
    <w:rsid w:val="002E15CD"/>
    <w:rsid w:val="002E4D0F"/>
    <w:rsid w:val="002F1C01"/>
    <w:rsid w:val="002F1FA7"/>
    <w:rsid w:val="002F7CF3"/>
    <w:rsid w:val="0030281F"/>
    <w:rsid w:val="003040FB"/>
    <w:rsid w:val="00304783"/>
    <w:rsid w:val="00305C5E"/>
    <w:rsid w:val="00307A65"/>
    <w:rsid w:val="0031054D"/>
    <w:rsid w:val="003129A7"/>
    <w:rsid w:val="00312E23"/>
    <w:rsid w:val="003135CA"/>
    <w:rsid w:val="00314871"/>
    <w:rsid w:val="003158E8"/>
    <w:rsid w:val="003162E8"/>
    <w:rsid w:val="003169F2"/>
    <w:rsid w:val="0031728B"/>
    <w:rsid w:val="00317D48"/>
    <w:rsid w:val="0032565D"/>
    <w:rsid w:val="003269AA"/>
    <w:rsid w:val="00326C71"/>
    <w:rsid w:val="00330CEE"/>
    <w:rsid w:val="003313F0"/>
    <w:rsid w:val="00331AFD"/>
    <w:rsid w:val="003340E6"/>
    <w:rsid w:val="003345A4"/>
    <w:rsid w:val="003407B1"/>
    <w:rsid w:val="00341573"/>
    <w:rsid w:val="003451F1"/>
    <w:rsid w:val="00346E90"/>
    <w:rsid w:val="003479D8"/>
    <w:rsid w:val="00351A4F"/>
    <w:rsid w:val="003554FA"/>
    <w:rsid w:val="00355A24"/>
    <w:rsid w:val="0036032C"/>
    <w:rsid w:val="00364654"/>
    <w:rsid w:val="0036481D"/>
    <w:rsid w:val="003665A7"/>
    <w:rsid w:val="00367B41"/>
    <w:rsid w:val="00370339"/>
    <w:rsid w:val="00371CCD"/>
    <w:rsid w:val="00373F46"/>
    <w:rsid w:val="00377339"/>
    <w:rsid w:val="00382255"/>
    <w:rsid w:val="0038654E"/>
    <w:rsid w:val="00390392"/>
    <w:rsid w:val="00393A31"/>
    <w:rsid w:val="00394F7E"/>
    <w:rsid w:val="00396AB7"/>
    <w:rsid w:val="003A067B"/>
    <w:rsid w:val="003A4812"/>
    <w:rsid w:val="003A655F"/>
    <w:rsid w:val="003B066B"/>
    <w:rsid w:val="003B2E51"/>
    <w:rsid w:val="003B31D3"/>
    <w:rsid w:val="003B7DF5"/>
    <w:rsid w:val="003C3EAB"/>
    <w:rsid w:val="003C4A23"/>
    <w:rsid w:val="003D3618"/>
    <w:rsid w:val="003D3FD6"/>
    <w:rsid w:val="003D4E5B"/>
    <w:rsid w:val="003D7AD2"/>
    <w:rsid w:val="003E0F3D"/>
    <w:rsid w:val="003E14CA"/>
    <w:rsid w:val="003E1CA4"/>
    <w:rsid w:val="003E3FCC"/>
    <w:rsid w:val="003E5AE0"/>
    <w:rsid w:val="003E77E3"/>
    <w:rsid w:val="003E7EF7"/>
    <w:rsid w:val="003F087D"/>
    <w:rsid w:val="003F137B"/>
    <w:rsid w:val="003F151D"/>
    <w:rsid w:val="003F525C"/>
    <w:rsid w:val="004003BE"/>
    <w:rsid w:val="00400713"/>
    <w:rsid w:val="00402186"/>
    <w:rsid w:val="00402477"/>
    <w:rsid w:val="0040752E"/>
    <w:rsid w:val="00413BA6"/>
    <w:rsid w:val="00413D06"/>
    <w:rsid w:val="004164B2"/>
    <w:rsid w:val="0041656F"/>
    <w:rsid w:val="004173BC"/>
    <w:rsid w:val="0041766B"/>
    <w:rsid w:val="00421083"/>
    <w:rsid w:val="00422F73"/>
    <w:rsid w:val="00426C2E"/>
    <w:rsid w:val="004316D4"/>
    <w:rsid w:val="00431F65"/>
    <w:rsid w:val="00442E6E"/>
    <w:rsid w:val="00444272"/>
    <w:rsid w:val="00445355"/>
    <w:rsid w:val="0044593F"/>
    <w:rsid w:val="00445E5D"/>
    <w:rsid w:val="004463DD"/>
    <w:rsid w:val="00447B07"/>
    <w:rsid w:val="004512CB"/>
    <w:rsid w:val="00453078"/>
    <w:rsid w:val="00455114"/>
    <w:rsid w:val="004629ED"/>
    <w:rsid w:val="0046313A"/>
    <w:rsid w:val="004636E0"/>
    <w:rsid w:val="0046396C"/>
    <w:rsid w:val="00464FAB"/>
    <w:rsid w:val="00465A36"/>
    <w:rsid w:val="00471A5A"/>
    <w:rsid w:val="0047258E"/>
    <w:rsid w:val="004738DD"/>
    <w:rsid w:val="004772AE"/>
    <w:rsid w:val="00480F9F"/>
    <w:rsid w:val="00483753"/>
    <w:rsid w:val="004844BD"/>
    <w:rsid w:val="0048541C"/>
    <w:rsid w:val="0049173E"/>
    <w:rsid w:val="0049734A"/>
    <w:rsid w:val="004A0ED4"/>
    <w:rsid w:val="004A3ABD"/>
    <w:rsid w:val="004A3D07"/>
    <w:rsid w:val="004A61AD"/>
    <w:rsid w:val="004B02C1"/>
    <w:rsid w:val="004B0950"/>
    <w:rsid w:val="004B156C"/>
    <w:rsid w:val="004B604A"/>
    <w:rsid w:val="004C4972"/>
    <w:rsid w:val="004C5B4B"/>
    <w:rsid w:val="004D1EBD"/>
    <w:rsid w:val="004D654D"/>
    <w:rsid w:val="004E2B27"/>
    <w:rsid w:val="004E7562"/>
    <w:rsid w:val="004F40F2"/>
    <w:rsid w:val="004F4C21"/>
    <w:rsid w:val="004F7B33"/>
    <w:rsid w:val="00500A09"/>
    <w:rsid w:val="00501245"/>
    <w:rsid w:val="00501366"/>
    <w:rsid w:val="00501DB5"/>
    <w:rsid w:val="00501E8B"/>
    <w:rsid w:val="00502527"/>
    <w:rsid w:val="00502671"/>
    <w:rsid w:val="00516682"/>
    <w:rsid w:val="0051765B"/>
    <w:rsid w:val="0052469E"/>
    <w:rsid w:val="00525B88"/>
    <w:rsid w:val="00536630"/>
    <w:rsid w:val="0054162B"/>
    <w:rsid w:val="00542EDB"/>
    <w:rsid w:val="00545194"/>
    <w:rsid w:val="005454C4"/>
    <w:rsid w:val="00546494"/>
    <w:rsid w:val="005464A7"/>
    <w:rsid w:val="00550905"/>
    <w:rsid w:val="00553B7A"/>
    <w:rsid w:val="005604CA"/>
    <w:rsid w:val="00560DBA"/>
    <w:rsid w:val="005634DB"/>
    <w:rsid w:val="00563A27"/>
    <w:rsid w:val="00566BB8"/>
    <w:rsid w:val="005704D7"/>
    <w:rsid w:val="00571896"/>
    <w:rsid w:val="005735CD"/>
    <w:rsid w:val="00575183"/>
    <w:rsid w:val="00575338"/>
    <w:rsid w:val="00576B36"/>
    <w:rsid w:val="005771C0"/>
    <w:rsid w:val="00577775"/>
    <w:rsid w:val="0057797B"/>
    <w:rsid w:val="00582140"/>
    <w:rsid w:val="0058288D"/>
    <w:rsid w:val="0058573C"/>
    <w:rsid w:val="00586F24"/>
    <w:rsid w:val="00591562"/>
    <w:rsid w:val="00591863"/>
    <w:rsid w:val="00594315"/>
    <w:rsid w:val="005A19E1"/>
    <w:rsid w:val="005A2A6B"/>
    <w:rsid w:val="005A73F9"/>
    <w:rsid w:val="005B1962"/>
    <w:rsid w:val="005B291C"/>
    <w:rsid w:val="005B36C4"/>
    <w:rsid w:val="005B3ED9"/>
    <w:rsid w:val="005B421B"/>
    <w:rsid w:val="005B4B55"/>
    <w:rsid w:val="005B5B9B"/>
    <w:rsid w:val="005B5BFF"/>
    <w:rsid w:val="005B657C"/>
    <w:rsid w:val="005C05A2"/>
    <w:rsid w:val="005C15E8"/>
    <w:rsid w:val="005C1F3D"/>
    <w:rsid w:val="005C3005"/>
    <w:rsid w:val="005C46A9"/>
    <w:rsid w:val="005C4BC0"/>
    <w:rsid w:val="005C57C5"/>
    <w:rsid w:val="005C7458"/>
    <w:rsid w:val="005D344F"/>
    <w:rsid w:val="005D627A"/>
    <w:rsid w:val="005E3EC4"/>
    <w:rsid w:val="005E4522"/>
    <w:rsid w:val="005E50CC"/>
    <w:rsid w:val="005E539E"/>
    <w:rsid w:val="005E6C32"/>
    <w:rsid w:val="005E77D4"/>
    <w:rsid w:val="005F0B7E"/>
    <w:rsid w:val="005F0E4A"/>
    <w:rsid w:val="005F131E"/>
    <w:rsid w:val="005F4C4E"/>
    <w:rsid w:val="005F4FCD"/>
    <w:rsid w:val="005F5A66"/>
    <w:rsid w:val="005F5FA0"/>
    <w:rsid w:val="00602177"/>
    <w:rsid w:val="00607195"/>
    <w:rsid w:val="00610963"/>
    <w:rsid w:val="006116DF"/>
    <w:rsid w:val="00614151"/>
    <w:rsid w:val="00614A35"/>
    <w:rsid w:val="00616531"/>
    <w:rsid w:val="00616BD9"/>
    <w:rsid w:val="006200C0"/>
    <w:rsid w:val="006215EE"/>
    <w:rsid w:val="006219B6"/>
    <w:rsid w:val="006244C7"/>
    <w:rsid w:val="00624F68"/>
    <w:rsid w:val="00630365"/>
    <w:rsid w:val="006318EC"/>
    <w:rsid w:val="00632550"/>
    <w:rsid w:val="00641D7D"/>
    <w:rsid w:val="0064229A"/>
    <w:rsid w:val="006424F0"/>
    <w:rsid w:val="00645937"/>
    <w:rsid w:val="006469A7"/>
    <w:rsid w:val="0065051C"/>
    <w:rsid w:val="0065229A"/>
    <w:rsid w:val="0065584B"/>
    <w:rsid w:val="00655FBB"/>
    <w:rsid w:val="00656251"/>
    <w:rsid w:val="00657A60"/>
    <w:rsid w:val="00663B4F"/>
    <w:rsid w:val="006647A4"/>
    <w:rsid w:val="00665023"/>
    <w:rsid w:val="006652F7"/>
    <w:rsid w:val="00665596"/>
    <w:rsid w:val="00665946"/>
    <w:rsid w:val="00666A6A"/>
    <w:rsid w:val="006706A0"/>
    <w:rsid w:val="00671C40"/>
    <w:rsid w:val="006776E4"/>
    <w:rsid w:val="006818CF"/>
    <w:rsid w:val="00682E99"/>
    <w:rsid w:val="00683012"/>
    <w:rsid w:val="00684A4D"/>
    <w:rsid w:val="00685272"/>
    <w:rsid w:val="00691FA6"/>
    <w:rsid w:val="006920FA"/>
    <w:rsid w:val="00692746"/>
    <w:rsid w:val="00695A46"/>
    <w:rsid w:val="006968EB"/>
    <w:rsid w:val="00697E0B"/>
    <w:rsid w:val="006A32EB"/>
    <w:rsid w:val="006A60A4"/>
    <w:rsid w:val="006B41CD"/>
    <w:rsid w:val="006B4F19"/>
    <w:rsid w:val="006B5168"/>
    <w:rsid w:val="006B5917"/>
    <w:rsid w:val="006C0F7A"/>
    <w:rsid w:val="006C3B0A"/>
    <w:rsid w:val="006C535E"/>
    <w:rsid w:val="006C5DD3"/>
    <w:rsid w:val="006C67A2"/>
    <w:rsid w:val="006C71FA"/>
    <w:rsid w:val="006C776D"/>
    <w:rsid w:val="006C7B20"/>
    <w:rsid w:val="006C7CED"/>
    <w:rsid w:val="006D0B3A"/>
    <w:rsid w:val="006D1A67"/>
    <w:rsid w:val="006D2B64"/>
    <w:rsid w:val="006D78FD"/>
    <w:rsid w:val="006D7F7C"/>
    <w:rsid w:val="006E371E"/>
    <w:rsid w:val="006E4EC2"/>
    <w:rsid w:val="006E4F8D"/>
    <w:rsid w:val="006E7666"/>
    <w:rsid w:val="006F21A4"/>
    <w:rsid w:val="006F273A"/>
    <w:rsid w:val="006F301D"/>
    <w:rsid w:val="006F6397"/>
    <w:rsid w:val="006F709D"/>
    <w:rsid w:val="00700816"/>
    <w:rsid w:val="0070092A"/>
    <w:rsid w:val="007025D0"/>
    <w:rsid w:val="00702830"/>
    <w:rsid w:val="00703BBE"/>
    <w:rsid w:val="00706C47"/>
    <w:rsid w:val="00711B7F"/>
    <w:rsid w:val="00711DDB"/>
    <w:rsid w:val="0071267F"/>
    <w:rsid w:val="00715EE5"/>
    <w:rsid w:val="00723A00"/>
    <w:rsid w:val="00731F14"/>
    <w:rsid w:val="00732ADE"/>
    <w:rsid w:val="00736417"/>
    <w:rsid w:val="0074057D"/>
    <w:rsid w:val="00741A2E"/>
    <w:rsid w:val="00746046"/>
    <w:rsid w:val="007470EF"/>
    <w:rsid w:val="00747F06"/>
    <w:rsid w:val="00752F2B"/>
    <w:rsid w:val="007603B0"/>
    <w:rsid w:val="0076076F"/>
    <w:rsid w:val="00761D9C"/>
    <w:rsid w:val="007637D7"/>
    <w:rsid w:val="007659BF"/>
    <w:rsid w:val="00775A00"/>
    <w:rsid w:val="00777757"/>
    <w:rsid w:val="0077779F"/>
    <w:rsid w:val="00782577"/>
    <w:rsid w:val="007849A2"/>
    <w:rsid w:val="00785946"/>
    <w:rsid w:val="00785F63"/>
    <w:rsid w:val="00787105"/>
    <w:rsid w:val="0079124C"/>
    <w:rsid w:val="007A3C17"/>
    <w:rsid w:val="007B23DA"/>
    <w:rsid w:val="007B29E9"/>
    <w:rsid w:val="007B4531"/>
    <w:rsid w:val="007B5B69"/>
    <w:rsid w:val="007B5E66"/>
    <w:rsid w:val="007C21BC"/>
    <w:rsid w:val="007C26AE"/>
    <w:rsid w:val="007C27D9"/>
    <w:rsid w:val="007C345B"/>
    <w:rsid w:val="007C61B7"/>
    <w:rsid w:val="007D01AA"/>
    <w:rsid w:val="007D13E0"/>
    <w:rsid w:val="007D25BD"/>
    <w:rsid w:val="007D43F8"/>
    <w:rsid w:val="007D7433"/>
    <w:rsid w:val="007D7FC8"/>
    <w:rsid w:val="007E0B29"/>
    <w:rsid w:val="007E0E84"/>
    <w:rsid w:val="007E3676"/>
    <w:rsid w:val="007F0936"/>
    <w:rsid w:val="007F1864"/>
    <w:rsid w:val="007F3187"/>
    <w:rsid w:val="007F5D98"/>
    <w:rsid w:val="008025B6"/>
    <w:rsid w:val="00803ED0"/>
    <w:rsid w:val="0080468E"/>
    <w:rsid w:val="00804F23"/>
    <w:rsid w:val="00805432"/>
    <w:rsid w:val="0080561C"/>
    <w:rsid w:val="00806830"/>
    <w:rsid w:val="00810212"/>
    <w:rsid w:val="00810C04"/>
    <w:rsid w:val="00811CF5"/>
    <w:rsid w:val="008158DF"/>
    <w:rsid w:val="008177C5"/>
    <w:rsid w:val="00817C54"/>
    <w:rsid w:val="00821391"/>
    <w:rsid w:val="0082658D"/>
    <w:rsid w:val="00830C00"/>
    <w:rsid w:val="0083148F"/>
    <w:rsid w:val="008342EB"/>
    <w:rsid w:val="00834A23"/>
    <w:rsid w:val="00837090"/>
    <w:rsid w:val="0084051B"/>
    <w:rsid w:val="0084358E"/>
    <w:rsid w:val="00843D25"/>
    <w:rsid w:val="00852BF5"/>
    <w:rsid w:val="00853591"/>
    <w:rsid w:val="00854512"/>
    <w:rsid w:val="008574ED"/>
    <w:rsid w:val="00860FAB"/>
    <w:rsid w:val="00861938"/>
    <w:rsid w:val="00861DD4"/>
    <w:rsid w:val="00863C8F"/>
    <w:rsid w:val="00865B60"/>
    <w:rsid w:val="0086628B"/>
    <w:rsid w:val="00867DDA"/>
    <w:rsid w:val="0087087E"/>
    <w:rsid w:val="00873C3E"/>
    <w:rsid w:val="00875933"/>
    <w:rsid w:val="00875D62"/>
    <w:rsid w:val="00881594"/>
    <w:rsid w:val="008825B9"/>
    <w:rsid w:val="00884C03"/>
    <w:rsid w:val="0088778C"/>
    <w:rsid w:val="00890674"/>
    <w:rsid w:val="00890805"/>
    <w:rsid w:val="0089081B"/>
    <w:rsid w:val="00891B89"/>
    <w:rsid w:val="008929C2"/>
    <w:rsid w:val="00896243"/>
    <w:rsid w:val="008A0A04"/>
    <w:rsid w:val="008A133C"/>
    <w:rsid w:val="008A4B65"/>
    <w:rsid w:val="008A73B0"/>
    <w:rsid w:val="008B4253"/>
    <w:rsid w:val="008B50D9"/>
    <w:rsid w:val="008B6CB4"/>
    <w:rsid w:val="008B6E3D"/>
    <w:rsid w:val="008C039D"/>
    <w:rsid w:val="008C28D7"/>
    <w:rsid w:val="008C3EE0"/>
    <w:rsid w:val="008C679F"/>
    <w:rsid w:val="008C765C"/>
    <w:rsid w:val="008D19C9"/>
    <w:rsid w:val="008D2A4C"/>
    <w:rsid w:val="008D489D"/>
    <w:rsid w:val="008E0405"/>
    <w:rsid w:val="008E1F4E"/>
    <w:rsid w:val="008E38ED"/>
    <w:rsid w:val="008E44E4"/>
    <w:rsid w:val="008E57B1"/>
    <w:rsid w:val="008E5807"/>
    <w:rsid w:val="008E5933"/>
    <w:rsid w:val="008E67FB"/>
    <w:rsid w:val="008F0009"/>
    <w:rsid w:val="008F1843"/>
    <w:rsid w:val="008F1A7D"/>
    <w:rsid w:val="008F1D5F"/>
    <w:rsid w:val="008F3029"/>
    <w:rsid w:val="008F3F96"/>
    <w:rsid w:val="008F712A"/>
    <w:rsid w:val="009009EF"/>
    <w:rsid w:val="00900FC9"/>
    <w:rsid w:val="00901C3A"/>
    <w:rsid w:val="00906D36"/>
    <w:rsid w:val="00907297"/>
    <w:rsid w:val="009121B7"/>
    <w:rsid w:val="00912710"/>
    <w:rsid w:val="0091422E"/>
    <w:rsid w:val="00915B5C"/>
    <w:rsid w:val="00923A88"/>
    <w:rsid w:val="0092459A"/>
    <w:rsid w:val="009311D4"/>
    <w:rsid w:val="0093223E"/>
    <w:rsid w:val="00934775"/>
    <w:rsid w:val="009359C1"/>
    <w:rsid w:val="00935BDE"/>
    <w:rsid w:val="00935ED1"/>
    <w:rsid w:val="00941325"/>
    <w:rsid w:val="0094419D"/>
    <w:rsid w:val="00945D8D"/>
    <w:rsid w:val="009477A9"/>
    <w:rsid w:val="00951630"/>
    <w:rsid w:val="00951F12"/>
    <w:rsid w:val="00953A72"/>
    <w:rsid w:val="00953BB6"/>
    <w:rsid w:val="009564F3"/>
    <w:rsid w:val="0096115D"/>
    <w:rsid w:val="00962B3E"/>
    <w:rsid w:val="00964265"/>
    <w:rsid w:val="009667E2"/>
    <w:rsid w:val="0097130E"/>
    <w:rsid w:val="00973947"/>
    <w:rsid w:val="0097562F"/>
    <w:rsid w:val="0097619C"/>
    <w:rsid w:val="00977512"/>
    <w:rsid w:val="00981987"/>
    <w:rsid w:val="009821E7"/>
    <w:rsid w:val="00984B92"/>
    <w:rsid w:val="00987576"/>
    <w:rsid w:val="00987755"/>
    <w:rsid w:val="00992FFB"/>
    <w:rsid w:val="00994137"/>
    <w:rsid w:val="00994CA4"/>
    <w:rsid w:val="00995552"/>
    <w:rsid w:val="009957D8"/>
    <w:rsid w:val="00997E08"/>
    <w:rsid w:val="009A161F"/>
    <w:rsid w:val="009A39A2"/>
    <w:rsid w:val="009A3B4D"/>
    <w:rsid w:val="009A4D22"/>
    <w:rsid w:val="009B0684"/>
    <w:rsid w:val="009B0C80"/>
    <w:rsid w:val="009B1551"/>
    <w:rsid w:val="009B3369"/>
    <w:rsid w:val="009B3750"/>
    <w:rsid w:val="009C1D16"/>
    <w:rsid w:val="009C1DBD"/>
    <w:rsid w:val="009C2019"/>
    <w:rsid w:val="009C6FA5"/>
    <w:rsid w:val="009D0962"/>
    <w:rsid w:val="009D1F13"/>
    <w:rsid w:val="009D251E"/>
    <w:rsid w:val="009D2642"/>
    <w:rsid w:val="009D65F7"/>
    <w:rsid w:val="009E2620"/>
    <w:rsid w:val="009E2859"/>
    <w:rsid w:val="009E41C1"/>
    <w:rsid w:val="009F1088"/>
    <w:rsid w:val="009F2B11"/>
    <w:rsid w:val="009F42D8"/>
    <w:rsid w:val="009F4B11"/>
    <w:rsid w:val="009F777E"/>
    <w:rsid w:val="00A00C04"/>
    <w:rsid w:val="00A0179F"/>
    <w:rsid w:val="00A029B0"/>
    <w:rsid w:val="00A1131F"/>
    <w:rsid w:val="00A148D6"/>
    <w:rsid w:val="00A17BA2"/>
    <w:rsid w:val="00A20739"/>
    <w:rsid w:val="00A20BC9"/>
    <w:rsid w:val="00A220F4"/>
    <w:rsid w:val="00A260F2"/>
    <w:rsid w:val="00A31637"/>
    <w:rsid w:val="00A328D6"/>
    <w:rsid w:val="00A35AB3"/>
    <w:rsid w:val="00A3774D"/>
    <w:rsid w:val="00A40EDC"/>
    <w:rsid w:val="00A46EA8"/>
    <w:rsid w:val="00A47575"/>
    <w:rsid w:val="00A5462A"/>
    <w:rsid w:val="00A57A85"/>
    <w:rsid w:val="00A57C85"/>
    <w:rsid w:val="00A63327"/>
    <w:rsid w:val="00A64C00"/>
    <w:rsid w:val="00A661B3"/>
    <w:rsid w:val="00A70292"/>
    <w:rsid w:val="00A72C82"/>
    <w:rsid w:val="00A74E23"/>
    <w:rsid w:val="00A7520E"/>
    <w:rsid w:val="00A805F0"/>
    <w:rsid w:val="00A80F72"/>
    <w:rsid w:val="00A816A4"/>
    <w:rsid w:val="00A827F3"/>
    <w:rsid w:val="00A84232"/>
    <w:rsid w:val="00A850A6"/>
    <w:rsid w:val="00A851DA"/>
    <w:rsid w:val="00A874AB"/>
    <w:rsid w:val="00A87F32"/>
    <w:rsid w:val="00A906E3"/>
    <w:rsid w:val="00A94BAF"/>
    <w:rsid w:val="00A94F92"/>
    <w:rsid w:val="00A95ED4"/>
    <w:rsid w:val="00A96656"/>
    <w:rsid w:val="00AA18BA"/>
    <w:rsid w:val="00AA2F41"/>
    <w:rsid w:val="00AA628F"/>
    <w:rsid w:val="00AA6870"/>
    <w:rsid w:val="00AB06A0"/>
    <w:rsid w:val="00AB0E21"/>
    <w:rsid w:val="00AB6066"/>
    <w:rsid w:val="00AB6C4F"/>
    <w:rsid w:val="00AC11A7"/>
    <w:rsid w:val="00AC1DBB"/>
    <w:rsid w:val="00AC37D7"/>
    <w:rsid w:val="00AC59AD"/>
    <w:rsid w:val="00AC6195"/>
    <w:rsid w:val="00AC6BD8"/>
    <w:rsid w:val="00AD20E5"/>
    <w:rsid w:val="00AD224F"/>
    <w:rsid w:val="00AD2490"/>
    <w:rsid w:val="00AD5CDB"/>
    <w:rsid w:val="00AE1661"/>
    <w:rsid w:val="00AE4173"/>
    <w:rsid w:val="00AF016D"/>
    <w:rsid w:val="00AF0B2B"/>
    <w:rsid w:val="00AF1CF5"/>
    <w:rsid w:val="00AF436C"/>
    <w:rsid w:val="00AF6436"/>
    <w:rsid w:val="00AF6ABA"/>
    <w:rsid w:val="00AF717D"/>
    <w:rsid w:val="00B01AEF"/>
    <w:rsid w:val="00B0392F"/>
    <w:rsid w:val="00B12C94"/>
    <w:rsid w:val="00B17FAC"/>
    <w:rsid w:val="00B20805"/>
    <w:rsid w:val="00B24152"/>
    <w:rsid w:val="00B259D1"/>
    <w:rsid w:val="00B2656A"/>
    <w:rsid w:val="00B274BA"/>
    <w:rsid w:val="00B30D72"/>
    <w:rsid w:val="00B333A9"/>
    <w:rsid w:val="00B35980"/>
    <w:rsid w:val="00B37855"/>
    <w:rsid w:val="00B40C89"/>
    <w:rsid w:val="00B4132F"/>
    <w:rsid w:val="00B41CD1"/>
    <w:rsid w:val="00B41EA3"/>
    <w:rsid w:val="00B42D15"/>
    <w:rsid w:val="00B441CB"/>
    <w:rsid w:val="00B47396"/>
    <w:rsid w:val="00B47817"/>
    <w:rsid w:val="00B53869"/>
    <w:rsid w:val="00B53BED"/>
    <w:rsid w:val="00B54A6F"/>
    <w:rsid w:val="00B54EA2"/>
    <w:rsid w:val="00B55142"/>
    <w:rsid w:val="00B57FB7"/>
    <w:rsid w:val="00B6295A"/>
    <w:rsid w:val="00B634E7"/>
    <w:rsid w:val="00B70000"/>
    <w:rsid w:val="00B70727"/>
    <w:rsid w:val="00B71E63"/>
    <w:rsid w:val="00B74C28"/>
    <w:rsid w:val="00B770DD"/>
    <w:rsid w:val="00B85BC7"/>
    <w:rsid w:val="00B85F0C"/>
    <w:rsid w:val="00B91FA1"/>
    <w:rsid w:val="00B943E3"/>
    <w:rsid w:val="00B97053"/>
    <w:rsid w:val="00B9777A"/>
    <w:rsid w:val="00BA0239"/>
    <w:rsid w:val="00BA15C0"/>
    <w:rsid w:val="00BA22C5"/>
    <w:rsid w:val="00BA4828"/>
    <w:rsid w:val="00BA6C13"/>
    <w:rsid w:val="00BA70E3"/>
    <w:rsid w:val="00BB14D6"/>
    <w:rsid w:val="00BB16F3"/>
    <w:rsid w:val="00BB1838"/>
    <w:rsid w:val="00BB26D7"/>
    <w:rsid w:val="00BB40D5"/>
    <w:rsid w:val="00BC5C5E"/>
    <w:rsid w:val="00BC6741"/>
    <w:rsid w:val="00BC7737"/>
    <w:rsid w:val="00BD09D6"/>
    <w:rsid w:val="00BD0CFD"/>
    <w:rsid w:val="00BD2AB4"/>
    <w:rsid w:val="00BD5818"/>
    <w:rsid w:val="00BE1265"/>
    <w:rsid w:val="00BE1736"/>
    <w:rsid w:val="00BE1A42"/>
    <w:rsid w:val="00BE6E5E"/>
    <w:rsid w:val="00BE7560"/>
    <w:rsid w:val="00BF0D00"/>
    <w:rsid w:val="00BF127B"/>
    <w:rsid w:val="00BF1523"/>
    <w:rsid w:val="00BF1F3B"/>
    <w:rsid w:val="00BF238A"/>
    <w:rsid w:val="00BF35A8"/>
    <w:rsid w:val="00C00BCE"/>
    <w:rsid w:val="00C01165"/>
    <w:rsid w:val="00C03AFE"/>
    <w:rsid w:val="00C04398"/>
    <w:rsid w:val="00C04E40"/>
    <w:rsid w:val="00C1124E"/>
    <w:rsid w:val="00C1370C"/>
    <w:rsid w:val="00C1399E"/>
    <w:rsid w:val="00C14A52"/>
    <w:rsid w:val="00C15E09"/>
    <w:rsid w:val="00C1664A"/>
    <w:rsid w:val="00C22083"/>
    <w:rsid w:val="00C2368C"/>
    <w:rsid w:val="00C240E6"/>
    <w:rsid w:val="00C241C6"/>
    <w:rsid w:val="00C2755E"/>
    <w:rsid w:val="00C30D84"/>
    <w:rsid w:val="00C31DD1"/>
    <w:rsid w:val="00C353FA"/>
    <w:rsid w:val="00C35994"/>
    <w:rsid w:val="00C3641F"/>
    <w:rsid w:val="00C40849"/>
    <w:rsid w:val="00C46E17"/>
    <w:rsid w:val="00C50F57"/>
    <w:rsid w:val="00C53E29"/>
    <w:rsid w:val="00C6267E"/>
    <w:rsid w:val="00C643F3"/>
    <w:rsid w:val="00C66B37"/>
    <w:rsid w:val="00C73115"/>
    <w:rsid w:val="00C7386C"/>
    <w:rsid w:val="00C739B6"/>
    <w:rsid w:val="00C74DF3"/>
    <w:rsid w:val="00C7527E"/>
    <w:rsid w:val="00C803BC"/>
    <w:rsid w:val="00C80A24"/>
    <w:rsid w:val="00C81715"/>
    <w:rsid w:val="00C821D7"/>
    <w:rsid w:val="00C839D9"/>
    <w:rsid w:val="00C84E1C"/>
    <w:rsid w:val="00C84F72"/>
    <w:rsid w:val="00C87620"/>
    <w:rsid w:val="00C87E38"/>
    <w:rsid w:val="00C9249B"/>
    <w:rsid w:val="00C928EA"/>
    <w:rsid w:val="00C93DCD"/>
    <w:rsid w:val="00C94C0C"/>
    <w:rsid w:val="00C951CD"/>
    <w:rsid w:val="00C95AE1"/>
    <w:rsid w:val="00C95F6B"/>
    <w:rsid w:val="00CA686D"/>
    <w:rsid w:val="00CB1947"/>
    <w:rsid w:val="00CB1A4C"/>
    <w:rsid w:val="00CB6FE6"/>
    <w:rsid w:val="00CB7C3C"/>
    <w:rsid w:val="00CC1FA3"/>
    <w:rsid w:val="00CC478E"/>
    <w:rsid w:val="00CE2885"/>
    <w:rsid w:val="00CE2F36"/>
    <w:rsid w:val="00CE33AA"/>
    <w:rsid w:val="00CE381D"/>
    <w:rsid w:val="00CE3E2A"/>
    <w:rsid w:val="00CE6C6D"/>
    <w:rsid w:val="00CE704E"/>
    <w:rsid w:val="00CF1CB8"/>
    <w:rsid w:val="00CF556C"/>
    <w:rsid w:val="00D020E9"/>
    <w:rsid w:val="00D05AAA"/>
    <w:rsid w:val="00D06C17"/>
    <w:rsid w:val="00D07814"/>
    <w:rsid w:val="00D10401"/>
    <w:rsid w:val="00D150C4"/>
    <w:rsid w:val="00D2021D"/>
    <w:rsid w:val="00D21431"/>
    <w:rsid w:val="00D216B0"/>
    <w:rsid w:val="00D21C89"/>
    <w:rsid w:val="00D24170"/>
    <w:rsid w:val="00D25DCF"/>
    <w:rsid w:val="00D267FE"/>
    <w:rsid w:val="00D27690"/>
    <w:rsid w:val="00D30FDF"/>
    <w:rsid w:val="00D32E25"/>
    <w:rsid w:val="00D37A53"/>
    <w:rsid w:val="00D37AA5"/>
    <w:rsid w:val="00D37B68"/>
    <w:rsid w:val="00D4543D"/>
    <w:rsid w:val="00D46CDE"/>
    <w:rsid w:val="00D50EC0"/>
    <w:rsid w:val="00D51F41"/>
    <w:rsid w:val="00D616E7"/>
    <w:rsid w:val="00D627CB"/>
    <w:rsid w:val="00D65D02"/>
    <w:rsid w:val="00D66454"/>
    <w:rsid w:val="00D7441D"/>
    <w:rsid w:val="00D74870"/>
    <w:rsid w:val="00D77818"/>
    <w:rsid w:val="00D80343"/>
    <w:rsid w:val="00D81047"/>
    <w:rsid w:val="00D813F8"/>
    <w:rsid w:val="00D826C2"/>
    <w:rsid w:val="00D84C55"/>
    <w:rsid w:val="00D85D1B"/>
    <w:rsid w:val="00D93263"/>
    <w:rsid w:val="00D94D94"/>
    <w:rsid w:val="00D950CF"/>
    <w:rsid w:val="00D9569E"/>
    <w:rsid w:val="00D97A73"/>
    <w:rsid w:val="00DA07A2"/>
    <w:rsid w:val="00DA344C"/>
    <w:rsid w:val="00DA76BE"/>
    <w:rsid w:val="00DA7CEB"/>
    <w:rsid w:val="00DB4383"/>
    <w:rsid w:val="00DB6676"/>
    <w:rsid w:val="00DC04B9"/>
    <w:rsid w:val="00DC165C"/>
    <w:rsid w:val="00DC17C9"/>
    <w:rsid w:val="00DC21BE"/>
    <w:rsid w:val="00DC4EF5"/>
    <w:rsid w:val="00DC5A20"/>
    <w:rsid w:val="00DC5BC6"/>
    <w:rsid w:val="00DC684A"/>
    <w:rsid w:val="00DC7348"/>
    <w:rsid w:val="00DD1F1B"/>
    <w:rsid w:val="00DD3428"/>
    <w:rsid w:val="00DD5173"/>
    <w:rsid w:val="00DD6BA7"/>
    <w:rsid w:val="00DD7FBA"/>
    <w:rsid w:val="00DE0D20"/>
    <w:rsid w:val="00DE1A04"/>
    <w:rsid w:val="00DF1353"/>
    <w:rsid w:val="00DF1C14"/>
    <w:rsid w:val="00DF2A76"/>
    <w:rsid w:val="00DF33B1"/>
    <w:rsid w:val="00DF3CE5"/>
    <w:rsid w:val="00DF64E5"/>
    <w:rsid w:val="00DF6D2D"/>
    <w:rsid w:val="00DF7490"/>
    <w:rsid w:val="00E0670B"/>
    <w:rsid w:val="00E10351"/>
    <w:rsid w:val="00E171B5"/>
    <w:rsid w:val="00E17820"/>
    <w:rsid w:val="00E17B28"/>
    <w:rsid w:val="00E2009F"/>
    <w:rsid w:val="00E2184F"/>
    <w:rsid w:val="00E224F9"/>
    <w:rsid w:val="00E22D99"/>
    <w:rsid w:val="00E237B8"/>
    <w:rsid w:val="00E23B9A"/>
    <w:rsid w:val="00E278F3"/>
    <w:rsid w:val="00E3181E"/>
    <w:rsid w:val="00E32D54"/>
    <w:rsid w:val="00E347A1"/>
    <w:rsid w:val="00E34D44"/>
    <w:rsid w:val="00E40B96"/>
    <w:rsid w:val="00E4193A"/>
    <w:rsid w:val="00E41DFA"/>
    <w:rsid w:val="00E53EA6"/>
    <w:rsid w:val="00E60FFB"/>
    <w:rsid w:val="00E64363"/>
    <w:rsid w:val="00E65CE8"/>
    <w:rsid w:val="00E660D1"/>
    <w:rsid w:val="00E6612C"/>
    <w:rsid w:val="00E66CFE"/>
    <w:rsid w:val="00E70342"/>
    <w:rsid w:val="00E710CA"/>
    <w:rsid w:val="00E715B4"/>
    <w:rsid w:val="00E73803"/>
    <w:rsid w:val="00E7447E"/>
    <w:rsid w:val="00E757A2"/>
    <w:rsid w:val="00E76695"/>
    <w:rsid w:val="00E77DC1"/>
    <w:rsid w:val="00E8138D"/>
    <w:rsid w:val="00E81B0E"/>
    <w:rsid w:val="00E82B35"/>
    <w:rsid w:val="00E83ED9"/>
    <w:rsid w:val="00E91A6F"/>
    <w:rsid w:val="00E91EE1"/>
    <w:rsid w:val="00EA298F"/>
    <w:rsid w:val="00EA4B2E"/>
    <w:rsid w:val="00EA5528"/>
    <w:rsid w:val="00EA5729"/>
    <w:rsid w:val="00EB49E9"/>
    <w:rsid w:val="00EC46AE"/>
    <w:rsid w:val="00EC633F"/>
    <w:rsid w:val="00EC69CB"/>
    <w:rsid w:val="00EC7926"/>
    <w:rsid w:val="00EC7B69"/>
    <w:rsid w:val="00ED19F8"/>
    <w:rsid w:val="00ED2CCB"/>
    <w:rsid w:val="00ED39C9"/>
    <w:rsid w:val="00ED7174"/>
    <w:rsid w:val="00EE2DE6"/>
    <w:rsid w:val="00EE788E"/>
    <w:rsid w:val="00EF3914"/>
    <w:rsid w:val="00EF657D"/>
    <w:rsid w:val="00F008CE"/>
    <w:rsid w:val="00F00EEC"/>
    <w:rsid w:val="00F039F9"/>
    <w:rsid w:val="00F04AEA"/>
    <w:rsid w:val="00F05DEC"/>
    <w:rsid w:val="00F07B46"/>
    <w:rsid w:val="00F10143"/>
    <w:rsid w:val="00F10683"/>
    <w:rsid w:val="00F10B9B"/>
    <w:rsid w:val="00F174C8"/>
    <w:rsid w:val="00F17B77"/>
    <w:rsid w:val="00F2235C"/>
    <w:rsid w:val="00F247A3"/>
    <w:rsid w:val="00F269F9"/>
    <w:rsid w:val="00F26E6A"/>
    <w:rsid w:val="00F27F14"/>
    <w:rsid w:val="00F32761"/>
    <w:rsid w:val="00F33FB2"/>
    <w:rsid w:val="00F401B8"/>
    <w:rsid w:val="00F414E4"/>
    <w:rsid w:val="00F42390"/>
    <w:rsid w:val="00F439F5"/>
    <w:rsid w:val="00F451A5"/>
    <w:rsid w:val="00F46F50"/>
    <w:rsid w:val="00F509FD"/>
    <w:rsid w:val="00F512D6"/>
    <w:rsid w:val="00F56AC5"/>
    <w:rsid w:val="00F60328"/>
    <w:rsid w:val="00F61075"/>
    <w:rsid w:val="00F6316E"/>
    <w:rsid w:val="00F6348E"/>
    <w:rsid w:val="00F64FAD"/>
    <w:rsid w:val="00F72A4E"/>
    <w:rsid w:val="00F73E35"/>
    <w:rsid w:val="00F75DD1"/>
    <w:rsid w:val="00F77BFD"/>
    <w:rsid w:val="00F8254B"/>
    <w:rsid w:val="00F84ED2"/>
    <w:rsid w:val="00F85CFF"/>
    <w:rsid w:val="00F93FEB"/>
    <w:rsid w:val="00F9431B"/>
    <w:rsid w:val="00F96009"/>
    <w:rsid w:val="00FA2CBE"/>
    <w:rsid w:val="00FA454A"/>
    <w:rsid w:val="00FB37BF"/>
    <w:rsid w:val="00FB3800"/>
    <w:rsid w:val="00FB5A5E"/>
    <w:rsid w:val="00FC0442"/>
    <w:rsid w:val="00FC077D"/>
    <w:rsid w:val="00FC25C7"/>
    <w:rsid w:val="00FC33A2"/>
    <w:rsid w:val="00FC57BE"/>
    <w:rsid w:val="00FC595B"/>
    <w:rsid w:val="00FC5B80"/>
    <w:rsid w:val="00FC7AF8"/>
    <w:rsid w:val="00FC7F51"/>
    <w:rsid w:val="00FD18B5"/>
    <w:rsid w:val="00FD5406"/>
    <w:rsid w:val="00FD5B1F"/>
    <w:rsid w:val="00FD7BD5"/>
    <w:rsid w:val="00FE2F34"/>
    <w:rsid w:val="00FE5541"/>
    <w:rsid w:val="00FE5ADE"/>
    <w:rsid w:val="00FF07EF"/>
    <w:rsid w:val="00FF0AB8"/>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66D0A"/>
  <w15:chartTrackingRefBased/>
  <w15:docId w15:val="{38E29F32-7EF1-A24C-830E-98F829C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7B"/>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254B"/>
    <w:pPr>
      <w:keepNext/>
      <w:keepLines/>
      <w:spacing w:before="240"/>
      <w:outlineLvl w:val="0"/>
    </w:pPr>
    <w:rPr>
      <w:b/>
      <w:bCs/>
      <w:color w:val="000000"/>
      <w:sz w:val="28"/>
      <w:szCs w:val="28"/>
      <w:lang w:val="ru-RU" w:eastAsia="ru-RU"/>
    </w:rPr>
  </w:style>
  <w:style w:type="paragraph" w:styleId="Heading2">
    <w:name w:val="heading 2"/>
    <w:basedOn w:val="Heading1"/>
    <w:next w:val="Normal"/>
    <w:link w:val="Heading2Char"/>
    <w:uiPriority w:val="9"/>
    <w:unhideWhenUsed/>
    <w:qFormat/>
    <w:rsid w:val="005F0B7E"/>
    <w:pPr>
      <w:numPr>
        <w:numId w:val="1"/>
      </w:numPr>
      <w:pBdr>
        <w:top w:val="nil"/>
        <w:left w:val="nil"/>
        <w:bottom w:val="nil"/>
        <w:right w:val="nil"/>
        <w:between w:val="nil"/>
      </w:pBdr>
      <w:spacing w:after="240" w:line="276" w:lineRule="auto"/>
      <w:ind w:left="0" w:firstLine="698"/>
      <w:jc w:val="center"/>
      <w:outlineLvl w:val="1"/>
    </w:pPr>
    <w:rPr>
      <w:rFonts w:ascii="Calibri Light" w:hAnsi="Calibri Light"/>
      <w:b w:val="0"/>
      <w:bCs w:val="0"/>
      <w:color w:val="2E74B5"/>
      <w:sz w:val="32"/>
      <w:szCs w:val="32"/>
      <w:lang w:val="en-GB" w:eastAsia="en-US"/>
    </w:rPr>
  </w:style>
  <w:style w:type="paragraph" w:styleId="Heading3">
    <w:name w:val="heading 3"/>
    <w:basedOn w:val="Heading2"/>
    <w:next w:val="Normal"/>
    <w:link w:val="Heading3Char"/>
    <w:uiPriority w:val="9"/>
    <w:unhideWhenUsed/>
    <w:qFormat/>
    <w:rsid w:val="005F0B7E"/>
    <w:pPr>
      <w:numPr>
        <w:ilvl w:val="2"/>
      </w:numPr>
      <w:outlineLvl w:val="2"/>
    </w:pPr>
  </w:style>
  <w:style w:type="paragraph" w:styleId="Heading4">
    <w:name w:val="heading 4"/>
    <w:basedOn w:val="Normal"/>
    <w:link w:val="Heading4Char"/>
    <w:uiPriority w:val="9"/>
    <w:qFormat/>
    <w:rsid w:val="00BA0239"/>
    <w:pPr>
      <w:spacing w:before="100" w:beforeAutospacing="1" w:after="100" w:afterAutospacing="1"/>
      <w:outlineLvl w:val="3"/>
    </w:pPr>
    <w:rPr>
      <w:b/>
      <w:bCs/>
      <w:lang w:val="ro-RO" w:eastAsia="ro-RO"/>
    </w:rPr>
  </w:style>
  <w:style w:type="paragraph" w:styleId="Heading5">
    <w:name w:val="heading 5"/>
    <w:basedOn w:val="Normal"/>
    <w:next w:val="Normal"/>
    <w:link w:val="Heading5Char"/>
    <w:uiPriority w:val="9"/>
    <w:semiHidden/>
    <w:unhideWhenUsed/>
    <w:qFormat/>
    <w:rsid w:val="005F0B7E"/>
    <w:pPr>
      <w:keepNext/>
      <w:keepLines/>
      <w:pBdr>
        <w:top w:val="nil"/>
        <w:left w:val="nil"/>
        <w:bottom w:val="nil"/>
        <w:right w:val="nil"/>
        <w:between w:val="nil"/>
      </w:pBdr>
      <w:spacing w:before="40" w:line="276" w:lineRule="auto"/>
      <w:ind w:left="5120" w:hanging="1008"/>
      <w:jc w:val="both"/>
      <w:outlineLvl w:val="4"/>
    </w:pPr>
    <w:rPr>
      <w:rFonts w:ascii="Calibri Light" w:hAnsi="Calibri Light"/>
      <w:color w:val="2E74B5"/>
      <w:lang w:val="en-GB"/>
    </w:rPr>
  </w:style>
  <w:style w:type="paragraph" w:styleId="Heading6">
    <w:name w:val="heading 6"/>
    <w:basedOn w:val="Normal"/>
    <w:next w:val="Normal"/>
    <w:link w:val="Heading6Char"/>
    <w:uiPriority w:val="9"/>
    <w:semiHidden/>
    <w:unhideWhenUsed/>
    <w:qFormat/>
    <w:rsid w:val="005F0B7E"/>
    <w:pPr>
      <w:keepNext/>
      <w:keepLines/>
      <w:pBdr>
        <w:top w:val="nil"/>
        <w:left w:val="nil"/>
        <w:bottom w:val="nil"/>
        <w:right w:val="nil"/>
        <w:between w:val="nil"/>
      </w:pBdr>
      <w:spacing w:before="40" w:line="276" w:lineRule="auto"/>
      <w:ind w:left="5264" w:hanging="1152"/>
      <w:jc w:val="both"/>
      <w:outlineLvl w:val="5"/>
    </w:pPr>
    <w:rPr>
      <w:rFonts w:ascii="Calibri Light" w:hAnsi="Calibri Light"/>
      <w:color w:val="1F4D78"/>
      <w:lang w:val="en-GB"/>
    </w:rPr>
  </w:style>
  <w:style w:type="paragraph" w:styleId="Heading7">
    <w:name w:val="heading 7"/>
    <w:basedOn w:val="Normal"/>
    <w:next w:val="Normal"/>
    <w:link w:val="Heading7Char"/>
    <w:uiPriority w:val="9"/>
    <w:semiHidden/>
    <w:unhideWhenUsed/>
    <w:qFormat/>
    <w:rsid w:val="005F0B7E"/>
    <w:pPr>
      <w:keepNext/>
      <w:keepLines/>
      <w:pBdr>
        <w:top w:val="nil"/>
        <w:left w:val="nil"/>
        <w:bottom w:val="nil"/>
        <w:right w:val="nil"/>
        <w:between w:val="nil"/>
      </w:pBdr>
      <w:spacing w:before="40" w:line="276" w:lineRule="auto"/>
      <w:ind w:left="5408" w:hanging="1296"/>
      <w:jc w:val="both"/>
      <w:outlineLvl w:val="6"/>
    </w:pPr>
    <w:rPr>
      <w:rFonts w:ascii="Calibri Light" w:hAnsi="Calibri Light"/>
      <w:i/>
      <w:iCs/>
      <w:color w:val="1F4D78"/>
      <w:lang w:val="en-GB"/>
    </w:rPr>
  </w:style>
  <w:style w:type="paragraph" w:styleId="Heading8">
    <w:name w:val="heading 8"/>
    <w:basedOn w:val="Normal"/>
    <w:next w:val="Normal"/>
    <w:link w:val="Heading8Char"/>
    <w:uiPriority w:val="9"/>
    <w:semiHidden/>
    <w:unhideWhenUsed/>
    <w:qFormat/>
    <w:rsid w:val="005F0B7E"/>
    <w:pPr>
      <w:keepNext/>
      <w:keepLines/>
      <w:pBdr>
        <w:top w:val="nil"/>
        <w:left w:val="nil"/>
        <w:bottom w:val="nil"/>
        <w:right w:val="nil"/>
        <w:between w:val="nil"/>
      </w:pBdr>
      <w:spacing w:before="40" w:line="276" w:lineRule="auto"/>
      <w:ind w:left="5552" w:hanging="1440"/>
      <w:jc w:val="both"/>
      <w:outlineLvl w:val="7"/>
    </w:pPr>
    <w:rPr>
      <w:rFonts w:ascii="Calibri Light" w:hAnsi="Calibri Light"/>
      <w:color w:val="272727"/>
      <w:sz w:val="21"/>
      <w:szCs w:val="21"/>
      <w:lang w:val="en-GB"/>
    </w:rPr>
  </w:style>
  <w:style w:type="paragraph" w:styleId="Heading9">
    <w:name w:val="heading 9"/>
    <w:basedOn w:val="Normal"/>
    <w:next w:val="Normal"/>
    <w:link w:val="Heading9Char"/>
    <w:uiPriority w:val="9"/>
    <w:semiHidden/>
    <w:unhideWhenUsed/>
    <w:qFormat/>
    <w:rsid w:val="005F0B7E"/>
    <w:pPr>
      <w:keepNext/>
      <w:keepLines/>
      <w:pBdr>
        <w:top w:val="nil"/>
        <w:left w:val="nil"/>
        <w:bottom w:val="nil"/>
        <w:right w:val="nil"/>
        <w:between w:val="nil"/>
      </w:pBdr>
      <w:spacing w:before="40" w:line="276" w:lineRule="auto"/>
      <w:ind w:left="5696" w:hanging="1584"/>
      <w:jc w:val="both"/>
      <w:outlineLvl w:val="8"/>
    </w:pPr>
    <w:rPr>
      <w:rFonts w:ascii="Calibri Light" w:hAnsi="Calibri Light"/>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6A6A"/>
    <w:rPr>
      <w:color w:val="0000FF"/>
      <w:u w:val="single"/>
    </w:rPr>
  </w:style>
  <w:style w:type="paragraph" w:styleId="NoSpacing">
    <w:name w:val="No Spacing"/>
    <w:uiPriority w:val="1"/>
    <w:qFormat/>
    <w:rsid w:val="00666A6A"/>
    <w:rPr>
      <w:sz w:val="22"/>
      <w:szCs w:val="22"/>
      <w:lang w:val="en-US" w:eastAsia="en-US"/>
    </w:rPr>
  </w:style>
  <w:style w:type="character" w:customStyle="1" w:styleId="docbody1">
    <w:name w:val="docbody1"/>
    <w:basedOn w:val="DefaultParagraphFont"/>
    <w:rsid w:val="00843D25"/>
  </w:style>
  <w:style w:type="character" w:customStyle="1" w:styleId="s7d2086b4">
    <w:name w:val="s7d2086b4"/>
    <w:basedOn w:val="DefaultParagraphFont"/>
    <w:rsid w:val="00843D25"/>
  </w:style>
  <w:style w:type="character" w:customStyle="1" w:styleId="sb8d990e2">
    <w:name w:val="sb8d990e2"/>
    <w:basedOn w:val="DefaultParagraphFont"/>
    <w:rsid w:val="00843D25"/>
  </w:style>
  <w:style w:type="character" w:customStyle="1" w:styleId="s6b621b36">
    <w:name w:val="s6b621b36"/>
    <w:basedOn w:val="DefaultParagraphFont"/>
    <w:rsid w:val="00843D25"/>
  </w:style>
  <w:style w:type="character" w:customStyle="1" w:styleId="FontStyle29">
    <w:name w:val="Font Style29"/>
    <w:uiPriority w:val="99"/>
    <w:rsid w:val="00843D25"/>
    <w:rPr>
      <w:rFonts w:ascii="Cambria" w:hAnsi="Cambria" w:cs="Cambria"/>
      <w:sz w:val="24"/>
      <w:szCs w:val="24"/>
    </w:rPr>
  </w:style>
  <w:style w:type="character" w:styleId="Emphasis">
    <w:name w:val="Emphasis"/>
    <w:uiPriority w:val="20"/>
    <w:qFormat/>
    <w:rsid w:val="00843D25"/>
    <w:rPr>
      <w:i/>
      <w:iCs/>
    </w:rPr>
  </w:style>
  <w:style w:type="character" w:customStyle="1" w:styleId="docsign1">
    <w:name w:val="doc_sign1"/>
    <w:basedOn w:val="DefaultParagraphFont"/>
    <w:rsid w:val="00843D25"/>
  </w:style>
  <w:style w:type="character" w:customStyle="1" w:styleId="docheader">
    <w:name w:val="doc_header"/>
    <w:basedOn w:val="DefaultParagraphFont"/>
    <w:rsid w:val="00843D25"/>
  </w:style>
  <w:style w:type="character" w:customStyle="1" w:styleId="Heading4Char">
    <w:name w:val="Heading 4 Char"/>
    <w:link w:val="Heading4"/>
    <w:uiPriority w:val="9"/>
    <w:rsid w:val="00BA0239"/>
    <w:rPr>
      <w:rFonts w:ascii="Times New Roman" w:eastAsia="Times New Roman" w:hAnsi="Times New Roman" w:cs="Times New Roman"/>
      <w:b/>
      <w:bCs/>
      <w:sz w:val="24"/>
      <w:szCs w:val="24"/>
      <w:lang w:val="ro-RO" w:eastAsia="ro-RO"/>
    </w:rPr>
  </w:style>
  <w:style w:type="paragraph" w:styleId="NormalWeb">
    <w:name w:val="Normal (Web)"/>
    <w:basedOn w:val="Normal"/>
    <w:link w:val="NormalWebChar"/>
    <w:uiPriority w:val="99"/>
    <w:unhideWhenUsed/>
    <w:rsid w:val="00BA0239"/>
    <w:pPr>
      <w:spacing w:before="100" w:beforeAutospacing="1" w:after="100" w:afterAutospacing="1"/>
    </w:pPr>
    <w:rPr>
      <w:lang w:val="ro-RO" w:eastAsia="ro-RO"/>
    </w:rPr>
  </w:style>
  <w:style w:type="character" w:styleId="Strong">
    <w:name w:val="Strong"/>
    <w:uiPriority w:val="22"/>
    <w:qFormat/>
    <w:rsid w:val="00BA0239"/>
    <w:rPr>
      <w:b/>
      <w:bCs/>
    </w:rPr>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b1"/>
    <w:basedOn w:val="Normal"/>
    <w:link w:val="ListParagraphChar"/>
    <w:uiPriority w:val="34"/>
    <w:qFormat/>
    <w:rsid w:val="00BA0239"/>
    <w:pPr>
      <w:ind w:left="720"/>
      <w:contextualSpacing/>
      <w:jc w:val="right"/>
    </w:pPr>
    <w:rPr>
      <w:lang w:val="ru-RU"/>
    </w:rPr>
  </w:style>
  <w:style w:type="paragraph" w:styleId="Header">
    <w:name w:val="header"/>
    <w:basedOn w:val="Normal"/>
    <w:link w:val="HeaderChar"/>
    <w:uiPriority w:val="99"/>
    <w:unhideWhenUsed/>
    <w:rsid w:val="005B3ED9"/>
    <w:pPr>
      <w:tabs>
        <w:tab w:val="center" w:pos="4844"/>
        <w:tab w:val="right" w:pos="9689"/>
      </w:tabs>
    </w:pPr>
  </w:style>
  <w:style w:type="character" w:customStyle="1" w:styleId="HeaderChar">
    <w:name w:val="Header Char"/>
    <w:link w:val="Header"/>
    <w:uiPriority w:val="99"/>
    <w:rsid w:val="005B3ED9"/>
    <w:rPr>
      <w:rFonts w:ascii="Calibri" w:eastAsia="Calibri" w:hAnsi="Calibri" w:cs="Times New Roman"/>
    </w:rPr>
  </w:style>
  <w:style w:type="paragraph" w:styleId="Footer">
    <w:name w:val="footer"/>
    <w:basedOn w:val="Normal"/>
    <w:link w:val="FooterChar"/>
    <w:uiPriority w:val="99"/>
    <w:unhideWhenUsed/>
    <w:rsid w:val="005B3ED9"/>
    <w:pPr>
      <w:tabs>
        <w:tab w:val="center" w:pos="4844"/>
        <w:tab w:val="right" w:pos="9689"/>
      </w:tabs>
    </w:pPr>
  </w:style>
  <w:style w:type="character" w:customStyle="1" w:styleId="FooterChar">
    <w:name w:val="Footer Char"/>
    <w:link w:val="Footer"/>
    <w:uiPriority w:val="99"/>
    <w:rsid w:val="005B3ED9"/>
    <w:rPr>
      <w:rFonts w:ascii="Calibri" w:eastAsia="Calibri" w:hAnsi="Calibri" w:cs="Times New Roman"/>
    </w:rPr>
  </w:style>
  <w:style w:type="paragraph" w:customStyle="1" w:styleId="Default">
    <w:name w:val="Default"/>
    <w:rsid w:val="00E0670B"/>
    <w:pPr>
      <w:autoSpaceDE w:val="0"/>
      <w:autoSpaceDN w:val="0"/>
      <w:adjustRightInd w:val="0"/>
    </w:pPr>
    <w:rPr>
      <w:rFonts w:ascii="Times New Roman" w:hAnsi="Times New Roman"/>
      <w:color w:val="000000"/>
      <w:sz w:val="24"/>
      <w:szCs w:val="24"/>
      <w:lang w:val="en-US" w:eastAsia="en-US"/>
    </w:rPr>
  </w:style>
  <w:style w:type="character" w:customStyle="1" w:styleId="FontStyle28">
    <w:name w:val="Font Style28"/>
    <w:uiPriority w:val="99"/>
    <w:rsid w:val="009D251E"/>
    <w:rPr>
      <w:rFonts w:ascii="Cambria" w:hAnsi="Cambria" w:cs="Cambria"/>
      <w:sz w:val="24"/>
      <w:szCs w:val="24"/>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b1 Char"/>
    <w:link w:val="ListParagraph"/>
    <w:uiPriority w:val="34"/>
    <w:qFormat/>
    <w:locked/>
    <w:rsid w:val="00464FAB"/>
    <w:rPr>
      <w:rFonts w:ascii="Calibri" w:eastAsia="Calibri" w:hAnsi="Calibri" w:cs="Times New Roman"/>
      <w:lang w:val="ru-RU"/>
    </w:rPr>
  </w:style>
  <w:style w:type="character" w:customStyle="1" w:styleId="docsign11">
    <w:name w:val="doc_sign11"/>
    <w:rsid w:val="00545194"/>
    <w:rPr>
      <w:rFonts w:ascii="Times New Roman" w:hAnsi="Times New Roman" w:cs="Times New Roman" w:hint="default"/>
      <w:b/>
      <w:bCs/>
      <w:color w:val="000000"/>
      <w:sz w:val="22"/>
      <w:szCs w:val="22"/>
    </w:rPr>
  </w:style>
  <w:style w:type="character" w:customStyle="1" w:styleId="Heading1Char">
    <w:name w:val="Heading 1 Char"/>
    <w:link w:val="Heading1"/>
    <w:uiPriority w:val="9"/>
    <w:rsid w:val="00F8254B"/>
    <w:rPr>
      <w:rFonts w:ascii="Times New Roman" w:eastAsia="Times New Roman" w:hAnsi="Times New Roman" w:cs="Times New Roman"/>
      <w:b/>
      <w:bCs/>
      <w:color w:val="000000"/>
      <w:sz w:val="28"/>
      <w:szCs w:val="28"/>
      <w:lang w:val="ru-RU" w:eastAsia="ru-RU"/>
    </w:rPr>
  </w:style>
  <w:style w:type="paragraph" w:styleId="BalloonText">
    <w:name w:val="Balloon Text"/>
    <w:basedOn w:val="Normal"/>
    <w:link w:val="BalloonTextChar"/>
    <w:uiPriority w:val="99"/>
    <w:semiHidden/>
    <w:unhideWhenUsed/>
    <w:rsid w:val="00F8254B"/>
    <w:rPr>
      <w:rFonts w:ascii="Segoe UI" w:hAnsi="Segoe UI" w:cs="Segoe UI"/>
      <w:sz w:val="18"/>
      <w:szCs w:val="18"/>
    </w:rPr>
  </w:style>
  <w:style w:type="character" w:customStyle="1" w:styleId="BalloonTextChar">
    <w:name w:val="Balloon Text Char"/>
    <w:link w:val="BalloonText"/>
    <w:uiPriority w:val="99"/>
    <w:semiHidden/>
    <w:rsid w:val="00F8254B"/>
    <w:rPr>
      <w:rFonts w:ascii="Segoe UI" w:eastAsia="Calibri" w:hAnsi="Segoe UI" w:cs="Segoe UI"/>
      <w:sz w:val="18"/>
      <w:szCs w:val="18"/>
    </w:rPr>
  </w:style>
  <w:style w:type="character" w:customStyle="1" w:styleId="docheader1">
    <w:name w:val="doc_header1"/>
    <w:rsid w:val="00F8254B"/>
    <w:rPr>
      <w:rFonts w:ascii="Times New Roman" w:hAnsi="Times New Roman" w:cs="Times New Roman" w:hint="default"/>
      <w:b/>
      <w:bCs/>
      <w:color w:val="000000"/>
      <w:sz w:val="24"/>
      <w:szCs w:val="24"/>
    </w:rPr>
  </w:style>
  <w:style w:type="paragraph" w:customStyle="1" w:styleId="Heading11">
    <w:name w:val="Heading 11"/>
    <w:basedOn w:val="Normal"/>
    <w:next w:val="Normal"/>
    <w:qFormat/>
    <w:rsid w:val="00F8254B"/>
    <w:pPr>
      <w:keepNext/>
      <w:keepLines/>
      <w:widowControl w:val="0"/>
      <w:spacing w:before="480" w:line="360" w:lineRule="auto"/>
      <w:jc w:val="center"/>
      <w:outlineLvl w:val="0"/>
    </w:pPr>
    <w:rPr>
      <w:b/>
      <w:bCs/>
      <w:color w:val="000000"/>
      <w:sz w:val="28"/>
      <w:szCs w:val="28"/>
      <w:lang w:val="ru-RU" w:eastAsia="ru-RU"/>
    </w:rPr>
  </w:style>
  <w:style w:type="paragraph" w:customStyle="1" w:styleId="Heading41">
    <w:name w:val="Heading 41"/>
    <w:basedOn w:val="Normal"/>
    <w:next w:val="Normal"/>
    <w:uiPriority w:val="9"/>
    <w:unhideWhenUsed/>
    <w:qFormat/>
    <w:rsid w:val="00F8254B"/>
    <w:pPr>
      <w:keepNext/>
      <w:keepLines/>
      <w:spacing w:before="40"/>
      <w:outlineLvl w:val="3"/>
    </w:pPr>
    <w:rPr>
      <w:rFonts w:ascii="Calibri Light" w:hAnsi="Calibri Light"/>
      <w:i/>
      <w:iCs/>
      <w:color w:val="2E74B5"/>
      <w:lang w:val="ru-RU" w:eastAsia="ru-RU"/>
    </w:rPr>
  </w:style>
  <w:style w:type="numbering" w:customStyle="1" w:styleId="NoList1">
    <w:name w:val="No List1"/>
    <w:next w:val="NoList"/>
    <w:uiPriority w:val="99"/>
    <w:semiHidden/>
    <w:unhideWhenUsed/>
    <w:rsid w:val="00F8254B"/>
  </w:style>
  <w:style w:type="character" w:styleId="FollowedHyperlink">
    <w:name w:val="FollowedHyperlink"/>
    <w:uiPriority w:val="99"/>
    <w:semiHidden/>
    <w:unhideWhenUsed/>
    <w:rsid w:val="00F8254B"/>
    <w:rPr>
      <w:color w:val="800080"/>
      <w:u w:val="single"/>
    </w:rPr>
  </w:style>
  <w:style w:type="character" w:customStyle="1" w:styleId="NormalWebChar">
    <w:name w:val="Normal (Web) Char"/>
    <w:link w:val="NormalWeb"/>
    <w:uiPriority w:val="99"/>
    <w:locked/>
    <w:rsid w:val="00F8254B"/>
    <w:rPr>
      <w:rFonts w:ascii="Times New Roman" w:eastAsia="Times New Roman" w:hAnsi="Times New Roman" w:cs="Times New Roman"/>
      <w:sz w:val="24"/>
      <w:szCs w:val="24"/>
      <w:lang w:val="ro-RO" w:eastAsia="ro-RO"/>
    </w:rPr>
  </w:style>
  <w:style w:type="paragraph" w:customStyle="1" w:styleId="FootnoteText1">
    <w:name w:val="Footnote Text1"/>
    <w:basedOn w:val="Normal"/>
    <w:next w:val="FootnoteText"/>
    <w:link w:val="FootnoteTextChar"/>
    <w:uiPriority w:val="99"/>
    <w:unhideWhenUsed/>
    <w:rsid w:val="00F8254B"/>
  </w:style>
  <w:style w:type="character" w:customStyle="1" w:styleId="FootnoteTextChar">
    <w:name w:val="Footnote Text Char"/>
    <w:link w:val="FootnoteText1"/>
    <w:uiPriority w:val="99"/>
    <w:locked/>
    <w:rsid w:val="00F8254B"/>
    <w:rPr>
      <w:rFonts w:ascii="Calibri" w:eastAsia="Calibri" w:hAnsi="Calibri" w:cs="Times New Roman"/>
    </w:rPr>
  </w:style>
  <w:style w:type="paragraph" w:styleId="CommentText">
    <w:name w:val="annotation text"/>
    <w:basedOn w:val="Normal"/>
    <w:link w:val="CommentTextChar"/>
    <w:uiPriority w:val="99"/>
    <w:unhideWhenUsed/>
    <w:rsid w:val="00F8254B"/>
    <w:rPr>
      <w:color w:val="000000"/>
      <w:sz w:val="20"/>
      <w:szCs w:val="20"/>
      <w:lang w:val="ru-RU" w:eastAsia="ru-RU"/>
    </w:rPr>
  </w:style>
  <w:style w:type="character" w:customStyle="1" w:styleId="CommentTextChar">
    <w:name w:val="Comment Text Char"/>
    <w:link w:val="CommentText"/>
    <w:uiPriority w:val="99"/>
    <w:rsid w:val="00F8254B"/>
    <w:rPr>
      <w:rFonts w:ascii="Times New Roman" w:eastAsia="Times New Roman" w:hAnsi="Times New Roman" w:cs="Times New Roman"/>
      <w:color w:val="000000"/>
      <w:sz w:val="20"/>
      <w:szCs w:val="20"/>
      <w:lang w:val="ru-RU" w:eastAsia="ru-RU"/>
    </w:rPr>
  </w:style>
  <w:style w:type="paragraph" w:customStyle="1" w:styleId="tt">
    <w:name w:val="tt"/>
    <w:basedOn w:val="Normal"/>
    <w:rsid w:val="00F8254B"/>
    <w:pPr>
      <w:jc w:val="center"/>
    </w:pPr>
    <w:rPr>
      <w:b/>
      <w:bCs/>
    </w:rPr>
  </w:style>
  <w:style w:type="paragraph" w:customStyle="1" w:styleId="pb">
    <w:name w:val="pb"/>
    <w:basedOn w:val="Normal"/>
    <w:rsid w:val="00F8254B"/>
    <w:pPr>
      <w:jc w:val="center"/>
    </w:pPr>
    <w:rPr>
      <w:i/>
      <w:iCs/>
      <w:color w:val="663300"/>
      <w:sz w:val="20"/>
      <w:szCs w:val="20"/>
    </w:rPr>
  </w:style>
  <w:style w:type="paragraph" w:customStyle="1" w:styleId="cu">
    <w:name w:val="cu"/>
    <w:basedOn w:val="Normal"/>
    <w:uiPriority w:val="99"/>
    <w:semiHidden/>
    <w:rsid w:val="00F8254B"/>
    <w:pPr>
      <w:spacing w:before="45"/>
      <w:ind w:left="1134" w:right="567" w:hanging="567"/>
      <w:jc w:val="both"/>
    </w:pPr>
    <w:rPr>
      <w:sz w:val="20"/>
      <w:szCs w:val="20"/>
    </w:rPr>
  </w:style>
  <w:style w:type="paragraph" w:customStyle="1" w:styleId="cut">
    <w:name w:val="cut"/>
    <w:basedOn w:val="Normal"/>
    <w:uiPriority w:val="99"/>
    <w:semiHidden/>
    <w:rsid w:val="00F8254B"/>
    <w:pPr>
      <w:ind w:left="567" w:right="567" w:firstLine="567"/>
      <w:jc w:val="center"/>
    </w:pPr>
    <w:rPr>
      <w:b/>
      <w:bCs/>
      <w:sz w:val="20"/>
      <w:szCs w:val="20"/>
    </w:rPr>
  </w:style>
  <w:style w:type="paragraph" w:customStyle="1" w:styleId="cp">
    <w:name w:val="cp"/>
    <w:basedOn w:val="Normal"/>
    <w:uiPriority w:val="99"/>
    <w:rsid w:val="00F8254B"/>
    <w:pPr>
      <w:jc w:val="center"/>
    </w:pPr>
    <w:rPr>
      <w:b/>
      <w:bCs/>
    </w:rPr>
  </w:style>
  <w:style w:type="paragraph" w:customStyle="1" w:styleId="nt">
    <w:name w:val="nt"/>
    <w:basedOn w:val="Normal"/>
    <w:uiPriority w:val="99"/>
    <w:semiHidden/>
    <w:rsid w:val="00F8254B"/>
    <w:pPr>
      <w:ind w:left="567" w:right="567" w:hanging="567"/>
      <w:jc w:val="both"/>
    </w:pPr>
    <w:rPr>
      <w:i/>
      <w:iCs/>
      <w:color w:val="663300"/>
      <w:sz w:val="20"/>
      <w:szCs w:val="20"/>
    </w:rPr>
  </w:style>
  <w:style w:type="paragraph" w:customStyle="1" w:styleId="md">
    <w:name w:val="md"/>
    <w:basedOn w:val="Normal"/>
    <w:uiPriority w:val="99"/>
    <w:rsid w:val="00F8254B"/>
    <w:pPr>
      <w:ind w:firstLine="567"/>
      <w:jc w:val="both"/>
    </w:pPr>
    <w:rPr>
      <w:i/>
      <w:iCs/>
      <w:color w:val="663300"/>
      <w:sz w:val="20"/>
      <w:szCs w:val="20"/>
    </w:rPr>
  </w:style>
  <w:style w:type="paragraph" w:customStyle="1" w:styleId="cn">
    <w:name w:val="cn"/>
    <w:basedOn w:val="Normal"/>
    <w:rsid w:val="00F8254B"/>
    <w:pPr>
      <w:jc w:val="center"/>
    </w:pPr>
  </w:style>
  <w:style w:type="paragraph" w:customStyle="1" w:styleId="cb">
    <w:name w:val="cb"/>
    <w:basedOn w:val="Normal"/>
    <w:rsid w:val="00F8254B"/>
    <w:pPr>
      <w:jc w:val="center"/>
    </w:pPr>
    <w:rPr>
      <w:b/>
      <w:bCs/>
    </w:rPr>
  </w:style>
  <w:style w:type="paragraph" w:customStyle="1" w:styleId="rg">
    <w:name w:val="rg"/>
    <w:basedOn w:val="Normal"/>
    <w:uiPriority w:val="99"/>
    <w:rsid w:val="00F8254B"/>
    <w:pPr>
      <w:jc w:val="right"/>
    </w:pPr>
  </w:style>
  <w:style w:type="paragraph" w:customStyle="1" w:styleId="js">
    <w:name w:val="js"/>
    <w:basedOn w:val="Normal"/>
    <w:uiPriority w:val="99"/>
    <w:semiHidden/>
    <w:rsid w:val="00F8254B"/>
    <w:pPr>
      <w:jc w:val="both"/>
    </w:pPr>
  </w:style>
  <w:style w:type="paragraph" w:customStyle="1" w:styleId="lf">
    <w:name w:val="lf"/>
    <w:basedOn w:val="Normal"/>
    <w:uiPriority w:val="99"/>
    <w:semiHidden/>
    <w:rsid w:val="00F8254B"/>
  </w:style>
  <w:style w:type="paragraph" w:customStyle="1" w:styleId="forma">
    <w:name w:val="forma"/>
    <w:basedOn w:val="Normal"/>
    <w:uiPriority w:val="99"/>
    <w:semiHidden/>
    <w:rsid w:val="00F8254B"/>
    <w:pPr>
      <w:ind w:firstLine="567"/>
      <w:jc w:val="both"/>
    </w:pPr>
    <w:rPr>
      <w:rFonts w:ascii="Arial" w:hAnsi="Arial" w:cs="Arial"/>
      <w:sz w:val="20"/>
      <w:szCs w:val="20"/>
    </w:rPr>
  </w:style>
  <w:style w:type="paragraph" w:customStyle="1" w:styleId="sm">
    <w:name w:val="sm"/>
    <w:basedOn w:val="Normal"/>
    <w:uiPriority w:val="99"/>
    <w:semiHidden/>
    <w:rsid w:val="00F8254B"/>
    <w:pPr>
      <w:spacing w:before="240"/>
      <w:ind w:left="567" w:firstLine="567"/>
    </w:pPr>
    <w:rPr>
      <w:b/>
      <w:bCs/>
    </w:rPr>
  </w:style>
  <w:style w:type="paragraph" w:customStyle="1" w:styleId="smfunctia">
    <w:name w:val="sm_functia"/>
    <w:basedOn w:val="Normal"/>
    <w:uiPriority w:val="99"/>
    <w:semiHidden/>
    <w:rsid w:val="00F8254B"/>
    <w:pPr>
      <w:ind w:firstLine="567"/>
      <w:jc w:val="both"/>
    </w:pPr>
  </w:style>
  <w:style w:type="paragraph" w:customStyle="1" w:styleId="smdata">
    <w:name w:val="sm_data"/>
    <w:basedOn w:val="Normal"/>
    <w:uiPriority w:val="99"/>
    <w:semiHidden/>
    <w:rsid w:val="00F8254B"/>
    <w:pPr>
      <w:ind w:firstLine="567"/>
      <w:jc w:val="both"/>
    </w:pPr>
  </w:style>
  <w:style w:type="character" w:customStyle="1" w:styleId="Bodytext2">
    <w:name w:val="Body text (2)_"/>
    <w:link w:val="Bodytext20"/>
    <w:locked/>
    <w:rsid w:val="00F8254B"/>
    <w:rPr>
      <w:sz w:val="28"/>
      <w:szCs w:val="28"/>
      <w:shd w:val="clear" w:color="auto" w:fill="FFFFFF"/>
    </w:rPr>
  </w:style>
  <w:style w:type="paragraph" w:customStyle="1" w:styleId="Bodytext20">
    <w:name w:val="Body text (2)"/>
    <w:basedOn w:val="Normal"/>
    <w:link w:val="Bodytext2"/>
    <w:rsid w:val="00F8254B"/>
    <w:pPr>
      <w:widowControl w:val="0"/>
      <w:shd w:val="clear" w:color="auto" w:fill="FFFFFF"/>
      <w:spacing w:line="350" w:lineRule="exact"/>
      <w:jc w:val="both"/>
    </w:pPr>
    <w:rPr>
      <w:sz w:val="28"/>
      <w:szCs w:val="28"/>
    </w:rPr>
  </w:style>
  <w:style w:type="character" w:customStyle="1" w:styleId="Heading10">
    <w:name w:val="Heading #1_"/>
    <w:link w:val="Heading12"/>
    <w:locked/>
    <w:rsid w:val="00F8254B"/>
    <w:rPr>
      <w:b/>
      <w:bCs/>
      <w:sz w:val="28"/>
      <w:szCs w:val="28"/>
      <w:shd w:val="clear" w:color="auto" w:fill="FFFFFF"/>
    </w:rPr>
  </w:style>
  <w:style w:type="paragraph" w:customStyle="1" w:styleId="Heading12">
    <w:name w:val="Heading #1"/>
    <w:basedOn w:val="Normal"/>
    <w:link w:val="Heading10"/>
    <w:rsid w:val="00F8254B"/>
    <w:pPr>
      <w:widowControl w:val="0"/>
      <w:shd w:val="clear" w:color="auto" w:fill="FFFFFF"/>
      <w:spacing w:before="120" w:line="696" w:lineRule="exact"/>
      <w:jc w:val="center"/>
      <w:outlineLvl w:val="0"/>
    </w:pPr>
    <w:rPr>
      <w:b/>
      <w:bCs/>
      <w:sz w:val="28"/>
      <w:szCs w:val="28"/>
    </w:rPr>
  </w:style>
  <w:style w:type="character" w:styleId="FootnoteReference">
    <w:name w:val="footnote reference"/>
    <w:uiPriority w:val="99"/>
    <w:semiHidden/>
    <w:unhideWhenUsed/>
    <w:rsid w:val="00F8254B"/>
    <w:rPr>
      <w:vertAlign w:val="superscript"/>
    </w:rPr>
  </w:style>
  <w:style w:type="character" w:customStyle="1" w:styleId="FontStyle15">
    <w:name w:val="Font Style15"/>
    <w:rsid w:val="00F8254B"/>
    <w:rPr>
      <w:rFonts w:ascii="Times New Roman" w:hAnsi="Times New Roman" w:cs="Times New Roman" w:hint="default"/>
      <w:b/>
      <w:bCs w:val="0"/>
      <w:sz w:val="22"/>
    </w:rPr>
  </w:style>
  <w:style w:type="character" w:styleId="CommentReference">
    <w:name w:val="annotation reference"/>
    <w:uiPriority w:val="99"/>
    <w:semiHidden/>
    <w:unhideWhenUsed/>
    <w:rsid w:val="00F8254B"/>
    <w:rPr>
      <w:sz w:val="16"/>
      <w:szCs w:val="16"/>
    </w:rPr>
  </w:style>
  <w:style w:type="paragraph" w:customStyle="1" w:styleId="CommentSubject1">
    <w:name w:val="Comment Subject1"/>
    <w:basedOn w:val="CommentText"/>
    <w:next w:val="CommentText"/>
    <w:uiPriority w:val="99"/>
    <w:semiHidden/>
    <w:unhideWhenUsed/>
    <w:rsid w:val="00F8254B"/>
    <w:rPr>
      <w:b/>
      <w:bCs/>
      <w:color w:val="auto"/>
      <w:lang w:val="en-US" w:eastAsia="en-US"/>
    </w:rPr>
  </w:style>
  <w:style w:type="character" w:customStyle="1" w:styleId="CommentSubjectChar">
    <w:name w:val="Comment Subject Char"/>
    <w:link w:val="CommentSubject"/>
    <w:uiPriority w:val="99"/>
    <w:semiHidden/>
    <w:rsid w:val="00F8254B"/>
    <w:rPr>
      <w:rFonts w:ascii="Times New Roman" w:eastAsia="Times New Roman" w:hAnsi="Times New Roman" w:cs="Times New Roman"/>
      <w:b/>
      <w:bCs/>
      <w:color w:val="000000"/>
      <w:sz w:val="20"/>
      <w:szCs w:val="20"/>
      <w:lang w:val="ru-RU" w:eastAsia="ru-RU"/>
    </w:rPr>
  </w:style>
  <w:style w:type="paragraph" w:customStyle="1" w:styleId="Style5">
    <w:name w:val="Style5"/>
    <w:basedOn w:val="Normal"/>
    <w:rsid w:val="00F8254B"/>
    <w:pPr>
      <w:widowControl w:val="0"/>
      <w:autoSpaceDE w:val="0"/>
      <w:autoSpaceDN w:val="0"/>
      <w:adjustRightInd w:val="0"/>
    </w:pPr>
    <w:rPr>
      <w:lang w:val="ru-RU" w:eastAsia="ru-RU"/>
    </w:rPr>
  </w:style>
  <w:style w:type="table" w:customStyle="1" w:styleId="TableGrid1">
    <w:name w:val="Table Grid1"/>
    <w:basedOn w:val="TableNormal"/>
    <w:next w:val="TableGrid"/>
    <w:uiPriority w:val="39"/>
    <w:rsid w:val="00F8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semiHidden/>
    <w:rsid w:val="00F8254B"/>
    <w:rPr>
      <w:rFonts w:ascii="Courier New" w:hAnsi="Courier New" w:cs="Courier New"/>
      <w:lang w:val="ru-RU" w:eastAsia="ru-RU"/>
    </w:rPr>
  </w:style>
  <w:style w:type="paragraph" w:styleId="HTMLPreformatted">
    <w:name w:val="HTML Preformatted"/>
    <w:basedOn w:val="Normal"/>
    <w:link w:val="HTMLPreformattedChar"/>
    <w:uiPriority w:val="99"/>
    <w:semiHidden/>
    <w:unhideWhenUsed/>
    <w:rsid w:val="00F8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PreformattedChar1">
    <w:name w:val="HTML Preformatted Char1"/>
    <w:uiPriority w:val="99"/>
    <w:semiHidden/>
    <w:rsid w:val="00F8254B"/>
    <w:rPr>
      <w:rFonts w:ascii="Consolas" w:eastAsia="Calibri" w:hAnsi="Consolas" w:cs="Times New Roman"/>
      <w:sz w:val="20"/>
      <w:szCs w:val="20"/>
    </w:rPr>
  </w:style>
  <w:style w:type="character" w:customStyle="1" w:styleId="y2iqfc">
    <w:name w:val="y2iqfc"/>
    <w:basedOn w:val="DefaultParagraphFont"/>
    <w:rsid w:val="00F8254B"/>
  </w:style>
  <w:style w:type="character" w:customStyle="1" w:styleId="apple-converted-space">
    <w:name w:val="apple-converted-space"/>
    <w:basedOn w:val="DefaultParagraphFont"/>
    <w:rsid w:val="00F8254B"/>
  </w:style>
  <w:style w:type="paragraph" w:customStyle="1" w:styleId="headline">
    <w:name w:val="headline"/>
    <w:basedOn w:val="Normal"/>
    <w:rsid w:val="00F8254B"/>
    <w:pPr>
      <w:spacing w:before="100" w:beforeAutospacing="1" w:after="100" w:afterAutospacing="1"/>
    </w:pPr>
    <w:rPr>
      <w:lang w:val="ru-RU" w:eastAsia="ru-RU"/>
    </w:rPr>
  </w:style>
  <w:style w:type="paragraph" w:customStyle="1" w:styleId="NoSpacing1">
    <w:name w:val="No Spacing1"/>
    <w:next w:val="NoSpacing"/>
    <w:uiPriority w:val="1"/>
    <w:qFormat/>
    <w:rsid w:val="00F8254B"/>
    <w:rPr>
      <w:color w:val="00000A"/>
      <w:sz w:val="22"/>
      <w:szCs w:val="22"/>
      <w:lang w:val="ro-RO" w:eastAsia="en-US"/>
    </w:rPr>
  </w:style>
  <w:style w:type="character" w:customStyle="1" w:styleId="StrongEmphasis">
    <w:name w:val="Strong Emphasis"/>
    <w:qFormat/>
    <w:rsid w:val="00F8254B"/>
    <w:rPr>
      <w:b/>
      <w:bCs/>
    </w:rPr>
  </w:style>
  <w:style w:type="paragraph" w:customStyle="1" w:styleId="BodyText1">
    <w:name w:val="Body Text1"/>
    <w:basedOn w:val="Normal"/>
    <w:next w:val="BodyText"/>
    <w:link w:val="BodyTextChar"/>
    <w:rsid w:val="00F8254B"/>
    <w:pPr>
      <w:spacing w:after="140" w:line="288" w:lineRule="auto"/>
    </w:pPr>
    <w:rPr>
      <w:color w:val="00000A"/>
      <w:lang w:val="ro-RO"/>
    </w:rPr>
  </w:style>
  <w:style w:type="character" w:customStyle="1" w:styleId="BodyTextChar">
    <w:name w:val="Body Text Char"/>
    <w:link w:val="BodyText1"/>
    <w:rsid w:val="00F8254B"/>
    <w:rPr>
      <w:rFonts w:ascii="Calibri" w:eastAsia="Calibri" w:hAnsi="Calibri" w:cs="Times New Roman"/>
      <w:color w:val="00000A"/>
      <w:lang w:val="ro-RO"/>
    </w:rPr>
  </w:style>
  <w:style w:type="paragraph" w:customStyle="1" w:styleId="Pa3">
    <w:name w:val="Pa3"/>
    <w:basedOn w:val="Default"/>
    <w:next w:val="Default"/>
    <w:uiPriority w:val="99"/>
    <w:rsid w:val="00F8254B"/>
    <w:pPr>
      <w:spacing w:line="241" w:lineRule="atLeast"/>
    </w:pPr>
    <w:rPr>
      <w:rFonts w:ascii="Gill Sans MT Pro Book" w:hAnsi="Gill Sans MT Pro Book"/>
      <w:color w:val="auto"/>
      <w:lang w:val="ru-RU" w:eastAsia="ru-RU"/>
    </w:rPr>
  </w:style>
  <w:style w:type="character" w:customStyle="1" w:styleId="slit">
    <w:name w:val="s_lit"/>
    <w:basedOn w:val="DefaultParagraphFont"/>
    <w:rsid w:val="00F8254B"/>
  </w:style>
  <w:style w:type="character" w:customStyle="1" w:styleId="slitbdy">
    <w:name w:val="s_lit_bdy"/>
    <w:basedOn w:val="DefaultParagraphFont"/>
    <w:rsid w:val="00F8254B"/>
  </w:style>
  <w:style w:type="character" w:customStyle="1" w:styleId="spct">
    <w:name w:val="s_pct"/>
    <w:basedOn w:val="DefaultParagraphFont"/>
    <w:rsid w:val="00F8254B"/>
  </w:style>
  <w:style w:type="character" w:customStyle="1" w:styleId="spctttl">
    <w:name w:val="s_pct_ttl"/>
    <w:basedOn w:val="DefaultParagraphFont"/>
    <w:rsid w:val="00F8254B"/>
  </w:style>
  <w:style w:type="character" w:customStyle="1" w:styleId="spctshort">
    <w:name w:val="s_pct_short"/>
    <w:basedOn w:val="DefaultParagraphFont"/>
    <w:rsid w:val="00F8254B"/>
  </w:style>
  <w:style w:type="character" w:customStyle="1" w:styleId="spctbdy">
    <w:name w:val="s_pct_bdy"/>
    <w:basedOn w:val="DefaultParagraphFont"/>
    <w:rsid w:val="00F8254B"/>
  </w:style>
  <w:style w:type="character" w:customStyle="1" w:styleId="slitttl">
    <w:name w:val="s_lit_ttl"/>
    <w:basedOn w:val="DefaultParagraphFont"/>
    <w:rsid w:val="00F8254B"/>
  </w:style>
  <w:style w:type="paragraph" w:customStyle="1" w:styleId="stiltitluri">
    <w:name w:val="stiltitluri"/>
    <w:basedOn w:val="Normal"/>
    <w:rsid w:val="00F8254B"/>
    <w:pPr>
      <w:spacing w:before="100" w:beforeAutospacing="1" w:after="100" w:afterAutospacing="1"/>
    </w:pPr>
    <w:rPr>
      <w:lang w:val="ru-RU" w:eastAsia="ru-RU"/>
    </w:rPr>
  </w:style>
  <w:style w:type="paragraph" w:customStyle="1" w:styleId="stilsectiune">
    <w:name w:val="stilsectiune"/>
    <w:basedOn w:val="Normal"/>
    <w:rsid w:val="00F8254B"/>
    <w:pPr>
      <w:spacing w:before="100" w:beforeAutospacing="1" w:after="100" w:afterAutospacing="1"/>
    </w:pPr>
    <w:rPr>
      <w:lang w:val="ru-RU" w:eastAsia="ru-RU"/>
    </w:rPr>
  </w:style>
  <w:style w:type="paragraph" w:customStyle="1" w:styleId="stilparagraf">
    <w:name w:val="stilparagraf"/>
    <w:basedOn w:val="Normal"/>
    <w:rsid w:val="00F8254B"/>
    <w:pPr>
      <w:spacing w:before="100" w:beforeAutospacing="1" w:after="100" w:afterAutospacing="1"/>
    </w:pPr>
    <w:rPr>
      <w:lang w:val="ru-RU" w:eastAsia="ru-RU"/>
    </w:rPr>
  </w:style>
  <w:style w:type="paragraph" w:customStyle="1" w:styleId="swift-in-viewport">
    <w:name w:val="swift-in-viewport"/>
    <w:basedOn w:val="Normal"/>
    <w:rsid w:val="00F8254B"/>
    <w:pPr>
      <w:spacing w:before="100" w:beforeAutospacing="1" w:after="100" w:afterAutospacing="1"/>
    </w:pPr>
    <w:rPr>
      <w:lang w:val="ru-RU" w:eastAsia="ru-RU"/>
    </w:rPr>
  </w:style>
  <w:style w:type="character" w:customStyle="1" w:styleId="d2edcug0">
    <w:name w:val="d2edcug0"/>
    <w:basedOn w:val="DefaultParagraphFont"/>
    <w:rsid w:val="00F8254B"/>
  </w:style>
  <w:style w:type="paragraph" w:customStyle="1" w:styleId="al">
    <w:name w:val="a_l"/>
    <w:basedOn w:val="Normal"/>
    <w:rsid w:val="00F8254B"/>
    <w:pPr>
      <w:spacing w:before="100" w:beforeAutospacing="1" w:after="100" w:afterAutospacing="1"/>
    </w:pPr>
    <w:rPr>
      <w:lang w:val="ru-RU" w:eastAsia="ru-RU"/>
    </w:rPr>
  </w:style>
  <w:style w:type="paragraph" w:customStyle="1" w:styleId="ac">
    <w:name w:val="a_c"/>
    <w:basedOn w:val="Normal"/>
    <w:rsid w:val="00F8254B"/>
    <w:pPr>
      <w:spacing w:before="100" w:beforeAutospacing="1" w:after="100" w:afterAutospacing="1"/>
    </w:pPr>
    <w:rPr>
      <w:lang w:val="ru-RU" w:eastAsia="ru-RU"/>
    </w:rPr>
  </w:style>
  <w:style w:type="paragraph" w:customStyle="1" w:styleId="notfreenew">
    <w:name w:val="not_freenew"/>
    <w:basedOn w:val="Normal"/>
    <w:rsid w:val="00F8254B"/>
    <w:pPr>
      <w:spacing w:before="100" w:beforeAutospacing="1" w:after="100" w:afterAutospacing="1"/>
    </w:pPr>
    <w:rPr>
      <w:lang w:val="ru-RU" w:eastAsia="ru-RU"/>
    </w:rPr>
  </w:style>
  <w:style w:type="table" w:customStyle="1" w:styleId="TableGridLight1">
    <w:name w:val="Table Grid Light1"/>
    <w:basedOn w:val="TableNormal"/>
    <w:uiPriority w:val="40"/>
    <w:rsid w:val="00F8254B"/>
    <w:rPr>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rsid w:val="00F8254B"/>
    <w:pPr>
      <w:pBdr>
        <w:top w:val="nil"/>
        <w:left w:val="nil"/>
        <w:bottom w:val="nil"/>
        <w:right w:val="nil"/>
        <w:between w:val="nil"/>
        <w:bar w:val="nil"/>
      </w:pBdr>
    </w:pPr>
    <w:rPr>
      <w:rFonts w:ascii="Times New Roman" w:eastAsia="Arial Unicode MS" w:hAnsi="Times New Roman"/>
      <w:bdr w:val="nil"/>
      <w:lang w:val="ru-RU" w:eastAsia="ru-RU"/>
    </w:rPr>
    <w:tblPr>
      <w:tblInd w:w="0" w:type="dxa"/>
      <w:tblCellMar>
        <w:top w:w="0" w:type="dxa"/>
        <w:left w:w="0" w:type="dxa"/>
        <w:bottom w:w="0" w:type="dxa"/>
        <w:right w:w="0" w:type="dxa"/>
      </w:tblCellMar>
    </w:tblPr>
  </w:style>
  <w:style w:type="paragraph" w:customStyle="1" w:styleId="Revision1">
    <w:name w:val="Revision1"/>
    <w:next w:val="Revision"/>
    <w:hidden/>
    <w:uiPriority w:val="99"/>
    <w:semiHidden/>
    <w:rsid w:val="00F8254B"/>
    <w:rPr>
      <w:sz w:val="22"/>
      <w:szCs w:val="22"/>
      <w:lang w:val="ru-RU" w:eastAsia="ru-RU"/>
    </w:rPr>
  </w:style>
  <w:style w:type="character" w:customStyle="1" w:styleId="UnresolvedMention1">
    <w:name w:val="Unresolved Mention1"/>
    <w:uiPriority w:val="99"/>
    <w:semiHidden/>
    <w:unhideWhenUsed/>
    <w:rsid w:val="00F8254B"/>
    <w:rPr>
      <w:color w:val="605E5C"/>
      <w:shd w:val="clear" w:color="auto" w:fill="E1DFDD"/>
    </w:rPr>
  </w:style>
  <w:style w:type="numbering" w:customStyle="1" w:styleId="NoList11">
    <w:name w:val="No List11"/>
    <w:next w:val="NoList"/>
    <w:uiPriority w:val="99"/>
    <w:semiHidden/>
    <w:unhideWhenUsed/>
    <w:rsid w:val="00F8254B"/>
  </w:style>
  <w:style w:type="table" w:customStyle="1" w:styleId="TableGrid11">
    <w:name w:val="Table Grid11"/>
    <w:basedOn w:val="TableNormal"/>
    <w:next w:val="TableGrid"/>
    <w:uiPriority w:val="39"/>
    <w:rsid w:val="00F8254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F8254B"/>
    <w:pPr>
      <w:pBdr>
        <w:top w:val="nil"/>
        <w:left w:val="nil"/>
        <w:bottom w:val="nil"/>
        <w:right w:val="nil"/>
        <w:between w:val="nil"/>
        <w:bar w:val="nil"/>
      </w:pBdr>
    </w:pPr>
    <w:rPr>
      <w:rFonts w:ascii="Times New Roman" w:eastAsia="Arial Unicode MS" w:hAnsi="Times New Roman"/>
      <w:bdr w:val="nil"/>
      <w:lang w:val="ru-RU" w:eastAsia="ru-RU"/>
    </w:rPr>
    <w:tblPr>
      <w:tblInd w:w="0" w:type="dxa"/>
      <w:tblCellMar>
        <w:top w:w="0" w:type="dxa"/>
        <w:left w:w="0" w:type="dxa"/>
        <w:bottom w:w="0" w:type="dxa"/>
        <w:right w:w="0" w:type="dxa"/>
      </w:tblCellMar>
    </w:tblPr>
  </w:style>
  <w:style w:type="table" w:customStyle="1" w:styleId="TableGridLight11">
    <w:name w:val="Table Grid Light11"/>
    <w:basedOn w:val="TableNormal"/>
    <w:uiPriority w:val="40"/>
    <w:rsid w:val="00F8254B"/>
    <w:rPr>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1">
    <w:name w:val="Heading 1 Char1"/>
    <w:uiPriority w:val="9"/>
    <w:rsid w:val="00F8254B"/>
    <w:rPr>
      <w:rFonts w:ascii="Calibri Light" w:eastAsia="Times New Roman" w:hAnsi="Calibri Light" w:cs="Times New Roman"/>
      <w:color w:val="2E74B5"/>
      <w:sz w:val="32"/>
      <w:szCs w:val="32"/>
    </w:rPr>
  </w:style>
  <w:style w:type="character" w:customStyle="1" w:styleId="Heading4Char1">
    <w:name w:val="Heading 4 Char1"/>
    <w:uiPriority w:val="9"/>
    <w:semiHidden/>
    <w:rsid w:val="00F8254B"/>
    <w:rPr>
      <w:rFonts w:ascii="Calibri Light" w:eastAsia="Times New Roman" w:hAnsi="Calibri Light" w:cs="Times New Roman"/>
      <w:i/>
      <w:iCs/>
      <w:color w:val="2E74B5"/>
    </w:rPr>
  </w:style>
  <w:style w:type="paragraph" w:styleId="FootnoteText">
    <w:name w:val="footnote text"/>
    <w:basedOn w:val="Normal"/>
    <w:link w:val="FootnoteTextChar1"/>
    <w:uiPriority w:val="99"/>
    <w:unhideWhenUsed/>
    <w:rsid w:val="00F8254B"/>
    <w:rPr>
      <w:sz w:val="20"/>
      <w:szCs w:val="20"/>
    </w:rPr>
  </w:style>
  <w:style w:type="character" w:customStyle="1" w:styleId="FootnoteTextChar1">
    <w:name w:val="Footnote Text Char1"/>
    <w:link w:val="FootnoteText"/>
    <w:uiPriority w:val="99"/>
    <w:rsid w:val="00F825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254B"/>
    <w:pPr>
      <w:spacing w:after="160"/>
    </w:pPr>
    <w:rPr>
      <w:b/>
      <w:bCs/>
    </w:rPr>
  </w:style>
  <w:style w:type="character" w:customStyle="1" w:styleId="CommentSubjectChar1">
    <w:name w:val="Comment Subject Char1"/>
    <w:uiPriority w:val="99"/>
    <w:semiHidden/>
    <w:rsid w:val="00F8254B"/>
    <w:rPr>
      <w:rFonts w:ascii="Times New Roman" w:eastAsia="Times New Roman" w:hAnsi="Times New Roman" w:cs="Times New Roman"/>
      <w:b/>
      <w:bCs/>
      <w:color w:val="000000"/>
      <w:sz w:val="20"/>
      <w:szCs w:val="20"/>
      <w:lang w:val="ru-RU" w:eastAsia="ru-RU"/>
    </w:rPr>
  </w:style>
  <w:style w:type="table" w:styleId="TableGrid">
    <w:name w:val="Table Grid"/>
    <w:basedOn w:val="TableNormal"/>
    <w:uiPriority w:val="39"/>
    <w:rsid w:val="00F8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F8254B"/>
    <w:pPr>
      <w:spacing w:after="120"/>
    </w:pPr>
  </w:style>
  <w:style w:type="character" w:customStyle="1" w:styleId="BodyTextChar1">
    <w:name w:val="Body Text Char1"/>
    <w:link w:val="BodyText"/>
    <w:uiPriority w:val="99"/>
    <w:semiHidden/>
    <w:rsid w:val="00F8254B"/>
    <w:rPr>
      <w:rFonts w:ascii="Calibri" w:eastAsia="Calibri" w:hAnsi="Calibri" w:cs="Times New Roman"/>
    </w:rPr>
  </w:style>
  <w:style w:type="paragraph" w:styleId="Revision">
    <w:name w:val="Revision"/>
    <w:hidden/>
    <w:uiPriority w:val="99"/>
    <w:semiHidden/>
    <w:rsid w:val="00F8254B"/>
    <w:rPr>
      <w:sz w:val="22"/>
      <w:szCs w:val="22"/>
      <w:lang w:val="en-US" w:eastAsia="en-US"/>
    </w:rPr>
  </w:style>
  <w:style w:type="character" w:customStyle="1" w:styleId="a">
    <w:name w:val="Основной текст_"/>
    <w:link w:val="2"/>
    <w:locked/>
    <w:rsid w:val="007D01AA"/>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7D01AA"/>
    <w:pPr>
      <w:shd w:val="clear" w:color="auto" w:fill="FFFFFF"/>
      <w:spacing w:line="321" w:lineRule="exact"/>
      <w:jc w:val="center"/>
    </w:pPr>
    <w:rPr>
      <w:sz w:val="27"/>
      <w:szCs w:val="27"/>
    </w:rPr>
  </w:style>
  <w:style w:type="character" w:customStyle="1" w:styleId="BalloonTextChar1">
    <w:name w:val="Balloon Text Char1"/>
    <w:uiPriority w:val="99"/>
    <w:semiHidden/>
    <w:rsid w:val="00346E90"/>
    <w:rPr>
      <w:rFonts w:ascii="Segoe UI" w:hAnsi="Segoe UI" w:cs="Segoe UI"/>
      <w:sz w:val="18"/>
      <w:szCs w:val="18"/>
      <w:lang w:val="ru-RU"/>
    </w:rPr>
  </w:style>
  <w:style w:type="character" w:customStyle="1" w:styleId="Heading2Char">
    <w:name w:val="Heading 2 Char"/>
    <w:link w:val="Heading2"/>
    <w:uiPriority w:val="9"/>
    <w:rsid w:val="005F0B7E"/>
    <w:rPr>
      <w:rFonts w:ascii="Calibri Light" w:eastAsia="Times New Roman" w:hAnsi="Calibri Light"/>
      <w:color w:val="2E74B5"/>
      <w:sz w:val="32"/>
      <w:szCs w:val="32"/>
      <w:lang w:eastAsia="en-US"/>
    </w:rPr>
  </w:style>
  <w:style w:type="character" w:customStyle="1" w:styleId="Heading3Char">
    <w:name w:val="Heading 3 Char"/>
    <w:link w:val="Heading3"/>
    <w:uiPriority w:val="9"/>
    <w:rsid w:val="005F0B7E"/>
    <w:rPr>
      <w:rFonts w:ascii="Calibri Light" w:eastAsia="Times New Roman" w:hAnsi="Calibri Light"/>
      <w:color w:val="2E74B5"/>
      <w:sz w:val="32"/>
      <w:szCs w:val="32"/>
      <w:lang w:eastAsia="en-US"/>
    </w:rPr>
  </w:style>
  <w:style w:type="character" w:customStyle="1" w:styleId="Heading5Char">
    <w:name w:val="Heading 5 Char"/>
    <w:link w:val="Heading5"/>
    <w:uiPriority w:val="9"/>
    <w:semiHidden/>
    <w:rsid w:val="005F0B7E"/>
    <w:rPr>
      <w:rFonts w:ascii="Calibri Light" w:eastAsia="Times New Roman" w:hAnsi="Calibri Light" w:cs="Times New Roman"/>
      <w:color w:val="2E74B5"/>
      <w:lang w:val="en-GB"/>
    </w:rPr>
  </w:style>
  <w:style w:type="character" w:customStyle="1" w:styleId="Heading6Char">
    <w:name w:val="Heading 6 Char"/>
    <w:link w:val="Heading6"/>
    <w:uiPriority w:val="9"/>
    <w:semiHidden/>
    <w:rsid w:val="005F0B7E"/>
    <w:rPr>
      <w:rFonts w:ascii="Calibri Light" w:eastAsia="Times New Roman" w:hAnsi="Calibri Light" w:cs="Times New Roman"/>
      <w:color w:val="1F4D78"/>
      <w:lang w:val="en-GB"/>
    </w:rPr>
  </w:style>
  <w:style w:type="character" w:customStyle="1" w:styleId="Heading7Char">
    <w:name w:val="Heading 7 Char"/>
    <w:link w:val="Heading7"/>
    <w:uiPriority w:val="9"/>
    <w:semiHidden/>
    <w:rsid w:val="005F0B7E"/>
    <w:rPr>
      <w:rFonts w:ascii="Calibri Light" w:eastAsia="Times New Roman" w:hAnsi="Calibri Light" w:cs="Times New Roman"/>
      <w:i/>
      <w:iCs/>
      <w:color w:val="1F4D78"/>
      <w:lang w:val="en-GB"/>
    </w:rPr>
  </w:style>
  <w:style w:type="character" w:customStyle="1" w:styleId="Heading8Char">
    <w:name w:val="Heading 8 Char"/>
    <w:link w:val="Heading8"/>
    <w:uiPriority w:val="9"/>
    <w:semiHidden/>
    <w:rsid w:val="005F0B7E"/>
    <w:rPr>
      <w:rFonts w:ascii="Calibri Light" w:eastAsia="Times New Roman" w:hAnsi="Calibri Light" w:cs="Times New Roman"/>
      <w:color w:val="272727"/>
      <w:sz w:val="21"/>
      <w:szCs w:val="21"/>
      <w:lang w:val="en-GB"/>
    </w:rPr>
  </w:style>
  <w:style w:type="character" w:customStyle="1" w:styleId="Heading9Char">
    <w:name w:val="Heading 9 Char"/>
    <w:link w:val="Heading9"/>
    <w:uiPriority w:val="9"/>
    <w:semiHidden/>
    <w:rsid w:val="005F0B7E"/>
    <w:rPr>
      <w:rFonts w:ascii="Calibri Light" w:eastAsia="Times New Roman" w:hAnsi="Calibri Light" w:cs="Times New Roman"/>
      <w:i/>
      <w:iCs/>
      <w:color w:val="272727"/>
      <w:sz w:val="21"/>
      <w:szCs w:val="21"/>
      <w:lang w:val="en-GB"/>
    </w:rPr>
  </w:style>
  <w:style w:type="paragraph" w:customStyle="1" w:styleId="Normal1">
    <w:name w:val="Normal1"/>
    <w:qFormat/>
    <w:rsid w:val="005F0B7E"/>
    <w:pPr>
      <w:spacing w:after="160" w:line="259" w:lineRule="auto"/>
    </w:pPr>
    <w:rPr>
      <w:rFonts w:cs="Calibri"/>
      <w:sz w:val="22"/>
      <w:szCs w:val="22"/>
      <w:lang w:eastAsia="ja-JP"/>
    </w:rPr>
  </w:style>
  <w:style w:type="paragraph" w:styleId="TOC1">
    <w:name w:val="toc 1"/>
    <w:basedOn w:val="Normal"/>
    <w:next w:val="Normal"/>
    <w:autoRedefine/>
    <w:uiPriority w:val="39"/>
    <w:unhideWhenUsed/>
    <w:rsid w:val="005F0B7E"/>
    <w:pPr>
      <w:pBdr>
        <w:top w:val="nil"/>
        <w:left w:val="nil"/>
        <w:bottom w:val="nil"/>
        <w:right w:val="nil"/>
        <w:between w:val="nil"/>
      </w:pBdr>
      <w:spacing w:before="360" w:line="276" w:lineRule="auto"/>
      <w:jc w:val="both"/>
    </w:pPr>
    <w:rPr>
      <w:rFonts w:ascii="Calibri Light" w:hAnsi="Calibri Light" w:cs="Calibri Light"/>
      <w:b/>
      <w:bCs/>
      <w:caps/>
      <w:lang w:val="en-GB"/>
    </w:rPr>
  </w:style>
  <w:style w:type="paragraph" w:styleId="TOC2">
    <w:name w:val="toc 2"/>
    <w:basedOn w:val="Normal"/>
    <w:next w:val="Normal"/>
    <w:autoRedefine/>
    <w:uiPriority w:val="39"/>
    <w:unhideWhenUsed/>
    <w:rsid w:val="005F0B7E"/>
    <w:pPr>
      <w:pBdr>
        <w:top w:val="nil"/>
        <w:left w:val="nil"/>
        <w:bottom w:val="nil"/>
        <w:right w:val="nil"/>
        <w:between w:val="nil"/>
      </w:pBdr>
      <w:tabs>
        <w:tab w:val="left" w:pos="660"/>
        <w:tab w:val="right" w:leader="dot" w:pos="9016"/>
      </w:tabs>
      <w:spacing w:before="120" w:line="276" w:lineRule="auto"/>
      <w:jc w:val="both"/>
    </w:pPr>
    <w:rPr>
      <w:rFonts w:cs="Calibri"/>
      <w:b/>
      <w:bCs/>
      <w:sz w:val="20"/>
      <w:szCs w:val="20"/>
      <w:lang w:val="en-GB"/>
    </w:rPr>
  </w:style>
  <w:style w:type="paragraph" w:styleId="TOC3">
    <w:name w:val="toc 3"/>
    <w:basedOn w:val="Normal"/>
    <w:next w:val="Normal"/>
    <w:autoRedefine/>
    <w:uiPriority w:val="39"/>
    <w:unhideWhenUsed/>
    <w:rsid w:val="005F0B7E"/>
    <w:pPr>
      <w:pBdr>
        <w:top w:val="nil"/>
        <w:left w:val="nil"/>
        <w:bottom w:val="nil"/>
        <w:right w:val="nil"/>
        <w:between w:val="nil"/>
      </w:pBdr>
      <w:spacing w:line="276" w:lineRule="auto"/>
      <w:ind w:left="220"/>
      <w:jc w:val="both"/>
    </w:pPr>
    <w:rPr>
      <w:rFonts w:cs="Calibri"/>
      <w:sz w:val="20"/>
      <w:szCs w:val="20"/>
      <w:lang w:val="en-GB"/>
    </w:rPr>
  </w:style>
  <w:style w:type="paragraph" w:styleId="TOC4">
    <w:name w:val="toc 4"/>
    <w:basedOn w:val="Normal"/>
    <w:next w:val="Normal"/>
    <w:autoRedefine/>
    <w:uiPriority w:val="39"/>
    <w:unhideWhenUsed/>
    <w:rsid w:val="005F0B7E"/>
    <w:pPr>
      <w:pBdr>
        <w:top w:val="nil"/>
        <w:left w:val="nil"/>
        <w:bottom w:val="nil"/>
        <w:right w:val="nil"/>
        <w:between w:val="nil"/>
      </w:pBdr>
      <w:spacing w:line="276" w:lineRule="auto"/>
      <w:ind w:left="440"/>
      <w:jc w:val="both"/>
    </w:pPr>
    <w:rPr>
      <w:rFonts w:cs="Calibri"/>
      <w:sz w:val="20"/>
      <w:szCs w:val="20"/>
      <w:lang w:val="en-GB"/>
    </w:rPr>
  </w:style>
  <w:style w:type="paragraph" w:styleId="TOC5">
    <w:name w:val="toc 5"/>
    <w:basedOn w:val="Normal"/>
    <w:next w:val="Normal"/>
    <w:autoRedefine/>
    <w:uiPriority w:val="39"/>
    <w:unhideWhenUsed/>
    <w:rsid w:val="005F0B7E"/>
    <w:pPr>
      <w:pBdr>
        <w:top w:val="nil"/>
        <w:left w:val="nil"/>
        <w:bottom w:val="nil"/>
        <w:right w:val="nil"/>
        <w:between w:val="nil"/>
      </w:pBdr>
      <w:spacing w:line="276" w:lineRule="auto"/>
      <w:ind w:left="660"/>
      <w:jc w:val="both"/>
    </w:pPr>
    <w:rPr>
      <w:rFonts w:cs="Calibri"/>
      <w:sz w:val="20"/>
      <w:szCs w:val="20"/>
      <w:lang w:val="en-GB"/>
    </w:rPr>
  </w:style>
  <w:style w:type="paragraph" w:styleId="TOC6">
    <w:name w:val="toc 6"/>
    <w:basedOn w:val="Normal"/>
    <w:next w:val="Normal"/>
    <w:autoRedefine/>
    <w:uiPriority w:val="39"/>
    <w:unhideWhenUsed/>
    <w:rsid w:val="005F0B7E"/>
    <w:pPr>
      <w:pBdr>
        <w:top w:val="nil"/>
        <w:left w:val="nil"/>
        <w:bottom w:val="nil"/>
        <w:right w:val="nil"/>
        <w:between w:val="nil"/>
      </w:pBdr>
      <w:spacing w:line="276" w:lineRule="auto"/>
      <w:ind w:left="880"/>
      <w:jc w:val="both"/>
    </w:pPr>
    <w:rPr>
      <w:rFonts w:cs="Calibri"/>
      <w:sz w:val="20"/>
      <w:szCs w:val="20"/>
      <w:lang w:val="en-GB"/>
    </w:rPr>
  </w:style>
  <w:style w:type="paragraph" w:styleId="TOC7">
    <w:name w:val="toc 7"/>
    <w:basedOn w:val="Normal"/>
    <w:next w:val="Normal"/>
    <w:autoRedefine/>
    <w:uiPriority w:val="39"/>
    <w:unhideWhenUsed/>
    <w:rsid w:val="005F0B7E"/>
    <w:pPr>
      <w:pBdr>
        <w:top w:val="nil"/>
        <w:left w:val="nil"/>
        <w:bottom w:val="nil"/>
        <w:right w:val="nil"/>
        <w:between w:val="nil"/>
      </w:pBdr>
      <w:spacing w:line="276" w:lineRule="auto"/>
      <w:ind w:left="1100"/>
      <w:jc w:val="both"/>
    </w:pPr>
    <w:rPr>
      <w:rFonts w:cs="Calibri"/>
      <w:sz w:val="20"/>
      <w:szCs w:val="20"/>
      <w:lang w:val="en-GB"/>
    </w:rPr>
  </w:style>
  <w:style w:type="paragraph" w:styleId="TOC8">
    <w:name w:val="toc 8"/>
    <w:basedOn w:val="Normal"/>
    <w:next w:val="Normal"/>
    <w:autoRedefine/>
    <w:uiPriority w:val="39"/>
    <w:unhideWhenUsed/>
    <w:rsid w:val="005F0B7E"/>
    <w:pPr>
      <w:pBdr>
        <w:top w:val="nil"/>
        <w:left w:val="nil"/>
        <w:bottom w:val="nil"/>
        <w:right w:val="nil"/>
        <w:between w:val="nil"/>
      </w:pBdr>
      <w:spacing w:line="276" w:lineRule="auto"/>
      <w:ind w:left="1320"/>
      <w:jc w:val="both"/>
    </w:pPr>
    <w:rPr>
      <w:rFonts w:cs="Calibri"/>
      <w:sz w:val="20"/>
      <w:szCs w:val="20"/>
      <w:lang w:val="en-GB"/>
    </w:rPr>
  </w:style>
  <w:style w:type="paragraph" w:styleId="TOC9">
    <w:name w:val="toc 9"/>
    <w:basedOn w:val="Normal"/>
    <w:next w:val="Normal"/>
    <w:autoRedefine/>
    <w:uiPriority w:val="39"/>
    <w:unhideWhenUsed/>
    <w:rsid w:val="005F0B7E"/>
    <w:pPr>
      <w:pBdr>
        <w:top w:val="nil"/>
        <w:left w:val="nil"/>
        <w:bottom w:val="nil"/>
        <w:right w:val="nil"/>
        <w:between w:val="nil"/>
      </w:pBdr>
      <w:spacing w:line="276" w:lineRule="auto"/>
      <w:ind w:left="1540"/>
      <w:jc w:val="both"/>
    </w:pPr>
    <w:rPr>
      <w:rFonts w:cs="Calibri"/>
      <w:sz w:val="20"/>
      <w:szCs w:val="20"/>
      <w:lang w:val="en-GB"/>
    </w:rPr>
  </w:style>
  <w:style w:type="paragraph" w:styleId="TOCHeading">
    <w:name w:val="TOC Heading"/>
    <w:basedOn w:val="Heading1"/>
    <w:next w:val="Normal"/>
    <w:uiPriority w:val="39"/>
    <w:unhideWhenUsed/>
    <w:qFormat/>
    <w:rsid w:val="005F0B7E"/>
    <w:pPr>
      <w:pBdr>
        <w:top w:val="nil"/>
        <w:left w:val="nil"/>
        <w:bottom w:val="nil"/>
        <w:right w:val="nil"/>
        <w:between w:val="nil"/>
      </w:pBdr>
      <w:spacing w:after="240" w:line="276" w:lineRule="auto"/>
      <w:jc w:val="center"/>
      <w:outlineLvl w:val="9"/>
    </w:pPr>
    <w:rPr>
      <w:rFonts w:ascii="Calibri Light" w:hAnsi="Calibri Light"/>
      <w:b w:val="0"/>
      <w:bCs w:val="0"/>
      <w:color w:val="2E74B5"/>
      <w:sz w:val="32"/>
      <w:szCs w:val="32"/>
      <w:lang w:val="en-US" w:eastAsia="en-US"/>
    </w:rPr>
  </w:style>
  <w:style w:type="paragraph" w:styleId="Caption">
    <w:name w:val="caption"/>
    <w:basedOn w:val="Normal"/>
    <w:next w:val="Normal"/>
    <w:uiPriority w:val="35"/>
    <w:unhideWhenUsed/>
    <w:qFormat/>
    <w:rsid w:val="005F0B7E"/>
    <w:pPr>
      <w:pBdr>
        <w:top w:val="nil"/>
        <w:left w:val="nil"/>
        <w:bottom w:val="nil"/>
        <w:right w:val="nil"/>
        <w:between w:val="nil"/>
      </w:pBdr>
      <w:spacing w:after="200"/>
      <w:jc w:val="both"/>
    </w:pPr>
    <w:rPr>
      <w:i/>
      <w:iCs/>
      <w:color w:val="44546A"/>
      <w:sz w:val="18"/>
      <w:szCs w:val="18"/>
      <w:lang w:val="en-GB"/>
    </w:rPr>
  </w:style>
  <w:style w:type="character" w:customStyle="1" w:styleId="UnresolvedMention2">
    <w:name w:val="Unresolved Mention2"/>
    <w:uiPriority w:val="99"/>
    <w:semiHidden/>
    <w:unhideWhenUsed/>
    <w:rsid w:val="005F0B7E"/>
    <w:rPr>
      <w:color w:val="605E5C"/>
      <w:shd w:val="clear" w:color="auto" w:fill="E1DFDD"/>
    </w:rPr>
  </w:style>
  <w:style w:type="character" w:customStyle="1" w:styleId="UnresolvedMention3">
    <w:name w:val="Unresolved Mention3"/>
    <w:uiPriority w:val="99"/>
    <w:semiHidden/>
    <w:unhideWhenUsed/>
    <w:rsid w:val="005F0B7E"/>
    <w:rPr>
      <w:color w:val="605E5C"/>
      <w:shd w:val="clear" w:color="auto" w:fill="E1DFDD"/>
    </w:rPr>
  </w:style>
  <w:style w:type="table" w:customStyle="1" w:styleId="TableGrid2">
    <w:name w:val="Table Grid2"/>
    <w:basedOn w:val="TableNormal"/>
    <w:next w:val="TableGrid"/>
    <w:uiPriority w:val="39"/>
    <w:rsid w:val="00B551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03BBE"/>
    <w:rPr>
      <w:color w:val="605E5C"/>
      <w:shd w:val="clear" w:color="auto" w:fill="E1DFDD"/>
    </w:rPr>
  </w:style>
  <w:style w:type="table" w:customStyle="1" w:styleId="TableGrid3">
    <w:name w:val="Table Grid3"/>
    <w:basedOn w:val="TableNormal"/>
    <w:next w:val="TableGrid"/>
    <w:uiPriority w:val="39"/>
    <w:rsid w:val="001970E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16735"/>
  </w:style>
  <w:style w:type="table" w:styleId="TableGridLight">
    <w:name w:val="Grid Table Light"/>
    <w:basedOn w:val="TableNormal"/>
    <w:uiPriority w:val="40"/>
    <w:rsid w:val="00016735"/>
    <w:rPr>
      <w:rFonts w:asciiTheme="minorHAnsi" w:eastAsiaTheme="minorHAnsi" w:hAnsiTheme="minorHAnsi" w:cstheme="minorBidi"/>
      <w:kern w:val="2"/>
      <w:sz w:val="22"/>
      <w:szCs w:val="22"/>
      <w:lang w:val="ro-RO"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8987">
      <w:bodyDiv w:val="1"/>
      <w:marLeft w:val="0"/>
      <w:marRight w:val="0"/>
      <w:marTop w:val="0"/>
      <w:marBottom w:val="0"/>
      <w:divBdr>
        <w:top w:val="none" w:sz="0" w:space="0" w:color="auto"/>
        <w:left w:val="none" w:sz="0" w:space="0" w:color="auto"/>
        <w:bottom w:val="none" w:sz="0" w:space="0" w:color="auto"/>
        <w:right w:val="none" w:sz="0" w:space="0" w:color="auto"/>
      </w:divBdr>
    </w:div>
    <w:div w:id="87579111">
      <w:bodyDiv w:val="1"/>
      <w:marLeft w:val="0"/>
      <w:marRight w:val="0"/>
      <w:marTop w:val="0"/>
      <w:marBottom w:val="0"/>
      <w:divBdr>
        <w:top w:val="none" w:sz="0" w:space="0" w:color="auto"/>
        <w:left w:val="none" w:sz="0" w:space="0" w:color="auto"/>
        <w:bottom w:val="none" w:sz="0" w:space="0" w:color="auto"/>
        <w:right w:val="none" w:sz="0" w:space="0" w:color="auto"/>
      </w:divBdr>
    </w:div>
    <w:div w:id="157119144">
      <w:bodyDiv w:val="1"/>
      <w:marLeft w:val="0"/>
      <w:marRight w:val="0"/>
      <w:marTop w:val="0"/>
      <w:marBottom w:val="0"/>
      <w:divBdr>
        <w:top w:val="none" w:sz="0" w:space="0" w:color="auto"/>
        <w:left w:val="none" w:sz="0" w:space="0" w:color="auto"/>
        <w:bottom w:val="none" w:sz="0" w:space="0" w:color="auto"/>
        <w:right w:val="none" w:sz="0" w:space="0" w:color="auto"/>
      </w:divBdr>
    </w:div>
    <w:div w:id="172651439">
      <w:bodyDiv w:val="1"/>
      <w:marLeft w:val="0"/>
      <w:marRight w:val="0"/>
      <w:marTop w:val="0"/>
      <w:marBottom w:val="0"/>
      <w:divBdr>
        <w:top w:val="none" w:sz="0" w:space="0" w:color="auto"/>
        <w:left w:val="none" w:sz="0" w:space="0" w:color="auto"/>
        <w:bottom w:val="none" w:sz="0" w:space="0" w:color="auto"/>
        <w:right w:val="none" w:sz="0" w:space="0" w:color="auto"/>
      </w:divBdr>
    </w:div>
    <w:div w:id="231358027">
      <w:bodyDiv w:val="1"/>
      <w:marLeft w:val="0"/>
      <w:marRight w:val="0"/>
      <w:marTop w:val="0"/>
      <w:marBottom w:val="0"/>
      <w:divBdr>
        <w:top w:val="none" w:sz="0" w:space="0" w:color="auto"/>
        <w:left w:val="none" w:sz="0" w:space="0" w:color="auto"/>
        <w:bottom w:val="none" w:sz="0" w:space="0" w:color="auto"/>
        <w:right w:val="none" w:sz="0" w:space="0" w:color="auto"/>
      </w:divBdr>
    </w:div>
    <w:div w:id="245190295">
      <w:bodyDiv w:val="1"/>
      <w:marLeft w:val="0"/>
      <w:marRight w:val="0"/>
      <w:marTop w:val="0"/>
      <w:marBottom w:val="0"/>
      <w:divBdr>
        <w:top w:val="none" w:sz="0" w:space="0" w:color="auto"/>
        <w:left w:val="none" w:sz="0" w:space="0" w:color="auto"/>
        <w:bottom w:val="none" w:sz="0" w:space="0" w:color="auto"/>
        <w:right w:val="none" w:sz="0" w:space="0" w:color="auto"/>
      </w:divBdr>
    </w:div>
    <w:div w:id="262226505">
      <w:bodyDiv w:val="1"/>
      <w:marLeft w:val="0"/>
      <w:marRight w:val="0"/>
      <w:marTop w:val="0"/>
      <w:marBottom w:val="0"/>
      <w:divBdr>
        <w:top w:val="none" w:sz="0" w:space="0" w:color="auto"/>
        <w:left w:val="none" w:sz="0" w:space="0" w:color="auto"/>
        <w:bottom w:val="none" w:sz="0" w:space="0" w:color="auto"/>
        <w:right w:val="none" w:sz="0" w:space="0" w:color="auto"/>
      </w:divBdr>
    </w:div>
    <w:div w:id="277568453">
      <w:bodyDiv w:val="1"/>
      <w:marLeft w:val="0"/>
      <w:marRight w:val="0"/>
      <w:marTop w:val="0"/>
      <w:marBottom w:val="0"/>
      <w:divBdr>
        <w:top w:val="none" w:sz="0" w:space="0" w:color="auto"/>
        <w:left w:val="none" w:sz="0" w:space="0" w:color="auto"/>
        <w:bottom w:val="none" w:sz="0" w:space="0" w:color="auto"/>
        <w:right w:val="none" w:sz="0" w:space="0" w:color="auto"/>
      </w:divBdr>
    </w:div>
    <w:div w:id="326399214">
      <w:bodyDiv w:val="1"/>
      <w:marLeft w:val="0"/>
      <w:marRight w:val="0"/>
      <w:marTop w:val="0"/>
      <w:marBottom w:val="0"/>
      <w:divBdr>
        <w:top w:val="none" w:sz="0" w:space="0" w:color="auto"/>
        <w:left w:val="none" w:sz="0" w:space="0" w:color="auto"/>
        <w:bottom w:val="none" w:sz="0" w:space="0" w:color="auto"/>
        <w:right w:val="none" w:sz="0" w:space="0" w:color="auto"/>
      </w:divBdr>
    </w:div>
    <w:div w:id="328139121">
      <w:bodyDiv w:val="1"/>
      <w:marLeft w:val="0"/>
      <w:marRight w:val="0"/>
      <w:marTop w:val="0"/>
      <w:marBottom w:val="0"/>
      <w:divBdr>
        <w:top w:val="none" w:sz="0" w:space="0" w:color="auto"/>
        <w:left w:val="none" w:sz="0" w:space="0" w:color="auto"/>
        <w:bottom w:val="none" w:sz="0" w:space="0" w:color="auto"/>
        <w:right w:val="none" w:sz="0" w:space="0" w:color="auto"/>
      </w:divBdr>
    </w:div>
    <w:div w:id="398216322">
      <w:bodyDiv w:val="1"/>
      <w:marLeft w:val="0"/>
      <w:marRight w:val="0"/>
      <w:marTop w:val="0"/>
      <w:marBottom w:val="0"/>
      <w:divBdr>
        <w:top w:val="none" w:sz="0" w:space="0" w:color="auto"/>
        <w:left w:val="none" w:sz="0" w:space="0" w:color="auto"/>
        <w:bottom w:val="none" w:sz="0" w:space="0" w:color="auto"/>
        <w:right w:val="none" w:sz="0" w:space="0" w:color="auto"/>
      </w:divBdr>
    </w:div>
    <w:div w:id="553204337">
      <w:bodyDiv w:val="1"/>
      <w:marLeft w:val="0"/>
      <w:marRight w:val="0"/>
      <w:marTop w:val="0"/>
      <w:marBottom w:val="0"/>
      <w:divBdr>
        <w:top w:val="none" w:sz="0" w:space="0" w:color="auto"/>
        <w:left w:val="none" w:sz="0" w:space="0" w:color="auto"/>
        <w:bottom w:val="none" w:sz="0" w:space="0" w:color="auto"/>
        <w:right w:val="none" w:sz="0" w:space="0" w:color="auto"/>
      </w:divBdr>
    </w:div>
    <w:div w:id="819735066">
      <w:bodyDiv w:val="1"/>
      <w:marLeft w:val="0"/>
      <w:marRight w:val="0"/>
      <w:marTop w:val="0"/>
      <w:marBottom w:val="0"/>
      <w:divBdr>
        <w:top w:val="none" w:sz="0" w:space="0" w:color="auto"/>
        <w:left w:val="none" w:sz="0" w:space="0" w:color="auto"/>
        <w:bottom w:val="none" w:sz="0" w:space="0" w:color="auto"/>
        <w:right w:val="none" w:sz="0" w:space="0" w:color="auto"/>
      </w:divBdr>
    </w:div>
    <w:div w:id="856772002">
      <w:bodyDiv w:val="1"/>
      <w:marLeft w:val="0"/>
      <w:marRight w:val="0"/>
      <w:marTop w:val="0"/>
      <w:marBottom w:val="0"/>
      <w:divBdr>
        <w:top w:val="none" w:sz="0" w:space="0" w:color="auto"/>
        <w:left w:val="none" w:sz="0" w:space="0" w:color="auto"/>
        <w:bottom w:val="none" w:sz="0" w:space="0" w:color="auto"/>
        <w:right w:val="none" w:sz="0" w:space="0" w:color="auto"/>
      </w:divBdr>
    </w:div>
    <w:div w:id="912813619">
      <w:bodyDiv w:val="1"/>
      <w:marLeft w:val="0"/>
      <w:marRight w:val="0"/>
      <w:marTop w:val="0"/>
      <w:marBottom w:val="0"/>
      <w:divBdr>
        <w:top w:val="none" w:sz="0" w:space="0" w:color="auto"/>
        <w:left w:val="none" w:sz="0" w:space="0" w:color="auto"/>
        <w:bottom w:val="none" w:sz="0" w:space="0" w:color="auto"/>
        <w:right w:val="none" w:sz="0" w:space="0" w:color="auto"/>
      </w:divBdr>
    </w:div>
    <w:div w:id="928468591">
      <w:bodyDiv w:val="1"/>
      <w:marLeft w:val="0"/>
      <w:marRight w:val="0"/>
      <w:marTop w:val="0"/>
      <w:marBottom w:val="0"/>
      <w:divBdr>
        <w:top w:val="none" w:sz="0" w:space="0" w:color="auto"/>
        <w:left w:val="none" w:sz="0" w:space="0" w:color="auto"/>
        <w:bottom w:val="none" w:sz="0" w:space="0" w:color="auto"/>
        <w:right w:val="none" w:sz="0" w:space="0" w:color="auto"/>
      </w:divBdr>
    </w:div>
    <w:div w:id="1033961475">
      <w:bodyDiv w:val="1"/>
      <w:marLeft w:val="0"/>
      <w:marRight w:val="0"/>
      <w:marTop w:val="0"/>
      <w:marBottom w:val="0"/>
      <w:divBdr>
        <w:top w:val="none" w:sz="0" w:space="0" w:color="auto"/>
        <w:left w:val="none" w:sz="0" w:space="0" w:color="auto"/>
        <w:bottom w:val="none" w:sz="0" w:space="0" w:color="auto"/>
        <w:right w:val="none" w:sz="0" w:space="0" w:color="auto"/>
      </w:divBdr>
    </w:div>
    <w:div w:id="1229027935">
      <w:bodyDiv w:val="1"/>
      <w:marLeft w:val="0"/>
      <w:marRight w:val="0"/>
      <w:marTop w:val="0"/>
      <w:marBottom w:val="0"/>
      <w:divBdr>
        <w:top w:val="none" w:sz="0" w:space="0" w:color="auto"/>
        <w:left w:val="none" w:sz="0" w:space="0" w:color="auto"/>
        <w:bottom w:val="none" w:sz="0" w:space="0" w:color="auto"/>
        <w:right w:val="none" w:sz="0" w:space="0" w:color="auto"/>
      </w:divBdr>
    </w:div>
    <w:div w:id="1260677683">
      <w:bodyDiv w:val="1"/>
      <w:marLeft w:val="0"/>
      <w:marRight w:val="0"/>
      <w:marTop w:val="0"/>
      <w:marBottom w:val="0"/>
      <w:divBdr>
        <w:top w:val="none" w:sz="0" w:space="0" w:color="auto"/>
        <w:left w:val="none" w:sz="0" w:space="0" w:color="auto"/>
        <w:bottom w:val="none" w:sz="0" w:space="0" w:color="auto"/>
        <w:right w:val="none" w:sz="0" w:space="0" w:color="auto"/>
      </w:divBdr>
    </w:div>
    <w:div w:id="1350913258">
      <w:bodyDiv w:val="1"/>
      <w:marLeft w:val="0"/>
      <w:marRight w:val="0"/>
      <w:marTop w:val="0"/>
      <w:marBottom w:val="0"/>
      <w:divBdr>
        <w:top w:val="none" w:sz="0" w:space="0" w:color="auto"/>
        <w:left w:val="none" w:sz="0" w:space="0" w:color="auto"/>
        <w:bottom w:val="none" w:sz="0" w:space="0" w:color="auto"/>
        <w:right w:val="none" w:sz="0" w:space="0" w:color="auto"/>
      </w:divBdr>
    </w:div>
    <w:div w:id="1366102556">
      <w:bodyDiv w:val="1"/>
      <w:marLeft w:val="0"/>
      <w:marRight w:val="0"/>
      <w:marTop w:val="0"/>
      <w:marBottom w:val="0"/>
      <w:divBdr>
        <w:top w:val="none" w:sz="0" w:space="0" w:color="auto"/>
        <w:left w:val="none" w:sz="0" w:space="0" w:color="auto"/>
        <w:bottom w:val="none" w:sz="0" w:space="0" w:color="auto"/>
        <w:right w:val="none" w:sz="0" w:space="0" w:color="auto"/>
      </w:divBdr>
    </w:div>
    <w:div w:id="1460220812">
      <w:bodyDiv w:val="1"/>
      <w:marLeft w:val="0"/>
      <w:marRight w:val="0"/>
      <w:marTop w:val="0"/>
      <w:marBottom w:val="0"/>
      <w:divBdr>
        <w:top w:val="none" w:sz="0" w:space="0" w:color="auto"/>
        <w:left w:val="none" w:sz="0" w:space="0" w:color="auto"/>
        <w:bottom w:val="none" w:sz="0" w:space="0" w:color="auto"/>
        <w:right w:val="none" w:sz="0" w:space="0" w:color="auto"/>
      </w:divBdr>
    </w:div>
    <w:div w:id="1528331053">
      <w:bodyDiv w:val="1"/>
      <w:marLeft w:val="0"/>
      <w:marRight w:val="0"/>
      <w:marTop w:val="0"/>
      <w:marBottom w:val="0"/>
      <w:divBdr>
        <w:top w:val="none" w:sz="0" w:space="0" w:color="auto"/>
        <w:left w:val="none" w:sz="0" w:space="0" w:color="auto"/>
        <w:bottom w:val="none" w:sz="0" w:space="0" w:color="auto"/>
        <w:right w:val="none" w:sz="0" w:space="0" w:color="auto"/>
      </w:divBdr>
    </w:div>
    <w:div w:id="1529247703">
      <w:bodyDiv w:val="1"/>
      <w:marLeft w:val="0"/>
      <w:marRight w:val="0"/>
      <w:marTop w:val="0"/>
      <w:marBottom w:val="0"/>
      <w:divBdr>
        <w:top w:val="none" w:sz="0" w:space="0" w:color="auto"/>
        <w:left w:val="none" w:sz="0" w:space="0" w:color="auto"/>
        <w:bottom w:val="none" w:sz="0" w:space="0" w:color="auto"/>
        <w:right w:val="none" w:sz="0" w:space="0" w:color="auto"/>
      </w:divBdr>
    </w:div>
    <w:div w:id="1535119550">
      <w:bodyDiv w:val="1"/>
      <w:marLeft w:val="0"/>
      <w:marRight w:val="0"/>
      <w:marTop w:val="0"/>
      <w:marBottom w:val="0"/>
      <w:divBdr>
        <w:top w:val="none" w:sz="0" w:space="0" w:color="auto"/>
        <w:left w:val="none" w:sz="0" w:space="0" w:color="auto"/>
        <w:bottom w:val="none" w:sz="0" w:space="0" w:color="auto"/>
        <w:right w:val="none" w:sz="0" w:space="0" w:color="auto"/>
      </w:divBdr>
    </w:div>
    <w:div w:id="1559588561">
      <w:bodyDiv w:val="1"/>
      <w:marLeft w:val="0"/>
      <w:marRight w:val="0"/>
      <w:marTop w:val="0"/>
      <w:marBottom w:val="0"/>
      <w:divBdr>
        <w:top w:val="none" w:sz="0" w:space="0" w:color="auto"/>
        <w:left w:val="none" w:sz="0" w:space="0" w:color="auto"/>
        <w:bottom w:val="none" w:sz="0" w:space="0" w:color="auto"/>
        <w:right w:val="none" w:sz="0" w:space="0" w:color="auto"/>
      </w:divBdr>
    </w:div>
    <w:div w:id="1719742475">
      <w:bodyDiv w:val="1"/>
      <w:marLeft w:val="0"/>
      <w:marRight w:val="0"/>
      <w:marTop w:val="0"/>
      <w:marBottom w:val="0"/>
      <w:divBdr>
        <w:top w:val="none" w:sz="0" w:space="0" w:color="auto"/>
        <w:left w:val="none" w:sz="0" w:space="0" w:color="auto"/>
        <w:bottom w:val="none" w:sz="0" w:space="0" w:color="auto"/>
        <w:right w:val="none" w:sz="0" w:space="0" w:color="auto"/>
      </w:divBdr>
    </w:div>
    <w:div w:id="1746875730">
      <w:bodyDiv w:val="1"/>
      <w:marLeft w:val="0"/>
      <w:marRight w:val="0"/>
      <w:marTop w:val="0"/>
      <w:marBottom w:val="0"/>
      <w:divBdr>
        <w:top w:val="none" w:sz="0" w:space="0" w:color="auto"/>
        <w:left w:val="none" w:sz="0" w:space="0" w:color="auto"/>
        <w:bottom w:val="none" w:sz="0" w:space="0" w:color="auto"/>
        <w:right w:val="none" w:sz="0" w:space="0" w:color="auto"/>
      </w:divBdr>
    </w:div>
    <w:div w:id="1786538413">
      <w:bodyDiv w:val="1"/>
      <w:marLeft w:val="0"/>
      <w:marRight w:val="0"/>
      <w:marTop w:val="0"/>
      <w:marBottom w:val="0"/>
      <w:divBdr>
        <w:top w:val="none" w:sz="0" w:space="0" w:color="auto"/>
        <w:left w:val="none" w:sz="0" w:space="0" w:color="auto"/>
        <w:bottom w:val="none" w:sz="0" w:space="0" w:color="auto"/>
        <w:right w:val="none" w:sz="0" w:space="0" w:color="auto"/>
      </w:divBdr>
    </w:div>
    <w:div w:id="1798597802">
      <w:bodyDiv w:val="1"/>
      <w:marLeft w:val="0"/>
      <w:marRight w:val="0"/>
      <w:marTop w:val="0"/>
      <w:marBottom w:val="0"/>
      <w:divBdr>
        <w:top w:val="none" w:sz="0" w:space="0" w:color="auto"/>
        <w:left w:val="none" w:sz="0" w:space="0" w:color="auto"/>
        <w:bottom w:val="none" w:sz="0" w:space="0" w:color="auto"/>
        <w:right w:val="none" w:sz="0" w:space="0" w:color="auto"/>
      </w:divBdr>
    </w:div>
    <w:div w:id="1822573773">
      <w:bodyDiv w:val="1"/>
      <w:marLeft w:val="0"/>
      <w:marRight w:val="0"/>
      <w:marTop w:val="0"/>
      <w:marBottom w:val="0"/>
      <w:divBdr>
        <w:top w:val="none" w:sz="0" w:space="0" w:color="auto"/>
        <w:left w:val="none" w:sz="0" w:space="0" w:color="auto"/>
        <w:bottom w:val="none" w:sz="0" w:space="0" w:color="auto"/>
        <w:right w:val="none" w:sz="0" w:space="0" w:color="auto"/>
      </w:divBdr>
    </w:div>
    <w:div w:id="1823228294">
      <w:bodyDiv w:val="1"/>
      <w:marLeft w:val="0"/>
      <w:marRight w:val="0"/>
      <w:marTop w:val="0"/>
      <w:marBottom w:val="0"/>
      <w:divBdr>
        <w:top w:val="none" w:sz="0" w:space="0" w:color="auto"/>
        <w:left w:val="none" w:sz="0" w:space="0" w:color="auto"/>
        <w:bottom w:val="none" w:sz="0" w:space="0" w:color="auto"/>
        <w:right w:val="none" w:sz="0" w:space="0" w:color="auto"/>
      </w:divBdr>
    </w:div>
    <w:div w:id="1833447358">
      <w:bodyDiv w:val="1"/>
      <w:marLeft w:val="0"/>
      <w:marRight w:val="0"/>
      <w:marTop w:val="0"/>
      <w:marBottom w:val="0"/>
      <w:divBdr>
        <w:top w:val="none" w:sz="0" w:space="0" w:color="auto"/>
        <w:left w:val="none" w:sz="0" w:space="0" w:color="auto"/>
        <w:bottom w:val="none" w:sz="0" w:space="0" w:color="auto"/>
        <w:right w:val="none" w:sz="0" w:space="0" w:color="auto"/>
      </w:divBdr>
    </w:div>
    <w:div w:id="1845126824">
      <w:bodyDiv w:val="1"/>
      <w:marLeft w:val="0"/>
      <w:marRight w:val="0"/>
      <w:marTop w:val="0"/>
      <w:marBottom w:val="0"/>
      <w:divBdr>
        <w:top w:val="none" w:sz="0" w:space="0" w:color="auto"/>
        <w:left w:val="none" w:sz="0" w:space="0" w:color="auto"/>
        <w:bottom w:val="none" w:sz="0" w:space="0" w:color="auto"/>
        <w:right w:val="none" w:sz="0" w:space="0" w:color="auto"/>
      </w:divBdr>
    </w:div>
    <w:div w:id="1870484496">
      <w:bodyDiv w:val="1"/>
      <w:marLeft w:val="0"/>
      <w:marRight w:val="0"/>
      <w:marTop w:val="0"/>
      <w:marBottom w:val="0"/>
      <w:divBdr>
        <w:top w:val="none" w:sz="0" w:space="0" w:color="auto"/>
        <w:left w:val="none" w:sz="0" w:space="0" w:color="auto"/>
        <w:bottom w:val="none" w:sz="0" w:space="0" w:color="auto"/>
        <w:right w:val="none" w:sz="0" w:space="0" w:color="auto"/>
      </w:divBdr>
    </w:div>
    <w:div w:id="1888297136">
      <w:bodyDiv w:val="1"/>
      <w:marLeft w:val="0"/>
      <w:marRight w:val="0"/>
      <w:marTop w:val="0"/>
      <w:marBottom w:val="0"/>
      <w:divBdr>
        <w:top w:val="none" w:sz="0" w:space="0" w:color="auto"/>
        <w:left w:val="none" w:sz="0" w:space="0" w:color="auto"/>
        <w:bottom w:val="none" w:sz="0" w:space="0" w:color="auto"/>
        <w:right w:val="none" w:sz="0" w:space="0" w:color="auto"/>
      </w:divBdr>
    </w:div>
    <w:div w:id="1919828218">
      <w:bodyDiv w:val="1"/>
      <w:marLeft w:val="0"/>
      <w:marRight w:val="0"/>
      <w:marTop w:val="0"/>
      <w:marBottom w:val="0"/>
      <w:divBdr>
        <w:top w:val="none" w:sz="0" w:space="0" w:color="auto"/>
        <w:left w:val="none" w:sz="0" w:space="0" w:color="auto"/>
        <w:bottom w:val="none" w:sz="0" w:space="0" w:color="auto"/>
        <w:right w:val="none" w:sz="0" w:space="0" w:color="auto"/>
      </w:divBdr>
    </w:div>
    <w:div w:id="1974556883">
      <w:bodyDiv w:val="1"/>
      <w:marLeft w:val="0"/>
      <w:marRight w:val="0"/>
      <w:marTop w:val="0"/>
      <w:marBottom w:val="0"/>
      <w:divBdr>
        <w:top w:val="none" w:sz="0" w:space="0" w:color="auto"/>
        <w:left w:val="none" w:sz="0" w:space="0" w:color="auto"/>
        <w:bottom w:val="none" w:sz="0" w:space="0" w:color="auto"/>
        <w:right w:val="none" w:sz="0" w:space="0" w:color="auto"/>
      </w:divBdr>
    </w:div>
    <w:div w:id="2003194019">
      <w:bodyDiv w:val="1"/>
      <w:marLeft w:val="0"/>
      <w:marRight w:val="0"/>
      <w:marTop w:val="0"/>
      <w:marBottom w:val="0"/>
      <w:divBdr>
        <w:top w:val="none" w:sz="0" w:space="0" w:color="auto"/>
        <w:left w:val="none" w:sz="0" w:space="0" w:color="auto"/>
        <w:bottom w:val="none" w:sz="0" w:space="0" w:color="auto"/>
        <w:right w:val="none" w:sz="0" w:space="0" w:color="auto"/>
      </w:divBdr>
    </w:div>
    <w:div w:id="20179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483650481189857E-2"/>
          <c:y val="5.0925925925925923E-2"/>
          <c:w val="0.92562746062992141"/>
          <c:h val="0.62784548908827142"/>
        </c:manualLayout>
      </c:layout>
      <c:barChart>
        <c:barDir val="col"/>
        <c:grouping val="stacked"/>
        <c:varyColors val="0"/>
        <c:ser>
          <c:idx val="0"/>
          <c:order val="0"/>
          <c:tx>
            <c:strRef>
              <c:f>Sheet2!$C$2</c:f>
              <c:strCache>
                <c:ptCount val="1"/>
                <c:pt idx="0">
                  <c:v>Întreprinderi active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Sheet2!$B$3:$B$9</c:f>
              <c:strCache>
                <c:ptCount val="7"/>
                <c:pt idx="0">
                  <c:v>2015</c:v>
                </c:pt>
                <c:pt idx="1">
                  <c:v>2016</c:v>
                </c:pt>
                <c:pt idx="2">
                  <c:v>2017</c:v>
                </c:pt>
                <c:pt idx="3">
                  <c:v>2018</c:v>
                </c:pt>
                <c:pt idx="4">
                  <c:v>2019</c:v>
                </c:pt>
                <c:pt idx="5">
                  <c:v>2020</c:v>
                </c:pt>
                <c:pt idx="6">
                  <c:v>2021</c:v>
                </c:pt>
              </c:strCache>
            </c:strRef>
          </c:cat>
          <c:val>
            <c:numRef>
              <c:f>Sheet2!$C$3:$C$9</c:f>
              <c:numCache>
                <c:formatCode>General</c:formatCode>
                <c:ptCount val="7"/>
                <c:pt idx="0">
                  <c:v>33351</c:v>
                </c:pt>
                <c:pt idx="1">
                  <c:v>33031</c:v>
                </c:pt>
                <c:pt idx="2">
                  <c:v>33718</c:v>
                </c:pt>
                <c:pt idx="3">
                  <c:v>35372</c:v>
                </c:pt>
                <c:pt idx="4">
                  <c:v>36299</c:v>
                </c:pt>
                <c:pt idx="5">
                  <c:v>37228</c:v>
                </c:pt>
                <c:pt idx="6">
                  <c:v>38783</c:v>
                </c:pt>
              </c:numCache>
            </c:numRef>
          </c:val>
          <c:extLst xmlns:c16r2="http://schemas.microsoft.com/office/drawing/2015/06/chart">
            <c:ext xmlns:c16="http://schemas.microsoft.com/office/drawing/2014/chart" uri="{C3380CC4-5D6E-409C-BE32-E72D297353CC}">
              <c16:uniqueId val="{00000000-5D40-475F-A533-A8154381D078}"/>
            </c:ext>
          </c:extLst>
        </c:ser>
        <c:ser>
          <c:idx val="2"/>
          <c:order val="2"/>
          <c:tx>
            <c:strRef>
              <c:f>Sheet2!$D$2</c:f>
              <c:strCache>
                <c:ptCount val="1"/>
                <c:pt idx="0">
                  <c:v>Întreprinderi inactive</c:v>
                </c:pt>
              </c:strCache>
            </c:strRef>
          </c:tx>
          <c:spPr>
            <a:solidFill>
              <a:schemeClr val="accent6"/>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Sheet2!$B$3:$B$9</c:f>
              <c:strCache>
                <c:ptCount val="7"/>
                <c:pt idx="0">
                  <c:v>2015</c:v>
                </c:pt>
                <c:pt idx="1">
                  <c:v>2016</c:v>
                </c:pt>
                <c:pt idx="2">
                  <c:v>2017</c:v>
                </c:pt>
                <c:pt idx="3">
                  <c:v>2018</c:v>
                </c:pt>
                <c:pt idx="4">
                  <c:v>2019</c:v>
                </c:pt>
                <c:pt idx="5">
                  <c:v>2020</c:v>
                </c:pt>
                <c:pt idx="6">
                  <c:v>2021</c:v>
                </c:pt>
              </c:strCache>
            </c:strRef>
          </c:cat>
          <c:val>
            <c:numRef>
              <c:f>Sheet2!$D$3:$D$9</c:f>
              <c:numCache>
                <c:formatCode>General</c:formatCode>
                <c:ptCount val="7"/>
                <c:pt idx="0">
                  <c:v>17865</c:v>
                </c:pt>
                <c:pt idx="1">
                  <c:v>19289</c:v>
                </c:pt>
                <c:pt idx="2">
                  <c:v>20595</c:v>
                </c:pt>
                <c:pt idx="3">
                  <c:v>21091</c:v>
                </c:pt>
                <c:pt idx="4">
                  <c:v>20415</c:v>
                </c:pt>
                <c:pt idx="5">
                  <c:v>20835</c:v>
                </c:pt>
                <c:pt idx="6">
                  <c:v>21522</c:v>
                </c:pt>
              </c:numCache>
            </c:numRef>
          </c:val>
          <c:extLst xmlns:c16r2="http://schemas.microsoft.com/office/drawing/2015/06/chart">
            <c:ext xmlns:c16="http://schemas.microsoft.com/office/drawing/2014/chart" uri="{C3380CC4-5D6E-409C-BE32-E72D297353CC}">
              <c16:uniqueId val="{00000001-5D40-475F-A533-A8154381D078}"/>
            </c:ext>
          </c:extLst>
        </c:ser>
        <c:dLbls>
          <c:showLegendKey val="0"/>
          <c:showVal val="0"/>
          <c:showCatName val="0"/>
          <c:showSerName val="0"/>
          <c:showPercent val="0"/>
          <c:showBubbleSize val="0"/>
        </c:dLbls>
        <c:gapWidth val="150"/>
        <c:overlap val="100"/>
        <c:axId val="681277152"/>
        <c:axId val="681275192"/>
      </c:barChart>
      <c:lineChart>
        <c:grouping val="stacked"/>
        <c:varyColors val="0"/>
        <c:ser>
          <c:idx val="1"/>
          <c:order val="1"/>
          <c:tx>
            <c:strRef>
              <c:f>Sheet2!$E$2</c:f>
              <c:strCache>
                <c:ptCount val="1"/>
                <c:pt idx="0">
                  <c:v>Total întreprinderi înregistrate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Sheet2!$B$3:$B$9</c:f>
              <c:strCache>
                <c:ptCount val="7"/>
                <c:pt idx="0">
                  <c:v>2015</c:v>
                </c:pt>
                <c:pt idx="1">
                  <c:v>2016</c:v>
                </c:pt>
                <c:pt idx="2">
                  <c:v>2017</c:v>
                </c:pt>
                <c:pt idx="3">
                  <c:v>2018</c:v>
                </c:pt>
                <c:pt idx="4">
                  <c:v>2019</c:v>
                </c:pt>
                <c:pt idx="5">
                  <c:v>2020</c:v>
                </c:pt>
                <c:pt idx="6">
                  <c:v>2021</c:v>
                </c:pt>
              </c:strCache>
            </c:strRef>
          </c:cat>
          <c:val>
            <c:numRef>
              <c:f>Sheet2!$E$3:$E$9</c:f>
              <c:numCache>
                <c:formatCode>General</c:formatCode>
                <c:ptCount val="7"/>
                <c:pt idx="0">
                  <c:v>51216</c:v>
                </c:pt>
                <c:pt idx="1">
                  <c:v>52320</c:v>
                </c:pt>
                <c:pt idx="2">
                  <c:v>54313</c:v>
                </c:pt>
                <c:pt idx="3">
                  <c:v>56463</c:v>
                </c:pt>
                <c:pt idx="4">
                  <c:v>56714</c:v>
                </c:pt>
                <c:pt idx="5">
                  <c:v>58063</c:v>
                </c:pt>
                <c:pt idx="6">
                  <c:v>60305</c:v>
                </c:pt>
              </c:numCache>
            </c:numRef>
          </c:val>
          <c:smooth val="1"/>
          <c:extLst xmlns:c16r2="http://schemas.microsoft.com/office/drawing/2015/06/chart">
            <c:ext xmlns:c16="http://schemas.microsoft.com/office/drawing/2014/chart" uri="{C3380CC4-5D6E-409C-BE32-E72D297353CC}">
              <c16:uniqueId val="{00000002-5D40-475F-A533-A8154381D078}"/>
            </c:ext>
          </c:extLst>
        </c:ser>
        <c:dLbls>
          <c:showLegendKey val="0"/>
          <c:showVal val="0"/>
          <c:showCatName val="0"/>
          <c:showSerName val="0"/>
          <c:showPercent val="0"/>
          <c:showBubbleSize val="0"/>
        </c:dLbls>
        <c:marker val="1"/>
        <c:smooth val="0"/>
        <c:axId val="681277152"/>
        <c:axId val="681275192"/>
      </c:lineChart>
      <c:catAx>
        <c:axId val="681277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81275192"/>
        <c:crosses val="autoZero"/>
        <c:auto val="1"/>
        <c:lblAlgn val="ctr"/>
        <c:lblOffset val="100"/>
        <c:noMultiLvlLbl val="0"/>
      </c:catAx>
      <c:valAx>
        <c:axId val="681275192"/>
        <c:scaling>
          <c:orientation val="minMax"/>
          <c:max val="65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81277152"/>
        <c:crosses val="autoZero"/>
        <c:crossBetween val="between"/>
        <c:majorUnit val="1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Sheet1!$C$4</c:f>
              <c:strCache>
                <c:ptCount val="1"/>
                <c:pt idx="0">
                  <c:v>UE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Sheet1!$B$5:$B$10</c:f>
              <c:numCache>
                <c:formatCode>General</c:formatCode>
                <c:ptCount val="6"/>
                <c:pt idx="0">
                  <c:v>2017</c:v>
                </c:pt>
                <c:pt idx="1">
                  <c:v>2018</c:v>
                </c:pt>
                <c:pt idx="2">
                  <c:v>2019</c:v>
                </c:pt>
                <c:pt idx="3">
                  <c:v>2020</c:v>
                </c:pt>
                <c:pt idx="4">
                  <c:v>2021</c:v>
                </c:pt>
                <c:pt idx="5">
                  <c:v>2022</c:v>
                </c:pt>
              </c:numCache>
            </c:numRef>
          </c:cat>
          <c:val>
            <c:numRef>
              <c:f>Sheet1!$C$5:$C$10</c:f>
              <c:numCache>
                <c:formatCode>0</c:formatCode>
                <c:ptCount val="6"/>
                <c:pt idx="0">
                  <c:v>1596.9000000000003</c:v>
                </c:pt>
                <c:pt idx="1">
                  <c:v>1861.9</c:v>
                </c:pt>
                <c:pt idx="2">
                  <c:v>1830.5</c:v>
                </c:pt>
                <c:pt idx="3">
                  <c:v>1640.5323100000001</c:v>
                </c:pt>
                <c:pt idx="4">
                  <c:v>1919.4999999999998</c:v>
                </c:pt>
                <c:pt idx="5">
                  <c:v>2540.4</c:v>
                </c:pt>
              </c:numCache>
            </c:numRef>
          </c:val>
          <c:extLst xmlns:c16r2="http://schemas.microsoft.com/office/drawing/2015/06/chart">
            <c:ext xmlns:c16="http://schemas.microsoft.com/office/drawing/2014/chart" uri="{C3380CC4-5D6E-409C-BE32-E72D297353CC}">
              <c16:uniqueId val="{00000000-77CA-46AB-ACD5-FEE629C84D07}"/>
            </c:ext>
          </c:extLst>
        </c:ser>
        <c:ser>
          <c:idx val="1"/>
          <c:order val="1"/>
          <c:tx>
            <c:strRef>
              <c:f>Sheet1!$D$4</c:f>
              <c:strCache>
                <c:ptCount val="1"/>
                <c:pt idx="0">
                  <c:v>CSI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Sheet1!$B$5:$B$10</c:f>
              <c:numCache>
                <c:formatCode>General</c:formatCode>
                <c:ptCount val="6"/>
                <c:pt idx="0">
                  <c:v>2017</c:v>
                </c:pt>
                <c:pt idx="1">
                  <c:v>2018</c:v>
                </c:pt>
                <c:pt idx="2">
                  <c:v>2019</c:v>
                </c:pt>
                <c:pt idx="3">
                  <c:v>2020</c:v>
                </c:pt>
                <c:pt idx="4">
                  <c:v>2021</c:v>
                </c:pt>
                <c:pt idx="5">
                  <c:v>2022</c:v>
                </c:pt>
              </c:numCache>
            </c:numRef>
          </c:cat>
          <c:val>
            <c:numRef>
              <c:f>Sheet1!$D$5:$D$10</c:f>
              <c:numCache>
                <c:formatCode>0</c:formatCode>
                <c:ptCount val="6"/>
                <c:pt idx="0">
                  <c:v>462.8</c:v>
                </c:pt>
                <c:pt idx="1">
                  <c:v>415.9</c:v>
                </c:pt>
                <c:pt idx="2">
                  <c:v>435</c:v>
                </c:pt>
                <c:pt idx="3">
                  <c:v>376.87469999999996</c:v>
                </c:pt>
                <c:pt idx="4">
                  <c:v>466.2</c:v>
                </c:pt>
                <c:pt idx="5">
                  <c:v>1043.1000000000001</c:v>
                </c:pt>
              </c:numCache>
            </c:numRef>
          </c:val>
          <c:extLst xmlns:c16r2="http://schemas.microsoft.com/office/drawing/2015/06/chart">
            <c:ext xmlns:c16="http://schemas.microsoft.com/office/drawing/2014/chart" uri="{C3380CC4-5D6E-409C-BE32-E72D297353CC}">
              <c16:uniqueId val="{00000001-77CA-46AB-ACD5-FEE629C84D07}"/>
            </c:ext>
          </c:extLst>
        </c:ser>
        <c:ser>
          <c:idx val="2"/>
          <c:order val="2"/>
          <c:tx>
            <c:strRef>
              <c:f>Sheet1!$E$4</c:f>
              <c:strCache>
                <c:ptCount val="1"/>
                <c:pt idx="0">
                  <c:v>Alte țări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Sheet1!$B$5:$B$10</c:f>
              <c:numCache>
                <c:formatCode>General</c:formatCode>
                <c:ptCount val="6"/>
                <c:pt idx="0">
                  <c:v>2017</c:v>
                </c:pt>
                <c:pt idx="1">
                  <c:v>2018</c:v>
                </c:pt>
                <c:pt idx="2">
                  <c:v>2019</c:v>
                </c:pt>
                <c:pt idx="3">
                  <c:v>2020</c:v>
                </c:pt>
                <c:pt idx="4">
                  <c:v>2021</c:v>
                </c:pt>
                <c:pt idx="5">
                  <c:v>2022</c:v>
                </c:pt>
              </c:numCache>
            </c:numRef>
          </c:cat>
          <c:val>
            <c:numRef>
              <c:f>Sheet1!$E$5:$E$10</c:f>
              <c:numCache>
                <c:formatCode>0</c:formatCode>
                <c:ptCount val="6"/>
                <c:pt idx="0">
                  <c:v>365.29999999999995</c:v>
                </c:pt>
                <c:pt idx="1">
                  <c:v>428.4</c:v>
                </c:pt>
                <c:pt idx="2">
                  <c:v>513.70000000000005</c:v>
                </c:pt>
                <c:pt idx="3">
                  <c:v>449.70073999999994</c:v>
                </c:pt>
                <c:pt idx="4">
                  <c:v>758.8</c:v>
                </c:pt>
                <c:pt idx="5">
                  <c:v>751.59999999999991</c:v>
                </c:pt>
              </c:numCache>
            </c:numRef>
          </c:val>
          <c:extLst xmlns:c16r2="http://schemas.microsoft.com/office/drawing/2015/06/chart">
            <c:ext xmlns:c16="http://schemas.microsoft.com/office/drawing/2014/chart" uri="{C3380CC4-5D6E-409C-BE32-E72D297353CC}">
              <c16:uniqueId val="{00000002-77CA-46AB-ACD5-FEE629C84D07}"/>
            </c:ext>
          </c:extLst>
        </c:ser>
        <c:dLbls>
          <c:showLegendKey val="0"/>
          <c:showVal val="0"/>
          <c:showCatName val="0"/>
          <c:showSerName val="0"/>
          <c:showPercent val="0"/>
          <c:showBubbleSize val="0"/>
        </c:dLbls>
        <c:gapWidth val="150"/>
        <c:overlap val="100"/>
        <c:axId val="681266960"/>
        <c:axId val="681266568"/>
      </c:barChart>
      <c:lineChart>
        <c:grouping val="standard"/>
        <c:varyColors val="0"/>
        <c:ser>
          <c:idx val="3"/>
          <c:order val="3"/>
          <c:tx>
            <c:strRef>
              <c:f>Sheet1!$F$4</c:f>
              <c:strCache>
                <c:ptCount val="1"/>
                <c:pt idx="0">
                  <c:v>Total</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Sheet1!$B$5:$B$10</c:f>
              <c:numCache>
                <c:formatCode>General</c:formatCode>
                <c:ptCount val="6"/>
                <c:pt idx="0">
                  <c:v>2017</c:v>
                </c:pt>
                <c:pt idx="1">
                  <c:v>2018</c:v>
                </c:pt>
                <c:pt idx="2">
                  <c:v>2019</c:v>
                </c:pt>
                <c:pt idx="3">
                  <c:v>2020</c:v>
                </c:pt>
                <c:pt idx="4">
                  <c:v>2021</c:v>
                </c:pt>
                <c:pt idx="5">
                  <c:v>2022</c:v>
                </c:pt>
              </c:numCache>
            </c:numRef>
          </c:cat>
          <c:val>
            <c:numRef>
              <c:f>Sheet1!$F$5:$F$10</c:f>
              <c:numCache>
                <c:formatCode>0</c:formatCode>
                <c:ptCount val="6"/>
                <c:pt idx="0">
                  <c:v>2425</c:v>
                </c:pt>
                <c:pt idx="1">
                  <c:v>2706.2000000000003</c:v>
                </c:pt>
                <c:pt idx="2">
                  <c:v>2779.2</c:v>
                </c:pt>
                <c:pt idx="3">
                  <c:v>2467.1077499999997</c:v>
                </c:pt>
                <c:pt idx="4">
                  <c:v>3144.5</c:v>
                </c:pt>
                <c:pt idx="5">
                  <c:v>4335.1000000000004</c:v>
                </c:pt>
              </c:numCache>
            </c:numRef>
          </c:val>
          <c:smooth val="1"/>
          <c:extLst xmlns:c16r2="http://schemas.microsoft.com/office/drawing/2015/06/chart">
            <c:ext xmlns:c16="http://schemas.microsoft.com/office/drawing/2014/chart" uri="{C3380CC4-5D6E-409C-BE32-E72D297353CC}">
              <c16:uniqueId val="{00000003-77CA-46AB-ACD5-FEE629C84D07}"/>
            </c:ext>
          </c:extLst>
        </c:ser>
        <c:dLbls>
          <c:showLegendKey val="0"/>
          <c:showVal val="0"/>
          <c:showCatName val="0"/>
          <c:showSerName val="0"/>
          <c:showPercent val="0"/>
          <c:showBubbleSize val="0"/>
        </c:dLbls>
        <c:marker val="1"/>
        <c:smooth val="0"/>
        <c:axId val="681266960"/>
        <c:axId val="681266568"/>
      </c:lineChart>
      <c:catAx>
        <c:axId val="681266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81266568"/>
        <c:crosses val="autoZero"/>
        <c:auto val="1"/>
        <c:lblAlgn val="ctr"/>
        <c:lblOffset val="100"/>
        <c:noMultiLvlLbl val="0"/>
      </c:catAx>
      <c:valAx>
        <c:axId val="681266568"/>
        <c:scaling>
          <c:orientation val="minMax"/>
          <c:max val="45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81266960"/>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290594567307058E-2"/>
          <c:y val="9.4434937952713752E-2"/>
          <c:w val="0.88459498707032602"/>
          <c:h val="0.53507523657532075"/>
        </c:manualLayout>
      </c:layout>
      <c:lineChart>
        <c:grouping val="standard"/>
        <c:varyColors val="0"/>
        <c:ser>
          <c:idx val="0"/>
          <c:order val="0"/>
          <c:tx>
            <c:strRef>
              <c:f>Sheet1!$D$2</c:f>
              <c:strCache>
                <c:ptCount val="1"/>
                <c:pt idx="0">
                  <c:v>pentru consum</c:v>
                </c:pt>
              </c:strCache>
            </c:strRef>
          </c:tx>
          <c:spPr>
            <a:ln w="28575" cap="rnd">
              <a:solidFill>
                <a:schemeClr val="accent1"/>
              </a:solidFill>
              <a:round/>
            </a:ln>
            <a:effectLst/>
          </c:spPr>
          <c:marker>
            <c:symbol val="none"/>
          </c:marker>
          <c:dLbls>
            <c:dLbl>
              <c:idx val="16"/>
              <c:layout>
                <c:manualLayout>
                  <c:x val="-2.064564003667986E-2"/>
                  <c:y val="-5.29449107840795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616-4A5F-84B7-12430B7E6BD5}"/>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o-R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Sheet1!$B$3:$C$19</c:f>
              <c:multiLvlStrCache>
                <c:ptCount val="17"/>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lvl>
                <c:lvl>
                  <c:pt idx="0">
                    <c:v>2022</c:v>
                  </c:pt>
                  <c:pt idx="12">
                    <c:v>2023</c:v>
                  </c:pt>
                </c:lvl>
              </c:multiLvlStrCache>
            </c:multiLvlStrRef>
          </c:cat>
          <c:val>
            <c:numRef>
              <c:f>Sheet1!$D$3:$D$19</c:f>
              <c:numCache>
                <c:formatCode>General</c:formatCode>
                <c:ptCount val="17"/>
                <c:pt idx="0">
                  <c:v>569.38</c:v>
                </c:pt>
                <c:pt idx="1">
                  <c:v>690.83</c:v>
                </c:pt>
                <c:pt idx="2">
                  <c:v>672.43999999999994</c:v>
                </c:pt>
                <c:pt idx="3">
                  <c:v>600.82000000000005</c:v>
                </c:pt>
                <c:pt idx="4">
                  <c:v>658.42</c:v>
                </c:pt>
                <c:pt idx="5">
                  <c:v>681.99</c:v>
                </c:pt>
                <c:pt idx="6">
                  <c:v>472.86</c:v>
                </c:pt>
                <c:pt idx="7">
                  <c:v>481.99</c:v>
                </c:pt>
                <c:pt idx="8">
                  <c:v>499.26282800000001</c:v>
                </c:pt>
                <c:pt idx="9">
                  <c:v>436.98</c:v>
                </c:pt>
                <c:pt idx="10">
                  <c:v>454.17</c:v>
                </c:pt>
                <c:pt idx="11">
                  <c:v>472.83</c:v>
                </c:pt>
                <c:pt idx="12">
                  <c:v>423.18</c:v>
                </c:pt>
                <c:pt idx="13">
                  <c:v>482.11</c:v>
                </c:pt>
                <c:pt idx="14">
                  <c:v>653.12</c:v>
                </c:pt>
                <c:pt idx="15">
                  <c:v>625.03</c:v>
                </c:pt>
                <c:pt idx="16">
                  <c:v>890.93999999999994</c:v>
                </c:pt>
              </c:numCache>
            </c:numRef>
          </c:val>
          <c:smooth val="1"/>
          <c:extLst xmlns:c16r2="http://schemas.microsoft.com/office/drawing/2015/06/chart">
            <c:ext xmlns:c16="http://schemas.microsoft.com/office/drawing/2014/chart" uri="{C3380CC4-5D6E-409C-BE32-E72D297353CC}">
              <c16:uniqueId val="{00000001-C616-4A5F-84B7-12430B7E6BD5}"/>
            </c:ext>
          </c:extLst>
        </c:ser>
        <c:ser>
          <c:idx val="1"/>
          <c:order val="1"/>
          <c:tx>
            <c:strRef>
              <c:f>Sheet1!$E$2</c:f>
              <c:strCache>
                <c:ptCount val="1"/>
                <c:pt idx="0">
                  <c:v> pentru imobil</c:v>
                </c:pt>
              </c:strCache>
            </c:strRef>
          </c:tx>
          <c:spPr>
            <a:ln w="28575" cap="rnd">
              <a:solidFill>
                <a:schemeClr val="accent2"/>
              </a:solidFill>
              <a:round/>
            </a:ln>
            <a:effectLst/>
          </c:spPr>
          <c:marker>
            <c:symbol val="none"/>
          </c:marker>
          <c:cat>
            <c:multiLvlStrRef>
              <c:f>Sheet1!$B$3:$C$19</c:f>
              <c:multiLvlStrCache>
                <c:ptCount val="17"/>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lvl>
                <c:lvl>
                  <c:pt idx="0">
                    <c:v>2022</c:v>
                  </c:pt>
                  <c:pt idx="12">
                    <c:v>2023</c:v>
                  </c:pt>
                </c:lvl>
              </c:multiLvlStrCache>
            </c:multiLvlStrRef>
          </c:cat>
          <c:val>
            <c:numRef>
              <c:f>Sheet1!$E$3:$E$19</c:f>
              <c:numCache>
                <c:formatCode>General</c:formatCode>
                <c:ptCount val="17"/>
                <c:pt idx="0">
                  <c:v>296.24</c:v>
                </c:pt>
                <c:pt idx="1">
                  <c:v>363.39</c:v>
                </c:pt>
                <c:pt idx="2">
                  <c:v>336.66</c:v>
                </c:pt>
                <c:pt idx="3">
                  <c:v>302.88</c:v>
                </c:pt>
                <c:pt idx="4">
                  <c:v>295.87</c:v>
                </c:pt>
                <c:pt idx="5">
                  <c:v>348.99</c:v>
                </c:pt>
                <c:pt idx="6">
                  <c:v>223.96</c:v>
                </c:pt>
                <c:pt idx="7">
                  <c:v>190.68</c:v>
                </c:pt>
                <c:pt idx="8">
                  <c:v>155.403954</c:v>
                </c:pt>
                <c:pt idx="9">
                  <c:v>102.98</c:v>
                </c:pt>
                <c:pt idx="10">
                  <c:v>143.94999999999999</c:v>
                </c:pt>
                <c:pt idx="11">
                  <c:v>138.37</c:v>
                </c:pt>
                <c:pt idx="12">
                  <c:v>106.97</c:v>
                </c:pt>
                <c:pt idx="13">
                  <c:v>150.68</c:v>
                </c:pt>
                <c:pt idx="14">
                  <c:v>170.29000000000002</c:v>
                </c:pt>
                <c:pt idx="15">
                  <c:v>156.17000000000002</c:v>
                </c:pt>
                <c:pt idx="16">
                  <c:v>236.82999999999998</c:v>
                </c:pt>
              </c:numCache>
            </c:numRef>
          </c:val>
          <c:smooth val="1"/>
          <c:extLst xmlns:c16r2="http://schemas.microsoft.com/office/drawing/2015/06/chart">
            <c:ext xmlns:c16="http://schemas.microsoft.com/office/drawing/2014/chart" uri="{C3380CC4-5D6E-409C-BE32-E72D297353CC}">
              <c16:uniqueId val="{00000002-C616-4A5F-84B7-12430B7E6BD5}"/>
            </c:ext>
          </c:extLst>
        </c:ser>
        <c:ser>
          <c:idx val="2"/>
          <c:order val="2"/>
          <c:tx>
            <c:strRef>
              <c:f>Sheet1!$F$2</c:f>
              <c:strCache>
                <c:ptCount val="1"/>
                <c:pt idx="0">
                  <c:v>pentru alte scopuri</c:v>
                </c:pt>
              </c:strCache>
            </c:strRef>
          </c:tx>
          <c:spPr>
            <a:ln w="28575" cap="rnd">
              <a:solidFill>
                <a:schemeClr val="accent3"/>
              </a:solidFill>
              <a:round/>
            </a:ln>
            <a:effectLst/>
          </c:spPr>
          <c:marker>
            <c:symbol val="none"/>
          </c:marker>
          <c:cat>
            <c:multiLvlStrRef>
              <c:f>Sheet1!$B$3:$C$19</c:f>
              <c:multiLvlStrCache>
                <c:ptCount val="17"/>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lvl>
                <c:lvl>
                  <c:pt idx="0">
                    <c:v>2022</c:v>
                  </c:pt>
                  <c:pt idx="12">
                    <c:v>2023</c:v>
                  </c:pt>
                </c:lvl>
              </c:multiLvlStrCache>
            </c:multiLvlStrRef>
          </c:cat>
          <c:val>
            <c:numRef>
              <c:f>Sheet1!$F$3:$F$19</c:f>
              <c:numCache>
                <c:formatCode>General</c:formatCode>
                <c:ptCount val="17"/>
                <c:pt idx="0">
                  <c:v>28.259999999999977</c:v>
                </c:pt>
                <c:pt idx="1">
                  <c:v>31.799999999999958</c:v>
                </c:pt>
                <c:pt idx="2">
                  <c:v>32.539999999999957</c:v>
                </c:pt>
                <c:pt idx="3">
                  <c:v>30.329999999999927</c:v>
                </c:pt>
                <c:pt idx="4">
                  <c:v>35.860000000000056</c:v>
                </c:pt>
                <c:pt idx="5">
                  <c:v>36.709999999999994</c:v>
                </c:pt>
                <c:pt idx="6">
                  <c:v>30.360000000000024</c:v>
                </c:pt>
                <c:pt idx="7">
                  <c:v>32.339999999999961</c:v>
                </c:pt>
                <c:pt idx="8">
                  <c:v>31.86793900000005</c:v>
                </c:pt>
                <c:pt idx="9">
                  <c:v>30.800000000000015</c:v>
                </c:pt>
                <c:pt idx="10">
                  <c:v>29.249999999999989</c:v>
                </c:pt>
                <c:pt idx="11">
                  <c:v>27.519999999999996</c:v>
                </c:pt>
                <c:pt idx="12">
                  <c:v>28.559999999999992</c:v>
                </c:pt>
                <c:pt idx="13">
                  <c:v>33.939999999999955</c:v>
                </c:pt>
                <c:pt idx="14">
                  <c:v>46.260000000000019</c:v>
                </c:pt>
                <c:pt idx="15">
                  <c:v>32.630000000000038</c:v>
                </c:pt>
                <c:pt idx="16">
                  <c:v>13.239999999999908</c:v>
                </c:pt>
              </c:numCache>
            </c:numRef>
          </c:val>
          <c:smooth val="1"/>
          <c:extLst xmlns:c16r2="http://schemas.microsoft.com/office/drawing/2015/06/chart">
            <c:ext xmlns:c16="http://schemas.microsoft.com/office/drawing/2014/chart" uri="{C3380CC4-5D6E-409C-BE32-E72D297353CC}">
              <c16:uniqueId val="{00000003-C616-4A5F-84B7-12430B7E6BD5}"/>
            </c:ext>
          </c:extLst>
        </c:ser>
        <c:dLbls>
          <c:showLegendKey val="0"/>
          <c:showVal val="0"/>
          <c:showCatName val="0"/>
          <c:showSerName val="0"/>
          <c:showPercent val="0"/>
          <c:showBubbleSize val="0"/>
        </c:dLbls>
        <c:smooth val="0"/>
        <c:axId val="681272448"/>
        <c:axId val="681270880"/>
      </c:lineChart>
      <c:catAx>
        <c:axId val="68127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681270880"/>
        <c:crosses val="autoZero"/>
        <c:auto val="1"/>
        <c:lblAlgn val="ctr"/>
        <c:lblOffset val="100"/>
        <c:noMultiLvlLbl val="0"/>
      </c:catAx>
      <c:valAx>
        <c:axId val="681270880"/>
        <c:scaling>
          <c:orientation val="minMax"/>
          <c:max val="9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681272448"/>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836E-3BA0-4092-B9DD-EAC1E1C9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50</Pages>
  <Words>14920</Words>
  <Characters>86541</Characters>
  <Application>Microsoft Office Word</Application>
  <DocSecurity>0</DocSecurity>
  <Lines>721</Lines>
  <Paragraphs>202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101259</CharactersWithSpaces>
  <SharedDoc>false</SharedDoc>
  <HLinks>
    <vt:vector size="84" baseType="variant">
      <vt:variant>
        <vt:i4>4128803</vt:i4>
      </vt:variant>
      <vt:variant>
        <vt:i4>21</vt:i4>
      </vt:variant>
      <vt:variant>
        <vt:i4>0</vt:i4>
      </vt:variant>
      <vt:variant>
        <vt:i4>5</vt:i4>
      </vt:variant>
      <vt:variant>
        <vt:lpwstr>https://oda.md/</vt:lpwstr>
      </vt:variant>
      <vt:variant>
        <vt:lpwstr/>
      </vt:variant>
      <vt:variant>
        <vt:i4>3014757</vt:i4>
      </vt:variant>
      <vt:variant>
        <vt:i4>18</vt:i4>
      </vt:variant>
      <vt:variant>
        <vt:i4>0</vt:i4>
      </vt:variant>
      <vt:variant>
        <vt:i4>5</vt:i4>
      </vt:variant>
      <vt:variant>
        <vt:lpwstr>https://businessportal.md/</vt:lpwstr>
      </vt:variant>
      <vt:variant>
        <vt:lpwstr/>
      </vt:variant>
      <vt:variant>
        <vt:i4>2228266</vt:i4>
      </vt:variant>
      <vt:variant>
        <vt:i4>15</vt:i4>
      </vt:variant>
      <vt:variant>
        <vt:i4>0</vt:i4>
      </vt:variant>
      <vt:variant>
        <vt:i4>5</vt:i4>
      </vt:variant>
      <vt:variant>
        <vt:lpwstr>http://www.particip.gov.md/</vt:lpwstr>
      </vt:variant>
      <vt:variant>
        <vt:lpwstr/>
      </vt:variant>
      <vt:variant>
        <vt:i4>6815781</vt:i4>
      </vt:variant>
      <vt:variant>
        <vt:i4>0</vt:i4>
      </vt:variant>
      <vt:variant>
        <vt:i4>0</vt:i4>
      </vt:variant>
      <vt:variant>
        <vt:i4>5</vt:i4>
      </vt:variant>
      <vt:variant>
        <vt:lpwstr>lex:LPLP20171222100</vt:lpwstr>
      </vt:variant>
      <vt:variant>
        <vt:lpwstr/>
      </vt:variant>
      <vt:variant>
        <vt:i4>1703951</vt:i4>
      </vt:variant>
      <vt:variant>
        <vt:i4>21</vt:i4>
      </vt:variant>
      <vt:variant>
        <vt:i4>0</vt:i4>
      </vt:variant>
      <vt:variant>
        <vt:i4>5</vt:i4>
      </vt:variant>
      <vt:variant>
        <vt:lpwstr>https://ancd.gov.md/sites/default/files/document/attachments/Raport 2020 ANCD.pdf</vt:lpwstr>
      </vt:variant>
      <vt:variant>
        <vt:lpwstr/>
      </vt:variant>
      <vt:variant>
        <vt:i4>7602279</vt:i4>
      </vt:variant>
      <vt:variant>
        <vt:i4>18</vt:i4>
      </vt:variant>
      <vt:variant>
        <vt:i4>0</vt:i4>
      </vt:variant>
      <vt:variant>
        <vt:i4>5</vt:i4>
      </vt:variant>
      <vt:variant>
        <vt:lpwstr>https://een.md/en/</vt:lpwstr>
      </vt:variant>
      <vt:variant>
        <vt:lpwstr/>
      </vt:variant>
      <vt:variant>
        <vt:i4>3211384</vt:i4>
      </vt:variant>
      <vt:variant>
        <vt:i4>15</vt:i4>
      </vt:variant>
      <vt:variant>
        <vt:i4>0</vt:i4>
      </vt:variant>
      <vt:variant>
        <vt:i4>5</vt:i4>
      </vt:variant>
      <vt:variant>
        <vt:lpwstr>https://consecon.gov.md/wp-content/uploads/2019/09/Guvernului-RM-nr.-631-Regulament-din-22.08.2011..pdf</vt:lpwstr>
      </vt:variant>
      <vt:variant>
        <vt:lpwstr/>
      </vt:variant>
      <vt:variant>
        <vt:i4>3080268</vt:i4>
      </vt:variant>
      <vt:variant>
        <vt:i4>12</vt:i4>
      </vt:variant>
      <vt:variant>
        <vt:i4>0</vt:i4>
      </vt:variant>
      <vt:variant>
        <vt:i4>5</vt:i4>
      </vt:variant>
      <vt:variant>
        <vt:lpwstr>https://www.etf.europa.eu/sites/default/files/2021-05/skills_for_smart_specialisation_in_moldova.pdf</vt:lpwstr>
      </vt:variant>
      <vt:variant>
        <vt:lpwstr/>
      </vt:variant>
      <vt:variant>
        <vt:i4>7209014</vt:i4>
      </vt:variant>
      <vt:variant>
        <vt:i4>9</vt:i4>
      </vt:variant>
      <vt:variant>
        <vt:i4>0</vt:i4>
      </vt:variant>
      <vt:variant>
        <vt:i4>5</vt:i4>
      </vt:variant>
      <vt:variant>
        <vt:lpwstr>https://statistica.gov.md/category.php?l=en&amp;idc=336</vt:lpwstr>
      </vt:variant>
      <vt:variant>
        <vt:lpwstr/>
      </vt:variant>
      <vt:variant>
        <vt:i4>4325392</vt:i4>
      </vt:variant>
      <vt:variant>
        <vt:i4>6</vt:i4>
      </vt:variant>
      <vt:variant>
        <vt:i4>0</vt:i4>
      </vt:variant>
      <vt:variant>
        <vt:i4>5</vt:i4>
      </vt:variant>
      <vt:variant>
        <vt:lpwstr>https://statistica.gov.md//newsview.php?l=ro&amp;idc=168&amp;id=6934</vt:lpwstr>
      </vt:variant>
      <vt:variant>
        <vt:lpwstr/>
      </vt:variant>
      <vt:variant>
        <vt:i4>2293857</vt:i4>
      </vt:variant>
      <vt:variant>
        <vt:i4>3</vt:i4>
      </vt:variant>
      <vt:variant>
        <vt:i4>0</vt:i4>
      </vt:variant>
      <vt:variant>
        <vt:i4>5</vt:i4>
      </vt:variant>
      <vt:variant>
        <vt:lpwstr>https://statistica.gov.md/newsview.php?l=ro&amp;idc=168&amp;id=7006</vt:lpwstr>
      </vt:variant>
      <vt:variant>
        <vt:lpwstr/>
      </vt:variant>
      <vt:variant>
        <vt:i4>7077922</vt:i4>
      </vt:variant>
      <vt:variant>
        <vt:i4>0</vt:i4>
      </vt:variant>
      <vt:variant>
        <vt:i4>0</vt:i4>
      </vt:variant>
      <vt:variant>
        <vt:i4>5</vt:i4>
      </vt:variant>
      <vt:variant>
        <vt:lpwstr>https://www.bnm.md/</vt:lpwstr>
      </vt:variant>
      <vt:variant>
        <vt:lpwstr/>
      </vt:variant>
      <vt:variant>
        <vt:i4>5046345</vt:i4>
      </vt:variant>
      <vt:variant>
        <vt:i4>6</vt:i4>
      </vt:variant>
      <vt:variant>
        <vt:i4>0</vt:i4>
      </vt:variant>
      <vt:variant>
        <vt:i4>5</vt:i4>
      </vt:variant>
      <vt:variant>
        <vt:lpwstr>http://www.me.gov.md/</vt:lpwstr>
      </vt:variant>
      <vt:variant>
        <vt:lpwstr/>
      </vt:variant>
      <vt:variant>
        <vt:i4>852067</vt:i4>
      </vt:variant>
      <vt:variant>
        <vt:i4>3</vt:i4>
      </vt:variant>
      <vt:variant>
        <vt:i4>0</vt:i4>
      </vt:variant>
      <vt:variant>
        <vt:i4>5</vt:i4>
      </vt:variant>
      <vt:variant>
        <vt:lpwstr>mailto:secretariat@me.gov.md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Cozma</dc:creator>
  <cp:keywords/>
  <dc:description/>
  <cp:lastModifiedBy>Microsoft account</cp:lastModifiedBy>
  <cp:revision>42</cp:revision>
  <cp:lastPrinted>2023-07-26T13:42:00Z</cp:lastPrinted>
  <dcterms:created xsi:type="dcterms:W3CDTF">2023-07-27T06:24:00Z</dcterms:created>
  <dcterms:modified xsi:type="dcterms:W3CDTF">2023-07-27T13:32:00Z</dcterms:modified>
</cp:coreProperties>
</file>