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DF8" w:rsidRPr="00964AA2" w:rsidRDefault="00A36DF8" w:rsidP="00A36DF8">
      <w:pPr>
        <w:pStyle w:val="a4"/>
        <w:jc w:val="center"/>
        <w:rPr>
          <w:rFonts w:ascii="Times New Roman" w:hAnsi="Times New Roman" w:cs="Times New Roman"/>
          <w:b/>
          <w:sz w:val="24"/>
          <w:szCs w:val="24"/>
          <w:lang w:val="ro-RO"/>
        </w:rPr>
      </w:pPr>
      <w:r w:rsidRPr="00964AA2">
        <w:rPr>
          <w:rFonts w:ascii="Times New Roman" w:hAnsi="Times New Roman" w:cs="Times New Roman"/>
          <w:b/>
          <w:sz w:val="24"/>
          <w:szCs w:val="24"/>
          <w:lang w:val="ro-RO"/>
        </w:rPr>
        <w:t>TABEL DE CONCORDANȚĂ</w:t>
      </w:r>
    </w:p>
    <w:p w:rsidR="00A36DF8" w:rsidRPr="00964AA2" w:rsidRDefault="00A36DF8" w:rsidP="00A36DF8">
      <w:pPr>
        <w:pStyle w:val="a4"/>
        <w:jc w:val="both"/>
        <w:rPr>
          <w:rFonts w:ascii="Times New Roman" w:hAnsi="Times New Roman" w:cs="Times New Roman"/>
          <w:sz w:val="24"/>
          <w:szCs w:val="24"/>
          <w:lang w:val="ro-RO"/>
        </w:rPr>
      </w:pPr>
    </w:p>
    <w:tbl>
      <w:tblPr>
        <w:tblW w:w="506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5354"/>
      </w:tblGrid>
      <w:tr w:rsidR="00A36DF8" w:rsidRPr="00964AA2" w:rsidTr="00F543A8">
        <w:tc>
          <w:tcPr>
            <w:tcW w:w="207" w:type="pct"/>
            <w:shd w:val="clear" w:color="auto" w:fill="auto"/>
          </w:tcPr>
          <w:p w:rsidR="00A36DF8" w:rsidRPr="00964AA2" w:rsidRDefault="00A36DF8" w:rsidP="00EE6FF2">
            <w:pPr>
              <w:pStyle w:val="a4"/>
              <w:jc w:val="both"/>
              <w:rPr>
                <w:rFonts w:ascii="Times New Roman" w:hAnsi="Times New Roman" w:cs="Times New Roman"/>
                <w:sz w:val="24"/>
                <w:szCs w:val="24"/>
                <w:lang w:val="ro-RO"/>
              </w:rPr>
            </w:pPr>
            <w:r w:rsidRPr="00964AA2">
              <w:rPr>
                <w:rFonts w:ascii="Times New Roman" w:hAnsi="Times New Roman" w:cs="Times New Roman"/>
                <w:sz w:val="24"/>
                <w:szCs w:val="24"/>
                <w:lang w:val="ro-RO"/>
              </w:rPr>
              <w:t>1</w:t>
            </w:r>
          </w:p>
        </w:tc>
        <w:tc>
          <w:tcPr>
            <w:tcW w:w="4793" w:type="pct"/>
            <w:shd w:val="clear" w:color="auto" w:fill="auto"/>
          </w:tcPr>
          <w:p w:rsidR="00A36DF8" w:rsidRPr="00964AA2" w:rsidRDefault="00A36DF8" w:rsidP="00EE6FF2">
            <w:pPr>
              <w:jc w:val="both"/>
              <w:rPr>
                <w:rFonts w:ascii="Times New Roman" w:eastAsia="Times New Roman" w:hAnsi="Times New Roman" w:cs="Times New Roman"/>
                <w:b/>
                <w:bCs/>
                <w:color w:val="333333"/>
                <w:sz w:val="24"/>
                <w:szCs w:val="24"/>
                <w:lang w:val="ro-RO" w:eastAsia="en-GB"/>
              </w:rPr>
            </w:pPr>
            <w:r w:rsidRPr="00964AA2">
              <w:rPr>
                <w:rFonts w:ascii="Times New Roman" w:hAnsi="Times New Roman" w:cs="Times New Roman"/>
                <w:sz w:val="24"/>
                <w:szCs w:val="24"/>
                <w:lang w:val="ro-RO" w:eastAsia="ru-RU"/>
              </w:rPr>
              <w:t>Titlul actului Uniunii Europene, inclusiv cele mai recente amendamente incluse</w:t>
            </w:r>
            <w:r w:rsidRPr="00964AA2">
              <w:rPr>
                <w:rFonts w:ascii="Times New Roman" w:eastAsia="Times New Roman" w:hAnsi="Times New Roman" w:cs="Times New Roman"/>
                <w:b/>
                <w:bCs/>
                <w:color w:val="333333"/>
                <w:sz w:val="24"/>
                <w:szCs w:val="24"/>
                <w:lang w:val="ro-RO" w:eastAsia="en-GB"/>
              </w:rPr>
              <w:t xml:space="preserve"> </w:t>
            </w:r>
          </w:p>
          <w:p w:rsidR="00A36DF8" w:rsidRPr="00964AA2" w:rsidRDefault="00A36DF8" w:rsidP="00A36DF8">
            <w:pPr>
              <w:shd w:val="clear" w:color="auto" w:fill="FFFFFF"/>
              <w:spacing w:before="120" w:after="0" w:line="240" w:lineRule="auto"/>
              <w:jc w:val="both"/>
              <w:rPr>
                <w:rFonts w:ascii="Times New Roman" w:eastAsia="Calibri" w:hAnsi="Times New Roman" w:cs="Times New Roman"/>
                <w:b/>
                <w:sz w:val="24"/>
                <w:szCs w:val="24"/>
                <w:lang w:val="ro-RO"/>
              </w:rPr>
            </w:pPr>
            <w:r w:rsidRPr="00964AA2">
              <w:rPr>
                <w:rFonts w:ascii="Times New Roman" w:eastAsia="Times New Roman" w:hAnsi="Times New Roman" w:cs="Times New Roman"/>
                <w:b/>
                <w:bCs/>
                <w:color w:val="000000"/>
                <w:sz w:val="24"/>
                <w:szCs w:val="24"/>
                <w:lang w:val="ro-RO" w:eastAsia="en-GB"/>
              </w:rPr>
              <w:t>Directiva 94/11/CE a Parlamentului European și a Consiliului din 23 martie 1994, publicată în Jurnalul Oficial al</w:t>
            </w:r>
            <w:r w:rsidRPr="00964AA2">
              <w:rPr>
                <w:rFonts w:ascii="Times New Roman" w:eastAsia="Times New Roman" w:hAnsi="Times New Roman" w:cs="Times New Roman"/>
                <w:b/>
                <w:sz w:val="24"/>
                <w:szCs w:val="24"/>
                <w:lang w:val="ro-RO" w:eastAsia="en-GB"/>
              </w:rPr>
              <w:t xml:space="preserve"> Uniunii Europene L 100 din 19 aprilie 1994, </w:t>
            </w:r>
            <w:r w:rsidRPr="00964AA2">
              <w:rPr>
                <w:rFonts w:ascii="Times New Roman" w:eastAsia="Calibri" w:hAnsi="Times New Roman" w:cs="Times New Roman"/>
                <w:b/>
                <w:sz w:val="24"/>
                <w:szCs w:val="24"/>
                <w:lang w:val="ro-RO"/>
              </w:rPr>
              <w:t xml:space="preserve">așa cum a fost modificată ultima dată prin </w:t>
            </w:r>
            <w:hyperlink r:id="rId4" w:tooltip="32021L0903" w:history="1">
              <w:r w:rsidRPr="00964AA2">
                <w:rPr>
                  <w:rFonts w:ascii="Times New Roman" w:eastAsia="Arial Unicode MS" w:hAnsi="Times New Roman" w:cs="Times New Roman"/>
                  <w:b/>
                  <w:sz w:val="24"/>
                  <w:szCs w:val="24"/>
                  <w:lang w:val="ro-RO" w:eastAsia="en-GB"/>
                </w:rPr>
                <w:t>Directiva 2013/15/UE a Consiliului din 13 mai 201</w:t>
              </w:r>
            </w:hyperlink>
            <w:r w:rsidRPr="00964AA2">
              <w:rPr>
                <w:rFonts w:ascii="Times New Roman" w:eastAsia="Arial Unicode MS" w:hAnsi="Times New Roman" w:cs="Times New Roman"/>
                <w:b/>
                <w:sz w:val="24"/>
                <w:szCs w:val="24"/>
                <w:lang w:val="ro-RO" w:eastAsia="en-GB"/>
              </w:rPr>
              <w:t>3</w:t>
            </w:r>
            <w:r w:rsidRPr="00964AA2">
              <w:rPr>
                <w:rFonts w:ascii="Times New Roman" w:eastAsia="Calibri" w:hAnsi="Times New Roman" w:cs="Times New Roman"/>
                <w:b/>
                <w:bCs/>
                <w:sz w:val="24"/>
                <w:szCs w:val="24"/>
                <w:shd w:val="clear" w:color="auto" w:fill="FFFFFF"/>
                <w:lang w:val="ro-RO"/>
              </w:rPr>
              <w:t xml:space="preserve">, publicată </w:t>
            </w:r>
            <w:r w:rsidRPr="00964AA2">
              <w:rPr>
                <w:rFonts w:ascii="Times New Roman" w:eastAsia="Times New Roman" w:hAnsi="Times New Roman" w:cs="Times New Roman"/>
                <w:b/>
                <w:sz w:val="24"/>
                <w:szCs w:val="24"/>
                <w:lang w:val="ro-RO" w:eastAsia="en-GB"/>
              </w:rPr>
              <w:t>în Jurnalul Oficial al Uniunii Europene L 158 din 10 iunie 2013</w:t>
            </w:r>
            <w:r w:rsidRPr="00964AA2">
              <w:rPr>
                <w:rFonts w:ascii="Times New Roman" w:eastAsia="Calibri" w:hAnsi="Times New Roman" w:cs="Times New Roman"/>
                <w:b/>
                <w:sz w:val="24"/>
                <w:szCs w:val="24"/>
                <w:lang w:val="ro-RO"/>
              </w:rPr>
              <w:t>.</w:t>
            </w:r>
          </w:p>
          <w:p w:rsidR="00A36DF8" w:rsidRPr="00964AA2" w:rsidRDefault="00A36DF8" w:rsidP="00A36DF8">
            <w:pPr>
              <w:shd w:val="clear" w:color="auto" w:fill="FFFFFF"/>
              <w:spacing w:before="120" w:after="0" w:line="240" w:lineRule="auto"/>
              <w:jc w:val="both"/>
              <w:rPr>
                <w:rFonts w:ascii="Times New Roman" w:eastAsia="Arial Unicode MS" w:hAnsi="Times New Roman" w:cs="Times New Roman"/>
                <w:b/>
                <w:sz w:val="24"/>
                <w:szCs w:val="24"/>
                <w:lang w:val="ro-RO" w:eastAsia="en-GB"/>
              </w:rPr>
            </w:pPr>
          </w:p>
        </w:tc>
      </w:tr>
      <w:tr w:rsidR="00A36DF8" w:rsidRPr="00964AA2" w:rsidTr="00F543A8">
        <w:tc>
          <w:tcPr>
            <w:tcW w:w="207" w:type="pct"/>
            <w:shd w:val="clear" w:color="auto" w:fill="auto"/>
          </w:tcPr>
          <w:p w:rsidR="00A36DF8" w:rsidRPr="00964AA2" w:rsidRDefault="00A36DF8" w:rsidP="00EE6FF2">
            <w:pPr>
              <w:pStyle w:val="a4"/>
              <w:jc w:val="both"/>
              <w:rPr>
                <w:rFonts w:ascii="Times New Roman" w:hAnsi="Times New Roman" w:cs="Times New Roman"/>
                <w:sz w:val="24"/>
                <w:szCs w:val="24"/>
                <w:lang w:val="ro-RO"/>
              </w:rPr>
            </w:pPr>
            <w:r w:rsidRPr="00964AA2">
              <w:rPr>
                <w:rFonts w:ascii="Times New Roman" w:hAnsi="Times New Roman" w:cs="Times New Roman"/>
                <w:sz w:val="24"/>
                <w:szCs w:val="24"/>
                <w:lang w:val="ro-RO"/>
              </w:rPr>
              <w:t>2</w:t>
            </w:r>
          </w:p>
        </w:tc>
        <w:tc>
          <w:tcPr>
            <w:tcW w:w="4793" w:type="pct"/>
            <w:shd w:val="clear" w:color="auto" w:fill="auto"/>
          </w:tcPr>
          <w:p w:rsidR="00A36DF8" w:rsidRPr="00964AA2" w:rsidRDefault="00A36DF8" w:rsidP="00EE6FF2">
            <w:pPr>
              <w:jc w:val="both"/>
              <w:rPr>
                <w:rFonts w:ascii="Times New Roman" w:hAnsi="Times New Roman" w:cs="Times New Roman"/>
                <w:sz w:val="24"/>
                <w:szCs w:val="24"/>
                <w:lang w:val="ro-RO" w:eastAsia="ru-RU"/>
              </w:rPr>
            </w:pPr>
            <w:r w:rsidRPr="00964AA2">
              <w:rPr>
                <w:rFonts w:ascii="Times New Roman" w:hAnsi="Times New Roman" w:cs="Times New Roman"/>
                <w:sz w:val="24"/>
                <w:szCs w:val="24"/>
                <w:lang w:val="ro-RO" w:eastAsia="ru-RU"/>
              </w:rPr>
              <w:t>Titlul proiectului de act normativ național:</w:t>
            </w:r>
          </w:p>
          <w:p w:rsidR="00A36DF8" w:rsidRPr="00964AA2" w:rsidRDefault="00A36DF8" w:rsidP="006A77EB">
            <w:pPr>
              <w:shd w:val="clear" w:color="auto" w:fill="FFFFFF"/>
              <w:spacing w:after="0" w:line="240" w:lineRule="auto"/>
              <w:jc w:val="both"/>
              <w:rPr>
                <w:rFonts w:ascii="Times New Roman" w:hAnsi="Times New Roman" w:cs="Times New Roman"/>
                <w:sz w:val="24"/>
                <w:szCs w:val="24"/>
                <w:lang w:val="ro-RO" w:eastAsia="ru-RU"/>
              </w:rPr>
            </w:pPr>
            <w:r w:rsidRPr="00964AA2">
              <w:rPr>
                <w:rFonts w:ascii="Times New Roman" w:hAnsi="Times New Roman" w:cs="Times New Roman"/>
                <w:b/>
                <w:sz w:val="24"/>
                <w:szCs w:val="24"/>
                <w:lang w:val="ro-RO" w:eastAsia="ru-RU"/>
              </w:rPr>
              <w:t xml:space="preserve">Proiectul hotărârii de Guvern </w:t>
            </w:r>
            <w:r w:rsidR="00BC072A" w:rsidRPr="00964AA2">
              <w:rPr>
                <w:rFonts w:ascii="Times New Roman" w:eastAsiaTheme="minorEastAsia" w:hAnsi="Times New Roman" w:cs="Times New Roman"/>
                <w:b/>
                <w:sz w:val="24"/>
                <w:szCs w:val="24"/>
                <w:lang w:val="ro-RO" w:eastAsia="en-GB"/>
              </w:rPr>
              <w:t xml:space="preserve">pentru </w:t>
            </w:r>
            <w:r w:rsidR="00BC072A" w:rsidRPr="00964AA2">
              <w:rPr>
                <w:rFonts w:ascii="Times New Roman" w:eastAsia="Times New Roman" w:hAnsi="Times New Roman" w:cs="Times New Roman"/>
                <w:b/>
                <w:bCs/>
                <w:sz w:val="24"/>
                <w:szCs w:val="24"/>
                <w:lang w:val="ro-RO" w:eastAsia="ru-RU"/>
              </w:rPr>
              <w:t xml:space="preserve">aprobarea </w:t>
            </w:r>
            <w:r w:rsidR="00BC072A" w:rsidRPr="00964AA2">
              <w:rPr>
                <w:rFonts w:ascii="Times New Roman" w:eastAsia="Times New Roman" w:hAnsi="Times New Roman" w:cs="Times New Roman"/>
                <w:b/>
                <w:iCs/>
                <w:color w:val="000000"/>
                <w:sz w:val="24"/>
                <w:szCs w:val="24"/>
                <w:lang w:val="ro-RO" w:eastAsia="en-GB"/>
              </w:rPr>
              <w:t>Reg</w:t>
            </w:r>
            <w:r w:rsidR="006A77EB" w:rsidRPr="00964AA2">
              <w:rPr>
                <w:rFonts w:ascii="Times New Roman" w:eastAsia="Times New Roman" w:hAnsi="Times New Roman" w:cs="Times New Roman"/>
                <w:b/>
                <w:iCs/>
                <w:color w:val="000000"/>
                <w:sz w:val="24"/>
                <w:szCs w:val="24"/>
                <w:lang w:val="ro-RO" w:eastAsia="en-GB"/>
              </w:rPr>
              <w:t>lementarea tehnică</w:t>
            </w:r>
            <w:r w:rsidR="00BC072A" w:rsidRPr="00964AA2">
              <w:rPr>
                <w:rFonts w:ascii="Times New Roman" w:eastAsia="Times New Roman" w:hAnsi="Times New Roman" w:cs="Times New Roman"/>
                <w:b/>
                <w:iCs/>
                <w:color w:val="000000"/>
                <w:sz w:val="24"/>
                <w:szCs w:val="24"/>
                <w:lang w:val="ro-RO" w:eastAsia="en-GB"/>
              </w:rPr>
              <w:t xml:space="preserve"> privind etichetarea materialelor folosite la producerea principalelor componente ale articolelor de încălțăminte destinate vânzării către consumatori</w:t>
            </w:r>
          </w:p>
        </w:tc>
      </w:tr>
      <w:tr w:rsidR="00A36DF8" w:rsidRPr="00964AA2" w:rsidTr="00F543A8">
        <w:tc>
          <w:tcPr>
            <w:tcW w:w="207" w:type="pct"/>
            <w:shd w:val="clear" w:color="auto" w:fill="auto"/>
          </w:tcPr>
          <w:p w:rsidR="00A36DF8" w:rsidRPr="00964AA2" w:rsidRDefault="00A36DF8" w:rsidP="00EE6FF2">
            <w:pPr>
              <w:pStyle w:val="a4"/>
              <w:jc w:val="both"/>
              <w:rPr>
                <w:rFonts w:ascii="Times New Roman" w:hAnsi="Times New Roman" w:cs="Times New Roman"/>
                <w:sz w:val="24"/>
                <w:szCs w:val="24"/>
                <w:lang w:val="ro-RO"/>
              </w:rPr>
            </w:pPr>
            <w:r w:rsidRPr="00964AA2">
              <w:rPr>
                <w:rFonts w:ascii="Times New Roman" w:hAnsi="Times New Roman" w:cs="Times New Roman"/>
                <w:sz w:val="24"/>
                <w:szCs w:val="24"/>
                <w:lang w:val="ro-RO"/>
              </w:rPr>
              <w:t>3</w:t>
            </w:r>
          </w:p>
        </w:tc>
        <w:tc>
          <w:tcPr>
            <w:tcW w:w="4793" w:type="pct"/>
            <w:shd w:val="clear" w:color="auto" w:fill="auto"/>
          </w:tcPr>
          <w:p w:rsidR="00A36DF8" w:rsidRPr="00964AA2" w:rsidRDefault="00A36DF8" w:rsidP="00EE6FF2">
            <w:pPr>
              <w:pStyle w:val="a4"/>
              <w:jc w:val="both"/>
              <w:rPr>
                <w:rFonts w:ascii="Times New Roman" w:hAnsi="Times New Roman" w:cs="Times New Roman"/>
                <w:sz w:val="24"/>
                <w:szCs w:val="24"/>
                <w:lang w:val="ro-RO"/>
              </w:rPr>
            </w:pPr>
            <w:r w:rsidRPr="00964AA2">
              <w:rPr>
                <w:rFonts w:ascii="Times New Roman" w:hAnsi="Times New Roman" w:cs="Times New Roman"/>
                <w:sz w:val="24"/>
                <w:szCs w:val="24"/>
                <w:lang w:val="ro-RO"/>
              </w:rPr>
              <w:t xml:space="preserve">Gradul general de compatibilitate - </w:t>
            </w:r>
            <w:r w:rsidRPr="00964AA2">
              <w:rPr>
                <w:rFonts w:ascii="Times New Roman" w:hAnsi="Times New Roman" w:cs="Times New Roman"/>
                <w:b/>
                <w:sz w:val="24"/>
                <w:szCs w:val="24"/>
                <w:lang w:val="ro-RO"/>
              </w:rPr>
              <w:t>Compatibil</w:t>
            </w:r>
          </w:p>
        </w:tc>
      </w:tr>
    </w:tbl>
    <w:tbl>
      <w:tblPr>
        <w:tblStyle w:val="a3"/>
        <w:tblW w:w="15877" w:type="dxa"/>
        <w:tblInd w:w="-5" w:type="dxa"/>
        <w:tblLayout w:type="fixed"/>
        <w:tblLook w:val="04A0" w:firstRow="1" w:lastRow="0" w:firstColumn="1" w:lastColumn="0" w:noHBand="0" w:noVBand="1"/>
      </w:tblPr>
      <w:tblGrid>
        <w:gridCol w:w="5954"/>
        <w:gridCol w:w="5670"/>
        <w:gridCol w:w="1417"/>
        <w:gridCol w:w="850"/>
        <w:gridCol w:w="994"/>
        <w:gridCol w:w="992"/>
      </w:tblGrid>
      <w:tr w:rsidR="00A36DF8" w:rsidRPr="00964AA2" w:rsidTr="00247B67">
        <w:tc>
          <w:tcPr>
            <w:tcW w:w="5954" w:type="dxa"/>
          </w:tcPr>
          <w:p w:rsidR="00A36DF8" w:rsidRPr="00964AA2" w:rsidRDefault="00A36DF8" w:rsidP="00EE6FF2">
            <w:pPr>
              <w:pStyle w:val="a4"/>
              <w:jc w:val="center"/>
              <w:rPr>
                <w:rFonts w:ascii="Times New Roman" w:hAnsi="Times New Roman"/>
                <w:b/>
                <w:sz w:val="24"/>
                <w:szCs w:val="24"/>
                <w:lang w:val="ro-RO"/>
              </w:rPr>
            </w:pPr>
            <w:r w:rsidRPr="00964AA2">
              <w:rPr>
                <w:rFonts w:ascii="Times New Roman" w:hAnsi="Times New Roman"/>
                <w:b/>
                <w:sz w:val="24"/>
                <w:szCs w:val="24"/>
                <w:lang w:val="ro-RO"/>
              </w:rPr>
              <w:t>Actul Uniunii Europene</w:t>
            </w:r>
          </w:p>
        </w:tc>
        <w:tc>
          <w:tcPr>
            <w:tcW w:w="5670" w:type="dxa"/>
          </w:tcPr>
          <w:p w:rsidR="00A36DF8" w:rsidRPr="00964AA2" w:rsidRDefault="00A36DF8" w:rsidP="00EE6FF2">
            <w:pPr>
              <w:pStyle w:val="a4"/>
              <w:jc w:val="center"/>
              <w:rPr>
                <w:rFonts w:ascii="Times New Roman" w:hAnsi="Times New Roman"/>
                <w:b/>
                <w:sz w:val="24"/>
                <w:szCs w:val="24"/>
                <w:lang w:val="ro-RO"/>
              </w:rPr>
            </w:pPr>
            <w:r w:rsidRPr="00964AA2">
              <w:rPr>
                <w:rFonts w:ascii="Times New Roman" w:hAnsi="Times New Roman"/>
                <w:b/>
                <w:sz w:val="24"/>
                <w:szCs w:val="24"/>
                <w:lang w:val="ro-RO"/>
              </w:rPr>
              <w:t>Proiectul de act normativ național</w:t>
            </w:r>
          </w:p>
        </w:tc>
        <w:tc>
          <w:tcPr>
            <w:tcW w:w="1417" w:type="dxa"/>
          </w:tcPr>
          <w:p w:rsidR="00A36DF8" w:rsidRPr="00964AA2" w:rsidRDefault="00A36DF8" w:rsidP="00EE6FF2">
            <w:pPr>
              <w:pStyle w:val="a4"/>
              <w:jc w:val="center"/>
              <w:rPr>
                <w:rFonts w:ascii="Times New Roman" w:hAnsi="Times New Roman"/>
                <w:b/>
                <w:sz w:val="24"/>
                <w:szCs w:val="24"/>
                <w:lang w:val="ro-RO"/>
              </w:rPr>
            </w:pPr>
            <w:r w:rsidRPr="00964AA2">
              <w:rPr>
                <w:rFonts w:ascii="Times New Roman" w:hAnsi="Times New Roman"/>
                <w:b/>
                <w:sz w:val="24"/>
                <w:szCs w:val="24"/>
                <w:lang w:val="ro-RO"/>
              </w:rPr>
              <w:t>Gradul de compatibilitate</w:t>
            </w:r>
          </w:p>
        </w:tc>
        <w:tc>
          <w:tcPr>
            <w:tcW w:w="850" w:type="dxa"/>
          </w:tcPr>
          <w:p w:rsidR="00A36DF8" w:rsidRPr="00964AA2" w:rsidRDefault="00A36DF8" w:rsidP="00EE6FF2">
            <w:pPr>
              <w:pStyle w:val="a4"/>
              <w:jc w:val="center"/>
              <w:rPr>
                <w:rFonts w:ascii="Times New Roman" w:hAnsi="Times New Roman"/>
                <w:b/>
                <w:sz w:val="24"/>
                <w:szCs w:val="24"/>
                <w:lang w:val="ro-RO"/>
              </w:rPr>
            </w:pPr>
            <w:r w:rsidRPr="00964AA2">
              <w:rPr>
                <w:rFonts w:ascii="Times New Roman" w:hAnsi="Times New Roman"/>
                <w:b/>
                <w:sz w:val="24"/>
                <w:szCs w:val="24"/>
                <w:lang w:val="ro-RO"/>
              </w:rPr>
              <w:t>Diferențele</w:t>
            </w:r>
          </w:p>
        </w:tc>
        <w:tc>
          <w:tcPr>
            <w:tcW w:w="994" w:type="dxa"/>
          </w:tcPr>
          <w:p w:rsidR="00A36DF8" w:rsidRPr="00964AA2" w:rsidRDefault="00A36DF8" w:rsidP="00EE6FF2">
            <w:pPr>
              <w:pStyle w:val="a4"/>
              <w:jc w:val="center"/>
              <w:rPr>
                <w:rFonts w:ascii="Times New Roman" w:hAnsi="Times New Roman"/>
                <w:b/>
                <w:sz w:val="24"/>
                <w:szCs w:val="24"/>
                <w:lang w:val="ro-RO"/>
              </w:rPr>
            </w:pPr>
            <w:r w:rsidRPr="00964AA2">
              <w:rPr>
                <w:rFonts w:ascii="Times New Roman" w:hAnsi="Times New Roman"/>
                <w:b/>
                <w:sz w:val="24"/>
                <w:szCs w:val="24"/>
                <w:lang w:val="ro-RO"/>
              </w:rPr>
              <w:t>Observațiile</w:t>
            </w:r>
          </w:p>
        </w:tc>
        <w:tc>
          <w:tcPr>
            <w:tcW w:w="992" w:type="dxa"/>
          </w:tcPr>
          <w:p w:rsidR="00A36DF8" w:rsidRPr="00964AA2" w:rsidRDefault="00A36DF8" w:rsidP="00EE6FF2">
            <w:pPr>
              <w:pStyle w:val="a4"/>
              <w:jc w:val="center"/>
              <w:rPr>
                <w:rFonts w:ascii="Times New Roman" w:hAnsi="Times New Roman"/>
                <w:b/>
                <w:sz w:val="24"/>
                <w:szCs w:val="24"/>
                <w:lang w:val="ro-RO"/>
              </w:rPr>
            </w:pPr>
            <w:r w:rsidRPr="00964AA2">
              <w:rPr>
                <w:rFonts w:ascii="Times New Roman" w:hAnsi="Times New Roman"/>
                <w:b/>
                <w:sz w:val="24"/>
                <w:szCs w:val="24"/>
                <w:lang w:val="ro-RO"/>
              </w:rPr>
              <w:t>Autoritatea/</w:t>
            </w:r>
          </w:p>
          <w:p w:rsidR="00A36DF8" w:rsidRPr="00964AA2" w:rsidRDefault="00A36DF8" w:rsidP="00EE6FF2">
            <w:pPr>
              <w:pStyle w:val="a4"/>
              <w:jc w:val="center"/>
              <w:rPr>
                <w:rFonts w:ascii="Times New Roman" w:hAnsi="Times New Roman"/>
                <w:b/>
                <w:sz w:val="24"/>
                <w:szCs w:val="24"/>
                <w:lang w:val="ro-RO"/>
              </w:rPr>
            </w:pPr>
            <w:r w:rsidRPr="00964AA2">
              <w:rPr>
                <w:rFonts w:ascii="Times New Roman" w:hAnsi="Times New Roman"/>
                <w:b/>
                <w:sz w:val="24"/>
                <w:szCs w:val="24"/>
                <w:lang w:val="ro-RO"/>
              </w:rPr>
              <w:t>persoana responsabilă</w:t>
            </w:r>
          </w:p>
        </w:tc>
      </w:tr>
      <w:tr w:rsidR="00A36DF8" w:rsidRPr="00964AA2" w:rsidTr="00247B67">
        <w:tc>
          <w:tcPr>
            <w:tcW w:w="5954" w:type="dxa"/>
          </w:tcPr>
          <w:p w:rsidR="00A36DF8" w:rsidRPr="00964AA2" w:rsidRDefault="00A36DF8" w:rsidP="00EE6FF2">
            <w:pPr>
              <w:pStyle w:val="a4"/>
              <w:jc w:val="center"/>
              <w:rPr>
                <w:rFonts w:ascii="Times New Roman" w:hAnsi="Times New Roman"/>
                <w:b/>
                <w:sz w:val="24"/>
                <w:szCs w:val="24"/>
                <w:lang w:val="ro-RO"/>
              </w:rPr>
            </w:pPr>
            <w:r w:rsidRPr="00964AA2">
              <w:rPr>
                <w:rFonts w:ascii="Times New Roman" w:hAnsi="Times New Roman"/>
                <w:b/>
                <w:sz w:val="24"/>
                <w:szCs w:val="24"/>
                <w:lang w:val="ro-RO"/>
              </w:rPr>
              <w:t>4</w:t>
            </w:r>
          </w:p>
        </w:tc>
        <w:tc>
          <w:tcPr>
            <w:tcW w:w="5670" w:type="dxa"/>
          </w:tcPr>
          <w:p w:rsidR="00A36DF8" w:rsidRPr="00964AA2" w:rsidRDefault="00A36DF8" w:rsidP="00EE6FF2">
            <w:pPr>
              <w:pStyle w:val="a4"/>
              <w:jc w:val="center"/>
              <w:rPr>
                <w:rFonts w:ascii="Times New Roman" w:hAnsi="Times New Roman"/>
                <w:b/>
                <w:sz w:val="24"/>
                <w:szCs w:val="24"/>
                <w:lang w:val="ro-RO"/>
              </w:rPr>
            </w:pPr>
            <w:r w:rsidRPr="00964AA2">
              <w:rPr>
                <w:rFonts w:ascii="Times New Roman" w:hAnsi="Times New Roman"/>
                <w:b/>
                <w:sz w:val="24"/>
                <w:szCs w:val="24"/>
                <w:lang w:val="ro-RO"/>
              </w:rPr>
              <w:t>5</w:t>
            </w:r>
          </w:p>
        </w:tc>
        <w:tc>
          <w:tcPr>
            <w:tcW w:w="1417" w:type="dxa"/>
          </w:tcPr>
          <w:p w:rsidR="00A36DF8" w:rsidRPr="00964AA2" w:rsidRDefault="00A36DF8" w:rsidP="00EE6FF2">
            <w:pPr>
              <w:pStyle w:val="a4"/>
              <w:jc w:val="center"/>
              <w:rPr>
                <w:rFonts w:ascii="Times New Roman" w:hAnsi="Times New Roman"/>
                <w:b/>
                <w:sz w:val="24"/>
                <w:szCs w:val="24"/>
                <w:lang w:val="ro-RO"/>
              </w:rPr>
            </w:pPr>
            <w:r w:rsidRPr="00964AA2">
              <w:rPr>
                <w:rFonts w:ascii="Times New Roman" w:hAnsi="Times New Roman"/>
                <w:b/>
                <w:sz w:val="24"/>
                <w:szCs w:val="24"/>
                <w:lang w:val="ro-RO"/>
              </w:rPr>
              <w:t>6</w:t>
            </w:r>
          </w:p>
        </w:tc>
        <w:tc>
          <w:tcPr>
            <w:tcW w:w="850" w:type="dxa"/>
          </w:tcPr>
          <w:p w:rsidR="00A36DF8" w:rsidRPr="00964AA2" w:rsidRDefault="00A36DF8" w:rsidP="00EE6FF2">
            <w:pPr>
              <w:pStyle w:val="a4"/>
              <w:jc w:val="center"/>
              <w:rPr>
                <w:rFonts w:ascii="Times New Roman" w:hAnsi="Times New Roman"/>
                <w:b/>
                <w:sz w:val="24"/>
                <w:szCs w:val="24"/>
                <w:lang w:val="ro-RO"/>
              </w:rPr>
            </w:pPr>
            <w:r w:rsidRPr="00964AA2">
              <w:rPr>
                <w:rFonts w:ascii="Times New Roman" w:hAnsi="Times New Roman"/>
                <w:b/>
                <w:sz w:val="24"/>
                <w:szCs w:val="24"/>
                <w:lang w:val="ro-RO"/>
              </w:rPr>
              <w:t>7</w:t>
            </w:r>
          </w:p>
        </w:tc>
        <w:tc>
          <w:tcPr>
            <w:tcW w:w="994" w:type="dxa"/>
          </w:tcPr>
          <w:p w:rsidR="00A36DF8" w:rsidRPr="00964AA2" w:rsidRDefault="00A36DF8" w:rsidP="00EE6FF2">
            <w:pPr>
              <w:pStyle w:val="a4"/>
              <w:jc w:val="center"/>
              <w:rPr>
                <w:rFonts w:ascii="Times New Roman" w:hAnsi="Times New Roman"/>
                <w:b/>
                <w:sz w:val="24"/>
                <w:szCs w:val="24"/>
                <w:lang w:val="ro-RO"/>
              </w:rPr>
            </w:pPr>
            <w:r w:rsidRPr="00964AA2">
              <w:rPr>
                <w:rFonts w:ascii="Times New Roman" w:hAnsi="Times New Roman"/>
                <w:b/>
                <w:sz w:val="24"/>
                <w:szCs w:val="24"/>
                <w:lang w:val="ro-RO"/>
              </w:rPr>
              <w:t>8</w:t>
            </w:r>
          </w:p>
        </w:tc>
        <w:tc>
          <w:tcPr>
            <w:tcW w:w="992" w:type="dxa"/>
          </w:tcPr>
          <w:p w:rsidR="00A36DF8" w:rsidRPr="00964AA2" w:rsidRDefault="00A36DF8" w:rsidP="00EE6FF2">
            <w:pPr>
              <w:pStyle w:val="a4"/>
              <w:jc w:val="center"/>
              <w:rPr>
                <w:rFonts w:ascii="Times New Roman" w:hAnsi="Times New Roman"/>
                <w:b/>
                <w:sz w:val="24"/>
                <w:szCs w:val="24"/>
                <w:lang w:val="ro-RO"/>
              </w:rPr>
            </w:pPr>
            <w:r w:rsidRPr="00964AA2">
              <w:rPr>
                <w:rFonts w:ascii="Times New Roman" w:hAnsi="Times New Roman"/>
                <w:b/>
                <w:sz w:val="24"/>
                <w:szCs w:val="24"/>
                <w:lang w:val="ro-RO"/>
              </w:rPr>
              <w:t>9</w:t>
            </w:r>
          </w:p>
        </w:tc>
      </w:tr>
      <w:tr w:rsidR="00A36DF8" w:rsidRPr="00964AA2" w:rsidTr="00247B67">
        <w:tc>
          <w:tcPr>
            <w:tcW w:w="5954" w:type="dxa"/>
          </w:tcPr>
          <w:p w:rsidR="00BC072A" w:rsidRPr="00964AA2" w:rsidRDefault="00BC072A" w:rsidP="00BC072A">
            <w:pPr>
              <w:shd w:val="clear" w:color="auto" w:fill="CCCCCC"/>
              <w:spacing w:before="120"/>
              <w:jc w:val="both"/>
              <w:rPr>
                <w:rFonts w:ascii="Times New Roman" w:eastAsia="Times New Roman" w:hAnsi="Times New Roman"/>
                <w:color w:val="000000"/>
                <w:sz w:val="24"/>
                <w:szCs w:val="24"/>
                <w:lang w:val="ro-RO" w:eastAsia="en-GB"/>
              </w:rPr>
            </w:pPr>
            <w:r w:rsidRPr="00964AA2">
              <w:rPr>
                <w:rFonts w:ascii="Times New Roman" w:eastAsia="Times New Roman" w:hAnsi="Times New Roman"/>
                <w:color w:val="000000"/>
                <w:sz w:val="24"/>
                <w:szCs w:val="24"/>
                <w:lang w:val="ro-RO" w:eastAsia="en-GB"/>
              </w:rPr>
              <w:t>ADOPTĂ PREZENTA DIRECTIVĂ:</w:t>
            </w:r>
          </w:p>
          <w:p w:rsidR="00BC072A" w:rsidRPr="00964AA2" w:rsidRDefault="00BC072A" w:rsidP="00C656CA">
            <w:pPr>
              <w:shd w:val="clear" w:color="auto" w:fill="FFFFFF"/>
              <w:spacing w:before="240" w:after="120"/>
              <w:rPr>
                <w:rFonts w:ascii="Times New Roman" w:eastAsia="Times New Roman" w:hAnsi="Times New Roman"/>
                <w:b/>
                <w:iCs/>
                <w:color w:val="000000"/>
                <w:sz w:val="24"/>
                <w:szCs w:val="24"/>
                <w:lang w:val="ro-RO" w:eastAsia="en-GB"/>
              </w:rPr>
            </w:pPr>
            <w:r w:rsidRPr="00964AA2">
              <w:rPr>
                <w:rFonts w:ascii="Times New Roman" w:eastAsia="Times New Roman" w:hAnsi="Times New Roman"/>
                <w:b/>
                <w:iCs/>
                <w:color w:val="000000"/>
                <w:sz w:val="24"/>
                <w:szCs w:val="24"/>
                <w:lang w:val="ro-RO" w:eastAsia="en-GB"/>
              </w:rPr>
              <w:t>Articolul 1</w:t>
            </w:r>
          </w:p>
          <w:p w:rsidR="00BC072A" w:rsidRPr="00964AA2" w:rsidRDefault="00BC072A" w:rsidP="00BC072A">
            <w:pPr>
              <w:shd w:val="clear" w:color="auto" w:fill="FFFFFF"/>
              <w:spacing w:before="120"/>
              <w:jc w:val="both"/>
              <w:rPr>
                <w:rFonts w:ascii="Times New Roman" w:eastAsia="Times New Roman" w:hAnsi="Times New Roman"/>
                <w:color w:val="000000"/>
                <w:sz w:val="24"/>
                <w:szCs w:val="24"/>
                <w:lang w:val="ro-RO" w:eastAsia="en-GB"/>
              </w:rPr>
            </w:pPr>
            <w:r w:rsidRPr="00964AA2">
              <w:rPr>
                <w:rFonts w:ascii="Times New Roman" w:eastAsia="Times New Roman" w:hAnsi="Times New Roman"/>
                <w:color w:val="000000"/>
                <w:sz w:val="24"/>
                <w:szCs w:val="24"/>
                <w:lang w:val="ro-RO" w:eastAsia="en-GB"/>
              </w:rPr>
              <w:t>(1)  Prezenta directivă se aplică etichetării materialelor folosite la producerea principalelor componente ale articolelor de încălțăminte destinate vânzării către consumatori.</w:t>
            </w:r>
          </w:p>
          <w:p w:rsidR="00BC072A" w:rsidRPr="00964AA2" w:rsidRDefault="00BC072A" w:rsidP="00BC072A">
            <w:pPr>
              <w:shd w:val="clear" w:color="auto" w:fill="FFFFFF"/>
              <w:spacing w:before="120"/>
              <w:jc w:val="both"/>
              <w:rPr>
                <w:rFonts w:ascii="Times New Roman" w:eastAsia="Times New Roman" w:hAnsi="Times New Roman"/>
                <w:color w:val="000000"/>
                <w:sz w:val="24"/>
                <w:szCs w:val="24"/>
                <w:lang w:val="ro-RO" w:eastAsia="en-GB"/>
              </w:rPr>
            </w:pPr>
            <w:r w:rsidRPr="00964AA2">
              <w:rPr>
                <w:rFonts w:ascii="Times New Roman" w:eastAsia="Times New Roman" w:hAnsi="Times New Roman"/>
                <w:color w:val="000000"/>
                <w:sz w:val="24"/>
                <w:szCs w:val="24"/>
                <w:lang w:val="ro-RO" w:eastAsia="en-GB"/>
              </w:rPr>
              <w:t>În înțelesul prezentei directive, „încălțăminte” înseamnă toate articolele cu tălpi aplicate destinate acoperirii sau protejării piciorului, inclusiv părțile lor componente comercializate separat, prevăzute la anexa I.</w:t>
            </w:r>
          </w:p>
          <w:p w:rsidR="00BC072A" w:rsidRPr="00964AA2" w:rsidRDefault="00BC072A" w:rsidP="00BC072A">
            <w:pPr>
              <w:shd w:val="clear" w:color="auto" w:fill="FFFFFF"/>
              <w:spacing w:before="120"/>
              <w:jc w:val="both"/>
              <w:rPr>
                <w:rFonts w:ascii="Times New Roman" w:eastAsia="Times New Roman" w:hAnsi="Times New Roman"/>
                <w:color w:val="000000"/>
                <w:sz w:val="24"/>
                <w:szCs w:val="24"/>
                <w:lang w:val="ro-RO" w:eastAsia="en-GB"/>
              </w:rPr>
            </w:pPr>
            <w:r w:rsidRPr="00964AA2">
              <w:rPr>
                <w:rFonts w:ascii="Times New Roman" w:eastAsia="Times New Roman" w:hAnsi="Times New Roman"/>
                <w:color w:val="000000"/>
                <w:sz w:val="24"/>
                <w:szCs w:val="24"/>
                <w:lang w:val="ro-RO" w:eastAsia="en-GB"/>
              </w:rPr>
              <w:t>O listă neexhaustivă a produselor care fac obiectul directivei este prezentată în anexa II.</w:t>
            </w:r>
          </w:p>
          <w:p w:rsidR="00BC072A" w:rsidRPr="00964AA2" w:rsidRDefault="00BC072A" w:rsidP="00BC072A">
            <w:pPr>
              <w:shd w:val="clear" w:color="auto" w:fill="FFFFFF"/>
              <w:spacing w:before="120"/>
              <w:jc w:val="both"/>
              <w:rPr>
                <w:rFonts w:ascii="Times New Roman" w:eastAsia="Times New Roman" w:hAnsi="Times New Roman"/>
                <w:color w:val="000000"/>
                <w:sz w:val="24"/>
                <w:szCs w:val="24"/>
                <w:lang w:val="ro-RO" w:eastAsia="en-GB"/>
              </w:rPr>
            </w:pPr>
            <w:r w:rsidRPr="00964AA2">
              <w:rPr>
                <w:rFonts w:ascii="Times New Roman" w:eastAsia="Times New Roman" w:hAnsi="Times New Roman"/>
                <w:color w:val="000000"/>
                <w:sz w:val="24"/>
                <w:szCs w:val="24"/>
                <w:lang w:val="ro-RO" w:eastAsia="en-GB"/>
              </w:rPr>
              <w:lastRenderedPageBreak/>
              <w:t>Se exclud din obiectul directivei următoarele:</w:t>
            </w:r>
          </w:p>
          <w:p w:rsidR="00BC072A" w:rsidRPr="00964AA2" w:rsidRDefault="00BC072A" w:rsidP="00BC072A">
            <w:pPr>
              <w:shd w:val="clear" w:color="auto" w:fill="FFFFFF"/>
              <w:spacing w:before="120"/>
              <w:ind w:hanging="240"/>
              <w:jc w:val="both"/>
              <w:rPr>
                <w:rFonts w:ascii="Times New Roman" w:eastAsia="Times New Roman" w:hAnsi="Times New Roman"/>
                <w:color w:val="000000"/>
                <w:sz w:val="24"/>
                <w:szCs w:val="24"/>
                <w:lang w:val="ro-RO" w:eastAsia="en-GB"/>
              </w:rPr>
            </w:pPr>
            <w:r w:rsidRPr="00964AA2">
              <w:rPr>
                <w:rFonts w:ascii="Times New Roman" w:eastAsia="Times New Roman" w:hAnsi="Times New Roman"/>
                <w:color w:val="000000"/>
                <w:sz w:val="24"/>
                <w:szCs w:val="24"/>
                <w:lang w:val="ro-RO" w:eastAsia="en-GB"/>
              </w:rPr>
              <w:t>— încălțămintea uzată, la mâna a doua;</w:t>
            </w:r>
          </w:p>
          <w:p w:rsidR="00BC072A" w:rsidRPr="00964AA2" w:rsidRDefault="00BC072A" w:rsidP="00BC072A">
            <w:pPr>
              <w:shd w:val="clear" w:color="auto" w:fill="FFFFFF"/>
              <w:spacing w:before="120"/>
              <w:ind w:hanging="240"/>
              <w:jc w:val="both"/>
              <w:rPr>
                <w:rFonts w:ascii="Times New Roman" w:eastAsia="Times New Roman" w:hAnsi="Times New Roman"/>
                <w:color w:val="000000"/>
                <w:sz w:val="24"/>
                <w:szCs w:val="24"/>
                <w:lang w:val="ro-RO" w:eastAsia="en-GB"/>
              </w:rPr>
            </w:pPr>
            <w:r w:rsidRPr="00964AA2">
              <w:rPr>
                <w:rFonts w:ascii="Times New Roman" w:eastAsia="Times New Roman" w:hAnsi="Times New Roman"/>
                <w:color w:val="000000"/>
                <w:sz w:val="24"/>
                <w:szCs w:val="24"/>
                <w:lang w:val="ro-RO" w:eastAsia="en-GB"/>
              </w:rPr>
              <w:t>— încălțămintea de protecție care intră sub incidența Directivei 89/686/CEE (</w:t>
            </w:r>
            <w:hyperlink r:id="rId5" w:anchor="E0005" w:history="1">
              <w:r w:rsidRPr="00964AA2">
                <w:rPr>
                  <w:rFonts w:ascii="Times New Roman" w:eastAsia="Times New Roman" w:hAnsi="Times New Roman"/>
                  <w:color w:val="337AB7"/>
                  <w:sz w:val="24"/>
                  <w:szCs w:val="24"/>
                  <w:lang w:val="ro-RO" w:eastAsia="en-GB"/>
                </w:rPr>
                <w:t> </w:t>
              </w:r>
              <w:r w:rsidRPr="00964AA2">
                <w:rPr>
                  <w:rFonts w:ascii="Times New Roman" w:eastAsia="Times New Roman" w:hAnsi="Times New Roman"/>
                  <w:color w:val="337AB7"/>
                  <w:sz w:val="24"/>
                  <w:szCs w:val="24"/>
                  <w:vertAlign w:val="superscript"/>
                  <w:lang w:val="ro-RO" w:eastAsia="en-GB"/>
                </w:rPr>
                <w:t>5</w:t>
              </w:r>
              <w:r w:rsidRPr="00964AA2">
                <w:rPr>
                  <w:rFonts w:ascii="Times New Roman" w:eastAsia="Times New Roman" w:hAnsi="Times New Roman"/>
                  <w:color w:val="337AB7"/>
                  <w:sz w:val="24"/>
                  <w:szCs w:val="24"/>
                  <w:lang w:val="ro-RO" w:eastAsia="en-GB"/>
                </w:rPr>
                <w:t> </w:t>
              </w:r>
            </w:hyperlink>
            <w:r w:rsidRPr="00964AA2">
              <w:rPr>
                <w:rFonts w:ascii="Times New Roman" w:eastAsia="Times New Roman" w:hAnsi="Times New Roman"/>
                <w:color w:val="000000"/>
                <w:sz w:val="24"/>
                <w:szCs w:val="24"/>
                <w:lang w:val="ro-RO" w:eastAsia="en-GB"/>
              </w:rPr>
              <w:t>);</w:t>
            </w:r>
          </w:p>
          <w:p w:rsidR="00BC072A" w:rsidRPr="00964AA2" w:rsidRDefault="00BC072A" w:rsidP="00BC072A">
            <w:pPr>
              <w:shd w:val="clear" w:color="auto" w:fill="FFFFFF"/>
              <w:spacing w:before="120"/>
              <w:ind w:hanging="240"/>
              <w:jc w:val="both"/>
              <w:rPr>
                <w:rFonts w:ascii="Times New Roman" w:eastAsia="Times New Roman" w:hAnsi="Times New Roman"/>
                <w:color w:val="000000"/>
                <w:sz w:val="24"/>
                <w:szCs w:val="24"/>
                <w:lang w:val="ro-RO" w:eastAsia="en-GB"/>
              </w:rPr>
            </w:pPr>
            <w:r w:rsidRPr="00964AA2">
              <w:rPr>
                <w:rFonts w:ascii="Times New Roman" w:eastAsia="Times New Roman" w:hAnsi="Times New Roman"/>
                <w:color w:val="000000"/>
                <w:sz w:val="24"/>
                <w:szCs w:val="24"/>
                <w:lang w:val="ro-RO" w:eastAsia="en-GB"/>
              </w:rPr>
              <w:t>— încălțămintea care intră sub incidența Directivei 76/769/CEE (</w:t>
            </w:r>
            <w:hyperlink r:id="rId6" w:anchor="E0006" w:history="1">
              <w:r w:rsidRPr="00964AA2">
                <w:rPr>
                  <w:rFonts w:ascii="Times New Roman" w:eastAsia="Times New Roman" w:hAnsi="Times New Roman"/>
                  <w:color w:val="337AB7"/>
                  <w:sz w:val="24"/>
                  <w:szCs w:val="24"/>
                  <w:lang w:val="ro-RO" w:eastAsia="en-GB"/>
                </w:rPr>
                <w:t> </w:t>
              </w:r>
              <w:r w:rsidRPr="00964AA2">
                <w:rPr>
                  <w:rFonts w:ascii="Times New Roman" w:eastAsia="Times New Roman" w:hAnsi="Times New Roman"/>
                  <w:color w:val="337AB7"/>
                  <w:sz w:val="24"/>
                  <w:szCs w:val="24"/>
                  <w:vertAlign w:val="superscript"/>
                  <w:lang w:val="ro-RO" w:eastAsia="en-GB"/>
                </w:rPr>
                <w:t>6</w:t>
              </w:r>
              <w:r w:rsidRPr="00964AA2">
                <w:rPr>
                  <w:rFonts w:ascii="Times New Roman" w:eastAsia="Times New Roman" w:hAnsi="Times New Roman"/>
                  <w:color w:val="337AB7"/>
                  <w:sz w:val="24"/>
                  <w:szCs w:val="24"/>
                  <w:lang w:val="ro-RO" w:eastAsia="en-GB"/>
                </w:rPr>
                <w:t> </w:t>
              </w:r>
            </w:hyperlink>
            <w:r w:rsidRPr="00964AA2">
              <w:rPr>
                <w:rFonts w:ascii="Times New Roman" w:eastAsia="Times New Roman" w:hAnsi="Times New Roman"/>
                <w:color w:val="000000"/>
                <w:sz w:val="24"/>
                <w:szCs w:val="24"/>
                <w:lang w:val="ro-RO" w:eastAsia="en-GB"/>
              </w:rPr>
              <w:t>);</w:t>
            </w:r>
          </w:p>
          <w:p w:rsidR="00A36DF8" w:rsidRPr="00964AA2" w:rsidRDefault="00BC072A" w:rsidP="00C656CA">
            <w:pPr>
              <w:shd w:val="clear" w:color="auto" w:fill="FFFFFF"/>
              <w:spacing w:before="120"/>
              <w:ind w:hanging="240"/>
              <w:jc w:val="both"/>
              <w:rPr>
                <w:rFonts w:ascii="Times New Roman" w:hAnsi="Times New Roman"/>
                <w:color w:val="000000"/>
                <w:sz w:val="24"/>
                <w:szCs w:val="24"/>
                <w:lang w:val="ro-RO" w:eastAsia="ru-RU"/>
              </w:rPr>
            </w:pPr>
            <w:r w:rsidRPr="00964AA2">
              <w:rPr>
                <w:rFonts w:ascii="Times New Roman" w:eastAsia="Times New Roman" w:hAnsi="Times New Roman"/>
                <w:color w:val="000000"/>
                <w:sz w:val="24"/>
                <w:szCs w:val="24"/>
                <w:lang w:val="ro-RO" w:eastAsia="en-GB"/>
              </w:rPr>
              <w:t>— încălțămintea de jucărie.</w:t>
            </w:r>
          </w:p>
        </w:tc>
        <w:tc>
          <w:tcPr>
            <w:tcW w:w="5670" w:type="dxa"/>
          </w:tcPr>
          <w:p w:rsidR="00C656CA" w:rsidRPr="00964AA2" w:rsidRDefault="00C656CA" w:rsidP="00C656CA">
            <w:pPr>
              <w:shd w:val="clear" w:color="auto" w:fill="FFFFFF"/>
              <w:jc w:val="center"/>
              <w:rPr>
                <w:rFonts w:ascii="Times New Roman" w:eastAsia="Times New Roman" w:hAnsi="Times New Roman"/>
                <w:b/>
                <w:iCs/>
                <w:color w:val="000000"/>
                <w:sz w:val="24"/>
                <w:szCs w:val="24"/>
                <w:lang w:val="ro-RO" w:eastAsia="en-GB"/>
              </w:rPr>
            </w:pPr>
            <w:r w:rsidRPr="00964AA2">
              <w:rPr>
                <w:rFonts w:ascii="Times New Roman" w:eastAsia="Times New Roman" w:hAnsi="Times New Roman"/>
                <w:b/>
                <w:iCs/>
                <w:color w:val="000000"/>
                <w:sz w:val="24"/>
                <w:szCs w:val="24"/>
                <w:lang w:val="ro-RO" w:eastAsia="en-GB"/>
              </w:rPr>
              <w:lastRenderedPageBreak/>
              <w:t>I. DOMENIUL DE APLICARE ȘI DEFINIȚII</w:t>
            </w:r>
          </w:p>
          <w:p w:rsidR="00C656CA" w:rsidRPr="00964AA2" w:rsidRDefault="00C656CA" w:rsidP="00C656CA">
            <w:pPr>
              <w:shd w:val="clear" w:color="auto" w:fill="FFFFFF"/>
              <w:spacing w:before="120"/>
              <w:jc w:val="both"/>
              <w:rPr>
                <w:rFonts w:ascii="Times New Roman" w:eastAsia="Times New Roman" w:hAnsi="Times New Roman"/>
                <w:color w:val="000000"/>
                <w:sz w:val="24"/>
                <w:szCs w:val="24"/>
                <w:lang w:val="ro-RO" w:eastAsia="en-GB"/>
              </w:rPr>
            </w:pPr>
            <w:r w:rsidRPr="00964AA2">
              <w:rPr>
                <w:rFonts w:ascii="Times New Roman" w:eastAsia="Times New Roman" w:hAnsi="Times New Roman"/>
                <w:b/>
                <w:color w:val="000000"/>
                <w:sz w:val="24"/>
                <w:szCs w:val="24"/>
                <w:lang w:val="ro-RO" w:eastAsia="en-GB"/>
              </w:rPr>
              <w:t>1.</w:t>
            </w:r>
            <w:r w:rsidR="006A77EB" w:rsidRPr="00964AA2">
              <w:rPr>
                <w:rFonts w:ascii="Times New Roman" w:eastAsia="Times New Roman" w:hAnsi="Times New Roman"/>
                <w:color w:val="000000"/>
                <w:sz w:val="24"/>
                <w:szCs w:val="24"/>
                <w:lang w:val="ro-RO" w:eastAsia="en-GB"/>
              </w:rPr>
              <w:t xml:space="preserve"> Prezenta</w:t>
            </w:r>
            <w:r w:rsidRPr="00964AA2">
              <w:rPr>
                <w:rFonts w:ascii="Times New Roman" w:eastAsia="Times New Roman" w:hAnsi="Times New Roman"/>
                <w:color w:val="000000"/>
                <w:sz w:val="24"/>
                <w:szCs w:val="24"/>
                <w:lang w:val="ro-RO" w:eastAsia="en-GB"/>
              </w:rPr>
              <w:t xml:space="preserve"> Regl</w:t>
            </w:r>
            <w:r w:rsidR="006A77EB" w:rsidRPr="00964AA2">
              <w:rPr>
                <w:rFonts w:ascii="Times New Roman" w:eastAsia="Times New Roman" w:hAnsi="Times New Roman"/>
                <w:color w:val="000000"/>
                <w:sz w:val="24"/>
                <w:szCs w:val="24"/>
                <w:lang w:val="ro-RO" w:eastAsia="en-GB"/>
              </w:rPr>
              <w:t>e</w:t>
            </w:r>
            <w:r w:rsidRPr="00964AA2">
              <w:rPr>
                <w:rFonts w:ascii="Times New Roman" w:eastAsia="Times New Roman" w:hAnsi="Times New Roman"/>
                <w:color w:val="000000"/>
                <w:sz w:val="24"/>
                <w:szCs w:val="24"/>
                <w:lang w:val="ro-RO" w:eastAsia="en-GB"/>
              </w:rPr>
              <w:t>ment</w:t>
            </w:r>
            <w:r w:rsidR="006A77EB" w:rsidRPr="00964AA2">
              <w:rPr>
                <w:rFonts w:ascii="Times New Roman" w:eastAsia="Times New Roman" w:hAnsi="Times New Roman"/>
                <w:color w:val="000000"/>
                <w:sz w:val="24"/>
                <w:szCs w:val="24"/>
                <w:lang w:val="ro-RO" w:eastAsia="en-GB"/>
              </w:rPr>
              <w:t>area tehnică</w:t>
            </w:r>
            <w:r w:rsidRPr="00964AA2">
              <w:rPr>
                <w:rFonts w:ascii="Times New Roman" w:eastAsia="Times New Roman" w:hAnsi="Times New Roman"/>
                <w:color w:val="000000"/>
                <w:sz w:val="24"/>
                <w:szCs w:val="24"/>
                <w:lang w:val="ro-RO" w:eastAsia="en-GB"/>
              </w:rPr>
              <w:t xml:space="preserve"> stabilește condițiile de etichetare a materialelor utilizate la producerea principalelor componente ale articolelor de încălțăminte destinate vânzării către consumatori.</w:t>
            </w:r>
          </w:p>
          <w:p w:rsidR="00C656CA" w:rsidRPr="00964AA2" w:rsidRDefault="00C656CA" w:rsidP="00C656CA">
            <w:pPr>
              <w:shd w:val="clear" w:color="auto" w:fill="FFFFFF"/>
              <w:spacing w:before="120"/>
              <w:jc w:val="both"/>
              <w:rPr>
                <w:rFonts w:ascii="Times New Roman" w:eastAsia="Times New Roman" w:hAnsi="Times New Roman"/>
                <w:color w:val="000000"/>
                <w:sz w:val="24"/>
                <w:szCs w:val="24"/>
                <w:lang w:val="ro-RO" w:eastAsia="en-GB"/>
              </w:rPr>
            </w:pPr>
            <w:r w:rsidRPr="00964AA2">
              <w:rPr>
                <w:rFonts w:ascii="Times New Roman" w:eastAsia="Times New Roman" w:hAnsi="Times New Roman"/>
                <w:b/>
                <w:color w:val="000000"/>
                <w:sz w:val="24"/>
                <w:szCs w:val="24"/>
                <w:lang w:val="ro-RO" w:eastAsia="en-GB"/>
              </w:rPr>
              <w:t>2.</w:t>
            </w:r>
            <w:r w:rsidRPr="00964AA2">
              <w:rPr>
                <w:rFonts w:ascii="Times New Roman" w:eastAsia="Times New Roman" w:hAnsi="Times New Roman"/>
                <w:color w:val="000000"/>
                <w:sz w:val="24"/>
                <w:szCs w:val="24"/>
                <w:lang w:val="ro-RO" w:eastAsia="en-GB"/>
              </w:rPr>
              <w:t xml:space="preserve"> În înțelesul prezent</w:t>
            </w:r>
            <w:r w:rsidR="006A77EB" w:rsidRPr="00964AA2">
              <w:rPr>
                <w:rFonts w:ascii="Times New Roman" w:eastAsia="Times New Roman" w:hAnsi="Times New Roman"/>
                <w:color w:val="000000"/>
                <w:sz w:val="24"/>
                <w:szCs w:val="24"/>
                <w:lang w:val="ro-RO" w:eastAsia="en-GB"/>
              </w:rPr>
              <w:t>ei Reg</w:t>
            </w:r>
            <w:r w:rsidRPr="00964AA2">
              <w:rPr>
                <w:rFonts w:ascii="Times New Roman" w:eastAsia="Times New Roman" w:hAnsi="Times New Roman"/>
                <w:color w:val="000000"/>
                <w:sz w:val="24"/>
                <w:szCs w:val="24"/>
                <w:lang w:val="ro-RO" w:eastAsia="en-GB"/>
              </w:rPr>
              <w:t>l</w:t>
            </w:r>
            <w:r w:rsidR="006A77EB" w:rsidRPr="00964AA2">
              <w:rPr>
                <w:rFonts w:ascii="Times New Roman" w:eastAsia="Times New Roman" w:hAnsi="Times New Roman"/>
                <w:color w:val="000000"/>
                <w:sz w:val="24"/>
                <w:szCs w:val="24"/>
                <w:lang w:val="ro-RO" w:eastAsia="en-GB"/>
              </w:rPr>
              <w:t>e</w:t>
            </w:r>
            <w:r w:rsidRPr="00964AA2">
              <w:rPr>
                <w:rFonts w:ascii="Times New Roman" w:eastAsia="Times New Roman" w:hAnsi="Times New Roman"/>
                <w:color w:val="000000"/>
                <w:sz w:val="24"/>
                <w:szCs w:val="24"/>
                <w:lang w:val="ro-RO" w:eastAsia="en-GB"/>
              </w:rPr>
              <w:t>ment</w:t>
            </w:r>
            <w:r w:rsidR="006A77EB" w:rsidRPr="00964AA2">
              <w:rPr>
                <w:rFonts w:ascii="Times New Roman" w:eastAsia="Times New Roman" w:hAnsi="Times New Roman"/>
                <w:color w:val="000000"/>
                <w:sz w:val="24"/>
                <w:szCs w:val="24"/>
                <w:lang w:val="ro-RO" w:eastAsia="en-GB"/>
              </w:rPr>
              <w:t>ări tehnice</w:t>
            </w:r>
            <w:r w:rsidRPr="00964AA2">
              <w:rPr>
                <w:rFonts w:ascii="Times New Roman" w:eastAsia="Times New Roman" w:hAnsi="Times New Roman"/>
                <w:color w:val="000000"/>
                <w:sz w:val="24"/>
                <w:szCs w:val="24"/>
                <w:lang w:val="ro-RO" w:eastAsia="en-GB"/>
              </w:rPr>
              <w:t>, încălțăminte reprezintă toate articolele cu tălpi aplicate destinate acoperirii sau protejării piciorului, inclusiv părțile componente ale acestora comercializate separat, prevăzute la anexa nr.1.</w:t>
            </w:r>
          </w:p>
          <w:p w:rsidR="00A36DF8" w:rsidRPr="00964AA2" w:rsidRDefault="00C656CA" w:rsidP="00EE6FF2">
            <w:pPr>
              <w:pStyle w:val="a4"/>
              <w:jc w:val="both"/>
              <w:rPr>
                <w:rFonts w:ascii="Times New Roman" w:hAnsi="Times New Roman"/>
                <w:sz w:val="24"/>
                <w:szCs w:val="24"/>
                <w:lang w:val="ro-RO"/>
              </w:rPr>
            </w:pPr>
            <w:r w:rsidRPr="00964AA2">
              <w:rPr>
                <w:rFonts w:ascii="Times New Roman" w:hAnsi="Times New Roman"/>
                <w:b/>
                <w:sz w:val="24"/>
                <w:szCs w:val="24"/>
                <w:lang w:val="ro-RO"/>
              </w:rPr>
              <w:t>3.</w:t>
            </w:r>
            <w:r w:rsidRPr="00964AA2">
              <w:rPr>
                <w:rFonts w:ascii="Times New Roman" w:hAnsi="Times New Roman"/>
                <w:sz w:val="24"/>
                <w:szCs w:val="24"/>
                <w:lang w:val="ro-RO"/>
              </w:rPr>
              <w:t xml:space="preserve"> Lista articole</w:t>
            </w:r>
            <w:r w:rsidR="00127D99" w:rsidRPr="00964AA2">
              <w:rPr>
                <w:rFonts w:ascii="Times New Roman" w:hAnsi="Times New Roman"/>
                <w:sz w:val="24"/>
                <w:szCs w:val="24"/>
                <w:lang w:val="ro-RO"/>
              </w:rPr>
              <w:t>lor</w:t>
            </w:r>
            <w:r w:rsidRPr="00964AA2">
              <w:rPr>
                <w:rFonts w:ascii="Times New Roman" w:hAnsi="Times New Roman"/>
                <w:sz w:val="24"/>
                <w:szCs w:val="24"/>
                <w:lang w:val="ro-RO"/>
              </w:rPr>
              <w:t xml:space="preserve"> de încălțăminte care fac obiectul Reg</w:t>
            </w:r>
            <w:r w:rsidR="006A77EB" w:rsidRPr="00964AA2">
              <w:rPr>
                <w:rFonts w:ascii="Times New Roman" w:hAnsi="Times New Roman"/>
                <w:sz w:val="24"/>
                <w:szCs w:val="24"/>
                <w:lang w:val="ro-RO"/>
              </w:rPr>
              <w:t>lementării tehnice</w:t>
            </w:r>
            <w:r w:rsidRPr="00964AA2">
              <w:rPr>
                <w:rFonts w:ascii="Times New Roman" w:hAnsi="Times New Roman"/>
                <w:sz w:val="24"/>
                <w:szCs w:val="24"/>
                <w:lang w:val="ro-RO"/>
              </w:rPr>
              <w:t xml:space="preserve"> este prezentată în anexa nr.2.</w:t>
            </w:r>
          </w:p>
          <w:p w:rsidR="00C656CA" w:rsidRPr="00964AA2" w:rsidRDefault="00C656CA" w:rsidP="00C656CA">
            <w:pPr>
              <w:pStyle w:val="a4"/>
              <w:jc w:val="both"/>
              <w:rPr>
                <w:rFonts w:ascii="Times New Roman" w:hAnsi="Times New Roman"/>
                <w:sz w:val="24"/>
                <w:szCs w:val="24"/>
                <w:lang w:val="ro-RO"/>
              </w:rPr>
            </w:pPr>
            <w:r w:rsidRPr="00964AA2">
              <w:rPr>
                <w:rFonts w:ascii="Times New Roman" w:hAnsi="Times New Roman"/>
                <w:b/>
                <w:sz w:val="24"/>
                <w:szCs w:val="24"/>
                <w:lang w:val="ro-RO"/>
              </w:rPr>
              <w:t>4.</w:t>
            </w:r>
            <w:r w:rsidRPr="00964AA2">
              <w:rPr>
                <w:rFonts w:ascii="Times New Roman" w:hAnsi="Times New Roman"/>
                <w:sz w:val="24"/>
                <w:szCs w:val="24"/>
                <w:lang w:val="ro-RO"/>
              </w:rPr>
              <w:t xml:space="preserve"> Nu fac obiectul etichetării potrivit prezent</w:t>
            </w:r>
            <w:r w:rsidR="006A77EB" w:rsidRPr="00964AA2">
              <w:rPr>
                <w:rFonts w:ascii="Times New Roman" w:hAnsi="Times New Roman"/>
                <w:sz w:val="24"/>
                <w:szCs w:val="24"/>
                <w:lang w:val="ro-RO"/>
              </w:rPr>
              <w:t>e</w:t>
            </w:r>
            <w:r w:rsidRPr="00964AA2">
              <w:rPr>
                <w:rFonts w:ascii="Times New Roman" w:hAnsi="Times New Roman"/>
                <w:sz w:val="24"/>
                <w:szCs w:val="24"/>
                <w:lang w:val="ro-RO"/>
              </w:rPr>
              <w:t>i Reg</w:t>
            </w:r>
            <w:r w:rsidR="006A77EB" w:rsidRPr="00964AA2">
              <w:rPr>
                <w:rFonts w:ascii="Times New Roman" w:hAnsi="Times New Roman"/>
                <w:sz w:val="24"/>
                <w:szCs w:val="24"/>
                <w:lang w:val="ro-RO"/>
              </w:rPr>
              <w:t>lementări tehnice</w:t>
            </w:r>
            <w:r w:rsidRPr="00964AA2">
              <w:rPr>
                <w:rFonts w:ascii="Times New Roman" w:hAnsi="Times New Roman"/>
                <w:sz w:val="24"/>
                <w:szCs w:val="24"/>
                <w:lang w:val="ro-RO"/>
              </w:rPr>
              <w:t>:</w:t>
            </w:r>
          </w:p>
          <w:p w:rsidR="00C656CA" w:rsidRPr="00964AA2" w:rsidRDefault="00C656CA" w:rsidP="00C656CA">
            <w:pPr>
              <w:pStyle w:val="a4"/>
              <w:jc w:val="both"/>
              <w:rPr>
                <w:rFonts w:ascii="Times New Roman" w:hAnsi="Times New Roman"/>
                <w:sz w:val="24"/>
                <w:szCs w:val="24"/>
                <w:lang w:val="ro-RO"/>
              </w:rPr>
            </w:pPr>
            <w:r w:rsidRPr="00964AA2">
              <w:rPr>
                <w:rFonts w:ascii="Times New Roman" w:hAnsi="Times New Roman"/>
                <w:sz w:val="24"/>
                <w:szCs w:val="24"/>
                <w:lang w:val="ro-RO"/>
              </w:rPr>
              <w:lastRenderedPageBreak/>
              <w:t>1) încălțămintea uzată, la mâna a doua;</w:t>
            </w:r>
          </w:p>
          <w:p w:rsidR="00C656CA" w:rsidRPr="00964AA2" w:rsidRDefault="00C656CA" w:rsidP="00C656CA">
            <w:pPr>
              <w:pStyle w:val="a4"/>
              <w:jc w:val="both"/>
              <w:rPr>
                <w:rFonts w:ascii="Times New Roman" w:hAnsi="Times New Roman"/>
                <w:sz w:val="24"/>
                <w:szCs w:val="24"/>
                <w:lang w:val="ro-RO"/>
              </w:rPr>
            </w:pPr>
            <w:r w:rsidRPr="00964AA2">
              <w:rPr>
                <w:rFonts w:ascii="Times New Roman" w:hAnsi="Times New Roman"/>
                <w:sz w:val="24"/>
                <w:szCs w:val="24"/>
                <w:lang w:val="ro-RO"/>
              </w:rPr>
              <w:t xml:space="preserve">2) încălțămintea de protecție care intră sub incidența Reglementării tehnice privind echipamentele individuale de </w:t>
            </w:r>
            <w:proofErr w:type="spellStart"/>
            <w:r w:rsidRPr="00964AA2">
              <w:rPr>
                <w:rFonts w:ascii="Times New Roman" w:hAnsi="Times New Roman"/>
                <w:sz w:val="24"/>
                <w:szCs w:val="24"/>
                <w:lang w:val="ro-RO"/>
              </w:rPr>
              <w:t>protecţie</w:t>
            </w:r>
            <w:proofErr w:type="spellEnd"/>
            <w:r w:rsidRPr="00964AA2">
              <w:rPr>
                <w:rFonts w:ascii="Times New Roman" w:hAnsi="Times New Roman"/>
                <w:sz w:val="24"/>
                <w:szCs w:val="24"/>
                <w:lang w:val="ro-RO"/>
              </w:rPr>
              <w:t>, aprobate prin Hotărârea Guvernului nr.108/2022;</w:t>
            </w:r>
          </w:p>
          <w:p w:rsidR="00C656CA" w:rsidRPr="00964AA2" w:rsidRDefault="00C656CA" w:rsidP="00C656CA">
            <w:pPr>
              <w:pStyle w:val="a4"/>
              <w:jc w:val="both"/>
              <w:rPr>
                <w:rFonts w:ascii="Times New Roman" w:hAnsi="Times New Roman"/>
                <w:sz w:val="24"/>
                <w:szCs w:val="24"/>
                <w:lang w:val="ro-RO"/>
              </w:rPr>
            </w:pPr>
            <w:r w:rsidRPr="00964AA2">
              <w:rPr>
                <w:rFonts w:ascii="Times New Roman" w:hAnsi="Times New Roman"/>
                <w:sz w:val="24"/>
                <w:szCs w:val="24"/>
                <w:lang w:val="ro-RO"/>
              </w:rPr>
              <w:t xml:space="preserve">3) încălțămintea la fabricarea căreia s-au folosit produse chimice periculoase în sensul Legii nr.277/2018 privind substanțele chimice, dăunătoare </w:t>
            </w:r>
            <w:proofErr w:type="spellStart"/>
            <w:r w:rsidRPr="00964AA2">
              <w:rPr>
                <w:rFonts w:ascii="Times New Roman" w:hAnsi="Times New Roman"/>
                <w:sz w:val="24"/>
                <w:szCs w:val="24"/>
                <w:lang w:val="ro-RO"/>
              </w:rPr>
              <w:t>sănătăţii</w:t>
            </w:r>
            <w:proofErr w:type="spellEnd"/>
            <w:r w:rsidRPr="00964AA2">
              <w:rPr>
                <w:rFonts w:ascii="Times New Roman" w:hAnsi="Times New Roman"/>
                <w:sz w:val="24"/>
                <w:szCs w:val="24"/>
                <w:lang w:val="ro-RO"/>
              </w:rPr>
              <w:t xml:space="preserve"> </w:t>
            </w:r>
            <w:proofErr w:type="spellStart"/>
            <w:r w:rsidRPr="00964AA2">
              <w:rPr>
                <w:rFonts w:ascii="Times New Roman" w:hAnsi="Times New Roman"/>
                <w:sz w:val="24"/>
                <w:szCs w:val="24"/>
                <w:lang w:val="ro-RO"/>
              </w:rPr>
              <w:t>şi</w:t>
            </w:r>
            <w:proofErr w:type="spellEnd"/>
            <w:r w:rsidRPr="00964AA2">
              <w:rPr>
                <w:rFonts w:ascii="Times New Roman" w:hAnsi="Times New Roman"/>
                <w:sz w:val="24"/>
                <w:szCs w:val="24"/>
                <w:lang w:val="ro-RO"/>
              </w:rPr>
              <w:t xml:space="preserve"> interzise comercializării;</w:t>
            </w:r>
          </w:p>
          <w:p w:rsidR="00C656CA" w:rsidRPr="00964AA2" w:rsidRDefault="00C656CA" w:rsidP="00C656CA">
            <w:pPr>
              <w:pStyle w:val="a4"/>
              <w:jc w:val="both"/>
              <w:rPr>
                <w:rFonts w:ascii="Times New Roman" w:hAnsi="Times New Roman"/>
                <w:sz w:val="24"/>
                <w:szCs w:val="24"/>
                <w:lang w:val="ro-RO"/>
              </w:rPr>
            </w:pPr>
            <w:r w:rsidRPr="00964AA2">
              <w:rPr>
                <w:rFonts w:ascii="Times New Roman" w:hAnsi="Times New Roman"/>
                <w:sz w:val="24"/>
                <w:szCs w:val="24"/>
                <w:lang w:val="ro-RO"/>
              </w:rPr>
              <w:t>4) încălțămintea pentru jucărie.</w:t>
            </w:r>
          </w:p>
        </w:tc>
        <w:tc>
          <w:tcPr>
            <w:tcW w:w="1417" w:type="dxa"/>
          </w:tcPr>
          <w:p w:rsidR="00C656CA" w:rsidRPr="00964AA2" w:rsidRDefault="00C656CA" w:rsidP="00EE6FF2">
            <w:pPr>
              <w:pStyle w:val="a4"/>
              <w:jc w:val="both"/>
              <w:rPr>
                <w:rFonts w:ascii="Times New Roman" w:hAnsi="Times New Roman"/>
                <w:sz w:val="24"/>
                <w:szCs w:val="24"/>
                <w:lang w:val="ro-RO"/>
              </w:rPr>
            </w:pPr>
          </w:p>
          <w:p w:rsidR="00127D99" w:rsidRPr="00964AA2" w:rsidRDefault="00A36DF8" w:rsidP="00EE6FF2">
            <w:pPr>
              <w:pStyle w:val="a4"/>
              <w:jc w:val="both"/>
              <w:rPr>
                <w:rFonts w:ascii="Times New Roman" w:hAnsi="Times New Roman"/>
                <w:sz w:val="24"/>
                <w:szCs w:val="24"/>
                <w:lang w:val="ro-RO"/>
              </w:rPr>
            </w:pPr>
            <w:r w:rsidRPr="00964AA2">
              <w:rPr>
                <w:rFonts w:ascii="Times New Roman" w:hAnsi="Times New Roman"/>
                <w:sz w:val="24"/>
                <w:szCs w:val="24"/>
                <w:lang w:val="ro-RO"/>
              </w:rPr>
              <w:t>Compatibil</w:t>
            </w:r>
            <w:r w:rsidR="00127D99" w:rsidRPr="00964AA2">
              <w:rPr>
                <w:rFonts w:ascii="Times New Roman" w:hAnsi="Times New Roman"/>
                <w:sz w:val="24"/>
                <w:szCs w:val="24"/>
                <w:lang w:val="ro-RO"/>
              </w:rPr>
              <w:t xml:space="preserve"> </w:t>
            </w:r>
          </w:p>
          <w:p w:rsidR="00127D99" w:rsidRPr="00964AA2" w:rsidRDefault="00127D99" w:rsidP="00EE6FF2">
            <w:pPr>
              <w:pStyle w:val="a4"/>
              <w:jc w:val="both"/>
              <w:rPr>
                <w:rFonts w:ascii="Times New Roman" w:hAnsi="Times New Roman"/>
                <w:sz w:val="24"/>
                <w:szCs w:val="24"/>
                <w:lang w:val="ro-RO"/>
              </w:rPr>
            </w:pPr>
          </w:p>
          <w:p w:rsidR="00127D99" w:rsidRPr="00964AA2" w:rsidRDefault="00127D99" w:rsidP="00EE6FF2">
            <w:pPr>
              <w:pStyle w:val="a4"/>
              <w:jc w:val="both"/>
              <w:rPr>
                <w:rFonts w:ascii="Times New Roman" w:hAnsi="Times New Roman"/>
                <w:sz w:val="24"/>
                <w:szCs w:val="24"/>
                <w:lang w:val="ro-RO"/>
              </w:rPr>
            </w:pPr>
          </w:p>
          <w:p w:rsidR="00127D99" w:rsidRPr="00964AA2" w:rsidRDefault="00127D99" w:rsidP="00EE6FF2">
            <w:pPr>
              <w:pStyle w:val="a4"/>
              <w:jc w:val="both"/>
              <w:rPr>
                <w:rFonts w:ascii="Times New Roman" w:hAnsi="Times New Roman"/>
                <w:sz w:val="24"/>
                <w:szCs w:val="24"/>
                <w:lang w:val="ro-RO"/>
              </w:rPr>
            </w:pPr>
          </w:p>
          <w:p w:rsidR="00127D99" w:rsidRDefault="00127D99" w:rsidP="00EE6FF2">
            <w:pPr>
              <w:pStyle w:val="a4"/>
              <w:jc w:val="both"/>
              <w:rPr>
                <w:rFonts w:ascii="Times New Roman" w:hAnsi="Times New Roman"/>
                <w:sz w:val="24"/>
                <w:szCs w:val="24"/>
                <w:lang w:val="ro-RO"/>
              </w:rPr>
            </w:pPr>
          </w:p>
          <w:p w:rsidR="00A36DF8" w:rsidRPr="00964AA2" w:rsidRDefault="00127D99" w:rsidP="00EE6FF2">
            <w:pPr>
              <w:pStyle w:val="a4"/>
              <w:jc w:val="both"/>
              <w:rPr>
                <w:rFonts w:ascii="Times New Roman" w:hAnsi="Times New Roman"/>
                <w:sz w:val="24"/>
                <w:szCs w:val="24"/>
                <w:lang w:val="ro-RO"/>
              </w:rPr>
            </w:pPr>
            <w:r w:rsidRPr="00964AA2">
              <w:rPr>
                <w:rFonts w:ascii="Times New Roman" w:hAnsi="Times New Roman"/>
                <w:sz w:val="24"/>
                <w:szCs w:val="24"/>
                <w:lang w:val="ro-RO"/>
              </w:rPr>
              <w:t>Compatibil</w:t>
            </w:r>
          </w:p>
          <w:p w:rsidR="00127D99" w:rsidRPr="00964AA2" w:rsidRDefault="00127D99" w:rsidP="00EE6FF2">
            <w:pPr>
              <w:pStyle w:val="a4"/>
              <w:jc w:val="both"/>
              <w:rPr>
                <w:rFonts w:ascii="Times New Roman" w:hAnsi="Times New Roman"/>
                <w:sz w:val="24"/>
                <w:szCs w:val="24"/>
                <w:lang w:val="ro-RO"/>
              </w:rPr>
            </w:pPr>
          </w:p>
          <w:p w:rsidR="00127D99" w:rsidRPr="00964AA2" w:rsidRDefault="00127D99" w:rsidP="00EE6FF2">
            <w:pPr>
              <w:pStyle w:val="a4"/>
              <w:jc w:val="both"/>
              <w:rPr>
                <w:rFonts w:ascii="Times New Roman" w:hAnsi="Times New Roman"/>
                <w:sz w:val="24"/>
                <w:szCs w:val="24"/>
                <w:lang w:val="ro-RO"/>
              </w:rPr>
            </w:pPr>
          </w:p>
          <w:p w:rsidR="00127D99" w:rsidRPr="00964AA2" w:rsidRDefault="00127D99" w:rsidP="00EE6FF2">
            <w:pPr>
              <w:pStyle w:val="a4"/>
              <w:jc w:val="both"/>
              <w:rPr>
                <w:rFonts w:ascii="Times New Roman" w:hAnsi="Times New Roman"/>
                <w:sz w:val="24"/>
                <w:szCs w:val="24"/>
                <w:lang w:val="ro-RO"/>
              </w:rPr>
            </w:pPr>
          </w:p>
          <w:p w:rsidR="00127D99" w:rsidRPr="00964AA2" w:rsidRDefault="00127D99" w:rsidP="00EE6FF2">
            <w:pPr>
              <w:pStyle w:val="a4"/>
              <w:jc w:val="both"/>
              <w:rPr>
                <w:rFonts w:ascii="Times New Roman" w:hAnsi="Times New Roman"/>
                <w:sz w:val="24"/>
                <w:szCs w:val="24"/>
                <w:lang w:val="ro-RO"/>
              </w:rPr>
            </w:pPr>
          </w:p>
          <w:p w:rsidR="00127D99" w:rsidRPr="00964AA2" w:rsidRDefault="00127D99" w:rsidP="00EE6FF2">
            <w:pPr>
              <w:pStyle w:val="a4"/>
              <w:jc w:val="both"/>
              <w:rPr>
                <w:rFonts w:ascii="Times New Roman" w:hAnsi="Times New Roman"/>
                <w:sz w:val="24"/>
                <w:szCs w:val="24"/>
                <w:lang w:val="ro-RO"/>
              </w:rPr>
            </w:pPr>
            <w:r w:rsidRPr="00964AA2">
              <w:rPr>
                <w:rFonts w:ascii="Times New Roman" w:hAnsi="Times New Roman"/>
                <w:sz w:val="24"/>
                <w:szCs w:val="24"/>
                <w:lang w:val="ro-RO"/>
              </w:rPr>
              <w:t>Compatibil</w:t>
            </w:r>
          </w:p>
          <w:p w:rsidR="00127D99" w:rsidRPr="00964AA2" w:rsidRDefault="00127D99" w:rsidP="00EE6FF2">
            <w:pPr>
              <w:pStyle w:val="a4"/>
              <w:jc w:val="both"/>
              <w:rPr>
                <w:rFonts w:ascii="Times New Roman" w:hAnsi="Times New Roman"/>
                <w:sz w:val="24"/>
                <w:szCs w:val="24"/>
                <w:lang w:val="ro-RO"/>
              </w:rPr>
            </w:pPr>
          </w:p>
          <w:p w:rsidR="00127D99" w:rsidRPr="00964AA2" w:rsidRDefault="00127D99" w:rsidP="00EE6FF2">
            <w:pPr>
              <w:pStyle w:val="a4"/>
              <w:jc w:val="both"/>
              <w:rPr>
                <w:rFonts w:ascii="Times New Roman" w:hAnsi="Times New Roman"/>
                <w:sz w:val="24"/>
                <w:szCs w:val="24"/>
                <w:lang w:val="ro-RO"/>
              </w:rPr>
            </w:pPr>
            <w:r w:rsidRPr="00964AA2">
              <w:rPr>
                <w:rFonts w:ascii="Times New Roman" w:hAnsi="Times New Roman"/>
                <w:sz w:val="24"/>
                <w:szCs w:val="24"/>
                <w:lang w:val="ro-RO"/>
              </w:rPr>
              <w:t>Compatibil</w:t>
            </w:r>
          </w:p>
        </w:tc>
        <w:tc>
          <w:tcPr>
            <w:tcW w:w="850" w:type="dxa"/>
          </w:tcPr>
          <w:p w:rsidR="00A36DF8" w:rsidRPr="00964AA2" w:rsidRDefault="00A36DF8" w:rsidP="00EE6FF2">
            <w:pPr>
              <w:pStyle w:val="a4"/>
              <w:jc w:val="both"/>
              <w:rPr>
                <w:rFonts w:ascii="Times New Roman" w:hAnsi="Times New Roman"/>
                <w:sz w:val="24"/>
                <w:szCs w:val="24"/>
                <w:lang w:val="ro-RO"/>
              </w:rPr>
            </w:pPr>
          </w:p>
        </w:tc>
        <w:tc>
          <w:tcPr>
            <w:tcW w:w="994" w:type="dxa"/>
          </w:tcPr>
          <w:p w:rsidR="00A36DF8" w:rsidRPr="00964AA2" w:rsidRDefault="00A36DF8" w:rsidP="00BC072A">
            <w:pPr>
              <w:pStyle w:val="a4"/>
              <w:jc w:val="both"/>
              <w:rPr>
                <w:rFonts w:ascii="Times New Roman" w:hAnsi="Times New Roman"/>
                <w:sz w:val="24"/>
                <w:szCs w:val="24"/>
                <w:lang w:val="ro-RO"/>
              </w:rPr>
            </w:pPr>
          </w:p>
        </w:tc>
        <w:tc>
          <w:tcPr>
            <w:tcW w:w="992" w:type="dxa"/>
          </w:tcPr>
          <w:p w:rsidR="00A36DF8" w:rsidRPr="00964AA2" w:rsidRDefault="00A36DF8" w:rsidP="00EE6FF2">
            <w:pPr>
              <w:pStyle w:val="a4"/>
              <w:jc w:val="both"/>
              <w:rPr>
                <w:rFonts w:ascii="Times New Roman" w:hAnsi="Times New Roman"/>
                <w:sz w:val="24"/>
                <w:szCs w:val="24"/>
                <w:lang w:val="ro-RO"/>
              </w:rPr>
            </w:pPr>
          </w:p>
        </w:tc>
      </w:tr>
      <w:tr w:rsidR="00BC072A" w:rsidRPr="00964AA2" w:rsidTr="00247B67">
        <w:tc>
          <w:tcPr>
            <w:tcW w:w="5954" w:type="dxa"/>
            <w:shd w:val="clear" w:color="auto" w:fill="auto"/>
          </w:tcPr>
          <w:p w:rsidR="00BC072A" w:rsidRPr="00F543A8" w:rsidRDefault="00BC072A" w:rsidP="00BC072A">
            <w:pPr>
              <w:shd w:val="clear" w:color="auto" w:fill="CCCCCC"/>
              <w:spacing w:before="120"/>
              <w:jc w:val="both"/>
              <w:rPr>
                <w:rFonts w:ascii="Times New Roman" w:eastAsia="Times New Roman" w:hAnsi="Times New Roman"/>
                <w:color w:val="000000"/>
                <w:sz w:val="24"/>
                <w:szCs w:val="24"/>
                <w:lang w:val="ro-RO" w:eastAsia="en-GB"/>
              </w:rPr>
            </w:pPr>
            <w:r w:rsidRPr="00F543A8">
              <w:rPr>
                <w:rFonts w:ascii="Times New Roman" w:eastAsia="Times New Roman" w:hAnsi="Times New Roman"/>
                <w:color w:val="000000"/>
                <w:sz w:val="24"/>
                <w:szCs w:val="24"/>
                <w:lang w:val="ro-RO" w:eastAsia="en-GB"/>
              </w:rPr>
              <w:t>(2) Informațiile referitoare la compoziția articolelor de încălțăminte sunt comunicate prin intermediul etichetelor, în conformitate cu dispozițiile articolului 4.</w:t>
            </w:r>
          </w:p>
          <w:p w:rsidR="00BC072A" w:rsidRPr="00F543A8" w:rsidRDefault="00BC072A" w:rsidP="00BC072A">
            <w:pPr>
              <w:shd w:val="clear" w:color="auto" w:fill="CCCCCC"/>
              <w:spacing w:before="120"/>
              <w:jc w:val="both"/>
              <w:rPr>
                <w:rFonts w:ascii="Times New Roman" w:eastAsia="Times New Roman" w:hAnsi="Times New Roman"/>
                <w:color w:val="000000"/>
                <w:sz w:val="24"/>
                <w:szCs w:val="24"/>
                <w:lang w:val="ro-RO" w:eastAsia="en-GB"/>
              </w:rPr>
            </w:pPr>
            <w:r w:rsidRPr="00F543A8">
              <w:rPr>
                <w:rFonts w:ascii="Times New Roman" w:eastAsia="Times New Roman" w:hAnsi="Times New Roman"/>
                <w:color w:val="000000"/>
                <w:sz w:val="24"/>
                <w:szCs w:val="24"/>
                <w:lang w:val="ro-RO" w:eastAsia="en-GB"/>
              </w:rPr>
              <w:t>(i) Etichetele cuprind informații referitoare la cele trei părți componente ale articolului de încălțăminte, după cum sunt definite în anexa I, respectiv:</w:t>
            </w:r>
          </w:p>
          <w:p w:rsidR="00BC072A" w:rsidRPr="00F543A8" w:rsidRDefault="00BC072A" w:rsidP="00BC072A">
            <w:pPr>
              <w:shd w:val="clear" w:color="auto" w:fill="CCCCCC"/>
              <w:spacing w:before="120"/>
              <w:jc w:val="both"/>
              <w:rPr>
                <w:rFonts w:ascii="Times New Roman" w:eastAsia="Times New Roman" w:hAnsi="Times New Roman"/>
                <w:color w:val="000000"/>
                <w:sz w:val="24"/>
                <w:szCs w:val="24"/>
                <w:lang w:val="ro-RO" w:eastAsia="en-GB"/>
              </w:rPr>
            </w:pPr>
            <w:r w:rsidRPr="00F543A8">
              <w:rPr>
                <w:rFonts w:ascii="Times New Roman" w:eastAsia="Times New Roman" w:hAnsi="Times New Roman"/>
                <w:color w:val="000000"/>
                <w:sz w:val="24"/>
                <w:szCs w:val="24"/>
                <w:lang w:val="ro-RO" w:eastAsia="en-GB"/>
              </w:rPr>
              <w:t>(a) partea superioară;</w:t>
            </w:r>
          </w:p>
          <w:p w:rsidR="00BC072A" w:rsidRPr="00F543A8" w:rsidRDefault="00BC072A" w:rsidP="00BC072A">
            <w:pPr>
              <w:shd w:val="clear" w:color="auto" w:fill="CCCCCC"/>
              <w:spacing w:before="120"/>
              <w:jc w:val="both"/>
              <w:rPr>
                <w:rFonts w:ascii="Times New Roman" w:eastAsia="Times New Roman" w:hAnsi="Times New Roman"/>
                <w:color w:val="000000"/>
                <w:sz w:val="24"/>
                <w:szCs w:val="24"/>
                <w:lang w:val="ro-RO" w:eastAsia="en-GB"/>
              </w:rPr>
            </w:pPr>
            <w:r w:rsidRPr="00F543A8">
              <w:rPr>
                <w:rFonts w:ascii="Times New Roman" w:eastAsia="Times New Roman" w:hAnsi="Times New Roman"/>
                <w:color w:val="000000"/>
                <w:sz w:val="24"/>
                <w:szCs w:val="24"/>
                <w:lang w:val="ro-RO" w:eastAsia="en-GB"/>
              </w:rPr>
              <w:t>(b) căptușeala și branțul și</w:t>
            </w:r>
          </w:p>
          <w:p w:rsidR="00BC072A" w:rsidRPr="00F543A8" w:rsidRDefault="00BC072A" w:rsidP="00BC072A">
            <w:pPr>
              <w:shd w:val="clear" w:color="auto" w:fill="CCCCCC"/>
              <w:spacing w:before="120"/>
              <w:jc w:val="both"/>
              <w:rPr>
                <w:rFonts w:ascii="Times New Roman" w:eastAsia="Times New Roman" w:hAnsi="Times New Roman"/>
                <w:color w:val="000000"/>
                <w:sz w:val="24"/>
                <w:szCs w:val="24"/>
                <w:lang w:val="ro-RO" w:eastAsia="en-GB"/>
              </w:rPr>
            </w:pPr>
            <w:r w:rsidRPr="00F543A8">
              <w:rPr>
                <w:rFonts w:ascii="Times New Roman" w:eastAsia="Times New Roman" w:hAnsi="Times New Roman"/>
                <w:color w:val="000000"/>
                <w:sz w:val="24"/>
                <w:szCs w:val="24"/>
                <w:lang w:val="ro-RO" w:eastAsia="en-GB"/>
              </w:rPr>
              <w:t>(c) talpa exterioară.</w:t>
            </w:r>
          </w:p>
          <w:p w:rsidR="00BC072A" w:rsidRPr="00F543A8" w:rsidRDefault="00BC072A" w:rsidP="00BC072A">
            <w:pPr>
              <w:shd w:val="clear" w:color="auto" w:fill="CCCCCC"/>
              <w:spacing w:before="120"/>
              <w:jc w:val="both"/>
              <w:rPr>
                <w:rFonts w:ascii="Times New Roman" w:eastAsia="Times New Roman" w:hAnsi="Times New Roman"/>
                <w:color w:val="000000"/>
                <w:sz w:val="24"/>
                <w:szCs w:val="24"/>
                <w:lang w:val="ro-RO" w:eastAsia="en-GB"/>
              </w:rPr>
            </w:pPr>
            <w:r w:rsidRPr="00F543A8">
              <w:rPr>
                <w:rFonts w:ascii="Times New Roman" w:eastAsia="Times New Roman" w:hAnsi="Times New Roman"/>
                <w:color w:val="000000"/>
                <w:sz w:val="24"/>
                <w:szCs w:val="24"/>
                <w:lang w:val="ro-RO" w:eastAsia="en-GB"/>
              </w:rPr>
              <w:t>(ii) Compoziția articolelor de încălțăminte se indică în conformitate cu dispozițiile articolului 4, fie prin pictograme, fie prin indicații scrise referitoare la materialele specifice, în conformitate cu anexa I.</w:t>
            </w:r>
          </w:p>
          <w:p w:rsidR="00BC072A" w:rsidRPr="00F543A8" w:rsidRDefault="00BC072A" w:rsidP="00BC072A">
            <w:pPr>
              <w:shd w:val="clear" w:color="auto" w:fill="CCCCCC"/>
              <w:spacing w:before="120"/>
              <w:jc w:val="both"/>
              <w:rPr>
                <w:rFonts w:ascii="Times New Roman" w:eastAsia="Times New Roman" w:hAnsi="Times New Roman"/>
                <w:color w:val="000000"/>
                <w:sz w:val="24"/>
                <w:szCs w:val="24"/>
                <w:lang w:val="ro-RO" w:eastAsia="en-GB"/>
              </w:rPr>
            </w:pPr>
            <w:r w:rsidRPr="00F543A8">
              <w:rPr>
                <w:rFonts w:ascii="Times New Roman" w:eastAsia="Times New Roman" w:hAnsi="Times New Roman"/>
                <w:color w:val="000000"/>
                <w:sz w:val="24"/>
                <w:szCs w:val="24"/>
                <w:lang w:val="ro-RO" w:eastAsia="en-GB"/>
              </w:rPr>
              <w:t>(iii) În cazul părții superioare, clasificarea materialelor se stabilește în baza dispozițiilor articolului 4 alineatul (1) și ale anexei I, fără să se țină seama de accesorii sau întărituri, precum plasture de protecție a gleznei, borduri, ornamentații, catarame, labe, ochiuri sau alte accesorii similare.</w:t>
            </w:r>
          </w:p>
          <w:p w:rsidR="00BC072A" w:rsidRPr="00964AA2" w:rsidRDefault="00BC072A" w:rsidP="00BC072A">
            <w:pPr>
              <w:shd w:val="clear" w:color="auto" w:fill="CCCCCC"/>
              <w:spacing w:before="120"/>
              <w:jc w:val="both"/>
              <w:rPr>
                <w:rFonts w:ascii="Times New Roman" w:eastAsia="Times New Roman" w:hAnsi="Times New Roman"/>
                <w:color w:val="000000"/>
                <w:sz w:val="24"/>
                <w:szCs w:val="24"/>
                <w:lang w:val="ro-RO" w:eastAsia="en-GB"/>
              </w:rPr>
            </w:pPr>
            <w:r w:rsidRPr="00F543A8">
              <w:rPr>
                <w:rFonts w:ascii="Times New Roman" w:eastAsia="Times New Roman" w:hAnsi="Times New Roman"/>
                <w:color w:val="000000"/>
                <w:sz w:val="24"/>
                <w:szCs w:val="24"/>
                <w:lang w:val="ro-RO" w:eastAsia="en-GB"/>
              </w:rPr>
              <w:lastRenderedPageBreak/>
              <w:t>(iv) În cazul tălpii exterioare, clasificarea se stabilește pe baza volumului materialelor conținute de aceasta, în conformitate cu articolul 4.</w:t>
            </w:r>
          </w:p>
        </w:tc>
        <w:tc>
          <w:tcPr>
            <w:tcW w:w="5670" w:type="dxa"/>
            <w:shd w:val="clear" w:color="auto" w:fill="auto"/>
          </w:tcPr>
          <w:p w:rsidR="00127D99" w:rsidRPr="00964AA2" w:rsidRDefault="00127D99" w:rsidP="00127D99">
            <w:pPr>
              <w:pStyle w:val="a4"/>
              <w:jc w:val="center"/>
              <w:rPr>
                <w:rFonts w:ascii="Times New Roman" w:hAnsi="Times New Roman"/>
                <w:b/>
                <w:sz w:val="24"/>
                <w:szCs w:val="24"/>
                <w:lang w:val="ro-RO"/>
              </w:rPr>
            </w:pPr>
            <w:r w:rsidRPr="00964AA2">
              <w:rPr>
                <w:rFonts w:ascii="Times New Roman" w:hAnsi="Times New Roman"/>
                <w:b/>
                <w:sz w:val="24"/>
                <w:szCs w:val="24"/>
                <w:lang w:val="ro-RO"/>
              </w:rPr>
              <w:lastRenderedPageBreak/>
              <w:t>III. INFORMAŢIILE CARE SE INDICĂ</w:t>
            </w:r>
          </w:p>
          <w:p w:rsidR="00127D99" w:rsidRPr="00964AA2" w:rsidRDefault="00127D99" w:rsidP="00127D99">
            <w:pPr>
              <w:pStyle w:val="a4"/>
              <w:jc w:val="center"/>
              <w:rPr>
                <w:rFonts w:ascii="Times New Roman" w:hAnsi="Times New Roman"/>
                <w:b/>
                <w:sz w:val="24"/>
                <w:szCs w:val="24"/>
                <w:lang w:val="ro-RO"/>
              </w:rPr>
            </w:pPr>
            <w:r w:rsidRPr="00964AA2">
              <w:rPr>
                <w:rFonts w:ascii="Times New Roman" w:hAnsi="Times New Roman"/>
                <w:b/>
                <w:sz w:val="24"/>
                <w:szCs w:val="24"/>
                <w:lang w:val="ro-RO"/>
              </w:rPr>
              <w:t>PE ETICHETĂ PENTRU INFORMAREA CONSUMATORILOR</w:t>
            </w:r>
          </w:p>
          <w:p w:rsidR="00BC072A" w:rsidRPr="00964AA2" w:rsidRDefault="00127D99" w:rsidP="00127D99">
            <w:pPr>
              <w:pStyle w:val="a4"/>
              <w:jc w:val="both"/>
              <w:rPr>
                <w:rFonts w:ascii="Times New Roman" w:hAnsi="Times New Roman"/>
                <w:sz w:val="24"/>
                <w:szCs w:val="24"/>
                <w:lang w:val="ro-RO"/>
              </w:rPr>
            </w:pPr>
            <w:r w:rsidRPr="00964AA2">
              <w:rPr>
                <w:rFonts w:ascii="Times New Roman" w:hAnsi="Times New Roman"/>
                <w:b/>
                <w:sz w:val="24"/>
                <w:szCs w:val="24"/>
                <w:lang w:val="ro-RO"/>
              </w:rPr>
              <w:t xml:space="preserve">8. </w:t>
            </w:r>
            <w:r w:rsidRPr="00964AA2">
              <w:rPr>
                <w:rFonts w:ascii="Times New Roman" w:hAnsi="Times New Roman"/>
                <w:sz w:val="24"/>
                <w:szCs w:val="24"/>
                <w:lang w:val="ro-RO"/>
              </w:rPr>
              <w:t>Informațiile referitoare la compoziția articolelor de încălțăminte sunt comunicate prin intermediul etichetelor, în conformitate cu punctele 13- 18.</w:t>
            </w:r>
          </w:p>
          <w:p w:rsidR="00127D99" w:rsidRPr="00964AA2" w:rsidRDefault="00127D99" w:rsidP="00127D99">
            <w:pPr>
              <w:pStyle w:val="a4"/>
              <w:jc w:val="both"/>
              <w:rPr>
                <w:rFonts w:ascii="Times New Roman" w:hAnsi="Times New Roman"/>
                <w:sz w:val="24"/>
                <w:szCs w:val="24"/>
                <w:lang w:val="ro-RO"/>
              </w:rPr>
            </w:pPr>
            <w:r w:rsidRPr="00964AA2">
              <w:rPr>
                <w:rFonts w:ascii="Times New Roman" w:hAnsi="Times New Roman"/>
                <w:b/>
                <w:sz w:val="24"/>
                <w:szCs w:val="24"/>
                <w:lang w:val="ro-RO"/>
              </w:rPr>
              <w:t>9.</w:t>
            </w:r>
            <w:r w:rsidRPr="00964AA2">
              <w:rPr>
                <w:rFonts w:ascii="Times New Roman" w:hAnsi="Times New Roman"/>
                <w:sz w:val="24"/>
                <w:szCs w:val="24"/>
                <w:lang w:val="ro-RO"/>
              </w:rPr>
              <w:t xml:space="preserve"> Etichetele cuprind informații referitoare la cele trei părți componente ale articolelor de încălțăminte, astfel cum sunt definite în anexa nr.1, respectiv:</w:t>
            </w:r>
          </w:p>
          <w:p w:rsidR="00127D99" w:rsidRPr="00964AA2" w:rsidRDefault="00127D99" w:rsidP="00127D99">
            <w:pPr>
              <w:pStyle w:val="a4"/>
              <w:jc w:val="both"/>
              <w:rPr>
                <w:rFonts w:ascii="Times New Roman" w:hAnsi="Times New Roman"/>
                <w:sz w:val="24"/>
                <w:szCs w:val="24"/>
                <w:lang w:val="ro-RO"/>
              </w:rPr>
            </w:pPr>
            <w:r w:rsidRPr="00964AA2">
              <w:rPr>
                <w:rFonts w:ascii="Times New Roman" w:hAnsi="Times New Roman"/>
                <w:sz w:val="24"/>
                <w:szCs w:val="24"/>
                <w:lang w:val="ro-RO"/>
              </w:rPr>
              <w:t>1) partea superioară;</w:t>
            </w:r>
          </w:p>
          <w:p w:rsidR="00127D99" w:rsidRPr="00964AA2" w:rsidRDefault="00127D99" w:rsidP="00127D99">
            <w:pPr>
              <w:pStyle w:val="a4"/>
              <w:jc w:val="both"/>
              <w:rPr>
                <w:rFonts w:ascii="Times New Roman" w:hAnsi="Times New Roman"/>
                <w:sz w:val="24"/>
                <w:szCs w:val="24"/>
                <w:lang w:val="ro-RO"/>
              </w:rPr>
            </w:pPr>
            <w:r w:rsidRPr="00964AA2">
              <w:rPr>
                <w:rFonts w:ascii="Times New Roman" w:hAnsi="Times New Roman"/>
                <w:sz w:val="24"/>
                <w:szCs w:val="24"/>
                <w:lang w:val="ro-RO"/>
              </w:rPr>
              <w:t>2) căptușeala și branțul;</w:t>
            </w:r>
          </w:p>
          <w:p w:rsidR="00127D99" w:rsidRPr="00964AA2" w:rsidRDefault="00127D99" w:rsidP="00127D99">
            <w:pPr>
              <w:pStyle w:val="a4"/>
              <w:jc w:val="both"/>
              <w:rPr>
                <w:rFonts w:ascii="Times New Roman" w:hAnsi="Times New Roman"/>
                <w:sz w:val="24"/>
                <w:szCs w:val="24"/>
                <w:lang w:val="ro-RO"/>
              </w:rPr>
            </w:pPr>
            <w:r w:rsidRPr="00964AA2">
              <w:rPr>
                <w:rFonts w:ascii="Times New Roman" w:hAnsi="Times New Roman"/>
                <w:sz w:val="24"/>
                <w:szCs w:val="24"/>
                <w:lang w:val="ro-RO"/>
              </w:rPr>
              <w:t>3) talpa exterioară.</w:t>
            </w:r>
          </w:p>
          <w:p w:rsidR="00127D99" w:rsidRPr="00964AA2" w:rsidRDefault="00127D99" w:rsidP="00127D99">
            <w:pPr>
              <w:pStyle w:val="a4"/>
              <w:jc w:val="both"/>
              <w:rPr>
                <w:rFonts w:ascii="Times New Roman" w:hAnsi="Times New Roman"/>
                <w:sz w:val="24"/>
                <w:szCs w:val="24"/>
                <w:lang w:val="ro-RO"/>
              </w:rPr>
            </w:pPr>
            <w:r w:rsidRPr="00964AA2">
              <w:rPr>
                <w:rFonts w:ascii="Times New Roman" w:hAnsi="Times New Roman"/>
                <w:b/>
                <w:sz w:val="24"/>
                <w:szCs w:val="24"/>
                <w:lang w:val="ro-RO"/>
              </w:rPr>
              <w:t>10.</w:t>
            </w:r>
            <w:r w:rsidRPr="00964AA2">
              <w:rPr>
                <w:rFonts w:ascii="Times New Roman" w:hAnsi="Times New Roman"/>
                <w:sz w:val="24"/>
                <w:szCs w:val="24"/>
                <w:lang w:val="ro-RO"/>
              </w:rPr>
              <w:t xml:space="preserve"> Compoziția materialelor utilizate la fabricarea principalelor componente ale articolelor de încălțăminte se indică prin pictograme sau prin indicații scrise sub forma de text în limba română, fără a exclude prezentarea acestora </w:t>
            </w:r>
            <w:proofErr w:type="spellStart"/>
            <w:r w:rsidRPr="00964AA2">
              <w:rPr>
                <w:rFonts w:ascii="Times New Roman" w:hAnsi="Times New Roman"/>
                <w:sz w:val="24"/>
                <w:szCs w:val="24"/>
                <w:lang w:val="ro-RO"/>
              </w:rPr>
              <w:t>şi</w:t>
            </w:r>
            <w:proofErr w:type="spellEnd"/>
            <w:r w:rsidRPr="00964AA2">
              <w:rPr>
                <w:rFonts w:ascii="Times New Roman" w:hAnsi="Times New Roman"/>
                <w:sz w:val="24"/>
                <w:szCs w:val="24"/>
                <w:lang w:val="ro-RO"/>
              </w:rPr>
              <w:t xml:space="preserve"> în alte limbi străine, în conformitate cu prevederile anexei nr.1.</w:t>
            </w:r>
          </w:p>
          <w:p w:rsidR="00127D99" w:rsidRPr="00964AA2" w:rsidRDefault="00127D99" w:rsidP="00127D99">
            <w:pPr>
              <w:pStyle w:val="a4"/>
              <w:jc w:val="both"/>
              <w:rPr>
                <w:rFonts w:ascii="Times New Roman" w:hAnsi="Times New Roman"/>
                <w:sz w:val="24"/>
                <w:szCs w:val="24"/>
                <w:lang w:val="ro-RO"/>
              </w:rPr>
            </w:pPr>
            <w:r w:rsidRPr="00964AA2">
              <w:rPr>
                <w:rFonts w:ascii="Times New Roman" w:hAnsi="Times New Roman"/>
                <w:b/>
                <w:sz w:val="24"/>
                <w:szCs w:val="24"/>
                <w:lang w:val="ro-RO"/>
              </w:rPr>
              <w:t>11.</w:t>
            </w:r>
            <w:r w:rsidRPr="00964AA2">
              <w:rPr>
                <w:rFonts w:ascii="Times New Roman" w:hAnsi="Times New Roman"/>
                <w:sz w:val="24"/>
                <w:szCs w:val="24"/>
                <w:lang w:val="ro-RO"/>
              </w:rPr>
              <w:t xml:space="preserve"> În cazul părții superioare, clasificarea materialelor utilizate se stabilește în baza dispozițiilor din punctul 13 și ale anexei nr. 1, fără să se țină seama de accesorii sau întărituri, precum plasture de protecție a gleznei, borduri, ornamentații, catarame, găici sau alte accesorii similare.</w:t>
            </w:r>
          </w:p>
          <w:p w:rsidR="00127D99" w:rsidRPr="00964AA2" w:rsidRDefault="00127D99" w:rsidP="00127D99">
            <w:pPr>
              <w:pStyle w:val="a4"/>
              <w:jc w:val="both"/>
              <w:rPr>
                <w:rFonts w:ascii="Times New Roman" w:hAnsi="Times New Roman"/>
                <w:sz w:val="24"/>
                <w:szCs w:val="24"/>
                <w:lang w:val="ro-RO"/>
              </w:rPr>
            </w:pPr>
            <w:r w:rsidRPr="00964AA2">
              <w:rPr>
                <w:rFonts w:ascii="Times New Roman" w:hAnsi="Times New Roman"/>
                <w:b/>
                <w:sz w:val="24"/>
                <w:szCs w:val="24"/>
                <w:lang w:val="ro-RO"/>
              </w:rPr>
              <w:lastRenderedPageBreak/>
              <w:t xml:space="preserve">12. </w:t>
            </w:r>
            <w:r w:rsidRPr="00964AA2">
              <w:rPr>
                <w:rFonts w:ascii="Times New Roman" w:hAnsi="Times New Roman"/>
                <w:sz w:val="24"/>
                <w:szCs w:val="24"/>
                <w:lang w:val="ro-RO"/>
              </w:rPr>
              <w:t>În cazul tălpii exterioare, clasificarea materialelor utilizate se stabilește pe baza volumului materialelor conținute de aceasta, în conformitate cu punctele 13- 18</w:t>
            </w:r>
          </w:p>
          <w:p w:rsidR="00127D99" w:rsidRPr="00964AA2" w:rsidRDefault="00127D99" w:rsidP="00127D99">
            <w:pPr>
              <w:pStyle w:val="a4"/>
              <w:jc w:val="both"/>
              <w:rPr>
                <w:rFonts w:ascii="Times New Roman" w:hAnsi="Times New Roman"/>
                <w:sz w:val="24"/>
                <w:szCs w:val="24"/>
                <w:lang w:val="ro-RO"/>
              </w:rPr>
            </w:pPr>
          </w:p>
        </w:tc>
        <w:tc>
          <w:tcPr>
            <w:tcW w:w="1417" w:type="dxa"/>
          </w:tcPr>
          <w:p w:rsidR="00127D99" w:rsidRPr="00964AA2" w:rsidRDefault="00127D99" w:rsidP="00EE6FF2">
            <w:pPr>
              <w:pStyle w:val="a4"/>
              <w:jc w:val="both"/>
              <w:rPr>
                <w:rFonts w:ascii="Times New Roman" w:hAnsi="Times New Roman"/>
                <w:sz w:val="24"/>
                <w:szCs w:val="24"/>
                <w:lang w:val="ro-RO"/>
              </w:rPr>
            </w:pPr>
          </w:p>
          <w:p w:rsidR="00127D99" w:rsidRPr="00964AA2" w:rsidRDefault="00127D99" w:rsidP="00EE6FF2">
            <w:pPr>
              <w:pStyle w:val="a4"/>
              <w:jc w:val="both"/>
              <w:rPr>
                <w:rFonts w:ascii="Times New Roman" w:hAnsi="Times New Roman"/>
                <w:sz w:val="24"/>
                <w:szCs w:val="24"/>
                <w:lang w:val="ro-RO"/>
              </w:rPr>
            </w:pPr>
          </w:p>
          <w:p w:rsidR="00127D99" w:rsidRPr="00964AA2" w:rsidRDefault="00127D99" w:rsidP="00EE6FF2">
            <w:pPr>
              <w:pStyle w:val="a4"/>
              <w:jc w:val="both"/>
              <w:rPr>
                <w:rFonts w:ascii="Times New Roman" w:hAnsi="Times New Roman"/>
                <w:sz w:val="24"/>
                <w:szCs w:val="24"/>
                <w:lang w:val="ro-RO"/>
              </w:rPr>
            </w:pPr>
          </w:p>
          <w:p w:rsidR="00127D99" w:rsidRPr="00964AA2" w:rsidRDefault="00127D99" w:rsidP="00EE6FF2">
            <w:pPr>
              <w:pStyle w:val="a4"/>
              <w:jc w:val="both"/>
              <w:rPr>
                <w:rFonts w:ascii="Times New Roman" w:hAnsi="Times New Roman"/>
                <w:sz w:val="24"/>
                <w:szCs w:val="24"/>
                <w:lang w:val="ro-RO"/>
              </w:rPr>
            </w:pPr>
            <w:proofErr w:type="spellStart"/>
            <w:r w:rsidRPr="00964AA2">
              <w:rPr>
                <w:rFonts w:ascii="Times New Roman" w:hAnsi="Times New Roman"/>
                <w:sz w:val="24"/>
                <w:szCs w:val="24"/>
                <w:lang w:val="ro-RO"/>
              </w:rPr>
              <w:t>Compatibi</w:t>
            </w:r>
            <w:proofErr w:type="spellEnd"/>
            <w:r w:rsidRPr="00964AA2">
              <w:rPr>
                <w:rFonts w:ascii="Times New Roman" w:hAnsi="Times New Roman"/>
                <w:sz w:val="24"/>
                <w:szCs w:val="24"/>
                <w:lang w:val="ro-RO"/>
              </w:rPr>
              <w:t xml:space="preserve"> </w:t>
            </w:r>
          </w:p>
          <w:p w:rsidR="00127D99" w:rsidRPr="00964AA2" w:rsidRDefault="00127D99" w:rsidP="00EE6FF2">
            <w:pPr>
              <w:pStyle w:val="a4"/>
              <w:jc w:val="both"/>
              <w:rPr>
                <w:rFonts w:ascii="Times New Roman" w:hAnsi="Times New Roman"/>
                <w:sz w:val="24"/>
                <w:szCs w:val="24"/>
                <w:lang w:val="ro-RO"/>
              </w:rPr>
            </w:pPr>
          </w:p>
          <w:p w:rsidR="00127D99" w:rsidRPr="00964AA2" w:rsidRDefault="00127D99" w:rsidP="00EE6FF2">
            <w:pPr>
              <w:pStyle w:val="a4"/>
              <w:jc w:val="both"/>
              <w:rPr>
                <w:rFonts w:ascii="Times New Roman" w:hAnsi="Times New Roman"/>
                <w:sz w:val="24"/>
                <w:szCs w:val="24"/>
                <w:lang w:val="ro-RO"/>
              </w:rPr>
            </w:pPr>
          </w:p>
          <w:p w:rsidR="00BC072A" w:rsidRPr="00964AA2" w:rsidRDefault="00127D99" w:rsidP="00EE6FF2">
            <w:pPr>
              <w:pStyle w:val="a4"/>
              <w:jc w:val="both"/>
              <w:rPr>
                <w:rFonts w:ascii="Times New Roman" w:hAnsi="Times New Roman"/>
                <w:sz w:val="24"/>
                <w:szCs w:val="24"/>
                <w:lang w:val="ro-RO"/>
              </w:rPr>
            </w:pPr>
            <w:r w:rsidRPr="00964AA2">
              <w:rPr>
                <w:rFonts w:ascii="Times New Roman" w:hAnsi="Times New Roman"/>
                <w:sz w:val="24"/>
                <w:szCs w:val="24"/>
                <w:lang w:val="ro-RO"/>
              </w:rPr>
              <w:t>Compatibil l</w:t>
            </w:r>
          </w:p>
          <w:p w:rsidR="00127D99" w:rsidRPr="00964AA2" w:rsidRDefault="00127D99" w:rsidP="00EE6FF2">
            <w:pPr>
              <w:pStyle w:val="a4"/>
              <w:jc w:val="both"/>
              <w:rPr>
                <w:rFonts w:ascii="Times New Roman" w:hAnsi="Times New Roman"/>
                <w:sz w:val="24"/>
                <w:szCs w:val="24"/>
                <w:lang w:val="ro-RO"/>
              </w:rPr>
            </w:pPr>
          </w:p>
          <w:p w:rsidR="00127D99" w:rsidRPr="00964AA2" w:rsidRDefault="00127D99" w:rsidP="00EE6FF2">
            <w:pPr>
              <w:pStyle w:val="a4"/>
              <w:jc w:val="both"/>
              <w:rPr>
                <w:rFonts w:ascii="Times New Roman" w:hAnsi="Times New Roman"/>
                <w:sz w:val="24"/>
                <w:szCs w:val="24"/>
                <w:lang w:val="ro-RO"/>
              </w:rPr>
            </w:pPr>
          </w:p>
          <w:p w:rsidR="00127D99" w:rsidRPr="00964AA2" w:rsidRDefault="00127D99" w:rsidP="00EE6FF2">
            <w:pPr>
              <w:pStyle w:val="a4"/>
              <w:jc w:val="both"/>
              <w:rPr>
                <w:rFonts w:ascii="Times New Roman" w:hAnsi="Times New Roman"/>
                <w:sz w:val="24"/>
                <w:szCs w:val="24"/>
                <w:lang w:val="ro-RO"/>
              </w:rPr>
            </w:pPr>
          </w:p>
          <w:p w:rsidR="00127D99" w:rsidRPr="00964AA2" w:rsidRDefault="00127D99" w:rsidP="00EE6FF2">
            <w:pPr>
              <w:pStyle w:val="a4"/>
              <w:jc w:val="both"/>
              <w:rPr>
                <w:rFonts w:ascii="Times New Roman" w:hAnsi="Times New Roman"/>
                <w:sz w:val="24"/>
                <w:szCs w:val="24"/>
                <w:lang w:val="ro-RO"/>
              </w:rPr>
            </w:pPr>
          </w:p>
          <w:p w:rsidR="00127D99" w:rsidRPr="00964AA2" w:rsidRDefault="00127D99" w:rsidP="00EE6FF2">
            <w:pPr>
              <w:pStyle w:val="a4"/>
              <w:jc w:val="both"/>
              <w:rPr>
                <w:rFonts w:ascii="Times New Roman" w:hAnsi="Times New Roman"/>
                <w:sz w:val="24"/>
                <w:szCs w:val="24"/>
                <w:lang w:val="ro-RO"/>
              </w:rPr>
            </w:pPr>
          </w:p>
          <w:p w:rsidR="00127D99" w:rsidRPr="00964AA2" w:rsidRDefault="00127D99" w:rsidP="00EE6FF2">
            <w:pPr>
              <w:pStyle w:val="a4"/>
              <w:jc w:val="both"/>
              <w:rPr>
                <w:rFonts w:ascii="Times New Roman" w:hAnsi="Times New Roman"/>
                <w:sz w:val="24"/>
                <w:szCs w:val="24"/>
                <w:lang w:val="ro-RO"/>
              </w:rPr>
            </w:pPr>
            <w:r w:rsidRPr="00964AA2">
              <w:rPr>
                <w:rFonts w:ascii="Times New Roman" w:hAnsi="Times New Roman"/>
                <w:sz w:val="24"/>
                <w:szCs w:val="24"/>
                <w:lang w:val="ro-RO"/>
              </w:rPr>
              <w:t xml:space="preserve">Compatibil </w:t>
            </w:r>
          </w:p>
          <w:p w:rsidR="00127D99" w:rsidRPr="00964AA2" w:rsidRDefault="00127D99" w:rsidP="00EE6FF2">
            <w:pPr>
              <w:pStyle w:val="a4"/>
              <w:jc w:val="both"/>
              <w:rPr>
                <w:rFonts w:ascii="Times New Roman" w:hAnsi="Times New Roman"/>
                <w:sz w:val="24"/>
                <w:szCs w:val="24"/>
                <w:lang w:val="ro-RO"/>
              </w:rPr>
            </w:pPr>
          </w:p>
          <w:p w:rsidR="00127D99" w:rsidRPr="00964AA2" w:rsidRDefault="00127D99" w:rsidP="00EE6FF2">
            <w:pPr>
              <w:pStyle w:val="a4"/>
              <w:jc w:val="both"/>
              <w:rPr>
                <w:rFonts w:ascii="Times New Roman" w:hAnsi="Times New Roman"/>
                <w:sz w:val="24"/>
                <w:szCs w:val="24"/>
                <w:lang w:val="ro-RO"/>
              </w:rPr>
            </w:pPr>
          </w:p>
          <w:p w:rsidR="00127D99" w:rsidRPr="00964AA2" w:rsidRDefault="00127D99" w:rsidP="00EE6FF2">
            <w:pPr>
              <w:pStyle w:val="a4"/>
              <w:jc w:val="both"/>
              <w:rPr>
                <w:rFonts w:ascii="Times New Roman" w:hAnsi="Times New Roman"/>
                <w:sz w:val="24"/>
                <w:szCs w:val="24"/>
                <w:lang w:val="ro-RO"/>
              </w:rPr>
            </w:pPr>
          </w:p>
          <w:p w:rsidR="00127D99" w:rsidRPr="00964AA2" w:rsidRDefault="00127D99" w:rsidP="00EE6FF2">
            <w:pPr>
              <w:pStyle w:val="a4"/>
              <w:jc w:val="both"/>
              <w:rPr>
                <w:rFonts w:ascii="Times New Roman" w:hAnsi="Times New Roman"/>
                <w:sz w:val="24"/>
                <w:szCs w:val="24"/>
                <w:lang w:val="ro-RO"/>
              </w:rPr>
            </w:pPr>
          </w:p>
          <w:p w:rsidR="00127D99" w:rsidRPr="00964AA2" w:rsidRDefault="00127D99" w:rsidP="00EE6FF2">
            <w:pPr>
              <w:pStyle w:val="a4"/>
              <w:jc w:val="both"/>
              <w:rPr>
                <w:rFonts w:ascii="Times New Roman" w:hAnsi="Times New Roman"/>
                <w:sz w:val="24"/>
                <w:szCs w:val="24"/>
                <w:lang w:val="ro-RO"/>
              </w:rPr>
            </w:pPr>
          </w:p>
          <w:p w:rsidR="00127D99" w:rsidRPr="00964AA2" w:rsidRDefault="00127D99" w:rsidP="00EE6FF2">
            <w:pPr>
              <w:pStyle w:val="a4"/>
              <w:jc w:val="both"/>
              <w:rPr>
                <w:rFonts w:ascii="Times New Roman" w:hAnsi="Times New Roman"/>
                <w:sz w:val="24"/>
                <w:szCs w:val="24"/>
                <w:lang w:val="ro-RO"/>
              </w:rPr>
            </w:pPr>
            <w:r w:rsidRPr="00964AA2">
              <w:rPr>
                <w:rFonts w:ascii="Times New Roman" w:hAnsi="Times New Roman"/>
                <w:sz w:val="24"/>
                <w:szCs w:val="24"/>
                <w:lang w:val="ro-RO"/>
              </w:rPr>
              <w:t xml:space="preserve">Compatibil </w:t>
            </w:r>
          </w:p>
          <w:p w:rsidR="00127D99" w:rsidRPr="00964AA2" w:rsidRDefault="00127D99" w:rsidP="00EE6FF2">
            <w:pPr>
              <w:pStyle w:val="a4"/>
              <w:jc w:val="both"/>
              <w:rPr>
                <w:rFonts w:ascii="Times New Roman" w:hAnsi="Times New Roman"/>
                <w:sz w:val="24"/>
                <w:szCs w:val="24"/>
                <w:lang w:val="ro-RO"/>
              </w:rPr>
            </w:pPr>
          </w:p>
          <w:p w:rsidR="00127D99" w:rsidRPr="00964AA2" w:rsidRDefault="00127D99" w:rsidP="00EE6FF2">
            <w:pPr>
              <w:pStyle w:val="a4"/>
              <w:jc w:val="both"/>
              <w:rPr>
                <w:rFonts w:ascii="Times New Roman" w:hAnsi="Times New Roman"/>
                <w:sz w:val="24"/>
                <w:szCs w:val="24"/>
                <w:lang w:val="ro-RO"/>
              </w:rPr>
            </w:pPr>
          </w:p>
          <w:p w:rsidR="00127D99" w:rsidRPr="00964AA2" w:rsidRDefault="00127D99" w:rsidP="00EE6FF2">
            <w:pPr>
              <w:pStyle w:val="a4"/>
              <w:jc w:val="both"/>
              <w:rPr>
                <w:rFonts w:ascii="Times New Roman" w:hAnsi="Times New Roman"/>
                <w:sz w:val="24"/>
                <w:szCs w:val="24"/>
                <w:lang w:val="ro-RO"/>
              </w:rPr>
            </w:pPr>
          </w:p>
          <w:p w:rsidR="00127D99" w:rsidRDefault="00127D99" w:rsidP="00EE6FF2">
            <w:pPr>
              <w:pStyle w:val="a4"/>
              <w:jc w:val="both"/>
              <w:rPr>
                <w:rFonts w:ascii="Times New Roman" w:hAnsi="Times New Roman"/>
                <w:sz w:val="24"/>
                <w:szCs w:val="24"/>
                <w:lang w:val="ro-RO"/>
              </w:rPr>
            </w:pPr>
          </w:p>
          <w:p w:rsidR="00247B67" w:rsidRPr="00964AA2" w:rsidRDefault="00247B67" w:rsidP="00EE6FF2">
            <w:pPr>
              <w:pStyle w:val="a4"/>
              <w:jc w:val="both"/>
              <w:rPr>
                <w:rFonts w:ascii="Times New Roman" w:hAnsi="Times New Roman"/>
                <w:sz w:val="24"/>
                <w:szCs w:val="24"/>
                <w:lang w:val="ro-RO"/>
              </w:rPr>
            </w:pPr>
          </w:p>
          <w:p w:rsidR="00127D99" w:rsidRPr="00964AA2" w:rsidRDefault="00127D99" w:rsidP="00EE6FF2">
            <w:pPr>
              <w:pStyle w:val="a4"/>
              <w:jc w:val="both"/>
              <w:rPr>
                <w:rFonts w:ascii="Times New Roman" w:hAnsi="Times New Roman"/>
                <w:sz w:val="24"/>
                <w:szCs w:val="24"/>
                <w:lang w:val="ro-RO"/>
              </w:rPr>
            </w:pPr>
            <w:r w:rsidRPr="00964AA2">
              <w:rPr>
                <w:rFonts w:ascii="Times New Roman" w:hAnsi="Times New Roman"/>
                <w:sz w:val="24"/>
                <w:szCs w:val="24"/>
                <w:lang w:val="ro-RO"/>
              </w:rPr>
              <w:lastRenderedPageBreak/>
              <w:t>Compatibil</w:t>
            </w:r>
          </w:p>
        </w:tc>
        <w:tc>
          <w:tcPr>
            <w:tcW w:w="850" w:type="dxa"/>
          </w:tcPr>
          <w:p w:rsidR="00BC072A" w:rsidRPr="00964AA2" w:rsidRDefault="00BC072A" w:rsidP="00EE6FF2">
            <w:pPr>
              <w:pStyle w:val="a4"/>
              <w:jc w:val="both"/>
              <w:rPr>
                <w:rFonts w:ascii="Times New Roman" w:hAnsi="Times New Roman"/>
                <w:sz w:val="24"/>
                <w:szCs w:val="24"/>
                <w:lang w:val="ro-RO"/>
              </w:rPr>
            </w:pPr>
          </w:p>
        </w:tc>
        <w:tc>
          <w:tcPr>
            <w:tcW w:w="994" w:type="dxa"/>
          </w:tcPr>
          <w:p w:rsidR="00BC072A" w:rsidRPr="00964AA2" w:rsidRDefault="00BC072A" w:rsidP="00BC072A">
            <w:pPr>
              <w:pStyle w:val="a4"/>
              <w:jc w:val="both"/>
              <w:rPr>
                <w:rFonts w:ascii="Times New Roman" w:hAnsi="Times New Roman"/>
                <w:sz w:val="24"/>
                <w:szCs w:val="24"/>
                <w:lang w:val="ro-RO"/>
              </w:rPr>
            </w:pPr>
          </w:p>
        </w:tc>
        <w:tc>
          <w:tcPr>
            <w:tcW w:w="992" w:type="dxa"/>
          </w:tcPr>
          <w:p w:rsidR="00BC072A" w:rsidRPr="00964AA2" w:rsidRDefault="00BC072A" w:rsidP="00EE6FF2">
            <w:pPr>
              <w:pStyle w:val="a4"/>
              <w:jc w:val="both"/>
              <w:rPr>
                <w:rFonts w:ascii="Times New Roman" w:hAnsi="Times New Roman"/>
                <w:sz w:val="24"/>
                <w:szCs w:val="24"/>
                <w:lang w:val="ro-RO"/>
              </w:rPr>
            </w:pPr>
          </w:p>
        </w:tc>
      </w:tr>
      <w:tr w:rsidR="00BC072A" w:rsidRPr="00964AA2" w:rsidTr="00247B67">
        <w:tc>
          <w:tcPr>
            <w:tcW w:w="5954" w:type="dxa"/>
            <w:shd w:val="clear" w:color="auto" w:fill="auto"/>
          </w:tcPr>
          <w:p w:rsidR="00BC072A" w:rsidRPr="00F543A8" w:rsidRDefault="00BC072A" w:rsidP="00BC072A">
            <w:pPr>
              <w:shd w:val="clear" w:color="auto" w:fill="CCCCCC"/>
              <w:spacing w:before="120"/>
              <w:jc w:val="both"/>
              <w:rPr>
                <w:rFonts w:ascii="Times New Roman" w:eastAsia="Times New Roman" w:hAnsi="Times New Roman"/>
                <w:b/>
                <w:color w:val="000000"/>
                <w:sz w:val="24"/>
                <w:szCs w:val="24"/>
                <w:lang w:val="ro-RO" w:eastAsia="en-GB"/>
              </w:rPr>
            </w:pPr>
            <w:r w:rsidRPr="00F543A8">
              <w:rPr>
                <w:rFonts w:ascii="Times New Roman" w:eastAsia="Times New Roman" w:hAnsi="Times New Roman"/>
                <w:b/>
                <w:color w:val="000000"/>
                <w:sz w:val="24"/>
                <w:szCs w:val="24"/>
                <w:lang w:val="ro-RO" w:eastAsia="en-GB"/>
              </w:rPr>
              <w:t>Articolul 2</w:t>
            </w:r>
          </w:p>
          <w:p w:rsidR="00BC072A" w:rsidRPr="00F543A8" w:rsidRDefault="00BC072A" w:rsidP="00C656CA">
            <w:pPr>
              <w:shd w:val="clear" w:color="auto" w:fill="CCCCCC"/>
              <w:spacing w:before="120"/>
              <w:jc w:val="both"/>
              <w:rPr>
                <w:rFonts w:ascii="Times New Roman" w:eastAsia="Times New Roman" w:hAnsi="Times New Roman"/>
                <w:color w:val="000000"/>
                <w:sz w:val="24"/>
                <w:szCs w:val="24"/>
                <w:lang w:val="ro-RO" w:eastAsia="en-GB"/>
              </w:rPr>
            </w:pPr>
            <w:r w:rsidRPr="00F543A8">
              <w:rPr>
                <w:rFonts w:ascii="Times New Roman" w:eastAsia="Times New Roman" w:hAnsi="Times New Roman"/>
                <w:color w:val="000000"/>
                <w:sz w:val="24"/>
                <w:szCs w:val="24"/>
                <w:lang w:val="ro-RO" w:eastAsia="en-GB"/>
              </w:rPr>
              <w:t>(1) Statele membre iau toate măsurile necesare pentru ca încălțămintea de pe piață să respecte cerințele de etichetare prevăzute în prezenta directivă, fără să se aducă atingere celorlalte dispoziții comunitare relevante.</w:t>
            </w:r>
          </w:p>
        </w:tc>
        <w:tc>
          <w:tcPr>
            <w:tcW w:w="5670" w:type="dxa"/>
          </w:tcPr>
          <w:p w:rsidR="00127D99" w:rsidRPr="00964AA2" w:rsidRDefault="00127D99" w:rsidP="00127D99">
            <w:pPr>
              <w:shd w:val="clear" w:color="auto" w:fill="FFFFFF"/>
              <w:spacing w:before="120"/>
              <w:ind w:left="567"/>
              <w:jc w:val="center"/>
              <w:rPr>
                <w:rFonts w:ascii="Times New Roman" w:eastAsia="Times New Roman" w:hAnsi="Times New Roman"/>
                <w:b/>
                <w:color w:val="000000"/>
                <w:sz w:val="24"/>
                <w:szCs w:val="24"/>
                <w:lang w:val="ro-RO" w:eastAsia="en-GB"/>
              </w:rPr>
            </w:pPr>
            <w:r w:rsidRPr="00964AA2">
              <w:rPr>
                <w:rFonts w:ascii="Times New Roman" w:eastAsia="Times New Roman" w:hAnsi="Times New Roman"/>
                <w:b/>
                <w:color w:val="000000"/>
                <w:sz w:val="24"/>
                <w:szCs w:val="24"/>
                <w:lang w:val="ro-RO" w:eastAsia="en-GB"/>
              </w:rPr>
              <w:t>II. CERINȚE ȘI LIBERA CICULAȚIA</w:t>
            </w:r>
          </w:p>
          <w:p w:rsidR="00127D99" w:rsidRPr="00964AA2" w:rsidRDefault="00127D99" w:rsidP="00127D99">
            <w:pPr>
              <w:shd w:val="clear" w:color="auto" w:fill="FFFFFF"/>
              <w:spacing w:before="120"/>
              <w:jc w:val="both"/>
              <w:rPr>
                <w:rFonts w:ascii="Times New Roman" w:eastAsia="Times New Roman" w:hAnsi="Times New Roman"/>
                <w:color w:val="000000"/>
                <w:sz w:val="24"/>
                <w:szCs w:val="24"/>
                <w:lang w:val="ro-RO" w:eastAsia="en-GB"/>
              </w:rPr>
            </w:pPr>
            <w:r w:rsidRPr="00964AA2">
              <w:rPr>
                <w:rFonts w:ascii="Times New Roman" w:eastAsia="Times New Roman" w:hAnsi="Times New Roman"/>
                <w:b/>
                <w:color w:val="000000"/>
                <w:sz w:val="24"/>
                <w:szCs w:val="24"/>
                <w:lang w:val="ro-RO" w:eastAsia="en-GB"/>
              </w:rPr>
              <w:t>5.</w:t>
            </w:r>
            <w:r w:rsidRPr="00964AA2">
              <w:rPr>
                <w:rFonts w:ascii="Times New Roman" w:eastAsia="Times New Roman" w:hAnsi="Times New Roman"/>
                <w:color w:val="000000"/>
                <w:sz w:val="24"/>
                <w:szCs w:val="24"/>
                <w:lang w:val="ro-RO" w:eastAsia="en-GB"/>
              </w:rPr>
              <w:t xml:space="preserve"> Încălțămintea introdusă și/sau pusă la dispoziției pe piață trebuie să respecte cerințele de etichetare prevăzute de prezent</w:t>
            </w:r>
            <w:r w:rsidR="006A77EB" w:rsidRPr="00964AA2">
              <w:rPr>
                <w:rFonts w:ascii="Times New Roman" w:eastAsia="Times New Roman" w:hAnsi="Times New Roman"/>
                <w:color w:val="000000"/>
                <w:sz w:val="24"/>
                <w:szCs w:val="24"/>
                <w:lang w:val="ro-RO" w:eastAsia="en-GB"/>
              </w:rPr>
              <w:t>a</w:t>
            </w:r>
            <w:r w:rsidRPr="00964AA2">
              <w:rPr>
                <w:rFonts w:ascii="Times New Roman" w:eastAsia="Times New Roman" w:hAnsi="Times New Roman"/>
                <w:color w:val="000000"/>
                <w:sz w:val="24"/>
                <w:szCs w:val="24"/>
                <w:lang w:val="ro-RO" w:eastAsia="en-GB"/>
              </w:rPr>
              <w:t xml:space="preserve"> Regl</w:t>
            </w:r>
            <w:r w:rsidR="006A77EB" w:rsidRPr="00964AA2">
              <w:rPr>
                <w:rFonts w:ascii="Times New Roman" w:eastAsia="Times New Roman" w:hAnsi="Times New Roman"/>
                <w:color w:val="000000"/>
                <w:sz w:val="24"/>
                <w:szCs w:val="24"/>
                <w:lang w:val="ro-RO" w:eastAsia="en-GB"/>
              </w:rPr>
              <w:t>ementare tehnică</w:t>
            </w:r>
            <w:r w:rsidRPr="00964AA2">
              <w:rPr>
                <w:rFonts w:ascii="Times New Roman" w:eastAsia="Times New Roman" w:hAnsi="Times New Roman"/>
                <w:color w:val="000000"/>
                <w:sz w:val="24"/>
                <w:szCs w:val="24"/>
                <w:lang w:val="ro-RO" w:eastAsia="en-GB"/>
              </w:rPr>
              <w:t>.</w:t>
            </w:r>
          </w:p>
          <w:p w:rsidR="00BC072A" w:rsidRPr="00964AA2" w:rsidRDefault="00BC072A" w:rsidP="00EE6FF2">
            <w:pPr>
              <w:pStyle w:val="a4"/>
              <w:jc w:val="both"/>
              <w:rPr>
                <w:rFonts w:ascii="Times New Roman" w:hAnsi="Times New Roman"/>
                <w:sz w:val="24"/>
                <w:szCs w:val="24"/>
                <w:lang w:val="ro-RO"/>
              </w:rPr>
            </w:pPr>
          </w:p>
        </w:tc>
        <w:tc>
          <w:tcPr>
            <w:tcW w:w="1417" w:type="dxa"/>
          </w:tcPr>
          <w:p w:rsidR="00BC072A" w:rsidRPr="00964AA2" w:rsidRDefault="00127D99" w:rsidP="00EE6FF2">
            <w:pPr>
              <w:pStyle w:val="a4"/>
              <w:jc w:val="both"/>
              <w:rPr>
                <w:rFonts w:ascii="Times New Roman" w:hAnsi="Times New Roman"/>
                <w:sz w:val="24"/>
                <w:szCs w:val="24"/>
                <w:lang w:val="ro-RO"/>
              </w:rPr>
            </w:pPr>
            <w:r w:rsidRPr="00964AA2">
              <w:rPr>
                <w:rFonts w:ascii="Times New Roman" w:hAnsi="Times New Roman"/>
                <w:sz w:val="24"/>
                <w:szCs w:val="24"/>
                <w:lang w:val="ro-RO"/>
              </w:rPr>
              <w:t>Compatibil</w:t>
            </w:r>
          </w:p>
        </w:tc>
        <w:tc>
          <w:tcPr>
            <w:tcW w:w="850" w:type="dxa"/>
          </w:tcPr>
          <w:p w:rsidR="00BC072A" w:rsidRPr="00964AA2" w:rsidRDefault="00BC072A" w:rsidP="00EE6FF2">
            <w:pPr>
              <w:pStyle w:val="a4"/>
              <w:jc w:val="both"/>
              <w:rPr>
                <w:rFonts w:ascii="Times New Roman" w:hAnsi="Times New Roman"/>
                <w:sz w:val="24"/>
                <w:szCs w:val="24"/>
                <w:lang w:val="ro-RO"/>
              </w:rPr>
            </w:pPr>
          </w:p>
        </w:tc>
        <w:tc>
          <w:tcPr>
            <w:tcW w:w="994" w:type="dxa"/>
          </w:tcPr>
          <w:p w:rsidR="00BC072A" w:rsidRPr="00964AA2" w:rsidRDefault="00BC072A" w:rsidP="00BC072A">
            <w:pPr>
              <w:pStyle w:val="a4"/>
              <w:jc w:val="both"/>
              <w:rPr>
                <w:rFonts w:ascii="Times New Roman" w:hAnsi="Times New Roman"/>
                <w:sz w:val="24"/>
                <w:szCs w:val="24"/>
                <w:lang w:val="ro-RO"/>
              </w:rPr>
            </w:pPr>
          </w:p>
        </w:tc>
        <w:tc>
          <w:tcPr>
            <w:tcW w:w="992" w:type="dxa"/>
          </w:tcPr>
          <w:p w:rsidR="00BC072A" w:rsidRPr="00964AA2" w:rsidRDefault="00BC072A" w:rsidP="00EE6FF2">
            <w:pPr>
              <w:pStyle w:val="a4"/>
              <w:jc w:val="both"/>
              <w:rPr>
                <w:rFonts w:ascii="Times New Roman" w:hAnsi="Times New Roman"/>
                <w:sz w:val="24"/>
                <w:szCs w:val="24"/>
                <w:lang w:val="ro-RO"/>
              </w:rPr>
            </w:pPr>
          </w:p>
        </w:tc>
      </w:tr>
      <w:tr w:rsidR="00BC072A" w:rsidRPr="00964AA2" w:rsidTr="00247B67">
        <w:tc>
          <w:tcPr>
            <w:tcW w:w="5954" w:type="dxa"/>
            <w:shd w:val="clear" w:color="auto" w:fill="auto"/>
          </w:tcPr>
          <w:p w:rsidR="00BC072A" w:rsidRPr="00F543A8" w:rsidRDefault="00BC072A" w:rsidP="00C656CA">
            <w:pPr>
              <w:shd w:val="clear" w:color="auto" w:fill="CCCCCC"/>
              <w:spacing w:before="120"/>
              <w:jc w:val="both"/>
              <w:rPr>
                <w:rFonts w:ascii="Times New Roman" w:eastAsia="Times New Roman" w:hAnsi="Times New Roman"/>
                <w:color w:val="000000"/>
                <w:sz w:val="24"/>
                <w:szCs w:val="24"/>
                <w:lang w:val="ro-RO" w:eastAsia="en-GB"/>
              </w:rPr>
            </w:pPr>
            <w:r w:rsidRPr="00F543A8">
              <w:rPr>
                <w:rFonts w:ascii="Times New Roman" w:eastAsia="Times New Roman" w:hAnsi="Times New Roman"/>
                <w:color w:val="000000"/>
                <w:sz w:val="24"/>
                <w:szCs w:val="24"/>
                <w:lang w:val="ro-RO" w:eastAsia="en-GB"/>
              </w:rPr>
              <w:t>(2) În cazul în care pe piață este introdusă încălțăminte ce nu respectă dispozițiile referitoare la etichetare, statul membru competent ia măsurile adecvate prevăzute de legislația internă.</w:t>
            </w:r>
          </w:p>
        </w:tc>
        <w:tc>
          <w:tcPr>
            <w:tcW w:w="5670" w:type="dxa"/>
          </w:tcPr>
          <w:p w:rsidR="00BC072A" w:rsidRPr="00964AA2" w:rsidRDefault="00127D99" w:rsidP="00EE6FF2">
            <w:pPr>
              <w:pStyle w:val="a4"/>
              <w:jc w:val="both"/>
              <w:rPr>
                <w:rFonts w:ascii="Times New Roman" w:hAnsi="Times New Roman"/>
                <w:sz w:val="24"/>
                <w:szCs w:val="24"/>
                <w:lang w:val="ro-RO"/>
              </w:rPr>
            </w:pPr>
            <w:r w:rsidRPr="00964AA2">
              <w:rPr>
                <w:rFonts w:ascii="Times New Roman" w:hAnsi="Times New Roman"/>
                <w:b/>
                <w:sz w:val="24"/>
                <w:szCs w:val="24"/>
                <w:lang w:val="ro-RO"/>
              </w:rPr>
              <w:t>6.</w:t>
            </w:r>
            <w:r w:rsidRPr="00964AA2">
              <w:rPr>
                <w:rFonts w:ascii="Times New Roman" w:hAnsi="Times New Roman"/>
                <w:sz w:val="24"/>
                <w:szCs w:val="24"/>
                <w:lang w:val="ro-RO"/>
              </w:rPr>
              <w:t xml:space="preserve"> În cazul în care pe piață este introdusă încălțăminte ce nu respectă dispozițiile referitoare la etichetare, se aplică măsurile prevăzute de </w:t>
            </w:r>
            <w:r w:rsidR="00EE6FF2" w:rsidRPr="00964AA2">
              <w:rPr>
                <w:rFonts w:ascii="Times New Roman" w:eastAsia="Times New Roman" w:hAnsi="Times New Roman"/>
                <w:color w:val="000000"/>
                <w:sz w:val="24"/>
                <w:szCs w:val="24"/>
                <w:lang w:val="ro-RO" w:eastAsia="en-GB"/>
              </w:rPr>
              <w:t xml:space="preserve">Legea nr.162/2016 </w:t>
            </w:r>
            <w:r w:rsidR="00EE6FF2" w:rsidRPr="00964AA2">
              <w:rPr>
                <w:rFonts w:ascii="Times New Roman" w:eastAsia="Times New Roman" w:hAnsi="Times New Roman"/>
                <w:sz w:val="24"/>
                <w:szCs w:val="24"/>
                <w:lang w:val="ro-RO"/>
              </w:rPr>
              <w:t>privind supravegherea pieței și conformitatea produselor</w:t>
            </w:r>
            <w:r w:rsidRPr="00964AA2">
              <w:rPr>
                <w:rFonts w:ascii="Times New Roman" w:hAnsi="Times New Roman"/>
                <w:sz w:val="24"/>
                <w:szCs w:val="24"/>
                <w:lang w:val="ro-RO"/>
              </w:rPr>
              <w:t>.</w:t>
            </w:r>
          </w:p>
        </w:tc>
        <w:tc>
          <w:tcPr>
            <w:tcW w:w="1417" w:type="dxa"/>
          </w:tcPr>
          <w:p w:rsidR="00BC072A" w:rsidRPr="00964AA2" w:rsidRDefault="00127D99" w:rsidP="00EE6FF2">
            <w:pPr>
              <w:pStyle w:val="a4"/>
              <w:jc w:val="both"/>
              <w:rPr>
                <w:rFonts w:ascii="Times New Roman" w:hAnsi="Times New Roman"/>
                <w:sz w:val="24"/>
                <w:szCs w:val="24"/>
                <w:lang w:val="ro-RO"/>
              </w:rPr>
            </w:pPr>
            <w:r w:rsidRPr="00964AA2">
              <w:rPr>
                <w:rFonts w:ascii="Times New Roman" w:hAnsi="Times New Roman"/>
                <w:sz w:val="24"/>
                <w:szCs w:val="24"/>
                <w:lang w:val="ro-RO"/>
              </w:rPr>
              <w:t>Compatibil</w:t>
            </w:r>
          </w:p>
        </w:tc>
        <w:tc>
          <w:tcPr>
            <w:tcW w:w="850" w:type="dxa"/>
          </w:tcPr>
          <w:p w:rsidR="00BC072A" w:rsidRPr="00964AA2" w:rsidRDefault="00BC072A" w:rsidP="00EE6FF2">
            <w:pPr>
              <w:pStyle w:val="a4"/>
              <w:jc w:val="both"/>
              <w:rPr>
                <w:rFonts w:ascii="Times New Roman" w:hAnsi="Times New Roman"/>
                <w:sz w:val="24"/>
                <w:szCs w:val="24"/>
                <w:lang w:val="ro-RO"/>
              </w:rPr>
            </w:pPr>
          </w:p>
        </w:tc>
        <w:tc>
          <w:tcPr>
            <w:tcW w:w="994" w:type="dxa"/>
          </w:tcPr>
          <w:p w:rsidR="00BC072A" w:rsidRPr="00964AA2" w:rsidRDefault="00BC072A" w:rsidP="00BC072A">
            <w:pPr>
              <w:pStyle w:val="a4"/>
              <w:jc w:val="both"/>
              <w:rPr>
                <w:rFonts w:ascii="Times New Roman" w:hAnsi="Times New Roman"/>
                <w:sz w:val="24"/>
                <w:szCs w:val="24"/>
                <w:lang w:val="ro-RO"/>
              </w:rPr>
            </w:pPr>
          </w:p>
        </w:tc>
        <w:tc>
          <w:tcPr>
            <w:tcW w:w="992" w:type="dxa"/>
          </w:tcPr>
          <w:p w:rsidR="00BC072A" w:rsidRPr="00964AA2" w:rsidRDefault="00BC072A" w:rsidP="00EE6FF2">
            <w:pPr>
              <w:pStyle w:val="a4"/>
              <w:jc w:val="both"/>
              <w:rPr>
                <w:rFonts w:ascii="Times New Roman" w:hAnsi="Times New Roman"/>
                <w:sz w:val="24"/>
                <w:szCs w:val="24"/>
                <w:lang w:val="ro-RO"/>
              </w:rPr>
            </w:pPr>
          </w:p>
        </w:tc>
      </w:tr>
      <w:tr w:rsidR="00BC072A" w:rsidRPr="00964AA2" w:rsidTr="00247B67">
        <w:tc>
          <w:tcPr>
            <w:tcW w:w="5954" w:type="dxa"/>
            <w:shd w:val="clear" w:color="auto" w:fill="auto"/>
          </w:tcPr>
          <w:p w:rsidR="00BC072A" w:rsidRPr="00F543A8" w:rsidRDefault="00BC072A" w:rsidP="00BC072A">
            <w:pPr>
              <w:shd w:val="clear" w:color="auto" w:fill="CCCCCC"/>
              <w:tabs>
                <w:tab w:val="left" w:pos="930"/>
              </w:tabs>
              <w:spacing w:before="120"/>
              <w:jc w:val="both"/>
              <w:rPr>
                <w:rFonts w:ascii="Times New Roman" w:eastAsia="Times New Roman" w:hAnsi="Times New Roman"/>
                <w:b/>
                <w:color w:val="000000"/>
                <w:sz w:val="24"/>
                <w:szCs w:val="24"/>
                <w:lang w:val="ro-RO" w:eastAsia="en-GB"/>
              </w:rPr>
            </w:pPr>
            <w:r w:rsidRPr="00F543A8">
              <w:rPr>
                <w:rFonts w:ascii="Times New Roman" w:eastAsia="Times New Roman" w:hAnsi="Times New Roman"/>
                <w:b/>
                <w:color w:val="000000"/>
                <w:sz w:val="24"/>
                <w:szCs w:val="24"/>
                <w:lang w:val="ro-RO" w:eastAsia="en-GB"/>
              </w:rPr>
              <w:t>Articolul 3</w:t>
            </w:r>
          </w:p>
          <w:p w:rsidR="00BC072A" w:rsidRPr="00F543A8" w:rsidRDefault="00BC072A" w:rsidP="00BC072A">
            <w:pPr>
              <w:shd w:val="clear" w:color="auto" w:fill="CCCCCC"/>
              <w:tabs>
                <w:tab w:val="left" w:pos="930"/>
              </w:tabs>
              <w:spacing w:before="120"/>
              <w:jc w:val="both"/>
              <w:rPr>
                <w:rFonts w:ascii="Times New Roman" w:eastAsia="Times New Roman" w:hAnsi="Times New Roman"/>
                <w:color w:val="000000"/>
                <w:sz w:val="24"/>
                <w:szCs w:val="24"/>
                <w:lang w:val="en-GB" w:eastAsia="en-GB"/>
              </w:rPr>
            </w:pPr>
            <w:r w:rsidRPr="00F543A8">
              <w:rPr>
                <w:rFonts w:ascii="Times New Roman" w:eastAsia="Times New Roman" w:hAnsi="Times New Roman"/>
                <w:color w:val="000000"/>
                <w:sz w:val="24"/>
                <w:szCs w:val="24"/>
                <w:lang w:val="ro-RO" w:eastAsia="en-GB"/>
              </w:rPr>
              <w:t>Fără să aducă atingere celorlalte dispoziții comunitare relevante, statele membre nu interzic sau împiedică introducerea pe piață a încălțămintei ce respectă cerințele de etichetare stabilite în prezenta directivă, prin aplicarea unor dispoziții interne armonizate ce reglementează procedura de etichetare aplicabilă anumitor tipuri de încălțăminte sau încălțămintei, în general.</w:t>
            </w:r>
          </w:p>
        </w:tc>
        <w:tc>
          <w:tcPr>
            <w:tcW w:w="5670" w:type="dxa"/>
          </w:tcPr>
          <w:p w:rsidR="00BC072A" w:rsidRPr="00964AA2" w:rsidRDefault="00127D99" w:rsidP="00EE6FF2">
            <w:pPr>
              <w:pStyle w:val="a4"/>
              <w:jc w:val="both"/>
              <w:rPr>
                <w:rFonts w:ascii="Times New Roman" w:hAnsi="Times New Roman"/>
                <w:sz w:val="24"/>
                <w:szCs w:val="24"/>
                <w:lang w:val="ro-RO"/>
              </w:rPr>
            </w:pPr>
            <w:r w:rsidRPr="00964AA2">
              <w:rPr>
                <w:rFonts w:ascii="Times New Roman" w:hAnsi="Times New Roman"/>
                <w:b/>
                <w:sz w:val="24"/>
                <w:szCs w:val="24"/>
                <w:lang w:val="ro-RO"/>
              </w:rPr>
              <w:t>7.</w:t>
            </w:r>
            <w:r w:rsidRPr="00964AA2">
              <w:rPr>
                <w:rFonts w:ascii="Times New Roman" w:hAnsi="Times New Roman"/>
                <w:sz w:val="24"/>
                <w:szCs w:val="24"/>
                <w:lang w:val="ro-RO"/>
              </w:rPr>
              <w:t xml:space="preserve"> Nu poate fi interzisă sau restricționată introducerea pe piață a încălțămintei ce respectă cerințele de etichetare stabilite în prezent</w:t>
            </w:r>
            <w:r w:rsidR="006A77EB" w:rsidRPr="00964AA2">
              <w:rPr>
                <w:rFonts w:ascii="Times New Roman" w:hAnsi="Times New Roman"/>
                <w:sz w:val="24"/>
                <w:szCs w:val="24"/>
                <w:lang w:val="ro-RO"/>
              </w:rPr>
              <w:t>a Reg</w:t>
            </w:r>
            <w:r w:rsidRPr="00964AA2">
              <w:rPr>
                <w:rFonts w:ascii="Times New Roman" w:hAnsi="Times New Roman"/>
                <w:sz w:val="24"/>
                <w:szCs w:val="24"/>
                <w:lang w:val="ro-RO"/>
              </w:rPr>
              <w:t>l</w:t>
            </w:r>
            <w:r w:rsidR="006A77EB" w:rsidRPr="00964AA2">
              <w:rPr>
                <w:rFonts w:ascii="Times New Roman" w:hAnsi="Times New Roman"/>
                <w:sz w:val="24"/>
                <w:szCs w:val="24"/>
                <w:lang w:val="ro-RO"/>
              </w:rPr>
              <w:t>ementare tehnică</w:t>
            </w:r>
            <w:r w:rsidRPr="00964AA2">
              <w:rPr>
                <w:rFonts w:ascii="Times New Roman" w:hAnsi="Times New Roman"/>
                <w:sz w:val="24"/>
                <w:szCs w:val="24"/>
                <w:lang w:val="ro-RO"/>
              </w:rPr>
              <w:t>, din considerente legate de etichetare conform prevederilor prezentei hotărâri.</w:t>
            </w:r>
          </w:p>
        </w:tc>
        <w:tc>
          <w:tcPr>
            <w:tcW w:w="1417" w:type="dxa"/>
          </w:tcPr>
          <w:p w:rsidR="00BC072A" w:rsidRPr="00964AA2" w:rsidRDefault="00127D99" w:rsidP="00EE6FF2">
            <w:pPr>
              <w:pStyle w:val="a4"/>
              <w:jc w:val="both"/>
              <w:rPr>
                <w:rFonts w:ascii="Times New Roman" w:hAnsi="Times New Roman"/>
                <w:sz w:val="24"/>
                <w:szCs w:val="24"/>
                <w:lang w:val="ro-RO"/>
              </w:rPr>
            </w:pPr>
            <w:r w:rsidRPr="00964AA2">
              <w:rPr>
                <w:rFonts w:ascii="Times New Roman" w:hAnsi="Times New Roman"/>
                <w:sz w:val="24"/>
                <w:szCs w:val="24"/>
                <w:lang w:val="ro-RO"/>
              </w:rPr>
              <w:t>Compatibil</w:t>
            </w:r>
          </w:p>
        </w:tc>
        <w:tc>
          <w:tcPr>
            <w:tcW w:w="850" w:type="dxa"/>
          </w:tcPr>
          <w:p w:rsidR="00BC072A" w:rsidRPr="00964AA2" w:rsidRDefault="00BC072A" w:rsidP="00EE6FF2">
            <w:pPr>
              <w:pStyle w:val="a4"/>
              <w:jc w:val="both"/>
              <w:rPr>
                <w:rFonts w:ascii="Times New Roman" w:hAnsi="Times New Roman"/>
                <w:sz w:val="24"/>
                <w:szCs w:val="24"/>
                <w:lang w:val="ro-RO"/>
              </w:rPr>
            </w:pPr>
          </w:p>
        </w:tc>
        <w:tc>
          <w:tcPr>
            <w:tcW w:w="994" w:type="dxa"/>
          </w:tcPr>
          <w:p w:rsidR="00BC072A" w:rsidRPr="00964AA2" w:rsidRDefault="00BC072A" w:rsidP="00BC072A">
            <w:pPr>
              <w:pStyle w:val="a4"/>
              <w:jc w:val="both"/>
              <w:rPr>
                <w:rFonts w:ascii="Times New Roman" w:hAnsi="Times New Roman"/>
                <w:sz w:val="24"/>
                <w:szCs w:val="24"/>
                <w:lang w:val="ro-RO"/>
              </w:rPr>
            </w:pPr>
          </w:p>
        </w:tc>
        <w:tc>
          <w:tcPr>
            <w:tcW w:w="992" w:type="dxa"/>
          </w:tcPr>
          <w:p w:rsidR="00BC072A" w:rsidRPr="00964AA2" w:rsidRDefault="00BC072A" w:rsidP="00EE6FF2">
            <w:pPr>
              <w:pStyle w:val="a4"/>
              <w:jc w:val="both"/>
              <w:rPr>
                <w:rFonts w:ascii="Times New Roman" w:hAnsi="Times New Roman"/>
                <w:sz w:val="24"/>
                <w:szCs w:val="24"/>
                <w:lang w:val="ro-RO"/>
              </w:rPr>
            </w:pPr>
          </w:p>
        </w:tc>
      </w:tr>
      <w:tr w:rsidR="00BC072A" w:rsidRPr="00964AA2" w:rsidTr="00247B67">
        <w:tc>
          <w:tcPr>
            <w:tcW w:w="5954" w:type="dxa"/>
            <w:shd w:val="clear" w:color="auto" w:fill="auto"/>
          </w:tcPr>
          <w:p w:rsidR="00BC072A" w:rsidRPr="00F543A8" w:rsidRDefault="00BC072A" w:rsidP="00BC072A">
            <w:pPr>
              <w:shd w:val="clear" w:color="auto" w:fill="CCCCCC"/>
              <w:spacing w:before="120"/>
              <w:jc w:val="both"/>
              <w:rPr>
                <w:rFonts w:ascii="Times New Roman" w:eastAsia="Times New Roman" w:hAnsi="Times New Roman"/>
                <w:b/>
                <w:color w:val="000000"/>
                <w:sz w:val="24"/>
                <w:szCs w:val="24"/>
                <w:lang w:val="ro-RO" w:eastAsia="en-GB"/>
              </w:rPr>
            </w:pPr>
            <w:r w:rsidRPr="00F543A8">
              <w:rPr>
                <w:rFonts w:ascii="Times New Roman" w:eastAsia="Times New Roman" w:hAnsi="Times New Roman"/>
                <w:b/>
                <w:color w:val="000000"/>
                <w:sz w:val="24"/>
                <w:szCs w:val="24"/>
                <w:lang w:val="ro-RO" w:eastAsia="en-GB"/>
              </w:rPr>
              <w:t>Articolul 4</w:t>
            </w:r>
          </w:p>
          <w:p w:rsidR="00BC072A" w:rsidRPr="00F543A8" w:rsidRDefault="00BC072A" w:rsidP="00BC072A">
            <w:pPr>
              <w:shd w:val="clear" w:color="auto" w:fill="CCCCCC"/>
              <w:spacing w:before="120"/>
              <w:jc w:val="both"/>
              <w:rPr>
                <w:rFonts w:ascii="Times New Roman" w:eastAsia="Times New Roman" w:hAnsi="Times New Roman"/>
                <w:color w:val="000000"/>
                <w:sz w:val="24"/>
                <w:szCs w:val="24"/>
                <w:lang w:val="ro-RO" w:eastAsia="en-GB"/>
              </w:rPr>
            </w:pPr>
            <w:r w:rsidRPr="00F543A8">
              <w:rPr>
                <w:rFonts w:ascii="Times New Roman" w:eastAsia="Times New Roman" w:hAnsi="Times New Roman"/>
                <w:color w:val="000000"/>
                <w:sz w:val="24"/>
                <w:szCs w:val="24"/>
                <w:lang w:val="ro-RO" w:eastAsia="en-GB"/>
              </w:rPr>
              <w:t>(1) Etichetele trebuie să ofere informații despre materialul, determinat conform anexei I, care reprezintă cel puțin 80 % din suprafața părții superioare, a căptușelii și a branțului articolului de încălțăminte și cel puțin 80 % din volumul tălpii exterioare. Dacă nici unul dintre materiale nu reprezintă cel puțin 80 % din produs, se oferă informații referitoare la principalele două materiale componente ale respectivului articol de încălțăminte.</w:t>
            </w:r>
          </w:p>
        </w:tc>
        <w:tc>
          <w:tcPr>
            <w:tcW w:w="5670" w:type="dxa"/>
          </w:tcPr>
          <w:p w:rsidR="00127D99" w:rsidRPr="00964AA2" w:rsidRDefault="00127D99" w:rsidP="00127D99">
            <w:pPr>
              <w:shd w:val="clear" w:color="auto" w:fill="FFFFFF"/>
              <w:spacing w:before="120"/>
              <w:jc w:val="both"/>
              <w:rPr>
                <w:rFonts w:ascii="Times New Roman" w:eastAsia="Times New Roman" w:hAnsi="Times New Roman"/>
                <w:color w:val="000000"/>
                <w:sz w:val="24"/>
                <w:szCs w:val="24"/>
                <w:lang w:val="ro-RO" w:eastAsia="en-GB"/>
              </w:rPr>
            </w:pPr>
            <w:r w:rsidRPr="00964AA2">
              <w:rPr>
                <w:rFonts w:ascii="Times New Roman" w:eastAsia="Times New Roman" w:hAnsi="Times New Roman"/>
                <w:b/>
                <w:color w:val="000000"/>
                <w:sz w:val="24"/>
                <w:szCs w:val="24"/>
                <w:lang w:val="ro-RO" w:eastAsia="en-GB"/>
              </w:rPr>
              <w:t>13.</w:t>
            </w:r>
            <w:r w:rsidRPr="00964AA2">
              <w:rPr>
                <w:rFonts w:ascii="Times New Roman" w:eastAsia="Times New Roman" w:hAnsi="Times New Roman"/>
                <w:color w:val="000000"/>
                <w:sz w:val="24"/>
                <w:szCs w:val="24"/>
                <w:lang w:val="ro-RO" w:eastAsia="en-GB"/>
              </w:rPr>
              <w:t xml:space="preserve"> Etichetele trebuie să ofere informații despre materialul, clasificat conform anexei nr.1, care este în proporție de cel puțin 80 % din suprafața părții superioare, a căptușelii și a branțului articolului de încălțăminte, respectiv de cel puțin 80 % din volumul tălpii exterioare. Dacă nici unul dintre materiale nu reprezintă cel puțin 80 % din produs, se indică principalele două materiale componente ale încălțămintei.</w:t>
            </w:r>
          </w:p>
          <w:p w:rsidR="00BC072A" w:rsidRPr="00964AA2" w:rsidRDefault="00BC072A" w:rsidP="00EE6FF2">
            <w:pPr>
              <w:pStyle w:val="a4"/>
              <w:jc w:val="both"/>
              <w:rPr>
                <w:rFonts w:ascii="Times New Roman" w:hAnsi="Times New Roman"/>
                <w:sz w:val="24"/>
                <w:szCs w:val="24"/>
                <w:lang w:val="ro-RO"/>
              </w:rPr>
            </w:pPr>
          </w:p>
        </w:tc>
        <w:tc>
          <w:tcPr>
            <w:tcW w:w="1417" w:type="dxa"/>
          </w:tcPr>
          <w:p w:rsidR="00BC072A" w:rsidRPr="00964AA2" w:rsidRDefault="00002283" w:rsidP="00EE6FF2">
            <w:pPr>
              <w:pStyle w:val="a4"/>
              <w:jc w:val="both"/>
              <w:rPr>
                <w:rFonts w:ascii="Times New Roman" w:hAnsi="Times New Roman"/>
                <w:sz w:val="24"/>
                <w:szCs w:val="24"/>
                <w:lang w:val="ro-RO"/>
              </w:rPr>
            </w:pPr>
            <w:r w:rsidRPr="00964AA2">
              <w:rPr>
                <w:rFonts w:ascii="Times New Roman" w:hAnsi="Times New Roman"/>
                <w:sz w:val="24"/>
                <w:szCs w:val="24"/>
                <w:lang w:val="ro-RO"/>
              </w:rPr>
              <w:t>Compatibil</w:t>
            </w:r>
          </w:p>
        </w:tc>
        <w:tc>
          <w:tcPr>
            <w:tcW w:w="850" w:type="dxa"/>
          </w:tcPr>
          <w:p w:rsidR="00BC072A" w:rsidRPr="00964AA2" w:rsidRDefault="00BC072A" w:rsidP="00EE6FF2">
            <w:pPr>
              <w:pStyle w:val="a4"/>
              <w:jc w:val="both"/>
              <w:rPr>
                <w:rFonts w:ascii="Times New Roman" w:hAnsi="Times New Roman"/>
                <w:sz w:val="24"/>
                <w:szCs w:val="24"/>
                <w:lang w:val="ro-RO"/>
              </w:rPr>
            </w:pPr>
          </w:p>
        </w:tc>
        <w:tc>
          <w:tcPr>
            <w:tcW w:w="994" w:type="dxa"/>
          </w:tcPr>
          <w:p w:rsidR="00BC072A" w:rsidRPr="00964AA2" w:rsidRDefault="00BC072A" w:rsidP="00BC072A">
            <w:pPr>
              <w:pStyle w:val="a4"/>
              <w:jc w:val="both"/>
              <w:rPr>
                <w:rFonts w:ascii="Times New Roman" w:hAnsi="Times New Roman"/>
                <w:sz w:val="24"/>
                <w:szCs w:val="24"/>
                <w:lang w:val="ro-RO"/>
              </w:rPr>
            </w:pPr>
          </w:p>
        </w:tc>
        <w:tc>
          <w:tcPr>
            <w:tcW w:w="992" w:type="dxa"/>
          </w:tcPr>
          <w:p w:rsidR="00BC072A" w:rsidRPr="00964AA2" w:rsidRDefault="00BC072A" w:rsidP="00EE6FF2">
            <w:pPr>
              <w:pStyle w:val="a4"/>
              <w:jc w:val="both"/>
              <w:rPr>
                <w:rFonts w:ascii="Times New Roman" w:hAnsi="Times New Roman"/>
                <w:sz w:val="24"/>
                <w:szCs w:val="24"/>
                <w:lang w:val="ro-RO"/>
              </w:rPr>
            </w:pPr>
          </w:p>
        </w:tc>
      </w:tr>
      <w:tr w:rsidR="00BC072A" w:rsidRPr="00964AA2" w:rsidTr="00247B67">
        <w:tc>
          <w:tcPr>
            <w:tcW w:w="5954" w:type="dxa"/>
            <w:shd w:val="clear" w:color="auto" w:fill="auto"/>
          </w:tcPr>
          <w:p w:rsidR="00BC072A" w:rsidRPr="00F543A8" w:rsidRDefault="00BC072A" w:rsidP="00C656CA">
            <w:pPr>
              <w:shd w:val="clear" w:color="auto" w:fill="CCCCCC"/>
              <w:spacing w:before="120"/>
              <w:jc w:val="both"/>
              <w:rPr>
                <w:rFonts w:ascii="Times New Roman" w:eastAsia="Times New Roman" w:hAnsi="Times New Roman"/>
                <w:color w:val="000000"/>
                <w:sz w:val="24"/>
                <w:szCs w:val="24"/>
                <w:lang w:val="ro-RO" w:eastAsia="en-GB"/>
              </w:rPr>
            </w:pPr>
            <w:r w:rsidRPr="00F543A8">
              <w:rPr>
                <w:rFonts w:ascii="Times New Roman" w:eastAsia="Times New Roman" w:hAnsi="Times New Roman"/>
                <w:color w:val="000000"/>
                <w:sz w:val="24"/>
                <w:szCs w:val="24"/>
                <w:lang w:val="ro-RO" w:eastAsia="en-GB"/>
              </w:rPr>
              <w:lastRenderedPageBreak/>
              <w:t>(2) Informațiile sunt menționate pe încălțăminte. Fabricantul sau reprezentantul său autorizat cu sediul în Comunitate pot opta fie pentru pictograme, fie pentru indicații scrise cel puțin în limba sau limbile stabilite de statul membru consumator conform dispozițiilor din tratat, astfel cum este definit și ilustrat în anexa I. Prin dispozițiile lor interne, statele membre asigură o informare corectă a consumatorului cu privire la semnificațiile respectivelor pictograme, având grijă ca aceste dispoziții să nu creeze bariere în calea comerțului.</w:t>
            </w:r>
          </w:p>
        </w:tc>
        <w:tc>
          <w:tcPr>
            <w:tcW w:w="5670" w:type="dxa"/>
          </w:tcPr>
          <w:p w:rsidR="00127D99" w:rsidRPr="00964AA2" w:rsidRDefault="00127D99" w:rsidP="00127D99">
            <w:pPr>
              <w:pStyle w:val="a4"/>
              <w:jc w:val="both"/>
              <w:rPr>
                <w:rFonts w:ascii="Times New Roman" w:hAnsi="Times New Roman"/>
                <w:sz w:val="24"/>
                <w:szCs w:val="24"/>
                <w:lang w:val="ro-RO"/>
              </w:rPr>
            </w:pPr>
            <w:r w:rsidRPr="00964AA2">
              <w:rPr>
                <w:rFonts w:ascii="Times New Roman" w:hAnsi="Times New Roman"/>
                <w:b/>
                <w:sz w:val="24"/>
                <w:szCs w:val="24"/>
                <w:lang w:val="ro-RO"/>
              </w:rPr>
              <w:t>14.</w:t>
            </w:r>
            <w:r w:rsidRPr="00964AA2">
              <w:rPr>
                <w:rFonts w:ascii="Times New Roman" w:hAnsi="Times New Roman"/>
                <w:sz w:val="24"/>
                <w:szCs w:val="24"/>
                <w:lang w:val="ro-RO"/>
              </w:rPr>
              <w:t xml:space="preserve"> Informațiile sunt prezentate pe încălțăminte. Producătorul sau reprezentantul său autorizat, persoana juridică cu sediul în Republica Moldova, pot opta fie pentru pictograme, fie pentru indicații scrise cel puțin în limba română, astfel cum este definit și ilustrat în anexa nr.1. </w:t>
            </w:r>
          </w:p>
          <w:p w:rsidR="00127D99" w:rsidRPr="00964AA2" w:rsidRDefault="00127D99" w:rsidP="00EE6FF2">
            <w:pPr>
              <w:pStyle w:val="a4"/>
              <w:jc w:val="both"/>
              <w:rPr>
                <w:rFonts w:ascii="Times New Roman" w:hAnsi="Times New Roman"/>
                <w:sz w:val="24"/>
                <w:szCs w:val="24"/>
                <w:lang w:val="ro-RO"/>
              </w:rPr>
            </w:pPr>
          </w:p>
        </w:tc>
        <w:tc>
          <w:tcPr>
            <w:tcW w:w="1417" w:type="dxa"/>
          </w:tcPr>
          <w:p w:rsidR="00BC072A" w:rsidRPr="00964AA2" w:rsidRDefault="00002283" w:rsidP="00EE6FF2">
            <w:pPr>
              <w:pStyle w:val="a4"/>
              <w:jc w:val="both"/>
              <w:rPr>
                <w:rFonts w:ascii="Times New Roman" w:hAnsi="Times New Roman"/>
                <w:sz w:val="24"/>
                <w:szCs w:val="24"/>
                <w:lang w:val="ro-RO"/>
              </w:rPr>
            </w:pPr>
            <w:r w:rsidRPr="00964AA2">
              <w:rPr>
                <w:rFonts w:ascii="Times New Roman" w:hAnsi="Times New Roman"/>
                <w:sz w:val="24"/>
                <w:szCs w:val="24"/>
                <w:lang w:val="ro-RO"/>
              </w:rPr>
              <w:t>Compatibil</w:t>
            </w:r>
          </w:p>
        </w:tc>
        <w:tc>
          <w:tcPr>
            <w:tcW w:w="850" w:type="dxa"/>
          </w:tcPr>
          <w:p w:rsidR="00BC072A" w:rsidRPr="00964AA2" w:rsidRDefault="00BC072A" w:rsidP="00EE6FF2">
            <w:pPr>
              <w:pStyle w:val="a4"/>
              <w:jc w:val="both"/>
              <w:rPr>
                <w:rFonts w:ascii="Times New Roman" w:hAnsi="Times New Roman"/>
                <w:sz w:val="24"/>
                <w:szCs w:val="24"/>
                <w:lang w:val="ro-RO"/>
              </w:rPr>
            </w:pPr>
          </w:p>
        </w:tc>
        <w:tc>
          <w:tcPr>
            <w:tcW w:w="994" w:type="dxa"/>
          </w:tcPr>
          <w:p w:rsidR="00BC072A" w:rsidRPr="00964AA2" w:rsidRDefault="00BC072A" w:rsidP="00BC072A">
            <w:pPr>
              <w:pStyle w:val="a4"/>
              <w:jc w:val="both"/>
              <w:rPr>
                <w:rFonts w:ascii="Times New Roman" w:hAnsi="Times New Roman"/>
                <w:sz w:val="24"/>
                <w:szCs w:val="24"/>
                <w:lang w:val="ro-RO"/>
              </w:rPr>
            </w:pPr>
          </w:p>
        </w:tc>
        <w:tc>
          <w:tcPr>
            <w:tcW w:w="992" w:type="dxa"/>
          </w:tcPr>
          <w:p w:rsidR="00BC072A" w:rsidRPr="00964AA2" w:rsidRDefault="00BC072A" w:rsidP="00EE6FF2">
            <w:pPr>
              <w:pStyle w:val="a4"/>
              <w:jc w:val="both"/>
              <w:rPr>
                <w:rFonts w:ascii="Times New Roman" w:hAnsi="Times New Roman"/>
                <w:sz w:val="24"/>
                <w:szCs w:val="24"/>
                <w:lang w:val="ro-RO"/>
              </w:rPr>
            </w:pPr>
          </w:p>
        </w:tc>
      </w:tr>
      <w:tr w:rsidR="00BC072A" w:rsidRPr="00964AA2" w:rsidTr="00247B67">
        <w:tc>
          <w:tcPr>
            <w:tcW w:w="5954" w:type="dxa"/>
            <w:shd w:val="clear" w:color="auto" w:fill="auto"/>
          </w:tcPr>
          <w:p w:rsidR="00BC072A" w:rsidRPr="00F543A8" w:rsidRDefault="00BC072A" w:rsidP="00C656CA">
            <w:pPr>
              <w:shd w:val="clear" w:color="auto" w:fill="CCCCCC"/>
              <w:spacing w:before="120"/>
              <w:jc w:val="both"/>
              <w:rPr>
                <w:rFonts w:ascii="Times New Roman" w:eastAsia="Times New Roman" w:hAnsi="Times New Roman"/>
                <w:color w:val="000000"/>
                <w:sz w:val="24"/>
                <w:szCs w:val="24"/>
                <w:lang w:val="ro-RO" w:eastAsia="en-GB"/>
              </w:rPr>
            </w:pPr>
            <w:r w:rsidRPr="00F543A8">
              <w:rPr>
                <w:rFonts w:ascii="Times New Roman" w:eastAsia="Times New Roman" w:hAnsi="Times New Roman"/>
                <w:color w:val="000000"/>
                <w:sz w:val="24"/>
                <w:szCs w:val="24"/>
                <w:lang w:val="ro-RO" w:eastAsia="en-GB"/>
              </w:rPr>
              <w:t>(3) În înțelesul prezentei directive, etichetarea presupune aplicarea informațiilor prevăzute de aceasta pe cel puțin un articol al fiecărei perechi de încălțăminte. Acest lucru poate fi realizat prin imprimare, lipire, ștanțare sau prin aplicarea unei etichete.</w:t>
            </w:r>
          </w:p>
        </w:tc>
        <w:tc>
          <w:tcPr>
            <w:tcW w:w="5670" w:type="dxa"/>
          </w:tcPr>
          <w:p w:rsidR="00127D99" w:rsidRPr="00964AA2" w:rsidRDefault="00127D99" w:rsidP="00127D99">
            <w:pPr>
              <w:shd w:val="clear" w:color="auto" w:fill="FFFFFF"/>
              <w:spacing w:before="120"/>
              <w:jc w:val="both"/>
              <w:rPr>
                <w:rFonts w:ascii="Times New Roman" w:eastAsia="Times New Roman" w:hAnsi="Times New Roman"/>
                <w:color w:val="000000"/>
                <w:sz w:val="24"/>
                <w:szCs w:val="24"/>
                <w:lang w:val="ro-RO" w:eastAsia="en-GB"/>
              </w:rPr>
            </w:pPr>
            <w:r w:rsidRPr="00964AA2">
              <w:rPr>
                <w:rFonts w:ascii="Times New Roman" w:eastAsia="Times New Roman" w:hAnsi="Times New Roman"/>
                <w:b/>
                <w:color w:val="000000"/>
                <w:sz w:val="24"/>
                <w:szCs w:val="24"/>
                <w:lang w:val="ro-RO" w:eastAsia="en-GB"/>
              </w:rPr>
              <w:t xml:space="preserve">15. </w:t>
            </w:r>
            <w:r w:rsidRPr="00964AA2">
              <w:rPr>
                <w:rFonts w:ascii="Times New Roman" w:eastAsia="Times New Roman" w:hAnsi="Times New Roman"/>
                <w:color w:val="000000"/>
                <w:sz w:val="24"/>
                <w:szCs w:val="24"/>
                <w:lang w:val="ro-RO" w:eastAsia="en-GB"/>
              </w:rPr>
              <w:t>Etichetarea presupune aplicarea informațiilor prevăzute de aceasta pe cel puțin un articol al fiecărei perechi de încălțăminte și se realizează prin imprimare, lipire, ștanțare sau atașarea unei etichete.</w:t>
            </w:r>
          </w:p>
          <w:p w:rsidR="00BC072A" w:rsidRPr="00964AA2" w:rsidRDefault="00BC072A" w:rsidP="00EE6FF2">
            <w:pPr>
              <w:pStyle w:val="a4"/>
              <w:jc w:val="both"/>
              <w:rPr>
                <w:rFonts w:ascii="Times New Roman" w:hAnsi="Times New Roman"/>
                <w:sz w:val="24"/>
                <w:szCs w:val="24"/>
                <w:lang w:val="ro-RO"/>
              </w:rPr>
            </w:pPr>
          </w:p>
        </w:tc>
        <w:tc>
          <w:tcPr>
            <w:tcW w:w="1417" w:type="dxa"/>
          </w:tcPr>
          <w:p w:rsidR="00BC072A" w:rsidRPr="00964AA2" w:rsidRDefault="00002283" w:rsidP="00EE6FF2">
            <w:pPr>
              <w:pStyle w:val="a4"/>
              <w:jc w:val="both"/>
              <w:rPr>
                <w:rFonts w:ascii="Times New Roman" w:hAnsi="Times New Roman"/>
                <w:sz w:val="24"/>
                <w:szCs w:val="24"/>
                <w:lang w:val="ro-RO"/>
              </w:rPr>
            </w:pPr>
            <w:r w:rsidRPr="00964AA2">
              <w:rPr>
                <w:rFonts w:ascii="Times New Roman" w:hAnsi="Times New Roman"/>
                <w:sz w:val="24"/>
                <w:szCs w:val="24"/>
                <w:lang w:val="ro-RO"/>
              </w:rPr>
              <w:t>Compatibil</w:t>
            </w:r>
          </w:p>
        </w:tc>
        <w:tc>
          <w:tcPr>
            <w:tcW w:w="850" w:type="dxa"/>
          </w:tcPr>
          <w:p w:rsidR="00BC072A" w:rsidRPr="00964AA2" w:rsidRDefault="00BC072A" w:rsidP="00EE6FF2">
            <w:pPr>
              <w:pStyle w:val="a4"/>
              <w:jc w:val="both"/>
              <w:rPr>
                <w:rFonts w:ascii="Times New Roman" w:hAnsi="Times New Roman"/>
                <w:sz w:val="24"/>
                <w:szCs w:val="24"/>
                <w:lang w:val="ro-RO"/>
              </w:rPr>
            </w:pPr>
          </w:p>
        </w:tc>
        <w:tc>
          <w:tcPr>
            <w:tcW w:w="994" w:type="dxa"/>
          </w:tcPr>
          <w:p w:rsidR="00BC072A" w:rsidRPr="00964AA2" w:rsidRDefault="00BC072A" w:rsidP="00BC072A">
            <w:pPr>
              <w:pStyle w:val="a4"/>
              <w:jc w:val="both"/>
              <w:rPr>
                <w:rFonts w:ascii="Times New Roman" w:hAnsi="Times New Roman"/>
                <w:sz w:val="24"/>
                <w:szCs w:val="24"/>
                <w:lang w:val="ro-RO"/>
              </w:rPr>
            </w:pPr>
          </w:p>
        </w:tc>
        <w:tc>
          <w:tcPr>
            <w:tcW w:w="992" w:type="dxa"/>
          </w:tcPr>
          <w:p w:rsidR="00BC072A" w:rsidRPr="00964AA2" w:rsidRDefault="00BC072A" w:rsidP="00EE6FF2">
            <w:pPr>
              <w:pStyle w:val="a4"/>
              <w:jc w:val="both"/>
              <w:rPr>
                <w:rFonts w:ascii="Times New Roman" w:hAnsi="Times New Roman"/>
                <w:sz w:val="24"/>
                <w:szCs w:val="24"/>
                <w:lang w:val="ro-RO"/>
              </w:rPr>
            </w:pPr>
          </w:p>
        </w:tc>
      </w:tr>
      <w:tr w:rsidR="00BC072A" w:rsidRPr="00964AA2" w:rsidTr="00247B67">
        <w:tc>
          <w:tcPr>
            <w:tcW w:w="5954" w:type="dxa"/>
            <w:shd w:val="clear" w:color="auto" w:fill="auto"/>
          </w:tcPr>
          <w:p w:rsidR="00BC072A" w:rsidRPr="00F543A8" w:rsidRDefault="00BC072A" w:rsidP="00C656CA">
            <w:pPr>
              <w:shd w:val="clear" w:color="auto" w:fill="CCCCCC"/>
              <w:spacing w:before="120"/>
              <w:jc w:val="both"/>
              <w:rPr>
                <w:rFonts w:ascii="Times New Roman" w:eastAsia="Times New Roman" w:hAnsi="Times New Roman"/>
                <w:color w:val="000000"/>
                <w:sz w:val="24"/>
                <w:szCs w:val="24"/>
                <w:lang w:val="ro-RO" w:eastAsia="en-GB"/>
              </w:rPr>
            </w:pPr>
            <w:r w:rsidRPr="00F543A8">
              <w:rPr>
                <w:rFonts w:ascii="Times New Roman" w:eastAsia="Times New Roman" w:hAnsi="Times New Roman"/>
                <w:color w:val="000000"/>
                <w:sz w:val="24"/>
                <w:szCs w:val="24"/>
                <w:lang w:val="ro-RO" w:eastAsia="en-GB"/>
              </w:rPr>
              <w:t>(4) Etichetarea trebuie să fie vizibilă, bine aplicată și accesibilă, iar pictogramele trebuie să fie suficient de mari pentru ca informațiile conținute de acestea să fie ușor de înțeles. Trebuie să fie imposibilă inducerea în eroare a consumatorului prin etichetare.</w:t>
            </w:r>
          </w:p>
        </w:tc>
        <w:tc>
          <w:tcPr>
            <w:tcW w:w="5670" w:type="dxa"/>
          </w:tcPr>
          <w:p w:rsidR="00BC072A" w:rsidRPr="00964AA2" w:rsidRDefault="00127D99" w:rsidP="00127D99">
            <w:pPr>
              <w:pStyle w:val="a4"/>
              <w:jc w:val="both"/>
              <w:rPr>
                <w:rFonts w:ascii="Times New Roman" w:hAnsi="Times New Roman"/>
                <w:sz w:val="24"/>
                <w:szCs w:val="24"/>
                <w:lang w:val="ro-RO"/>
              </w:rPr>
            </w:pPr>
            <w:r w:rsidRPr="00964AA2">
              <w:rPr>
                <w:rFonts w:ascii="Times New Roman" w:hAnsi="Times New Roman"/>
                <w:b/>
                <w:sz w:val="24"/>
                <w:szCs w:val="24"/>
                <w:lang w:val="ro-RO"/>
              </w:rPr>
              <w:t>16.</w:t>
            </w:r>
            <w:r w:rsidRPr="00964AA2">
              <w:rPr>
                <w:rFonts w:ascii="Times New Roman" w:hAnsi="Times New Roman"/>
                <w:sz w:val="24"/>
                <w:szCs w:val="24"/>
                <w:lang w:val="ro-RO"/>
              </w:rPr>
              <w:t xml:space="preserve"> Etichetarea trebuie să fie vizibilă, bine aplicată și accesibilă și să nu inducă în eroare consumatorul, iar pictogramele trebuie să fie suficient de mari pentru ca </w:t>
            </w:r>
            <w:proofErr w:type="spellStart"/>
            <w:r w:rsidRPr="00964AA2">
              <w:rPr>
                <w:rFonts w:ascii="Times New Roman" w:hAnsi="Times New Roman"/>
                <w:sz w:val="24"/>
                <w:szCs w:val="24"/>
                <w:lang w:val="ro-RO"/>
              </w:rPr>
              <w:t>informaţiile</w:t>
            </w:r>
            <w:proofErr w:type="spellEnd"/>
            <w:r w:rsidRPr="00964AA2">
              <w:rPr>
                <w:rFonts w:ascii="Times New Roman" w:hAnsi="Times New Roman"/>
                <w:sz w:val="24"/>
                <w:szCs w:val="24"/>
                <w:lang w:val="ro-RO"/>
              </w:rPr>
              <w:t xml:space="preserve"> </w:t>
            </w:r>
            <w:proofErr w:type="spellStart"/>
            <w:r w:rsidRPr="00964AA2">
              <w:rPr>
                <w:rFonts w:ascii="Times New Roman" w:hAnsi="Times New Roman"/>
                <w:sz w:val="24"/>
                <w:szCs w:val="24"/>
                <w:lang w:val="ro-RO"/>
              </w:rPr>
              <w:t>conţinute</w:t>
            </w:r>
            <w:proofErr w:type="spellEnd"/>
            <w:r w:rsidRPr="00964AA2">
              <w:rPr>
                <w:rFonts w:ascii="Times New Roman" w:hAnsi="Times New Roman"/>
                <w:sz w:val="24"/>
                <w:szCs w:val="24"/>
                <w:lang w:val="ro-RO"/>
              </w:rPr>
              <w:t xml:space="preserve"> de acestea să fie </w:t>
            </w:r>
            <w:proofErr w:type="spellStart"/>
            <w:r w:rsidRPr="00964AA2">
              <w:rPr>
                <w:rFonts w:ascii="Times New Roman" w:hAnsi="Times New Roman"/>
                <w:sz w:val="24"/>
                <w:szCs w:val="24"/>
                <w:lang w:val="ro-RO"/>
              </w:rPr>
              <w:t>uşor</w:t>
            </w:r>
            <w:proofErr w:type="spellEnd"/>
            <w:r w:rsidRPr="00964AA2">
              <w:rPr>
                <w:rFonts w:ascii="Times New Roman" w:hAnsi="Times New Roman"/>
                <w:sz w:val="24"/>
                <w:szCs w:val="24"/>
                <w:lang w:val="ro-RO"/>
              </w:rPr>
              <w:t xml:space="preserve"> de </w:t>
            </w:r>
            <w:proofErr w:type="spellStart"/>
            <w:r w:rsidRPr="00964AA2">
              <w:rPr>
                <w:rFonts w:ascii="Times New Roman" w:hAnsi="Times New Roman"/>
                <w:sz w:val="24"/>
                <w:szCs w:val="24"/>
                <w:lang w:val="ro-RO"/>
              </w:rPr>
              <w:t>înţeles</w:t>
            </w:r>
            <w:proofErr w:type="spellEnd"/>
            <w:r w:rsidRPr="00964AA2">
              <w:rPr>
                <w:rFonts w:ascii="Times New Roman" w:hAnsi="Times New Roman"/>
                <w:sz w:val="24"/>
                <w:szCs w:val="24"/>
                <w:lang w:val="ro-RO"/>
              </w:rPr>
              <w:t>.</w:t>
            </w:r>
          </w:p>
        </w:tc>
        <w:tc>
          <w:tcPr>
            <w:tcW w:w="1417" w:type="dxa"/>
          </w:tcPr>
          <w:p w:rsidR="00BC072A" w:rsidRPr="00964AA2" w:rsidRDefault="00002283" w:rsidP="00EE6FF2">
            <w:pPr>
              <w:pStyle w:val="a4"/>
              <w:jc w:val="both"/>
              <w:rPr>
                <w:rFonts w:ascii="Times New Roman" w:hAnsi="Times New Roman"/>
                <w:sz w:val="24"/>
                <w:szCs w:val="24"/>
                <w:lang w:val="ro-RO"/>
              </w:rPr>
            </w:pPr>
            <w:r w:rsidRPr="00964AA2">
              <w:rPr>
                <w:rFonts w:ascii="Times New Roman" w:hAnsi="Times New Roman"/>
                <w:sz w:val="24"/>
                <w:szCs w:val="24"/>
                <w:lang w:val="ro-RO"/>
              </w:rPr>
              <w:t>Compatibil</w:t>
            </w:r>
          </w:p>
        </w:tc>
        <w:tc>
          <w:tcPr>
            <w:tcW w:w="850" w:type="dxa"/>
          </w:tcPr>
          <w:p w:rsidR="00BC072A" w:rsidRPr="00964AA2" w:rsidRDefault="00BC072A" w:rsidP="00EE6FF2">
            <w:pPr>
              <w:pStyle w:val="a4"/>
              <w:jc w:val="both"/>
              <w:rPr>
                <w:rFonts w:ascii="Times New Roman" w:hAnsi="Times New Roman"/>
                <w:sz w:val="24"/>
                <w:szCs w:val="24"/>
                <w:lang w:val="ro-RO"/>
              </w:rPr>
            </w:pPr>
          </w:p>
        </w:tc>
        <w:tc>
          <w:tcPr>
            <w:tcW w:w="994" w:type="dxa"/>
          </w:tcPr>
          <w:p w:rsidR="00BC072A" w:rsidRPr="00964AA2" w:rsidRDefault="00BC072A" w:rsidP="00BC072A">
            <w:pPr>
              <w:pStyle w:val="a4"/>
              <w:jc w:val="both"/>
              <w:rPr>
                <w:rFonts w:ascii="Times New Roman" w:hAnsi="Times New Roman"/>
                <w:sz w:val="24"/>
                <w:szCs w:val="24"/>
                <w:lang w:val="ro-RO"/>
              </w:rPr>
            </w:pPr>
          </w:p>
        </w:tc>
        <w:tc>
          <w:tcPr>
            <w:tcW w:w="992" w:type="dxa"/>
          </w:tcPr>
          <w:p w:rsidR="00BC072A" w:rsidRPr="00964AA2" w:rsidRDefault="00BC072A" w:rsidP="00EE6FF2">
            <w:pPr>
              <w:pStyle w:val="a4"/>
              <w:jc w:val="both"/>
              <w:rPr>
                <w:rFonts w:ascii="Times New Roman" w:hAnsi="Times New Roman"/>
                <w:sz w:val="24"/>
                <w:szCs w:val="24"/>
                <w:lang w:val="ro-RO"/>
              </w:rPr>
            </w:pPr>
          </w:p>
        </w:tc>
      </w:tr>
      <w:tr w:rsidR="00BC072A" w:rsidRPr="00964AA2" w:rsidTr="00247B67">
        <w:tc>
          <w:tcPr>
            <w:tcW w:w="5954" w:type="dxa"/>
            <w:shd w:val="clear" w:color="auto" w:fill="auto"/>
          </w:tcPr>
          <w:p w:rsidR="00BC072A" w:rsidRPr="00F543A8" w:rsidRDefault="00BC072A" w:rsidP="00C656CA">
            <w:pPr>
              <w:shd w:val="clear" w:color="auto" w:fill="CCCCCC"/>
              <w:spacing w:before="120"/>
              <w:jc w:val="both"/>
              <w:rPr>
                <w:rFonts w:ascii="Times New Roman" w:eastAsia="Times New Roman" w:hAnsi="Times New Roman"/>
                <w:color w:val="000000"/>
                <w:sz w:val="24"/>
                <w:szCs w:val="24"/>
                <w:lang w:val="ro-RO" w:eastAsia="en-GB"/>
              </w:rPr>
            </w:pPr>
            <w:r w:rsidRPr="00F543A8">
              <w:rPr>
                <w:rFonts w:ascii="Times New Roman" w:eastAsia="Times New Roman" w:hAnsi="Times New Roman"/>
                <w:color w:val="000000"/>
                <w:sz w:val="24"/>
                <w:szCs w:val="24"/>
                <w:lang w:val="ro-RO" w:eastAsia="en-GB"/>
              </w:rPr>
              <w:t>(5) Fabricantul sau reprezentantul său autorizat stabilit în Comunitate răspunde de furnizarea etichetelor și de acuratețea informațiilor conținute de acestea. Dacă nici fabricantul și nici reprezentantul său autorizat nu au sediul în Comunitate, această obligație revine persoanei responsabile pentru prima introducere pe piața comunitară a încălțămintei. Detailistul răspunde de modul în care încălțămintea comercializată de acesta poartă etichetele corespunzătoare prevăzute în prezenta directivă.</w:t>
            </w:r>
          </w:p>
        </w:tc>
        <w:tc>
          <w:tcPr>
            <w:tcW w:w="5670" w:type="dxa"/>
          </w:tcPr>
          <w:p w:rsidR="00127D99" w:rsidRPr="00964AA2" w:rsidRDefault="00127D99" w:rsidP="00127D99">
            <w:pPr>
              <w:pStyle w:val="a4"/>
              <w:jc w:val="both"/>
              <w:rPr>
                <w:rFonts w:ascii="Times New Roman" w:hAnsi="Times New Roman"/>
                <w:sz w:val="24"/>
                <w:szCs w:val="24"/>
                <w:lang w:val="ro-RO"/>
              </w:rPr>
            </w:pPr>
            <w:r w:rsidRPr="00964AA2">
              <w:rPr>
                <w:rFonts w:ascii="Times New Roman" w:hAnsi="Times New Roman"/>
                <w:b/>
                <w:sz w:val="24"/>
                <w:szCs w:val="24"/>
                <w:lang w:val="ro-RO"/>
              </w:rPr>
              <w:t>17.</w:t>
            </w:r>
            <w:r w:rsidRPr="00964AA2">
              <w:rPr>
                <w:rFonts w:ascii="Times New Roman" w:hAnsi="Times New Roman"/>
                <w:sz w:val="24"/>
                <w:szCs w:val="24"/>
                <w:lang w:val="ro-RO"/>
              </w:rPr>
              <w:t xml:space="preserve"> Producătorul sau reprezentantul său autorizat, persoana juridică cu sediul în Republica Moldova, este responsabil pentru furnizarea etichetelor pentru articolele de </w:t>
            </w:r>
            <w:proofErr w:type="spellStart"/>
            <w:r w:rsidRPr="00964AA2">
              <w:rPr>
                <w:rFonts w:ascii="Times New Roman" w:hAnsi="Times New Roman"/>
                <w:sz w:val="24"/>
                <w:szCs w:val="24"/>
                <w:lang w:val="ro-RO"/>
              </w:rPr>
              <w:t>încălţăminte</w:t>
            </w:r>
            <w:proofErr w:type="spellEnd"/>
            <w:r w:rsidRPr="00964AA2">
              <w:rPr>
                <w:rFonts w:ascii="Times New Roman" w:hAnsi="Times New Roman"/>
                <w:sz w:val="24"/>
                <w:szCs w:val="24"/>
                <w:lang w:val="ro-RO"/>
              </w:rPr>
              <w:t xml:space="preserve"> </w:t>
            </w:r>
            <w:proofErr w:type="spellStart"/>
            <w:r w:rsidRPr="00964AA2">
              <w:rPr>
                <w:rFonts w:ascii="Times New Roman" w:hAnsi="Times New Roman"/>
                <w:sz w:val="24"/>
                <w:szCs w:val="24"/>
                <w:lang w:val="ro-RO"/>
              </w:rPr>
              <w:t>şi</w:t>
            </w:r>
            <w:proofErr w:type="spellEnd"/>
            <w:r w:rsidRPr="00964AA2">
              <w:rPr>
                <w:rFonts w:ascii="Times New Roman" w:hAnsi="Times New Roman"/>
                <w:sz w:val="24"/>
                <w:szCs w:val="24"/>
                <w:lang w:val="ro-RO"/>
              </w:rPr>
              <w:t xml:space="preserve"> pentru corectitudinea </w:t>
            </w:r>
            <w:proofErr w:type="spellStart"/>
            <w:r w:rsidRPr="00964AA2">
              <w:rPr>
                <w:rFonts w:ascii="Times New Roman" w:hAnsi="Times New Roman"/>
                <w:sz w:val="24"/>
                <w:szCs w:val="24"/>
                <w:lang w:val="ro-RO"/>
              </w:rPr>
              <w:t>informaţiilor</w:t>
            </w:r>
            <w:proofErr w:type="spellEnd"/>
            <w:r w:rsidRPr="00964AA2">
              <w:rPr>
                <w:rFonts w:ascii="Times New Roman" w:hAnsi="Times New Roman"/>
                <w:sz w:val="24"/>
                <w:szCs w:val="24"/>
                <w:lang w:val="ro-RO"/>
              </w:rPr>
              <w:t xml:space="preserve"> furnizate. </w:t>
            </w:r>
          </w:p>
          <w:p w:rsidR="00127D99" w:rsidRPr="00964AA2" w:rsidRDefault="00127D99" w:rsidP="00127D99">
            <w:pPr>
              <w:shd w:val="clear" w:color="auto" w:fill="FFFFFF"/>
              <w:spacing w:before="120"/>
              <w:jc w:val="both"/>
              <w:rPr>
                <w:rFonts w:ascii="Times New Roman" w:eastAsia="Times New Roman" w:hAnsi="Times New Roman"/>
                <w:color w:val="000000"/>
                <w:sz w:val="24"/>
                <w:szCs w:val="24"/>
                <w:lang w:val="ro-RO" w:eastAsia="en-GB"/>
              </w:rPr>
            </w:pPr>
            <w:r w:rsidRPr="00964AA2">
              <w:rPr>
                <w:rFonts w:ascii="Times New Roman" w:eastAsia="Times New Roman" w:hAnsi="Times New Roman"/>
                <w:b/>
                <w:color w:val="000000"/>
                <w:sz w:val="24"/>
                <w:szCs w:val="24"/>
                <w:lang w:val="ro-RO" w:eastAsia="en-GB"/>
              </w:rPr>
              <w:t>18.</w:t>
            </w:r>
            <w:r w:rsidRPr="00964AA2">
              <w:rPr>
                <w:rFonts w:ascii="Times New Roman" w:eastAsia="Times New Roman" w:hAnsi="Times New Roman"/>
                <w:color w:val="000000"/>
                <w:sz w:val="24"/>
                <w:szCs w:val="24"/>
                <w:lang w:val="ro-RO" w:eastAsia="en-GB"/>
              </w:rPr>
              <w:t xml:space="preserve"> </w:t>
            </w:r>
            <w:r w:rsidRPr="00964AA2">
              <w:rPr>
                <w:rFonts w:ascii="Times New Roman" w:eastAsia="Times New Roman" w:hAnsi="Times New Roman"/>
                <w:sz w:val="24"/>
                <w:szCs w:val="24"/>
                <w:lang w:val="ro-RO" w:eastAsia="en-GB"/>
              </w:rPr>
              <w:t>În cazul în care producătorul sau reprezentantul autorizat al acestuia nu are sediul în Republica Moldova, responsabilitatea prevăzută la punctul 17 revine importatorului.</w:t>
            </w:r>
            <w:r w:rsidRPr="00964AA2">
              <w:rPr>
                <w:rFonts w:ascii="Times New Roman" w:eastAsia="Times New Roman" w:hAnsi="Times New Roman"/>
                <w:color w:val="000000"/>
                <w:sz w:val="24"/>
                <w:szCs w:val="24"/>
                <w:lang w:val="ro-RO" w:eastAsia="en-GB"/>
              </w:rPr>
              <w:t xml:space="preserve"> </w:t>
            </w:r>
            <w:r w:rsidR="00002283" w:rsidRPr="00964AA2">
              <w:rPr>
                <w:rFonts w:ascii="Times New Roman" w:eastAsia="Times New Roman" w:hAnsi="Times New Roman"/>
                <w:color w:val="000000"/>
                <w:sz w:val="24"/>
                <w:szCs w:val="24"/>
                <w:bdr w:val="none" w:sz="0" w:space="0" w:color="auto" w:frame="1"/>
                <w:lang w:val="ro-RO" w:eastAsia="en-GB"/>
              </w:rPr>
              <w:t xml:space="preserve">Comerciantul cu amănuntul are </w:t>
            </w:r>
            <w:r w:rsidRPr="00964AA2">
              <w:rPr>
                <w:rFonts w:ascii="Times New Roman" w:eastAsia="Times New Roman" w:hAnsi="Times New Roman"/>
                <w:color w:val="000000"/>
                <w:sz w:val="24"/>
                <w:szCs w:val="24"/>
                <w:lang w:val="ro-RO" w:eastAsia="en-GB"/>
              </w:rPr>
              <w:t>r</w:t>
            </w:r>
            <w:r w:rsidR="00002283" w:rsidRPr="00964AA2">
              <w:rPr>
                <w:rFonts w:ascii="Times New Roman" w:eastAsia="Times New Roman" w:hAnsi="Times New Roman"/>
                <w:color w:val="000000"/>
                <w:sz w:val="24"/>
                <w:szCs w:val="24"/>
                <w:lang w:val="ro-RO" w:eastAsia="en-GB"/>
              </w:rPr>
              <w:t xml:space="preserve">esponsabilitatea </w:t>
            </w:r>
            <w:r w:rsidRPr="00964AA2">
              <w:rPr>
                <w:rFonts w:ascii="Times New Roman" w:eastAsia="Times New Roman" w:hAnsi="Times New Roman"/>
                <w:color w:val="000000"/>
                <w:sz w:val="24"/>
                <w:szCs w:val="24"/>
                <w:lang w:val="ro-RO" w:eastAsia="en-GB"/>
              </w:rPr>
              <w:t>de modul în care încălțămintea comercializată de acesta poartă etichetele corespunzătoare prevăzute în prezent</w:t>
            </w:r>
            <w:r w:rsidR="006A77EB" w:rsidRPr="00964AA2">
              <w:rPr>
                <w:rFonts w:ascii="Times New Roman" w:eastAsia="Times New Roman" w:hAnsi="Times New Roman"/>
                <w:color w:val="000000"/>
                <w:sz w:val="24"/>
                <w:szCs w:val="24"/>
                <w:lang w:val="ro-RO" w:eastAsia="en-GB"/>
              </w:rPr>
              <w:t>a</w:t>
            </w:r>
            <w:r w:rsidRPr="00964AA2">
              <w:rPr>
                <w:rFonts w:ascii="Times New Roman" w:eastAsia="Times New Roman" w:hAnsi="Times New Roman"/>
                <w:color w:val="000000"/>
                <w:sz w:val="24"/>
                <w:szCs w:val="24"/>
                <w:lang w:val="ro-RO" w:eastAsia="en-GB"/>
              </w:rPr>
              <w:t xml:space="preserve"> Regl</w:t>
            </w:r>
            <w:r w:rsidR="006A77EB" w:rsidRPr="00964AA2">
              <w:rPr>
                <w:rFonts w:ascii="Times New Roman" w:eastAsia="Times New Roman" w:hAnsi="Times New Roman"/>
                <w:color w:val="000000"/>
                <w:sz w:val="24"/>
                <w:szCs w:val="24"/>
                <w:lang w:val="ro-RO" w:eastAsia="en-GB"/>
              </w:rPr>
              <w:t>e</w:t>
            </w:r>
            <w:r w:rsidRPr="00964AA2">
              <w:rPr>
                <w:rFonts w:ascii="Times New Roman" w:eastAsia="Times New Roman" w:hAnsi="Times New Roman"/>
                <w:color w:val="000000"/>
                <w:sz w:val="24"/>
                <w:szCs w:val="24"/>
                <w:lang w:val="ro-RO" w:eastAsia="en-GB"/>
              </w:rPr>
              <w:t>ment</w:t>
            </w:r>
            <w:r w:rsidR="006A77EB" w:rsidRPr="00964AA2">
              <w:rPr>
                <w:rFonts w:ascii="Times New Roman" w:eastAsia="Times New Roman" w:hAnsi="Times New Roman"/>
                <w:color w:val="000000"/>
                <w:sz w:val="24"/>
                <w:szCs w:val="24"/>
                <w:lang w:val="ro-RO" w:eastAsia="en-GB"/>
              </w:rPr>
              <w:t>are tehnică</w:t>
            </w:r>
            <w:r w:rsidRPr="00964AA2">
              <w:rPr>
                <w:rFonts w:ascii="Times New Roman" w:eastAsia="Times New Roman" w:hAnsi="Times New Roman"/>
                <w:color w:val="000000"/>
                <w:sz w:val="24"/>
                <w:szCs w:val="24"/>
                <w:lang w:val="ro-RO" w:eastAsia="en-GB"/>
              </w:rPr>
              <w:t>.</w:t>
            </w:r>
          </w:p>
          <w:p w:rsidR="00BC072A" w:rsidRPr="00964AA2" w:rsidRDefault="00BC072A" w:rsidP="00127D99">
            <w:pPr>
              <w:pStyle w:val="a4"/>
              <w:jc w:val="both"/>
              <w:rPr>
                <w:rFonts w:ascii="Times New Roman" w:hAnsi="Times New Roman"/>
                <w:sz w:val="24"/>
                <w:szCs w:val="24"/>
                <w:lang w:val="ro-RO"/>
              </w:rPr>
            </w:pPr>
          </w:p>
        </w:tc>
        <w:tc>
          <w:tcPr>
            <w:tcW w:w="1417" w:type="dxa"/>
          </w:tcPr>
          <w:p w:rsidR="00282704" w:rsidRDefault="00002283" w:rsidP="00EE6FF2">
            <w:pPr>
              <w:pStyle w:val="a4"/>
              <w:jc w:val="both"/>
              <w:rPr>
                <w:rFonts w:ascii="Times New Roman" w:hAnsi="Times New Roman"/>
                <w:sz w:val="24"/>
                <w:szCs w:val="24"/>
                <w:lang w:val="ro-RO"/>
              </w:rPr>
            </w:pPr>
            <w:r w:rsidRPr="00964AA2">
              <w:rPr>
                <w:rFonts w:ascii="Times New Roman" w:hAnsi="Times New Roman"/>
                <w:sz w:val="24"/>
                <w:szCs w:val="24"/>
                <w:lang w:val="ro-RO"/>
              </w:rPr>
              <w:lastRenderedPageBreak/>
              <w:t>Compatibil</w:t>
            </w:r>
            <w:r w:rsidR="00282704" w:rsidRPr="00964AA2">
              <w:rPr>
                <w:rFonts w:ascii="Times New Roman" w:hAnsi="Times New Roman"/>
                <w:sz w:val="24"/>
                <w:szCs w:val="24"/>
                <w:lang w:val="ro-RO"/>
              </w:rPr>
              <w:t xml:space="preserve"> </w:t>
            </w:r>
          </w:p>
          <w:p w:rsidR="00282704" w:rsidRDefault="00282704" w:rsidP="00EE6FF2">
            <w:pPr>
              <w:pStyle w:val="a4"/>
              <w:jc w:val="both"/>
              <w:rPr>
                <w:rFonts w:ascii="Times New Roman" w:hAnsi="Times New Roman"/>
                <w:sz w:val="24"/>
                <w:szCs w:val="24"/>
                <w:lang w:val="ro-RO"/>
              </w:rPr>
            </w:pPr>
          </w:p>
          <w:p w:rsidR="00282704" w:rsidRDefault="00282704" w:rsidP="00EE6FF2">
            <w:pPr>
              <w:pStyle w:val="a4"/>
              <w:jc w:val="both"/>
              <w:rPr>
                <w:rFonts w:ascii="Times New Roman" w:hAnsi="Times New Roman"/>
                <w:sz w:val="24"/>
                <w:szCs w:val="24"/>
                <w:lang w:val="ro-RO"/>
              </w:rPr>
            </w:pPr>
          </w:p>
          <w:p w:rsidR="00282704" w:rsidRDefault="00282704" w:rsidP="00EE6FF2">
            <w:pPr>
              <w:pStyle w:val="a4"/>
              <w:jc w:val="both"/>
              <w:rPr>
                <w:rFonts w:ascii="Times New Roman" w:hAnsi="Times New Roman"/>
                <w:sz w:val="24"/>
                <w:szCs w:val="24"/>
                <w:lang w:val="ro-RO"/>
              </w:rPr>
            </w:pPr>
          </w:p>
          <w:p w:rsidR="00282704" w:rsidRDefault="00282704" w:rsidP="00EE6FF2">
            <w:pPr>
              <w:pStyle w:val="a4"/>
              <w:jc w:val="both"/>
              <w:rPr>
                <w:rFonts w:ascii="Times New Roman" w:hAnsi="Times New Roman"/>
                <w:sz w:val="24"/>
                <w:szCs w:val="24"/>
                <w:lang w:val="ro-RO"/>
              </w:rPr>
            </w:pPr>
          </w:p>
          <w:p w:rsidR="00282704" w:rsidRDefault="00282704" w:rsidP="00EE6FF2">
            <w:pPr>
              <w:pStyle w:val="a4"/>
              <w:jc w:val="both"/>
              <w:rPr>
                <w:rFonts w:ascii="Times New Roman" w:hAnsi="Times New Roman"/>
                <w:sz w:val="24"/>
                <w:szCs w:val="24"/>
                <w:lang w:val="ro-RO"/>
              </w:rPr>
            </w:pPr>
          </w:p>
          <w:p w:rsidR="00BC072A" w:rsidRPr="00964AA2" w:rsidRDefault="00282704" w:rsidP="00EE6FF2">
            <w:pPr>
              <w:pStyle w:val="a4"/>
              <w:jc w:val="both"/>
              <w:rPr>
                <w:rFonts w:ascii="Times New Roman" w:hAnsi="Times New Roman"/>
                <w:sz w:val="24"/>
                <w:szCs w:val="24"/>
                <w:lang w:val="ro-RO"/>
              </w:rPr>
            </w:pPr>
            <w:r w:rsidRPr="00964AA2">
              <w:rPr>
                <w:rFonts w:ascii="Times New Roman" w:hAnsi="Times New Roman"/>
                <w:sz w:val="24"/>
                <w:szCs w:val="24"/>
                <w:lang w:val="ro-RO"/>
              </w:rPr>
              <w:t>Compatibil</w:t>
            </w:r>
          </w:p>
          <w:p w:rsidR="00002283" w:rsidRPr="00964AA2" w:rsidRDefault="00002283" w:rsidP="00EE6FF2">
            <w:pPr>
              <w:pStyle w:val="a4"/>
              <w:jc w:val="both"/>
              <w:rPr>
                <w:rFonts w:ascii="Times New Roman" w:hAnsi="Times New Roman"/>
                <w:sz w:val="24"/>
                <w:szCs w:val="24"/>
                <w:lang w:val="ro-RO"/>
              </w:rPr>
            </w:pPr>
          </w:p>
        </w:tc>
        <w:tc>
          <w:tcPr>
            <w:tcW w:w="850" w:type="dxa"/>
          </w:tcPr>
          <w:p w:rsidR="00BC072A" w:rsidRPr="00964AA2" w:rsidRDefault="00BC072A" w:rsidP="00EE6FF2">
            <w:pPr>
              <w:pStyle w:val="a4"/>
              <w:jc w:val="both"/>
              <w:rPr>
                <w:rFonts w:ascii="Times New Roman" w:hAnsi="Times New Roman"/>
                <w:sz w:val="24"/>
                <w:szCs w:val="24"/>
                <w:lang w:val="ro-RO"/>
              </w:rPr>
            </w:pPr>
          </w:p>
        </w:tc>
        <w:tc>
          <w:tcPr>
            <w:tcW w:w="994" w:type="dxa"/>
          </w:tcPr>
          <w:p w:rsidR="00BC072A" w:rsidRPr="00964AA2" w:rsidRDefault="00BC072A" w:rsidP="00BC072A">
            <w:pPr>
              <w:pStyle w:val="a4"/>
              <w:jc w:val="both"/>
              <w:rPr>
                <w:rFonts w:ascii="Times New Roman" w:hAnsi="Times New Roman"/>
                <w:sz w:val="24"/>
                <w:szCs w:val="24"/>
                <w:lang w:val="ro-RO"/>
              </w:rPr>
            </w:pPr>
          </w:p>
        </w:tc>
        <w:tc>
          <w:tcPr>
            <w:tcW w:w="992" w:type="dxa"/>
          </w:tcPr>
          <w:p w:rsidR="00BC072A" w:rsidRPr="00964AA2" w:rsidRDefault="00BC072A" w:rsidP="00EE6FF2">
            <w:pPr>
              <w:pStyle w:val="a4"/>
              <w:jc w:val="both"/>
              <w:rPr>
                <w:rFonts w:ascii="Times New Roman" w:hAnsi="Times New Roman"/>
                <w:sz w:val="24"/>
                <w:szCs w:val="24"/>
                <w:lang w:val="ro-RO"/>
              </w:rPr>
            </w:pPr>
          </w:p>
        </w:tc>
      </w:tr>
      <w:tr w:rsidR="00BC072A" w:rsidRPr="00964AA2" w:rsidTr="00247B67">
        <w:tc>
          <w:tcPr>
            <w:tcW w:w="5954" w:type="dxa"/>
            <w:shd w:val="clear" w:color="auto" w:fill="auto"/>
          </w:tcPr>
          <w:p w:rsidR="00BC072A" w:rsidRPr="00F543A8" w:rsidRDefault="00BC072A" w:rsidP="00BC072A">
            <w:pPr>
              <w:shd w:val="clear" w:color="auto" w:fill="CCCCCC"/>
              <w:spacing w:before="120"/>
              <w:jc w:val="both"/>
              <w:rPr>
                <w:rFonts w:ascii="Times New Roman" w:eastAsia="Times New Roman" w:hAnsi="Times New Roman"/>
                <w:b/>
                <w:color w:val="000000"/>
                <w:sz w:val="24"/>
                <w:szCs w:val="24"/>
                <w:lang w:val="ro-RO" w:eastAsia="en-GB"/>
              </w:rPr>
            </w:pPr>
            <w:r w:rsidRPr="00F543A8">
              <w:rPr>
                <w:rFonts w:ascii="Times New Roman" w:eastAsia="Times New Roman" w:hAnsi="Times New Roman"/>
                <w:b/>
                <w:color w:val="000000"/>
                <w:sz w:val="24"/>
                <w:szCs w:val="24"/>
                <w:lang w:val="ro-RO" w:eastAsia="en-GB"/>
              </w:rPr>
              <w:t>Articolul 5</w:t>
            </w:r>
          </w:p>
          <w:p w:rsidR="00BC072A" w:rsidRPr="00F543A8" w:rsidRDefault="00BC072A" w:rsidP="00BC072A">
            <w:pPr>
              <w:shd w:val="clear" w:color="auto" w:fill="CCCCCC"/>
              <w:spacing w:before="120"/>
              <w:jc w:val="both"/>
              <w:rPr>
                <w:rFonts w:ascii="Times New Roman" w:eastAsia="Times New Roman" w:hAnsi="Times New Roman"/>
                <w:color w:val="000000"/>
                <w:sz w:val="24"/>
                <w:szCs w:val="24"/>
                <w:lang w:val="ro-RO" w:eastAsia="en-GB"/>
              </w:rPr>
            </w:pPr>
            <w:r w:rsidRPr="00F543A8">
              <w:rPr>
                <w:rFonts w:ascii="Times New Roman" w:eastAsia="Times New Roman" w:hAnsi="Times New Roman"/>
                <w:color w:val="000000"/>
                <w:sz w:val="24"/>
                <w:szCs w:val="24"/>
                <w:lang w:val="ro-RO" w:eastAsia="en-GB"/>
              </w:rPr>
              <w:t>Informațiile necesare conform prezentei directive pot fi completate, dacă este cazul, cu informații suplimentare aplicate pe etichete sub formă de text. Totuși, statele membre nu pot interzice sau împiedica introducerea pe piață a încălțămintei ce respectă dispozițiile prezentei directive, în conformitate cu articolul 3.</w:t>
            </w:r>
          </w:p>
        </w:tc>
        <w:tc>
          <w:tcPr>
            <w:tcW w:w="5670" w:type="dxa"/>
          </w:tcPr>
          <w:p w:rsidR="00821A12" w:rsidRPr="00964AA2" w:rsidRDefault="00821A12" w:rsidP="00821A12">
            <w:pPr>
              <w:pStyle w:val="a4"/>
              <w:jc w:val="both"/>
              <w:rPr>
                <w:rFonts w:ascii="Times New Roman" w:hAnsi="Times New Roman"/>
                <w:sz w:val="24"/>
                <w:szCs w:val="24"/>
                <w:lang w:val="ro-RO"/>
              </w:rPr>
            </w:pPr>
            <w:r w:rsidRPr="00964AA2">
              <w:rPr>
                <w:rFonts w:ascii="Times New Roman" w:hAnsi="Times New Roman"/>
                <w:b/>
                <w:sz w:val="24"/>
                <w:szCs w:val="24"/>
                <w:lang w:val="ro-RO"/>
              </w:rPr>
              <w:t xml:space="preserve">19. </w:t>
            </w:r>
            <w:r w:rsidRPr="00964AA2">
              <w:rPr>
                <w:rFonts w:ascii="Times New Roman" w:hAnsi="Times New Roman"/>
                <w:sz w:val="24"/>
                <w:szCs w:val="24"/>
                <w:lang w:val="ro-RO"/>
              </w:rPr>
              <w:t>Informațiile necesare conform prezent</w:t>
            </w:r>
            <w:r w:rsidR="006A77EB" w:rsidRPr="00964AA2">
              <w:rPr>
                <w:rFonts w:ascii="Times New Roman" w:hAnsi="Times New Roman"/>
                <w:sz w:val="24"/>
                <w:szCs w:val="24"/>
                <w:lang w:val="ro-RO"/>
              </w:rPr>
              <w:t>e</w:t>
            </w:r>
            <w:r w:rsidRPr="00964AA2">
              <w:rPr>
                <w:rFonts w:ascii="Times New Roman" w:hAnsi="Times New Roman"/>
                <w:sz w:val="24"/>
                <w:szCs w:val="24"/>
                <w:lang w:val="ro-RO"/>
              </w:rPr>
              <w:t>i Regl</w:t>
            </w:r>
            <w:r w:rsidR="006A77EB" w:rsidRPr="00964AA2">
              <w:rPr>
                <w:rFonts w:ascii="Times New Roman" w:hAnsi="Times New Roman"/>
                <w:sz w:val="24"/>
                <w:szCs w:val="24"/>
                <w:lang w:val="ro-RO"/>
              </w:rPr>
              <w:t>e</w:t>
            </w:r>
            <w:r w:rsidRPr="00964AA2">
              <w:rPr>
                <w:rFonts w:ascii="Times New Roman" w:hAnsi="Times New Roman"/>
                <w:sz w:val="24"/>
                <w:szCs w:val="24"/>
                <w:lang w:val="ro-RO"/>
              </w:rPr>
              <w:t>ment</w:t>
            </w:r>
            <w:r w:rsidR="006A77EB" w:rsidRPr="00964AA2">
              <w:rPr>
                <w:rFonts w:ascii="Times New Roman" w:hAnsi="Times New Roman"/>
                <w:sz w:val="24"/>
                <w:szCs w:val="24"/>
                <w:lang w:val="ro-RO"/>
              </w:rPr>
              <w:t>ări tehnice</w:t>
            </w:r>
            <w:r w:rsidRPr="00964AA2">
              <w:rPr>
                <w:rFonts w:ascii="Times New Roman" w:hAnsi="Times New Roman"/>
                <w:sz w:val="24"/>
                <w:szCs w:val="24"/>
                <w:lang w:val="ro-RO"/>
              </w:rPr>
              <w:t xml:space="preserve"> pot fi completate, dacă este cazul, cu informații suplimentare aplicate pe etichete sub formă de text. </w:t>
            </w:r>
          </w:p>
          <w:p w:rsidR="00BC072A" w:rsidRPr="00964AA2" w:rsidRDefault="00BC072A" w:rsidP="00821A12">
            <w:pPr>
              <w:pStyle w:val="a4"/>
              <w:jc w:val="both"/>
              <w:rPr>
                <w:rFonts w:ascii="Times New Roman" w:hAnsi="Times New Roman"/>
                <w:sz w:val="24"/>
                <w:szCs w:val="24"/>
                <w:lang w:val="ro-RO"/>
              </w:rPr>
            </w:pPr>
          </w:p>
        </w:tc>
        <w:tc>
          <w:tcPr>
            <w:tcW w:w="1417" w:type="dxa"/>
          </w:tcPr>
          <w:p w:rsidR="00BC072A" w:rsidRPr="00964AA2" w:rsidRDefault="00282704" w:rsidP="00EE6FF2">
            <w:pPr>
              <w:pStyle w:val="a4"/>
              <w:jc w:val="both"/>
              <w:rPr>
                <w:rFonts w:ascii="Times New Roman" w:hAnsi="Times New Roman"/>
                <w:sz w:val="24"/>
                <w:szCs w:val="24"/>
                <w:lang w:val="ro-RO"/>
              </w:rPr>
            </w:pPr>
            <w:r w:rsidRPr="00964AA2">
              <w:rPr>
                <w:rFonts w:ascii="Times New Roman" w:hAnsi="Times New Roman"/>
                <w:sz w:val="24"/>
                <w:szCs w:val="24"/>
                <w:lang w:val="ro-RO"/>
              </w:rPr>
              <w:t>Compatibil</w:t>
            </w:r>
          </w:p>
        </w:tc>
        <w:tc>
          <w:tcPr>
            <w:tcW w:w="850" w:type="dxa"/>
          </w:tcPr>
          <w:p w:rsidR="00BC072A" w:rsidRPr="00964AA2" w:rsidRDefault="00BC072A" w:rsidP="00EE6FF2">
            <w:pPr>
              <w:pStyle w:val="a4"/>
              <w:jc w:val="both"/>
              <w:rPr>
                <w:rFonts w:ascii="Times New Roman" w:hAnsi="Times New Roman"/>
                <w:sz w:val="24"/>
                <w:szCs w:val="24"/>
                <w:lang w:val="ro-RO"/>
              </w:rPr>
            </w:pPr>
          </w:p>
        </w:tc>
        <w:tc>
          <w:tcPr>
            <w:tcW w:w="994" w:type="dxa"/>
          </w:tcPr>
          <w:p w:rsidR="00BC072A" w:rsidRPr="00964AA2" w:rsidRDefault="00BC072A" w:rsidP="00BC072A">
            <w:pPr>
              <w:pStyle w:val="a4"/>
              <w:jc w:val="both"/>
              <w:rPr>
                <w:rFonts w:ascii="Times New Roman" w:hAnsi="Times New Roman"/>
                <w:sz w:val="24"/>
                <w:szCs w:val="24"/>
                <w:lang w:val="ro-RO"/>
              </w:rPr>
            </w:pPr>
          </w:p>
        </w:tc>
        <w:tc>
          <w:tcPr>
            <w:tcW w:w="992" w:type="dxa"/>
          </w:tcPr>
          <w:p w:rsidR="00BC072A" w:rsidRPr="00964AA2" w:rsidRDefault="00BC072A" w:rsidP="00EE6FF2">
            <w:pPr>
              <w:pStyle w:val="a4"/>
              <w:jc w:val="both"/>
              <w:rPr>
                <w:rFonts w:ascii="Times New Roman" w:hAnsi="Times New Roman"/>
                <w:sz w:val="24"/>
                <w:szCs w:val="24"/>
                <w:lang w:val="ro-RO"/>
              </w:rPr>
            </w:pPr>
          </w:p>
        </w:tc>
      </w:tr>
      <w:tr w:rsidR="00BC072A" w:rsidRPr="00964AA2" w:rsidTr="00247B67">
        <w:tc>
          <w:tcPr>
            <w:tcW w:w="5954" w:type="dxa"/>
            <w:shd w:val="clear" w:color="auto" w:fill="auto"/>
          </w:tcPr>
          <w:p w:rsidR="00BC072A" w:rsidRPr="00F543A8" w:rsidRDefault="00BC072A" w:rsidP="00BC072A">
            <w:pPr>
              <w:shd w:val="clear" w:color="auto" w:fill="CCCCCC"/>
              <w:spacing w:before="120"/>
              <w:jc w:val="both"/>
              <w:rPr>
                <w:rFonts w:ascii="Times New Roman" w:eastAsia="Times New Roman" w:hAnsi="Times New Roman"/>
                <w:b/>
                <w:color w:val="000000"/>
                <w:sz w:val="24"/>
                <w:szCs w:val="24"/>
                <w:lang w:val="ro-RO" w:eastAsia="en-GB"/>
              </w:rPr>
            </w:pPr>
            <w:r w:rsidRPr="00F543A8">
              <w:rPr>
                <w:rFonts w:ascii="Times New Roman" w:eastAsia="Times New Roman" w:hAnsi="Times New Roman"/>
                <w:b/>
                <w:color w:val="000000"/>
                <w:sz w:val="24"/>
                <w:szCs w:val="24"/>
                <w:lang w:val="ro-RO" w:eastAsia="en-GB"/>
              </w:rPr>
              <w:t>Articolul 6</w:t>
            </w:r>
          </w:p>
          <w:p w:rsidR="00BC072A" w:rsidRPr="00F543A8" w:rsidRDefault="00BC072A" w:rsidP="00BC072A">
            <w:pPr>
              <w:shd w:val="clear" w:color="auto" w:fill="CCCCCC"/>
              <w:spacing w:before="120"/>
              <w:jc w:val="both"/>
              <w:rPr>
                <w:rFonts w:ascii="Times New Roman" w:eastAsia="Times New Roman" w:hAnsi="Times New Roman"/>
                <w:color w:val="000000"/>
                <w:sz w:val="24"/>
                <w:szCs w:val="24"/>
                <w:lang w:val="ro-RO" w:eastAsia="en-GB"/>
              </w:rPr>
            </w:pPr>
            <w:r w:rsidRPr="00F543A8">
              <w:rPr>
                <w:rFonts w:ascii="Times New Roman" w:eastAsia="Times New Roman" w:hAnsi="Times New Roman"/>
                <w:color w:val="000000"/>
                <w:sz w:val="24"/>
                <w:szCs w:val="24"/>
                <w:lang w:val="ro-RO" w:eastAsia="en-GB"/>
              </w:rPr>
              <w:t>(1)  Statele membre adoptă și publică actele cu putere de lege și actele administrative necesare pentru a se conforma prezentei directive până la 23 septembrie 1995. Ele informează imediat Comisia cu privire la aceasta.</w:t>
            </w:r>
          </w:p>
        </w:tc>
        <w:tc>
          <w:tcPr>
            <w:tcW w:w="5670" w:type="dxa"/>
          </w:tcPr>
          <w:p w:rsidR="00247B67" w:rsidRDefault="00247B67" w:rsidP="00821A12">
            <w:pPr>
              <w:pStyle w:val="a4"/>
              <w:jc w:val="both"/>
              <w:rPr>
                <w:rFonts w:ascii="Times New Roman" w:hAnsi="Times New Roman"/>
                <w:b/>
                <w:sz w:val="24"/>
                <w:szCs w:val="24"/>
                <w:lang w:val="ro-RO"/>
              </w:rPr>
            </w:pPr>
          </w:p>
          <w:p w:rsidR="00821A12" w:rsidRPr="00964AA2" w:rsidRDefault="00821A12" w:rsidP="00821A12">
            <w:pPr>
              <w:pStyle w:val="a4"/>
              <w:jc w:val="both"/>
              <w:rPr>
                <w:rFonts w:ascii="Times New Roman" w:hAnsi="Times New Roman"/>
                <w:sz w:val="24"/>
                <w:szCs w:val="24"/>
                <w:lang w:val="ro-RO"/>
              </w:rPr>
            </w:pPr>
            <w:r w:rsidRPr="00D95398">
              <w:rPr>
                <w:rFonts w:ascii="Times New Roman" w:hAnsi="Times New Roman"/>
                <w:b/>
                <w:sz w:val="24"/>
                <w:szCs w:val="24"/>
                <w:lang w:val="ro-RO"/>
              </w:rPr>
              <w:t>21.</w:t>
            </w:r>
            <w:r w:rsidRPr="00D95398">
              <w:rPr>
                <w:rFonts w:ascii="Times New Roman" w:hAnsi="Times New Roman"/>
                <w:sz w:val="24"/>
                <w:szCs w:val="24"/>
                <w:lang w:val="ro-RO"/>
              </w:rPr>
              <w:t xml:space="preserve"> Constatarea </w:t>
            </w:r>
            <w:proofErr w:type="spellStart"/>
            <w:r w:rsidRPr="00D95398">
              <w:rPr>
                <w:rFonts w:ascii="Times New Roman" w:hAnsi="Times New Roman"/>
                <w:sz w:val="24"/>
                <w:szCs w:val="24"/>
                <w:lang w:val="ro-RO"/>
              </w:rPr>
              <w:t>contravenţiilor</w:t>
            </w:r>
            <w:proofErr w:type="spellEnd"/>
            <w:r w:rsidRPr="00D95398">
              <w:rPr>
                <w:rFonts w:ascii="Times New Roman" w:hAnsi="Times New Roman"/>
                <w:sz w:val="24"/>
                <w:szCs w:val="24"/>
                <w:lang w:val="ro-RO"/>
              </w:rPr>
              <w:t xml:space="preserve"> </w:t>
            </w:r>
            <w:proofErr w:type="spellStart"/>
            <w:r w:rsidRPr="00D95398">
              <w:rPr>
                <w:rFonts w:ascii="Times New Roman" w:hAnsi="Times New Roman"/>
                <w:sz w:val="24"/>
                <w:szCs w:val="24"/>
                <w:lang w:val="ro-RO"/>
              </w:rPr>
              <w:t>şi</w:t>
            </w:r>
            <w:proofErr w:type="spellEnd"/>
            <w:r w:rsidRPr="00D95398">
              <w:rPr>
                <w:rFonts w:ascii="Times New Roman" w:hAnsi="Times New Roman"/>
                <w:sz w:val="24"/>
                <w:szCs w:val="24"/>
                <w:lang w:val="ro-RO"/>
              </w:rPr>
              <w:t xml:space="preserve"> aplicarea </w:t>
            </w:r>
            <w:proofErr w:type="spellStart"/>
            <w:r w:rsidRPr="00D95398">
              <w:rPr>
                <w:rFonts w:ascii="Times New Roman" w:hAnsi="Times New Roman"/>
                <w:sz w:val="24"/>
                <w:szCs w:val="24"/>
                <w:lang w:val="ro-RO"/>
              </w:rPr>
              <w:t>sancţiunilor</w:t>
            </w:r>
            <w:proofErr w:type="spellEnd"/>
            <w:r w:rsidRPr="00D95398">
              <w:rPr>
                <w:rFonts w:ascii="Times New Roman" w:hAnsi="Times New Roman"/>
                <w:sz w:val="24"/>
                <w:szCs w:val="24"/>
                <w:lang w:val="ro-RO"/>
              </w:rPr>
              <w:t xml:space="preserve"> se fac de către</w:t>
            </w:r>
            <w:r w:rsidRPr="00D95398">
              <w:rPr>
                <w:rFonts w:ascii="Times New Roman" w:hAnsi="Times New Roman"/>
                <w:sz w:val="24"/>
                <w:szCs w:val="24"/>
              </w:rPr>
              <w:t xml:space="preserve"> Inspectoratul de Stat pentru Supravegherea Produselor Nealimentare și Protecția Consumatorilor</w:t>
            </w:r>
            <w:r w:rsidRPr="00D95398">
              <w:rPr>
                <w:rFonts w:ascii="Times New Roman" w:hAnsi="Times New Roman"/>
                <w:sz w:val="24"/>
                <w:szCs w:val="24"/>
                <w:lang w:val="ro-RO"/>
              </w:rPr>
              <w:t>.</w:t>
            </w:r>
          </w:p>
          <w:p w:rsidR="00BC072A" w:rsidRPr="00964AA2" w:rsidRDefault="00BC072A" w:rsidP="00821A12">
            <w:pPr>
              <w:pStyle w:val="a4"/>
              <w:jc w:val="both"/>
              <w:rPr>
                <w:rFonts w:ascii="Times New Roman" w:hAnsi="Times New Roman"/>
                <w:sz w:val="24"/>
                <w:szCs w:val="24"/>
                <w:lang w:val="ro-RO"/>
              </w:rPr>
            </w:pPr>
          </w:p>
        </w:tc>
        <w:tc>
          <w:tcPr>
            <w:tcW w:w="1417" w:type="dxa"/>
          </w:tcPr>
          <w:p w:rsidR="00BC072A" w:rsidRPr="00964AA2" w:rsidRDefault="00282704" w:rsidP="00EE6FF2">
            <w:pPr>
              <w:pStyle w:val="a4"/>
              <w:jc w:val="both"/>
              <w:rPr>
                <w:rFonts w:ascii="Times New Roman" w:hAnsi="Times New Roman"/>
                <w:sz w:val="24"/>
                <w:szCs w:val="24"/>
                <w:lang w:val="ro-RO"/>
              </w:rPr>
            </w:pPr>
            <w:r w:rsidRPr="00964AA2">
              <w:rPr>
                <w:rFonts w:ascii="Times New Roman" w:hAnsi="Times New Roman"/>
                <w:sz w:val="24"/>
                <w:szCs w:val="24"/>
                <w:lang w:val="ro-RO"/>
              </w:rPr>
              <w:t>Compatibil</w:t>
            </w:r>
          </w:p>
        </w:tc>
        <w:tc>
          <w:tcPr>
            <w:tcW w:w="850" w:type="dxa"/>
          </w:tcPr>
          <w:p w:rsidR="00BC072A" w:rsidRPr="00964AA2" w:rsidRDefault="00BC072A" w:rsidP="00EE6FF2">
            <w:pPr>
              <w:pStyle w:val="a4"/>
              <w:jc w:val="both"/>
              <w:rPr>
                <w:rFonts w:ascii="Times New Roman" w:hAnsi="Times New Roman"/>
                <w:sz w:val="24"/>
                <w:szCs w:val="24"/>
                <w:lang w:val="ro-RO"/>
              </w:rPr>
            </w:pPr>
          </w:p>
        </w:tc>
        <w:tc>
          <w:tcPr>
            <w:tcW w:w="994" w:type="dxa"/>
          </w:tcPr>
          <w:p w:rsidR="00BC072A" w:rsidRPr="00964AA2" w:rsidRDefault="00BC072A" w:rsidP="00BC072A">
            <w:pPr>
              <w:pStyle w:val="a4"/>
              <w:jc w:val="both"/>
              <w:rPr>
                <w:rFonts w:ascii="Times New Roman" w:hAnsi="Times New Roman"/>
                <w:sz w:val="24"/>
                <w:szCs w:val="24"/>
                <w:lang w:val="ro-RO"/>
              </w:rPr>
            </w:pPr>
          </w:p>
        </w:tc>
        <w:tc>
          <w:tcPr>
            <w:tcW w:w="992" w:type="dxa"/>
          </w:tcPr>
          <w:p w:rsidR="00BC072A" w:rsidRPr="00964AA2" w:rsidRDefault="00BC072A" w:rsidP="00EE6FF2">
            <w:pPr>
              <w:pStyle w:val="a4"/>
              <w:jc w:val="both"/>
              <w:rPr>
                <w:rFonts w:ascii="Times New Roman" w:hAnsi="Times New Roman"/>
                <w:sz w:val="24"/>
                <w:szCs w:val="24"/>
                <w:lang w:val="ro-RO"/>
              </w:rPr>
            </w:pPr>
          </w:p>
        </w:tc>
      </w:tr>
      <w:tr w:rsidR="00BC072A" w:rsidRPr="00964AA2" w:rsidTr="00247B67">
        <w:tc>
          <w:tcPr>
            <w:tcW w:w="5954" w:type="dxa"/>
            <w:shd w:val="clear" w:color="auto" w:fill="auto"/>
          </w:tcPr>
          <w:p w:rsidR="00BC072A" w:rsidRPr="00F543A8" w:rsidRDefault="00BC072A" w:rsidP="00C656CA">
            <w:pPr>
              <w:shd w:val="clear" w:color="auto" w:fill="CCCCCC"/>
              <w:spacing w:before="120"/>
              <w:jc w:val="both"/>
              <w:rPr>
                <w:rFonts w:ascii="Times New Roman" w:eastAsia="Times New Roman" w:hAnsi="Times New Roman"/>
                <w:color w:val="000000"/>
                <w:sz w:val="24"/>
                <w:szCs w:val="24"/>
                <w:lang w:val="ro-RO" w:eastAsia="en-GB"/>
              </w:rPr>
            </w:pPr>
            <w:r w:rsidRPr="00F543A8">
              <w:rPr>
                <w:rFonts w:ascii="Times New Roman" w:eastAsia="Times New Roman" w:hAnsi="Times New Roman"/>
                <w:color w:val="000000"/>
                <w:sz w:val="24"/>
                <w:szCs w:val="24"/>
                <w:lang w:val="ro-RO" w:eastAsia="en-GB"/>
              </w:rPr>
              <w:t>(2) Statele membre aplică măsurile prevăzute la alineatul (1) de la 23 martie 1996. Până la 23 septembrie 1997, stocurile facturate sau livrate detailistului înaintea acestei date nu fac obiectul măsurilor menționate anterior.</w:t>
            </w:r>
          </w:p>
        </w:tc>
        <w:tc>
          <w:tcPr>
            <w:tcW w:w="5670" w:type="dxa"/>
          </w:tcPr>
          <w:p w:rsidR="00BC072A" w:rsidRPr="00964AA2" w:rsidRDefault="00BC072A" w:rsidP="00EE6FF2">
            <w:pPr>
              <w:pStyle w:val="a4"/>
              <w:jc w:val="both"/>
              <w:rPr>
                <w:rFonts w:ascii="Times New Roman" w:hAnsi="Times New Roman"/>
                <w:sz w:val="24"/>
                <w:szCs w:val="24"/>
                <w:lang w:val="ro-RO"/>
              </w:rPr>
            </w:pPr>
            <w:bookmarkStart w:id="0" w:name="_GoBack"/>
            <w:bookmarkEnd w:id="0"/>
          </w:p>
        </w:tc>
        <w:tc>
          <w:tcPr>
            <w:tcW w:w="1417" w:type="dxa"/>
          </w:tcPr>
          <w:p w:rsidR="00BC072A" w:rsidRPr="00964AA2" w:rsidRDefault="005604BD" w:rsidP="00EE6FF2">
            <w:pPr>
              <w:pStyle w:val="a4"/>
              <w:jc w:val="both"/>
              <w:rPr>
                <w:rFonts w:ascii="Times New Roman" w:hAnsi="Times New Roman"/>
                <w:sz w:val="24"/>
                <w:szCs w:val="24"/>
                <w:lang w:val="ro-RO"/>
              </w:rPr>
            </w:pPr>
            <w:r w:rsidRPr="00964AA2">
              <w:rPr>
                <w:rFonts w:ascii="Times New Roman" w:hAnsi="Times New Roman"/>
                <w:sz w:val="24"/>
                <w:szCs w:val="24"/>
                <w:lang w:val="ro-RO"/>
              </w:rPr>
              <w:t>Norma UE neaplicabilă</w:t>
            </w:r>
          </w:p>
        </w:tc>
        <w:tc>
          <w:tcPr>
            <w:tcW w:w="850" w:type="dxa"/>
          </w:tcPr>
          <w:p w:rsidR="00BC072A" w:rsidRPr="00964AA2" w:rsidRDefault="00BC072A" w:rsidP="00EE6FF2">
            <w:pPr>
              <w:pStyle w:val="a4"/>
              <w:jc w:val="both"/>
              <w:rPr>
                <w:rFonts w:ascii="Times New Roman" w:hAnsi="Times New Roman"/>
                <w:sz w:val="24"/>
                <w:szCs w:val="24"/>
                <w:lang w:val="ro-RO"/>
              </w:rPr>
            </w:pPr>
          </w:p>
        </w:tc>
        <w:tc>
          <w:tcPr>
            <w:tcW w:w="994" w:type="dxa"/>
          </w:tcPr>
          <w:p w:rsidR="00BC072A" w:rsidRPr="00964AA2" w:rsidRDefault="00BC072A" w:rsidP="00BC072A">
            <w:pPr>
              <w:pStyle w:val="a4"/>
              <w:jc w:val="both"/>
              <w:rPr>
                <w:rFonts w:ascii="Times New Roman" w:hAnsi="Times New Roman"/>
                <w:sz w:val="24"/>
                <w:szCs w:val="24"/>
                <w:lang w:val="ro-RO"/>
              </w:rPr>
            </w:pPr>
          </w:p>
        </w:tc>
        <w:tc>
          <w:tcPr>
            <w:tcW w:w="992" w:type="dxa"/>
          </w:tcPr>
          <w:p w:rsidR="00BC072A" w:rsidRPr="00964AA2" w:rsidRDefault="005604BD" w:rsidP="00EE6FF2">
            <w:pPr>
              <w:pStyle w:val="a4"/>
              <w:jc w:val="both"/>
              <w:rPr>
                <w:rFonts w:ascii="Times New Roman" w:hAnsi="Times New Roman"/>
                <w:sz w:val="24"/>
                <w:szCs w:val="24"/>
                <w:lang w:val="ro-RO"/>
              </w:rPr>
            </w:pPr>
            <w:r w:rsidRPr="00964AA2">
              <w:rPr>
                <w:rFonts w:ascii="Times New Roman" w:hAnsi="Times New Roman"/>
                <w:sz w:val="24"/>
                <w:szCs w:val="24"/>
                <w:lang w:val="ro-RO"/>
              </w:rPr>
              <w:t>MDED</w:t>
            </w:r>
          </w:p>
        </w:tc>
      </w:tr>
      <w:tr w:rsidR="00BC072A" w:rsidRPr="00964AA2" w:rsidTr="00247B67">
        <w:tc>
          <w:tcPr>
            <w:tcW w:w="5954" w:type="dxa"/>
            <w:shd w:val="clear" w:color="auto" w:fill="auto"/>
          </w:tcPr>
          <w:p w:rsidR="00BC072A" w:rsidRPr="00F543A8" w:rsidRDefault="00BC072A" w:rsidP="00C656CA">
            <w:pPr>
              <w:shd w:val="clear" w:color="auto" w:fill="CCCCCC"/>
              <w:spacing w:before="120"/>
              <w:jc w:val="both"/>
              <w:rPr>
                <w:rFonts w:ascii="Times New Roman" w:eastAsia="Times New Roman" w:hAnsi="Times New Roman"/>
                <w:color w:val="000000"/>
                <w:sz w:val="24"/>
                <w:szCs w:val="24"/>
                <w:lang w:val="ro-RO" w:eastAsia="en-GB"/>
              </w:rPr>
            </w:pPr>
            <w:r w:rsidRPr="00F543A8">
              <w:rPr>
                <w:rFonts w:ascii="Times New Roman" w:eastAsia="Times New Roman" w:hAnsi="Times New Roman"/>
                <w:color w:val="000000"/>
                <w:sz w:val="24"/>
                <w:szCs w:val="24"/>
                <w:lang w:val="ro-RO" w:eastAsia="en-GB"/>
              </w:rPr>
              <w:t>(3) Atunci când statele membre adoptă aceste măsuri, ele cuprind o trimitere la prezenta directivă sau sunt însoțite de o asemenea trimitere la data publicării oficiale. Statele membre stabilesc modalitatea de efectuare a acestei trimiteri.</w:t>
            </w:r>
          </w:p>
        </w:tc>
        <w:tc>
          <w:tcPr>
            <w:tcW w:w="5670" w:type="dxa"/>
          </w:tcPr>
          <w:p w:rsidR="00BC072A" w:rsidRPr="00964AA2" w:rsidRDefault="00BC072A" w:rsidP="00EE6FF2">
            <w:pPr>
              <w:pStyle w:val="a4"/>
              <w:jc w:val="both"/>
              <w:rPr>
                <w:rFonts w:ascii="Times New Roman" w:hAnsi="Times New Roman"/>
                <w:sz w:val="24"/>
                <w:szCs w:val="24"/>
                <w:lang w:val="ro-RO"/>
              </w:rPr>
            </w:pPr>
          </w:p>
        </w:tc>
        <w:tc>
          <w:tcPr>
            <w:tcW w:w="1417" w:type="dxa"/>
          </w:tcPr>
          <w:p w:rsidR="00BC072A" w:rsidRPr="00964AA2" w:rsidRDefault="005604BD" w:rsidP="00EE6FF2">
            <w:pPr>
              <w:pStyle w:val="a4"/>
              <w:jc w:val="both"/>
              <w:rPr>
                <w:rFonts w:ascii="Times New Roman" w:hAnsi="Times New Roman"/>
                <w:sz w:val="24"/>
                <w:szCs w:val="24"/>
                <w:lang w:val="ro-RO"/>
              </w:rPr>
            </w:pPr>
            <w:r w:rsidRPr="00964AA2">
              <w:rPr>
                <w:rFonts w:ascii="Times New Roman" w:hAnsi="Times New Roman"/>
                <w:sz w:val="24"/>
                <w:szCs w:val="24"/>
                <w:lang w:val="ro-RO"/>
              </w:rPr>
              <w:t>Norma UE neaplicabilă</w:t>
            </w:r>
          </w:p>
        </w:tc>
        <w:tc>
          <w:tcPr>
            <w:tcW w:w="850" w:type="dxa"/>
          </w:tcPr>
          <w:p w:rsidR="00BC072A" w:rsidRPr="00964AA2" w:rsidRDefault="00BC072A" w:rsidP="00EE6FF2">
            <w:pPr>
              <w:pStyle w:val="a4"/>
              <w:jc w:val="both"/>
              <w:rPr>
                <w:rFonts w:ascii="Times New Roman" w:hAnsi="Times New Roman"/>
                <w:sz w:val="24"/>
                <w:szCs w:val="24"/>
                <w:lang w:val="ro-RO"/>
              </w:rPr>
            </w:pPr>
          </w:p>
        </w:tc>
        <w:tc>
          <w:tcPr>
            <w:tcW w:w="994" w:type="dxa"/>
          </w:tcPr>
          <w:p w:rsidR="00BC072A" w:rsidRPr="00964AA2" w:rsidRDefault="00BC072A" w:rsidP="00BC072A">
            <w:pPr>
              <w:pStyle w:val="a4"/>
              <w:jc w:val="both"/>
              <w:rPr>
                <w:rFonts w:ascii="Times New Roman" w:hAnsi="Times New Roman"/>
                <w:sz w:val="24"/>
                <w:szCs w:val="24"/>
                <w:lang w:val="ro-RO"/>
              </w:rPr>
            </w:pPr>
          </w:p>
        </w:tc>
        <w:tc>
          <w:tcPr>
            <w:tcW w:w="992" w:type="dxa"/>
          </w:tcPr>
          <w:p w:rsidR="00BC072A" w:rsidRPr="00964AA2" w:rsidRDefault="005604BD" w:rsidP="00EE6FF2">
            <w:pPr>
              <w:pStyle w:val="a4"/>
              <w:jc w:val="both"/>
              <w:rPr>
                <w:rFonts w:ascii="Times New Roman" w:hAnsi="Times New Roman"/>
                <w:sz w:val="24"/>
                <w:szCs w:val="24"/>
                <w:lang w:val="ro-RO"/>
              </w:rPr>
            </w:pPr>
            <w:r w:rsidRPr="00964AA2">
              <w:rPr>
                <w:rFonts w:ascii="Times New Roman" w:hAnsi="Times New Roman"/>
                <w:sz w:val="24"/>
                <w:szCs w:val="24"/>
                <w:lang w:val="ro-RO"/>
              </w:rPr>
              <w:t>MDED</w:t>
            </w:r>
          </w:p>
        </w:tc>
      </w:tr>
      <w:tr w:rsidR="00BC072A" w:rsidRPr="00964AA2" w:rsidTr="00247B67">
        <w:tc>
          <w:tcPr>
            <w:tcW w:w="5954" w:type="dxa"/>
            <w:shd w:val="clear" w:color="auto" w:fill="auto"/>
          </w:tcPr>
          <w:p w:rsidR="00BC072A" w:rsidRPr="00F543A8" w:rsidRDefault="00BC072A" w:rsidP="00C656CA">
            <w:pPr>
              <w:shd w:val="clear" w:color="auto" w:fill="CCCCCC"/>
              <w:spacing w:before="120"/>
              <w:jc w:val="both"/>
              <w:rPr>
                <w:rFonts w:ascii="Times New Roman" w:eastAsia="Times New Roman" w:hAnsi="Times New Roman"/>
                <w:color w:val="000000"/>
                <w:sz w:val="24"/>
                <w:szCs w:val="24"/>
                <w:lang w:val="ro-RO" w:eastAsia="en-GB"/>
              </w:rPr>
            </w:pPr>
            <w:r w:rsidRPr="00F543A8">
              <w:rPr>
                <w:rFonts w:ascii="Times New Roman" w:eastAsia="Times New Roman" w:hAnsi="Times New Roman"/>
                <w:color w:val="000000"/>
                <w:sz w:val="24"/>
                <w:szCs w:val="24"/>
                <w:lang w:val="ro-RO" w:eastAsia="en-GB"/>
              </w:rPr>
              <w:t>(4) La trei ani de la intrarea în vigoare a prezentei directive, Comisia înaintează Consiliului un raport de evaluare a dificultăților de orice natură întâmpinate de agenții economici în aplicarea dispozițiilor prezentei directive și propune, acolo unde este oportun, măsurile corespunzătoare de revizuire.</w:t>
            </w:r>
          </w:p>
        </w:tc>
        <w:tc>
          <w:tcPr>
            <w:tcW w:w="5670" w:type="dxa"/>
          </w:tcPr>
          <w:p w:rsidR="00BC072A" w:rsidRPr="00964AA2" w:rsidRDefault="00BC072A" w:rsidP="00EE6FF2">
            <w:pPr>
              <w:pStyle w:val="a4"/>
              <w:jc w:val="both"/>
              <w:rPr>
                <w:rFonts w:ascii="Times New Roman" w:hAnsi="Times New Roman"/>
                <w:sz w:val="24"/>
                <w:szCs w:val="24"/>
                <w:lang w:val="ro-RO"/>
              </w:rPr>
            </w:pPr>
          </w:p>
        </w:tc>
        <w:tc>
          <w:tcPr>
            <w:tcW w:w="1417" w:type="dxa"/>
          </w:tcPr>
          <w:p w:rsidR="00BC072A" w:rsidRPr="00964AA2" w:rsidRDefault="005604BD" w:rsidP="00EE6FF2">
            <w:pPr>
              <w:pStyle w:val="a4"/>
              <w:jc w:val="both"/>
              <w:rPr>
                <w:rFonts w:ascii="Times New Roman" w:hAnsi="Times New Roman"/>
                <w:sz w:val="24"/>
                <w:szCs w:val="24"/>
                <w:lang w:val="ro-RO"/>
              </w:rPr>
            </w:pPr>
            <w:r w:rsidRPr="00964AA2">
              <w:rPr>
                <w:rFonts w:ascii="Times New Roman" w:hAnsi="Times New Roman"/>
                <w:sz w:val="24"/>
                <w:szCs w:val="24"/>
                <w:lang w:val="ro-RO"/>
              </w:rPr>
              <w:t>Norma UE neaplicabilă</w:t>
            </w:r>
          </w:p>
        </w:tc>
        <w:tc>
          <w:tcPr>
            <w:tcW w:w="850" w:type="dxa"/>
          </w:tcPr>
          <w:p w:rsidR="00BC072A" w:rsidRPr="00964AA2" w:rsidRDefault="00BC072A" w:rsidP="00EE6FF2">
            <w:pPr>
              <w:pStyle w:val="a4"/>
              <w:jc w:val="both"/>
              <w:rPr>
                <w:rFonts w:ascii="Times New Roman" w:hAnsi="Times New Roman"/>
                <w:sz w:val="24"/>
                <w:szCs w:val="24"/>
                <w:lang w:val="ro-RO"/>
              </w:rPr>
            </w:pPr>
          </w:p>
        </w:tc>
        <w:tc>
          <w:tcPr>
            <w:tcW w:w="994" w:type="dxa"/>
          </w:tcPr>
          <w:p w:rsidR="00BC072A" w:rsidRPr="00964AA2" w:rsidRDefault="00BC072A" w:rsidP="00BC072A">
            <w:pPr>
              <w:pStyle w:val="a4"/>
              <w:jc w:val="both"/>
              <w:rPr>
                <w:rFonts w:ascii="Times New Roman" w:hAnsi="Times New Roman"/>
                <w:sz w:val="24"/>
                <w:szCs w:val="24"/>
                <w:lang w:val="ro-RO"/>
              </w:rPr>
            </w:pPr>
          </w:p>
        </w:tc>
        <w:tc>
          <w:tcPr>
            <w:tcW w:w="992" w:type="dxa"/>
          </w:tcPr>
          <w:p w:rsidR="00BC072A" w:rsidRPr="00964AA2" w:rsidRDefault="005604BD" w:rsidP="00EE6FF2">
            <w:pPr>
              <w:pStyle w:val="a4"/>
              <w:jc w:val="both"/>
              <w:rPr>
                <w:rFonts w:ascii="Times New Roman" w:hAnsi="Times New Roman"/>
                <w:sz w:val="24"/>
                <w:szCs w:val="24"/>
                <w:lang w:val="ro-RO"/>
              </w:rPr>
            </w:pPr>
            <w:r w:rsidRPr="00964AA2">
              <w:rPr>
                <w:rFonts w:ascii="Times New Roman" w:hAnsi="Times New Roman"/>
                <w:sz w:val="24"/>
                <w:szCs w:val="24"/>
                <w:lang w:val="ro-RO"/>
              </w:rPr>
              <w:t>MDED</w:t>
            </w:r>
          </w:p>
        </w:tc>
      </w:tr>
      <w:tr w:rsidR="00BC072A" w:rsidRPr="00964AA2" w:rsidTr="00247B67">
        <w:tc>
          <w:tcPr>
            <w:tcW w:w="5954" w:type="dxa"/>
            <w:shd w:val="clear" w:color="auto" w:fill="auto"/>
          </w:tcPr>
          <w:p w:rsidR="00BC072A" w:rsidRPr="00F543A8" w:rsidRDefault="00BC072A" w:rsidP="00BC072A">
            <w:pPr>
              <w:shd w:val="clear" w:color="auto" w:fill="CCCCCC"/>
              <w:spacing w:before="120"/>
              <w:jc w:val="both"/>
              <w:rPr>
                <w:rFonts w:ascii="Times New Roman" w:eastAsia="Times New Roman" w:hAnsi="Times New Roman"/>
                <w:b/>
                <w:color w:val="000000"/>
                <w:sz w:val="24"/>
                <w:szCs w:val="24"/>
                <w:lang w:val="ro-RO" w:eastAsia="en-GB"/>
              </w:rPr>
            </w:pPr>
            <w:r w:rsidRPr="00F543A8">
              <w:rPr>
                <w:rFonts w:ascii="Times New Roman" w:eastAsia="Times New Roman" w:hAnsi="Times New Roman"/>
                <w:b/>
                <w:color w:val="000000"/>
                <w:sz w:val="24"/>
                <w:szCs w:val="24"/>
                <w:lang w:val="ro-RO" w:eastAsia="en-GB"/>
              </w:rPr>
              <w:t>Articolul 7</w:t>
            </w:r>
          </w:p>
          <w:p w:rsidR="00BC072A" w:rsidRPr="00F543A8" w:rsidRDefault="00BC072A" w:rsidP="00BC072A">
            <w:pPr>
              <w:shd w:val="clear" w:color="auto" w:fill="CCCCCC"/>
              <w:spacing w:before="120"/>
              <w:jc w:val="both"/>
              <w:rPr>
                <w:rFonts w:ascii="Times New Roman" w:eastAsia="Times New Roman" w:hAnsi="Times New Roman"/>
                <w:color w:val="000000"/>
                <w:sz w:val="24"/>
                <w:szCs w:val="24"/>
                <w:lang w:val="ro-RO" w:eastAsia="en-GB"/>
              </w:rPr>
            </w:pPr>
            <w:r w:rsidRPr="00F543A8">
              <w:rPr>
                <w:rFonts w:ascii="Times New Roman" w:eastAsia="Times New Roman" w:hAnsi="Times New Roman"/>
                <w:color w:val="000000"/>
                <w:sz w:val="24"/>
                <w:szCs w:val="24"/>
                <w:lang w:val="ro-RO" w:eastAsia="en-GB"/>
              </w:rPr>
              <w:t>Prezenta directivă se adresează statelor membre.</w:t>
            </w:r>
          </w:p>
        </w:tc>
        <w:tc>
          <w:tcPr>
            <w:tcW w:w="5670" w:type="dxa"/>
          </w:tcPr>
          <w:p w:rsidR="00BC072A" w:rsidRPr="00964AA2" w:rsidRDefault="00BC072A" w:rsidP="00EE6FF2">
            <w:pPr>
              <w:pStyle w:val="a4"/>
              <w:jc w:val="both"/>
              <w:rPr>
                <w:rFonts w:ascii="Times New Roman" w:hAnsi="Times New Roman"/>
                <w:sz w:val="24"/>
                <w:szCs w:val="24"/>
                <w:lang w:val="ro-RO"/>
              </w:rPr>
            </w:pPr>
          </w:p>
        </w:tc>
        <w:tc>
          <w:tcPr>
            <w:tcW w:w="1417" w:type="dxa"/>
          </w:tcPr>
          <w:p w:rsidR="00BC072A" w:rsidRPr="00964AA2" w:rsidRDefault="005604BD" w:rsidP="00EE6FF2">
            <w:pPr>
              <w:pStyle w:val="a4"/>
              <w:jc w:val="both"/>
              <w:rPr>
                <w:rFonts w:ascii="Times New Roman" w:hAnsi="Times New Roman"/>
                <w:sz w:val="24"/>
                <w:szCs w:val="24"/>
                <w:lang w:val="ro-RO"/>
              </w:rPr>
            </w:pPr>
            <w:r w:rsidRPr="00964AA2">
              <w:rPr>
                <w:rFonts w:ascii="Times New Roman" w:hAnsi="Times New Roman"/>
                <w:sz w:val="24"/>
                <w:szCs w:val="24"/>
                <w:lang w:val="ro-RO"/>
              </w:rPr>
              <w:t>Norma UE neaplicabilă</w:t>
            </w:r>
          </w:p>
        </w:tc>
        <w:tc>
          <w:tcPr>
            <w:tcW w:w="850" w:type="dxa"/>
          </w:tcPr>
          <w:p w:rsidR="00BC072A" w:rsidRPr="00964AA2" w:rsidRDefault="00BC072A" w:rsidP="00EE6FF2">
            <w:pPr>
              <w:pStyle w:val="a4"/>
              <w:jc w:val="both"/>
              <w:rPr>
                <w:rFonts w:ascii="Times New Roman" w:hAnsi="Times New Roman"/>
                <w:sz w:val="24"/>
                <w:szCs w:val="24"/>
                <w:lang w:val="ro-RO"/>
              </w:rPr>
            </w:pPr>
          </w:p>
        </w:tc>
        <w:tc>
          <w:tcPr>
            <w:tcW w:w="994" w:type="dxa"/>
          </w:tcPr>
          <w:p w:rsidR="00BC072A" w:rsidRPr="00964AA2" w:rsidRDefault="00BC072A" w:rsidP="00BC072A">
            <w:pPr>
              <w:pStyle w:val="a4"/>
              <w:jc w:val="both"/>
              <w:rPr>
                <w:rFonts w:ascii="Times New Roman" w:hAnsi="Times New Roman"/>
                <w:sz w:val="24"/>
                <w:szCs w:val="24"/>
                <w:lang w:val="ro-RO"/>
              </w:rPr>
            </w:pPr>
          </w:p>
        </w:tc>
        <w:tc>
          <w:tcPr>
            <w:tcW w:w="992" w:type="dxa"/>
          </w:tcPr>
          <w:p w:rsidR="00BC072A" w:rsidRPr="00964AA2" w:rsidRDefault="005604BD" w:rsidP="00EE6FF2">
            <w:pPr>
              <w:pStyle w:val="a4"/>
              <w:jc w:val="both"/>
              <w:rPr>
                <w:rFonts w:ascii="Times New Roman" w:hAnsi="Times New Roman"/>
                <w:sz w:val="24"/>
                <w:szCs w:val="24"/>
                <w:lang w:val="ro-RO"/>
              </w:rPr>
            </w:pPr>
            <w:r w:rsidRPr="00964AA2">
              <w:rPr>
                <w:rFonts w:ascii="Times New Roman" w:hAnsi="Times New Roman"/>
                <w:sz w:val="24"/>
                <w:szCs w:val="24"/>
                <w:lang w:val="ro-RO"/>
              </w:rPr>
              <w:t>MDED</w:t>
            </w:r>
          </w:p>
        </w:tc>
      </w:tr>
      <w:tr w:rsidR="00BC072A" w:rsidRPr="00964AA2" w:rsidTr="00247B67">
        <w:tc>
          <w:tcPr>
            <w:tcW w:w="5954" w:type="dxa"/>
          </w:tcPr>
          <w:p w:rsidR="00BC072A" w:rsidRPr="00964AA2" w:rsidRDefault="00BC072A" w:rsidP="00BC072A">
            <w:pPr>
              <w:shd w:val="clear" w:color="auto" w:fill="FFFFFF"/>
              <w:spacing w:after="120"/>
              <w:jc w:val="center"/>
              <w:rPr>
                <w:rFonts w:ascii="Times New Roman" w:eastAsia="Times New Roman" w:hAnsi="Times New Roman"/>
                <w:i/>
                <w:iCs/>
                <w:color w:val="000000"/>
                <w:sz w:val="24"/>
                <w:szCs w:val="24"/>
                <w:lang w:val="ro-RO" w:eastAsia="en-GB"/>
              </w:rPr>
            </w:pPr>
            <w:r w:rsidRPr="00964AA2">
              <w:rPr>
                <w:rFonts w:ascii="Times New Roman" w:eastAsia="Times New Roman" w:hAnsi="Times New Roman"/>
                <w:i/>
                <w:iCs/>
                <w:color w:val="000000"/>
                <w:sz w:val="24"/>
                <w:szCs w:val="24"/>
                <w:lang w:val="ro-RO" w:eastAsia="en-GB"/>
              </w:rPr>
              <w:lastRenderedPageBreak/>
              <w:t>ANEXA I</w:t>
            </w:r>
          </w:p>
          <w:p w:rsidR="00BC072A" w:rsidRPr="00964AA2" w:rsidRDefault="00BC072A" w:rsidP="00C656CA">
            <w:pPr>
              <w:shd w:val="clear" w:color="auto" w:fill="FFFFFF"/>
              <w:spacing w:before="120" w:after="120"/>
              <w:jc w:val="both"/>
              <w:rPr>
                <w:rFonts w:ascii="Times New Roman" w:eastAsia="Times New Roman" w:hAnsi="Times New Roman"/>
                <w:b/>
                <w:bCs/>
                <w:color w:val="000000"/>
                <w:sz w:val="24"/>
                <w:szCs w:val="24"/>
                <w:lang w:val="ro-RO" w:eastAsia="en-GB"/>
              </w:rPr>
            </w:pPr>
            <w:r w:rsidRPr="00964AA2">
              <w:rPr>
                <w:rFonts w:ascii="Times New Roman" w:eastAsia="Times New Roman" w:hAnsi="Times New Roman"/>
                <w:b/>
                <w:bCs/>
                <w:color w:val="000000"/>
                <w:sz w:val="24"/>
                <w:szCs w:val="24"/>
                <w:lang w:val="ro-RO" w:eastAsia="en-GB"/>
              </w:rPr>
              <w:t>1.   Definiții și pictogramele corespunzătoare sau indicațiile scrise referitoare la părțile componente ale încălțămintei ce trebuie identificate</w:t>
            </w:r>
          </w:p>
          <w:tbl>
            <w:tblPr>
              <w:tblW w:w="5838"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578"/>
              <w:gridCol w:w="1275"/>
              <w:gridCol w:w="1985"/>
            </w:tblGrid>
            <w:tr w:rsidR="00BC072A" w:rsidRPr="00964AA2" w:rsidTr="00247B67">
              <w:trPr>
                <w:jc w:val="center"/>
              </w:trPr>
              <w:tc>
                <w:tcPr>
                  <w:tcW w:w="257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C072A" w:rsidRPr="00964AA2" w:rsidRDefault="00BC072A" w:rsidP="00BC072A">
                  <w:pPr>
                    <w:spacing w:after="0" w:line="240" w:lineRule="auto"/>
                    <w:rPr>
                      <w:rFonts w:ascii="Times New Roman" w:eastAsia="Times New Roman" w:hAnsi="Times New Roman" w:cs="Times New Roman"/>
                      <w:b/>
                      <w:bCs/>
                      <w:sz w:val="24"/>
                      <w:szCs w:val="24"/>
                      <w:lang w:val="ro-RO" w:eastAsia="en-GB"/>
                    </w:rPr>
                  </w:pPr>
                  <w:r w:rsidRPr="00964AA2">
                    <w:rPr>
                      <w:rFonts w:ascii="Times New Roman" w:eastAsia="Times New Roman" w:hAnsi="Times New Roman" w:cs="Times New Roman"/>
                      <w:b/>
                      <w:bCs/>
                      <w:sz w:val="24"/>
                      <w:szCs w:val="24"/>
                      <w:lang w:val="ro-RO" w:eastAsia="en-GB"/>
                    </w:rPr>
                    <w:t> </w:t>
                  </w:r>
                </w:p>
              </w:tc>
              <w:tc>
                <w:tcPr>
                  <w:tcW w:w="12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C072A" w:rsidRPr="00964AA2" w:rsidRDefault="00BC072A" w:rsidP="00BC072A">
                  <w:pPr>
                    <w:spacing w:before="60" w:after="45" w:line="240" w:lineRule="auto"/>
                    <w:jc w:val="center"/>
                    <w:rPr>
                      <w:rFonts w:ascii="Times New Roman" w:eastAsia="Times New Roman" w:hAnsi="Times New Roman" w:cs="Times New Roman"/>
                      <w:b/>
                      <w:bCs/>
                      <w:sz w:val="24"/>
                      <w:szCs w:val="24"/>
                      <w:lang w:val="ro-RO" w:eastAsia="en-GB"/>
                    </w:rPr>
                  </w:pPr>
                  <w:r w:rsidRPr="00964AA2">
                    <w:rPr>
                      <w:rFonts w:ascii="Times New Roman" w:eastAsia="Times New Roman" w:hAnsi="Times New Roman" w:cs="Times New Roman"/>
                      <w:b/>
                      <w:bCs/>
                      <w:i/>
                      <w:iCs/>
                      <w:sz w:val="24"/>
                      <w:szCs w:val="24"/>
                      <w:lang w:val="ro-RO" w:eastAsia="en-GB"/>
                    </w:rPr>
                    <w:t>Pictograme</w:t>
                  </w:r>
                </w:p>
              </w:tc>
              <w:tc>
                <w:tcPr>
                  <w:tcW w:w="19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C072A" w:rsidRPr="00964AA2" w:rsidRDefault="00BC072A" w:rsidP="00BC072A">
                  <w:pPr>
                    <w:spacing w:before="60" w:after="45" w:line="240" w:lineRule="auto"/>
                    <w:jc w:val="center"/>
                    <w:rPr>
                      <w:rFonts w:ascii="Times New Roman" w:eastAsia="Times New Roman" w:hAnsi="Times New Roman" w:cs="Times New Roman"/>
                      <w:b/>
                      <w:bCs/>
                      <w:sz w:val="24"/>
                      <w:szCs w:val="24"/>
                      <w:lang w:val="ro-RO" w:eastAsia="en-GB"/>
                    </w:rPr>
                  </w:pPr>
                  <w:r w:rsidRPr="00964AA2">
                    <w:rPr>
                      <w:rFonts w:ascii="Times New Roman" w:eastAsia="Times New Roman" w:hAnsi="Times New Roman" w:cs="Times New Roman"/>
                      <w:b/>
                      <w:bCs/>
                      <w:i/>
                      <w:iCs/>
                      <w:sz w:val="24"/>
                      <w:szCs w:val="24"/>
                      <w:lang w:val="ro-RO" w:eastAsia="en-GB"/>
                    </w:rPr>
                    <w:t>Indicații scrise</w:t>
                  </w:r>
                </w:p>
              </w:tc>
            </w:tr>
            <w:tr w:rsidR="00BC072A" w:rsidRPr="00964AA2" w:rsidTr="00247B67">
              <w:trPr>
                <w:jc w:val="center"/>
              </w:trPr>
              <w:tc>
                <w:tcPr>
                  <w:tcW w:w="257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C072A" w:rsidRPr="00964AA2" w:rsidRDefault="00BC072A" w:rsidP="00BC072A">
                  <w:pPr>
                    <w:spacing w:before="120" w:after="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(a)  Partea superioară</w:t>
                  </w:r>
                </w:p>
                <w:p w:rsidR="00BC072A" w:rsidRPr="00964AA2" w:rsidRDefault="00BC072A" w:rsidP="00BC072A">
                  <w:pPr>
                    <w:spacing w:after="0" w:line="240" w:lineRule="auto"/>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Reprezintă fața exterioară a elementului structural, ce se atașează tălpii exterioare.</w:t>
                  </w:r>
                </w:p>
              </w:tc>
              <w:tc>
                <w:tcPr>
                  <w:tcW w:w="12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C072A" w:rsidRPr="00964AA2" w:rsidRDefault="00BC072A" w:rsidP="00BC072A">
                  <w:pPr>
                    <w:spacing w:before="60" w:after="60" w:line="240" w:lineRule="auto"/>
                    <w:jc w:val="center"/>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noProof/>
                      <w:sz w:val="24"/>
                      <w:szCs w:val="24"/>
                      <w:lang w:val="en-GB" w:eastAsia="en-GB"/>
                    </w:rPr>
                    <w:drawing>
                      <wp:inline distT="0" distB="0" distL="0" distR="0" wp14:anchorId="11A42D1E" wp14:editId="6263A094">
                        <wp:extent cx="619125" cy="415136"/>
                        <wp:effectExtent l="0" t="0" r="0" b="4445"/>
                        <wp:docPr id="1" name="Рисунок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4020" cy="431828"/>
                                </a:xfrm>
                                <a:prstGeom prst="rect">
                                  <a:avLst/>
                                </a:prstGeom>
                                <a:noFill/>
                                <a:ln>
                                  <a:noFill/>
                                </a:ln>
                              </pic:spPr>
                            </pic:pic>
                          </a:graphicData>
                        </a:graphic>
                      </wp:inline>
                    </w:drawing>
                  </w:r>
                </w:p>
              </w:tc>
              <w:tc>
                <w:tcPr>
                  <w:tcW w:w="19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F </w:t>
                  </w:r>
                  <w:proofErr w:type="spellStart"/>
                  <w:r w:rsidRPr="00964AA2">
                    <w:rPr>
                      <w:rFonts w:ascii="Times New Roman" w:eastAsia="Times New Roman" w:hAnsi="Times New Roman" w:cs="Times New Roman"/>
                      <w:sz w:val="24"/>
                      <w:szCs w:val="24"/>
                      <w:lang w:val="ro-RO" w:eastAsia="en-GB"/>
                    </w:rPr>
                    <w:t>Tige</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D </w:t>
                  </w:r>
                  <w:proofErr w:type="spellStart"/>
                  <w:r w:rsidRPr="00964AA2">
                    <w:rPr>
                      <w:rFonts w:ascii="Times New Roman" w:eastAsia="Times New Roman" w:hAnsi="Times New Roman" w:cs="Times New Roman"/>
                      <w:sz w:val="24"/>
                      <w:szCs w:val="24"/>
                      <w:lang w:val="ro-RO" w:eastAsia="en-GB"/>
                    </w:rPr>
                    <w:t>Obermaterial</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IT </w:t>
                  </w:r>
                  <w:proofErr w:type="spellStart"/>
                  <w:r w:rsidRPr="00964AA2">
                    <w:rPr>
                      <w:rFonts w:ascii="Times New Roman" w:eastAsia="Times New Roman" w:hAnsi="Times New Roman" w:cs="Times New Roman"/>
                      <w:sz w:val="24"/>
                      <w:szCs w:val="24"/>
                      <w:lang w:val="ro-RO" w:eastAsia="en-GB"/>
                    </w:rPr>
                    <w:t>Tomaia</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NL </w:t>
                  </w:r>
                  <w:proofErr w:type="spellStart"/>
                  <w:r w:rsidRPr="00964AA2">
                    <w:rPr>
                      <w:rFonts w:ascii="Times New Roman" w:eastAsia="Times New Roman" w:hAnsi="Times New Roman" w:cs="Times New Roman"/>
                      <w:sz w:val="24"/>
                      <w:szCs w:val="24"/>
                      <w:lang w:val="ro-RO" w:eastAsia="en-GB"/>
                    </w:rPr>
                    <w:t>Bovendeel</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EN </w:t>
                  </w:r>
                  <w:proofErr w:type="spellStart"/>
                  <w:r w:rsidRPr="00964AA2">
                    <w:rPr>
                      <w:rFonts w:ascii="Times New Roman" w:eastAsia="Times New Roman" w:hAnsi="Times New Roman" w:cs="Times New Roman"/>
                      <w:sz w:val="24"/>
                      <w:szCs w:val="24"/>
                      <w:lang w:val="ro-RO" w:eastAsia="en-GB"/>
                    </w:rPr>
                    <w:t>Upper</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DK </w:t>
                  </w:r>
                  <w:proofErr w:type="spellStart"/>
                  <w:r w:rsidRPr="00964AA2">
                    <w:rPr>
                      <w:rFonts w:ascii="Times New Roman" w:eastAsia="Times New Roman" w:hAnsi="Times New Roman" w:cs="Times New Roman"/>
                      <w:sz w:val="24"/>
                      <w:szCs w:val="24"/>
                      <w:lang w:val="ro-RO" w:eastAsia="en-GB"/>
                    </w:rPr>
                    <w:t>Overdel</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GR ΕΠΑΝΩ ΜΕΡΟΣ</w:t>
                  </w:r>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ES </w:t>
                  </w:r>
                  <w:proofErr w:type="spellStart"/>
                  <w:r w:rsidRPr="00964AA2">
                    <w:rPr>
                      <w:rFonts w:ascii="Times New Roman" w:eastAsia="Times New Roman" w:hAnsi="Times New Roman" w:cs="Times New Roman"/>
                      <w:sz w:val="24"/>
                      <w:szCs w:val="24"/>
                      <w:lang w:val="ro-RO" w:eastAsia="en-GB"/>
                    </w:rPr>
                    <w:t>Empeine</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P Parte superior</w:t>
                  </w:r>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CZ </w:t>
                  </w:r>
                  <w:proofErr w:type="spellStart"/>
                  <w:r w:rsidRPr="00964AA2">
                    <w:rPr>
                      <w:rFonts w:ascii="Times New Roman" w:eastAsia="Times New Roman" w:hAnsi="Times New Roman" w:cs="Times New Roman"/>
                      <w:sz w:val="24"/>
                      <w:szCs w:val="24"/>
                      <w:lang w:val="ro-RO" w:eastAsia="en-GB"/>
                    </w:rPr>
                    <w:t>Vrch</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EST </w:t>
                  </w:r>
                  <w:proofErr w:type="spellStart"/>
                  <w:r w:rsidRPr="00964AA2">
                    <w:rPr>
                      <w:rFonts w:ascii="Times New Roman" w:eastAsia="Times New Roman" w:hAnsi="Times New Roman" w:cs="Times New Roman"/>
                      <w:sz w:val="24"/>
                      <w:szCs w:val="24"/>
                      <w:lang w:val="ro-RO" w:eastAsia="en-GB"/>
                    </w:rPr>
                    <w:t>Pealne</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LV </w:t>
                  </w:r>
                  <w:proofErr w:type="spellStart"/>
                  <w:r w:rsidRPr="00964AA2">
                    <w:rPr>
                      <w:rFonts w:ascii="Times New Roman" w:eastAsia="Times New Roman" w:hAnsi="Times New Roman" w:cs="Times New Roman"/>
                      <w:sz w:val="24"/>
                      <w:szCs w:val="24"/>
                      <w:lang w:val="ro-RO" w:eastAsia="en-GB"/>
                    </w:rPr>
                    <w:t>Virsa</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LT </w:t>
                  </w:r>
                  <w:proofErr w:type="spellStart"/>
                  <w:r w:rsidRPr="00964AA2">
                    <w:rPr>
                      <w:rFonts w:ascii="Times New Roman" w:eastAsia="Times New Roman" w:hAnsi="Times New Roman" w:cs="Times New Roman"/>
                      <w:sz w:val="24"/>
                      <w:szCs w:val="24"/>
                      <w:lang w:val="ro-RO" w:eastAsia="en-GB"/>
                    </w:rPr>
                    <w:t>Viršus</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HU </w:t>
                  </w:r>
                  <w:proofErr w:type="spellStart"/>
                  <w:r w:rsidRPr="00964AA2">
                    <w:rPr>
                      <w:rFonts w:ascii="Times New Roman" w:eastAsia="Times New Roman" w:hAnsi="Times New Roman" w:cs="Times New Roman"/>
                      <w:sz w:val="24"/>
                      <w:szCs w:val="24"/>
                      <w:lang w:val="ro-RO" w:eastAsia="en-GB"/>
                    </w:rPr>
                    <w:t>Felsőrész</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M </w:t>
                  </w:r>
                  <w:proofErr w:type="spellStart"/>
                  <w:r w:rsidRPr="00964AA2">
                    <w:rPr>
                      <w:rFonts w:ascii="Times New Roman" w:eastAsia="Times New Roman" w:hAnsi="Times New Roman" w:cs="Times New Roman"/>
                      <w:sz w:val="24"/>
                      <w:szCs w:val="24"/>
                      <w:lang w:val="ro-RO" w:eastAsia="en-GB"/>
                    </w:rPr>
                    <w:t>Wiċċ</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PL </w:t>
                  </w:r>
                  <w:proofErr w:type="spellStart"/>
                  <w:r w:rsidRPr="00964AA2">
                    <w:rPr>
                      <w:rFonts w:ascii="Times New Roman" w:eastAsia="Times New Roman" w:hAnsi="Times New Roman" w:cs="Times New Roman"/>
                      <w:sz w:val="24"/>
                      <w:szCs w:val="24"/>
                      <w:lang w:val="ro-RO" w:eastAsia="en-GB"/>
                    </w:rPr>
                    <w:t>Wierzch</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SI </w:t>
                  </w:r>
                  <w:proofErr w:type="spellStart"/>
                  <w:r w:rsidRPr="00964AA2">
                    <w:rPr>
                      <w:rFonts w:ascii="Times New Roman" w:eastAsia="Times New Roman" w:hAnsi="Times New Roman" w:cs="Times New Roman"/>
                      <w:sz w:val="24"/>
                      <w:szCs w:val="24"/>
                      <w:lang w:val="ro-RO" w:eastAsia="en-GB"/>
                    </w:rPr>
                    <w:t>Zgornji</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del</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SK </w:t>
                  </w:r>
                  <w:proofErr w:type="spellStart"/>
                  <w:r w:rsidRPr="00964AA2">
                    <w:rPr>
                      <w:rFonts w:ascii="Times New Roman" w:eastAsia="Times New Roman" w:hAnsi="Times New Roman" w:cs="Times New Roman"/>
                      <w:sz w:val="24"/>
                      <w:szCs w:val="24"/>
                      <w:lang w:val="ro-RO" w:eastAsia="en-GB"/>
                    </w:rPr>
                    <w:t>Vrch</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BG </w:t>
                  </w:r>
                  <w:proofErr w:type="spellStart"/>
                  <w:r w:rsidRPr="00964AA2">
                    <w:rPr>
                      <w:rFonts w:ascii="Times New Roman" w:eastAsia="Times New Roman" w:hAnsi="Times New Roman" w:cs="Times New Roman"/>
                      <w:sz w:val="24"/>
                      <w:szCs w:val="24"/>
                      <w:lang w:val="ro-RO" w:eastAsia="en-GB"/>
                    </w:rPr>
                    <w:t>лицева</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част</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RO față</w:t>
                  </w:r>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HR </w:t>
                  </w:r>
                  <w:proofErr w:type="spellStart"/>
                  <w:r w:rsidRPr="00964AA2">
                    <w:rPr>
                      <w:rFonts w:ascii="Times New Roman" w:eastAsia="Times New Roman" w:hAnsi="Times New Roman" w:cs="Times New Roman"/>
                      <w:sz w:val="24"/>
                      <w:szCs w:val="24"/>
                      <w:lang w:val="ro-RO" w:eastAsia="en-GB"/>
                    </w:rPr>
                    <w:t>Gornjište</w:t>
                  </w:r>
                  <w:proofErr w:type="spellEnd"/>
                </w:p>
                <w:p w:rsidR="00BC072A" w:rsidRPr="00964AA2" w:rsidRDefault="00BC072A" w:rsidP="00BC072A">
                  <w:pPr>
                    <w:spacing w:after="0" w:line="240" w:lineRule="auto"/>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b/>
                      <w:bCs/>
                      <w:sz w:val="24"/>
                      <w:szCs w:val="24"/>
                      <w:lang w:val="ro-RO" w:eastAsia="en-GB"/>
                    </w:rPr>
                    <w:t> ◄</w:t>
                  </w:r>
                </w:p>
              </w:tc>
            </w:tr>
            <w:tr w:rsidR="00BC072A" w:rsidRPr="00964AA2" w:rsidTr="00247B67">
              <w:trPr>
                <w:jc w:val="center"/>
              </w:trPr>
              <w:tc>
                <w:tcPr>
                  <w:tcW w:w="257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C072A" w:rsidRPr="00964AA2" w:rsidRDefault="00BC072A" w:rsidP="00BC072A">
                  <w:pPr>
                    <w:spacing w:before="120" w:after="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lastRenderedPageBreak/>
                    <w:t>(b)  Căptușeala și branțul</w:t>
                  </w:r>
                </w:p>
                <w:p w:rsidR="00BC072A" w:rsidRPr="00964AA2" w:rsidRDefault="00BC072A" w:rsidP="00BC072A">
                  <w:pPr>
                    <w:spacing w:after="0" w:line="240" w:lineRule="auto"/>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Reprezintă dublura părții superioare și a tălpii interioare ce alcătuiesc interiorul articolului de încălțăminte.</w:t>
                  </w:r>
                </w:p>
              </w:tc>
              <w:tc>
                <w:tcPr>
                  <w:tcW w:w="12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C072A" w:rsidRPr="00964AA2" w:rsidRDefault="00BC072A" w:rsidP="00BC072A">
                  <w:pPr>
                    <w:spacing w:before="60" w:after="60" w:line="240" w:lineRule="auto"/>
                    <w:jc w:val="center"/>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noProof/>
                      <w:sz w:val="24"/>
                      <w:szCs w:val="24"/>
                      <w:lang w:val="en-GB" w:eastAsia="en-GB"/>
                    </w:rPr>
                    <w:drawing>
                      <wp:inline distT="0" distB="0" distL="0" distR="0" wp14:anchorId="23142EF3" wp14:editId="5859EA4E">
                        <wp:extent cx="619125" cy="450923"/>
                        <wp:effectExtent l="0" t="0" r="0" b="6350"/>
                        <wp:docPr id="2" name="Рисунок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676" cy="471717"/>
                                </a:xfrm>
                                <a:prstGeom prst="rect">
                                  <a:avLst/>
                                </a:prstGeom>
                                <a:noFill/>
                                <a:ln>
                                  <a:noFill/>
                                </a:ln>
                              </pic:spPr>
                            </pic:pic>
                          </a:graphicData>
                        </a:graphic>
                      </wp:inline>
                    </w:drawing>
                  </w:r>
                </w:p>
              </w:tc>
              <w:tc>
                <w:tcPr>
                  <w:tcW w:w="19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C072A" w:rsidRPr="00964AA2" w:rsidRDefault="00BC072A" w:rsidP="00247B67">
                  <w:pPr>
                    <w:spacing w:before="60" w:after="60" w:line="240" w:lineRule="auto"/>
                    <w:ind w:right="142"/>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F </w:t>
                  </w:r>
                  <w:proofErr w:type="spellStart"/>
                  <w:r w:rsidRPr="00964AA2">
                    <w:rPr>
                      <w:rFonts w:ascii="Times New Roman" w:eastAsia="Times New Roman" w:hAnsi="Times New Roman" w:cs="Times New Roman"/>
                      <w:sz w:val="24"/>
                      <w:szCs w:val="24"/>
                      <w:lang w:val="ro-RO" w:eastAsia="en-GB"/>
                    </w:rPr>
                    <w:t>Doublure</w:t>
                  </w:r>
                  <w:proofErr w:type="spellEnd"/>
                  <w:r w:rsidRPr="00964AA2">
                    <w:rPr>
                      <w:rFonts w:ascii="Times New Roman" w:eastAsia="Times New Roman" w:hAnsi="Times New Roman" w:cs="Times New Roman"/>
                      <w:sz w:val="24"/>
                      <w:szCs w:val="24"/>
                      <w:lang w:val="ro-RO" w:eastAsia="en-GB"/>
                    </w:rPr>
                    <w:t xml:space="preserve"> et </w:t>
                  </w:r>
                  <w:proofErr w:type="spellStart"/>
                  <w:r w:rsidRPr="00964AA2">
                    <w:rPr>
                      <w:rFonts w:ascii="Times New Roman" w:eastAsia="Times New Roman" w:hAnsi="Times New Roman" w:cs="Times New Roman"/>
                      <w:sz w:val="24"/>
                      <w:szCs w:val="24"/>
                      <w:lang w:val="ro-RO" w:eastAsia="en-GB"/>
                    </w:rPr>
                    <w:t>semelle</w:t>
                  </w:r>
                  <w:proofErr w:type="spellEnd"/>
                  <w:r w:rsidRPr="00964AA2">
                    <w:rPr>
                      <w:rFonts w:ascii="Times New Roman" w:eastAsia="Times New Roman" w:hAnsi="Times New Roman" w:cs="Times New Roman"/>
                      <w:sz w:val="24"/>
                      <w:szCs w:val="24"/>
                      <w:lang w:val="ro-RO" w:eastAsia="en-GB"/>
                    </w:rPr>
                    <w:t xml:space="preserve"> de </w:t>
                  </w:r>
                  <w:proofErr w:type="spellStart"/>
                  <w:r w:rsidRPr="00964AA2">
                    <w:rPr>
                      <w:rFonts w:ascii="Times New Roman" w:eastAsia="Times New Roman" w:hAnsi="Times New Roman" w:cs="Times New Roman"/>
                      <w:sz w:val="24"/>
                      <w:szCs w:val="24"/>
                      <w:lang w:val="ro-RO" w:eastAsia="en-GB"/>
                    </w:rPr>
                    <w:t>propreté</w:t>
                  </w:r>
                  <w:proofErr w:type="spellEnd"/>
                </w:p>
                <w:p w:rsidR="00BC072A" w:rsidRPr="00964AA2" w:rsidRDefault="00BC072A" w:rsidP="00247B67">
                  <w:pPr>
                    <w:spacing w:before="60" w:after="60" w:line="240" w:lineRule="auto"/>
                    <w:ind w:right="142"/>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D </w:t>
                  </w:r>
                  <w:proofErr w:type="spellStart"/>
                  <w:r w:rsidRPr="00964AA2">
                    <w:rPr>
                      <w:rFonts w:ascii="Times New Roman" w:eastAsia="Times New Roman" w:hAnsi="Times New Roman" w:cs="Times New Roman"/>
                      <w:sz w:val="24"/>
                      <w:szCs w:val="24"/>
                      <w:lang w:val="ro-RO" w:eastAsia="en-GB"/>
                    </w:rPr>
                    <w:t>Futter</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und</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Decksohle</w:t>
                  </w:r>
                  <w:proofErr w:type="spellEnd"/>
                </w:p>
                <w:p w:rsidR="00BC072A" w:rsidRPr="00964AA2" w:rsidRDefault="00BC072A" w:rsidP="00247B67">
                  <w:pPr>
                    <w:spacing w:before="60" w:after="60" w:line="240" w:lineRule="auto"/>
                    <w:ind w:right="142"/>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IT </w:t>
                  </w:r>
                  <w:proofErr w:type="spellStart"/>
                  <w:r w:rsidRPr="00964AA2">
                    <w:rPr>
                      <w:rFonts w:ascii="Times New Roman" w:eastAsia="Times New Roman" w:hAnsi="Times New Roman" w:cs="Times New Roman"/>
                      <w:sz w:val="24"/>
                      <w:szCs w:val="24"/>
                      <w:lang w:val="ro-RO" w:eastAsia="en-GB"/>
                    </w:rPr>
                    <w:t>Fodera</w:t>
                  </w:r>
                  <w:proofErr w:type="spellEnd"/>
                  <w:r w:rsidRPr="00964AA2">
                    <w:rPr>
                      <w:rFonts w:ascii="Times New Roman" w:eastAsia="Times New Roman" w:hAnsi="Times New Roman" w:cs="Times New Roman"/>
                      <w:sz w:val="24"/>
                      <w:szCs w:val="24"/>
                      <w:lang w:val="ro-RO" w:eastAsia="en-GB"/>
                    </w:rPr>
                    <w:t xml:space="preserve"> e </w:t>
                  </w:r>
                  <w:proofErr w:type="spellStart"/>
                  <w:r w:rsidRPr="00964AA2">
                    <w:rPr>
                      <w:rFonts w:ascii="Times New Roman" w:eastAsia="Times New Roman" w:hAnsi="Times New Roman" w:cs="Times New Roman"/>
                      <w:sz w:val="24"/>
                      <w:szCs w:val="24"/>
                      <w:lang w:val="ro-RO" w:eastAsia="en-GB"/>
                    </w:rPr>
                    <w:t>Sottopiede</w:t>
                  </w:r>
                  <w:proofErr w:type="spellEnd"/>
                </w:p>
                <w:p w:rsidR="00BC072A" w:rsidRPr="00964AA2" w:rsidRDefault="00BC072A" w:rsidP="00247B67">
                  <w:pPr>
                    <w:spacing w:before="60" w:after="60" w:line="240" w:lineRule="auto"/>
                    <w:ind w:right="142"/>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NL </w:t>
                  </w:r>
                  <w:proofErr w:type="spellStart"/>
                  <w:r w:rsidRPr="00964AA2">
                    <w:rPr>
                      <w:rFonts w:ascii="Times New Roman" w:eastAsia="Times New Roman" w:hAnsi="Times New Roman" w:cs="Times New Roman"/>
                      <w:sz w:val="24"/>
                      <w:szCs w:val="24"/>
                      <w:lang w:val="ro-RO" w:eastAsia="en-GB"/>
                    </w:rPr>
                    <w:t>Voering</w:t>
                  </w:r>
                  <w:proofErr w:type="spellEnd"/>
                  <w:r w:rsidRPr="00964AA2">
                    <w:rPr>
                      <w:rFonts w:ascii="Times New Roman" w:eastAsia="Times New Roman" w:hAnsi="Times New Roman" w:cs="Times New Roman"/>
                      <w:sz w:val="24"/>
                      <w:szCs w:val="24"/>
                      <w:lang w:val="ro-RO" w:eastAsia="en-GB"/>
                    </w:rPr>
                    <w:t xml:space="preserve"> en </w:t>
                  </w:r>
                  <w:proofErr w:type="spellStart"/>
                  <w:r w:rsidRPr="00964AA2">
                    <w:rPr>
                      <w:rFonts w:ascii="Times New Roman" w:eastAsia="Times New Roman" w:hAnsi="Times New Roman" w:cs="Times New Roman"/>
                      <w:sz w:val="24"/>
                      <w:szCs w:val="24"/>
                      <w:lang w:val="ro-RO" w:eastAsia="en-GB"/>
                    </w:rPr>
                    <w:t>inlegzool</w:t>
                  </w:r>
                  <w:proofErr w:type="spellEnd"/>
                </w:p>
                <w:p w:rsidR="00BC072A" w:rsidRPr="00964AA2" w:rsidRDefault="00BC072A" w:rsidP="00247B67">
                  <w:pPr>
                    <w:spacing w:before="60" w:after="60" w:line="240" w:lineRule="auto"/>
                    <w:ind w:right="142"/>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EN </w:t>
                  </w:r>
                  <w:proofErr w:type="spellStart"/>
                  <w:r w:rsidRPr="00964AA2">
                    <w:rPr>
                      <w:rFonts w:ascii="Times New Roman" w:eastAsia="Times New Roman" w:hAnsi="Times New Roman" w:cs="Times New Roman"/>
                      <w:sz w:val="24"/>
                      <w:szCs w:val="24"/>
                      <w:lang w:val="ro-RO" w:eastAsia="en-GB"/>
                    </w:rPr>
                    <w:t>Lining</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and</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sock</w:t>
                  </w:r>
                  <w:proofErr w:type="spellEnd"/>
                </w:p>
                <w:p w:rsidR="00BC072A" w:rsidRPr="00964AA2" w:rsidRDefault="00BC072A" w:rsidP="00247B67">
                  <w:pPr>
                    <w:spacing w:before="60" w:after="60" w:line="240" w:lineRule="auto"/>
                    <w:ind w:right="142"/>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DK </w:t>
                  </w:r>
                  <w:proofErr w:type="spellStart"/>
                  <w:r w:rsidRPr="00964AA2">
                    <w:rPr>
                      <w:rFonts w:ascii="Times New Roman" w:eastAsia="Times New Roman" w:hAnsi="Times New Roman" w:cs="Times New Roman"/>
                      <w:sz w:val="24"/>
                      <w:szCs w:val="24"/>
                      <w:lang w:val="ro-RO" w:eastAsia="en-GB"/>
                    </w:rPr>
                    <w:t>Foring</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og</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bindsål</w:t>
                  </w:r>
                  <w:proofErr w:type="spellEnd"/>
                </w:p>
                <w:p w:rsidR="00BC072A" w:rsidRPr="00964AA2" w:rsidRDefault="00BC072A" w:rsidP="00247B67">
                  <w:pPr>
                    <w:spacing w:before="60" w:after="60" w:line="240" w:lineRule="auto"/>
                    <w:ind w:right="142"/>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GR ΦΟΔΡΕΣ</w:t>
                  </w:r>
                </w:p>
                <w:p w:rsidR="00BC072A" w:rsidRPr="00964AA2" w:rsidRDefault="00BC072A" w:rsidP="00247B67">
                  <w:pPr>
                    <w:spacing w:before="60" w:after="60" w:line="240" w:lineRule="auto"/>
                    <w:ind w:right="142"/>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ES </w:t>
                  </w:r>
                  <w:proofErr w:type="spellStart"/>
                  <w:r w:rsidRPr="00964AA2">
                    <w:rPr>
                      <w:rFonts w:ascii="Times New Roman" w:eastAsia="Times New Roman" w:hAnsi="Times New Roman" w:cs="Times New Roman"/>
                      <w:sz w:val="24"/>
                      <w:szCs w:val="24"/>
                      <w:lang w:val="ro-RO" w:eastAsia="en-GB"/>
                    </w:rPr>
                    <w:t>Forro</w:t>
                  </w:r>
                  <w:proofErr w:type="spellEnd"/>
                  <w:r w:rsidRPr="00964AA2">
                    <w:rPr>
                      <w:rFonts w:ascii="Times New Roman" w:eastAsia="Times New Roman" w:hAnsi="Times New Roman" w:cs="Times New Roman"/>
                      <w:sz w:val="24"/>
                      <w:szCs w:val="24"/>
                      <w:lang w:val="ro-RO" w:eastAsia="en-GB"/>
                    </w:rPr>
                    <w:t xml:space="preserve"> y </w:t>
                  </w:r>
                  <w:proofErr w:type="spellStart"/>
                  <w:r w:rsidRPr="00964AA2">
                    <w:rPr>
                      <w:rFonts w:ascii="Times New Roman" w:eastAsia="Times New Roman" w:hAnsi="Times New Roman" w:cs="Times New Roman"/>
                      <w:sz w:val="24"/>
                      <w:szCs w:val="24"/>
                      <w:lang w:val="ro-RO" w:eastAsia="en-GB"/>
                    </w:rPr>
                    <w:t>plantilla</w:t>
                  </w:r>
                  <w:proofErr w:type="spellEnd"/>
                </w:p>
                <w:p w:rsidR="00BC072A" w:rsidRPr="00964AA2" w:rsidRDefault="00BC072A" w:rsidP="00247B67">
                  <w:pPr>
                    <w:spacing w:before="60" w:after="60" w:line="240" w:lineRule="auto"/>
                    <w:ind w:right="142"/>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P </w:t>
                  </w:r>
                  <w:proofErr w:type="spellStart"/>
                  <w:r w:rsidRPr="00964AA2">
                    <w:rPr>
                      <w:rFonts w:ascii="Times New Roman" w:eastAsia="Times New Roman" w:hAnsi="Times New Roman" w:cs="Times New Roman"/>
                      <w:sz w:val="24"/>
                      <w:szCs w:val="24"/>
                      <w:lang w:val="ro-RO" w:eastAsia="en-GB"/>
                    </w:rPr>
                    <w:t>Forro</w:t>
                  </w:r>
                  <w:proofErr w:type="spellEnd"/>
                  <w:r w:rsidRPr="00964AA2">
                    <w:rPr>
                      <w:rFonts w:ascii="Times New Roman" w:eastAsia="Times New Roman" w:hAnsi="Times New Roman" w:cs="Times New Roman"/>
                      <w:sz w:val="24"/>
                      <w:szCs w:val="24"/>
                      <w:lang w:val="ro-RO" w:eastAsia="en-GB"/>
                    </w:rPr>
                    <w:t xml:space="preserve"> e </w:t>
                  </w:r>
                  <w:proofErr w:type="spellStart"/>
                  <w:r w:rsidRPr="00964AA2">
                    <w:rPr>
                      <w:rFonts w:ascii="Times New Roman" w:eastAsia="Times New Roman" w:hAnsi="Times New Roman" w:cs="Times New Roman"/>
                      <w:sz w:val="24"/>
                      <w:szCs w:val="24"/>
                      <w:lang w:val="ro-RO" w:eastAsia="en-GB"/>
                    </w:rPr>
                    <w:t>Palmilha</w:t>
                  </w:r>
                  <w:proofErr w:type="spellEnd"/>
                </w:p>
                <w:p w:rsidR="00BC072A" w:rsidRPr="00964AA2" w:rsidRDefault="00BC072A" w:rsidP="00247B67">
                  <w:pPr>
                    <w:spacing w:before="60" w:after="60" w:line="240" w:lineRule="auto"/>
                    <w:ind w:right="142"/>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CZ </w:t>
                  </w:r>
                  <w:proofErr w:type="spellStart"/>
                  <w:r w:rsidRPr="00964AA2">
                    <w:rPr>
                      <w:rFonts w:ascii="Times New Roman" w:eastAsia="Times New Roman" w:hAnsi="Times New Roman" w:cs="Times New Roman"/>
                      <w:sz w:val="24"/>
                      <w:szCs w:val="24"/>
                      <w:lang w:val="ro-RO" w:eastAsia="en-GB"/>
                    </w:rPr>
                    <w:t>Podšívka</w:t>
                  </w:r>
                  <w:proofErr w:type="spellEnd"/>
                  <w:r w:rsidRPr="00964AA2">
                    <w:rPr>
                      <w:rFonts w:ascii="Times New Roman" w:eastAsia="Times New Roman" w:hAnsi="Times New Roman" w:cs="Times New Roman"/>
                      <w:sz w:val="24"/>
                      <w:szCs w:val="24"/>
                      <w:lang w:val="ro-RO" w:eastAsia="en-GB"/>
                    </w:rPr>
                    <w:t xml:space="preserve"> a </w:t>
                  </w:r>
                  <w:proofErr w:type="spellStart"/>
                  <w:r w:rsidRPr="00964AA2">
                    <w:rPr>
                      <w:rFonts w:ascii="Times New Roman" w:eastAsia="Times New Roman" w:hAnsi="Times New Roman" w:cs="Times New Roman"/>
                      <w:sz w:val="24"/>
                      <w:szCs w:val="24"/>
                      <w:lang w:val="ro-RO" w:eastAsia="en-GB"/>
                    </w:rPr>
                    <w:t>stélka</w:t>
                  </w:r>
                  <w:proofErr w:type="spellEnd"/>
                </w:p>
                <w:p w:rsidR="00BC072A" w:rsidRPr="00964AA2" w:rsidRDefault="00BC072A" w:rsidP="00247B67">
                  <w:pPr>
                    <w:spacing w:before="60" w:after="60" w:line="240" w:lineRule="auto"/>
                    <w:ind w:right="142"/>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EST </w:t>
                  </w:r>
                  <w:proofErr w:type="spellStart"/>
                  <w:r w:rsidRPr="00964AA2">
                    <w:rPr>
                      <w:rFonts w:ascii="Times New Roman" w:eastAsia="Times New Roman" w:hAnsi="Times New Roman" w:cs="Times New Roman"/>
                      <w:sz w:val="24"/>
                      <w:szCs w:val="24"/>
                      <w:lang w:val="ro-RO" w:eastAsia="en-GB"/>
                    </w:rPr>
                    <w:t>Vooder</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ja</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sisetald</w:t>
                  </w:r>
                  <w:proofErr w:type="spellEnd"/>
                </w:p>
                <w:p w:rsidR="00BC072A" w:rsidRPr="00964AA2" w:rsidRDefault="00BC072A" w:rsidP="00247B67">
                  <w:pPr>
                    <w:spacing w:before="60" w:after="60" w:line="240" w:lineRule="auto"/>
                    <w:ind w:right="142"/>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LV </w:t>
                  </w:r>
                  <w:proofErr w:type="spellStart"/>
                  <w:r w:rsidRPr="00964AA2">
                    <w:rPr>
                      <w:rFonts w:ascii="Times New Roman" w:eastAsia="Times New Roman" w:hAnsi="Times New Roman" w:cs="Times New Roman"/>
                      <w:sz w:val="24"/>
                      <w:szCs w:val="24"/>
                      <w:lang w:val="ro-RO" w:eastAsia="en-GB"/>
                    </w:rPr>
                    <w:t>Odere</w:t>
                  </w:r>
                  <w:proofErr w:type="spellEnd"/>
                  <w:r w:rsidRPr="00964AA2">
                    <w:rPr>
                      <w:rFonts w:ascii="Times New Roman" w:eastAsia="Times New Roman" w:hAnsi="Times New Roman" w:cs="Times New Roman"/>
                      <w:sz w:val="24"/>
                      <w:szCs w:val="24"/>
                      <w:lang w:val="ro-RO" w:eastAsia="en-GB"/>
                    </w:rPr>
                    <w:t xml:space="preserve"> un </w:t>
                  </w:r>
                  <w:proofErr w:type="spellStart"/>
                  <w:r w:rsidRPr="00964AA2">
                    <w:rPr>
                      <w:rFonts w:ascii="Times New Roman" w:eastAsia="Times New Roman" w:hAnsi="Times New Roman" w:cs="Times New Roman"/>
                      <w:sz w:val="24"/>
                      <w:szCs w:val="24"/>
                      <w:lang w:val="ro-RO" w:eastAsia="en-GB"/>
                    </w:rPr>
                    <w:t>ieliekamā</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saistzole</w:t>
                  </w:r>
                  <w:proofErr w:type="spellEnd"/>
                </w:p>
                <w:p w:rsidR="00BC072A" w:rsidRPr="00964AA2" w:rsidRDefault="00BC072A" w:rsidP="00247B67">
                  <w:pPr>
                    <w:spacing w:before="60" w:after="60" w:line="240" w:lineRule="auto"/>
                    <w:ind w:right="142"/>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LT </w:t>
                  </w:r>
                  <w:proofErr w:type="spellStart"/>
                  <w:r w:rsidRPr="00964AA2">
                    <w:rPr>
                      <w:rFonts w:ascii="Times New Roman" w:eastAsia="Times New Roman" w:hAnsi="Times New Roman" w:cs="Times New Roman"/>
                      <w:sz w:val="24"/>
                      <w:szCs w:val="24"/>
                      <w:lang w:val="ro-RO" w:eastAsia="en-GB"/>
                    </w:rPr>
                    <w:t>Pamušalas</w:t>
                  </w:r>
                  <w:proofErr w:type="spellEnd"/>
                  <w:r w:rsidRPr="00964AA2">
                    <w:rPr>
                      <w:rFonts w:ascii="Times New Roman" w:eastAsia="Times New Roman" w:hAnsi="Times New Roman" w:cs="Times New Roman"/>
                      <w:sz w:val="24"/>
                      <w:szCs w:val="24"/>
                      <w:lang w:val="ro-RO" w:eastAsia="en-GB"/>
                    </w:rPr>
                    <w:t xml:space="preserve"> ir </w:t>
                  </w:r>
                  <w:proofErr w:type="spellStart"/>
                  <w:r w:rsidRPr="00964AA2">
                    <w:rPr>
                      <w:rFonts w:ascii="Times New Roman" w:eastAsia="Times New Roman" w:hAnsi="Times New Roman" w:cs="Times New Roman"/>
                      <w:sz w:val="24"/>
                      <w:szCs w:val="24"/>
                      <w:lang w:val="ro-RO" w:eastAsia="en-GB"/>
                    </w:rPr>
                    <w:t>įklotė</w:t>
                  </w:r>
                  <w:proofErr w:type="spellEnd"/>
                </w:p>
                <w:p w:rsidR="00BC072A" w:rsidRPr="00964AA2" w:rsidRDefault="00BC072A" w:rsidP="00247B67">
                  <w:pPr>
                    <w:spacing w:before="60" w:after="60" w:line="240" w:lineRule="auto"/>
                    <w:ind w:right="142"/>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HU </w:t>
                  </w:r>
                  <w:proofErr w:type="spellStart"/>
                  <w:r w:rsidRPr="00964AA2">
                    <w:rPr>
                      <w:rFonts w:ascii="Times New Roman" w:eastAsia="Times New Roman" w:hAnsi="Times New Roman" w:cs="Times New Roman"/>
                      <w:sz w:val="24"/>
                      <w:szCs w:val="24"/>
                      <w:lang w:val="ro-RO" w:eastAsia="en-GB"/>
                    </w:rPr>
                    <w:t>Bélés</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és</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fedőtalpbélés</w:t>
                  </w:r>
                  <w:proofErr w:type="spellEnd"/>
                </w:p>
                <w:p w:rsidR="00BC072A" w:rsidRPr="00964AA2" w:rsidRDefault="00BC072A" w:rsidP="00247B67">
                  <w:pPr>
                    <w:spacing w:before="60" w:after="60" w:line="240" w:lineRule="auto"/>
                    <w:ind w:right="142"/>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M </w:t>
                  </w:r>
                  <w:proofErr w:type="spellStart"/>
                  <w:r w:rsidRPr="00964AA2">
                    <w:rPr>
                      <w:rFonts w:ascii="Times New Roman" w:eastAsia="Times New Roman" w:hAnsi="Times New Roman" w:cs="Times New Roman"/>
                      <w:sz w:val="24"/>
                      <w:szCs w:val="24"/>
                      <w:lang w:val="ro-RO" w:eastAsia="en-GB"/>
                    </w:rPr>
                    <w:t>Inforra</w:t>
                  </w:r>
                  <w:proofErr w:type="spellEnd"/>
                  <w:r w:rsidRPr="00964AA2">
                    <w:rPr>
                      <w:rFonts w:ascii="Times New Roman" w:eastAsia="Times New Roman" w:hAnsi="Times New Roman" w:cs="Times New Roman"/>
                      <w:sz w:val="24"/>
                      <w:szCs w:val="24"/>
                      <w:lang w:val="ro-RO" w:eastAsia="en-GB"/>
                    </w:rPr>
                    <w:t xml:space="preserve"> u </w:t>
                  </w:r>
                  <w:proofErr w:type="spellStart"/>
                  <w:r w:rsidRPr="00964AA2">
                    <w:rPr>
                      <w:rFonts w:ascii="Times New Roman" w:eastAsia="Times New Roman" w:hAnsi="Times New Roman" w:cs="Times New Roman"/>
                      <w:sz w:val="24"/>
                      <w:szCs w:val="24"/>
                      <w:lang w:val="ro-RO" w:eastAsia="en-GB"/>
                    </w:rPr>
                    <w:t>suletta</w:t>
                  </w:r>
                  <w:proofErr w:type="spellEnd"/>
                </w:p>
                <w:p w:rsidR="00BC072A" w:rsidRPr="00964AA2" w:rsidRDefault="00BC072A" w:rsidP="00247B67">
                  <w:pPr>
                    <w:spacing w:before="60" w:after="60" w:line="240" w:lineRule="auto"/>
                    <w:ind w:right="142"/>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PL </w:t>
                  </w:r>
                  <w:proofErr w:type="spellStart"/>
                  <w:r w:rsidRPr="00964AA2">
                    <w:rPr>
                      <w:rFonts w:ascii="Times New Roman" w:eastAsia="Times New Roman" w:hAnsi="Times New Roman" w:cs="Times New Roman"/>
                      <w:sz w:val="24"/>
                      <w:szCs w:val="24"/>
                      <w:lang w:val="ro-RO" w:eastAsia="en-GB"/>
                    </w:rPr>
                    <w:t>Podszewka</w:t>
                  </w:r>
                  <w:proofErr w:type="spellEnd"/>
                  <w:r w:rsidRPr="00964AA2">
                    <w:rPr>
                      <w:rFonts w:ascii="Times New Roman" w:eastAsia="Times New Roman" w:hAnsi="Times New Roman" w:cs="Times New Roman"/>
                      <w:sz w:val="24"/>
                      <w:szCs w:val="24"/>
                      <w:lang w:val="ro-RO" w:eastAsia="en-GB"/>
                    </w:rPr>
                    <w:t xml:space="preserve"> z </w:t>
                  </w:r>
                  <w:proofErr w:type="spellStart"/>
                  <w:r w:rsidRPr="00964AA2">
                    <w:rPr>
                      <w:rFonts w:ascii="Times New Roman" w:eastAsia="Times New Roman" w:hAnsi="Times New Roman" w:cs="Times New Roman"/>
                      <w:sz w:val="24"/>
                      <w:szCs w:val="24"/>
                      <w:lang w:val="ro-RO" w:eastAsia="en-GB"/>
                    </w:rPr>
                    <w:t>wyściółką</w:t>
                  </w:r>
                  <w:proofErr w:type="spellEnd"/>
                </w:p>
                <w:p w:rsidR="00BC072A" w:rsidRPr="00964AA2" w:rsidRDefault="00BC072A" w:rsidP="00247B67">
                  <w:pPr>
                    <w:spacing w:before="60" w:after="60" w:line="240" w:lineRule="auto"/>
                    <w:ind w:right="142"/>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lastRenderedPageBreak/>
                    <w:t xml:space="preserve">SI </w:t>
                  </w:r>
                  <w:proofErr w:type="spellStart"/>
                  <w:r w:rsidRPr="00964AA2">
                    <w:rPr>
                      <w:rFonts w:ascii="Times New Roman" w:eastAsia="Times New Roman" w:hAnsi="Times New Roman" w:cs="Times New Roman"/>
                      <w:sz w:val="24"/>
                      <w:szCs w:val="24"/>
                      <w:lang w:val="ro-RO" w:eastAsia="en-GB"/>
                    </w:rPr>
                    <w:t>Podloga</w:t>
                  </w:r>
                  <w:proofErr w:type="spellEnd"/>
                  <w:r w:rsidRPr="00964AA2">
                    <w:rPr>
                      <w:rFonts w:ascii="Times New Roman" w:eastAsia="Times New Roman" w:hAnsi="Times New Roman" w:cs="Times New Roman"/>
                      <w:sz w:val="24"/>
                      <w:szCs w:val="24"/>
                      <w:lang w:val="ro-RO" w:eastAsia="en-GB"/>
                    </w:rPr>
                    <w:t xml:space="preserve"> in </w:t>
                  </w:r>
                  <w:proofErr w:type="spellStart"/>
                  <w:r w:rsidRPr="00964AA2">
                    <w:rPr>
                      <w:rFonts w:ascii="Times New Roman" w:eastAsia="Times New Roman" w:hAnsi="Times New Roman" w:cs="Times New Roman"/>
                      <w:sz w:val="24"/>
                      <w:szCs w:val="24"/>
                      <w:lang w:val="ro-RO" w:eastAsia="en-GB"/>
                    </w:rPr>
                    <w:t>vložek</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steljka</w:t>
                  </w:r>
                  <w:proofErr w:type="spellEnd"/>
                  <w:r w:rsidRPr="00964AA2">
                    <w:rPr>
                      <w:rFonts w:ascii="Times New Roman" w:eastAsia="Times New Roman" w:hAnsi="Times New Roman" w:cs="Times New Roman"/>
                      <w:sz w:val="24"/>
                      <w:szCs w:val="24"/>
                      <w:lang w:val="ro-RO" w:eastAsia="en-GB"/>
                    </w:rPr>
                    <w:t>)</w:t>
                  </w:r>
                </w:p>
                <w:p w:rsidR="00BC072A" w:rsidRPr="00964AA2" w:rsidRDefault="00BC072A" w:rsidP="00247B67">
                  <w:pPr>
                    <w:spacing w:before="60" w:after="60" w:line="240" w:lineRule="auto"/>
                    <w:ind w:right="142"/>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SK </w:t>
                  </w:r>
                  <w:proofErr w:type="spellStart"/>
                  <w:r w:rsidRPr="00964AA2">
                    <w:rPr>
                      <w:rFonts w:ascii="Times New Roman" w:eastAsia="Times New Roman" w:hAnsi="Times New Roman" w:cs="Times New Roman"/>
                      <w:sz w:val="24"/>
                      <w:szCs w:val="24"/>
                      <w:lang w:val="ro-RO" w:eastAsia="en-GB"/>
                    </w:rPr>
                    <w:t>Podšívka</w:t>
                  </w:r>
                  <w:proofErr w:type="spellEnd"/>
                  <w:r w:rsidRPr="00964AA2">
                    <w:rPr>
                      <w:rFonts w:ascii="Times New Roman" w:eastAsia="Times New Roman" w:hAnsi="Times New Roman" w:cs="Times New Roman"/>
                      <w:sz w:val="24"/>
                      <w:szCs w:val="24"/>
                      <w:lang w:val="ro-RO" w:eastAsia="en-GB"/>
                    </w:rPr>
                    <w:t xml:space="preserve"> a </w:t>
                  </w:r>
                  <w:proofErr w:type="spellStart"/>
                  <w:r w:rsidRPr="00964AA2">
                    <w:rPr>
                      <w:rFonts w:ascii="Times New Roman" w:eastAsia="Times New Roman" w:hAnsi="Times New Roman" w:cs="Times New Roman"/>
                      <w:sz w:val="24"/>
                      <w:szCs w:val="24"/>
                      <w:lang w:val="ro-RO" w:eastAsia="en-GB"/>
                    </w:rPr>
                    <w:t>stielka</w:t>
                  </w:r>
                  <w:proofErr w:type="spellEnd"/>
                </w:p>
                <w:p w:rsidR="00BC072A" w:rsidRPr="00964AA2" w:rsidRDefault="00BC072A" w:rsidP="00247B67">
                  <w:pPr>
                    <w:spacing w:before="60" w:after="60" w:line="240" w:lineRule="auto"/>
                    <w:ind w:right="142"/>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BG </w:t>
                  </w:r>
                  <w:proofErr w:type="spellStart"/>
                  <w:r w:rsidRPr="00964AA2">
                    <w:rPr>
                      <w:rFonts w:ascii="Times New Roman" w:eastAsia="Times New Roman" w:hAnsi="Times New Roman" w:cs="Times New Roman"/>
                      <w:sz w:val="24"/>
                      <w:szCs w:val="24"/>
                      <w:lang w:val="ro-RO" w:eastAsia="en-GB"/>
                    </w:rPr>
                    <w:t>подплата</w:t>
                  </w:r>
                  <w:proofErr w:type="spellEnd"/>
                  <w:r w:rsidRPr="00964AA2">
                    <w:rPr>
                      <w:rFonts w:ascii="Times New Roman" w:eastAsia="Times New Roman" w:hAnsi="Times New Roman" w:cs="Times New Roman"/>
                      <w:sz w:val="24"/>
                      <w:szCs w:val="24"/>
                      <w:lang w:val="ro-RO" w:eastAsia="en-GB"/>
                    </w:rPr>
                    <w:t xml:space="preserve"> и </w:t>
                  </w:r>
                  <w:proofErr w:type="spellStart"/>
                  <w:r w:rsidRPr="00964AA2">
                    <w:rPr>
                      <w:rFonts w:ascii="Times New Roman" w:eastAsia="Times New Roman" w:hAnsi="Times New Roman" w:cs="Times New Roman"/>
                      <w:sz w:val="24"/>
                      <w:szCs w:val="24"/>
                      <w:lang w:val="ro-RO" w:eastAsia="en-GB"/>
                    </w:rPr>
                    <w:t>стелка</w:t>
                  </w:r>
                  <w:proofErr w:type="spellEnd"/>
                </w:p>
                <w:p w:rsidR="00BC072A" w:rsidRPr="00964AA2" w:rsidRDefault="00BC072A" w:rsidP="00247B67">
                  <w:pPr>
                    <w:spacing w:before="60" w:after="60" w:line="240" w:lineRule="auto"/>
                    <w:ind w:right="142"/>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RO căptușeală și acoperiș de branț</w:t>
                  </w:r>
                </w:p>
                <w:p w:rsidR="00BC072A" w:rsidRPr="00964AA2" w:rsidRDefault="00BC072A" w:rsidP="00247B67">
                  <w:pPr>
                    <w:spacing w:before="60" w:after="60" w:line="240" w:lineRule="auto"/>
                    <w:ind w:right="142"/>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HR </w:t>
                  </w:r>
                  <w:proofErr w:type="spellStart"/>
                  <w:r w:rsidRPr="00964AA2">
                    <w:rPr>
                      <w:rFonts w:ascii="Times New Roman" w:eastAsia="Times New Roman" w:hAnsi="Times New Roman" w:cs="Times New Roman"/>
                      <w:sz w:val="24"/>
                      <w:szCs w:val="24"/>
                      <w:lang w:val="ro-RO" w:eastAsia="en-GB"/>
                    </w:rPr>
                    <w:t>Podstava</w:t>
                  </w:r>
                  <w:proofErr w:type="spellEnd"/>
                  <w:r w:rsidRPr="00964AA2">
                    <w:rPr>
                      <w:rFonts w:ascii="Times New Roman" w:eastAsia="Times New Roman" w:hAnsi="Times New Roman" w:cs="Times New Roman"/>
                      <w:sz w:val="24"/>
                      <w:szCs w:val="24"/>
                      <w:lang w:val="ro-RO" w:eastAsia="en-GB"/>
                    </w:rPr>
                    <w:t xml:space="preserve"> i </w:t>
                  </w:r>
                  <w:proofErr w:type="spellStart"/>
                  <w:r w:rsidRPr="00964AA2">
                    <w:rPr>
                      <w:rFonts w:ascii="Times New Roman" w:eastAsia="Times New Roman" w:hAnsi="Times New Roman" w:cs="Times New Roman"/>
                      <w:sz w:val="24"/>
                      <w:szCs w:val="24"/>
                      <w:lang w:val="ro-RO" w:eastAsia="en-GB"/>
                    </w:rPr>
                    <w:t>uložna</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tabanica</w:t>
                  </w:r>
                  <w:proofErr w:type="spellEnd"/>
                </w:p>
              </w:tc>
            </w:tr>
            <w:tr w:rsidR="00BC072A" w:rsidRPr="00964AA2" w:rsidTr="00247B67">
              <w:trPr>
                <w:jc w:val="center"/>
              </w:trPr>
              <w:tc>
                <w:tcPr>
                  <w:tcW w:w="257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C072A" w:rsidRPr="00964AA2" w:rsidRDefault="00BC072A" w:rsidP="00BC072A">
                  <w:pPr>
                    <w:spacing w:before="120" w:after="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lastRenderedPageBreak/>
                    <w:t>(c)  Talpa exterioară</w:t>
                  </w:r>
                </w:p>
                <w:p w:rsidR="00BC072A" w:rsidRPr="00964AA2" w:rsidRDefault="00BC072A" w:rsidP="00BC072A">
                  <w:pPr>
                    <w:spacing w:after="0" w:line="240" w:lineRule="auto"/>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Reprezintă partea de jos a articolului de încălțăminte, ce este supusă abraziunii în timpul utilizării și este atașată părții superioare.</w:t>
                  </w:r>
                </w:p>
              </w:tc>
              <w:tc>
                <w:tcPr>
                  <w:tcW w:w="127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C072A" w:rsidRPr="00964AA2" w:rsidRDefault="00BC072A" w:rsidP="00BC072A">
                  <w:pPr>
                    <w:spacing w:before="60" w:after="60" w:line="240" w:lineRule="auto"/>
                    <w:jc w:val="center"/>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noProof/>
                      <w:sz w:val="24"/>
                      <w:szCs w:val="24"/>
                      <w:lang w:val="en-GB" w:eastAsia="en-GB"/>
                    </w:rPr>
                    <w:drawing>
                      <wp:inline distT="0" distB="0" distL="0" distR="0" wp14:anchorId="0C7E9DDD" wp14:editId="707ACD7F">
                        <wp:extent cx="542925" cy="474632"/>
                        <wp:effectExtent l="0" t="0" r="0" b="1905"/>
                        <wp:docPr id="3" name="Рисунок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2644" cy="509355"/>
                                </a:xfrm>
                                <a:prstGeom prst="rect">
                                  <a:avLst/>
                                </a:prstGeom>
                                <a:noFill/>
                                <a:ln>
                                  <a:noFill/>
                                </a:ln>
                              </pic:spPr>
                            </pic:pic>
                          </a:graphicData>
                        </a:graphic>
                      </wp:inline>
                    </w:drawing>
                  </w:r>
                </w:p>
              </w:tc>
              <w:tc>
                <w:tcPr>
                  <w:tcW w:w="19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C072A" w:rsidRPr="00964AA2" w:rsidRDefault="00BC072A" w:rsidP="00247B67">
                  <w:pPr>
                    <w:spacing w:before="60" w:after="60" w:line="240" w:lineRule="auto"/>
                    <w:ind w:right="142"/>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F </w:t>
                  </w:r>
                  <w:proofErr w:type="spellStart"/>
                  <w:r w:rsidRPr="00964AA2">
                    <w:rPr>
                      <w:rFonts w:ascii="Times New Roman" w:eastAsia="Times New Roman" w:hAnsi="Times New Roman" w:cs="Times New Roman"/>
                      <w:sz w:val="24"/>
                      <w:szCs w:val="24"/>
                      <w:lang w:val="ro-RO" w:eastAsia="en-GB"/>
                    </w:rPr>
                    <w:t>Semelle</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extérieure</w:t>
                  </w:r>
                  <w:proofErr w:type="spellEnd"/>
                </w:p>
                <w:p w:rsidR="00BC072A" w:rsidRPr="00964AA2" w:rsidRDefault="00BC072A" w:rsidP="00247B67">
                  <w:pPr>
                    <w:spacing w:before="60" w:after="60" w:line="240" w:lineRule="auto"/>
                    <w:ind w:right="142"/>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D </w:t>
                  </w:r>
                  <w:proofErr w:type="spellStart"/>
                  <w:r w:rsidRPr="00964AA2">
                    <w:rPr>
                      <w:rFonts w:ascii="Times New Roman" w:eastAsia="Times New Roman" w:hAnsi="Times New Roman" w:cs="Times New Roman"/>
                      <w:sz w:val="24"/>
                      <w:szCs w:val="24"/>
                      <w:lang w:val="ro-RO" w:eastAsia="en-GB"/>
                    </w:rPr>
                    <w:t>Laufsohle</w:t>
                  </w:r>
                  <w:proofErr w:type="spellEnd"/>
                </w:p>
                <w:p w:rsidR="00BC072A" w:rsidRPr="00964AA2" w:rsidRDefault="00BC072A" w:rsidP="00247B67">
                  <w:pPr>
                    <w:spacing w:before="60" w:after="60" w:line="240" w:lineRule="auto"/>
                    <w:ind w:right="142"/>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IT </w:t>
                  </w:r>
                  <w:proofErr w:type="spellStart"/>
                  <w:r w:rsidRPr="00964AA2">
                    <w:rPr>
                      <w:rFonts w:ascii="Times New Roman" w:eastAsia="Times New Roman" w:hAnsi="Times New Roman" w:cs="Times New Roman"/>
                      <w:sz w:val="24"/>
                      <w:szCs w:val="24"/>
                      <w:lang w:val="ro-RO" w:eastAsia="en-GB"/>
                    </w:rPr>
                    <w:t>Suola</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esterna</w:t>
                  </w:r>
                  <w:proofErr w:type="spellEnd"/>
                </w:p>
                <w:p w:rsidR="00BC072A" w:rsidRPr="00964AA2" w:rsidRDefault="00BC072A" w:rsidP="00247B67">
                  <w:pPr>
                    <w:spacing w:before="60" w:after="60" w:line="240" w:lineRule="auto"/>
                    <w:ind w:right="142"/>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NL </w:t>
                  </w:r>
                  <w:proofErr w:type="spellStart"/>
                  <w:r w:rsidRPr="00964AA2">
                    <w:rPr>
                      <w:rFonts w:ascii="Times New Roman" w:eastAsia="Times New Roman" w:hAnsi="Times New Roman" w:cs="Times New Roman"/>
                      <w:sz w:val="24"/>
                      <w:szCs w:val="24"/>
                      <w:lang w:val="ro-RO" w:eastAsia="en-GB"/>
                    </w:rPr>
                    <w:t>Buitenzool</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EN </w:t>
                  </w:r>
                  <w:proofErr w:type="spellStart"/>
                  <w:r w:rsidRPr="00964AA2">
                    <w:rPr>
                      <w:rFonts w:ascii="Times New Roman" w:eastAsia="Times New Roman" w:hAnsi="Times New Roman" w:cs="Times New Roman"/>
                      <w:sz w:val="24"/>
                      <w:szCs w:val="24"/>
                      <w:lang w:val="ro-RO" w:eastAsia="en-GB"/>
                    </w:rPr>
                    <w:t>Outer</w:t>
                  </w:r>
                  <w:proofErr w:type="spellEnd"/>
                  <w:r w:rsidRPr="00964AA2">
                    <w:rPr>
                      <w:rFonts w:ascii="Times New Roman" w:eastAsia="Times New Roman" w:hAnsi="Times New Roman" w:cs="Times New Roman"/>
                      <w:sz w:val="24"/>
                      <w:szCs w:val="24"/>
                      <w:lang w:val="ro-RO" w:eastAsia="en-GB"/>
                    </w:rPr>
                    <w:t xml:space="preserve"> sole</w:t>
                  </w:r>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DK </w:t>
                  </w:r>
                  <w:proofErr w:type="spellStart"/>
                  <w:r w:rsidRPr="00964AA2">
                    <w:rPr>
                      <w:rFonts w:ascii="Times New Roman" w:eastAsia="Times New Roman" w:hAnsi="Times New Roman" w:cs="Times New Roman"/>
                      <w:sz w:val="24"/>
                      <w:szCs w:val="24"/>
                      <w:lang w:val="ro-RO" w:eastAsia="en-GB"/>
                    </w:rPr>
                    <w:t>Ydersål</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GR ΣΟΛΑ</w:t>
                  </w:r>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ES </w:t>
                  </w:r>
                  <w:proofErr w:type="spellStart"/>
                  <w:r w:rsidRPr="00964AA2">
                    <w:rPr>
                      <w:rFonts w:ascii="Times New Roman" w:eastAsia="Times New Roman" w:hAnsi="Times New Roman" w:cs="Times New Roman"/>
                      <w:sz w:val="24"/>
                      <w:szCs w:val="24"/>
                      <w:lang w:val="ro-RO" w:eastAsia="en-GB"/>
                    </w:rPr>
                    <w:t>Suela</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P Sola</w:t>
                  </w:r>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CZ </w:t>
                  </w:r>
                  <w:proofErr w:type="spellStart"/>
                  <w:r w:rsidRPr="00964AA2">
                    <w:rPr>
                      <w:rFonts w:ascii="Times New Roman" w:eastAsia="Times New Roman" w:hAnsi="Times New Roman" w:cs="Times New Roman"/>
                      <w:sz w:val="24"/>
                      <w:szCs w:val="24"/>
                      <w:lang w:val="ro-RO" w:eastAsia="en-GB"/>
                    </w:rPr>
                    <w:t>Podešev</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EST </w:t>
                  </w:r>
                  <w:proofErr w:type="spellStart"/>
                  <w:r w:rsidRPr="00964AA2">
                    <w:rPr>
                      <w:rFonts w:ascii="Times New Roman" w:eastAsia="Times New Roman" w:hAnsi="Times New Roman" w:cs="Times New Roman"/>
                      <w:sz w:val="24"/>
                      <w:szCs w:val="24"/>
                      <w:lang w:val="ro-RO" w:eastAsia="en-GB"/>
                    </w:rPr>
                    <w:t>Välistald</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LV </w:t>
                  </w:r>
                  <w:proofErr w:type="spellStart"/>
                  <w:r w:rsidRPr="00964AA2">
                    <w:rPr>
                      <w:rFonts w:ascii="Times New Roman" w:eastAsia="Times New Roman" w:hAnsi="Times New Roman" w:cs="Times New Roman"/>
                      <w:sz w:val="24"/>
                      <w:szCs w:val="24"/>
                      <w:lang w:val="ro-RO" w:eastAsia="en-GB"/>
                    </w:rPr>
                    <w:t>Ārējā</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zole</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LT </w:t>
                  </w:r>
                  <w:proofErr w:type="spellStart"/>
                  <w:r w:rsidRPr="00964AA2">
                    <w:rPr>
                      <w:rFonts w:ascii="Times New Roman" w:eastAsia="Times New Roman" w:hAnsi="Times New Roman" w:cs="Times New Roman"/>
                      <w:sz w:val="24"/>
                      <w:szCs w:val="24"/>
                      <w:lang w:val="ro-RO" w:eastAsia="en-GB"/>
                    </w:rPr>
                    <w:t>Padas</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HU </w:t>
                  </w:r>
                  <w:proofErr w:type="spellStart"/>
                  <w:r w:rsidRPr="00964AA2">
                    <w:rPr>
                      <w:rFonts w:ascii="Times New Roman" w:eastAsia="Times New Roman" w:hAnsi="Times New Roman" w:cs="Times New Roman"/>
                      <w:sz w:val="24"/>
                      <w:szCs w:val="24"/>
                      <w:lang w:val="ro-RO" w:eastAsia="en-GB"/>
                    </w:rPr>
                    <w:t>Járótalp</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M </w:t>
                  </w:r>
                  <w:proofErr w:type="spellStart"/>
                  <w:r w:rsidRPr="00964AA2">
                    <w:rPr>
                      <w:rFonts w:ascii="Times New Roman" w:eastAsia="Times New Roman" w:hAnsi="Times New Roman" w:cs="Times New Roman"/>
                      <w:sz w:val="24"/>
                      <w:szCs w:val="24"/>
                      <w:lang w:val="ro-RO" w:eastAsia="en-GB"/>
                    </w:rPr>
                    <w:t>Pett</w:t>
                  </w:r>
                  <w:proofErr w:type="spellEnd"/>
                  <w:r w:rsidRPr="00964AA2">
                    <w:rPr>
                      <w:rFonts w:ascii="Times New Roman" w:eastAsia="Times New Roman" w:hAnsi="Times New Roman" w:cs="Times New Roman"/>
                      <w:sz w:val="24"/>
                      <w:szCs w:val="24"/>
                      <w:lang w:val="ro-RO" w:eastAsia="en-GB"/>
                    </w:rPr>
                    <w:t xml:space="preserve"> ta' </w:t>
                  </w:r>
                  <w:proofErr w:type="spellStart"/>
                  <w:r w:rsidRPr="00964AA2">
                    <w:rPr>
                      <w:rFonts w:ascii="Times New Roman" w:eastAsia="Times New Roman" w:hAnsi="Times New Roman" w:cs="Times New Roman"/>
                      <w:sz w:val="24"/>
                      <w:szCs w:val="24"/>
                      <w:lang w:val="ro-RO" w:eastAsia="en-GB"/>
                    </w:rPr>
                    <w:t>barra</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PL </w:t>
                  </w:r>
                  <w:proofErr w:type="spellStart"/>
                  <w:r w:rsidRPr="00964AA2">
                    <w:rPr>
                      <w:rFonts w:ascii="Times New Roman" w:eastAsia="Times New Roman" w:hAnsi="Times New Roman" w:cs="Times New Roman"/>
                      <w:sz w:val="24"/>
                      <w:szCs w:val="24"/>
                      <w:lang w:val="ro-RO" w:eastAsia="en-GB"/>
                    </w:rPr>
                    <w:t>Spód</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SI </w:t>
                  </w:r>
                  <w:proofErr w:type="spellStart"/>
                  <w:r w:rsidRPr="00964AA2">
                    <w:rPr>
                      <w:rFonts w:ascii="Times New Roman" w:eastAsia="Times New Roman" w:hAnsi="Times New Roman" w:cs="Times New Roman"/>
                      <w:sz w:val="24"/>
                      <w:szCs w:val="24"/>
                      <w:lang w:val="ro-RO" w:eastAsia="en-GB"/>
                    </w:rPr>
                    <w:t>Podplat</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SK </w:t>
                  </w:r>
                  <w:proofErr w:type="spellStart"/>
                  <w:r w:rsidRPr="00964AA2">
                    <w:rPr>
                      <w:rFonts w:ascii="Times New Roman" w:eastAsia="Times New Roman" w:hAnsi="Times New Roman" w:cs="Times New Roman"/>
                      <w:sz w:val="24"/>
                      <w:szCs w:val="24"/>
                      <w:lang w:val="ro-RO" w:eastAsia="en-GB"/>
                    </w:rPr>
                    <w:t>Podošva</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lastRenderedPageBreak/>
                    <w:t xml:space="preserve">BG </w:t>
                  </w:r>
                  <w:proofErr w:type="spellStart"/>
                  <w:r w:rsidRPr="00964AA2">
                    <w:rPr>
                      <w:rFonts w:ascii="Times New Roman" w:eastAsia="Times New Roman" w:hAnsi="Times New Roman" w:cs="Times New Roman"/>
                      <w:sz w:val="24"/>
                      <w:szCs w:val="24"/>
                      <w:lang w:val="ro-RO" w:eastAsia="en-GB"/>
                    </w:rPr>
                    <w:t>външно</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ходило</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RO talpă exterioară</w:t>
                  </w:r>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HR </w:t>
                  </w:r>
                  <w:proofErr w:type="spellStart"/>
                  <w:r w:rsidRPr="00964AA2">
                    <w:rPr>
                      <w:rFonts w:ascii="Times New Roman" w:eastAsia="Times New Roman" w:hAnsi="Times New Roman" w:cs="Times New Roman"/>
                      <w:sz w:val="24"/>
                      <w:szCs w:val="24"/>
                      <w:lang w:val="ro-RO" w:eastAsia="en-GB"/>
                    </w:rPr>
                    <w:t>Potplat</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donjište</w:t>
                  </w:r>
                  <w:proofErr w:type="spellEnd"/>
                  <w:r w:rsidRPr="00964AA2">
                    <w:rPr>
                      <w:rFonts w:ascii="Times New Roman" w:eastAsia="Times New Roman" w:hAnsi="Times New Roman" w:cs="Times New Roman"/>
                      <w:sz w:val="24"/>
                      <w:szCs w:val="24"/>
                      <w:lang w:val="ro-RO" w:eastAsia="en-GB"/>
                    </w:rPr>
                    <w:t>)</w:t>
                  </w:r>
                </w:p>
                <w:p w:rsidR="00BC072A" w:rsidRPr="00964AA2" w:rsidRDefault="00BC072A" w:rsidP="00BC072A">
                  <w:pPr>
                    <w:spacing w:after="0" w:line="240" w:lineRule="auto"/>
                    <w:rPr>
                      <w:rFonts w:ascii="Times New Roman" w:eastAsia="Times New Roman" w:hAnsi="Times New Roman" w:cs="Times New Roman"/>
                      <w:sz w:val="24"/>
                      <w:szCs w:val="24"/>
                      <w:lang w:val="ro-RO" w:eastAsia="en-GB"/>
                    </w:rPr>
                  </w:pPr>
                </w:p>
              </w:tc>
            </w:tr>
          </w:tbl>
          <w:p w:rsidR="00BC072A" w:rsidRPr="00964AA2" w:rsidRDefault="00BC072A" w:rsidP="00BC072A">
            <w:pPr>
              <w:shd w:val="clear" w:color="auto" w:fill="CCCCCC"/>
              <w:spacing w:before="120"/>
              <w:jc w:val="both"/>
              <w:rPr>
                <w:rFonts w:ascii="Times New Roman" w:eastAsia="Times New Roman" w:hAnsi="Times New Roman"/>
                <w:color w:val="000000"/>
                <w:sz w:val="24"/>
                <w:szCs w:val="24"/>
                <w:lang w:val="ro-RO" w:eastAsia="en-GB"/>
              </w:rPr>
            </w:pPr>
          </w:p>
        </w:tc>
        <w:tc>
          <w:tcPr>
            <w:tcW w:w="5670" w:type="dxa"/>
          </w:tcPr>
          <w:p w:rsidR="005604BD" w:rsidRPr="00964AA2" w:rsidRDefault="005604BD" w:rsidP="005604BD">
            <w:pPr>
              <w:shd w:val="clear" w:color="auto" w:fill="FFFFFF"/>
              <w:jc w:val="right"/>
              <w:rPr>
                <w:rFonts w:ascii="Times New Roman" w:eastAsia="Times New Roman" w:hAnsi="Times New Roman"/>
                <w:iCs/>
                <w:color w:val="000000"/>
                <w:sz w:val="24"/>
                <w:szCs w:val="24"/>
                <w:lang w:val="ro-RO" w:eastAsia="en-GB"/>
              </w:rPr>
            </w:pPr>
            <w:r w:rsidRPr="00964AA2">
              <w:rPr>
                <w:rFonts w:ascii="Times New Roman" w:eastAsia="Times New Roman" w:hAnsi="Times New Roman"/>
                <w:iCs/>
                <w:color w:val="000000"/>
                <w:sz w:val="24"/>
                <w:szCs w:val="24"/>
                <w:lang w:val="ro-RO" w:eastAsia="en-GB"/>
              </w:rPr>
              <w:lastRenderedPageBreak/>
              <w:t xml:space="preserve">Anexa nr. 1 </w:t>
            </w:r>
          </w:p>
          <w:p w:rsidR="005604BD" w:rsidRPr="00964AA2" w:rsidRDefault="005604BD" w:rsidP="00247B67">
            <w:pPr>
              <w:shd w:val="clear" w:color="auto" w:fill="FFFFFF"/>
              <w:jc w:val="right"/>
              <w:rPr>
                <w:rFonts w:ascii="Times New Roman" w:eastAsia="Times New Roman" w:hAnsi="Times New Roman"/>
                <w:iCs/>
                <w:color w:val="000000"/>
                <w:sz w:val="24"/>
                <w:szCs w:val="24"/>
                <w:lang w:val="ro-RO" w:eastAsia="en-GB"/>
              </w:rPr>
            </w:pPr>
            <w:r w:rsidRPr="00964AA2">
              <w:rPr>
                <w:rFonts w:ascii="Times New Roman" w:eastAsia="Times New Roman" w:hAnsi="Times New Roman"/>
                <w:iCs/>
                <w:color w:val="000000"/>
                <w:sz w:val="24"/>
                <w:szCs w:val="24"/>
                <w:lang w:val="ro-RO" w:eastAsia="en-GB"/>
              </w:rPr>
              <w:t>la Regl</w:t>
            </w:r>
            <w:r w:rsidR="006A77EB" w:rsidRPr="00964AA2">
              <w:rPr>
                <w:rFonts w:ascii="Times New Roman" w:eastAsia="Times New Roman" w:hAnsi="Times New Roman"/>
                <w:iCs/>
                <w:color w:val="000000"/>
                <w:sz w:val="24"/>
                <w:szCs w:val="24"/>
                <w:lang w:val="ro-RO" w:eastAsia="en-GB"/>
              </w:rPr>
              <w:t>e</w:t>
            </w:r>
            <w:r w:rsidRPr="00964AA2">
              <w:rPr>
                <w:rFonts w:ascii="Times New Roman" w:eastAsia="Times New Roman" w:hAnsi="Times New Roman"/>
                <w:iCs/>
                <w:color w:val="000000"/>
                <w:sz w:val="24"/>
                <w:szCs w:val="24"/>
                <w:lang w:val="ro-RO" w:eastAsia="en-GB"/>
              </w:rPr>
              <w:t>ment</w:t>
            </w:r>
            <w:r w:rsidR="006A77EB" w:rsidRPr="00964AA2">
              <w:rPr>
                <w:rFonts w:ascii="Times New Roman" w:eastAsia="Times New Roman" w:hAnsi="Times New Roman"/>
                <w:iCs/>
                <w:color w:val="000000"/>
                <w:sz w:val="24"/>
                <w:szCs w:val="24"/>
                <w:lang w:val="ro-RO" w:eastAsia="en-GB"/>
              </w:rPr>
              <w:t xml:space="preserve">are tehnică </w:t>
            </w:r>
            <w:r w:rsidRPr="00964AA2">
              <w:rPr>
                <w:rFonts w:ascii="Times New Roman" w:eastAsia="Times New Roman" w:hAnsi="Times New Roman"/>
                <w:iCs/>
                <w:color w:val="000000"/>
                <w:sz w:val="24"/>
                <w:szCs w:val="24"/>
                <w:lang w:val="ro-RO" w:eastAsia="en-GB"/>
              </w:rPr>
              <w:t>privind etichetarea materialelor</w:t>
            </w:r>
            <w:r w:rsidR="00964AA2" w:rsidRPr="00964AA2">
              <w:rPr>
                <w:rFonts w:ascii="Times New Roman" w:eastAsia="Times New Roman" w:hAnsi="Times New Roman"/>
                <w:iCs/>
                <w:color w:val="000000"/>
                <w:sz w:val="24"/>
                <w:szCs w:val="24"/>
                <w:lang w:val="ro-RO" w:eastAsia="en-GB"/>
              </w:rPr>
              <w:t xml:space="preserve"> </w:t>
            </w:r>
            <w:r w:rsidRPr="00964AA2">
              <w:rPr>
                <w:rFonts w:ascii="Times New Roman" w:eastAsia="Times New Roman" w:hAnsi="Times New Roman"/>
                <w:iCs/>
                <w:color w:val="000000"/>
                <w:sz w:val="24"/>
                <w:szCs w:val="24"/>
                <w:lang w:val="ro-RO" w:eastAsia="en-GB"/>
              </w:rPr>
              <w:t>folosite la producerea principalelor componente ale articolelor</w:t>
            </w:r>
            <w:r w:rsidR="00964AA2" w:rsidRPr="00964AA2">
              <w:rPr>
                <w:rFonts w:ascii="Times New Roman" w:eastAsia="Times New Roman" w:hAnsi="Times New Roman"/>
                <w:iCs/>
                <w:color w:val="000000"/>
                <w:sz w:val="24"/>
                <w:szCs w:val="24"/>
                <w:lang w:val="ro-RO" w:eastAsia="en-GB"/>
              </w:rPr>
              <w:t xml:space="preserve"> </w:t>
            </w:r>
            <w:r w:rsidRPr="00964AA2">
              <w:rPr>
                <w:rFonts w:ascii="Times New Roman" w:eastAsia="Times New Roman" w:hAnsi="Times New Roman"/>
                <w:iCs/>
                <w:color w:val="000000"/>
                <w:sz w:val="24"/>
                <w:szCs w:val="24"/>
                <w:lang w:val="ro-RO" w:eastAsia="en-GB"/>
              </w:rPr>
              <w:t>de încălțăminte destinate vânzării către consumatori</w:t>
            </w:r>
          </w:p>
          <w:p w:rsidR="005604BD" w:rsidRPr="00964AA2" w:rsidRDefault="005604BD" w:rsidP="005604BD">
            <w:pPr>
              <w:shd w:val="clear" w:color="auto" w:fill="FFFFFF"/>
              <w:spacing w:before="120" w:after="120"/>
              <w:jc w:val="both"/>
              <w:rPr>
                <w:rFonts w:ascii="Times New Roman" w:eastAsia="Times New Roman" w:hAnsi="Times New Roman"/>
                <w:b/>
                <w:bCs/>
                <w:color w:val="000000"/>
                <w:sz w:val="24"/>
                <w:szCs w:val="24"/>
                <w:lang w:val="ro-RO" w:eastAsia="en-GB"/>
              </w:rPr>
            </w:pPr>
            <w:r w:rsidRPr="00964AA2">
              <w:rPr>
                <w:rFonts w:ascii="Times New Roman" w:eastAsia="Times New Roman" w:hAnsi="Times New Roman"/>
                <w:b/>
                <w:bCs/>
                <w:color w:val="000000"/>
                <w:sz w:val="24"/>
                <w:szCs w:val="24"/>
                <w:lang w:val="ro-RO" w:eastAsia="en-GB"/>
              </w:rPr>
              <w:t>1.Definiții și pictogramele corespunzătoare sau indicațiile scrise referitoare la părțile componente ale încălțămintei ce trebuie identificate</w:t>
            </w:r>
          </w:p>
          <w:tbl>
            <w:tblPr>
              <w:tblW w:w="5554"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010"/>
              <w:gridCol w:w="1276"/>
              <w:gridCol w:w="2268"/>
            </w:tblGrid>
            <w:tr w:rsidR="005604BD" w:rsidRPr="00964AA2" w:rsidTr="00247B67">
              <w:trPr>
                <w:jc w:val="center"/>
              </w:trPr>
              <w:tc>
                <w:tcPr>
                  <w:tcW w:w="20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5604BD" w:rsidRPr="00964AA2" w:rsidRDefault="005604BD" w:rsidP="005604BD">
                  <w:pPr>
                    <w:spacing w:after="0" w:line="240" w:lineRule="auto"/>
                    <w:ind w:left="134" w:right="141"/>
                    <w:rPr>
                      <w:rFonts w:ascii="Times New Roman" w:eastAsia="Times New Roman" w:hAnsi="Times New Roman" w:cs="Times New Roman"/>
                      <w:b/>
                      <w:bCs/>
                      <w:sz w:val="24"/>
                      <w:szCs w:val="24"/>
                      <w:lang w:val="ro-RO" w:eastAsia="en-GB"/>
                    </w:rPr>
                  </w:pPr>
                  <w:r w:rsidRPr="00964AA2">
                    <w:rPr>
                      <w:rFonts w:ascii="Times New Roman" w:eastAsia="Times New Roman" w:hAnsi="Times New Roman" w:cs="Times New Roman"/>
                      <w:b/>
                      <w:bCs/>
                      <w:sz w:val="24"/>
                      <w:szCs w:val="24"/>
                      <w:lang w:val="ro-RO" w:eastAsia="en-GB"/>
                    </w:rPr>
                    <w:t> </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5604BD" w:rsidRPr="00964AA2" w:rsidRDefault="005604BD" w:rsidP="005604BD">
                  <w:pPr>
                    <w:spacing w:before="60" w:after="45" w:line="240" w:lineRule="auto"/>
                    <w:ind w:left="142" w:right="142"/>
                    <w:jc w:val="center"/>
                    <w:rPr>
                      <w:rFonts w:ascii="Times New Roman" w:eastAsia="Times New Roman" w:hAnsi="Times New Roman" w:cs="Times New Roman"/>
                      <w:b/>
                      <w:bCs/>
                      <w:sz w:val="24"/>
                      <w:szCs w:val="24"/>
                      <w:lang w:val="ro-RO" w:eastAsia="en-GB"/>
                    </w:rPr>
                  </w:pPr>
                  <w:r w:rsidRPr="00964AA2">
                    <w:rPr>
                      <w:rFonts w:ascii="Times New Roman" w:eastAsia="Times New Roman" w:hAnsi="Times New Roman" w:cs="Times New Roman"/>
                      <w:b/>
                      <w:bCs/>
                      <w:i/>
                      <w:iCs/>
                      <w:sz w:val="24"/>
                      <w:szCs w:val="24"/>
                      <w:lang w:val="ro-RO" w:eastAsia="en-GB"/>
                    </w:rPr>
                    <w:t>Pictograme</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5604BD" w:rsidRPr="00964AA2" w:rsidRDefault="005604BD" w:rsidP="005604BD">
                  <w:pPr>
                    <w:spacing w:before="60" w:after="45" w:line="240" w:lineRule="auto"/>
                    <w:ind w:left="142" w:right="154"/>
                    <w:jc w:val="center"/>
                    <w:rPr>
                      <w:rFonts w:ascii="Times New Roman" w:eastAsia="Times New Roman" w:hAnsi="Times New Roman" w:cs="Times New Roman"/>
                      <w:b/>
                      <w:bCs/>
                      <w:sz w:val="24"/>
                      <w:szCs w:val="24"/>
                      <w:lang w:val="ro-RO" w:eastAsia="en-GB"/>
                    </w:rPr>
                  </w:pPr>
                  <w:r w:rsidRPr="00964AA2">
                    <w:rPr>
                      <w:rFonts w:ascii="Times New Roman" w:eastAsia="Times New Roman" w:hAnsi="Times New Roman" w:cs="Times New Roman"/>
                      <w:b/>
                      <w:bCs/>
                      <w:i/>
                      <w:iCs/>
                      <w:sz w:val="24"/>
                      <w:szCs w:val="24"/>
                      <w:lang w:val="ro-RO" w:eastAsia="en-GB"/>
                    </w:rPr>
                    <w:t>Indicații scrise</w:t>
                  </w:r>
                </w:p>
              </w:tc>
            </w:tr>
            <w:tr w:rsidR="005604BD" w:rsidRPr="00964AA2" w:rsidTr="00247B67">
              <w:trPr>
                <w:jc w:val="center"/>
              </w:trPr>
              <w:tc>
                <w:tcPr>
                  <w:tcW w:w="20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5604BD" w:rsidRPr="00964AA2" w:rsidRDefault="005604BD" w:rsidP="005604BD">
                  <w:pPr>
                    <w:spacing w:before="120" w:after="0" w:line="240" w:lineRule="auto"/>
                    <w:ind w:left="134" w:right="141"/>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a) Partea superioară</w:t>
                  </w:r>
                </w:p>
                <w:p w:rsidR="005604BD" w:rsidRPr="00964AA2" w:rsidRDefault="005604BD" w:rsidP="005604BD">
                  <w:pPr>
                    <w:spacing w:after="0" w:line="240" w:lineRule="auto"/>
                    <w:ind w:left="134" w:right="141"/>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Reprezintă fața exterioară a elementului structural, ce se atașează tălpii exterioare.</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5604BD" w:rsidRPr="00964AA2" w:rsidRDefault="005604BD" w:rsidP="005604BD">
                  <w:pPr>
                    <w:spacing w:before="60" w:after="60" w:line="240" w:lineRule="auto"/>
                    <w:ind w:left="142" w:right="142"/>
                    <w:jc w:val="center"/>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noProof/>
                      <w:sz w:val="24"/>
                      <w:szCs w:val="24"/>
                      <w:lang w:val="en-GB" w:eastAsia="en-GB"/>
                    </w:rPr>
                    <w:drawing>
                      <wp:inline distT="0" distB="0" distL="0" distR="0" wp14:anchorId="4AE85001" wp14:editId="4D52117A">
                        <wp:extent cx="596627" cy="400050"/>
                        <wp:effectExtent l="0" t="0" r="0" b="0"/>
                        <wp:docPr id="8" name="Рисунок 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5559" cy="419449"/>
                                </a:xfrm>
                                <a:prstGeom prst="rect">
                                  <a:avLst/>
                                </a:prstGeom>
                                <a:noFill/>
                                <a:ln>
                                  <a:noFill/>
                                </a:ln>
                              </pic:spPr>
                            </pic:pic>
                          </a:graphicData>
                        </a:graphic>
                      </wp:inline>
                    </w:drawing>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5604BD" w:rsidRPr="00964AA2" w:rsidRDefault="005604BD" w:rsidP="005604BD">
                  <w:pPr>
                    <w:spacing w:before="60" w:after="60" w:line="240" w:lineRule="auto"/>
                    <w:ind w:left="142" w:right="15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F </w:t>
                  </w:r>
                  <w:proofErr w:type="spellStart"/>
                  <w:r w:rsidRPr="00964AA2">
                    <w:rPr>
                      <w:rFonts w:ascii="Times New Roman" w:eastAsia="Times New Roman" w:hAnsi="Times New Roman" w:cs="Times New Roman"/>
                      <w:sz w:val="24"/>
                      <w:szCs w:val="24"/>
                      <w:lang w:val="ro-RO" w:eastAsia="en-GB"/>
                    </w:rPr>
                    <w:t>Tige</w:t>
                  </w:r>
                  <w:proofErr w:type="spellEnd"/>
                </w:p>
                <w:p w:rsidR="005604BD" w:rsidRPr="00964AA2" w:rsidRDefault="005604BD" w:rsidP="005604BD">
                  <w:pPr>
                    <w:spacing w:before="60" w:after="60" w:line="240" w:lineRule="auto"/>
                    <w:ind w:left="142" w:right="15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D </w:t>
                  </w:r>
                  <w:proofErr w:type="spellStart"/>
                  <w:r w:rsidRPr="00964AA2">
                    <w:rPr>
                      <w:rFonts w:ascii="Times New Roman" w:eastAsia="Times New Roman" w:hAnsi="Times New Roman" w:cs="Times New Roman"/>
                      <w:sz w:val="24"/>
                      <w:szCs w:val="24"/>
                      <w:lang w:val="ro-RO" w:eastAsia="en-GB"/>
                    </w:rPr>
                    <w:t>Obermaterial</w:t>
                  </w:r>
                  <w:proofErr w:type="spellEnd"/>
                </w:p>
                <w:p w:rsidR="005604BD" w:rsidRPr="00964AA2" w:rsidRDefault="005604BD" w:rsidP="005604BD">
                  <w:pPr>
                    <w:spacing w:before="60" w:after="60" w:line="240" w:lineRule="auto"/>
                    <w:ind w:left="142" w:right="15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IT </w:t>
                  </w:r>
                  <w:proofErr w:type="spellStart"/>
                  <w:r w:rsidRPr="00964AA2">
                    <w:rPr>
                      <w:rFonts w:ascii="Times New Roman" w:eastAsia="Times New Roman" w:hAnsi="Times New Roman" w:cs="Times New Roman"/>
                      <w:sz w:val="24"/>
                      <w:szCs w:val="24"/>
                      <w:lang w:val="ro-RO" w:eastAsia="en-GB"/>
                    </w:rPr>
                    <w:t>Tomaia</w:t>
                  </w:r>
                  <w:proofErr w:type="spellEnd"/>
                </w:p>
                <w:p w:rsidR="005604BD" w:rsidRPr="00964AA2" w:rsidRDefault="005604BD" w:rsidP="005604BD">
                  <w:pPr>
                    <w:spacing w:before="60" w:after="60" w:line="240" w:lineRule="auto"/>
                    <w:ind w:left="142" w:right="15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NL </w:t>
                  </w:r>
                  <w:proofErr w:type="spellStart"/>
                  <w:r w:rsidRPr="00964AA2">
                    <w:rPr>
                      <w:rFonts w:ascii="Times New Roman" w:eastAsia="Times New Roman" w:hAnsi="Times New Roman" w:cs="Times New Roman"/>
                      <w:sz w:val="24"/>
                      <w:szCs w:val="24"/>
                      <w:lang w:val="ro-RO" w:eastAsia="en-GB"/>
                    </w:rPr>
                    <w:t>Bovendeel</w:t>
                  </w:r>
                  <w:proofErr w:type="spellEnd"/>
                </w:p>
                <w:p w:rsidR="005604BD" w:rsidRPr="00964AA2" w:rsidRDefault="005604BD" w:rsidP="005604BD">
                  <w:pPr>
                    <w:spacing w:before="60" w:after="60" w:line="240" w:lineRule="auto"/>
                    <w:ind w:left="142" w:right="15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EN </w:t>
                  </w:r>
                  <w:proofErr w:type="spellStart"/>
                  <w:r w:rsidRPr="00964AA2">
                    <w:rPr>
                      <w:rFonts w:ascii="Times New Roman" w:eastAsia="Times New Roman" w:hAnsi="Times New Roman" w:cs="Times New Roman"/>
                      <w:sz w:val="24"/>
                      <w:szCs w:val="24"/>
                      <w:lang w:val="ro-RO" w:eastAsia="en-GB"/>
                    </w:rPr>
                    <w:t>Upper</w:t>
                  </w:r>
                  <w:proofErr w:type="spellEnd"/>
                </w:p>
                <w:p w:rsidR="005604BD" w:rsidRPr="00964AA2" w:rsidRDefault="005604BD" w:rsidP="005604BD">
                  <w:pPr>
                    <w:spacing w:before="60" w:after="60" w:line="240" w:lineRule="auto"/>
                    <w:ind w:left="142" w:right="15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DK </w:t>
                  </w:r>
                  <w:proofErr w:type="spellStart"/>
                  <w:r w:rsidRPr="00964AA2">
                    <w:rPr>
                      <w:rFonts w:ascii="Times New Roman" w:eastAsia="Times New Roman" w:hAnsi="Times New Roman" w:cs="Times New Roman"/>
                      <w:sz w:val="24"/>
                      <w:szCs w:val="24"/>
                      <w:lang w:val="ro-RO" w:eastAsia="en-GB"/>
                    </w:rPr>
                    <w:t>Overdel</w:t>
                  </w:r>
                  <w:proofErr w:type="spellEnd"/>
                </w:p>
                <w:p w:rsidR="005604BD" w:rsidRPr="00964AA2" w:rsidRDefault="005604BD" w:rsidP="005604BD">
                  <w:pPr>
                    <w:spacing w:before="60" w:after="60" w:line="240" w:lineRule="auto"/>
                    <w:ind w:left="142" w:right="15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GR ΕΠΑΝΩ ΜΕΡΟΣ</w:t>
                  </w:r>
                </w:p>
                <w:p w:rsidR="005604BD" w:rsidRPr="00964AA2" w:rsidRDefault="005604BD" w:rsidP="005604BD">
                  <w:pPr>
                    <w:spacing w:before="60" w:after="60" w:line="240" w:lineRule="auto"/>
                    <w:ind w:left="142" w:right="15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ES </w:t>
                  </w:r>
                  <w:proofErr w:type="spellStart"/>
                  <w:r w:rsidRPr="00964AA2">
                    <w:rPr>
                      <w:rFonts w:ascii="Times New Roman" w:eastAsia="Times New Roman" w:hAnsi="Times New Roman" w:cs="Times New Roman"/>
                      <w:sz w:val="24"/>
                      <w:szCs w:val="24"/>
                      <w:lang w:val="ro-RO" w:eastAsia="en-GB"/>
                    </w:rPr>
                    <w:t>Empeine</w:t>
                  </w:r>
                  <w:proofErr w:type="spellEnd"/>
                </w:p>
                <w:p w:rsidR="005604BD" w:rsidRPr="00964AA2" w:rsidRDefault="005604BD" w:rsidP="005604BD">
                  <w:pPr>
                    <w:spacing w:before="60" w:after="60" w:line="240" w:lineRule="auto"/>
                    <w:ind w:left="142" w:right="15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P Parte superior</w:t>
                  </w:r>
                </w:p>
                <w:p w:rsidR="005604BD" w:rsidRPr="00964AA2" w:rsidRDefault="005604BD" w:rsidP="005604BD">
                  <w:pPr>
                    <w:spacing w:before="60" w:after="60" w:line="240" w:lineRule="auto"/>
                    <w:ind w:left="142" w:right="15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CZ </w:t>
                  </w:r>
                  <w:proofErr w:type="spellStart"/>
                  <w:r w:rsidRPr="00964AA2">
                    <w:rPr>
                      <w:rFonts w:ascii="Times New Roman" w:eastAsia="Times New Roman" w:hAnsi="Times New Roman" w:cs="Times New Roman"/>
                      <w:sz w:val="24"/>
                      <w:szCs w:val="24"/>
                      <w:lang w:val="ro-RO" w:eastAsia="en-GB"/>
                    </w:rPr>
                    <w:t>Vrch</w:t>
                  </w:r>
                  <w:proofErr w:type="spellEnd"/>
                </w:p>
                <w:p w:rsidR="005604BD" w:rsidRPr="00964AA2" w:rsidRDefault="005604BD" w:rsidP="005604BD">
                  <w:pPr>
                    <w:spacing w:before="60" w:after="60" w:line="240" w:lineRule="auto"/>
                    <w:ind w:left="142" w:right="15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EST </w:t>
                  </w:r>
                  <w:proofErr w:type="spellStart"/>
                  <w:r w:rsidRPr="00964AA2">
                    <w:rPr>
                      <w:rFonts w:ascii="Times New Roman" w:eastAsia="Times New Roman" w:hAnsi="Times New Roman" w:cs="Times New Roman"/>
                      <w:sz w:val="24"/>
                      <w:szCs w:val="24"/>
                      <w:lang w:val="ro-RO" w:eastAsia="en-GB"/>
                    </w:rPr>
                    <w:t>Pealne</w:t>
                  </w:r>
                  <w:proofErr w:type="spellEnd"/>
                </w:p>
                <w:p w:rsidR="005604BD" w:rsidRPr="00964AA2" w:rsidRDefault="005604BD" w:rsidP="005604BD">
                  <w:pPr>
                    <w:spacing w:before="60" w:after="60" w:line="240" w:lineRule="auto"/>
                    <w:ind w:left="142" w:right="15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LV </w:t>
                  </w:r>
                  <w:proofErr w:type="spellStart"/>
                  <w:r w:rsidRPr="00964AA2">
                    <w:rPr>
                      <w:rFonts w:ascii="Times New Roman" w:eastAsia="Times New Roman" w:hAnsi="Times New Roman" w:cs="Times New Roman"/>
                      <w:sz w:val="24"/>
                      <w:szCs w:val="24"/>
                      <w:lang w:val="ro-RO" w:eastAsia="en-GB"/>
                    </w:rPr>
                    <w:t>Virsa</w:t>
                  </w:r>
                  <w:proofErr w:type="spellEnd"/>
                </w:p>
                <w:p w:rsidR="005604BD" w:rsidRPr="00964AA2" w:rsidRDefault="005604BD" w:rsidP="005604BD">
                  <w:pPr>
                    <w:spacing w:before="60" w:after="60" w:line="240" w:lineRule="auto"/>
                    <w:ind w:left="142" w:right="15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LT </w:t>
                  </w:r>
                  <w:proofErr w:type="spellStart"/>
                  <w:r w:rsidRPr="00964AA2">
                    <w:rPr>
                      <w:rFonts w:ascii="Times New Roman" w:eastAsia="Times New Roman" w:hAnsi="Times New Roman" w:cs="Times New Roman"/>
                      <w:sz w:val="24"/>
                      <w:szCs w:val="24"/>
                      <w:lang w:val="ro-RO" w:eastAsia="en-GB"/>
                    </w:rPr>
                    <w:t>Viršus</w:t>
                  </w:r>
                  <w:proofErr w:type="spellEnd"/>
                </w:p>
                <w:p w:rsidR="005604BD" w:rsidRPr="00964AA2" w:rsidRDefault="005604BD" w:rsidP="005604BD">
                  <w:pPr>
                    <w:spacing w:before="60" w:after="60" w:line="240" w:lineRule="auto"/>
                    <w:ind w:left="142" w:right="15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HU </w:t>
                  </w:r>
                  <w:proofErr w:type="spellStart"/>
                  <w:r w:rsidRPr="00964AA2">
                    <w:rPr>
                      <w:rFonts w:ascii="Times New Roman" w:eastAsia="Times New Roman" w:hAnsi="Times New Roman" w:cs="Times New Roman"/>
                      <w:sz w:val="24"/>
                      <w:szCs w:val="24"/>
                      <w:lang w:val="ro-RO" w:eastAsia="en-GB"/>
                    </w:rPr>
                    <w:t>Felsőrész</w:t>
                  </w:r>
                  <w:proofErr w:type="spellEnd"/>
                </w:p>
                <w:p w:rsidR="005604BD" w:rsidRPr="00964AA2" w:rsidRDefault="005604BD" w:rsidP="005604BD">
                  <w:pPr>
                    <w:spacing w:before="60" w:after="60" w:line="240" w:lineRule="auto"/>
                    <w:ind w:left="142" w:right="15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M </w:t>
                  </w:r>
                  <w:proofErr w:type="spellStart"/>
                  <w:r w:rsidRPr="00964AA2">
                    <w:rPr>
                      <w:rFonts w:ascii="Times New Roman" w:eastAsia="Times New Roman" w:hAnsi="Times New Roman" w:cs="Times New Roman"/>
                      <w:sz w:val="24"/>
                      <w:szCs w:val="24"/>
                      <w:lang w:val="ro-RO" w:eastAsia="en-GB"/>
                    </w:rPr>
                    <w:t>Wiċċ</w:t>
                  </w:r>
                  <w:proofErr w:type="spellEnd"/>
                </w:p>
                <w:p w:rsidR="005604BD" w:rsidRPr="00964AA2" w:rsidRDefault="005604BD" w:rsidP="005604BD">
                  <w:pPr>
                    <w:spacing w:before="60" w:after="60" w:line="240" w:lineRule="auto"/>
                    <w:ind w:left="142" w:right="15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PL </w:t>
                  </w:r>
                  <w:proofErr w:type="spellStart"/>
                  <w:r w:rsidRPr="00964AA2">
                    <w:rPr>
                      <w:rFonts w:ascii="Times New Roman" w:eastAsia="Times New Roman" w:hAnsi="Times New Roman" w:cs="Times New Roman"/>
                      <w:sz w:val="24"/>
                      <w:szCs w:val="24"/>
                      <w:lang w:val="ro-RO" w:eastAsia="en-GB"/>
                    </w:rPr>
                    <w:t>Wierzch</w:t>
                  </w:r>
                  <w:proofErr w:type="spellEnd"/>
                  <w:r w:rsidRPr="00964AA2">
                    <w:rPr>
                      <w:rFonts w:ascii="Times New Roman" w:eastAsia="Times New Roman" w:hAnsi="Times New Roman" w:cs="Times New Roman"/>
                      <w:sz w:val="24"/>
                      <w:szCs w:val="24"/>
                      <w:lang w:val="ro-RO" w:eastAsia="en-GB"/>
                    </w:rPr>
                    <w:t xml:space="preserve"> </w:t>
                  </w:r>
                </w:p>
                <w:p w:rsidR="005604BD" w:rsidRPr="00964AA2" w:rsidRDefault="005604BD" w:rsidP="005604BD">
                  <w:pPr>
                    <w:spacing w:before="60" w:after="60" w:line="240" w:lineRule="auto"/>
                    <w:ind w:left="142" w:right="15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RO Față</w:t>
                  </w:r>
                </w:p>
                <w:p w:rsidR="005604BD" w:rsidRPr="00964AA2" w:rsidRDefault="005604BD" w:rsidP="005604BD">
                  <w:pPr>
                    <w:spacing w:before="60" w:after="60" w:line="240" w:lineRule="auto"/>
                    <w:ind w:left="142" w:right="15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SI </w:t>
                  </w:r>
                  <w:proofErr w:type="spellStart"/>
                  <w:r w:rsidRPr="00964AA2">
                    <w:rPr>
                      <w:rFonts w:ascii="Times New Roman" w:eastAsia="Times New Roman" w:hAnsi="Times New Roman" w:cs="Times New Roman"/>
                      <w:sz w:val="24"/>
                      <w:szCs w:val="24"/>
                      <w:lang w:val="ro-RO" w:eastAsia="en-GB"/>
                    </w:rPr>
                    <w:t>Zgornji</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del</w:t>
                  </w:r>
                  <w:proofErr w:type="spellEnd"/>
                </w:p>
                <w:p w:rsidR="005604BD" w:rsidRPr="00964AA2" w:rsidRDefault="005604BD" w:rsidP="005604BD">
                  <w:pPr>
                    <w:spacing w:before="60" w:after="60" w:line="240" w:lineRule="auto"/>
                    <w:ind w:left="142" w:right="15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lastRenderedPageBreak/>
                    <w:t xml:space="preserve">SK </w:t>
                  </w:r>
                  <w:proofErr w:type="spellStart"/>
                  <w:r w:rsidRPr="00964AA2">
                    <w:rPr>
                      <w:rFonts w:ascii="Times New Roman" w:eastAsia="Times New Roman" w:hAnsi="Times New Roman" w:cs="Times New Roman"/>
                      <w:sz w:val="24"/>
                      <w:szCs w:val="24"/>
                      <w:lang w:val="ro-RO" w:eastAsia="en-GB"/>
                    </w:rPr>
                    <w:t>Vrch</w:t>
                  </w:r>
                  <w:proofErr w:type="spellEnd"/>
                </w:p>
                <w:p w:rsidR="005604BD" w:rsidRPr="00964AA2" w:rsidRDefault="005604BD" w:rsidP="005604BD">
                  <w:pPr>
                    <w:spacing w:before="60" w:after="60" w:line="240" w:lineRule="auto"/>
                    <w:ind w:left="142" w:right="15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BG </w:t>
                  </w:r>
                  <w:proofErr w:type="spellStart"/>
                  <w:r w:rsidRPr="00964AA2">
                    <w:rPr>
                      <w:rFonts w:ascii="Times New Roman" w:eastAsia="Times New Roman" w:hAnsi="Times New Roman" w:cs="Times New Roman"/>
                      <w:sz w:val="24"/>
                      <w:szCs w:val="24"/>
                      <w:lang w:val="ro-RO" w:eastAsia="en-GB"/>
                    </w:rPr>
                    <w:t>лицева</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част</w:t>
                  </w:r>
                  <w:proofErr w:type="spellEnd"/>
                </w:p>
                <w:p w:rsidR="005604BD" w:rsidRPr="00964AA2" w:rsidRDefault="005604BD" w:rsidP="005604BD">
                  <w:pPr>
                    <w:spacing w:before="60" w:after="60" w:line="240" w:lineRule="auto"/>
                    <w:ind w:left="142" w:right="15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HR </w:t>
                  </w:r>
                  <w:proofErr w:type="spellStart"/>
                  <w:r w:rsidRPr="00964AA2">
                    <w:rPr>
                      <w:rFonts w:ascii="Times New Roman" w:eastAsia="Times New Roman" w:hAnsi="Times New Roman" w:cs="Times New Roman"/>
                      <w:sz w:val="24"/>
                      <w:szCs w:val="24"/>
                      <w:lang w:val="ro-RO" w:eastAsia="en-GB"/>
                    </w:rPr>
                    <w:t>Gornjište</w:t>
                  </w:r>
                  <w:proofErr w:type="spellEnd"/>
                </w:p>
              </w:tc>
            </w:tr>
            <w:tr w:rsidR="005604BD" w:rsidRPr="00964AA2" w:rsidTr="00247B67">
              <w:trPr>
                <w:jc w:val="center"/>
              </w:trPr>
              <w:tc>
                <w:tcPr>
                  <w:tcW w:w="20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5604BD" w:rsidRPr="00964AA2" w:rsidRDefault="005604BD" w:rsidP="005604BD">
                  <w:pPr>
                    <w:spacing w:before="120" w:after="0" w:line="240" w:lineRule="auto"/>
                    <w:ind w:left="134" w:right="141"/>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lastRenderedPageBreak/>
                    <w:t>b) Căptușeala și branțul</w:t>
                  </w:r>
                </w:p>
                <w:p w:rsidR="005604BD" w:rsidRPr="00964AA2" w:rsidRDefault="005604BD" w:rsidP="005604BD">
                  <w:pPr>
                    <w:spacing w:after="0" w:line="240" w:lineRule="auto"/>
                    <w:ind w:left="134" w:right="141"/>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Reprezintă dublura părții superioare și a tălpii interioare ce alcătuiesc interiorul articolului de încălțăminte.</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5604BD" w:rsidRPr="00964AA2" w:rsidRDefault="005604BD" w:rsidP="00247B67">
                  <w:pPr>
                    <w:spacing w:before="60" w:after="60" w:line="240" w:lineRule="auto"/>
                    <w:ind w:right="142" w:firstLine="142"/>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noProof/>
                      <w:sz w:val="24"/>
                      <w:szCs w:val="24"/>
                      <w:lang w:val="en-GB" w:eastAsia="en-GB"/>
                    </w:rPr>
                    <w:drawing>
                      <wp:inline distT="0" distB="0" distL="0" distR="0" wp14:anchorId="60754A5D" wp14:editId="0EB2B1D9">
                        <wp:extent cx="581025" cy="457200"/>
                        <wp:effectExtent l="0" t="0" r="9525" b="0"/>
                        <wp:docPr id="9" name="Рисунок 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3335" cy="482624"/>
                                </a:xfrm>
                                <a:prstGeom prst="rect">
                                  <a:avLst/>
                                </a:prstGeom>
                                <a:noFill/>
                                <a:ln>
                                  <a:noFill/>
                                </a:ln>
                              </pic:spPr>
                            </pic:pic>
                          </a:graphicData>
                        </a:graphic>
                      </wp:inline>
                    </w:drawing>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5604BD" w:rsidRPr="00964AA2" w:rsidRDefault="005604BD" w:rsidP="005604BD">
                  <w:pPr>
                    <w:spacing w:before="60" w:after="60" w:line="240" w:lineRule="auto"/>
                    <w:ind w:left="142" w:right="15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F </w:t>
                  </w:r>
                  <w:proofErr w:type="spellStart"/>
                  <w:r w:rsidRPr="00964AA2">
                    <w:rPr>
                      <w:rFonts w:ascii="Times New Roman" w:eastAsia="Times New Roman" w:hAnsi="Times New Roman" w:cs="Times New Roman"/>
                      <w:sz w:val="24"/>
                      <w:szCs w:val="24"/>
                      <w:lang w:val="ro-RO" w:eastAsia="en-GB"/>
                    </w:rPr>
                    <w:t>Doublure</w:t>
                  </w:r>
                  <w:proofErr w:type="spellEnd"/>
                  <w:r w:rsidRPr="00964AA2">
                    <w:rPr>
                      <w:rFonts w:ascii="Times New Roman" w:eastAsia="Times New Roman" w:hAnsi="Times New Roman" w:cs="Times New Roman"/>
                      <w:sz w:val="24"/>
                      <w:szCs w:val="24"/>
                      <w:lang w:val="ro-RO" w:eastAsia="en-GB"/>
                    </w:rPr>
                    <w:t xml:space="preserve"> et </w:t>
                  </w:r>
                  <w:proofErr w:type="spellStart"/>
                  <w:r w:rsidRPr="00964AA2">
                    <w:rPr>
                      <w:rFonts w:ascii="Times New Roman" w:eastAsia="Times New Roman" w:hAnsi="Times New Roman" w:cs="Times New Roman"/>
                      <w:sz w:val="24"/>
                      <w:szCs w:val="24"/>
                      <w:lang w:val="ro-RO" w:eastAsia="en-GB"/>
                    </w:rPr>
                    <w:t>semelle</w:t>
                  </w:r>
                  <w:proofErr w:type="spellEnd"/>
                  <w:r w:rsidRPr="00964AA2">
                    <w:rPr>
                      <w:rFonts w:ascii="Times New Roman" w:eastAsia="Times New Roman" w:hAnsi="Times New Roman" w:cs="Times New Roman"/>
                      <w:sz w:val="24"/>
                      <w:szCs w:val="24"/>
                      <w:lang w:val="ro-RO" w:eastAsia="en-GB"/>
                    </w:rPr>
                    <w:t xml:space="preserve"> de </w:t>
                  </w:r>
                  <w:proofErr w:type="spellStart"/>
                  <w:r w:rsidRPr="00964AA2">
                    <w:rPr>
                      <w:rFonts w:ascii="Times New Roman" w:eastAsia="Times New Roman" w:hAnsi="Times New Roman" w:cs="Times New Roman"/>
                      <w:sz w:val="24"/>
                      <w:szCs w:val="24"/>
                      <w:lang w:val="ro-RO" w:eastAsia="en-GB"/>
                    </w:rPr>
                    <w:t>propreté</w:t>
                  </w:r>
                  <w:proofErr w:type="spellEnd"/>
                </w:p>
                <w:p w:rsidR="005604BD" w:rsidRPr="00964AA2" w:rsidRDefault="005604BD" w:rsidP="005604BD">
                  <w:pPr>
                    <w:spacing w:before="60" w:after="60" w:line="240" w:lineRule="auto"/>
                    <w:ind w:left="142" w:right="15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D </w:t>
                  </w:r>
                  <w:proofErr w:type="spellStart"/>
                  <w:r w:rsidRPr="00964AA2">
                    <w:rPr>
                      <w:rFonts w:ascii="Times New Roman" w:eastAsia="Times New Roman" w:hAnsi="Times New Roman" w:cs="Times New Roman"/>
                      <w:sz w:val="24"/>
                      <w:szCs w:val="24"/>
                      <w:lang w:val="ro-RO" w:eastAsia="en-GB"/>
                    </w:rPr>
                    <w:t>Futter</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und</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Decksohle</w:t>
                  </w:r>
                  <w:proofErr w:type="spellEnd"/>
                </w:p>
                <w:p w:rsidR="005604BD" w:rsidRPr="00964AA2" w:rsidRDefault="005604BD" w:rsidP="005604BD">
                  <w:pPr>
                    <w:spacing w:before="60" w:after="60" w:line="240" w:lineRule="auto"/>
                    <w:ind w:left="142" w:right="15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IT </w:t>
                  </w:r>
                  <w:proofErr w:type="spellStart"/>
                  <w:r w:rsidRPr="00964AA2">
                    <w:rPr>
                      <w:rFonts w:ascii="Times New Roman" w:eastAsia="Times New Roman" w:hAnsi="Times New Roman" w:cs="Times New Roman"/>
                      <w:sz w:val="24"/>
                      <w:szCs w:val="24"/>
                      <w:lang w:val="ro-RO" w:eastAsia="en-GB"/>
                    </w:rPr>
                    <w:t>Fodera</w:t>
                  </w:r>
                  <w:proofErr w:type="spellEnd"/>
                  <w:r w:rsidRPr="00964AA2">
                    <w:rPr>
                      <w:rFonts w:ascii="Times New Roman" w:eastAsia="Times New Roman" w:hAnsi="Times New Roman" w:cs="Times New Roman"/>
                      <w:sz w:val="24"/>
                      <w:szCs w:val="24"/>
                      <w:lang w:val="ro-RO" w:eastAsia="en-GB"/>
                    </w:rPr>
                    <w:t xml:space="preserve"> e </w:t>
                  </w:r>
                  <w:proofErr w:type="spellStart"/>
                  <w:r w:rsidRPr="00964AA2">
                    <w:rPr>
                      <w:rFonts w:ascii="Times New Roman" w:eastAsia="Times New Roman" w:hAnsi="Times New Roman" w:cs="Times New Roman"/>
                      <w:sz w:val="24"/>
                      <w:szCs w:val="24"/>
                      <w:lang w:val="ro-RO" w:eastAsia="en-GB"/>
                    </w:rPr>
                    <w:t>Sottopiede</w:t>
                  </w:r>
                  <w:proofErr w:type="spellEnd"/>
                </w:p>
                <w:p w:rsidR="005604BD" w:rsidRPr="00964AA2" w:rsidRDefault="005604BD" w:rsidP="005604BD">
                  <w:pPr>
                    <w:spacing w:before="60" w:after="60" w:line="240" w:lineRule="auto"/>
                    <w:ind w:left="142" w:right="15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NL </w:t>
                  </w:r>
                  <w:proofErr w:type="spellStart"/>
                  <w:r w:rsidRPr="00964AA2">
                    <w:rPr>
                      <w:rFonts w:ascii="Times New Roman" w:eastAsia="Times New Roman" w:hAnsi="Times New Roman" w:cs="Times New Roman"/>
                      <w:sz w:val="24"/>
                      <w:szCs w:val="24"/>
                      <w:lang w:val="ro-RO" w:eastAsia="en-GB"/>
                    </w:rPr>
                    <w:t>Voering</w:t>
                  </w:r>
                  <w:proofErr w:type="spellEnd"/>
                  <w:r w:rsidRPr="00964AA2">
                    <w:rPr>
                      <w:rFonts w:ascii="Times New Roman" w:eastAsia="Times New Roman" w:hAnsi="Times New Roman" w:cs="Times New Roman"/>
                      <w:sz w:val="24"/>
                      <w:szCs w:val="24"/>
                      <w:lang w:val="ro-RO" w:eastAsia="en-GB"/>
                    </w:rPr>
                    <w:t xml:space="preserve"> en </w:t>
                  </w:r>
                  <w:proofErr w:type="spellStart"/>
                  <w:r w:rsidRPr="00964AA2">
                    <w:rPr>
                      <w:rFonts w:ascii="Times New Roman" w:eastAsia="Times New Roman" w:hAnsi="Times New Roman" w:cs="Times New Roman"/>
                      <w:sz w:val="24"/>
                      <w:szCs w:val="24"/>
                      <w:lang w:val="ro-RO" w:eastAsia="en-GB"/>
                    </w:rPr>
                    <w:t>inlegzool</w:t>
                  </w:r>
                  <w:proofErr w:type="spellEnd"/>
                </w:p>
                <w:p w:rsidR="005604BD" w:rsidRPr="00964AA2" w:rsidRDefault="005604BD" w:rsidP="005604BD">
                  <w:pPr>
                    <w:spacing w:before="60" w:after="60" w:line="240" w:lineRule="auto"/>
                    <w:ind w:left="142" w:right="15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EN </w:t>
                  </w:r>
                  <w:proofErr w:type="spellStart"/>
                  <w:r w:rsidRPr="00964AA2">
                    <w:rPr>
                      <w:rFonts w:ascii="Times New Roman" w:eastAsia="Times New Roman" w:hAnsi="Times New Roman" w:cs="Times New Roman"/>
                      <w:sz w:val="24"/>
                      <w:szCs w:val="24"/>
                      <w:lang w:val="ro-RO" w:eastAsia="en-GB"/>
                    </w:rPr>
                    <w:t>Lining</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and</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sock</w:t>
                  </w:r>
                  <w:proofErr w:type="spellEnd"/>
                </w:p>
                <w:p w:rsidR="005604BD" w:rsidRPr="00964AA2" w:rsidRDefault="005604BD" w:rsidP="005604BD">
                  <w:pPr>
                    <w:spacing w:before="60" w:after="60" w:line="240" w:lineRule="auto"/>
                    <w:ind w:left="142" w:right="15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DK </w:t>
                  </w:r>
                  <w:proofErr w:type="spellStart"/>
                  <w:r w:rsidRPr="00964AA2">
                    <w:rPr>
                      <w:rFonts w:ascii="Times New Roman" w:eastAsia="Times New Roman" w:hAnsi="Times New Roman" w:cs="Times New Roman"/>
                      <w:sz w:val="24"/>
                      <w:szCs w:val="24"/>
                      <w:lang w:val="ro-RO" w:eastAsia="en-GB"/>
                    </w:rPr>
                    <w:t>Foring</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og</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bindsål</w:t>
                  </w:r>
                  <w:proofErr w:type="spellEnd"/>
                </w:p>
                <w:p w:rsidR="005604BD" w:rsidRPr="00964AA2" w:rsidRDefault="005604BD" w:rsidP="005604BD">
                  <w:pPr>
                    <w:spacing w:before="60" w:after="60" w:line="240" w:lineRule="auto"/>
                    <w:ind w:left="142" w:right="15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GR ΦΟΔΡΕΣ</w:t>
                  </w:r>
                </w:p>
                <w:p w:rsidR="005604BD" w:rsidRPr="00964AA2" w:rsidRDefault="005604BD" w:rsidP="005604BD">
                  <w:pPr>
                    <w:spacing w:before="60" w:after="60" w:line="240" w:lineRule="auto"/>
                    <w:ind w:left="142" w:right="15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ES </w:t>
                  </w:r>
                  <w:proofErr w:type="spellStart"/>
                  <w:r w:rsidRPr="00964AA2">
                    <w:rPr>
                      <w:rFonts w:ascii="Times New Roman" w:eastAsia="Times New Roman" w:hAnsi="Times New Roman" w:cs="Times New Roman"/>
                      <w:sz w:val="24"/>
                      <w:szCs w:val="24"/>
                      <w:lang w:val="ro-RO" w:eastAsia="en-GB"/>
                    </w:rPr>
                    <w:t>Forro</w:t>
                  </w:r>
                  <w:proofErr w:type="spellEnd"/>
                  <w:r w:rsidRPr="00964AA2">
                    <w:rPr>
                      <w:rFonts w:ascii="Times New Roman" w:eastAsia="Times New Roman" w:hAnsi="Times New Roman" w:cs="Times New Roman"/>
                      <w:sz w:val="24"/>
                      <w:szCs w:val="24"/>
                      <w:lang w:val="ro-RO" w:eastAsia="en-GB"/>
                    </w:rPr>
                    <w:t xml:space="preserve"> y </w:t>
                  </w:r>
                  <w:proofErr w:type="spellStart"/>
                  <w:r w:rsidRPr="00964AA2">
                    <w:rPr>
                      <w:rFonts w:ascii="Times New Roman" w:eastAsia="Times New Roman" w:hAnsi="Times New Roman" w:cs="Times New Roman"/>
                      <w:sz w:val="24"/>
                      <w:szCs w:val="24"/>
                      <w:lang w:val="ro-RO" w:eastAsia="en-GB"/>
                    </w:rPr>
                    <w:t>plantilla</w:t>
                  </w:r>
                  <w:proofErr w:type="spellEnd"/>
                </w:p>
                <w:p w:rsidR="005604BD" w:rsidRPr="00964AA2" w:rsidRDefault="005604BD" w:rsidP="005604BD">
                  <w:pPr>
                    <w:spacing w:before="60" w:after="60" w:line="240" w:lineRule="auto"/>
                    <w:ind w:left="142" w:right="15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P </w:t>
                  </w:r>
                  <w:proofErr w:type="spellStart"/>
                  <w:r w:rsidRPr="00964AA2">
                    <w:rPr>
                      <w:rFonts w:ascii="Times New Roman" w:eastAsia="Times New Roman" w:hAnsi="Times New Roman" w:cs="Times New Roman"/>
                      <w:sz w:val="24"/>
                      <w:szCs w:val="24"/>
                      <w:lang w:val="ro-RO" w:eastAsia="en-GB"/>
                    </w:rPr>
                    <w:t>Forro</w:t>
                  </w:r>
                  <w:proofErr w:type="spellEnd"/>
                  <w:r w:rsidRPr="00964AA2">
                    <w:rPr>
                      <w:rFonts w:ascii="Times New Roman" w:eastAsia="Times New Roman" w:hAnsi="Times New Roman" w:cs="Times New Roman"/>
                      <w:sz w:val="24"/>
                      <w:szCs w:val="24"/>
                      <w:lang w:val="ro-RO" w:eastAsia="en-GB"/>
                    </w:rPr>
                    <w:t xml:space="preserve"> e </w:t>
                  </w:r>
                  <w:proofErr w:type="spellStart"/>
                  <w:r w:rsidRPr="00964AA2">
                    <w:rPr>
                      <w:rFonts w:ascii="Times New Roman" w:eastAsia="Times New Roman" w:hAnsi="Times New Roman" w:cs="Times New Roman"/>
                      <w:sz w:val="24"/>
                      <w:szCs w:val="24"/>
                      <w:lang w:val="ro-RO" w:eastAsia="en-GB"/>
                    </w:rPr>
                    <w:t>Palmilha</w:t>
                  </w:r>
                  <w:proofErr w:type="spellEnd"/>
                </w:p>
                <w:p w:rsidR="005604BD" w:rsidRPr="00964AA2" w:rsidRDefault="005604BD" w:rsidP="005604BD">
                  <w:pPr>
                    <w:spacing w:before="60" w:after="60" w:line="240" w:lineRule="auto"/>
                    <w:ind w:left="142" w:right="15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CZ </w:t>
                  </w:r>
                  <w:proofErr w:type="spellStart"/>
                  <w:r w:rsidRPr="00964AA2">
                    <w:rPr>
                      <w:rFonts w:ascii="Times New Roman" w:eastAsia="Times New Roman" w:hAnsi="Times New Roman" w:cs="Times New Roman"/>
                      <w:sz w:val="24"/>
                      <w:szCs w:val="24"/>
                      <w:lang w:val="ro-RO" w:eastAsia="en-GB"/>
                    </w:rPr>
                    <w:t>Podšívka</w:t>
                  </w:r>
                  <w:proofErr w:type="spellEnd"/>
                  <w:r w:rsidRPr="00964AA2">
                    <w:rPr>
                      <w:rFonts w:ascii="Times New Roman" w:eastAsia="Times New Roman" w:hAnsi="Times New Roman" w:cs="Times New Roman"/>
                      <w:sz w:val="24"/>
                      <w:szCs w:val="24"/>
                      <w:lang w:val="ro-RO" w:eastAsia="en-GB"/>
                    </w:rPr>
                    <w:t xml:space="preserve"> a </w:t>
                  </w:r>
                  <w:proofErr w:type="spellStart"/>
                  <w:r w:rsidRPr="00964AA2">
                    <w:rPr>
                      <w:rFonts w:ascii="Times New Roman" w:eastAsia="Times New Roman" w:hAnsi="Times New Roman" w:cs="Times New Roman"/>
                      <w:sz w:val="24"/>
                      <w:szCs w:val="24"/>
                      <w:lang w:val="ro-RO" w:eastAsia="en-GB"/>
                    </w:rPr>
                    <w:t>stélka</w:t>
                  </w:r>
                  <w:proofErr w:type="spellEnd"/>
                </w:p>
                <w:p w:rsidR="005604BD" w:rsidRPr="00964AA2" w:rsidRDefault="005604BD" w:rsidP="005604BD">
                  <w:pPr>
                    <w:spacing w:before="60" w:after="60" w:line="240" w:lineRule="auto"/>
                    <w:ind w:left="142" w:right="15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EST </w:t>
                  </w:r>
                  <w:proofErr w:type="spellStart"/>
                  <w:r w:rsidRPr="00964AA2">
                    <w:rPr>
                      <w:rFonts w:ascii="Times New Roman" w:eastAsia="Times New Roman" w:hAnsi="Times New Roman" w:cs="Times New Roman"/>
                      <w:sz w:val="24"/>
                      <w:szCs w:val="24"/>
                      <w:lang w:val="ro-RO" w:eastAsia="en-GB"/>
                    </w:rPr>
                    <w:t>Vooder</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ja</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sisetald</w:t>
                  </w:r>
                  <w:proofErr w:type="spellEnd"/>
                </w:p>
                <w:p w:rsidR="005604BD" w:rsidRPr="00964AA2" w:rsidRDefault="005604BD" w:rsidP="005604BD">
                  <w:pPr>
                    <w:spacing w:before="60" w:after="60" w:line="240" w:lineRule="auto"/>
                    <w:ind w:left="142" w:right="15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LV </w:t>
                  </w:r>
                  <w:proofErr w:type="spellStart"/>
                  <w:r w:rsidRPr="00964AA2">
                    <w:rPr>
                      <w:rFonts w:ascii="Times New Roman" w:eastAsia="Times New Roman" w:hAnsi="Times New Roman" w:cs="Times New Roman"/>
                      <w:sz w:val="24"/>
                      <w:szCs w:val="24"/>
                      <w:lang w:val="ro-RO" w:eastAsia="en-GB"/>
                    </w:rPr>
                    <w:t>Odere</w:t>
                  </w:r>
                  <w:proofErr w:type="spellEnd"/>
                  <w:r w:rsidRPr="00964AA2">
                    <w:rPr>
                      <w:rFonts w:ascii="Times New Roman" w:eastAsia="Times New Roman" w:hAnsi="Times New Roman" w:cs="Times New Roman"/>
                      <w:sz w:val="24"/>
                      <w:szCs w:val="24"/>
                      <w:lang w:val="ro-RO" w:eastAsia="en-GB"/>
                    </w:rPr>
                    <w:t xml:space="preserve"> un </w:t>
                  </w:r>
                  <w:proofErr w:type="spellStart"/>
                  <w:r w:rsidRPr="00964AA2">
                    <w:rPr>
                      <w:rFonts w:ascii="Times New Roman" w:eastAsia="Times New Roman" w:hAnsi="Times New Roman" w:cs="Times New Roman"/>
                      <w:sz w:val="24"/>
                      <w:szCs w:val="24"/>
                      <w:lang w:val="ro-RO" w:eastAsia="en-GB"/>
                    </w:rPr>
                    <w:t>ieliekamā</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saistzole</w:t>
                  </w:r>
                  <w:proofErr w:type="spellEnd"/>
                </w:p>
                <w:p w:rsidR="005604BD" w:rsidRPr="00964AA2" w:rsidRDefault="005604BD" w:rsidP="005604BD">
                  <w:pPr>
                    <w:spacing w:before="60" w:after="60" w:line="240" w:lineRule="auto"/>
                    <w:ind w:left="142" w:right="15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LT </w:t>
                  </w:r>
                  <w:proofErr w:type="spellStart"/>
                  <w:r w:rsidRPr="00964AA2">
                    <w:rPr>
                      <w:rFonts w:ascii="Times New Roman" w:eastAsia="Times New Roman" w:hAnsi="Times New Roman" w:cs="Times New Roman"/>
                      <w:sz w:val="24"/>
                      <w:szCs w:val="24"/>
                      <w:lang w:val="ro-RO" w:eastAsia="en-GB"/>
                    </w:rPr>
                    <w:t>Pamušalas</w:t>
                  </w:r>
                  <w:proofErr w:type="spellEnd"/>
                  <w:r w:rsidRPr="00964AA2">
                    <w:rPr>
                      <w:rFonts w:ascii="Times New Roman" w:eastAsia="Times New Roman" w:hAnsi="Times New Roman" w:cs="Times New Roman"/>
                      <w:sz w:val="24"/>
                      <w:szCs w:val="24"/>
                      <w:lang w:val="ro-RO" w:eastAsia="en-GB"/>
                    </w:rPr>
                    <w:t xml:space="preserve"> ir </w:t>
                  </w:r>
                  <w:proofErr w:type="spellStart"/>
                  <w:r w:rsidRPr="00964AA2">
                    <w:rPr>
                      <w:rFonts w:ascii="Times New Roman" w:eastAsia="Times New Roman" w:hAnsi="Times New Roman" w:cs="Times New Roman"/>
                      <w:sz w:val="24"/>
                      <w:szCs w:val="24"/>
                      <w:lang w:val="ro-RO" w:eastAsia="en-GB"/>
                    </w:rPr>
                    <w:t>įklotė</w:t>
                  </w:r>
                  <w:proofErr w:type="spellEnd"/>
                </w:p>
                <w:p w:rsidR="005604BD" w:rsidRPr="00964AA2" w:rsidRDefault="005604BD" w:rsidP="005604BD">
                  <w:pPr>
                    <w:spacing w:before="60" w:after="60" w:line="240" w:lineRule="auto"/>
                    <w:ind w:left="142" w:right="15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HU </w:t>
                  </w:r>
                  <w:proofErr w:type="spellStart"/>
                  <w:r w:rsidRPr="00964AA2">
                    <w:rPr>
                      <w:rFonts w:ascii="Times New Roman" w:eastAsia="Times New Roman" w:hAnsi="Times New Roman" w:cs="Times New Roman"/>
                      <w:sz w:val="24"/>
                      <w:szCs w:val="24"/>
                      <w:lang w:val="ro-RO" w:eastAsia="en-GB"/>
                    </w:rPr>
                    <w:t>Bélés</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és</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fedőtalpbélés</w:t>
                  </w:r>
                  <w:proofErr w:type="spellEnd"/>
                </w:p>
                <w:p w:rsidR="005604BD" w:rsidRPr="00964AA2" w:rsidRDefault="005604BD" w:rsidP="005604BD">
                  <w:pPr>
                    <w:spacing w:before="60" w:after="60" w:line="240" w:lineRule="auto"/>
                    <w:ind w:left="142" w:right="15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M </w:t>
                  </w:r>
                  <w:proofErr w:type="spellStart"/>
                  <w:r w:rsidRPr="00964AA2">
                    <w:rPr>
                      <w:rFonts w:ascii="Times New Roman" w:eastAsia="Times New Roman" w:hAnsi="Times New Roman" w:cs="Times New Roman"/>
                      <w:sz w:val="24"/>
                      <w:szCs w:val="24"/>
                      <w:lang w:val="ro-RO" w:eastAsia="en-GB"/>
                    </w:rPr>
                    <w:t>Inforra</w:t>
                  </w:r>
                  <w:proofErr w:type="spellEnd"/>
                  <w:r w:rsidRPr="00964AA2">
                    <w:rPr>
                      <w:rFonts w:ascii="Times New Roman" w:eastAsia="Times New Roman" w:hAnsi="Times New Roman" w:cs="Times New Roman"/>
                      <w:sz w:val="24"/>
                      <w:szCs w:val="24"/>
                      <w:lang w:val="ro-RO" w:eastAsia="en-GB"/>
                    </w:rPr>
                    <w:t xml:space="preserve"> u </w:t>
                  </w:r>
                  <w:proofErr w:type="spellStart"/>
                  <w:r w:rsidRPr="00964AA2">
                    <w:rPr>
                      <w:rFonts w:ascii="Times New Roman" w:eastAsia="Times New Roman" w:hAnsi="Times New Roman" w:cs="Times New Roman"/>
                      <w:sz w:val="24"/>
                      <w:szCs w:val="24"/>
                      <w:lang w:val="ro-RO" w:eastAsia="en-GB"/>
                    </w:rPr>
                    <w:t>suletta</w:t>
                  </w:r>
                  <w:proofErr w:type="spellEnd"/>
                </w:p>
                <w:p w:rsidR="005604BD" w:rsidRPr="00964AA2" w:rsidRDefault="005604BD" w:rsidP="005604BD">
                  <w:pPr>
                    <w:spacing w:before="60" w:after="60" w:line="240" w:lineRule="auto"/>
                    <w:ind w:left="142" w:right="15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PL </w:t>
                  </w:r>
                  <w:proofErr w:type="spellStart"/>
                  <w:r w:rsidRPr="00964AA2">
                    <w:rPr>
                      <w:rFonts w:ascii="Times New Roman" w:eastAsia="Times New Roman" w:hAnsi="Times New Roman" w:cs="Times New Roman"/>
                      <w:sz w:val="24"/>
                      <w:szCs w:val="24"/>
                      <w:lang w:val="ro-RO" w:eastAsia="en-GB"/>
                    </w:rPr>
                    <w:t>Podszewka</w:t>
                  </w:r>
                  <w:proofErr w:type="spellEnd"/>
                  <w:r w:rsidRPr="00964AA2">
                    <w:rPr>
                      <w:rFonts w:ascii="Times New Roman" w:eastAsia="Times New Roman" w:hAnsi="Times New Roman" w:cs="Times New Roman"/>
                      <w:sz w:val="24"/>
                      <w:szCs w:val="24"/>
                      <w:lang w:val="ro-RO" w:eastAsia="en-GB"/>
                    </w:rPr>
                    <w:t xml:space="preserve"> z </w:t>
                  </w:r>
                  <w:proofErr w:type="spellStart"/>
                  <w:r w:rsidRPr="00964AA2">
                    <w:rPr>
                      <w:rFonts w:ascii="Times New Roman" w:eastAsia="Times New Roman" w:hAnsi="Times New Roman" w:cs="Times New Roman"/>
                      <w:sz w:val="24"/>
                      <w:szCs w:val="24"/>
                      <w:lang w:val="ro-RO" w:eastAsia="en-GB"/>
                    </w:rPr>
                    <w:t>wyściółką</w:t>
                  </w:r>
                  <w:proofErr w:type="spellEnd"/>
                </w:p>
                <w:p w:rsidR="005604BD" w:rsidRPr="00964AA2" w:rsidRDefault="005604BD" w:rsidP="005604BD">
                  <w:pPr>
                    <w:spacing w:before="60" w:after="60" w:line="240" w:lineRule="auto"/>
                    <w:ind w:left="142" w:right="15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lastRenderedPageBreak/>
                    <w:t xml:space="preserve">SI </w:t>
                  </w:r>
                  <w:proofErr w:type="spellStart"/>
                  <w:r w:rsidRPr="00964AA2">
                    <w:rPr>
                      <w:rFonts w:ascii="Times New Roman" w:eastAsia="Times New Roman" w:hAnsi="Times New Roman" w:cs="Times New Roman"/>
                      <w:sz w:val="24"/>
                      <w:szCs w:val="24"/>
                      <w:lang w:val="ro-RO" w:eastAsia="en-GB"/>
                    </w:rPr>
                    <w:t>Podloga</w:t>
                  </w:r>
                  <w:proofErr w:type="spellEnd"/>
                  <w:r w:rsidRPr="00964AA2">
                    <w:rPr>
                      <w:rFonts w:ascii="Times New Roman" w:eastAsia="Times New Roman" w:hAnsi="Times New Roman" w:cs="Times New Roman"/>
                      <w:sz w:val="24"/>
                      <w:szCs w:val="24"/>
                      <w:lang w:val="ro-RO" w:eastAsia="en-GB"/>
                    </w:rPr>
                    <w:t xml:space="preserve"> in </w:t>
                  </w:r>
                  <w:proofErr w:type="spellStart"/>
                  <w:r w:rsidRPr="00964AA2">
                    <w:rPr>
                      <w:rFonts w:ascii="Times New Roman" w:eastAsia="Times New Roman" w:hAnsi="Times New Roman" w:cs="Times New Roman"/>
                      <w:sz w:val="24"/>
                      <w:szCs w:val="24"/>
                      <w:lang w:val="ro-RO" w:eastAsia="en-GB"/>
                    </w:rPr>
                    <w:t>vložek</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steljka</w:t>
                  </w:r>
                  <w:proofErr w:type="spellEnd"/>
                  <w:r w:rsidRPr="00964AA2">
                    <w:rPr>
                      <w:rFonts w:ascii="Times New Roman" w:eastAsia="Times New Roman" w:hAnsi="Times New Roman" w:cs="Times New Roman"/>
                      <w:sz w:val="24"/>
                      <w:szCs w:val="24"/>
                      <w:lang w:val="ro-RO" w:eastAsia="en-GB"/>
                    </w:rPr>
                    <w:t>)</w:t>
                  </w:r>
                </w:p>
                <w:p w:rsidR="005604BD" w:rsidRPr="00964AA2" w:rsidRDefault="005604BD" w:rsidP="005604BD">
                  <w:pPr>
                    <w:spacing w:before="60" w:after="60" w:line="240" w:lineRule="auto"/>
                    <w:ind w:left="142" w:right="15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SK </w:t>
                  </w:r>
                  <w:proofErr w:type="spellStart"/>
                  <w:r w:rsidRPr="00964AA2">
                    <w:rPr>
                      <w:rFonts w:ascii="Times New Roman" w:eastAsia="Times New Roman" w:hAnsi="Times New Roman" w:cs="Times New Roman"/>
                      <w:sz w:val="24"/>
                      <w:szCs w:val="24"/>
                      <w:lang w:val="ro-RO" w:eastAsia="en-GB"/>
                    </w:rPr>
                    <w:t>Podšívka</w:t>
                  </w:r>
                  <w:proofErr w:type="spellEnd"/>
                  <w:r w:rsidRPr="00964AA2">
                    <w:rPr>
                      <w:rFonts w:ascii="Times New Roman" w:eastAsia="Times New Roman" w:hAnsi="Times New Roman" w:cs="Times New Roman"/>
                      <w:sz w:val="24"/>
                      <w:szCs w:val="24"/>
                      <w:lang w:val="ro-RO" w:eastAsia="en-GB"/>
                    </w:rPr>
                    <w:t xml:space="preserve"> a </w:t>
                  </w:r>
                  <w:proofErr w:type="spellStart"/>
                  <w:r w:rsidRPr="00964AA2">
                    <w:rPr>
                      <w:rFonts w:ascii="Times New Roman" w:eastAsia="Times New Roman" w:hAnsi="Times New Roman" w:cs="Times New Roman"/>
                      <w:sz w:val="24"/>
                      <w:szCs w:val="24"/>
                      <w:lang w:val="ro-RO" w:eastAsia="en-GB"/>
                    </w:rPr>
                    <w:t>stielka</w:t>
                  </w:r>
                  <w:proofErr w:type="spellEnd"/>
                </w:p>
                <w:p w:rsidR="005604BD" w:rsidRPr="00964AA2" w:rsidRDefault="005604BD" w:rsidP="005604BD">
                  <w:pPr>
                    <w:spacing w:before="60" w:after="60" w:line="240" w:lineRule="auto"/>
                    <w:ind w:left="142" w:right="15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BG </w:t>
                  </w:r>
                  <w:proofErr w:type="spellStart"/>
                  <w:r w:rsidRPr="00964AA2">
                    <w:rPr>
                      <w:rFonts w:ascii="Times New Roman" w:eastAsia="Times New Roman" w:hAnsi="Times New Roman" w:cs="Times New Roman"/>
                      <w:sz w:val="24"/>
                      <w:szCs w:val="24"/>
                      <w:lang w:val="ro-RO" w:eastAsia="en-GB"/>
                    </w:rPr>
                    <w:t>подплата</w:t>
                  </w:r>
                  <w:proofErr w:type="spellEnd"/>
                  <w:r w:rsidRPr="00964AA2">
                    <w:rPr>
                      <w:rFonts w:ascii="Times New Roman" w:eastAsia="Times New Roman" w:hAnsi="Times New Roman" w:cs="Times New Roman"/>
                      <w:sz w:val="24"/>
                      <w:szCs w:val="24"/>
                      <w:lang w:val="ro-RO" w:eastAsia="en-GB"/>
                    </w:rPr>
                    <w:t xml:space="preserve"> и </w:t>
                  </w:r>
                  <w:proofErr w:type="spellStart"/>
                  <w:r w:rsidRPr="00964AA2">
                    <w:rPr>
                      <w:rFonts w:ascii="Times New Roman" w:eastAsia="Times New Roman" w:hAnsi="Times New Roman" w:cs="Times New Roman"/>
                      <w:sz w:val="24"/>
                      <w:szCs w:val="24"/>
                      <w:lang w:val="ro-RO" w:eastAsia="en-GB"/>
                    </w:rPr>
                    <w:t>стелка</w:t>
                  </w:r>
                  <w:proofErr w:type="spellEnd"/>
                </w:p>
                <w:p w:rsidR="005604BD" w:rsidRPr="00964AA2" w:rsidRDefault="005604BD" w:rsidP="005604BD">
                  <w:pPr>
                    <w:spacing w:before="60" w:after="60" w:line="240" w:lineRule="auto"/>
                    <w:ind w:left="142" w:right="15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RO căptușeală și acoperiș de branț</w:t>
                  </w:r>
                </w:p>
                <w:p w:rsidR="005604BD" w:rsidRPr="00964AA2" w:rsidRDefault="005604BD" w:rsidP="005604BD">
                  <w:pPr>
                    <w:spacing w:before="60" w:after="60" w:line="240" w:lineRule="auto"/>
                    <w:ind w:left="142" w:right="15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HR </w:t>
                  </w:r>
                  <w:proofErr w:type="spellStart"/>
                  <w:r w:rsidRPr="00964AA2">
                    <w:rPr>
                      <w:rFonts w:ascii="Times New Roman" w:eastAsia="Times New Roman" w:hAnsi="Times New Roman" w:cs="Times New Roman"/>
                      <w:sz w:val="24"/>
                      <w:szCs w:val="24"/>
                      <w:lang w:val="ro-RO" w:eastAsia="en-GB"/>
                    </w:rPr>
                    <w:t>Podstava</w:t>
                  </w:r>
                  <w:proofErr w:type="spellEnd"/>
                  <w:r w:rsidRPr="00964AA2">
                    <w:rPr>
                      <w:rFonts w:ascii="Times New Roman" w:eastAsia="Times New Roman" w:hAnsi="Times New Roman" w:cs="Times New Roman"/>
                      <w:sz w:val="24"/>
                      <w:szCs w:val="24"/>
                      <w:lang w:val="ro-RO" w:eastAsia="en-GB"/>
                    </w:rPr>
                    <w:t xml:space="preserve"> i </w:t>
                  </w:r>
                  <w:proofErr w:type="spellStart"/>
                  <w:r w:rsidRPr="00964AA2">
                    <w:rPr>
                      <w:rFonts w:ascii="Times New Roman" w:eastAsia="Times New Roman" w:hAnsi="Times New Roman" w:cs="Times New Roman"/>
                      <w:sz w:val="24"/>
                      <w:szCs w:val="24"/>
                      <w:lang w:val="ro-RO" w:eastAsia="en-GB"/>
                    </w:rPr>
                    <w:t>uložna</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tabanica</w:t>
                  </w:r>
                  <w:proofErr w:type="spellEnd"/>
                </w:p>
              </w:tc>
            </w:tr>
            <w:tr w:rsidR="005604BD" w:rsidRPr="00964AA2" w:rsidTr="00247B67">
              <w:trPr>
                <w:jc w:val="center"/>
              </w:trPr>
              <w:tc>
                <w:tcPr>
                  <w:tcW w:w="201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5604BD" w:rsidRPr="00964AA2" w:rsidRDefault="005604BD" w:rsidP="005604BD">
                  <w:pPr>
                    <w:spacing w:before="120" w:after="0" w:line="240" w:lineRule="auto"/>
                    <w:ind w:left="134" w:right="141"/>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lastRenderedPageBreak/>
                    <w:t>c) Talpa exterioară</w:t>
                  </w:r>
                </w:p>
                <w:p w:rsidR="005604BD" w:rsidRPr="00964AA2" w:rsidRDefault="005604BD" w:rsidP="005604BD">
                  <w:pPr>
                    <w:spacing w:after="0" w:line="240" w:lineRule="auto"/>
                    <w:ind w:left="134" w:right="141"/>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Reprezintă partea de jos a articolului de încălțăminte, ce este supusă abraziunii în timpul utilizării și este atașată părții superioare.</w:t>
                  </w:r>
                </w:p>
              </w:tc>
              <w:tc>
                <w:tcPr>
                  <w:tcW w:w="127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5604BD" w:rsidRPr="00964AA2" w:rsidRDefault="005604BD" w:rsidP="005604BD">
                  <w:pPr>
                    <w:spacing w:before="60" w:after="60" w:line="240" w:lineRule="auto"/>
                    <w:ind w:left="142" w:right="142"/>
                    <w:jc w:val="center"/>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noProof/>
                      <w:sz w:val="24"/>
                      <w:szCs w:val="24"/>
                      <w:lang w:val="en-GB" w:eastAsia="en-GB"/>
                    </w:rPr>
                    <w:drawing>
                      <wp:inline distT="0" distB="0" distL="0" distR="0" wp14:anchorId="785D800F" wp14:editId="3606C26D">
                        <wp:extent cx="609600" cy="443345"/>
                        <wp:effectExtent l="0" t="0" r="0" b="0"/>
                        <wp:docPr id="10" name="Рисунок 1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9094" cy="457523"/>
                                </a:xfrm>
                                <a:prstGeom prst="rect">
                                  <a:avLst/>
                                </a:prstGeom>
                                <a:noFill/>
                                <a:ln>
                                  <a:noFill/>
                                </a:ln>
                              </pic:spPr>
                            </pic:pic>
                          </a:graphicData>
                        </a:graphic>
                      </wp:inline>
                    </w:drawing>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5604BD" w:rsidRPr="00964AA2" w:rsidRDefault="005604BD" w:rsidP="005604BD">
                  <w:pPr>
                    <w:spacing w:before="60" w:after="60" w:line="240" w:lineRule="auto"/>
                    <w:ind w:left="142" w:right="15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F </w:t>
                  </w:r>
                  <w:proofErr w:type="spellStart"/>
                  <w:r w:rsidRPr="00964AA2">
                    <w:rPr>
                      <w:rFonts w:ascii="Times New Roman" w:eastAsia="Times New Roman" w:hAnsi="Times New Roman" w:cs="Times New Roman"/>
                      <w:sz w:val="24"/>
                      <w:szCs w:val="24"/>
                      <w:lang w:val="ro-RO" w:eastAsia="en-GB"/>
                    </w:rPr>
                    <w:t>Semelle</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extérieure</w:t>
                  </w:r>
                  <w:proofErr w:type="spellEnd"/>
                </w:p>
                <w:p w:rsidR="005604BD" w:rsidRPr="00964AA2" w:rsidRDefault="005604BD" w:rsidP="005604BD">
                  <w:pPr>
                    <w:spacing w:before="60" w:after="60" w:line="240" w:lineRule="auto"/>
                    <w:ind w:left="142" w:right="15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D </w:t>
                  </w:r>
                  <w:proofErr w:type="spellStart"/>
                  <w:r w:rsidRPr="00964AA2">
                    <w:rPr>
                      <w:rFonts w:ascii="Times New Roman" w:eastAsia="Times New Roman" w:hAnsi="Times New Roman" w:cs="Times New Roman"/>
                      <w:sz w:val="24"/>
                      <w:szCs w:val="24"/>
                      <w:lang w:val="ro-RO" w:eastAsia="en-GB"/>
                    </w:rPr>
                    <w:t>Laufsohle</w:t>
                  </w:r>
                  <w:proofErr w:type="spellEnd"/>
                </w:p>
                <w:p w:rsidR="005604BD" w:rsidRPr="00964AA2" w:rsidRDefault="005604BD" w:rsidP="005604BD">
                  <w:pPr>
                    <w:spacing w:before="60" w:after="60" w:line="240" w:lineRule="auto"/>
                    <w:ind w:left="142" w:right="15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IT </w:t>
                  </w:r>
                  <w:proofErr w:type="spellStart"/>
                  <w:r w:rsidRPr="00964AA2">
                    <w:rPr>
                      <w:rFonts w:ascii="Times New Roman" w:eastAsia="Times New Roman" w:hAnsi="Times New Roman" w:cs="Times New Roman"/>
                      <w:sz w:val="24"/>
                      <w:szCs w:val="24"/>
                      <w:lang w:val="ro-RO" w:eastAsia="en-GB"/>
                    </w:rPr>
                    <w:t>Suola</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esterna</w:t>
                  </w:r>
                  <w:proofErr w:type="spellEnd"/>
                </w:p>
                <w:p w:rsidR="005604BD" w:rsidRPr="00964AA2" w:rsidRDefault="005604BD" w:rsidP="005604BD">
                  <w:pPr>
                    <w:spacing w:before="60" w:after="60" w:line="240" w:lineRule="auto"/>
                    <w:ind w:left="142" w:right="15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NL </w:t>
                  </w:r>
                  <w:proofErr w:type="spellStart"/>
                  <w:r w:rsidRPr="00964AA2">
                    <w:rPr>
                      <w:rFonts w:ascii="Times New Roman" w:eastAsia="Times New Roman" w:hAnsi="Times New Roman" w:cs="Times New Roman"/>
                      <w:sz w:val="24"/>
                      <w:szCs w:val="24"/>
                      <w:lang w:val="ro-RO" w:eastAsia="en-GB"/>
                    </w:rPr>
                    <w:t>Buitenzool</w:t>
                  </w:r>
                  <w:proofErr w:type="spellEnd"/>
                </w:p>
                <w:p w:rsidR="005604BD" w:rsidRPr="00964AA2" w:rsidRDefault="005604BD" w:rsidP="005604BD">
                  <w:pPr>
                    <w:spacing w:before="60" w:after="60" w:line="240" w:lineRule="auto"/>
                    <w:ind w:left="142" w:right="15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EN </w:t>
                  </w:r>
                  <w:proofErr w:type="spellStart"/>
                  <w:r w:rsidRPr="00964AA2">
                    <w:rPr>
                      <w:rFonts w:ascii="Times New Roman" w:eastAsia="Times New Roman" w:hAnsi="Times New Roman" w:cs="Times New Roman"/>
                      <w:sz w:val="24"/>
                      <w:szCs w:val="24"/>
                      <w:lang w:val="ro-RO" w:eastAsia="en-GB"/>
                    </w:rPr>
                    <w:t>Outer</w:t>
                  </w:r>
                  <w:proofErr w:type="spellEnd"/>
                  <w:r w:rsidRPr="00964AA2">
                    <w:rPr>
                      <w:rFonts w:ascii="Times New Roman" w:eastAsia="Times New Roman" w:hAnsi="Times New Roman" w:cs="Times New Roman"/>
                      <w:sz w:val="24"/>
                      <w:szCs w:val="24"/>
                      <w:lang w:val="ro-RO" w:eastAsia="en-GB"/>
                    </w:rPr>
                    <w:t xml:space="preserve"> sole</w:t>
                  </w:r>
                </w:p>
                <w:p w:rsidR="005604BD" w:rsidRPr="00964AA2" w:rsidRDefault="005604BD" w:rsidP="005604BD">
                  <w:pPr>
                    <w:spacing w:before="60" w:after="60" w:line="240" w:lineRule="auto"/>
                    <w:ind w:left="142" w:right="15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DK </w:t>
                  </w:r>
                  <w:proofErr w:type="spellStart"/>
                  <w:r w:rsidRPr="00964AA2">
                    <w:rPr>
                      <w:rFonts w:ascii="Times New Roman" w:eastAsia="Times New Roman" w:hAnsi="Times New Roman" w:cs="Times New Roman"/>
                      <w:sz w:val="24"/>
                      <w:szCs w:val="24"/>
                      <w:lang w:val="ro-RO" w:eastAsia="en-GB"/>
                    </w:rPr>
                    <w:t>Ydersål</w:t>
                  </w:r>
                  <w:proofErr w:type="spellEnd"/>
                </w:p>
                <w:p w:rsidR="005604BD" w:rsidRPr="00964AA2" w:rsidRDefault="005604BD" w:rsidP="005604BD">
                  <w:pPr>
                    <w:spacing w:before="60" w:after="60" w:line="240" w:lineRule="auto"/>
                    <w:ind w:left="142" w:right="15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GR ΣΟΛΑ</w:t>
                  </w:r>
                </w:p>
                <w:p w:rsidR="005604BD" w:rsidRPr="00964AA2" w:rsidRDefault="005604BD" w:rsidP="005604BD">
                  <w:pPr>
                    <w:spacing w:before="60" w:after="60" w:line="240" w:lineRule="auto"/>
                    <w:ind w:left="142" w:right="15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ES </w:t>
                  </w:r>
                  <w:proofErr w:type="spellStart"/>
                  <w:r w:rsidRPr="00964AA2">
                    <w:rPr>
                      <w:rFonts w:ascii="Times New Roman" w:eastAsia="Times New Roman" w:hAnsi="Times New Roman" w:cs="Times New Roman"/>
                      <w:sz w:val="24"/>
                      <w:szCs w:val="24"/>
                      <w:lang w:val="ro-RO" w:eastAsia="en-GB"/>
                    </w:rPr>
                    <w:t>Suela</w:t>
                  </w:r>
                  <w:proofErr w:type="spellEnd"/>
                </w:p>
                <w:p w:rsidR="005604BD" w:rsidRPr="00964AA2" w:rsidRDefault="005604BD" w:rsidP="005604BD">
                  <w:pPr>
                    <w:spacing w:before="60" w:after="60" w:line="240" w:lineRule="auto"/>
                    <w:ind w:left="142" w:right="15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P Sola</w:t>
                  </w:r>
                </w:p>
                <w:p w:rsidR="005604BD" w:rsidRPr="00964AA2" w:rsidRDefault="005604BD" w:rsidP="005604BD">
                  <w:pPr>
                    <w:spacing w:before="60" w:after="60" w:line="240" w:lineRule="auto"/>
                    <w:ind w:left="142" w:right="15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CZ </w:t>
                  </w:r>
                  <w:proofErr w:type="spellStart"/>
                  <w:r w:rsidRPr="00964AA2">
                    <w:rPr>
                      <w:rFonts w:ascii="Times New Roman" w:eastAsia="Times New Roman" w:hAnsi="Times New Roman" w:cs="Times New Roman"/>
                      <w:sz w:val="24"/>
                      <w:szCs w:val="24"/>
                      <w:lang w:val="ro-RO" w:eastAsia="en-GB"/>
                    </w:rPr>
                    <w:t>Podešev</w:t>
                  </w:r>
                  <w:proofErr w:type="spellEnd"/>
                </w:p>
                <w:p w:rsidR="005604BD" w:rsidRPr="00964AA2" w:rsidRDefault="005604BD" w:rsidP="005604BD">
                  <w:pPr>
                    <w:spacing w:before="60" w:after="60" w:line="240" w:lineRule="auto"/>
                    <w:ind w:left="142" w:right="15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EST </w:t>
                  </w:r>
                  <w:proofErr w:type="spellStart"/>
                  <w:r w:rsidRPr="00964AA2">
                    <w:rPr>
                      <w:rFonts w:ascii="Times New Roman" w:eastAsia="Times New Roman" w:hAnsi="Times New Roman" w:cs="Times New Roman"/>
                      <w:sz w:val="24"/>
                      <w:szCs w:val="24"/>
                      <w:lang w:val="ro-RO" w:eastAsia="en-GB"/>
                    </w:rPr>
                    <w:t>Välistald</w:t>
                  </w:r>
                  <w:proofErr w:type="spellEnd"/>
                </w:p>
                <w:p w:rsidR="005604BD" w:rsidRPr="00964AA2" w:rsidRDefault="005604BD" w:rsidP="005604BD">
                  <w:pPr>
                    <w:spacing w:before="60" w:after="60" w:line="240" w:lineRule="auto"/>
                    <w:ind w:left="142" w:right="15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LV </w:t>
                  </w:r>
                  <w:proofErr w:type="spellStart"/>
                  <w:r w:rsidRPr="00964AA2">
                    <w:rPr>
                      <w:rFonts w:ascii="Times New Roman" w:eastAsia="Times New Roman" w:hAnsi="Times New Roman" w:cs="Times New Roman"/>
                      <w:sz w:val="24"/>
                      <w:szCs w:val="24"/>
                      <w:lang w:val="ro-RO" w:eastAsia="en-GB"/>
                    </w:rPr>
                    <w:t>Ārējā</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zole</w:t>
                  </w:r>
                  <w:proofErr w:type="spellEnd"/>
                </w:p>
                <w:p w:rsidR="005604BD" w:rsidRPr="00964AA2" w:rsidRDefault="005604BD" w:rsidP="005604BD">
                  <w:pPr>
                    <w:spacing w:before="60" w:after="60" w:line="240" w:lineRule="auto"/>
                    <w:ind w:left="142" w:right="15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LT </w:t>
                  </w:r>
                  <w:proofErr w:type="spellStart"/>
                  <w:r w:rsidRPr="00964AA2">
                    <w:rPr>
                      <w:rFonts w:ascii="Times New Roman" w:eastAsia="Times New Roman" w:hAnsi="Times New Roman" w:cs="Times New Roman"/>
                      <w:sz w:val="24"/>
                      <w:szCs w:val="24"/>
                      <w:lang w:val="ro-RO" w:eastAsia="en-GB"/>
                    </w:rPr>
                    <w:t>Padas</w:t>
                  </w:r>
                  <w:proofErr w:type="spellEnd"/>
                </w:p>
                <w:p w:rsidR="005604BD" w:rsidRPr="00964AA2" w:rsidRDefault="005604BD" w:rsidP="005604BD">
                  <w:pPr>
                    <w:spacing w:before="60" w:after="60" w:line="240" w:lineRule="auto"/>
                    <w:ind w:left="142" w:right="15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HU </w:t>
                  </w:r>
                  <w:proofErr w:type="spellStart"/>
                  <w:r w:rsidRPr="00964AA2">
                    <w:rPr>
                      <w:rFonts w:ascii="Times New Roman" w:eastAsia="Times New Roman" w:hAnsi="Times New Roman" w:cs="Times New Roman"/>
                      <w:sz w:val="24"/>
                      <w:szCs w:val="24"/>
                      <w:lang w:val="ro-RO" w:eastAsia="en-GB"/>
                    </w:rPr>
                    <w:t>Járótalp</w:t>
                  </w:r>
                  <w:proofErr w:type="spellEnd"/>
                </w:p>
                <w:p w:rsidR="005604BD" w:rsidRPr="00964AA2" w:rsidRDefault="005604BD" w:rsidP="005604BD">
                  <w:pPr>
                    <w:spacing w:before="60" w:after="60" w:line="240" w:lineRule="auto"/>
                    <w:ind w:left="142" w:right="15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M </w:t>
                  </w:r>
                  <w:proofErr w:type="spellStart"/>
                  <w:r w:rsidRPr="00964AA2">
                    <w:rPr>
                      <w:rFonts w:ascii="Times New Roman" w:eastAsia="Times New Roman" w:hAnsi="Times New Roman" w:cs="Times New Roman"/>
                      <w:sz w:val="24"/>
                      <w:szCs w:val="24"/>
                      <w:lang w:val="ro-RO" w:eastAsia="en-GB"/>
                    </w:rPr>
                    <w:t>Pett</w:t>
                  </w:r>
                  <w:proofErr w:type="spellEnd"/>
                  <w:r w:rsidRPr="00964AA2">
                    <w:rPr>
                      <w:rFonts w:ascii="Times New Roman" w:eastAsia="Times New Roman" w:hAnsi="Times New Roman" w:cs="Times New Roman"/>
                      <w:sz w:val="24"/>
                      <w:szCs w:val="24"/>
                      <w:lang w:val="ro-RO" w:eastAsia="en-GB"/>
                    </w:rPr>
                    <w:t xml:space="preserve"> ta' </w:t>
                  </w:r>
                  <w:proofErr w:type="spellStart"/>
                  <w:r w:rsidRPr="00964AA2">
                    <w:rPr>
                      <w:rFonts w:ascii="Times New Roman" w:eastAsia="Times New Roman" w:hAnsi="Times New Roman" w:cs="Times New Roman"/>
                      <w:sz w:val="24"/>
                      <w:szCs w:val="24"/>
                      <w:lang w:val="ro-RO" w:eastAsia="en-GB"/>
                    </w:rPr>
                    <w:t>barra</w:t>
                  </w:r>
                  <w:proofErr w:type="spellEnd"/>
                </w:p>
                <w:p w:rsidR="005604BD" w:rsidRPr="00964AA2" w:rsidRDefault="005604BD" w:rsidP="005604BD">
                  <w:pPr>
                    <w:spacing w:before="60" w:after="60" w:line="240" w:lineRule="auto"/>
                    <w:ind w:left="142" w:right="15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PL </w:t>
                  </w:r>
                  <w:proofErr w:type="spellStart"/>
                  <w:r w:rsidRPr="00964AA2">
                    <w:rPr>
                      <w:rFonts w:ascii="Times New Roman" w:eastAsia="Times New Roman" w:hAnsi="Times New Roman" w:cs="Times New Roman"/>
                      <w:sz w:val="24"/>
                      <w:szCs w:val="24"/>
                      <w:lang w:val="ro-RO" w:eastAsia="en-GB"/>
                    </w:rPr>
                    <w:t>Spód</w:t>
                  </w:r>
                  <w:proofErr w:type="spellEnd"/>
                </w:p>
                <w:p w:rsidR="005604BD" w:rsidRPr="00964AA2" w:rsidRDefault="005604BD" w:rsidP="005604BD">
                  <w:pPr>
                    <w:spacing w:before="60" w:after="60" w:line="240" w:lineRule="auto"/>
                    <w:ind w:left="142" w:right="15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SI </w:t>
                  </w:r>
                  <w:proofErr w:type="spellStart"/>
                  <w:r w:rsidRPr="00964AA2">
                    <w:rPr>
                      <w:rFonts w:ascii="Times New Roman" w:eastAsia="Times New Roman" w:hAnsi="Times New Roman" w:cs="Times New Roman"/>
                      <w:sz w:val="24"/>
                      <w:szCs w:val="24"/>
                      <w:lang w:val="ro-RO" w:eastAsia="en-GB"/>
                    </w:rPr>
                    <w:t>Podplat</w:t>
                  </w:r>
                  <w:proofErr w:type="spellEnd"/>
                </w:p>
                <w:p w:rsidR="005604BD" w:rsidRPr="00964AA2" w:rsidRDefault="005604BD" w:rsidP="005604BD">
                  <w:pPr>
                    <w:spacing w:before="60" w:after="60" w:line="240" w:lineRule="auto"/>
                    <w:ind w:left="142" w:right="15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SK </w:t>
                  </w:r>
                  <w:proofErr w:type="spellStart"/>
                  <w:r w:rsidRPr="00964AA2">
                    <w:rPr>
                      <w:rFonts w:ascii="Times New Roman" w:eastAsia="Times New Roman" w:hAnsi="Times New Roman" w:cs="Times New Roman"/>
                      <w:sz w:val="24"/>
                      <w:szCs w:val="24"/>
                      <w:lang w:val="ro-RO" w:eastAsia="en-GB"/>
                    </w:rPr>
                    <w:t>Podošva</w:t>
                  </w:r>
                  <w:proofErr w:type="spellEnd"/>
                </w:p>
                <w:p w:rsidR="005604BD" w:rsidRPr="00964AA2" w:rsidRDefault="005604BD" w:rsidP="005604BD">
                  <w:pPr>
                    <w:spacing w:before="60" w:after="60" w:line="240" w:lineRule="auto"/>
                    <w:ind w:left="142" w:right="15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BG </w:t>
                  </w:r>
                  <w:proofErr w:type="spellStart"/>
                  <w:r w:rsidRPr="00964AA2">
                    <w:rPr>
                      <w:rFonts w:ascii="Times New Roman" w:eastAsia="Times New Roman" w:hAnsi="Times New Roman" w:cs="Times New Roman"/>
                      <w:sz w:val="24"/>
                      <w:szCs w:val="24"/>
                      <w:lang w:val="ro-RO" w:eastAsia="en-GB"/>
                    </w:rPr>
                    <w:t>външно</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ходило</w:t>
                  </w:r>
                  <w:proofErr w:type="spellEnd"/>
                </w:p>
                <w:p w:rsidR="005604BD" w:rsidRPr="00964AA2" w:rsidRDefault="005604BD" w:rsidP="005604BD">
                  <w:pPr>
                    <w:spacing w:before="60" w:after="60" w:line="240" w:lineRule="auto"/>
                    <w:ind w:left="142" w:right="15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lastRenderedPageBreak/>
                    <w:t>RO talpă exterioară</w:t>
                  </w:r>
                </w:p>
                <w:p w:rsidR="005604BD" w:rsidRPr="00964AA2" w:rsidRDefault="005604BD" w:rsidP="005604BD">
                  <w:pPr>
                    <w:spacing w:before="60" w:after="60" w:line="240" w:lineRule="auto"/>
                    <w:ind w:left="142" w:right="15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HR </w:t>
                  </w:r>
                  <w:proofErr w:type="spellStart"/>
                  <w:r w:rsidRPr="00964AA2">
                    <w:rPr>
                      <w:rFonts w:ascii="Times New Roman" w:eastAsia="Times New Roman" w:hAnsi="Times New Roman" w:cs="Times New Roman"/>
                      <w:sz w:val="24"/>
                      <w:szCs w:val="24"/>
                      <w:lang w:val="ro-RO" w:eastAsia="en-GB"/>
                    </w:rPr>
                    <w:t>Potplat</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donjište</w:t>
                  </w:r>
                  <w:proofErr w:type="spellEnd"/>
                  <w:r w:rsidRPr="00964AA2">
                    <w:rPr>
                      <w:rFonts w:ascii="Times New Roman" w:eastAsia="Times New Roman" w:hAnsi="Times New Roman" w:cs="Times New Roman"/>
                      <w:sz w:val="24"/>
                      <w:szCs w:val="24"/>
                      <w:lang w:val="ro-RO" w:eastAsia="en-GB"/>
                    </w:rPr>
                    <w:t>)</w:t>
                  </w:r>
                </w:p>
              </w:tc>
            </w:tr>
          </w:tbl>
          <w:p w:rsidR="00BC072A" w:rsidRPr="00964AA2" w:rsidRDefault="00BC072A" w:rsidP="00EE6FF2">
            <w:pPr>
              <w:pStyle w:val="a4"/>
              <w:jc w:val="both"/>
              <w:rPr>
                <w:rFonts w:ascii="Times New Roman" w:hAnsi="Times New Roman"/>
                <w:sz w:val="24"/>
                <w:szCs w:val="24"/>
                <w:lang w:val="ro-RO"/>
              </w:rPr>
            </w:pPr>
          </w:p>
        </w:tc>
        <w:tc>
          <w:tcPr>
            <w:tcW w:w="1417" w:type="dxa"/>
          </w:tcPr>
          <w:p w:rsidR="00247B67" w:rsidRDefault="00247B67" w:rsidP="00EE6FF2">
            <w:pPr>
              <w:pStyle w:val="a4"/>
              <w:jc w:val="both"/>
              <w:rPr>
                <w:rFonts w:ascii="Times New Roman" w:hAnsi="Times New Roman"/>
                <w:sz w:val="24"/>
                <w:szCs w:val="24"/>
                <w:lang w:val="ro-RO"/>
              </w:rPr>
            </w:pPr>
          </w:p>
          <w:p w:rsidR="00247B67" w:rsidRDefault="00247B67" w:rsidP="00EE6FF2">
            <w:pPr>
              <w:pStyle w:val="a4"/>
              <w:jc w:val="both"/>
              <w:rPr>
                <w:rFonts w:ascii="Times New Roman" w:hAnsi="Times New Roman"/>
                <w:sz w:val="24"/>
                <w:szCs w:val="24"/>
                <w:lang w:val="ro-RO"/>
              </w:rPr>
            </w:pPr>
          </w:p>
          <w:p w:rsidR="00247B67" w:rsidRDefault="00247B67" w:rsidP="00EE6FF2">
            <w:pPr>
              <w:pStyle w:val="a4"/>
              <w:jc w:val="both"/>
              <w:rPr>
                <w:rFonts w:ascii="Times New Roman" w:hAnsi="Times New Roman"/>
                <w:sz w:val="24"/>
                <w:szCs w:val="24"/>
                <w:lang w:val="ro-RO"/>
              </w:rPr>
            </w:pPr>
          </w:p>
          <w:p w:rsidR="00247B67" w:rsidRDefault="00247B67" w:rsidP="00EE6FF2">
            <w:pPr>
              <w:pStyle w:val="a4"/>
              <w:jc w:val="both"/>
              <w:rPr>
                <w:rFonts w:ascii="Times New Roman" w:hAnsi="Times New Roman"/>
                <w:sz w:val="24"/>
                <w:szCs w:val="24"/>
                <w:lang w:val="ro-RO"/>
              </w:rPr>
            </w:pPr>
          </w:p>
          <w:p w:rsidR="00247B67" w:rsidRDefault="00247B67" w:rsidP="00EE6FF2">
            <w:pPr>
              <w:pStyle w:val="a4"/>
              <w:jc w:val="both"/>
              <w:rPr>
                <w:rFonts w:ascii="Times New Roman" w:hAnsi="Times New Roman"/>
                <w:sz w:val="24"/>
                <w:szCs w:val="24"/>
                <w:lang w:val="ro-RO"/>
              </w:rPr>
            </w:pPr>
          </w:p>
          <w:p w:rsidR="00247B67" w:rsidRDefault="00247B67" w:rsidP="00EE6FF2">
            <w:pPr>
              <w:pStyle w:val="a4"/>
              <w:jc w:val="both"/>
              <w:rPr>
                <w:rFonts w:ascii="Times New Roman" w:hAnsi="Times New Roman"/>
                <w:sz w:val="24"/>
                <w:szCs w:val="24"/>
                <w:lang w:val="ro-RO"/>
              </w:rPr>
            </w:pPr>
          </w:p>
          <w:p w:rsidR="00BC072A" w:rsidRPr="00964AA2" w:rsidRDefault="00282704" w:rsidP="00EE6FF2">
            <w:pPr>
              <w:pStyle w:val="a4"/>
              <w:jc w:val="both"/>
              <w:rPr>
                <w:rFonts w:ascii="Times New Roman" w:hAnsi="Times New Roman"/>
                <w:sz w:val="24"/>
                <w:szCs w:val="24"/>
                <w:lang w:val="ro-RO"/>
              </w:rPr>
            </w:pPr>
            <w:r w:rsidRPr="00964AA2">
              <w:rPr>
                <w:rFonts w:ascii="Times New Roman" w:hAnsi="Times New Roman"/>
                <w:sz w:val="24"/>
                <w:szCs w:val="24"/>
                <w:lang w:val="ro-RO"/>
              </w:rPr>
              <w:t>Compatibil</w:t>
            </w:r>
          </w:p>
        </w:tc>
        <w:tc>
          <w:tcPr>
            <w:tcW w:w="850" w:type="dxa"/>
          </w:tcPr>
          <w:p w:rsidR="00BC072A" w:rsidRPr="00964AA2" w:rsidRDefault="00BC072A" w:rsidP="00EE6FF2">
            <w:pPr>
              <w:pStyle w:val="a4"/>
              <w:jc w:val="both"/>
              <w:rPr>
                <w:rFonts w:ascii="Times New Roman" w:hAnsi="Times New Roman"/>
                <w:sz w:val="24"/>
                <w:szCs w:val="24"/>
                <w:lang w:val="ro-RO"/>
              </w:rPr>
            </w:pPr>
          </w:p>
        </w:tc>
        <w:tc>
          <w:tcPr>
            <w:tcW w:w="994" w:type="dxa"/>
          </w:tcPr>
          <w:p w:rsidR="00BC072A" w:rsidRPr="00964AA2" w:rsidRDefault="00BC072A" w:rsidP="00BC072A">
            <w:pPr>
              <w:pStyle w:val="a4"/>
              <w:jc w:val="both"/>
              <w:rPr>
                <w:rFonts w:ascii="Times New Roman" w:hAnsi="Times New Roman"/>
                <w:sz w:val="24"/>
                <w:szCs w:val="24"/>
                <w:lang w:val="ro-RO"/>
              </w:rPr>
            </w:pPr>
          </w:p>
        </w:tc>
        <w:tc>
          <w:tcPr>
            <w:tcW w:w="992" w:type="dxa"/>
          </w:tcPr>
          <w:p w:rsidR="00BC072A" w:rsidRPr="00964AA2" w:rsidRDefault="00BC072A" w:rsidP="00EE6FF2">
            <w:pPr>
              <w:pStyle w:val="a4"/>
              <w:jc w:val="both"/>
              <w:rPr>
                <w:rFonts w:ascii="Times New Roman" w:hAnsi="Times New Roman"/>
                <w:sz w:val="24"/>
                <w:szCs w:val="24"/>
                <w:lang w:val="ro-RO"/>
              </w:rPr>
            </w:pPr>
          </w:p>
        </w:tc>
      </w:tr>
      <w:tr w:rsidR="00BC072A" w:rsidRPr="00964AA2" w:rsidTr="00247B67">
        <w:tc>
          <w:tcPr>
            <w:tcW w:w="5954" w:type="dxa"/>
          </w:tcPr>
          <w:p w:rsidR="00BC072A" w:rsidRPr="00964AA2" w:rsidRDefault="00C656CA" w:rsidP="00BC072A">
            <w:pPr>
              <w:shd w:val="clear" w:color="auto" w:fill="FFFFFF"/>
              <w:spacing w:before="120" w:after="120"/>
              <w:rPr>
                <w:rFonts w:ascii="Times New Roman" w:eastAsia="Times New Roman" w:hAnsi="Times New Roman"/>
                <w:b/>
                <w:bCs/>
                <w:color w:val="000000"/>
                <w:sz w:val="24"/>
                <w:szCs w:val="24"/>
                <w:lang w:val="ro-RO" w:eastAsia="en-GB"/>
              </w:rPr>
            </w:pPr>
            <w:r w:rsidRPr="00964AA2">
              <w:rPr>
                <w:rFonts w:ascii="Times New Roman" w:eastAsia="Times New Roman" w:hAnsi="Times New Roman"/>
                <w:b/>
                <w:bCs/>
                <w:color w:val="000000"/>
                <w:sz w:val="24"/>
                <w:szCs w:val="24"/>
                <w:lang w:val="ro-RO" w:eastAsia="en-GB"/>
              </w:rPr>
              <w:lastRenderedPageBreak/>
              <w:t>2. </w:t>
            </w:r>
            <w:r w:rsidR="00BC072A" w:rsidRPr="00964AA2">
              <w:rPr>
                <w:rFonts w:ascii="Times New Roman" w:eastAsia="Times New Roman" w:hAnsi="Times New Roman"/>
                <w:b/>
                <w:bCs/>
                <w:color w:val="000000"/>
                <w:sz w:val="24"/>
                <w:szCs w:val="24"/>
                <w:lang w:val="ro-RO" w:eastAsia="en-GB"/>
              </w:rPr>
              <w:t>Definiții și pictograme corespunzătoare materialelor</w:t>
            </w:r>
          </w:p>
          <w:p w:rsidR="00BC072A" w:rsidRPr="00964AA2" w:rsidRDefault="00BC072A" w:rsidP="00BC072A">
            <w:pPr>
              <w:shd w:val="clear" w:color="auto" w:fill="FFFFFF"/>
              <w:spacing w:before="120"/>
              <w:jc w:val="both"/>
              <w:rPr>
                <w:rFonts w:ascii="Times New Roman" w:eastAsia="Times New Roman" w:hAnsi="Times New Roman"/>
                <w:color w:val="000000"/>
                <w:sz w:val="24"/>
                <w:szCs w:val="24"/>
                <w:lang w:val="ro-RO" w:eastAsia="en-GB"/>
              </w:rPr>
            </w:pPr>
            <w:r w:rsidRPr="00964AA2">
              <w:rPr>
                <w:rFonts w:ascii="Times New Roman" w:eastAsia="Times New Roman" w:hAnsi="Times New Roman"/>
                <w:color w:val="000000"/>
                <w:sz w:val="24"/>
                <w:szCs w:val="24"/>
                <w:lang w:val="ro-RO" w:eastAsia="en-GB"/>
              </w:rPr>
              <w:t>Pictogramele ce reprezintă materialele trebuie să apară pe etichetă, lângă pictogramele ce prezintă cele 3 părți componente ale încălțămintei, astfel cum sunt descrise la articolul 4 și în partea 1 din prezenta anexă.</w:t>
            </w:r>
          </w:p>
          <w:tbl>
            <w:tblPr>
              <w:tblW w:w="5980"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51"/>
              <w:gridCol w:w="2694"/>
              <w:gridCol w:w="850"/>
              <w:gridCol w:w="1985"/>
            </w:tblGrid>
            <w:tr w:rsidR="00BC072A" w:rsidRPr="00964AA2" w:rsidTr="00BC072A">
              <w:trPr>
                <w:jc w:val="center"/>
              </w:trPr>
              <w:tc>
                <w:tcPr>
                  <w:tcW w:w="4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C072A" w:rsidRPr="00964AA2" w:rsidRDefault="00BC072A" w:rsidP="00BC072A">
                  <w:pPr>
                    <w:spacing w:after="0" w:line="240" w:lineRule="auto"/>
                    <w:rPr>
                      <w:rFonts w:ascii="Times New Roman" w:eastAsia="Times New Roman" w:hAnsi="Times New Roman" w:cs="Times New Roman"/>
                      <w:b/>
                      <w:bCs/>
                      <w:sz w:val="24"/>
                      <w:szCs w:val="24"/>
                      <w:lang w:val="ro-RO" w:eastAsia="en-GB"/>
                    </w:rPr>
                  </w:pPr>
                  <w:r w:rsidRPr="00964AA2">
                    <w:rPr>
                      <w:rFonts w:ascii="Times New Roman" w:eastAsia="Times New Roman" w:hAnsi="Times New Roman" w:cs="Times New Roman"/>
                      <w:b/>
                      <w:bCs/>
                      <w:sz w:val="24"/>
                      <w:szCs w:val="24"/>
                      <w:lang w:val="ro-RO" w:eastAsia="en-GB"/>
                    </w:rPr>
                    <w:t> </w:t>
                  </w:r>
                </w:p>
              </w:tc>
              <w:tc>
                <w:tcPr>
                  <w:tcW w:w="26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C072A" w:rsidRPr="00964AA2" w:rsidRDefault="00BC072A" w:rsidP="00BC072A">
                  <w:pPr>
                    <w:spacing w:after="0" w:line="240" w:lineRule="auto"/>
                    <w:rPr>
                      <w:rFonts w:ascii="Times New Roman" w:eastAsia="Times New Roman" w:hAnsi="Times New Roman" w:cs="Times New Roman"/>
                      <w:b/>
                      <w:bCs/>
                      <w:sz w:val="24"/>
                      <w:szCs w:val="24"/>
                      <w:lang w:val="ro-RO" w:eastAsia="en-GB"/>
                    </w:rPr>
                  </w:pPr>
                  <w:r w:rsidRPr="00964AA2">
                    <w:rPr>
                      <w:rFonts w:ascii="Times New Roman" w:eastAsia="Times New Roman" w:hAnsi="Times New Roman" w:cs="Times New Roman"/>
                      <w:b/>
                      <w:bCs/>
                      <w:sz w:val="24"/>
                      <w:szCs w:val="24"/>
                      <w:lang w:val="ro-RO" w:eastAsia="en-GB"/>
                    </w:rPr>
                    <w:t> </w:t>
                  </w: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C072A" w:rsidRPr="00964AA2" w:rsidRDefault="00BC072A" w:rsidP="00BC072A">
                  <w:pPr>
                    <w:spacing w:before="60" w:after="45" w:line="240" w:lineRule="auto"/>
                    <w:jc w:val="center"/>
                    <w:rPr>
                      <w:rFonts w:ascii="Times New Roman" w:eastAsia="Times New Roman" w:hAnsi="Times New Roman" w:cs="Times New Roman"/>
                      <w:b/>
                      <w:bCs/>
                      <w:sz w:val="24"/>
                      <w:szCs w:val="24"/>
                      <w:lang w:val="ro-RO" w:eastAsia="en-GB"/>
                    </w:rPr>
                  </w:pPr>
                  <w:r w:rsidRPr="00964AA2">
                    <w:rPr>
                      <w:rFonts w:ascii="Times New Roman" w:eastAsia="Times New Roman" w:hAnsi="Times New Roman" w:cs="Times New Roman"/>
                      <w:b/>
                      <w:bCs/>
                      <w:i/>
                      <w:iCs/>
                      <w:sz w:val="24"/>
                      <w:szCs w:val="24"/>
                      <w:lang w:val="ro-RO" w:eastAsia="en-GB"/>
                    </w:rPr>
                    <w:t>Pictograme</w:t>
                  </w:r>
                </w:p>
              </w:tc>
              <w:tc>
                <w:tcPr>
                  <w:tcW w:w="19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C072A" w:rsidRPr="00964AA2" w:rsidRDefault="00BC072A" w:rsidP="00BC072A">
                  <w:pPr>
                    <w:spacing w:before="60" w:after="45" w:line="240" w:lineRule="auto"/>
                    <w:jc w:val="center"/>
                    <w:rPr>
                      <w:rFonts w:ascii="Times New Roman" w:eastAsia="Times New Roman" w:hAnsi="Times New Roman" w:cs="Times New Roman"/>
                      <w:b/>
                      <w:bCs/>
                      <w:sz w:val="24"/>
                      <w:szCs w:val="24"/>
                      <w:lang w:val="ro-RO" w:eastAsia="en-GB"/>
                    </w:rPr>
                  </w:pPr>
                  <w:r w:rsidRPr="00964AA2">
                    <w:rPr>
                      <w:rFonts w:ascii="Times New Roman" w:eastAsia="Times New Roman" w:hAnsi="Times New Roman" w:cs="Times New Roman"/>
                      <w:b/>
                      <w:bCs/>
                      <w:i/>
                      <w:iCs/>
                      <w:sz w:val="24"/>
                      <w:szCs w:val="24"/>
                      <w:lang w:val="ro-RO" w:eastAsia="en-GB"/>
                    </w:rPr>
                    <w:t>Indicații scrise</w:t>
                  </w:r>
                </w:p>
              </w:tc>
            </w:tr>
            <w:tr w:rsidR="00BC072A" w:rsidRPr="00964AA2" w:rsidTr="00BC072A">
              <w:trPr>
                <w:jc w:val="center"/>
              </w:trPr>
              <w:tc>
                <w:tcPr>
                  <w:tcW w:w="4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(a)</w:t>
                  </w:r>
                </w:p>
              </w:tc>
              <w:tc>
                <w:tcPr>
                  <w:tcW w:w="26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C072A" w:rsidRPr="00964AA2" w:rsidRDefault="00BC072A" w:rsidP="00BC072A">
                  <w:pPr>
                    <w:spacing w:before="120" w:after="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(i)  Piele</w:t>
                  </w:r>
                </w:p>
                <w:p w:rsidR="00BC072A" w:rsidRPr="00964AA2" w:rsidRDefault="00BC072A" w:rsidP="00BC072A">
                  <w:pPr>
                    <w:spacing w:after="0" w:line="240" w:lineRule="auto"/>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Termen generic ce desemnează pielea de animal sau structura fibroasă a acesteia, mai mult sau mai puțin intactă, tăbăcită pentru a fi rezistentă la putrezire. Părul sau lâna pot fi sau nu îndepărtate. Pielea folosită la încălțăminte mai poate fi obținută și dintr-o piele de animal desfăcută în straturi sau tăiată înainte sau după tăbăcire. Cu toate acestea, dacă pielea tratată este dezintegrată mecanic și/sau chimic în particule fibroase, bucăți mai mici sau pulberi, cu sau fără </w:t>
                  </w:r>
                  <w:r w:rsidRPr="00964AA2">
                    <w:rPr>
                      <w:rFonts w:ascii="Times New Roman" w:eastAsia="Times New Roman" w:hAnsi="Times New Roman" w:cs="Times New Roman"/>
                      <w:sz w:val="24"/>
                      <w:szCs w:val="24"/>
                      <w:lang w:val="ro-RO" w:eastAsia="en-GB"/>
                    </w:rPr>
                    <w:lastRenderedPageBreak/>
                    <w:t xml:space="preserve">ajutorul unui liant, și este transformată în fâșii sau în alte forme, astfel de fâșii sau forme nu sunt considerate piele. Dacă pielea este acoperită, în orice fel, cu un strat protector sau este lăcuită, aceste straturi nu trebuie să depășească grosimea de 0,15 mm. Astfel, pielea este acoperită fără a se aduce atingere altor obligații legale, de exemplu Convenția de la </w:t>
                  </w:r>
                  <w:proofErr w:type="spellStart"/>
                  <w:r w:rsidRPr="00964AA2">
                    <w:rPr>
                      <w:rFonts w:ascii="Times New Roman" w:eastAsia="Times New Roman" w:hAnsi="Times New Roman" w:cs="Times New Roman"/>
                      <w:sz w:val="24"/>
                      <w:szCs w:val="24"/>
                      <w:lang w:val="ro-RO" w:eastAsia="en-GB"/>
                    </w:rPr>
                    <w:t>Washington.În</w:t>
                  </w:r>
                  <w:proofErr w:type="spellEnd"/>
                  <w:r w:rsidRPr="00964AA2">
                    <w:rPr>
                      <w:rFonts w:ascii="Times New Roman" w:eastAsia="Times New Roman" w:hAnsi="Times New Roman" w:cs="Times New Roman"/>
                      <w:sz w:val="24"/>
                      <w:szCs w:val="24"/>
                      <w:lang w:val="ro-RO" w:eastAsia="en-GB"/>
                    </w:rPr>
                    <w:t xml:space="preserve"> cazul în care se folosește termenul de „piele </w:t>
                  </w:r>
                  <w:proofErr w:type="spellStart"/>
                  <w:r w:rsidRPr="00964AA2">
                    <w:rPr>
                      <w:rFonts w:ascii="Times New Roman" w:eastAsia="Times New Roman" w:hAnsi="Times New Roman" w:cs="Times New Roman"/>
                      <w:sz w:val="24"/>
                      <w:szCs w:val="24"/>
                      <w:lang w:val="ro-RO" w:eastAsia="en-GB"/>
                    </w:rPr>
                    <w:t>glacé</w:t>
                  </w:r>
                  <w:proofErr w:type="spellEnd"/>
                  <w:r w:rsidRPr="00964AA2">
                    <w:rPr>
                      <w:rFonts w:ascii="Times New Roman" w:eastAsia="Times New Roman" w:hAnsi="Times New Roman" w:cs="Times New Roman"/>
                      <w:sz w:val="24"/>
                      <w:szCs w:val="24"/>
                      <w:lang w:val="ro-RO" w:eastAsia="en-GB"/>
                    </w:rPr>
                    <w:t>” în informațiile textuale suplimentare prevăzute la articolul 5, acesta se va aplica pieii ce prezintă suprafața presată în urma îndepărtării epidermei, și nu în urma îndepărtării prin șlefuire, tăiere sau despicare.</w:t>
                  </w: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C072A" w:rsidRPr="00964AA2" w:rsidRDefault="00BC072A" w:rsidP="00BC072A">
                  <w:pPr>
                    <w:spacing w:before="60" w:after="60" w:line="240" w:lineRule="auto"/>
                    <w:jc w:val="center"/>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noProof/>
                      <w:sz w:val="24"/>
                      <w:szCs w:val="24"/>
                      <w:lang w:val="en-GB" w:eastAsia="en-GB"/>
                    </w:rPr>
                    <w:lastRenderedPageBreak/>
                    <w:drawing>
                      <wp:inline distT="0" distB="0" distL="0" distR="0" wp14:anchorId="46DFB1A8" wp14:editId="0EAF48EF">
                        <wp:extent cx="391257" cy="847725"/>
                        <wp:effectExtent l="0" t="0" r="8890" b="0"/>
                        <wp:docPr id="4" name="Рисунок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V="1">
                                  <a:off x="0" y="0"/>
                                  <a:ext cx="412262" cy="893236"/>
                                </a:xfrm>
                                <a:prstGeom prst="rect">
                                  <a:avLst/>
                                </a:prstGeom>
                                <a:noFill/>
                                <a:ln>
                                  <a:noFill/>
                                </a:ln>
                              </pic:spPr>
                            </pic:pic>
                          </a:graphicData>
                        </a:graphic>
                      </wp:inline>
                    </w:drawing>
                  </w:r>
                </w:p>
              </w:tc>
              <w:tc>
                <w:tcPr>
                  <w:tcW w:w="19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F </w:t>
                  </w:r>
                  <w:proofErr w:type="spellStart"/>
                  <w:r w:rsidRPr="00964AA2">
                    <w:rPr>
                      <w:rFonts w:ascii="Times New Roman" w:eastAsia="Times New Roman" w:hAnsi="Times New Roman" w:cs="Times New Roman"/>
                      <w:sz w:val="24"/>
                      <w:szCs w:val="24"/>
                      <w:lang w:val="ro-RO" w:eastAsia="en-GB"/>
                    </w:rPr>
                    <w:t>Cuir</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D </w:t>
                  </w:r>
                  <w:proofErr w:type="spellStart"/>
                  <w:r w:rsidRPr="00964AA2">
                    <w:rPr>
                      <w:rFonts w:ascii="Times New Roman" w:eastAsia="Times New Roman" w:hAnsi="Times New Roman" w:cs="Times New Roman"/>
                      <w:sz w:val="24"/>
                      <w:szCs w:val="24"/>
                      <w:lang w:val="ro-RO" w:eastAsia="en-GB"/>
                    </w:rPr>
                    <w:t>Leder</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IT </w:t>
                  </w:r>
                  <w:proofErr w:type="spellStart"/>
                  <w:r w:rsidRPr="00964AA2">
                    <w:rPr>
                      <w:rFonts w:ascii="Times New Roman" w:eastAsia="Times New Roman" w:hAnsi="Times New Roman" w:cs="Times New Roman"/>
                      <w:sz w:val="24"/>
                      <w:szCs w:val="24"/>
                      <w:lang w:val="ro-RO" w:eastAsia="en-GB"/>
                    </w:rPr>
                    <w:t>Cuoio</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NL </w:t>
                  </w:r>
                  <w:proofErr w:type="spellStart"/>
                  <w:r w:rsidRPr="00964AA2">
                    <w:rPr>
                      <w:rFonts w:ascii="Times New Roman" w:eastAsia="Times New Roman" w:hAnsi="Times New Roman" w:cs="Times New Roman"/>
                      <w:sz w:val="24"/>
                      <w:szCs w:val="24"/>
                      <w:lang w:val="ro-RO" w:eastAsia="en-GB"/>
                    </w:rPr>
                    <w:t>Leder</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EN </w:t>
                  </w:r>
                  <w:proofErr w:type="spellStart"/>
                  <w:r w:rsidRPr="00964AA2">
                    <w:rPr>
                      <w:rFonts w:ascii="Times New Roman" w:eastAsia="Times New Roman" w:hAnsi="Times New Roman" w:cs="Times New Roman"/>
                      <w:sz w:val="24"/>
                      <w:szCs w:val="24"/>
                      <w:lang w:val="ro-RO" w:eastAsia="en-GB"/>
                    </w:rPr>
                    <w:t>Leather</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DK </w:t>
                  </w:r>
                  <w:proofErr w:type="spellStart"/>
                  <w:r w:rsidRPr="00964AA2">
                    <w:rPr>
                      <w:rFonts w:ascii="Times New Roman" w:eastAsia="Times New Roman" w:hAnsi="Times New Roman" w:cs="Times New Roman"/>
                      <w:sz w:val="24"/>
                      <w:szCs w:val="24"/>
                      <w:lang w:val="ro-RO" w:eastAsia="en-GB"/>
                    </w:rPr>
                    <w:t>Læder</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GR ΔΕΡΜΑ</w:t>
                  </w:r>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ES </w:t>
                  </w:r>
                  <w:proofErr w:type="spellStart"/>
                  <w:r w:rsidRPr="00964AA2">
                    <w:rPr>
                      <w:rFonts w:ascii="Times New Roman" w:eastAsia="Times New Roman" w:hAnsi="Times New Roman" w:cs="Times New Roman"/>
                      <w:sz w:val="24"/>
                      <w:szCs w:val="24"/>
                      <w:lang w:val="ro-RO" w:eastAsia="en-GB"/>
                    </w:rPr>
                    <w:t>Cuero</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P </w:t>
                  </w:r>
                  <w:proofErr w:type="spellStart"/>
                  <w:r w:rsidRPr="00964AA2">
                    <w:rPr>
                      <w:rFonts w:ascii="Times New Roman" w:eastAsia="Times New Roman" w:hAnsi="Times New Roman" w:cs="Times New Roman"/>
                      <w:sz w:val="24"/>
                      <w:szCs w:val="24"/>
                      <w:lang w:val="ro-RO" w:eastAsia="en-GB"/>
                    </w:rPr>
                    <w:t>Couros</w:t>
                  </w:r>
                  <w:proofErr w:type="spellEnd"/>
                  <w:r w:rsidRPr="00964AA2">
                    <w:rPr>
                      <w:rFonts w:ascii="Times New Roman" w:eastAsia="Times New Roman" w:hAnsi="Times New Roman" w:cs="Times New Roman"/>
                      <w:sz w:val="24"/>
                      <w:szCs w:val="24"/>
                      <w:lang w:val="ro-RO" w:eastAsia="en-GB"/>
                    </w:rPr>
                    <w:t xml:space="preserve"> e </w:t>
                  </w:r>
                  <w:proofErr w:type="spellStart"/>
                  <w:r w:rsidRPr="00964AA2">
                    <w:rPr>
                      <w:rFonts w:ascii="Times New Roman" w:eastAsia="Times New Roman" w:hAnsi="Times New Roman" w:cs="Times New Roman"/>
                      <w:sz w:val="24"/>
                      <w:szCs w:val="24"/>
                      <w:lang w:val="ro-RO" w:eastAsia="en-GB"/>
                    </w:rPr>
                    <w:t>peles</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curtidas</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CZ </w:t>
                  </w:r>
                  <w:proofErr w:type="spellStart"/>
                  <w:r w:rsidRPr="00964AA2">
                    <w:rPr>
                      <w:rFonts w:ascii="Times New Roman" w:eastAsia="Times New Roman" w:hAnsi="Times New Roman" w:cs="Times New Roman"/>
                      <w:sz w:val="24"/>
                      <w:szCs w:val="24"/>
                      <w:lang w:val="ro-RO" w:eastAsia="en-GB"/>
                    </w:rPr>
                    <w:t>Useň</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EST </w:t>
                  </w:r>
                  <w:proofErr w:type="spellStart"/>
                  <w:r w:rsidRPr="00964AA2">
                    <w:rPr>
                      <w:rFonts w:ascii="Times New Roman" w:eastAsia="Times New Roman" w:hAnsi="Times New Roman" w:cs="Times New Roman"/>
                      <w:sz w:val="24"/>
                      <w:szCs w:val="24"/>
                      <w:lang w:val="ro-RO" w:eastAsia="en-GB"/>
                    </w:rPr>
                    <w:t>Nahk</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LV </w:t>
                  </w:r>
                  <w:proofErr w:type="spellStart"/>
                  <w:r w:rsidRPr="00964AA2">
                    <w:rPr>
                      <w:rFonts w:ascii="Times New Roman" w:eastAsia="Times New Roman" w:hAnsi="Times New Roman" w:cs="Times New Roman"/>
                      <w:sz w:val="24"/>
                      <w:szCs w:val="24"/>
                      <w:lang w:val="ro-RO" w:eastAsia="en-GB"/>
                    </w:rPr>
                    <w:t>Āda</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LT Oda</w:t>
                  </w:r>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HU </w:t>
                  </w:r>
                  <w:proofErr w:type="spellStart"/>
                  <w:r w:rsidRPr="00964AA2">
                    <w:rPr>
                      <w:rFonts w:ascii="Times New Roman" w:eastAsia="Times New Roman" w:hAnsi="Times New Roman" w:cs="Times New Roman"/>
                      <w:sz w:val="24"/>
                      <w:szCs w:val="24"/>
                      <w:lang w:val="ro-RO" w:eastAsia="en-GB"/>
                    </w:rPr>
                    <w:t>Bőr</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M </w:t>
                  </w:r>
                  <w:proofErr w:type="spellStart"/>
                  <w:r w:rsidRPr="00964AA2">
                    <w:rPr>
                      <w:rFonts w:ascii="Times New Roman" w:eastAsia="Times New Roman" w:hAnsi="Times New Roman" w:cs="Times New Roman"/>
                      <w:sz w:val="24"/>
                      <w:szCs w:val="24"/>
                      <w:lang w:val="ro-RO" w:eastAsia="en-GB"/>
                    </w:rPr>
                    <w:t>Ġilda</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PL </w:t>
                  </w:r>
                  <w:proofErr w:type="spellStart"/>
                  <w:r w:rsidRPr="00964AA2">
                    <w:rPr>
                      <w:rFonts w:ascii="Times New Roman" w:eastAsia="Times New Roman" w:hAnsi="Times New Roman" w:cs="Times New Roman"/>
                      <w:sz w:val="24"/>
                      <w:szCs w:val="24"/>
                      <w:lang w:val="ro-RO" w:eastAsia="en-GB"/>
                    </w:rPr>
                    <w:t>Skóra</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lastRenderedPageBreak/>
                    <w:t xml:space="preserve">SI </w:t>
                  </w:r>
                  <w:proofErr w:type="spellStart"/>
                  <w:r w:rsidRPr="00964AA2">
                    <w:rPr>
                      <w:rFonts w:ascii="Times New Roman" w:eastAsia="Times New Roman" w:hAnsi="Times New Roman" w:cs="Times New Roman"/>
                      <w:sz w:val="24"/>
                      <w:szCs w:val="24"/>
                      <w:lang w:val="ro-RO" w:eastAsia="en-GB"/>
                    </w:rPr>
                    <w:t>Usnje</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SK </w:t>
                  </w:r>
                  <w:proofErr w:type="spellStart"/>
                  <w:r w:rsidRPr="00964AA2">
                    <w:rPr>
                      <w:rFonts w:ascii="Times New Roman" w:eastAsia="Times New Roman" w:hAnsi="Times New Roman" w:cs="Times New Roman"/>
                      <w:sz w:val="24"/>
                      <w:szCs w:val="24"/>
                      <w:lang w:val="ro-RO" w:eastAsia="en-GB"/>
                    </w:rPr>
                    <w:t>Useň</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BG </w:t>
                  </w:r>
                  <w:proofErr w:type="spellStart"/>
                  <w:r w:rsidRPr="00964AA2">
                    <w:rPr>
                      <w:rFonts w:ascii="Times New Roman" w:eastAsia="Times New Roman" w:hAnsi="Times New Roman" w:cs="Times New Roman"/>
                      <w:sz w:val="24"/>
                      <w:szCs w:val="24"/>
                      <w:lang w:val="ro-RO" w:eastAsia="en-GB"/>
                    </w:rPr>
                    <w:t>кожа</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RO piei cu față naturală</w:t>
                  </w:r>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HR </w:t>
                  </w:r>
                  <w:proofErr w:type="spellStart"/>
                  <w:r w:rsidRPr="00964AA2">
                    <w:rPr>
                      <w:rFonts w:ascii="Times New Roman" w:eastAsia="Times New Roman" w:hAnsi="Times New Roman" w:cs="Times New Roman"/>
                      <w:sz w:val="24"/>
                      <w:szCs w:val="24"/>
                      <w:lang w:val="ro-RO" w:eastAsia="en-GB"/>
                    </w:rPr>
                    <w:t>Koža</w:t>
                  </w:r>
                  <w:proofErr w:type="spellEnd"/>
                </w:p>
                <w:p w:rsidR="00BC072A" w:rsidRPr="00964AA2" w:rsidRDefault="00BC072A" w:rsidP="00BC072A">
                  <w:pPr>
                    <w:spacing w:after="0" w:line="240" w:lineRule="auto"/>
                    <w:rPr>
                      <w:rFonts w:ascii="Times New Roman" w:eastAsia="Times New Roman" w:hAnsi="Times New Roman" w:cs="Times New Roman"/>
                      <w:sz w:val="24"/>
                      <w:szCs w:val="24"/>
                      <w:lang w:val="ro-RO" w:eastAsia="en-GB"/>
                    </w:rPr>
                  </w:pPr>
                </w:p>
              </w:tc>
            </w:tr>
            <w:tr w:rsidR="00BC072A" w:rsidRPr="00964AA2" w:rsidTr="00BC072A">
              <w:trPr>
                <w:jc w:val="center"/>
              </w:trPr>
              <w:tc>
                <w:tcPr>
                  <w:tcW w:w="4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lastRenderedPageBreak/>
                    <w:t>(a)</w:t>
                  </w:r>
                </w:p>
              </w:tc>
              <w:tc>
                <w:tcPr>
                  <w:tcW w:w="26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C072A" w:rsidRPr="00964AA2" w:rsidRDefault="00BC072A" w:rsidP="00BC072A">
                  <w:pPr>
                    <w:spacing w:before="120" w:after="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(ii)  Piele căptușită</w:t>
                  </w:r>
                </w:p>
                <w:p w:rsidR="00BC072A" w:rsidRPr="00964AA2" w:rsidRDefault="00BC072A" w:rsidP="00BC072A">
                  <w:pPr>
                    <w:spacing w:after="0" w:line="240" w:lineRule="auto"/>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Suprafața căptușelii aplicată pieii nu depășește o treime din grosimea totală a produsului, dar depășește o grosime de 0,15 mm.</w:t>
                  </w: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C072A" w:rsidRPr="00964AA2" w:rsidRDefault="00BC072A" w:rsidP="00BC072A">
                  <w:pPr>
                    <w:spacing w:before="60" w:after="60" w:line="240" w:lineRule="auto"/>
                    <w:jc w:val="center"/>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noProof/>
                      <w:sz w:val="24"/>
                      <w:szCs w:val="24"/>
                      <w:lang w:val="en-GB" w:eastAsia="en-GB"/>
                    </w:rPr>
                    <w:drawing>
                      <wp:inline distT="0" distB="0" distL="0" distR="0" wp14:anchorId="758DB690" wp14:editId="58A1A5ED">
                        <wp:extent cx="397351" cy="876300"/>
                        <wp:effectExtent l="0" t="0" r="3175" b="0"/>
                        <wp:docPr id="5" name="Рисунок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2451" cy="909601"/>
                                </a:xfrm>
                                <a:prstGeom prst="rect">
                                  <a:avLst/>
                                </a:prstGeom>
                                <a:noFill/>
                                <a:ln>
                                  <a:noFill/>
                                </a:ln>
                              </pic:spPr>
                            </pic:pic>
                          </a:graphicData>
                        </a:graphic>
                      </wp:inline>
                    </w:drawing>
                  </w:r>
                </w:p>
              </w:tc>
              <w:tc>
                <w:tcPr>
                  <w:tcW w:w="19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F </w:t>
                  </w:r>
                  <w:proofErr w:type="spellStart"/>
                  <w:r w:rsidRPr="00964AA2">
                    <w:rPr>
                      <w:rFonts w:ascii="Times New Roman" w:eastAsia="Times New Roman" w:hAnsi="Times New Roman" w:cs="Times New Roman"/>
                      <w:sz w:val="24"/>
                      <w:szCs w:val="24"/>
                      <w:lang w:val="ro-RO" w:eastAsia="en-GB"/>
                    </w:rPr>
                    <w:t>Cuir</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enduit</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D </w:t>
                  </w:r>
                  <w:proofErr w:type="spellStart"/>
                  <w:r w:rsidRPr="00964AA2">
                    <w:rPr>
                      <w:rFonts w:ascii="Times New Roman" w:eastAsia="Times New Roman" w:hAnsi="Times New Roman" w:cs="Times New Roman"/>
                      <w:sz w:val="24"/>
                      <w:szCs w:val="24"/>
                      <w:lang w:val="ro-RO" w:eastAsia="en-GB"/>
                    </w:rPr>
                    <w:t>Beschichtetes</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Leder</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IT </w:t>
                  </w:r>
                  <w:proofErr w:type="spellStart"/>
                  <w:r w:rsidRPr="00964AA2">
                    <w:rPr>
                      <w:rFonts w:ascii="Times New Roman" w:eastAsia="Times New Roman" w:hAnsi="Times New Roman" w:cs="Times New Roman"/>
                      <w:sz w:val="24"/>
                      <w:szCs w:val="24"/>
                      <w:lang w:val="ro-RO" w:eastAsia="en-GB"/>
                    </w:rPr>
                    <w:t>Cuoio</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rivestito</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NL </w:t>
                  </w:r>
                  <w:proofErr w:type="spellStart"/>
                  <w:r w:rsidRPr="00964AA2">
                    <w:rPr>
                      <w:rFonts w:ascii="Times New Roman" w:eastAsia="Times New Roman" w:hAnsi="Times New Roman" w:cs="Times New Roman"/>
                      <w:sz w:val="24"/>
                      <w:szCs w:val="24"/>
                      <w:lang w:val="ro-RO" w:eastAsia="en-GB"/>
                    </w:rPr>
                    <w:t>Gecoat</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leder</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EN </w:t>
                  </w:r>
                  <w:proofErr w:type="spellStart"/>
                  <w:r w:rsidRPr="00964AA2">
                    <w:rPr>
                      <w:rFonts w:ascii="Times New Roman" w:eastAsia="Times New Roman" w:hAnsi="Times New Roman" w:cs="Times New Roman"/>
                      <w:sz w:val="24"/>
                      <w:szCs w:val="24"/>
                      <w:lang w:val="ro-RO" w:eastAsia="en-GB"/>
                    </w:rPr>
                    <w:t>Coated</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leather</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lastRenderedPageBreak/>
                    <w:t xml:space="preserve">DK </w:t>
                  </w:r>
                  <w:proofErr w:type="spellStart"/>
                  <w:r w:rsidRPr="00964AA2">
                    <w:rPr>
                      <w:rFonts w:ascii="Times New Roman" w:eastAsia="Times New Roman" w:hAnsi="Times New Roman" w:cs="Times New Roman"/>
                      <w:sz w:val="24"/>
                      <w:szCs w:val="24"/>
                      <w:lang w:val="ro-RO" w:eastAsia="en-GB"/>
                    </w:rPr>
                    <w:t>Overtrukket</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læder</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GR ΕΠΕΝΔΕΔΥΜΕΝΟ ΔΕΡΜΑ</w:t>
                  </w:r>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ES </w:t>
                  </w:r>
                  <w:proofErr w:type="spellStart"/>
                  <w:r w:rsidRPr="00964AA2">
                    <w:rPr>
                      <w:rFonts w:ascii="Times New Roman" w:eastAsia="Times New Roman" w:hAnsi="Times New Roman" w:cs="Times New Roman"/>
                      <w:sz w:val="24"/>
                      <w:szCs w:val="24"/>
                      <w:lang w:val="ro-RO" w:eastAsia="en-GB"/>
                    </w:rPr>
                    <w:t>Cuero</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untado</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P </w:t>
                  </w:r>
                  <w:proofErr w:type="spellStart"/>
                  <w:r w:rsidRPr="00964AA2">
                    <w:rPr>
                      <w:rFonts w:ascii="Times New Roman" w:eastAsia="Times New Roman" w:hAnsi="Times New Roman" w:cs="Times New Roman"/>
                      <w:sz w:val="24"/>
                      <w:szCs w:val="24"/>
                      <w:lang w:val="ro-RO" w:eastAsia="en-GB"/>
                    </w:rPr>
                    <w:t>Couro</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revestido</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CZ </w:t>
                  </w:r>
                  <w:proofErr w:type="spellStart"/>
                  <w:r w:rsidRPr="00964AA2">
                    <w:rPr>
                      <w:rFonts w:ascii="Times New Roman" w:eastAsia="Times New Roman" w:hAnsi="Times New Roman" w:cs="Times New Roman"/>
                      <w:sz w:val="24"/>
                      <w:szCs w:val="24"/>
                      <w:lang w:val="ro-RO" w:eastAsia="en-GB"/>
                    </w:rPr>
                    <w:t>Povrstvená</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useň</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EST </w:t>
                  </w:r>
                  <w:proofErr w:type="spellStart"/>
                  <w:r w:rsidRPr="00964AA2">
                    <w:rPr>
                      <w:rFonts w:ascii="Times New Roman" w:eastAsia="Times New Roman" w:hAnsi="Times New Roman" w:cs="Times New Roman"/>
                      <w:sz w:val="24"/>
                      <w:szCs w:val="24"/>
                      <w:lang w:val="ro-RO" w:eastAsia="en-GB"/>
                    </w:rPr>
                    <w:t>Kaetud</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nahk</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LV </w:t>
                  </w:r>
                  <w:proofErr w:type="spellStart"/>
                  <w:r w:rsidRPr="00964AA2">
                    <w:rPr>
                      <w:rFonts w:ascii="Times New Roman" w:eastAsia="Times New Roman" w:hAnsi="Times New Roman" w:cs="Times New Roman"/>
                      <w:sz w:val="24"/>
                      <w:szCs w:val="24"/>
                      <w:lang w:val="ro-RO" w:eastAsia="en-GB"/>
                    </w:rPr>
                    <w:t>Pārklāta</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āda</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LT </w:t>
                  </w:r>
                  <w:proofErr w:type="spellStart"/>
                  <w:r w:rsidRPr="00964AA2">
                    <w:rPr>
                      <w:rFonts w:ascii="Times New Roman" w:eastAsia="Times New Roman" w:hAnsi="Times New Roman" w:cs="Times New Roman"/>
                      <w:sz w:val="24"/>
                      <w:szCs w:val="24"/>
                      <w:lang w:val="ro-RO" w:eastAsia="en-GB"/>
                    </w:rPr>
                    <w:t>Padengta</w:t>
                  </w:r>
                  <w:proofErr w:type="spellEnd"/>
                  <w:r w:rsidRPr="00964AA2">
                    <w:rPr>
                      <w:rFonts w:ascii="Times New Roman" w:eastAsia="Times New Roman" w:hAnsi="Times New Roman" w:cs="Times New Roman"/>
                      <w:sz w:val="24"/>
                      <w:szCs w:val="24"/>
                      <w:lang w:val="ro-RO" w:eastAsia="en-GB"/>
                    </w:rPr>
                    <w:t xml:space="preserve"> oda</w:t>
                  </w:r>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HU </w:t>
                  </w:r>
                  <w:proofErr w:type="spellStart"/>
                  <w:r w:rsidRPr="00964AA2">
                    <w:rPr>
                      <w:rFonts w:ascii="Times New Roman" w:eastAsia="Times New Roman" w:hAnsi="Times New Roman" w:cs="Times New Roman"/>
                      <w:sz w:val="24"/>
                      <w:szCs w:val="24"/>
                      <w:lang w:val="ro-RO" w:eastAsia="en-GB"/>
                    </w:rPr>
                    <w:t>Bevonatos</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bőr</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M </w:t>
                  </w:r>
                  <w:proofErr w:type="spellStart"/>
                  <w:r w:rsidRPr="00964AA2">
                    <w:rPr>
                      <w:rFonts w:ascii="Times New Roman" w:eastAsia="Times New Roman" w:hAnsi="Times New Roman" w:cs="Times New Roman"/>
                      <w:sz w:val="24"/>
                      <w:szCs w:val="24"/>
                      <w:lang w:val="ro-RO" w:eastAsia="en-GB"/>
                    </w:rPr>
                    <w:t>Ġilda</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miksija</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PL </w:t>
                  </w:r>
                  <w:proofErr w:type="spellStart"/>
                  <w:r w:rsidRPr="00964AA2">
                    <w:rPr>
                      <w:rFonts w:ascii="Times New Roman" w:eastAsia="Times New Roman" w:hAnsi="Times New Roman" w:cs="Times New Roman"/>
                      <w:sz w:val="24"/>
                      <w:szCs w:val="24"/>
                      <w:lang w:val="ro-RO" w:eastAsia="en-GB"/>
                    </w:rPr>
                    <w:t>Skóra</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pokryta</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SI </w:t>
                  </w:r>
                  <w:proofErr w:type="spellStart"/>
                  <w:r w:rsidRPr="00964AA2">
                    <w:rPr>
                      <w:rFonts w:ascii="Times New Roman" w:eastAsia="Times New Roman" w:hAnsi="Times New Roman" w:cs="Times New Roman"/>
                      <w:sz w:val="24"/>
                      <w:szCs w:val="24"/>
                      <w:lang w:val="ro-RO" w:eastAsia="en-GB"/>
                    </w:rPr>
                    <w:t>Krito</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usnje</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SK </w:t>
                  </w:r>
                  <w:proofErr w:type="spellStart"/>
                  <w:r w:rsidRPr="00964AA2">
                    <w:rPr>
                      <w:rFonts w:ascii="Times New Roman" w:eastAsia="Times New Roman" w:hAnsi="Times New Roman" w:cs="Times New Roman"/>
                      <w:sz w:val="24"/>
                      <w:szCs w:val="24"/>
                      <w:lang w:val="ro-RO" w:eastAsia="en-GB"/>
                    </w:rPr>
                    <w:t>Povrstvená</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useň</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BG </w:t>
                  </w:r>
                  <w:proofErr w:type="spellStart"/>
                  <w:r w:rsidRPr="00964AA2">
                    <w:rPr>
                      <w:rFonts w:ascii="Times New Roman" w:eastAsia="Times New Roman" w:hAnsi="Times New Roman" w:cs="Times New Roman"/>
                      <w:sz w:val="24"/>
                      <w:szCs w:val="24"/>
                      <w:lang w:val="ro-RO" w:eastAsia="en-GB"/>
                    </w:rPr>
                    <w:t>кожа</w:t>
                  </w:r>
                  <w:proofErr w:type="spellEnd"/>
                  <w:r w:rsidRPr="00964AA2">
                    <w:rPr>
                      <w:rFonts w:ascii="Times New Roman" w:eastAsia="Times New Roman" w:hAnsi="Times New Roman" w:cs="Times New Roman"/>
                      <w:sz w:val="24"/>
                      <w:szCs w:val="24"/>
                      <w:lang w:val="ro-RO" w:eastAsia="en-GB"/>
                    </w:rPr>
                    <w:t xml:space="preserve"> с </w:t>
                  </w:r>
                  <w:proofErr w:type="spellStart"/>
                  <w:r w:rsidRPr="00964AA2">
                    <w:rPr>
                      <w:rFonts w:ascii="Times New Roman" w:eastAsia="Times New Roman" w:hAnsi="Times New Roman" w:cs="Times New Roman"/>
                      <w:sz w:val="24"/>
                      <w:szCs w:val="24"/>
                      <w:lang w:val="ro-RO" w:eastAsia="en-GB"/>
                    </w:rPr>
                    <w:t>покритие</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RO piei cu față corectată</w:t>
                  </w:r>
                </w:p>
                <w:p w:rsidR="00BC072A" w:rsidRPr="00964AA2" w:rsidRDefault="00BC072A" w:rsidP="00C656C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HR </w:t>
                  </w:r>
                  <w:proofErr w:type="spellStart"/>
                  <w:r w:rsidRPr="00964AA2">
                    <w:rPr>
                      <w:rFonts w:ascii="Times New Roman" w:eastAsia="Times New Roman" w:hAnsi="Times New Roman" w:cs="Times New Roman"/>
                      <w:sz w:val="24"/>
                      <w:szCs w:val="24"/>
                      <w:lang w:val="ro-RO" w:eastAsia="en-GB"/>
                    </w:rPr>
                    <w:t>Koža</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korigiranog</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lica</w:t>
                  </w:r>
                  <w:proofErr w:type="spellEnd"/>
                </w:p>
              </w:tc>
            </w:tr>
            <w:tr w:rsidR="00BC072A" w:rsidRPr="00964AA2" w:rsidTr="00BC072A">
              <w:trPr>
                <w:jc w:val="center"/>
              </w:trPr>
              <w:tc>
                <w:tcPr>
                  <w:tcW w:w="4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lastRenderedPageBreak/>
                    <w:t>(b)</w:t>
                  </w:r>
                </w:p>
              </w:tc>
              <w:tc>
                <w:tcPr>
                  <w:tcW w:w="26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C072A" w:rsidRPr="00964AA2" w:rsidRDefault="00BC072A" w:rsidP="00BC072A">
                  <w:pPr>
                    <w:spacing w:before="60" w:after="60" w:line="240" w:lineRule="auto"/>
                    <w:ind w:left="284" w:right="142"/>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Materiale textile naturale și sintetice sau </w:t>
                  </w:r>
                  <w:proofErr w:type="spellStart"/>
                  <w:r w:rsidRPr="00964AA2">
                    <w:rPr>
                      <w:rFonts w:ascii="Times New Roman" w:eastAsia="Times New Roman" w:hAnsi="Times New Roman" w:cs="Times New Roman"/>
                      <w:sz w:val="24"/>
                      <w:szCs w:val="24"/>
                      <w:lang w:val="ro-RO" w:eastAsia="en-GB"/>
                    </w:rPr>
                    <w:t>nețesuteTermenul</w:t>
                  </w:r>
                  <w:proofErr w:type="spellEnd"/>
                  <w:r w:rsidRPr="00964AA2">
                    <w:rPr>
                      <w:rFonts w:ascii="Times New Roman" w:eastAsia="Times New Roman" w:hAnsi="Times New Roman" w:cs="Times New Roman"/>
                      <w:sz w:val="24"/>
                      <w:szCs w:val="24"/>
                      <w:lang w:val="ro-RO" w:eastAsia="en-GB"/>
                    </w:rPr>
                    <w:t xml:space="preserve"> „textile” desemnează toate produsele care fac obiectul Directivei 71/307/CEE cu modificările ulterioare.</w:t>
                  </w: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C072A" w:rsidRPr="00964AA2" w:rsidRDefault="00BC072A" w:rsidP="00BC072A">
                  <w:pPr>
                    <w:spacing w:before="60" w:after="60" w:line="240" w:lineRule="auto"/>
                    <w:jc w:val="center"/>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noProof/>
                      <w:sz w:val="24"/>
                      <w:szCs w:val="24"/>
                      <w:lang w:val="en-GB" w:eastAsia="en-GB"/>
                    </w:rPr>
                    <w:drawing>
                      <wp:inline distT="0" distB="0" distL="0" distR="0" wp14:anchorId="4C67596D" wp14:editId="33DE8CC1">
                        <wp:extent cx="354148" cy="581025"/>
                        <wp:effectExtent l="0" t="0" r="8255" b="0"/>
                        <wp:docPr id="6" name="Рисунок 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2948" cy="611869"/>
                                </a:xfrm>
                                <a:prstGeom prst="rect">
                                  <a:avLst/>
                                </a:prstGeom>
                                <a:noFill/>
                                <a:ln>
                                  <a:noFill/>
                                </a:ln>
                              </pic:spPr>
                            </pic:pic>
                          </a:graphicData>
                        </a:graphic>
                      </wp:inline>
                    </w:drawing>
                  </w:r>
                </w:p>
              </w:tc>
              <w:tc>
                <w:tcPr>
                  <w:tcW w:w="19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F Textile</w:t>
                  </w:r>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D Textil</w:t>
                  </w:r>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IT </w:t>
                  </w:r>
                  <w:proofErr w:type="spellStart"/>
                  <w:r w:rsidRPr="00964AA2">
                    <w:rPr>
                      <w:rFonts w:ascii="Times New Roman" w:eastAsia="Times New Roman" w:hAnsi="Times New Roman" w:cs="Times New Roman"/>
                      <w:sz w:val="24"/>
                      <w:szCs w:val="24"/>
                      <w:lang w:val="ro-RO" w:eastAsia="en-GB"/>
                    </w:rPr>
                    <w:t>Tessili</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NL </w:t>
                  </w:r>
                  <w:proofErr w:type="spellStart"/>
                  <w:r w:rsidRPr="00964AA2">
                    <w:rPr>
                      <w:rFonts w:ascii="Times New Roman" w:eastAsia="Times New Roman" w:hAnsi="Times New Roman" w:cs="Times New Roman"/>
                      <w:sz w:val="24"/>
                      <w:szCs w:val="24"/>
                      <w:lang w:val="ro-RO" w:eastAsia="en-GB"/>
                    </w:rPr>
                    <w:t>Textiel</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EN Textile</w:t>
                  </w:r>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DK </w:t>
                  </w:r>
                  <w:proofErr w:type="spellStart"/>
                  <w:r w:rsidRPr="00964AA2">
                    <w:rPr>
                      <w:rFonts w:ascii="Times New Roman" w:eastAsia="Times New Roman" w:hAnsi="Times New Roman" w:cs="Times New Roman"/>
                      <w:sz w:val="24"/>
                      <w:szCs w:val="24"/>
                      <w:lang w:val="ro-RO" w:eastAsia="en-GB"/>
                    </w:rPr>
                    <w:t>Tekstil-materialer</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lastRenderedPageBreak/>
                    <w:t>GR ΥΦΑΣΜΑ</w:t>
                  </w:r>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ES Textil</w:t>
                  </w:r>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P </w:t>
                  </w:r>
                  <w:proofErr w:type="spellStart"/>
                  <w:r w:rsidRPr="00964AA2">
                    <w:rPr>
                      <w:rFonts w:ascii="Times New Roman" w:eastAsia="Times New Roman" w:hAnsi="Times New Roman" w:cs="Times New Roman"/>
                      <w:sz w:val="24"/>
                      <w:szCs w:val="24"/>
                      <w:lang w:val="ro-RO" w:eastAsia="en-GB"/>
                    </w:rPr>
                    <w:t>Téxteis</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CZ </w:t>
                  </w:r>
                  <w:proofErr w:type="spellStart"/>
                  <w:r w:rsidRPr="00964AA2">
                    <w:rPr>
                      <w:rFonts w:ascii="Times New Roman" w:eastAsia="Times New Roman" w:hAnsi="Times New Roman" w:cs="Times New Roman"/>
                      <w:sz w:val="24"/>
                      <w:szCs w:val="24"/>
                      <w:lang w:val="ro-RO" w:eastAsia="en-GB"/>
                    </w:rPr>
                    <w:t>Textilie</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EST </w:t>
                  </w:r>
                  <w:proofErr w:type="spellStart"/>
                  <w:r w:rsidRPr="00964AA2">
                    <w:rPr>
                      <w:rFonts w:ascii="Times New Roman" w:eastAsia="Times New Roman" w:hAnsi="Times New Roman" w:cs="Times New Roman"/>
                      <w:sz w:val="24"/>
                      <w:szCs w:val="24"/>
                      <w:lang w:val="ro-RO" w:eastAsia="en-GB"/>
                    </w:rPr>
                    <w:t>Tekstiil</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LV </w:t>
                  </w:r>
                  <w:proofErr w:type="spellStart"/>
                  <w:r w:rsidRPr="00964AA2">
                    <w:rPr>
                      <w:rFonts w:ascii="Times New Roman" w:eastAsia="Times New Roman" w:hAnsi="Times New Roman" w:cs="Times New Roman"/>
                      <w:sz w:val="24"/>
                      <w:szCs w:val="24"/>
                      <w:lang w:val="ro-RO" w:eastAsia="en-GB"/>
                    </w:rPr>
                    <w:t>Tekstilmateriāls</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LT </w:t>
                  </w:r>
                  <w:proofErr w:type="spellStart"/>
                  <w:r w:rsidRPr="00964AA2">
                    <w:rPr>
                      <w:rFonts w:ascii="Times New Roman" w:eastAsia="Times New Roman" w:hAnsi="Times New Roman" w:cs="Times New Roman"/>
                      <w:sz w:val="24"/>
                      <w:szCs w:val="24"/>
                      <w:lang w:val="ro-RO" w:eastAsia="en-GB"/>
                    </w:rPr>
                    <w:t>Tekstilė</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HU Textil</w:t>
                  </w:r>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M </w:t>
                  </w:r>
                  <w:proofErr w:type="spellStart"/>
                  <w:r w:rsidRPr="00964AA2">
                    <w:rPr>
                      <w:rFonts w:ascii="Times New Roman" w:eastAsia="Times New Roman" w:hAnsi="Times New Roman" w:cs="Times New Roman"/>
                      <w:sz w:val="24"/>
                      <w:szCs w:val="24"/>
                      <w:lang w:val="ro-RO" w:eastAsia="en-GB"/>
                    </w:rPr>
                    <w:t>Tessut</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PL </w:t>
                  </w:r>
                  <w:proofErr w:type="spellStart"/>
                  <w:r w:rsidRPr="00964AA2">
                    <w:rPr>
                      <w:rFonts w:ascii="Times New Roman" w:eastAsia="Times New Roman" w:hAnsi="Times New Roman" w:cs="Times New Roman"/>
                      <w:sz w:val="24"/>
                      <w:szCs w:val="24"/>
                      <w:lang w:val="ro-RO" w:eastAsia="en-GB"/>
                    </w:rPr>
                    <w:t>Materiał</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włókienniczy</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SI </w:t>
                  </w:r>
                  <w:proofErr w:type="spellStart"/>
                  <w:r w:rsidRPr="00964AA2">
                    <w:rPr>
                      <w:rFonts w:ascii="Times New Roman" w:eastAsia="Times New Roman" w:hAnsi="Times New Roman" w:cs="Times New Roman"/>
                      <w:sz w:val="24"/>
                      <w:szCs w:val="24"/>
                      <w:lang w:val="ro-RO" w:eastAsia="en-GB"/>
                    </w:rPr>
                    <w:t>Tekstil</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SK Textil</w:t>
                  </w:r>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BG </w:t>
                  </w:r>
                  <w:proofErr w:type="spellStart"/>
                  <w:r w:rsidRPr="00964AA2">
                    <w:rPr>
                      <w:rFonts w:ascii="Times New Roman" w:eastAsia="Times New Roman" w:hAnsi="Times New Roman" w:cs="Times New Roman"/>
                      <w:sz w:val="24"/>
                      <w:szCs w:val="24"/>
                      <w:lang w:val="ro-RO" w:eastAsia="en-GB"/>
                    </w:rPr>
                    <w:t>текстил</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RO textile</w:t>
                  </w:r>
                </w:p>
                <w:p w:rsidR="00BC072A" w:rsidRPr="00964AA2" w:rsidRDefault="00BC072A" w:rsidP="00C656C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HR </w:t>
                  </w:r>
                  <w:proofErr w:type="spellStart"/>
                  <w:r w:rsidRPr="00964AA2">
                    <w:rPr>
                      <w:rFonts w:ascii="Times New Roman" w:eastAsia="Times New Roman" w:hAnsi="Times New Roman" w:cs="Times New Roman"/>
                      <w:sz w:val="24"/>
                      <w:szCs w:val="24"/>
                      <w:lang w:val="ro-RO" w:eastAsia="en-GB"/>
                    </w:rPr>
                    <w:t>Tekstil</w:t>
                  </w:r>
                  <w:proofErr w:type="spellEnd"/>
                </w:p>
              </w:tc>
            </w:tr>
            <w:tr w:rsidR="00BC072A" w:rsidRPr="00964AA2" w:rsidTr="00BC072A">
              <w:trPr>
                <w:jc w:val="center"/>
              </w:trPr>
              <w:tc>
                <w:tcPr>
                  <w:tcW w:w="4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lastRenderedPageBreak/>
                    <w:t>(c)</w:t>
                  </w:r>
                </w:p>
              </w:tc>
              <w:tc>
                <w:tcPr>
                  <w:tcW w:w="269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C072A" w:rsidRPr="00964AA2" w:rsidRDefault="00BC072A" w:rsidP="00BC072A">
                  <w:pPr>
                    <w:spacing w:before="60" w:after="60" w:line="240" w:lineRule="auto"/>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Toate celelalte materiale</w:t>
                  </w:r>
                </w:p>
              </w:tc>
              <w:tc>
                <w:tcPr>
                  <w:tcW w:w="850"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C072A" w:rsidRPr="00964AA2" w:rsidRDefault="00BC072A" w:rsidP="00BC072A">
                  <w:pPr>
                    <w:spacing w:before="60" w:after="60" w:line="240" w:lineRule="auto"/>
                    <w:jc w:val="center"/>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noProof/>
                      <w:sz w:val="24"/>
                      <w:szCs w:val="24"/>
                      <w:lang w:val="en-GB" w:eastAsia="en-GB"/>
                    </w:rPr>
                    <w:drawing>
                      <wp:inline distT="0" distB="0" distL="0" distR="0" wp14:anchorId="7BCAA000" wp14:editId="276922AD">
                        <wp:extent cx="368011" cy="809625"/>
                        <wp:effectExtent l="0" t="0" r="0" b="0"/>
                        <wp:docPr id="7" name="Рисунок 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9613" cy="813148"/>
                                </a:xfrm>
                                <a:prstGeom prst="rect">
                                  <a:avLst/>
                                </a:prstGeom>
                                <a:noFill/>
                                <a:ln>
                                  <a:noFill/>
                                </a:ln>
                              </pic:spPr>
                            </pic:pic>
                          </a:graphicData>
                        </a:graphic>
                      </wp:inline>
                    </w:drawing>
                  </w:r>
                </w:p>
              </w:tc>
              <w:tc>
                <w:tcPr>
                  <w:tcW w:w="198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F </w:t>
                  </w:r>
                  <w:proofErr w:type="spellStart"/>
                  <w:r w:rsidRPr="00964AA2">
                    <w:rPr>
                      <w:rFonts w:ascii="Times New Roman" w:eastAsia="Times New Roman" w:hAnsi="Times New Roman" w:cs="Times New Roman"/>
                      <w:sz w:val="24"/>
                      <w:szCs w:val="24"/>
                      <w:lang w:val="ro-RO" w:eastAsia="en-GB"/>
                    </w:rPr>
                    <w:t>Autres</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matériaux</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D </w:t>
                  </w:r>
                  <w:proofErr w:type="spellStart"/>
                  <w:r w:rsidRPr="00964AA2">
                    <w:rPr>
                      <w:rFonts w:ascii="Times New Roman" w:eastAsia="Times New Roman" w:hAnsi="Times New Roman" w:cs="Times New Roman"/>
                      <w:sz w:val="24"/>
                      <w:szCs w:val="24"/>
                      <w:lang w:val="ro-RO" w:eastAsia="en-GB"/>
                    </w:rPr>
                    <w:t>Sonstiges</w:t>
                  </w:r>
                  <w:proofErr w:type="spellEnd"/>
                  <w:r w:rsidRPr="00964AA2">
                    <w:rPr>
                      <w:rFonts w:ascii="Times New Roman" w:eastAsia="Times New Roman" w:hAnsi="Times New Roman" w:cs="Times New Roman"/>
                      <w:sz w:val="24"/>
                      <w:szCs w:val="24"/>
                      <w:lang w:val="ro-RO" w:eastAsia="en-GB"/>
                    </w:rPr>
                    <w:t xml:space="preserve"> Material</w:t>
                  </w:r>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IT </w:t>
                  </w:r>
                  <w:proofErr w:type="spellStart"/>
                  <w:r w:rsidRPr="00964AA2">
                    <w:rPr>
                      <w:rFonts w:ascii="Times New Roman" w:eastAsia="Times New Roman" w:hAnsi="Times New Roman" w:cs="Times New Roman"/>
                      <w:sz w:val="24"/>
                      <w:szCs w:val="24"/>
                      <w:lang w:val="ro-RO" w:eastAsia="en-GB"/>
                    </w:rPr>
                    <w:t>Altre</w:t>
                  </w:r>
                  <w:proofErr w:type="spellEnd"/>
                  <w:r w:rsidRPr="00964AA2">
                    <w:rPr>
                      <w:rFonts w:ascii="Times New Roman" w:eastAsia="Times New Roman" w:hAnsi="Times New Roman" w:cs="Times New Roman"/>
                      <w:sz w:val="24"/>
                      <w:szCs w:val="24"/>
                      <w:lang w:val="ro-RO" w:eastAsia="en-GB"/>
                    </w:rPr>
                    <w:t xml:space="preserve"> materie</w:t>
                  </w:r>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NL </w:t>
                  </w:r>
                  <w:proofErr w:type="spellStart"/>
                  <w:r w:rsidRPr="00964AA2">
                    <w:rPr>
                      <w:rFonts w:ascii="Times New Roman" w:eastAsia="Times New Roman" w:hAnsi="Times New Roman" w:cs="Times New Roman"/>
                      <w:sz w:val="24"/>
                      <w:szCs w:val="24"/>
                      <w:lang w:val="ro-RO" w:eastAsia="en-GB"/>
                    </w:rPr>
                    <w:t>Overige</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materialen</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EN </w:t>
                  </w:r>
                  <w:proofErr w:type="spellStart"/>
                  <w:r w:rsidRPr="00964AA2">
                    <w:rPr>
                      <w:rFonts w:ascii="Times New Roman" w:eastAsia="Times New Roman" w:hAnsi="Times New Roman" w:cs="Times New Roman"/>
                      <w:sz w:val="24"/>
                      <w:szCs w:val="24"/>
                      <w:lang w:val="ro-RO" w:eastAsia="en-GB"/>
                    </w:rPr>
                    <w:t>Other</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materials</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DK Andre </w:t>
                  </w:r>
                  <w:proofErr w:type="spellStart"/>
                  <w:r w:rsidRPr="00964AA2">
                    <w:rPr>
                      <w:rFonts w:ascii="Times New Roman" w:eastAsia="Times New Roman" w:hAnsi="Times New Roman" w:cs="Times New Roman"/>
                      <w:sz w:val="24"/>
                      <w:szCs w:val="24"/>
                      <w:lang w:val="ro-RO" w:eastAsia="en-GB"/>
                    </w:rPr>
                    <w:t>materialer</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GR ΑΛΛΑ ΥΛΙΚΑ</w:t>
                  </w:r>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ES </w:t>
                  </w:r>
                  <w:proofErr w:type="spellStart"/>
                  <w:r w:rsidRPr="00964AA2">
                    <w:rPr>
                      <w:rFonts w:ascii="Times New Roman" w:eastAsia="Times New Roman" w:hAnsi="Times New Roman" w:cs="Times New Roman"/>
                      <w:sz w:val="24"/>
                      <w:szCs w:val="24"/>
                      <w:lang w:val="ro-RO" w:eastAsia="en-GB"/>
                    </w:rPr>
                    <w:t>Otros</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materiales</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P </w:t>
                  </w:r>
                  <w:proofErr w:type="spellStart"/>
                  <w:r w:rsidRPr="00964AA2">
                    <w:rPr>
                      <w:rFonts w:ascii="Times New Roman" w:eastAsia="Times New Roman" w:hAnsi="Times New Roman" w:cs="Times New Roman"/>
                      <w:sz w:val="24"/>
                      <w:szCs w:val="24"/>
                      <w:lang w:val="ro-RO" w:eastAsia="en-GB"/>
                    </w:rPr>
                    <w:t>Outros</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materiais</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lastRenderedPageBreak/>
                    <w:t xml:space="preserve">CZ </w:t>
                  </w:r>
                  <w:proofErr w:type="spellStart"/>
                  <w:r w:rsidRPr="00964AA2">
                    <w:rPr>
                      <w:rFonts w:ascii="Times New Roman" w:eastAsia="Times New Roman" w:hAnsi="Times New Roman" w:cs="Times New Roman"/>
                      <w:sz w:val="24"/>
                      <w:szCs w:val="24"/>
                      <w:lang w:val="ro-RO" w:eastAsia="en-GB"/>
                    </w:rPr>
                    <w:t>Ostatní</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materiály</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EST </w:t>
                  </w:r>
                  <w:proofErr w:type="spellStart"/>
                  <w:r w:rsidRPr="00964AA2">
                    <w:rPr>
                      <w:rFonts w:ascii="Times New Roman" w:eastAsia="Times New Roman" w:hAnsi="Times New Roman" w:cs="Times New Roman"/>
                      <w:sz w:val="24"/>
                      <w:szCs w:val="24"/>
                      <w:lang w:val="ro-RO" w:eastAsia="en-GB"/>
                    </w:rPr>
                    <w:t>Teised</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materjalid</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LV Citi </w:t>
                  </w:r>
                  <w:proofErr w:type="spellStart"/>
                  <w:r w:rsidRPr="00964AA2">
                    <w:rPr>
                      <w:rFonts w:ascii="Times New Roman" w:eastAsia="Times New Roman" w:hAnsi="Times New Roman" w:cs="Times New Roman"/>
                      <w:sz w:val="24"/>
                      <w:szCs w:val="24"/>
                      <w:lang w:val="ro-RO" w:eastAsia="en-GB"/>
                    </w:rPr>
                    <w:t>materiāli</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LT </w:t>
                  </w:r>
                  <w:proofErr w:type="spellStart"/>
                  <w:r w:rsidRPr="00964AA2">
                    <w:rPr>
                      <w:rFonts w:ascii="Times New Roman" w:eastAsia="Times New Roman" w:hAnsi="Times New Roman" w:cs="Times New Roman"/>
                      <w:sz w:val="24"/>
                      <w:szCs w:val="24"/>
                      <w:lang w:val="ro-RO" w:eastAsia="en-GB"/>
                    </w:rPr>
                    <w:t>Kitos</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medžiagos</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HU </w:t>
                  </w:r>
                  <w:proofErr w:type="spellStart"/>
                  <w:r w:rsidRPr="00964AA2">
                    <w:rPr>
                      <w:rFonts w:ascii="Times New Roman" w:eastAsia="Times New Roman" w:hAnsi="Times New Roman" w:cs="Times New Roman"/>
                      <w:sz w:val="24"/>
                      <w:szCs w:val="24"/>
                      <w:lang w:val="ro-RO" w:eastAsia="en-GB"/>
                    </w:rPr>
                    <w:t>Egyéb</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anyag</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M </w:t>
                  </w:r>
                  <w:proofErr w:type="spellStart"/>
                  <w:r w:rsidRPr="00964AA2">
                    <w:rPr>
                      <w:rFonts w:ascii="Times New Roman" w:eastAsia="Times New Roman" w:hAnsi="Times New Roman" w:cs="Times New Roman"/>
                      <w:sz w:val="24"/>
                      <w:szCs w:val="24"/>
                      <w:lang w:val="ro-RO" w:eastAsia="en-GB"/>
                    </w:rPr>
                    <w:t>Materjal</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ieħor</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PL </w:t>
                  </w:r>
                  <w:proofErr w:type="spellStart"/>
                  <w:r w:rsidRPr="00964AA2">
                    <w:rPr>
                      <w:rFonts w:ascii="Times New Roman" w:eastAsia="Times New Roman" w:hAnsi="Times New Roman" w:cs="Times New Roman"/>
                      <w:sz w:val="24"/>
                      <w:szCs w:val="24"/>
                      <w:lang w:val="ro-RO" w:eastAsia="en-GB"/>
                    </w:rPr>
                    <w:t>Inny</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materiał</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SI Drugi materiali</w:t>
                  </w:r>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SK </w:t>
                  </w:r>
                  <w:proofErr w:type="spellStart"/>
                  <w:r w:rsidRPr="00964AA2">
                    <w:rPr>
                      <w:rFonts w:ascii="Times New Roman" w:eastAsia="Times New Roman" w:hAnsi="Times New Roman" w:cs="Times New Roman"/>
                      <w:sz w:val="24"/>
                      <w:szCs w:val="24"/>
                      <w:lang w:val="ro-RO" w:eastAsia="en-GB"/>
                    </w:rPr>
                    <w:t>Iný</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materiál</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BG </w:t>
                  </w:r>
                  <w:proofErr w:type="spellStart"/>
                  <w:r w:rsidRPr="00964AA2">
                    <w:rPr>
                      <w:rFonts w:ascii="Times New Roman" w:eastAsia="Times New Roman" w:hAnsi="Times New Roman" w:cs="Times New Roman"/>
                      <w:sz w:val="24"/>
                      <w:szCs w:val="24"/>
                      <w:lang w:val="ro-RO" w:eastAsia="en-GB"/>
                    </w:rPr>
                    <w:t>всички</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други</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материали</w:t>
                  </w:r>
                  <w:proofErr w:type="spellEnd"/>
                </w:p>
                <w:p w:rsidR="00BC072A" w:rsidRPr="00964AA2" w:rsidRDefault="00BC072A" w:rsidP="00BC072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RO alte materiale</w:t>
                  </w:r>
                </w:p>
                <w:p w:rsidR="00BC072A" w:rsidRPr="00964AA2" w:rsidRDefault="00BC072A" w:rsidP="00C656CA">
                  <w:pPr>
                    <w:spacing w:before="60" w:after="60" w:line="240" w:lineRule="auto"/>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HR Drugi </w:t>
                  </w:r>
                  <w:proofErr w:type="spellStart"/>
                  <w:r w:rsidRPr="00964AA2">
                    <w:rPr>
                      <w:rFonts w:ascii="Times New Roman" w:eastAsia="Times New Roman" w:hAnsi="Times New Roman" w:cs="Times New Roman"/>
                      <w:sz w:val="24"/>
                      <w:szCs w:val="24"/>
                      <w:lang w:val="ro-RO" w:eastAsia="en-GB"/>
                    </w:rPr>
                    <w:t>materijali</w:t>
                  </w:r>
                  <w:proofErr w:type="spellEnd"/>
                </w:p>
              </w:tc>
            </w:tr>
          </w:tbl>
          <w:p w:rsidR="00BC072A" w:rsidRPr="00964AA2" w:rsidRDefault="00BC072A" w:rsidP="00BC072A">
            <w:pPr>
              <w:shd w:val="clear" w:color="auto" w:fill="CCCCCC"/>
              <w:spacing w:before="120"/>
              <w:jc w:val="both"/>
              <w:rPr>
                <w:rFonts w:ascii="Times New Roman" w:eastAsia="Times New Roman" w:hAnsi="Times New Roman"/>
                <w:color w:val="000000"/>
                <w:sz w:val="24"/>
                <w:szCs w:val="24"/>
                <w:lang w:val="ro-RO" w:eastAsia="en-GB"/>
              </w:rPr>
            </w:pPr>
          </w:p>
        </w:tc>
        <w:tc>
          <w:tcPr>
            <w:tcW w:w="5670" w:type="dxa"/>
          </w:tcPr>
          <w:p w:rsidR="005604BD" w:rsidRPr="00964AA2" w:rsidRDefault="005604BD" w:rsidP="005604BD">
            <w:pPr>
              <w:shd w:val="clear" w:color="auto" w:fill="FFFFFF"/>
              <w:spacing w:before="120" w:after="120"/>
              <w:ind w:left="426"/>
              <w:rPr>
                <w:rFonts w:ascii="Times New Roman" w:eastAsia="Times New Roman" w:hAnsi="Times New Roman"/>
                <w:b/>
                <w:bCs/>
                <w:color w:val="000000"/>
                <w:sz w:val="24"/>
                <w:szCs w:val="24"/>
                <w:lang w:val="ro-RO" w:eastAsia="en-GB"/>
              </w:rPr>
            </w:pPr>
            <w:r w:rsidRPr="00964AA2">
              <w:rPr>
                <w:rFonts w:ascii="Times New Roman" w:eastAsia="Times New Roman" w:hAnsi="Times New Roman"/>
                <w:b/>
                <w:bCs/>
                <w:color w:val="000000"/>
                <w:sz w:val="24"/>
                <w:szCs w:val="24"/>
                <w:lang w:val="ro-RO" w:eastAsia="en-GB"/>
              </w:rPr>
              <w:lastRenderedPageBreak/>
              <w:t xml:space="preserve">2. Definiții și pictograme corespunzătoare materialelor </w:t>
            </w:r>
            <w:r w:rsidRPr="00964AA2">
              <w:rPr>
                <w:rFonts w:ascii="Times New Roman" w:hAnsi="Times New Roman"/>
                <w:b/>
                <w:color w:val="000000"/>
                <w:sz w:val="24"/>
                <w:szCs w:val="24"/>
                <w:shd w:val="clear" w:color="auto" w:fill="FFFFFF"/>
              </w:rPr>
              <w:t xml:space="preserve">utilizate la producerea articolelor de </w:t>
            </w:r>
            <w:proofErr w:type="spellStart"/>
            <w:r w:rsidRPr="00964AA2">
              <w:rPr>
                <w:rFonts w:ascii="Times New Roman" w:hAnsi="Times New Roman"/>
                <w:b/>
                <w:color w:val="000000"/>
                <w:sz w:val="24"/>
                <w:szCs w:val="24"/>
                <w:shd w:val="clear" w:color="auto" w:fill="FFFFFF"/>
              </w:rPr>
              <w:t>încălţăminte</w:t>
            </w:r>
            <w:proofErr w:type="spellEnd"/>
          </w:p>
          <w:p w:rsidR="005604BD" w:rsidRPr="00964AA2" w:rsidRDefault="005604BD" w:rsidP="005604BD">
            <w:pPr>
              <w:shd w:val="clear" w:color="auto" w:fill="FFFFFF"/>
              <w:spacing w:before="120"/>
              <w:ind w:left="426"/>
              <w:jc w:val="both"/>
              <w:rPr>
                <w:rFonts w:ascii="Times New Roman" w:eastAsia="Times New Roman" w:hAnsi="Times New Roman"/>
                <w:color w:val="000000"/>
                <w:sz w:val="24"/>
                <w:szCs w:val="24"/>
                <w:lang w:val="ro-RO" w:eastAsia="en-GB"/>
              </w:rPr>
            </w:pPr>
            <w:r w:rsidRPr="00964AA2">
              <w:rPr>
                <w:rFonts w:ascii="Times New Roman" w:eastAsia="Times New Roman" w:hAnsi="Times New Roman"/>
                <w:color w:val="000000"/>
                <w:sz w:val="24"/>
                <w:szCs w:val="24"/>
                <w:lang w:val="ro-RO" w:eastAsia="en-GB"/>
              </w:rPr>
              <w:t>Pictogramele ce reprezintă materialele trebuie să apară pe etichetă, lângă pictogramele ce prezintă cele 3 părți componente ale încălțămintei, astfel cum sunt descrise la punctele 13-18 și în punctul 1 din prezenta anexă.</w:t>
            </w:r>
          </w:p>
          <w:tbl>
            <w:tblPr>
              <w:tblW w:w="5412"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51"/>
              <w:gridCol w:w="2126"/>
              <w:gridCol w:w="709"/>
              <w:gridCol w:w="2126"/>
            </w:tblGrid>
            <w:tr w:rsidR="005604BD" w:rsidRPr="00964AA2" w:rsidTr="00247B67">
              <w:trPr>
                <w:jc w:val="center"/>
              </w:trPr>
              <w:tc>
                <w:tcPr>
                  <w:tcW w:w="4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5604BD" w:rsidRPr="00964AA2" w:rsidRDefault="005604BD" w:rsidP="005604BD">
                  <w:pPr>
                    <w:spacing w:after="0" w:line="240" w:lineRule="auto"/>
                    <w:rPr>
                      <w:rFonts w:ascii="Times New Roman" w:eastAsia="Times New Roman" w:hAnsi="Times New Roman" w:cs="Times New Roman"/>
                      <w:b/>
                      <w:bCs/>
                      <w:sz w:val="24"/>
                      <w:szCs w:val="24"/>
                      <w:lang w:val="ro-RO" w:eastAsia="en-GB"/>
                    </w:rPr>
                  </w:pPr>
                  <w:r w:rsidRPr="00964AA2">
                    <w:rPr>
                      <w:rFonts w:ascii="Times New Roman" w:eastAsia="Times New Roman" w:hAnsi="Times New Roman" w:cs="Times New Roman"/>
                      <w:b/>
                      <w:bCs/>
                      <w:sz w:val="24"/>
                      <w:szCs w:val="24"/>
                      <w:lang w:val="ro-RO" w:eastAsia="en-GB"/>
                    </w:rPr>
                    <w:t> </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5604BD" w:rsidRPr="00964AA2" w:rsidRDefault="005604BD" w:rsidP="005604BD">
                  <w:pPr>
                    <w:spacing w:after="0" w:line="240" w:lineRule="auto"/>
                    <w:ind w:left="69" w:right="220"/>
                    <w:rPr>
                      <w:rFonts w:ascii="Times New Roman" w:eastAsia="Times New Roman" w:hAnsi="Times New Roman" w:cs="Times New Roman"/>
                      <w:b/>
                      <w:bCs/>
                      <w:sz w:val="24"/>
                      <w:szCs w:val="24"/>
                      <w:lang w:val="ro-RO" w:eastAsia="en-GB"/>
                    </w:rPr>
                  </w:pPr>
                  <w:r w:rsidRPr="00964AA2">
                    <w:rPr>
                      <w:rFonts w:ascii="Times New Roman" w:eastAsia="Times New Roman" w:hAnsi="Times New Roman" w:cs="Times New Roman"/>
                      <w:b/>
                      <w:bCs/>
                      <w:sz w:val="24"/>
                      <w:szCs w:val="24"/>
                      <w:lang w:val="ro-RO" w:eastAsia="en-GB"/>
                    </w:rPr>
                    <w:t> </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5604BD" w:rsidRPr="00964AA2" w:rsidRDefault="005604BD" w:rsidP="005604BD">
                  <w:pPr>
                    <w:spacing w:before="60" w:after="45" w:line="240" w:lineRule="auto"/>
                    <w:ind w:left="99" w:right="93"/>
                    <w:jc w:val="center"/>
                    <w:rPr>
                      <w:rFonts w:ascii="Times New Roman" w:eastAsia="Times New Roman" w:hAnsi="Times New Roman" w:cs="Times New Roman"/>
                      <w:b/>
                      <w:bCs/>
                      <w:sz w:val="24"/>
                      <w:szCs w:val="24"/>
                      <w:lang w:val="ro-RO" w:eastAsia="en-GB"/>
                    </w:rPr>
                  </w:pPr>
                  <w:r w:rsidRPr="00964AA2">
                    <w:rPr>
                      <w:rFonts w:ascii="Times New Roman" w:eastAsia="Times New Roman" w:hAnsi="Times New Roman" w:cs="Times New Roman"/>
                      <w:b/>
                      <w:bCs/>
                      <w:i/>
                      <w:iCs/>
                      <w:sz w:val="24"/>
                      <w:szCs w:val="24"/>
                      <w:lang w:val="ro-RO" w:eastAsia="en-GB"/>
                    </w:rPr>
                    <w:t>Pictograme</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5604BD" w:rsidRPr="00964AA2" w:rsidRDefault="005604BD" w:rsidP="005604BD">
                  <w:pPr>
                    <w:spacing w:before="60" w:after="45" w:line="240" w:lineRule="auto"/>
                    <w:ind w:left="198" w:right="161" w:firstLine="7"/>
                    <w:jc w:val="center"/>
                    <w:rPr>
                      <w:rFonts w:ascii="Times New Roman" w:eastAsia="Times New Roman" w:hAnsi="Times New Roman" w:cs="Times New Roman"/>
                      <w:b/>
                      <w:bCs/>
                      <w:sz w:val="24"/>
                      <w:szCs w:val="24"/>
                      <w:lang w:val="ro-RO" w:eastAsia="en-GB"/>
                    </w:rPr>
                  </w:pPr>
                  <w:r w:rsidRPr="00964AA2">
                    <w:rPr>
                      <w:rFonts w:ascii="Times New Roman" w:eastAsia="Times New Roman" w:hAnsi="Times New Roman" w:cs="Times New Roman"/>
                      <w:b/>
                      <w:bCs/>
                      <w:i/>
                      <w:iCs/>
                      <w:sz w:val="24"/>
                      <w:szCs w:val="24"/>
                      <w:lang w:val="ro-RO" w:eastAsia="en-GB"/>
                    </w:rPr>
                    <w:t>Indicații scrise</w:t>
                  </w:r>
                </w:p>
              </w:tc>
            </w:tr>
            <w:tr w:rsidR="005604BD" w:rsidRPr="00964AA2" w:rsidTr="00247B67">
              <w:trPr>
                <w:jc w:val="center"/>
              </w:trPr>
              <w:tc>
                <w:tcPr>
                  <w:tcW w:w="451" w:type="dxa"/>
                  <w:vMerge w:val="restart"/>
                  <w:tcBorders>
                    <w:top w:val="outset" w:sz="6" w:space="0" w:color="auto"/>
                    <w:left w:val="outset" w:sz="6" w:space="0" w:color="auto"/>
                    <w:right w:val="outset" w:sz="6" w:space="0" w:color="auto"/>
                  </w:tcBorders>
                  <w:shd w:val="clear" w:color="auto" w:fill="auto"/>
                  <w:tcMar>
                    <w:top w:w="0" w:type="dxa"/>
                    <w:left w:w="0" w:type="dxa"/>
                    <w:bottom w:w="0" w:type="dxa"/>
                    <w:right w:w="0" w:type="dxa"/>
                  </w:tcMar>
                  <w:hideMark/>
                </w:tcPr>
                <w:p w:rsidR="005604BD" w:rsidRPr="00964AA2" w:rsidRDefault="005604BD" w:rsidP="005604BD">
                  <w:pPr>
                    <w:spacing w:before="60" w:after="60" w:line="240" w:lineRule="auto"/>
                    <w:ind w:firstLine="13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a)</w:t>
                  </w:r>
                </w:p>
                <w:p w:rsidR="005604BD" w:rsidRPr="00964AA2" w:rsidRDefault="005604BD" w:rsidP="005604BD">
                  <w:pPr>
                    <w:spacing w:before="60" w:after="60" w:line="240" w:lineRule="auto"/>
                    <w:ind w:left="134"/>
                    <w:jc w:val="both"/>
                    <w:rPr>
                      <w:rFonts w:ascii="Times New Roman" w:eastAsia="Times New Roman" w:hAnsi="Times New Roman" w:cs="Times New Roman"/>
                      <w:sz w:val="24"/>
                      <w:szCs w:val="24"/>
                      <w:lang w:val="ro-RO" w:eastAsia="en-GB"/>
                    </w:rPr>
                  </w:pP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5604BD" w:rsidRPr="00964AA2" w:rsidRDefault="005604BD" w:rsidP="005604BD">
                  <w:pPr>
                    <w:spacing w:before="120" w:after="0" w:line="240" w:lineRule="auto"/>
                    <w:ind w:left="69" w:right="220"/>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1. Piele</w:t>
                  </w:r>
                </w:p>
                <w:p w:rsidR="005604BD" w:rsidRPr="00964AA2" w:rsidRDefault="005604BD" w:rsidP="005604BD">
                  <w:pPr>
                    <w:spacing w:after="0" w:line="240" w:lineRule="auto"/>
                    <w:ind w:left="69" w:right="220"/>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Termen generic ce desemnează pielea de animal sau structura fibroasă a acesteia, mai mult sau mai puțin intactă, tăbăcită pentru a fi rezistentă la putrezire. Părul sau lâna pot fi sau nu îndepărtate. Pielea folosită la încălțăminte mai poate fi obținută și </w:t>
                  </w:r>
                  <w:r w:rsidRPr="00964AA2">
                    <w:rPr>
                      <w:rFonts w:ascii="Times New Roman" w:eastAsia="Times New Roman" w:hAnsi="Times New Roman" w:cs="Times New Roman"/>
                      <w:sz w:val="24"/>
                      <w:szCs w:val="24"/>
                      <w:lang w:val="ro-RO" w:eastAsia="en-GB"/>
                    </w:rPr>
                    <w:lastRenderedPageBreak/>
                    <w:t xml:space="preserve">dintr-o piele de animal desfăcută în straturi sau tăiată înainte sau după tăbăcire. Cu toate acestea, dacă pielea tratată este dezintegrată mecanic și/sau chimic în particule fibroase, bucăți mai mici sau pulberi, cu sau fără ajutorul unui liant, și este transformată în folii sau în alte forme, acestea nu sunt considerate piele. Dacă pielea este acoperită, în orice fel, cu un strat protector sau este lăcuită, aceste straturi nu trebuie să depășească grosimea de 0,15 mm. În cazul în care se folosește termenul de „piele </w:t>
                  </w:r>
                  <w:proofErr w:type="spellStart"/>
                  <w:r w:rsidRPr="00964AA2">
                    <w:rPr>
                      <w:rFonts w:ascii="Times New Roman" w:eastAsia="Times New Roman" w:hAnsi="Times New Roman" w:cs="Times New Roman"/>
                      <w:sz w:val="24"/>
                      <w:szCs w:val="24"/>
                      <w:lang w:val="ro-RO" w:eastAsia="en-GB"/>
                    </w:rPr>
                    <w:t>glace</w:t>
                  </w:r>
                  <w:proofErr w:type="spellEnd"/>
                  <w:r w:rsidRPr="00964AA2">
                    <w:rPr>
                      <w:rFonts w:ascii="Times New Roman" w:eastAsia="Times New Roman" w:hAnsi="Times New Roman" w:cs="Times New Roman"/>
                      <w:sz w:val="24"/>
                      <w:szCs w:val="24"/>
                      <w:lang w:val="ro-RO" w:eastAsia="en-GB"/>
                    </w:rPr>
                    <w:t xml:space="preserve">” (pielea față naturală) în informațiile textuale </w:t>
                  </w:r>
                  <w:r w:rsidRPr="00964AA2">
                    <w:rPr>
                      <w:rFonts w:ascii="Times New Roman" w:eastAsia="Times New Roman" w:hAnsi="Times New Roman" w:cs="Times New Roman"/>
                      <w:sz w:val="24"/>
                      <w:szCs w:val="24"/>
                      <w:lang w:val="ro-RO" w:eastAsia="en-GB"/>
                    </w:rPr>
                    <w:lastRenderedPageBreak/>
                    <w:t xml:space="preserve">suplimentare prevăzute la punctul 19, acesta se va aplica </w:t>
                  </w:r>
                  <w:r w:rsidRPr="00964AA2">
                    <w:rPr>
                      <w:rFonts w:ascii="Times New Roman" w:hAnsi="Times New Roman" w:cs="Times New Roman"/>
                      <w:color w:val="000000"/>
                      <w:sz w:val="24"/>
                      <w:szCs w:val="24"/>
                      <w:shd w:val="clear" w:color="auto" w:fill="FFFFFF"/>
                      <w:lang w:val="ro-RO"/>
                    </w:rPr>
                    <w:t xml:space="preserve">pielii care </w:t>
                  </w:r>
                  <w:proofErr w:type="spellStart"/>
                  <w:r w:rsidRPr="00964AA2">
                    <w:rPr>
                      <w:rFonts w:ascii="Times New Roman" w:hAnsi="Times New Roman" w:cs="Times New Roman"/>
                      <w:color w:val="000000"/>
                      <w:sz w:val="24"/>
                      <w:szCs w:val="24"/>
                      <w:shd w:val="clear" w:color="auto" w:fill="FFFFFF"/>
                      <w:lang w:val="ro-RO"/>
                    </w:rPr>
                    <w:t>îşi</w:t>
                  </w:r>
                  <w:proofErr w:type="spellEnd"/>
                  <w:r w:rsidRPr="00964AA2">
                    <w:rPr>
                      <w:rFonts w:ascii="Times New Roman" w:hAnsi="Times New Roman" w:cs="Times New Roman"/>
                      <w:color w:val="000000"/>
                      <w:sz w:val="24"/>
                      <w:szCs w:val="24"/>
                      <w:shd w:val="clear" w:color="auto" w:fill="FFFFFF"/>
                      <w:lang w:val="ro-RO"/>
                    </w:rPr>
                    <w:t xml:space="preserve"> păstrează </w:t>
                  </w:r>
                  <w:proofErr w:type="spellStart"/>
                  <w:r w:rsidRPr="00964AA2">
                    <w:rPr>
                      <w:rFonts w:ascii="Times New Roman" w:hAnsi="Times New Roman" w:cs="Times New Roman"/>
                      <w:color w:val="000000"/>
                      <w:sz w:val="24"/>
                      <w:szCs w:val="24"/>
                      <w:shd w:val="clear" w:color="auto" w:fill="FFFFFF"/>
                      <w:lang w:val="ro-RO"/>
                    </w:rPr>
                    <w:t>suprafaţa</w:t>
                  </w:r>
                  <w:proofErr w:type="spellEnd"/>
                  <w:r w:rsidRPr="00964AA2">
                    <w:rPr>
                      <w:rFonts w:ascii="Times New Roman" w:hAnsi="Times New Roman" w:cs="Times New Roman"/>
                      <w:color w:val="000000"/>
                      <w:sz w:val="24"/>
                      <w:szCs w:val="24"/>
                      <w:shd w:val="clear" w:color="auto" w:fill="FFFFFF"/>
                      <w:lang w:val="ro-RO"/>
                    </w:rPr>
                    <w:t xml:space="preserve"> originală prin îndepărtarea </w:t>
                  </w:r>
                  <w:r w:rsidRPr="00964AA2">
                    <w:rPr>
                      <w:rFonts w:ascii="Times New Roman" w:eastAsia="Times New Roman" w:hAnsi="Times New Roman" w:cs="Times New Roman"/>
                      <w:sz w:val="24"/>
                      <w:szCs w:val="24"/>
                      <w:lang w:val="ro-RO" w:eastAsia="en-GB"/>
                    </w:rPr>
                    <w:t xml:space="preserve">epidermei, </w:t>
                  </w:r>
                  <w:r w:rsidRPr="00964AA2">
                    <w:rPr>
                      <w:rFonts w:ascii="Times New Roman" w:hAnsi="Times New Roman" w:cs="Times New Roman"/>
                      <w:color w:val="000000"/>
                      <w:sz w:val="24"/>
                      <w:szCs w:val="24"/>
                      <w:shd w:val="clear" w:color="auto" w:fill="FFFFFF"/>
                    </w:rPr>
                    <w:t xml:space="preserve">fără a fi supusă polizării, </w:t>
                  </w:r>
                  <w:proofErr w:type="spellStart"/>
                  <w:r w:rsidRPr="00964AA2">
                    <w:rPr>
                      <w:rFonts w:ascii="Times New Roman" w:hAnsi="Times New Roman" w:cs="Times New Roman"/>
                      <w:color w:val="000000"/>
                      <w:sz w:val="24"/>
                      <w:szCs w:val="24"/>
                      <w:shd w:val="clear" w:color="auto" w:fill="FFFFFF"/>
                    </w:rPr>
                    <w:t>şlefuirii</w:t>
                  </w:r>
                  <w:proofErr w:type="spellEnd"/>
                  <w:r w:rsidRPr="00964AA2">
                    <w:rPr>
                      <w:rFonts w:ascii="Times New Roman" w:hAnsi="Times New Roman" w:cs="Times New Roman"/>
                      <w:color w:val="000000"/>
                      <w:sz w:val="24"/>
                      <w:szCs w:val="24"/>
                      <w:shd w:val="clear" w:color="auto" w:fill="FFFFFF"/>
                    </w:rPr>
                    <w:t xml:space="preserve"> sau despicării</w:t>
                  </w:r>
                  <w:r w:rsidRPr="00964AA2">
                    <w:rPr>
                      <w:rFonts w:ascii="Times New Roman" w:eastAsia="Times New Roman" w:hAnsi="Times New Roman" w:cs="Times New Roman"/>
                      <w:sz w:val="24"/>
                      <w:szCs w:val="24"/>
                      <w:lang w:val="ro-RO" w:eastAsia="en-GB"/>
                    </w:rPr>
                    <w:t>.</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5604BD" w:rsidRPr="00964AA2" w:rsidRDefault="005604BD" w:rsidP="005604BD">
                  <w:pPr>
                    <w:spacing w:before="60" w:after="60" w:line="240" w:lineRule="auto"/>
                    <w:ind w:left="99" w:right="93"/>
                    <w:jc w:val="center"/>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noProof/>
                      <w:sz w:val="24"/>
                      <w:szCs w:val="24"/>
                      <w:lang w:val="en-GB" w:eastAsia="en-GB"/>
                    </w:rPr>
                    <w:lastRenderedPageBreak/>
                    <w:drawing>
                      <wp:inline distT="0" distB="0" distL="0" distR="0" wp14:anchorId="0D130B4E" wp14:editId="2EA5782B">
                        <wp:extent cx="373673" cy="809625"/>
                        <wp:effectExtent l="0" t="0" r="7620" b="0"/>
                        <wp:docPr id="11" name="Рисунок 1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4701" cy="855187"/>
                                </a:xfrm>
                                <a:prstGeom prst="rect">
                                  <a:avLst/>
                                </a:prstGeom>
                                <a:noFill/>
                                <a:ln>
                                  <a:noFill/>
                                </a:ln>
                              </pic:spPr>
                            </pic:pic>
                          </a:graphicData>
                        </a:graphic>
                      </wp:inline>
                    </w:drawing>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F </w:t>
                  </w:r>
                  <w:proofErr w:type="spellStart"/>
                  <w:r w:rsidRPr="00964AA2">
                    <w:rPr>
                      <w:rFonts w:ascii="Times New Roman" w:eastAsia="Times New Roman" w:hAnsi="Times New Roman" w:cs="Times New Roman"/>
                      <w:sz w:val="24"/>
                      <w:szCs w:val="24"/>
                      <w:lang w:val="ro-RO" w:eastAsia="en-GB"/>
                    </w:rPr>
                    <w:t>Cuir</w:t>
                  </w:r>
                  <w:proofErr w:type="spellEnd"/>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D </w:t>
                  </w:r>
                  <w:proofErr w:type="spellStart"/>
                  <w:r w:rsidRPr="00964AA2">
                    <w:rPr>
                      <w:rFonts w:ascii="Times New Roman" w:eastAsia="Times New Roman" w:hAnsi="Times New Roman" w:cs="Times New Roman"/>
                      <w:sz w:val="24"/>
                      <w:szCs w:val="24"/>
                      <w:lang w:val="ro-RO" w:eastAsia="en-GB"/>
                    </w:rPr>
                    <w:t>Leder</w:t>
                  </w:r>
                  <w:proofErr w:type="spellEnd"/>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IT </w:t>
                  </w:r>
                  <w:proofErr w:type="spellStart"/>
                  <w:r w:rsidRPr="00964AA2">
                    <w:rPr>
                      <w:rFonts w:ascii="Times New Roman" w:eastAsia="Times New Roman" w:hAnsi="Times New Roman" w:cs="Times New Roman"/>
                      <w:sz w:val="24"/>
                      <w:szCs w:val="24"/>
                      <w:lang w:val="ro-RO" w:eastAsia="en-GB"/>
                    </w:rPr>
                    <w:t>Cuoio</w:t>
                  </w:r>
                  <w:proofErr w:type="spellEnd"/>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NL </w:t>
                  </w:r>
                  <w:proofErr w:type="spellStart"/>
                  <w:r w:rsidRPr="00964AA2">
                    <w:rPr>
                      <w:rFonts w:ascii="Times New Roman" w:eastAsia="Times New Roman" w:hAnsi="Times New Roman" w:cs="Times New Roman"/>
                      <w:sz w:val="24"/>
                      <w:szCs w:val="24"/>
                      <w:lang w:val="ro-RO" w:eastAsia="en-GB"/>
                    </w:rPr>
                    <w:t>Leder</w:t>
                  </w:r>
                  <w:proofErr w:type="spellEnd"/>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EN </w:t>
                  </w:r>
                  <w:proofErr w:type="spellStart"/>
                  <w:r w:rsidRPr="00964AA2">
                    <w:rPr>
                      <w:rFonts w:ascii="Times New Roman" w:eastAsia="Times New Roman" w:hAnsi="Times New Roman" w:cs="Times New Roman"/>
                      <w:sz w:val="24"/>
                      <w:szCs w:val="24"/>
                      <w:lang w:val="ro-RO" w:eastAsia="en-GB"/>
                    </w:rPr>
                    <w:t>Leather</w:t>
                  </w:r>
                  <w:proofErr w:type="spellEnd"/>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DK </w:t>
                  </w:r>
                  <w:proofErr w:type="spellStart"/>
                  <w:r w:rsidRPr="00964AA2">
                    <w:rPr>
                      <w:rFonts w:ascii="Times New Roman" w:eastAsia="Times New Roman" w:hAnsi="Times New Roman" w:cs="Times New Roman"/>
                      <w:sz w:val="24"/>
                      <w:szCs w:val="24"/>
                      <w:lang w:val="ro-RO" w:eastAsia="en-GB"/>
                    </w:rPr>
                    <w:t>Læder</w:t>
                  </w:r>
                  <w:proofErr w:type="spellEnd"/>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GR ΔΕΡΜΑ</w:t>
                  </w:r>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ES </w:t>
                  </w:r>
                  <w:proofErr w:type="spellStart"/>
                  <w:r w:rsidRPr="00964AA2">
                    <w:rPr>
                      <w:rFonts w:ascii="Times New Roman" w:eastAsia="Times New Roman" w:hAnsi="Times New Roman" w:cs="Times New Roman"/>
                      <w:sz w:val="24"/>
                      <w:szCs w:val="24"/>
                      <w:lang w:val="ro-RO" w:eastAsia="en-GB"/>
                    </w:rPr>
                    <w:t>Cuero</w:t>
                  </w:r>
                  <w:proofErr w:type="spellEnd"/>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P </w:t>
                  </w:r>
                  <w:proofErr w:type="spellStart"/>
                  <w:r w:rsidRPr="00964AA2">
                    <w:rPr>
                      <w:rFonts w:ascii="Times New Roman" w:eastAsia="Times New Roman" w:hAnsi="Times New Roman" w:cs="Times New Roman"/>
                      <w:sz w:val="24"/>
                      <w:szCs w:val="24"/>
                      <w:lang w:val="ro-RO" w:eastAsia="en-GB"/>
                    </w:rPr>
                    <w:t>Couros</w:t>
                  </w:r>
                  <w:proofErr w:type="spellEnd"/>
                  <w:r w:rsidRPr="00964AA2">
                    <w:rPr>
                      <w:rFonts w:ascii="Times New Roman" w:eastAsia="Times New Roman" w:hAnsi="Times New Roman" w:cs="Times New Roman"/>
                      <w:sz w:val="24"/>
                      <w:szCs w:val="24"/>
                      <w:lang w:val="ro-RO" w:eastAsia="en-GB"/>
                    </w:rPr>
                    <w:t xml:space="preserve"> e </w:t>
                  </w:r>
                  <w:proofErr w:type="spellStart"/>
                  <w:r w:rsidRPr="00964AA2">
                    <w:rPr>
                      <w:rFonts w:ascii="Times New Roman" w:eastAsia="Times New Roman" w:hAnsi="Times New Roman" w:cs="Times New Roman"/>
                      <w:sz w:val="24"/>
                      <w:szCs w:val="24"/>
                      <w:lang w:val="ro-RO" w:eastAsia="en-GB"/>
                    </w:rPr>
                    <w:t>peles</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curtidas</w:t>
                  </w:r>
                  <w:proofErr w:type="spellEnd"/>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CZ </w:t>
                  </w:r>
                  <w:proofErr w:type="spellStart"/>
                  <w:r w:rsidRPr="00964AA2">
                    <w:rPr>
                      <w:rFonts w:ascii="Times New Roman" w:eastAsia="Times New Roman" w:hAnsi="Times New Roman" w:cs="Times New Roman"/>
                      <w:sz w:val="24"/>
                      <w:szCs w:val="24"/>
                      <w:lang w:val="ro-RO" w:eastAsia="en-GB"/>
                    </w:rPr>
                    <w:t>Useň</w:t>
                  </w:r>
                  <w:proofErr w:type="spellEnd"/>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EST </w:t>
                  </w:r>
                  <w:proofErr w:type="spellStart"/>
                  <w:r w:rsidRPr="00964AA2">
                    <w:rPr>
                      <w:rFonts w:ascii="Times New Roman" w:eastAsia="Times New Roman" w:hAnsi="Times New Roman" w:cs="Times New Roman"/>
                      <w:sz w:val="24"/>
                      <w:szCs w:val="24"/>
                      <w:lang w:val="ro-RO" w:eastAsia="en-GB"/>
                    </w:rPr>
                    <w:t>Nahk</w:t>
                  </w:r>
                  <w:proofErr w:type="spellEnd"/>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LV </w:t>
                  </w:r>
                  <w:proofErr w:type="spellStart"/>
                  <w:r w:rsidRPr="00964AA2">
                    <w:rPr>
                      <w:rFonts w:ascii="Times New Roman" w:eastAsia="Times New Roman" w:hAnsi="Times New Roman" w:cs="Times New Roman"/>
                      <w:sz w:val="24"/>
                      <w:szCs w:val="24"/>
                      <w:lang w:val="ro-RO" w:eastAsia="en-GB"/>
                    </w:rPr>
                    <w:t>Āda</w:t>
                  </w:r>
                  <w:proofErr w:type="spellEnd"/>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lastRenderedPageBreak/>
                    <w:t>LT Oda</w:t>
                  </w:r>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HU </w:t>
                  </w:r>
                  <w:proofErr w:type="spellStart"/>
                  <w:r w:rsidRPr="00964AA2">
                    <w:rPr>
                      <w:rFonts w:ascii="Times New Roman" w:eastAsia="Times New Roman" w:hAnsi="Times New Roman" w:cs="Times New Roman"/>
                      <w:sz w:val="24"/>
                      <w:szCs w:val="24"/>
                      <w:lang w:val="ro-RO" w:eastAsia="en-GB"/>
                    </w:rPr>
                    <w:t>Bőr</w:t>
                  </w:r>
                  <w:proofErr w:type="spellEnd"/>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M </w:t>
                  </w:r>
                  <w:proofErr w:type="spellStart"/>
                  <w:r w:rsidRPr="00964AA2">
                    <w:rPr>
                      <w:rFonts w:ascii="Times New Roman" w:eastAsia="Times New Roman" w:hAnsi="Times New Roman" w:cs="Times New Roman"/>
                      <w:sz w:val="24"/>
                      <w:szCs w:val="24"/>
                      <w:lang w:val="ro-RO" w:eastAsia="en-GB"/>
                    </w:rPr>
                    <w:t>Ġilda</w:t>
                  </w:r>
                  <w:proofErr w:type="spellEnd"/>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PL </w:t>
                  </w:r>
                  <w:proofErr w:type="spellStart"/>
                  <w:r w:rsidRPr="00964AA2">
                    <w:rPr>
                      <w:rFonts w:ascii="Times New Roman" w:eastAsia="Times New Roman" w:hAnsi="Times New Roman" w:cs="Times New Roman"/>
                      <w:sz w:val="24"/>
                      <w:szCs w:val="24"/>
                      <w:lang w:val="ro-RO" w:eastAsia="en-GB"/>
                    </w:rPr>
                    <w:t>Skóra</w:t>
                  </w:r>
                  <w:proofErr w:type="spellEnd"/>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SI </w:t>
                  </w:r>
                  <w:proofErr w:type="spellStart"/>
                  <w:r w:rsidRPr="00964AA2">
                    <w:rPr>
                      <w:rFonts w:ascii="Times New Roman" w:eastAsia="Times New Roman" w:hAnsi="Times New Roman" w:cs="Times New Roman"/>
                      <w:sz w:val="24"/>
                      <w:szCs w:val="24"/>
                      <w:lang w:val="ro-RO" w:eastAsia="en-GB"/>
                    </w:rPr>
                    <w:t>Usnje</w:t>
                  </w:r>
                  <w:proofErr w:type="spellEnd"/>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SK </w:t>
                  </w:r>
                  <w:proofErr w:type="spellStart"/>
                  <w:r w:rsidRPr="00964AA2">
                    <w:rPr>
                      <w:rFonts w:ascii="Times New Roman" w:eastAsia="Times New Roman" w:hAnsi="Times New Roman" w:cs="Times New Roman"/>
                      <w:sz w:val="24"/>
                      <w:szCs w:val="24"/>
                      <w:lang w:val="ro-RO" w:eastAsia="en-GB"/>
                    </w:rPr>
                    <w:t>Useň</w:t>
                  </w:r>
                  <w:proofErr w:type="spellEnd"/>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BG </w:t>
                  </w:r>
                  <w:proofErr w:type="spellStart"/>
                  <w:r w:rsidRPr="00964AA2">
                    <w:rPr>
                      <w:rFonts w:ascii="Times New Roman" w:eastAsia="Times New Roman" w:hAnsi="Times New Roman" w:cs="Times New Roman"/>
                      <w:sz w:val="24"/>
                      <w:szCs w:val="24"/>
                      <w:lang w:val="ro-RO" w:eastAsia="en-GB"/>
                    </w:rPr>
                    <w:t>кожа</w:t>
                  </w:r>
                  <w:proofErr w:type="spellEnd"/>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RO piei cu față naturală</w:t>
                  </w:r>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HR </w:t>
                  </w:r>
                  <w:proofErr w:type="spellStart"/>
                  <w:r w:rsidRPr="00964AA2">
                    <w:rPr>
                      <w:rFonts w:ascii="Times New Roman" w:eastAsia="Times New Roman" w:hAnsi="Times New Roman" w:cs="Times New Roman"/>
                      <w:sz w:val="24"/>
                      <w:szCs w:val="24"/>
                      <w:lang w:val="ro-RO" w:eastAsia="en-GB"/>
                    </w:rPr>
                    <w:t>Koža</w:t>
                  </w:r>
                  <w:proofErr w:type="spellEnd"/>
                </w:p>
              </w:tc>
            </w:tr>
            <w:tr w:rsidR="005604BD" w:rsidRPr="00964AA2" w:rsidTr="00247B67">
              <w:trPr>
                <w:jc w:val="center"/>
              </w:trPr>
              <w:tc>
                <w:tcPr>
                  <w:tcW w:w="451" w:type="dxa"/>
                  <w:vMerge/>
                  <w:tcBorders>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5604BD" w:rsidRPr="00964AA2" w:rsidRDefault="005604BD" w:rsidP="005604BD">
                  <w:pPr>
                    <w:spacing w:before="60" w:after="60" w:line="240" w:lineRule="auto"/>
                    <w:ind w:left="134"/>
                    <w:jc w:val="both"/>
                    <w:rPr>
                      <w:rFonts w:ascii="Times New Roman" w:eastAsia="Times New Roman" w:hAnsi="Times New Roman" w:cs="Times New Roman"/>
                      <w:sz w:val="24"/>
                      <w:szCs w:val="24"/>
                      <w:lang w:val="ro-RO" w:eastAsia="en-GB"/>
                    </w:rPr>
                  </w:pP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5604BD" w:rsidRPr="00964AA2" w:rsidRDefault="005604BD" w:rsidP="005604BD">
                  <w:pPr>
                    <w:spacing w:before="120" w:after="0" w:line="240" w:lineRule="auto"/>
                    <w:ind w:left="69" w:right="220"/>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2. Piele căptușită</w:t>
                  </w:r>
                </w:p>
                <w:p w:rsidR="005604BD" w:rsidRPr="00964AA2" w:rsidRDefault="005604BD" w:rsidP="005604BD">
                  <w:pPr>
                    <w:spacing w:after="0" w:line="240" w:lineRule="auto"/>
                    <w:ind w:left="69" w:right="220"/>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Suprafața căptușelii aplicată pieii nu depășește o treime din grosimea totală a pielii, dar este mai mare de 0,15 mm.</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5604BD" w:rsidRPr="00964AA2" w:rsidRDefault="005604BD" w:rsidP="005604BD">
                  <w:pPr>
                    <w:spacing w:before="60" w:after="60" w:line="240" w:lineRule="auto"/>
                    <w:ind w:left="99" w:right="93"/>
                    <w:jc w:val="center"/>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noProof/>
                      <w:sz w:val="24"/>
                      <w:szCs w:val="24"/>
                      <w:lang w:val="en-GB" w:eastAsia="en-GB"/>
                    </w:rPr>
                    <w:drawing>
                      <wp:inline distT="0" distB="0" distL="0" distR="0" wp14:anchorId="1CFFD261" wp14:editId="1D369507">
                        <wp:extent cx="349841" cy="771525"/>
                        <wp:effectExtent l="0" t="0" r="0" b="0"/>
                        <wp:docPr id="12" name="Рисунок 1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2234" cy="842963"/>
                                </a:xfrm>
                                <a:prstGeom prst="rect">
                                  <a:avLst/>
                                </a:prstGeom>
                                <a:noFill/>
                                <a:ln>
                                  <a:noFill/>
                                </a:ln>
                              </pic:spPr>
                            </pic:pic>
                          </a:graphicData>
                        </a:graphic>
                      </wp:inline>
                    </w:drawing>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F </w:t>
                  </w:r>
                  <w:proofErr w:type="spellStart"/>
                  <w:r w:rsidRPr="00964AA2">
                    <w:rPr>
                      <w:rFonts w:ascii="Times New Roman" w:eastAsia="Times New Roman" w:hAnsi="Times New Roman" w:cs="Times New Roman"/>
                      <w:sz w:val="24"/>
                      <w:szCs w:val="24"/>
                      <w:lang w:val="ro-RO" w:eastAsia="en-GB"/>
                    </w:rPr>
                    <w:t>Cuir</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enduit</w:t>
                  </w:r>
                  <w:proofErr w:type="spellEnd"/>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D </w:t>
                  </w:r>
                  <w:proofErr w:type="spellStart"/>
                  <w:r w:rsidRPr="00964AA2">
                    <w:rPr>
                      <w:rFonts w:ascii="Times New Roman" w:eastAsia="Times New Roman" w:hAnsi="Times New Roman" w:cs="Times New Roman"/>
                      <w:sz w:val="24"/>
                      <w:szCs w:val="24"/>
                      <w:lang w:val="ro-RO" w:eastAsia="en-GB"/>
                    </w:rPr>
                    <w:t>Beschichtetes</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Leder</w:t>
                  </w:r>
                  <w:proofErr w:type="spellEnd"/>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IT </w:t>
                  </w:r>
                  <w:proofErr w:type="spellStart"/>
                  <w:r w:rsidRPr="00964AA2">
                    <w:rPr>
                      <w:rFonts w:ascii="Times New Roman" w:eastAsia="Times New Roman" w:hAnsi="Times New Roman" w:cs="Times New Roman"/>
                      <w:sz w:val="24"/>
                      <w:szCs w:val="24"/>
                      <w:lang w:val="ro-RO" w:eastAsia="en-GB"/>
                    </w:rPr>
                    <w:t>Cuoio</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rivestito</w:t>
                  </w:r>
                  <w:proofErr w:type="spellEnd"/>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NL </w:t>
                  </w:r>
                  <w:proofErr w:type="spellStart"/>
                  <w:r w:rsidRPr="00964AA2">
                    <w:rPr>
                      <w:rFonts w:ascii="Times New Roman" w:eastAsia="Times New Roman" w:hAnsi="Times New Roman" w:cs="Times New Roman"/>
                      <w:sz w:val="24"/>
                      <w:szCs w:val="24"/>
                      <w:lang w:val="ro-RO" w:eastAsia="en-GB"/>
                    </w:rPr>
                    <w:t>Gecoat</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leder</w:t>
                  </w:r>
                  <w:proofErr w:type="spellEnd"/>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EN </w:t>
                  </w:r>
                  <w:proofErr w:type="spellStart"/>
                  <w:r w:rsidRPr="00964AA2">
                    <w:rPr>
                      <w:rFonts w:ascii="Times New Roman" w:eastAsia="Times New Roman" w:hAnsi="Times New Roman" w:cs="Times New Roman"/>
                      <w:sz w:val="24"/>
                      <w:szCs w:val="24"/>
                      <w:lang w:val="ro-RO" w:eastAsia="en-GB"/>
                    </w:rPr>
                    <w:t>Coated</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leather</w:t>
                  </w:r>
                  <w:proofErr w:type="spellEnd"/>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DK </w:t>
                  </w:r>
                  <w:proofErr w:type="spellStart"/>
                  <w:r w:rsidRPr="00964AA2">
                    <w:rPr>
                      <w:rFonts w:ascii="Times New Roman" w:eastAsia="Times New Roman" w:hAnsi="Times New Roman" w:cs="Times New Roman"/>
                      <w:sz w:val="24"/>
                      <w:szCs w:val="24"/>
                      <w:lang w:val="ro-RO" w:eastAsia="en-GB"/>
                    </w:rPr>
                    <w:t>Overtrukket</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læder</w:t>
                  </w:r>
                  <w:proofErr w:type="spellEnd"/>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GR ΕΠΕΝΔΕΔΥΜΕΝΟ ΔΕΡΜΑ</w:t>
                  </w:r>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ES </w:t>
                  </w:r>
                  <w:proofErr w:type="spellStart"/>
                  <w:r w:rsidRPr="00964AA2">
                    <w:rPr>
                      <w:rFonts w:ascii="Times New Roman" w:eastAsia="Times New Roman" w:hAnsi="Times New Roman" w:cs="Times New Roman"/>
                      <w:sz w:val="24"/>
                      <w:szCs w:val="24"/>
                      <w:lang w:val="ro-RO" w:eastAsia="en-GB"/>
                    </w:rPr>
                    <w:t>Cuero</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untado</w:t>
                  </w:r>
                  <w:proofErr w:type="spellEnd"/>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P </w:t>
                  </w:r>
                  <w:proofErr w:type="spellStart"/>
                  <w:r w:rsidRPr="00964AA2">
                    <w:rPr>
                      <w:rFonts w:ascii="Times New Roman" w:eastAsia="Times New Roman" w:hAnsi="Times New Roman" w:cs="Times New Roman"/>
                      <w:sz w:val="24"/>
                      <w:szCs w:val="24"/>
                      <w:lang w:val="ro-RO" w:eastAsia="en-GB"/>
                    </w:rPr>
                    <w:t>Couro</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revestido</w:t>
                  </w:r>
                  <w:proofErr w:type="spellEnd"/>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CZ </w:t>
                  </w:r>
                  <w:proofErr w:type="spellStart"/>
                  <w:r w:rsidRPr="00964AA2">
                    <w:rPr>
                      <w:rFonts w:ascii="Times New Roman" w:eastAsia="Times New Roman" w:hAnsi="Times New Roman" w:cs="Times New Roman"/>
                      <w:sz w:val="24"/>
                      <w:szCs w:val="24"/>
                      <w:lang w:val="ro-RO" w:eastAsia="en-GB"/>
                    </w:rPr>
                    <w:t>Povrstvená</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useň</w:t>
                  </w:r>
                  <w:proofErr w:type="spellEnd"/>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EST </w:t>
                  </w:r>
                  <w:proofErr w:type="spellStart"/>
                  <w:r w:rsidRPr="00964AA2">
                    <w:rPr>
                      <w:rFonts w:ascii="Times New Roman" w:eastAsia="Times New Roman" w:hAnsi="Times New Roman" w:cs="Times New Roman"/>
                      <w:sz w:val="24"/>
                      <w:szCs w:val="24"/>
                      <w:lang w:val="ro-RO" w:eastAsia="en-GB"/>
                    </w:rPr>
                    <w:t>Kaetud</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nahk</w:t>
                  </w:r>
                  <w:proofErr w:type="spellEnd"/>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LV </w:t>
                  </w:r>
                  <w:proofErr w:type="spellStart"/>
                  <w:r w:rsidRPr="00964AA2">
                    <w:rPr>
                      <w:rFonts w:ascii="Times New Roman" w:eastAsia="Times New Roman" w:hAnsi="Times New Roman" w:cs="Times New Roman"/>
                      <w:sz w:val="24"/>
                      <w:szCs w:val="24"/>
                      <w:lang w:val="ro-RO" w:eastAsia="en-GB"/>
                    </w:rPr>
                    <w:t>Pārklāta</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āda</w:t>
                  </w:r>
                  <w:proofErr w:type="spellEnd"/>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LT </w:t>
                  </w:r>
                  <w:proofErr w:type="spellStart"/>
                  <w:r w:rsidRPr="00964AA2">
                    <w:rPr>
                      <w:rFonts w:ascii="Times New Roman" w:eastAsia="Times New Roman" w:hAnsi="Times New Roman" w:cs="Times New Roman"/>
                      <w:sz w:val="24"/>
                      <w:szCs w:val="24"/>
                      <w:lang w:val="ro-RO" w:eastAsia="en-GB"/>
                    </w:rPr>
                    <w:t>Padengta</w:t>
                  </w:r>
                  <w:proofErr w:type="spellEnd"/>
                  <w:r w:rsidRPr="00964AA2">
                    <w:rPr>
                      <w:rFonts w:ascii="Times New Roman" w:eastAsia="Times New Roman" w:hAnsi="Times New Roman" w:cs="Times New Roman"/>
                      <w:sz w:val="24"/>
                      <w:szCs w:val="24"/>
                      <w:lang w:val="ro-RO" w:eastAsia="en-GB"/>
                    </w:rPr>
                    <w:t xml:space="preserve"> oda</w:t>
                  </w:r>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HU </w:t>
                  </w:r>
                  <w:proofErr w:type="spellStart"/>
                  <w:r w:rsidRPr="00964AA2">
                    <w:rPr>
                      <w:rFonts w:ascii="Times New Roman" w:eastAsia="Times New Roman" w:hAnsi="Times New Roman" w:cs="Times New Roman"/>
                      <w:sz w:val="24"/>
                      <w:szCs w:val="24"/>
                      <w:lang w:val="ro-RO" w:eastAsia="en-GB"/>
                    </w:rPr>
                    <w:t>Bevonatos</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bőr</w:t>
                  </w:r>
                  <w:proofErr w:type="spellEnd"/>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lastRenderedPageBreak/>
                    <w:t xml:space="preserve">M </w:t>
                  </w:r>
                  <w:proofErr w:type="spellStart"/>
                  <w:r w:rsidRPr="00964AA2">
                    <w:rPr>
                      <w:rFonts w:ascii="Times New Roman" w:eastAsia="Times New Roman" w:hAnsi="Times New Roman" w:cs="Times New Roman"/>
                      <w:sz w:val="24"/>
                      <w:szCs w:val="24"/>
                      <w:lang w:val="ro-RO" w:eastAsia="en-GB"/>
                    </w:rPr>
                    <w:t>Ġilda</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miksija</w:t>
                  </w:r>
                  <w:proofErr w:type="spellEnd"/>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PL </w:t>
                  </w:r>
                  <w:proofErr w:type="spellStart"/>
                  <w:r w:rsidRPr="00964AA2">
                    <w:rPr>
                      <w:rFonts w:ascii="Times New Roman" w:eastAsia="Times New Roman" w:hAnsi="Times New Roman" w:cs="Times New Roman"/>
                      <w:sz w:val="24"/>
                      <w:szCs w:val="24"/>
                      <w:lang w:val="ro-RO" w:eastAsia="en-GB"/>
                    </w:rPr>
                    <w:t>Skóra</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pokryta</w:t>
                  </w:r>
                  <w:proofErr w:type="spellEnd"/>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SI </w:t>
                  </w:r>
                  <w:proofErr w:type="spellStart"/>
                  <w:r w:rsidRPr="00964AA2">
                    <w:rPr>
                      <w:rFonts w:ascii="Times New Roman" w:eastAsia="Times New Roman" w:hAnsi="Times New Roman" w:cs="Times New Roman"/>
                      <w:sz w:val="24"/>
                      <w:szCs w:val="24"/>
                      <w:lang w:val="ro-RO" w:eastAsia="en-GB"/>
                    </w:rPr>
                    <w:t>Krito</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usnje</w:t>
                  </w:r>
                  <w:proofErr w:type="spellEnd"/>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SK </w:t>
                  </w:r>
                  <w:proofErr w:type="spellStart"/>
                  <w:r w:rsidRPr="00964AA2">
                    <w:rPr>
                      <w:rFonts w:ascii="Times New Roman" w:eastAsia="Times New Roman" w:hAnsi="Times New Roman" w:cs="Times New Roman"/>
                      <w:sz w:val="24"/>
                      <w:szCs w:val="24"/>
                      <w:lang w:val="ro-RO" w:eastAsia="en-GB"/>
                    </w:rPr>
                    <w:t>Povrstvená</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useň</w:t>
                  </w:r>
                  <w:proofErr w:type="spellEnd"/>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BG </w:t>
                  </w:r>
                  <w:proofErr w:type="spellStart"/>
                  <w:r w:rsidRPr="00964AA2">
                    <w:rPr>
                      <w:rFonts w:ascii="Times New Roman" w:eastAsia="Times New Roman" w:hAnsi="Times New Roman" w:cs="Times New Roman"/>
                      <w:sz w:val="24"/>
                      <w:szCs w:val="24"/>
                      <w:lang w:val="ro-RO" w:eastAsia="en-GB"/>
                    </w:rPr>
                    <w:t>кожа</w:t>
                  </w:r>
                  <w:proofErr w:type="spellEnd"/>
                  <w:r w:rsidRPr="00964AA2">
                    <w:rPr>
                      <w:rFonts w:ascii="Times New Roman" w:eastAsia="Times New Roman" w:hAnsi="Times New Roman" w:cs="Times New Roman"/>
                      <w:sz w:val="24"/>
                      <w:szCs w:val="24"/>
                      <w:lang w:val="ro-RO" w:eastAsia="en-GB"/>
                    </w:rPr>
                    <w:t xml:space="preserve"> с </w:t>
                  </w:r>
                  <w:proofErr w:type="spellStart"/>
                  <w:r w:rsidRPr="00964AA2">
                    <w:rPr>
                      <w:rFonts w:ascii="Times New Roman" w:eastAsia="Times New Roman" w:hAnsi="Times New Roman" w:cs="Times New Roman"/>
                      <w:sz w:val="24"/>
                      <w:szCs w:val="24"/>
                      <w:lang w:val="ro-RO" w:eastAsia="en-GB"/>
                    </w:rPr>
                    <w:t>покритие</w:t>
                  </w:r>
                  <w:proofErr w:type="spellEnd"/>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RO piei cu față corectată</w:t>
                  </w:r>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HR </w:t>
                  </w:r>
                  <w:proofErr w:type="spellStart"/>
                  <w:r w:rsidRPr="00964AA2">
                    <w:rPr>
                      <w:rFonts w:ascii="Times New Roman" w:eastAsia="Times New Roman" w:hAnsi="Times New Roman" w:cs="Times New Roman"/>
                      <w:sz w:val="24"/>
                      <w:szCs w:val="24"/>
                      <w:lang w:val="ro-RO" w:eastAsia="en-GB"/>
                    </w:rPr>
                    <w:t>Koža</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korigiranog</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lica</w:t>
                  </w:r>
                  <w:proofErr w:type="spellEnd"/>
                </w:p>
              </w:tc>
            </w:tr>
            <w:tr w:rsidR="005604BD" w:rsidRPr="00964AA2" w:rsidTr="00247B67">
              <w:trPr>
                <w:jc w:val="center"/>
              </w:trPr>
              <w:tc>
                <w:tcPr>
                  <w:tcW w:w="4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5604BD" w:rsidRPr="00964AA2" w:rsidRDefault="005604BD" w:rsidP="005604BD">
                  <w:pPr>
                    <w:spacing w:before="60" w:after="60" w:line="240" w:lineRule="auto"/>
                    <w:ind w:left="13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lastRenderedPageBreak/>
                    <w:t>b)</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5604BD" w:rsidRPr="00964AA2" w:rsidRDefault="005604BD" w:rsidP="005604BD">
                  <w:pPr>
                    <w:spacing w:before="60" w:after="60" w:line="240" w:lineRule="auto"/>
                    <w:ind w:left="69" w:right="220"/>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Materiale textile naturale și sintetice sau nețesute.</w:t>
                  </w:r>
                </w:p>
                <w:p w:rsidR="005604BD" w:rsidRPr="00964AA2" w:rsidRDefault="005604BD" w:rsidP="005604BD">
                  <w:pPr>
                    <w:spacing w:before="60" w:after="60" w:line="240" w:lineRule="auto"/>
                    <w:ind w:left="69" w:right="220"/>
                    <w:jc w:val="both"/>
                    <w:rPr>
                      <w:rFonts w:ascii="Times New Roman" w:eastAsia="Times New Roman" w:hAnsi="Times New Roman" w:cs="Times New Roman"/>
                      <w:sz w:val="24"/>
                      <w:szCs w:val="24"/>
                      <w:lang w:val="ro-RO" w:eastAsia="ru-RU"/>
                    </w:rPr>
                  </w:pPr>
                  <w:r w:rsidRPr="00964AA2">
                    <w:rPr>
                      <w:rFonts w:ascii="Times New Roman" w:eastAsia="Times New Roman" w:hAnsi="Times New Roman" w:cs="Times New Roman"/>
                      <w:sz w:val="24"/>
                      <w:szCs w:val="24"/>
                      <w:lang w:val="ro-RO" w:eastAsia="en-GB"/>
                    </w:rPr>
                    <w:t xml:space="preserve">Termenul „textile” desemnează orice produs </w:t>
                  </w:r>
                  <w:r w:rsidRPr="00964AA2">
                    <w:rPr>
                      <w:rFonts w:ascii="Times New Roman" w:eastAsia="Times New Roman" w:hAnsi="Times New Roman" w:cs="Times New Roman"/>
                      <w:sz w:val="24"/>
                      <w:szCs w:val="24"/>
                      <w:lang w:val="ro-RO" w:eastAsia="ru-RU"/>
                    </w:rPr>
                    <w:t>semifabricat, fabricat, semiprelucrat, prelucrat, semifinit sau finit, care este constituit exclusiv din fibre textile, oricare ar fi procedeul de amestec sau de asamblare utilizat.</w:t>
                  </w:r>
                </w:p>
                <w:p w:rsidR="005604BD" w:rsidRPr="00964AA2" w:rsidRDefault="005604BD" w:rsidP="005604BD">
                  <w:pPr>
                    <w:spacing w:before="60" w:after="60" w:line="240" w:lineRule="auto"/>
                    <w:ind w:left="69" w:right="220"/>
                    <w:rPr>
                      <w:rFonts w:ascii="Times New Roman" w:eastAsia="Times New Roman" w:hAnsi="Times New Roman" w:cs="Times New Roman"/>
                      <w:sz w:val="24"/>
                      <w:szCs w:val="24"/>
                      <w:lang w:val="ro-RO" w:eastAsia="en-GB"/>
                    </w:rPr>
                  </w:pP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5604BD" w:rsidRPr="00964AA2" w:rsidRDefault="005604BD" w:rsidP="005604BD">
                  <w:pPr>
                    <w:spacing w:before="60" w:after="60" w:line="240" w:lineRule="auto"/>
                    <w:ind w:left="99" w:right="93"/>
                    <w:jc w:val="center"/>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noProof/>
                      <w:sz w:val="24"/>
                      <w:szCs w:val="24"/>
                      <w:lang w:val="en-GB" w:eastAsia="en-GB"/>
                    </w:rPr>
                    <w:drawing>
                      <wp:inline distT="0" distB="0" distL="0" distR="0" wp14:anchorId="51FFF373" wp14:editId="632B6EAC">
                        <wp:extent cx="307703" cy="504825"/>
                        <wp:effectExtent l="0" t="0" r="0" b="0"/>
                        <wp:docPr id="13" name="Рисунок 1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0002" cy="541410"/>
                                </a:xfrm>
                                <a:prstGeom prst="rect">
                                  <a:avLst/>
                                </a:prstGeom>
                                <a:noFill/>
                                <a:ln>
                                  <a:noFill/>
                                </a:ln>
                              </pic:spPr>
                            </pic:pic>
                          </a:graphicData>
                        </a:graphic>
                      </wp:inline>
                    </w:drawing>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F Textile</w:t>
                  </w:r>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D Textil</w:t>
                  </w:r>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IT </w:t>
                  </w:r>
                  <w:proofErr w:type="spellStart"/>
                  <w:r w:rsidRPr="00964AA2">
                    <w:rPr>
                      <w:rFonts w:ascii="Times New Roman" w:eastAsia="Times New Roman" w:hAnsi="Times New Roman" w:cs="Times New Roman"/>
                      <w:sz w:val="24"/>
                      <w:szCs w:val="24"/>
                      <w:lang w:val="ro-RO" w:eastAsia="en-GB"/>
                    </w:rPr>
                    <w:t>Tessili</w:t>
                  </w:r>
                  <w:proofErr w:type="spellEnd"/>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NL </w:t>
                  </w:r>
                  <w:proofErr w:type="spellStart"/>
                  <w:r w:rsidRPr="00964AA2">
                    <w:rPr>
                      <w:rFonts w:ascii="Times New Roman" w:eastAsia="Times New Roman" w:hAnsi="Times New Roman" w:cs="Times New Roman"/>
                      <w:sz w:val="24"/>
                      <w:szCs w:val="24"/>
                      <w:lang w:val="ro-RO" w:eastAsia="en-GB"/>
                    </w:rPr>
                    <w:t>Textiel</w:t>
                  </w:r>
                  <w:proofErr w:type="spellEnd"/>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EN Textile</w:t>
                  </w:r>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DK </w:t>
                  </w:r>
                  <w:proofErr w:type="spellStart"/>
                  <w:r w:rsidRPr="00964AA2">
                    <w:rPr>
                      <w:rFonts w:ascii="Times New Roman" w:eastAsia="Times New Roman" w:hAnsi="Times New Roman" w:cs="Times New Roman"/>
                      <w:sz w:val="24"/>
                      <w:szCs w:val="24"/>
                      <w:lang w:val="ro-RO" w:eastAsia="en-GB"/>
                    </w:rPr>
                    <w:t>Tekstil-materialer</w:t>
                  </w:r>
                  <w:proofErr w:type="spellEnd"/>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GR ΥΦΑΣΜΑ</w:t>
                  </w:r>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ES Textil</w:t>
                  </w:r>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P </w:t>
                  </w:r>
                  <w:proofErr w:type="spellStart"/>
                  <w:r w:rsidRPr="00964AA2">
                    <w:rPr>
                      <w:rFonts w:ascii="Times New Roman" w:eastAsia="Times New Roman" w:hAnsi="Times New Roman" w:cs="Times New Roman"/>
                      <w:sz w:val="24"/>
                      <w:szCs w:val="24"/>
                      <w:lang w:val="ro-RO" w:eastAsia="en-GB"/>
                    </w:rPr>
                    <w:t>Téxteis</w:t>
                  </w:r>
                  <w:proofErr w:type="spellEnd"/>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CZ </w:t>
                  </w:r>
                  <w:proofErr w:type="spellStart"/>
                  <w:r w:rsidRPr="00964AA2">
                    <w:rPr>
                      <w:rFonts w:ascii="Times New Roman" w:eastAsia="Times New Roman" w:hAnsi="Times New Roman" w:cs="Times New Roman"/>
                      <w:sz w:val="24"/>
                      <w:szCs w:val="24"/>
                      <w:lang w:val="ro-RO" w:eastAsia="en-GB"/>
                    </w:rPr>
                    <w:t>Textilie</w:t>
                  </w:r>
                  <w:proofErr w:type="spellEnd"/>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EST </w:t>
                  </w:r>
                  <w:proofErr w:type="spellStart"/>
                  <w:r w:rsidRPr="00964AA2">
                    <w:rPr>
                      <w:rFonts w:ascii="Times New Roman" w:eastAsia="Times New Roman" w:hAnsi="Times New Roman" w:cs="Times New Roman"/>
                      <w:sz w:val="24"/>
                      <w:szCs w:val="24"/>
                      <w:lang w:val="ro-RO" w:eastAsia="en-GB"/>
                    </w:rPr>
                    <w:t>Tekstiil</w:t>
                  </w:r>
                  <w:proofErr w:type="spellEnd"/>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LV </w:t>
                  </w:r>
                  <w:proofErr w:type="spellStart"/>
                  <w:r w:rsidRPr="00964AA2">
                    <w:rPr>
                      <w:rFonts w:ascii="Times New Roman" w:eastAsia="Times New Roman" w:hAnsi="Times New Roman" w:cs="Times New Roman"/>
                      <w:sz w:val="24"/>
                      <w:szCs w:val="24"/>
                      <w:lang w:val="ro-RO" w:eastAsia="en-GB"/>
                    </w:rPr>
                    <w:t>Tekstilmateriāls</w:t>
                  </w:r>
                  <w:proofErr w:type="spellEnd"/>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LT </w:t>
                  </w:r>
                  <w:proofErr w:type="spellStart"/>
                  <w:r w:rsidRPr="00964AA2">
                    <w:rPr>
                      <w:rFonts w:ascii="Times New Roman" w:eastAsia="Times New Roman" w:hAnsi="Times New Roman" w:cs="Times New Roman"/>
                      <w:sz w:val="24"/>
                      <w:szCs w:val="24"/>
                      <w:lang w:val="ro-RO" w:eastAsia="en-GB"/>
                    </w:rPr>
                    <w:t>Tekstilė</w:t>
                  </w:r>
                  <w:proofErr w:type="spellEnd"/>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HU Textil</w:t>
                  </w:r>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M </w:t>
                  </w:r>
                  <w:proofErr w:type="spellStart"/>
                  <w:r w:rsidRPr="00964AA2">
                    <w:rPr>
                      <w:rFonts w:ascii="Times New Roman" w:eastAsia="Times New Roman" w:hAnsi="Times New Roman" w:cs="Times New Roman"/>
                      <w:sz w:val="24"/>
                      <w:szCs w:val="24"/>
                      <w:lang w:val="ro-RO" w:eastAsia="en-GB"/>
                    </w:rPr>
                    <w:t>Tessut</w:t>
                  </w:r>
                  <w:proofErr w:type="spellEnd"/>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lastRenderedPageBreak/>
                    <w:t xml:space="preserve">PL </w:t>
                  </w:r>
                  <w:proofErr w:type="spellStart"/>
                  <w:r w:rsidRPr="00964AA2">
                    <w:rPr>
                      <w:rFonts w:ascii="Times New Roman" w:eastAsia="Times New Roman" w:hAnsi="Times New Roman" w:cs="Times New Roman"/>
                      <w:sz w:val="24"/>
                      <w:szCs w:val="24"/>
                      <w:lang w:val="ro-RO" w:eastAsia="en-GB"/>
                    </w:rPr>
                    <w:t>Materiał</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włókienniczy</w:t>
                  </w:r>
                  <w:proofErr w:type="spellEnd"/>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SI </w:t>
                  </w:r>
                  <w:proofErr w:type="spellStart"/>
                  <w:r w:rsidRPr="00964AA2">
                    <w:rPr>
                      <w:rFonts w:ascii="Times New Roman" w:eastAsia="Times New Roman" w:hAnsi="Times New Roman" w:cs="Times New Roman"/>
                      <w:sz w:val="24"/>
                      <w:szCs w:val="24"/>
                      <w:lang w:val="ro-RO" w:eastAsia="en-GB"/>
                    </w:rPr>
                    <w:t>Tekstil</w:t>
                  </w:r>
                  <w:proofErr w:type="spellEnd"/>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SK Textil</w:t>
                  </w:r>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BG </w:t>
                  </w:r>
                  <w:proofErr w:type="spellStart"/>
                  <w:r w:rsidRPr="00964AA2">
                    <w:rPr>
                      <w:rFonts w:ascii="Times New Roman" w:eastAsia="Times New Roman" w:hAnsi="Times New Roman" w:cs="Times New Roman"/>
                      <w:sz w:val="24"/>
                      <w:szCs w:val="24"/>
                      <w:lang w:val="ro-RO" w:eastAsia="en-GB"/>
                    </w:rPr>
                    <w:t>текстил</w:t>
                  </w:r>
                  <w:proofErr w:type="spellEnd"/>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RO textile</w:t>
                  </w:r>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HR </w:t>
                  </w:r>
                  <w:proofErr w:type="spellStart"/>
                  <w:r w:rsidRPr="00964AA2">
                    <w:rPr>
                      <w:rFonts w:ascii="Times New Roman" w:eastAsia="Times New Roman" w:hAnsi="Times New Roman" w:cs="Times New Roman"/>
                      <w:sz w:val="24"/>
                      <w:szCs w:val="24"/>
                      <w:lang w:val="ro-RO" w:eastAsia="en-GB"/>
                    </w:rPr>
                    <w:t>Tekstil</w:t>
                  </w:r>
                  <w:proofErr w:type="spellEnd"/>
                </w:p>
              </w:tc>
            </w:tr>
            <w:tr w:rsidR="005604BD" w:rsidRPr="00964AA2" w:rsidTr="00247B67">
              <w:trPr>
                <w:jc w:val="center"/>
              </w:trPr>
              <w:tc>
                <w:tcPr>
                  <w:tcW w:w="45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5604BD" w:rsidRPr="00964AA2" w:rsidRDefault="005604BD" w:rsidP="005604BD">
                  <w:pPr>
                    <w:spacing w:before="60" w:after="60" w:line="240" w:lineRule="auto"/>
                    <w:ind w:left="134"/>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lastRenderedPageBreak/>
                    <w:t>c)</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5604BD" w:rsidRPr="00964AA2" w:rsidRDefault="005604BD" w:rsidP="005604BD">
                  <w:pPr>
                    <w:spacing w:before="60" w:after="60" w:line="240" w:lineRule="auto"/>
                    <w:ind w:left="69" w:right="220"/>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Toate celelalte materiale</w:t>
                  </w:r>
                </w:p>
              </w:tc>
              <w:tc>
                <w:tcPr>
                  <w:tcW w:w="709"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5604BD" w:rsidRPr="00964AA2" w:rsidRDefault="005604BD" w:rsidP="005604BD">
                  <w:pPr>
                    <w:spacing w:before="60" w:after="60" w:line="240" w:lineRule="auto"/>
                    <w:ind w:left="99" w:right="93"/>
                    <w:jc w:val="center"/>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noProof/>
                      <w:sz w:val="24"/>
                      <w:szCs w:val="24"/>
                      <w:lang w:val="en-GB" w:eastAsia="en-GB"/>
                    </w:rPr>
                    <w:drawing>
                      <wp:inline distT="0" distB="0" distL="0" distR="0" wp14:anchorId="1441ABE8" wp14:editId="366C9A94">
                        <wp:extent cx="372341" cy="819150"/>
                        <wp:effectExtent l="0" t="0" r="8890" b="0"/>
                        <wp:docPr id="14" name="Рисунок 1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7856" cy="853282"/>
                                </a:xfrm>
                                <a:prstGeom prst="rect">
                                  <a:avLst/>
                                </a:prstGeom>
                                <a:noFill/>
                                <a:ln>
                                  <a:noFill/>
                                </a:ln>
                              </pic:spPr>
                            </pic:pic>
                          </a:graphicData>
                        </a:graphic>
                      </wp:inline>
                    </w:drawing>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rsidR="005604BD" w:rsidRPr="00964AA2" w:rsidRDefault="005604BD" w:rsidP="00282704">
                  <w:pPr>
                    <w:spacing w:before="60" w:after="60" w:line="240" w:lineRule="auto"/>
                    <w:ind w:left="198"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F </w:t>
                  </w:r>
                  <w:proofErr w:type="spellStart"/>
                  <w:r w:rsidRPr="00964AA2">
                    <w:rPr>
                      <w:rFonts w:ascii="Times New Roman" w:eastAsia="Times New Roman" w:hAnsi="Times New Roman" w:cs="Times New Roman"/>
                      <w:sz w:val="24"/>
                      <w:szCs w:val="24"/>
                      <w:lang w:val="ro-RO" w:eastAsia="en-GB"/>
                    </w:rPr>
                    <w:t>Autres</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matériaux</w:t>
                  </w:r>
                  <w:proofErr w:type="spellEnd"/>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D </w:t>
                  </w:r>
                  <w:proofErr w:type="spellStart"/>
                  <w:r w:rsidRPr="00964AA2">
                    <w:rPr>
                      <w:rFonts w:ascii="Times New Roman" w:eastAsia="Times New Roman" w:hAnsi="Times New Roman" w:cs="Times New Roman"/>
                      <w:sz w:val="24"/>
                      <w:szCs w:val="24"/>
                      <w:lang w:val="ro-RO" w:eastAsia="en-GB"/>
                    </w:rPr>
                    <w:t>Sonstiges</w:t>
                  </w:r>
                  <w:proofErr w:type="spellEnd"/>
                  <w:r w:rsidRPr="00964AA2">
                    <w:rPr>
                      <w:rFonts w:ascii="Times New Roman" w:eastAsia="Times New Roman" w:hAnsi="Times New Roman" w:cs="Times New Roman"/>
                      <w:sz w:val="24"/>
                      <w:szCs w:val="24"/>
                      <w:lang w:val="ro-RO" w:eastAsia="en-GB"/>
                    </w:rPr>
                    <w:t xml:space="preserve"> Material</w:t>
                  </w:r>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IT </w:t>
                  </w:r>
                  <w:proofErr w:type="spellStart"/>
                  <w:r w:rsidRPr="00964AA2">
                    <w:rPr>
                      <w:rFonts w:ascii="Times New Roman" w:eastAsia="Times New Roman" w:hAnsi="Times New Roman" w:cs="Times New Roman"/>
                      <w:sz w:val="24"/>
                      <w:szCs w:val="24"/>
                      <w:lang w:val="ro-RO" w:eastAsia="en-GB"/>
                    </w:rPr>
                    <w:t>Altre</w:t>
                  </w:r>
                  <w:proofErr w:type="spellEnd"/>
                  <w:r w:rsidRPr="00964AA2">
                    <w:rPr>
                      <w:rFonts w:ascii="Times New Roman" w:eastAsia="Times New Roman" w:hAnsi="Times New Roman" w:cs="Times New Roman"/>
                      <w:sz w:val="24"/>
                      <w:szCs w:val="24"/>
                      <w:lang w:val="ro-RO" w:eastAsia="en-GB"/>
                    </w:rPr>
                    <w:t xml:space="preserve"> materie</w:t>
                  </w:r>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NL </w:t>
                  </w:r>
                  <w:proofErr w:type="spellStart"/>
                  <w:r w:rsidRPr="00964AA2">
                    <w:rPr>
                      <w:rFonts w:ascii="Times New Roman" w:eastAsia="Times New Roman" w:hAnsi="Times New Roman" w:cs="Times New Roman"/>
                      <w:sz w:val="24"/>
                      <w:szCs w:val="24"/>
                      <w:lang w:val="ro-RO" w:eastAsia="en-GB"/>
                    </w:rPr>
                    <w:t>Overige</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materialen</w:t>
                  </w:r>
                  <w:proofErr w:type="spellEnd"/>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EN </w:t>
                  </w:r>
                  <w:proofErr w:type="spellStart"/>
                  <w:r w:rsidRPr="00964AA2">
                    <w:rPr>
                      <w:rFonts w:ascii="Times New Roman" w:eastAsia="Times New Roman" w:hAnsi="Times New Roman" w:cs="Times New Roman"/>
                      <w:sz w:val="24"/>
                      <w:szCs w:val="24"/>
                      <w:lang w:val="ro-RO" w:eastAsia="en-GB"/>
                    </w:rPr>
                    <w:t>Other</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materials</w:t>
                  </w:r>
                  <w:proofErr w:type="spellEnd"/>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DK Andre </w:t>
                  </w:r>
                  <w:proofErr w:type="spellStart"/>
                  <w:r w:rsidRPr="00964AA2">
                    <w:rPr>
                      <w:rFonts w:ascii="Times New Roman" w:eastAsia="Times New Roman" w:hAnsi="Times New Roman" w:cs="Times New Roman"/>
                      <w:sz w:val="24"/>
                      <w:szCs w:val="24"/>
                      <w:lang w:val="ro-RO" w:eastAsia="en-GB"/>
                    </w:rPr>
                    <w:t>materialer</w:t>
                  </w:r>
                  <w:proofErr w:type="spellEnd"/>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GR ΑΛΛΑ ΥΛΙΚΑ</w:t>
                  </w:r>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ES </w:t>
                  </w:r>
                  <w:proofErr w:type="spellStart"/>
                  <w:r w:rsidRPr="00964AA2">
                    <w:rPr>
                      <w:rFonts w:ascii="Times New Roman" w:eastAsia="Times New Roman" w:hAnsi="Times New Roman" w:cs="Times New Roman"/>
                      <w:sz w:val="24"/>
                      <w:szCs w:val="24"/>
                      <w:lang w:val="ro-RO" w:eastAsia="en-GB"/>
                    </w:rPr>
                    <w:t>Otros</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materiales</w:t>
                  </w:r>
                  <w:proofErr w:type="spellEnd"/>
                </w:p>
                <w:p w:rsidR="005604BD" w:rsidRPr="00964AA2" w:rsidRDefault="005604BD" w:rsidP="00282704">
                  <w:pPr>
                    <w:tabs>
                      <w:tab w:val="left" w:pos="1559"/>
                    </w:tabs>
                    <w:spacing w:before="60" w:after="60" w:line="240" w:lineRule="auto"/>
                    <w:ind w:left="142"/>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P </w:t>
                  </w:r>
                  <w:proofErr w:type="spellStart"/>
                  <w:r w:rsidRPr="00964AA2">
                    <w:rPr>
                      <w:rFonts w:ascii="Times New Roman" w:eastAsia="Times New Roman" w:hAnsi="Times New Roman" w:cs="Times New Roman"/>
                      <w:sz w:val="24"/>
                      <w:szCs w:val="24"/>
                      <w:lang w:val="ro-RO" w:eastAsia="en-GB"/>
                    </w:rPr>
                    <w:t>Outros</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materiais</w:t>
                  </w:r>
                  <w:proofErr w:type="spellEnd"/>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CZ </w:t>
                  </w:r>
                  <w:proofErr w:type="spellStart"/>
                  <w:r w:rsidRPr="00964AA2">
                    <w:rPr>
                      <w:rFonts w:ascii="Times New Roman" w:eastAsia="Times New Roman" w:hAnsi="Times New Roman" w:cs="Times New Roman"/>
                      <w:sz w:val="24"/>
                      <w:szCs w:val="24"/>
                      <w:lang w:val="ro-RO" w:eastAsia="en-GB"/>
                    </w:rPr>
                    <w:t>Ostatní</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materiály</w:t>
                  </w:r>
                  <w:proofErr w:type="spellEnd"/>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EST </w:t>
                  </w:r>
                  <w:proofErr w:type="spellStart"/>
                  <w:r w:rsidRPr="00964AA2">
                    <w:rPr>
                      <w:rFonts w:ascii="Times New Roman" w:eastAsia="Times New Roman" w:hAnsi="Times New Roman" w:cs="Times New Roman"/>
                      <w:sz w:val="24"/>
                      <w:szCs w:val="24"/>
                      <w:lang w:val="ro-RO" w:eastAsia="en-GB"/>
                    </w:rPr>
                    <w:t>Teised</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materjalid</w:t>
                  </w:r>
                  <w:proofErr w:type="spellEnd"/>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LV Citi </w:t>
                  </w:r>
                  <w:proofErr w:type="spellStart"/>
                  <w:r w:rsidRPr="00964AA2">
                    <w:rPr>
                      <w:rFonts w:ascii="Times New Roman" w:eastAsia="Times New Roman" w:hAnsi="Times New Roman" w:cs="Times New Roman"/>
                      <w:sz w:val="24"/>
                      <w:szCs w:val="24"/>
                      <w:lang w:val="ro-RO" w:eastAsia="en-GB"/>
                    </w:rPr>
                    <w:t>materiāli</w:t>
                  </w:r>
                  <w:proofErr w:type="spellEnd"/>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LT </w:t>
                  </w:r>
                  <w:proofErr w:type="spellStart"/>
                  <w:r w:rsidRPr="00964AA2">
                    <w:rPr>
                      <w:rFonts w:ascii="Times New Roman" w:eastAsia="Times New Roman" w:hAnsi="Times New Roman" w:cs="Times New Roman"/>
                      <w:sz w:val="24"/>
                      <w:szCs w:val="24"/>
                      <w:lang w:val="ro-RO" w:eastAsia="en-GB"/>
                    </w:rPr>
                    <w:t>Kitos</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medžiagos</w:t>
                  </w:r>
                  <w:proofErr w:type="spellEnd"/>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HU </w:t>
                  </w:r>
                  <w:proofErr w:type="spellStart"/>
                  <w:r w:rsidRPr="00964AA2">
                    <w:rPr>
                      <w:rFonts w:ascii="Times New Roman" w:eastAsia="Times New Roman" w:hAnsi="Times New Roman" w:cs="Times New Roman"/>
                      <w:sz w:val="24"/>
                      <w:szCs w:val="24"/>
                      <w:lang w:val="ro-RO" w:eastAsia="en-GB"/>
                    </w:rPr>
                    <w:t>Egyéb</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anyag</w:t>
                  </w:r>
                  <w:proofErr w:type="spellEnd"/>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lastRenderedPageBreak/>
                    <w:t xml:space="preserve">M </w:t>
                  </w:r>
                  <w:proofErr w:type="spellStart"/>
                  <w:r w:rsidRPr="00964AA2">
                    <w:rPr>
                      <w:rFonts w:ascii="Times New Roman" w:eastAsia="Times New Roman" w:hAnsi="Times New Roman" w:cs="Times New Roman"/>
                      <w:sz w:val="24"/>
                      <w:szCs w:val="24"/>
                      <w:lang w:val="ro-RO" w:eastAsia="en-GB"/>
                    </w:rPr>
                    <w:t>Materjal</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ieħor</w:t>
                  </w:r>
                  <w:proofErr w:type="spellEnd"/>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PL </w:t>
                  </w:r>
                  <w:proofErr w:type="spellStart"/>
                  <w:r w:rsidRPr="00964AA2">
                    <w:rPr>
                      <w:rFonts w:ascii="Times New Roman" w:eastAsia="Times New Roman" w:hAnsi="Times New Roman" w:cs="Times New Roman"/>
                      <w:sz w:val="24"/>
                      <w:szCs w:val="24"/>
                      <w:lang w:val="ro-RO" w:eastAsia="en-GB"/>
                    </w:rPr>
                    <w:t>Inny</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materiał</w:t>
                  </w:r>
                  <w:proofErr w:type="spellEnd"/>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SI Drugi materiali</w:t>
                  </w:r>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SK </w:t>
                  </w:r>
                  <w:proofErr w:type="spellStart"/>
                  <w:r w:rsidRPr="00964AA2">
                    <w:rPr>
                      <w:rFonts w:ascii="Times New Roman" w:eastAsia="Times New Roman" w:hAnsi="Times New Roman" w:cs="Times New Roman"/>
                      <w:sz w:val="24"/>
                      <w:szCs w:val="24"/>
                      <w:lang w:val="ro-RO" w:eastAsia="en-GB"/>
                    </w:rPr>
                    <w:t>Iný</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materiál</w:t>
                  </w:r>
                  <w:proofErr w:type="spellEnd"/>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BG </w:t>
                  </w:r>
                  <w:proofErr w:type="spellStart"/>
                  <w:r w:rsidRPr="00964AA2">
                    <w:rPr>
                      <w:rFonts w:ascii="Times New Roman" w:eastAsia="Times New Roman" w:hAnsi="Times New Roman" w:cs="Times New Roman"/>
                      <w:sz w:val="24"/>
                      <w:szCs w:val="24"/>
                      <w:lang w:val="ro-RO" w:eastAsia="en-GB"/>
                    </w:rPr>
                    <w:t>всички</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други</w:t>
                  </w:r>
                  <w:proofErr w:type="spellEnd"/>
                  <w:r w:rsidRPr="00964AA2">
                    <w:rPr>
                      <w:rFonts w:ascii="Times New Roman" w:eastAsia="Times New Roman" w:hAnsi="Times New Roman" w:cs="Times New Roman"/>
                      <w:sz w:val="24"/>
                      <w:szCs w:val="24"/>
                      <w:lang w:val="ro-RO" w:eastAsia="en-GB"/>
                    </w:rPr>
                    <w:t xml:space="preserve"> </w:t>
                  </w:r>
                  <w:proofErr w:type="spellStart"/>
                  <w:r w:rsidRPr="00964AA2">
                    <w:rPr>
                      <w:rFonts w:ascii="Times New Roman" w:eastAsia="Times New Roman" w:hAnsi="Times New Roman" w:cs="Times New Roman"/>
                      <w:sz w:val="24"/>
                      <w:szCs w:val="24"/>
                      <w:lang w:val="ro-RO" w:eastAsia="en-GB"/>
                    </w:rPr>
                    <w:t>материали</w:t>
                  </w:r>
                  <w:proofErr w:type="spellEnd"/>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RO alte materiale</w:t>
                  </w:r>
                </w:p>
                <w:p w:rsidR="005604BD" w:rsidRPr="00964AA2" w:rsidRDefault="005604BD" w:rsidP="005604BD">
                  <w:pPr>
                    <w:spacing w:before="60" w:after="60" w:line="240" w:lineRule="auto"/>
                    <w:ind w:left="198" w:right="161" w:firstLine="7"/>
                    <w:jc w:val="both"/>
                    <w:rPr>
                      <w:rFonts w:ascii="Times New Roman" w:eastAsia="Times New Roman" w:hAnsi="Times New Roman" w:cs="Times New Roman"/>
                      <w:sz w:val="24"/>
                      <w:szCs w:val="24"/>
                      <w:lang w:val="ro-RO" w:eastAsia="en-GB"/>
                    </w:rPr>
                  </w:pPr>
                  <w:r w:rsidRPr="00964AA2">
                    <w:rPr>
                      <w:rFonts w:ascii="Times New Roman" w:eastAsia="Times New Roman" w:hAnsi="Times New Roman" w:cs="Times New Roman"/>
                      <w:sz w:val="24"/>
                      <w:szCs w:val="24"/>
                      <w:lang w:val="ro-RO" w:eastAsia="en-GB"/>
                    </w:rPr>
                    <w:t xml:space="preserve">HR Drugi </w:t>
                  </w:r>
                  <w:proofErr w:type="spellStart"/>
                  <w:r w:rsidRPr="00964AA2">
                    <w:rPr>
                      <w:rFonts w:ascii="Times New Roman" w:eastAsia="Times New Roman" w:hAnsi="Times New Roman" w:cs="Times New Roman"/>
                      <w:sz w:val="24"/>
                      <w:szCs w:val="24"/>
                      <w:lang w:val="ro-RO" w:eastAsia="en-GB"/>
                    </w:rPr>
                    <w:t>materijali</w:t>
                  </w:r>
                  <w:proofErr w:type="spellEnd"/>
                </w:p>
              </w:tc>
            </w:tr>
          </w:tbl>
          <w:p w:rsidR="00BC072A" w:rsidRPr="00964AA2" w:rsidRDefault="00BC072A" w:rsidP="00EE6FF2">
            <w:pPr>
              <w:pStyle w:val="a4"/>
              <w:jc w:val="both"/>
              <w:rPr>
                <w:rFonts w:ascii="Times New Roman" w:hAnsi="Times New Roman"/>
                <w:sz w:val="24"/>
                <w:szCs w:val="24"/>
                <w:lang w:val="ro-RO"/>
              </w:rPr>
            </w:pPr>
          </w:p>
        </w:tc>
        <w:tc>
          <w:tcPr>
            <w:tcW w:w="1417" w:type="dxa"/>
          </w:tcPr>
          <w:p w:rsidR="00BC072A" w:rsidRPr="00964AA2" w:rsidRDefault="00282704" w:rsidP="00EE6FF2">
            <w:pPr>
              <w:pStyle w:val="a4"/>
              <w:jc w:val="both"/>
              <w:rPr>
                <w:rFonts w:ascii="Times New Roman" w:hAnsi="Times New Roman"/>
                <w:sz w:val="24"/>
                <w:szCs w:val="24"/>
                <w:lang w:val="ro-RO"/>
              </w:rPr>
            </w:pPr>
            <w:r w:rsidRPr="00964AA2">
              <w:rPr>
                <w:rFonts w:ascii="Times New Roman" w:hAnsi="Times New Roman"/>
                <w:sz w:val="24"/>
                <w:szCs w:val="24"/>
                <w:lang w:val="ro-RO"/>
              </w:rPr>
              <w:lastRenderedPageBreak/>
              <w:t>Compatibil</w:t>
            </w:r>
          </w:p>
        </w:tc>
        <w:tc>
          <w:tcPr>
            <w:tcW w:w="850" w:type="dxa"/>
          </w:tcPr>
          <w:p w:rsidR="00BC072A" w:rsidRPr="00964AA2" w:rsidRDefault="00BC072A" w:rsidP="00EE6FF2">
            <w:pPr>
              <w:pStyle w:val="a4"/>
              <w:jc w:val="both"/>
              <w:rPr>
                <w:rFonts w:ascii="Times New Roman" w:hAnsi="Times New Roman"/>
                <w:sz w:val="24"/>
                <w:szCs w:val="24"/>
                <w:lang w:val="ro-RO"/>
              </w:rPr>
            </w:pPr>
          </w:p>
        </w:tc>
        <w:tc>
          <w:tcPr>
            <w:tcW w:w="994" w:type="dxa"/>
          </w:tcPr>
          <w:p w:rsidR="00BC072A" w:rsidRPr="00964AA2" w:rsidRDefault="00BC072A" w:rsidP="00BC072A">
            <w:pPr>
              <w:pStyle w:val="a4"/>
              <w:jc w:val="both"/>
              <w:rPr>
                <w:rFonts w:ascii="Times New Roman" w:hAnsi="Times New Roman"/>
                <w:sz w:val="24"/>
                <w:szCs w:val="24"/>
                <w:lang w:val="ro-RO"/>
              </w:rPr>
            </w:pPr>
          </w:p>
        </w:tc>
        <w:tc>
          <w:tcPr>
            <w:tcW w:w="992" w:type="dxa"/>
          </w:tcPr>
          <w:p w:rsidR="00BC072A" w:rsidRPr="00964AA2" w:rsidRDefault="00BC072A" w:rsidP="00EE6FF2">
            <w:pPr>
              <w:pStyle w:val="a4"/>
              <w:jc w:val="both"/>
              <w:rPr>
                <w:rFonts w:ascii="Times New Roman" w:hAnsi="Times New Roman"/>
                <w:sz w:val="24"/>
                <w:szCs w:val="24"/>
                <w:lang w:val="ro-RO"/>
              </w:rPr>
            </w:pPr>
          </w:p>
        </w:tc>
      </w:tr>
      <w:tr w:rsidR="00BC072A" w:rsidRPr="00964AA2" w:rsidTr="00247B67">
        <w:tc>
          <w:tcPr>
            <w:tcW w:w="5954" w:type="dxa"/>
          </w:tcPr>
          <w:p w:rsidR="00BC072A" w:rsidRPr="00964AA2" w:rsidRDefault="00BC072A" w:rsidP="00BC072A">
            <w:pPr>
              <w:shd w:val="clear" w:color="auto" w:fill="FFFFFF"/>
              <w:spacing w:after="120"/>
              <w:jc w:val="center"/>
              <w:rPr>
                <w:rFonts w:ascii="Times New Roman" w:eastAsia="Times New Roman" w:hAnsi="Times New Roman"/>
                <w:i/>
                <w:iCs/>
                <w:color w:val="000000"/>
                <w:sz w:val="24"/>
                <w:szCs w:val="24"/>
                <w:lang w:val="ro-RO" w:eastAsia="en-GB"/>
              </w:rPr>
            </w:pPr>
            <w:r w:rsidRPr="00964AA2">
              <w:rPr>
                <w:rFonts w:ascii="Times New Roman" w:eastAsia="Times New Roman" w:hAnsi="Times New Roman"/>
                <w:i/>
                <w:iCs/>
                <w:color w:val="000000"/>
                <w:sz w:val="24"/>
                <w:szCs w:val="24"/>
                <w:lang w:val="ro-RO" w:eastAsia="en-GB"/>
              </w:rPr>
              <w:lastRenderedPageBreak/>
              <w:t>ANEXA II</w:t>
            </w:r>
          </w:p>
          <w:p w:rsidR="00BC072A" w:rsidRPr="00964AA2" w:rsidRDefault="00BC072A" w:rsidP="00BC072A">
            <w:pPr>
              <w:shd w:val="clear" w:color="auto" w:fill="FFFFFF"/>
              <w:spacing w:after="120"/>
              <w:jc w:val="center"/>
              <w:rPr>
                <w:rFonts w:ascii="Times New Roman" w:eastAsia="Times New Roman" w:hAnsi="Times New Roman"/>
                <w:b/>
                <w:bCs/>
                <w:color w:val="000000"/>
                <w:sz w:val="24"/>
                <w:szCs w:val="24"/>
                <w:lang w:val="ro-RO" w:eastAsia="en-GB"/>
              </w:rPr>
            </w:pPr>
            <w:r w:rsidRPr="00964AA2">
              <w:rPr>
                <w:rFonts w:ascii="Times New Roman" w:eastAsia="Times New Roman" w:hAnsi="Times New Roman"/>
                <w:b/>
                <w:bCs/>
                <w:color w:val="000000"/>
                <w:sz w:val="24"/>
                <w:szCs w:val="24"/>
                <w:lang w:val="ro-RO" w:eastAsia="en-GB"/>
              </w:rPr>
              <w:t>EXEMPLE DE ARTICOLE DE ÎNCĂLȚĂMINTECARE FAC OBIECTUL PREZENTEI DIRECTIVE</w:t>
            </w:r>
          </w:p>
          <w:p w:rsidR="00BC072A" w:rsidRPr="00964AA2" w:rsidRDefault="00BC072A" w:rsidP="00BC072A">
            <w:pPr>
              <w:shd w:val="clear" w:color="auto" w:fill="FFFFFF"/>
              <w:spacing w:before="120"/>
              <w:jc w:val="both"/>
              <w:rPr>
                <w:rFonts w:ascii="Times New Roman" w:eastAsia="Times New Roman" w:hAnsi="Times New Roman"/>
                <w:color w:val="000000"/>
                <w:sz w:val="24"/>
                <w:szCs w:val="24"/>
                <w:lang w:val="ro-RO" w:eastAsia="en-GB"/>
              </w:rPr>
            </w:pPr>
            <w:r w:rsidRPr="00964AA2">
              <w:rPr>
                <w:rFonts w:ascii="Times New Roman" w:eastAsia="Times New Roman" w:hAnsi="Times New Roman"/>
                <w:color w:val="000000"/>
                <w:sz w:val="24"/>
                <w:szCs w:val="24"/>
                <w:lang w:val="ro-RO" w:eastAsia="en-GB"/>
              </w:rPr>
              <w:t>„Încălțămintea” poate cuprinde diverse articole, de la sandale cu partea superioară constând pur și simplu din barete sau panglici, până la cizme înalte ce acoperă gamba și urcă mai sus de genunchi. Printre produsele incluse în această gamă se numără:</w:t>
            </w:r>
          </w:p>
          <w:p w:rsidR="00BC072A" w:rsidRPr="00964AA2" w:rsidRDefault="00BC072A" w:rsidP="00BC072A">
            <w:pPr>
              <w:shd w:val="clear" w:color="auto" w:fill="FFFFFF"/>
              <w:spacing w:before="120"/>
              <w:jc w:val="both"/>
              <w:rPr>
                <w:rFonts w:ascii="Times New Roman" w:eastAsia="Times New Roman" w:hAnsi="Times New Roman"/>
                <w:color w:val="000000"/>
                <w:sz w:val="24"/>
                <w:szCs w:val="24"/>
                <w:lang w:val="ro-RO" w:eastAsia="en-GB"/>
              </w:rPr>
            </w:pPr>
            <w:r w:rsidRPr="00964AA2">
              <w:rPr>
                <w:rFonts w:ascii="Times New Roman" w:eastAsia="Times New Roman" w:hAnsi="Times New Roman"/>
                <w:color w:val="000000"/>
                <w:sz w:val="24"/>
                <w:szCs w:val="24"/>
                <w:lang w:val="ro-RO" w:eastAsia="en-GB"/>
              </w:rPr>
              <w:t>(i) pantofi cu toc jos sau înalt, de interior sau de stradă;</w:t>
            </w:r>
          </w:p>
          <w:p w:rsidR="00BC072A" w:rsidRPr="00964AA2" w:rsidRDefault="00BC072A" w:rsidP="00BC072A">
            <w:pPr>
              <w:shd w:val="clear" w:color="auto" w:fill="FFFFFF"/>
              <w:spacing w:before="120"/>
              <w:jc w:val="both"/>
              <w:rPr>
                <w:rFonts w:ascii="Times New Roman" w:eastAsia="Times New Roman" w:hAnsi="Times New Roman"/>
                <w:color w:val="000000"/>
                <w:sz w:val="24"/>
                <w:szCs w:val="24"/>
                <w:lang w:val="ro-RO" w:eastAsia="en-GB"/>
              </w:rPr>
            </w:pPr>
            <w:r w:rsidRPr="00964AA2">
              <w:rPr>
                <w:rFonts w:ascii="Times New Roman" w:eastAsia="Times New Roman" w:hAnsi="Times New Roman"/>
                <w:color w:val="000000"/>
                <w:sz w:val="24"/>
                <w:szCs w:val="24"/>
                <w:lang w:val="ro-RO" w:eastAsia="en-GB"/>
              </w:rPr>
              <w:t>(ii) ghete până la gleznă, cizme de înălțime medie, cizme până la genunchi și cizme ce urcă mai sus de genunchi;</w:t>
            </w:r>
          </w:p>
          <w:p w:rsidR="00BC072A" w:rsidRPr="00964AA2" w:rsidRDefault="00BC072A" w:rsidP="00BC072A">
            <w:pPr>
              <w:shd w:val="clear" w:color="auto" w:fill="FFFFFF"/>
              <w:spacing w:before="120"/>
              <w:jc w:val="both"/>
              <w:rPr>
                <w:rFonts w:ascii="Times New Roman" w:eastAsia="Times New Roman" w:hAnsi="Times New Roman"/>
                <w:color w:val="000000"/>
                <w:sz w:val="24"/>
                <w:szCs w:val="24"/>
                <w:lang w:val="ro-RO" w:eastAsia="en-GB"/>
              </w:rPr>
            </w:pPr>
            <w:r w:rsidRPr="00964AA2">
              <w:rPr>
                <w:rFonts w:ascii="Times New Roman" w:eastAsia="Times New Roman" w:hAnsi="Times New Roman"/>
                <w:color w:val="000000"/>
                <w:sz w:val="24"/>
                <w:szCs w:val="24"/>
                <w:lang w:val="ro-RO" w:eastAsia="en-GB"/>
              </w:rPr>
              <w:t>(iii) sandale de diferite tipuri, „espadrile” (pantofi cu partea superioară din pânză și tălpi din material vegetal împletit), pantofi de tenis, pantofi de sport și pentru alergat, sandale de plajă și alte tipuri de încălțăminte de stradă;</w:t>
            </w:r>
          </w:p>
          <w:p w:rsidR="00BC072A" w:rsidRPr="00964AA2" w:rsidRDefault="00BC072A" w:rsidP="00BC072A">
            <w:pPr>
              <w:shd w:val="clear" w:color="auto" w:fill="FFFFFF"/>
              <w:spacing w:before="120"/>
              <w:jc w:val="both"/>
              <w:rPr>
                <w:rFonts w:ascii="Times New Roman" w:eastAsia="Times New Roman" w:hAnsi="Times New Roman"/>
                <w:color w:val="000000"/>
                <w:sz w:val="24"/>
                <w:szCs w:val="24"/>
                <w:lang w:val="ro-RO" w:eastAsia="en-GB"/>
              </w:rPr>
            </w:pPr>
            <w:r w:rsidRPr="00964AA2">
              <w:rPr>
                <w:rFonts w:ascii="Times New Roman" w:eastAsia="Times New Roman" w:hAnsi="Times New Roman"/>
                <w:color w:val="000000"/>
                <w:sz w:val="24"/>
                <w:szCs w:val="24"/>
                <w:lang w:val="ro-RO" w:eastAsia="en-GB"/>
              </w:rPr>
              <w:t xml:space="preserve">(iv) pantofi speciali de sport destinați unei anumite activități sportive, prevăzuți, sau care pot fi prevăzuți cu diverse accesorii, precum: crampoane, ținte, opritoare, bride sau accesorii similare, precum și ghete de patinaj, clăpari de </w:t>
            </w:r>
            <w:proofErr w:type="spellStart"/>
            <w:r w:rsidRPr="00964AA2">
              <w:rPr>
                <w:rFonts w:ascii="Times New Roman" w:eastAsia="Times New Roman" w:hAnsi="Times New Roman"/>
                <w:color w:val="000000"/>
                <w:sz w:val="24"/>
                <w:szCs w:val="24"/>
                <w:lang w:val="ro-RO" w:eastAsia="en-GB"/>
              </w:rPr>
              <w:t>ski</w:t>
            </w:r>
            <w:proofErr w:type="spellEnd"/>
            <w:r w:rsidRPr="00964AA2">
              <w:rPr>
                <w:rFonts w:ascii="Times New Roman" w:eastAsia="Times New Roman" w:hAnsi="Times New Roman"/>
                <w:color w:val="000000"/>
                <w:sz w:val="24"/>
                <w:szCs w:val="24"/>
                <w:lang w:val="ro-RO" w:eastAsia="en-GB"/>
              </w:rPr>
              <w:t xml:space="preserve"> și încălțăminte pentru cros, ghete de luptă, ghete de box și </w:t>
            </w:r>
            <w:r w:rsidRPr="00964AA2">
              <w:rPr>
                <w:rFonts w:ascii="Times New Roman" w:eastAsia="Times New Roman" w:hAnsi="Times New Roman"/>
                <w:color w:val="000000"/>
                <w:sz w:val="24"/>
                <w:szCs w:val="24"/>
                <w:lang w:val="ro-RO" w:eastAsia="en-GB"/>
              </w:rPr>
              <w:lastRenderedPageBreak/>
              <w:t>pantofi pentru ciclism. Mai sunt incluse și articolele mixte compuse din lame de patinaj (pe gheață sau role) prinse pe articolele de încălțăminte;</w:t>
            </w:r>
          </w:p>
          <w:p w:rsidR="00BC072A" w:rsidRPr="00964AA2" w:rsidRDefault="00BC072A" w:rsidP="00BC072A">
            <w:pPr>
              <w:shd w:val="clear" w:color="auto" w:fill="FFFFFF"/>
              <w:spacing w:before="120"/>
              <w:jc w:val="both"/>
              <w:rPr>
                <w:rFonts w:ascii="Times New Roman" w:eastAsia="Times New Roman" w:hAnsi="Times New Roman"/>
                <w:color w:val="000000"/>
                <w:sz w:val="24"/>
                <w:szCs w:val="24"/>
                <w:lang w:val="ro-RO" w:eastAsia="en-GB"/>
              </w:rPr>
            </w:pPr>
            <w:r w:rsidRPr="00964AA2">
              <w:rPr>
                <w:rFonts w:ascii="Times New Roman" w:eastAsia="Times New Roman" w:hAnsi="Times New Roman"/>
                <w:color w:val="000000"/>
                <w:sz w:val="24"/>
                <w:szCs w:val="24"/>
                <w:lang w:val="ro-RO" w:eastAsia="en-GB"/>
              </w:rPr>
              <w:t>(v) pantofi de dans;</w:t>
            </w:r>
          </w:p>
          <w:p w:rsidR="00BC072A" w:rsidRPr="00964AA2" w:rsidRDefault="00BC072A" w:rsidP="00BC072A">
            <w:pPr>
              <w:shd w:val="clear" w:color="auto" w:fill="FFFFFF"/>
              <w:spacing w:before="120"/>
              <w:jc w:val="both"/>
              <w:rPr>
                <w:rFonts w:ascii="Times New Roman" w:eastAsia="Times New Roman" w:hAnsi="Times New Roman"/>
                <w:color w:val="000000"/>
                <w:sz w:val="24"/>
                <w:szCs w:val="24"/>
                <w:lang w:val="ro-RO" w:eastAsia="en-GB"/>
              </w:rPr>
            </w:pPr>
            <w:r w:rsidRPr="00964AA2">
              <w:rPr>
                <w:rFonts w:ascii="Times New Roman" w:eastAsia="Times New Roman" w:hAnsi="Times New Roman"/>
                <w:color w:val="000000"/>
                <w:sz w:val="24"/>
                <w:szCs w:val="24"/>
                <w:lang w:val="ro-RO" w:eastAsia="en-GB"/>
              </w:rPr>
              <w:t>(vi) încălțăminte alcătuită dintr-o singură piesă, în special din cauciuc sau material plastic turnat, exclusiv articolele de unică folosință din material subțire (hârtie, folie de plastic etc., fără tălpi aplicate);</w:t>
            </w:r>
          </w:p>
          <w:p w:rsidR="00BC072A" w:rsidRPr="00964AA2" w:rsidRDefault="00BC072A" w:rsidP="00BC072A">
            <w:pPr>
              <w:shd w:val="clear" w:color="auto" w:fill="FFFFFF"/>
              <w:spacing w:before="120"/>
              <w:jc w:val="both"/>
              <w:rPr>
                <w:rFonts w:ascii="Times New Roman" w:eastAsia="Times New Roman" w:hAnsi="Times New Roman"/>
                <w:color w:val="000000"/>
                <w:sz w:val="24"/>
                <w:szCs w:val="24"/>
                <w:lang w:val="ro-RO" w:eastAsia="en-GB"/>
              </w:rPr>
            </w:pPr>
            <w:r w:rsidRPr="00964AA2">
              <w:rPr>
                <w:rFonts w:ascii="Times New Roman" w:eastAsia="Times New Roman" w:hAnsi="Times New Roman"/>
                <w:color w:val="000000"/>
                <w:sz w:val="24"/>
                <w:szCs w:val="24"/>
                <w:lang w:val="ro-RO" w:eastAsia="en-GB"/>
              </w:rPr>
              <w:t>(vii) galoși ce sunt purtați peste încălțăminte, uneori fără toc;</w:t>
            </w:r>
          </w:p>
          <w:p w:rsidR="00BC072A" w:rsidRPr="00964AA2" w:rsidRDefault="00BC072A" w:rsidP="00BC072A">
            <w:pPr>
              <w:shd w:val="clear" w:color="auto" w:fill="FFFFFF"/>
              <w:spacing w:before="120"/>
              <w:jc w:val="both"/>
              <w:rPr>
                <w:rFonts w:ascii="Times New Roman" w:eastAsia="Times New Roman" w:hAnsi="Times New Roman"/>
                <w:color w:val="000000"/>
                <w:sz w:val="24"/>
                <w:szCs w:val="24"/>
                <w:lang w:val="ro-RO" w:eastAsia="en-GB"/>
              </w:rPr>
            </w:pPr>
            <w:r w:rsidRPr="00964AA2">
              <w:rPr>
                <w:rFonts w:ascii="Times New Roman" w:eastAsia="Times New Roman" w:hAnsi="Times New Roman"/>
                <w:color w:val="000000"/>
                <w:sz w:val="24"/>
                <w:szCs w:val="24"/>
                <w:lang w:val="ro-RO" w:eastAsia="en-GB"/>
              </w:rPr>
              <w:t>(viii) încălțăminte de unică folosință cu tălpi aplicate;</w:t>
            </w:r>
          </w:p>
          <w:p w:rsidR="00BC072A" w:rsidRPr="00964AA2" w:rsidRDefault="00BC072A" w:rsidP="00BC072A">
            <w:pPr>
              <w:shd w:val="clear" w:color="auto" w:fill="FFFFFF"/>
              <w:spacing w:before="120"/>
              <w:jc w:val="both"/>
              <w:rPr>
                <w:rFonts w:ascii="Times New Roman" w:eastAsia="Times New Roman" w:hAnsi="Times New Roman"/>
                <w:color w:val="000000"/>
                <w:sz w:val="24"/>
                <w:szCs w:val="24"/>
                <w:lang w:val="ro-RO" w:eastAsia="en-GB"/>
              </w:rPr>
            </w:pPr>
            <w:r w:rsidRPr="00964AA2">
              <w:rPr>
                <w:rFonts w:ascii="Times New Roman" w:eastAsia="Times New Roman" w:hAnsi="Times New Roman"/>
                <w:color w:val="000000"/>
                <w:sz w:val="24"/>
                <w:szCs w:val="24"/>
                <w:lang w:val="ro-RO" w:eastAsia="en-GB"/>
              </w:rPr>
              <w:t>(ix) încălțăminte ortopedică.</w:t>
            </w:r>
          </w:p>
          <w:p w:rsidR="00BC072A" w:rsidRPr="00964AA2" w:rsidRDefault="00BC072A" w:rsidP="00C656CA">
            <w:pPr>
              <w:shd w:val="clear" w:color="auto" w:fill="FFFFFF"/>
              <w:spacing w:before="120"/>
              <w:jc w:val="both"/>
              <w:rPr>
                <w:rFonts w:ascii="Times New Roman" w:eastAsia="Times New Roman" w:hAnsi="Times New Roman"/>
                <w:color w:val="000000"/>
                <w:sz w:val="24"/>
                <w:szCs w:val="24"/>
                <w:lang w:val="ro-RO" w:eastAsia="en-GB"/>
              </w:rPr>
            </w:pPr>
            <w:r w:rsidRPr="00964AA2">
              <w:rPr>
                <w:rFonts w:ascii="Times New Roman" w:eastAsia="Times New Roman" w:hAnsi="Times New Roman"/>
                <w:color w:val="000000"/>
                <w:sz w:val="24"/>
                <w:szCs w:val="24"/>
                <w:lang w:val="ro-RO" w:eastAsia="en-GB"/>
              </w:rPr>
              <w:t>Din rațiuni de unitate și claritate și sub rezerva dispozițiilor menționate în descrierea produselor vizate de prezenta directivă, se poate considera, ca o regulă generală, că produsele menționate la capitolul 64 din Nomenclatura Combinată („NC”) intră sub incidența dispozițiilor prezentei directive.</w:t>
            </w:r>
          </w:p>
        </w:tc>
        <w:tc>
          <w:tcPr>
            <w:tcW w:w="5670" w:type="dxa"/>
          </w:tcPr>
          <w:p w:rsidR="005604BD" w:rsidRPr="00964AA2" w:rsidRDefault="005604BD" w:rsidP="005604BD">
            <w:pPr>
              <w:pStyle w:val="a4"/>
              <w:jc w:val="right"/>
              <w:rPr>
                <w:rFonts w:ascii="Times New Roman" w:hAnsi="Times New Roman"/>
                <w:iCs/>
                <w:sz w:val="24"/>
                <w:szCs w:val="24"/>
                <w:lang w:val="ro-RO"/>
              </w:rPr>
            </w:pPr>
            <w:r w:rsidRPr="00964AA2">
              <w:rPr>
                <w:rFonts w:ascii="Times New Roman" w:hAnsi="Times New Roman"/>
                <w:i/>
                <w:iCs/>
                <w:sz w:val="24"/>
                <w:szCs w:val="24"/>
                <w:lang w:val="ro-RO"/>
              </w:rPr>
              <w:lastRenderedPageBreak/>
              <w:t>Anexa nr. 2</w:t>
            </w:r>
            <w:r w:rsidRPr="00964AA2">
              <w:rPr>
                <w:rFonts w:ascii="Times New Roman" w:hAnsi="Times New Roman"/>
                <w:iCs/>
                <w:sz w:val="24"/>
                <w:szCs w:val="24"/>
                <w:lang w:val="ro-RO"/>
              </w:rPr>
              <w:t xml:space="preserve"> </w:t>
            </w:r>
          </w:p>
          <w:p w:rsidR="005604BD" w:rsidRPr="00964AA2" w:rsidRDefault="005604BD" w:rsidP="005604BD">
            <w:pPr>
              <w:pStyle w:val="a4"/>
              <w:jc w:val="right"/>
              <w:rPr>
                <w:rFonts w:ascii="Times New Roman" w:hAnsi="Times New Roman"/>
                <w:iCs/>
                <w:sz w:val="24"/>
                <w:szCs w:val="24"/>
                <w:lang w:val="ro-RO"/>
              </w:rPr>
            </w:pPr>
            <w:r w:rsidRPr="00964AA2">
              <w:rPr>
                <w:rFonts w:ascii="Times New Roman" w:hAnsi="Times New Roman"/>
                <w:iCs/>
                <w:sz w:val="24"/>
                <w:szCs w:val="24"/>
                <w:lang w:val="ro-RO"/>
              </w:rPr>
              <w:t>la Regl</w:t>
            </w:r>
            <w:r w:rsidR="00964AA2" w:rsidRPr="00964AA2">
              <w:rPr>
                <w:rFonts w:ascii="Times New Roman" w:hAnsi="Times New Roman"/>
                <w:iCs/>
                <w:sz w:val="24"/>
                <w:szCs w:val="24"/>
                <w:lang w:val="ro-RO"/>
              </w:rPr>
              <w:t>ementarea tehnică</w:t>
            </w:r>
            <w:r w:rsidRPr="00964AA2">
              <w:rPr>
                <w:rFonts w:ascii="Times New Roman" w:hAnsi="Times New Roman"/>
                <w:iCs/>
                <w:sz w:val="24"/>
                <w:szCs w:val="24"/>
                <w:lang w:val="ro-RO"/>
              </w:rPr>
              <w:t xml:space="preserve"> privind etichetarea materialelor</w:t>
            </w:r>
            <w:r w:rsidR="00964AA2" w:rsidRPr="00964AA2">
              <w:rPr>
                <w:rFonts w:ascii="Times New Roman" w:hAnsi="Times New Roman"/>
                <w:iCs/>
                <w:sz w:val="24"/>
                <w:szCs w:val="24"/>
                <w:lang w:val="ro-RO"/>
              </w:rPr>
              <w:t xml:space="preserve"> </w:t>
            </w:r>
            <w:r w:rsidRPr="00964AA2">
              <w:rPr>
                <w:rFonts w:ascii="Times New Roman" w:hAnsi="Times New Roman"/>
                <w:iCs/>
                <w:sz w:val="24"/>
                <w:szCs w:val="24"/>
                <w:lang w:val="ro-RO"/>
              </w:rPr>
              <w:t>folosite la producerea principalelor componente ale articolelor</w:t>
            </w:r>
            <w:r w:rsidR="00964AA2" w:rsidRPr="00964AA2">
              <w:rPr>
                <w:rFonts w:ascii="Times New Roman" w:hAnsi="Times New Roman"/>
                <w:iCs/>
                <w:sz w:val="24"/>
                <w:szCs w:val="24"/>
                <w:lang w:val="ro-RO"/>
              </w:rPr>
              <w:t xml:space="preserve"> </w:t>
            </w:r>
            <w:r w:rsidRPr="00964AA2">
              <w:rPr>
                <w:rFonts w:ascii="Times New Roman" w:hAnsi="Times New Roman"/>
                <w:iCs/>
                <w:sz w:val="24"/>
                <w:szCs w:val="24"/>
                <w:lang w:val="ro-RO"/>
              </w:rPr>
              <w:t>de încălțăminte destinate vânzării către consumatori</w:t>
            </w:r>
          </w:p>
          <w:p w:rsidR="00964AA2" w:rsidRPr="00964AA2" w:rsidRDefault="00964AA2" w:rsidP="005604BD">
            <w:pPr>
              <w:pStyle w:val="a4"/>
              <w:jc w:val="right"/>
              <w:rPr>
                <w:rFonts w:ascii="Times New Roman" w:hAnsi="Times New Roman"/>
                <w:iCs/>
                <w:sz w:val="24"/>
                <w:szCs w:val="24"/>
                <w:lang w:val="ro-RO"/>
              </w:rPr>
            </w:pPr>
          </w:p>
          <w:p w:rsidR="005604BD" w:rsidRPr="00964AA2" w:rsidRDefault="005604BD" w:rsidP="005604BD">
            <w:pPr>
              <w:pStyle w:val="a4"/>
              <w:jc w:val="both"/>
              <w:rPr>
                <w:rFonts w:ascii="Times New Roman" w:hAnsi="Times New Roman"/>
                <w:b/>
                <w:bCs/>
                <w:sz w:val="24"/>
                <w:szCs w:val="24"/>
                <w:lang w:val="ro-RO"/>
              </w:rPr>
            </w:pPr>
            <w:r w:rsidRPr="00964AA2">
              <w:rPr>
                <w:rFonts w:ascii="Times New Roman" w:hAnsi="Times New Roman"/>
                <w:b/>
                <w:bCs/>
                <w:sz w:val="24"/>
                <w:szCs w:val="24"/>
                <w:lang w:val="ro-RO"/>
              </w:rPr>
              <w:t>Lista articolelor de încălțăminte</w:t>
            </w:r>
            <w:r w:rsidRPr="00964AA2">
              <w:rPr>
                <w:rFonts w:ascii="Times New Roman" w:hAnsi="Times New Roman"/>
                <w:b/>
                <w:sz w:val="24"/>
                <w:szCs w:val="24"/>
                <w:lang w:val="ro-RO"/>
              </w:rPr>
              <w:t xml:space="preserve"> a căror </w:t>
            </w:r>
            <w:proofErr w:type="spellStart"/>
            <w:r w:rsidRPr="00964AA2">
              <w:rPr>
                <w:rFonts w:ascii="Times New Roman" w:hAnsi="Times New Roman"/>
                <w:b/>
                <w:sz w:val="24"/>
                <w:szCs w:val="24"/>
                <w:lang w:val="ro-RO"/>
              </w:rPr>
              <w:t>componenţă</w:t>
            </w:r>
            <w:proofErr w:type="spellEnd"/>
            <w:r w:rsidRPr="00964AA2">
              <w:rPr>
                <w:rFonts w:ascii="Times New Roman" w:hAnsi="Times New Roman"/>
                <w:b/>
                <w:sz w:val="24"/>
                <w:szCs w:val="24"/>
                <w:lang w:val="ro-RO"/>
              </w:rPr>
              <w:t xml:space="preserve"> se etichetează</w:t>
            </w:r>
            <w:r w:rsidRPr="00964AA2">
              <w:rPr>
                <w:rFonts w:ascii="Times New Roman" w:hAnsi="Times New Roman"/>
                <w:b/>
                <w:bCs/>
                <w:sz w:val="24"/>
                <w:szCs w:val="24"/>
                <w:lang w:val="ro-RO"/>
              </w:rPr>
              <w:t xml:space="preserve"> </w:t>
            </w:r>
          </w:p>
          <w:p w:rsidR="005604BD" w:rsidRPr="00964AA2" w:rsidRDefault="005604BD" w:rsidP="005604BD">
            <w:pPr>
              <w:pStyle w:val="a4"/>
              <w:jc w:val="both"/>
              <w:rPr>
                <w:rFonts w:ascii="Times New Roman" w:hAnsi="Times New Roman"/>
                <w:sz w:val="24"/>
                <w:szCs w:val="24"/>
                <w:lang w:val="ro-RO"/>
              </w:rPr>
            </w:pPr>
            <w:r w:rsidRPr="00964AA2">
              <w:rPr>
                <w:rFonts w:ascii="Times New Roman" w:hAnsi="Times New Roman"/>
                <w:b/>
                <w:sz w:val="24"/>
                <w:szCs w:val="24"/>
                <w:lang w:val="ro-RO"/>
              </w:rPr>
              <w:t>1.</w:t>
            </w:r>
            <w:r w:rsidRPr="00964AA2">
              <w:rPr>
                <w:rFonts w:ascii="Times New Roman" w:hAnsi="Times New Roman"/>
                <w:sz w:val="24"/>
                <w:szCs w:val="24"/>
                <w:lang w:val="ro-RO"/>
              </w:rPr>
              <w:t xml:space="preserve"> Încălțămintea poate cuprinde diverse articole, de la sandale cu partea superioară constând pur și simplu din barete sau panglici, până la cizme înalte ce acoperă gamba și urcă mai sus de genunchi. Printre produsele incluse în această gamă se numără:</w:t>
            </w:r>
          </w:p>
          <w:p w:rsidR="005604BD" w:rsidRPr="00964AA2" w:rsidRDefault="005604BD" w:rsidP="005604BD">
            <w:pPr>
              <w:pStyle w:val="a4"/>
              <w:jc w:val="both"/>
              <w:rPr>
                <w:rFonts w:ascii="Times New Roman" w:hAnsi="Times New Roman"/>
                <w:sz w:val="24"/>
                <w:szCs w:val="24"/>
                <w:lang w:val="ro-RO"/>
              </w:rPr>
            </w:pPr>
            <w:r w:rsidRPr="00964AA2">
              <w:rPr>
                <w:rFonts w:ascii="Times New Roman" w:hAnsi="Times New Roman"/>
                <w:sz w:val="24"/>
                <w:szCs w:val="24"/>
                <w:lang w:val="ro-RO"/>
              </w:rPr>
              <w:t>1) pantofi cu toc jos sau înalt, de interior sau de stradă;</w:t>
            </w:r>
          </w:p>
          <w:p w:rsidR="005604BD" w:rsidRPr="00964AA2" w:rsidRDefault="005604BD" w:rsidP="005604BD">
            <w:pPr>
              <w:pStyle w:val="a4"/>
              <w:jc w:val="both"/>
              <w:rPr>
                <w:rFonts w:ascii="Times New Roman" w:hAnsi="Times New Roman"/>
                <w:sz w:val="24"/>
                <w:szCs w:val="24"/>
                <w:lang w:val="ro-RO"/>
              </w:rPr>
            </w:pPr>
            <w:r w:rsidRPr="00964AA2">
              <w:rPr>
                <w:rFonts w:ascii="Times New Roman" w:hAnsi="Times New Roman"/>
                <w:sz w:val="24"/>
                <w:szCs w:val="24"/>
                <w:lang w:val="ro-RO"/>
              </w:rPr>
              <w:t>2) ghete până la gleznă, cizme de înălțime medie, cizme până la genunchi și cizme ce urcă mai sus de genunchi;</w:t>
            </w:r>
          </w:p>
          <w:p w:rsidR="005604BD" w:rsidRPr="00964AA2" w:rsidRDefault="005604BD" w:rsidP="005604BD">
            <w:pPr>
              <w:pStyle w:val="a4"/>
              <w:jc w:val="both"/>
              <w:rPr>
                <w:rFonts w:ascii="Times New Roman" w:hAnsi="Times New Roman"/>
                <w:sz w:val="24"/>
                <w:szCs w:val="24"/>
                <w:lang w:val="ro-RO"/>
              </w:rPr>
            </w:pPr>
            <w:r w:rsidRPr="00964AA2">
              <w:rPr>
                <w:rFonts w:ascii="Times New Roman" w:hAnsi="Times New Roman"/>
                <w:sz w:val="24"/>
                <w:szCs w:val="24"/>
                <w:lang w:val="ro-RO"/>
              </w:rPr>
              <w:t>3) sandale de diferite tipuri, „espadrile” (pantofi cu partea superioară din pânză și tălpi din material vegetal împletit), pantofi de tenis, pantofi de sport și pentru alergat, sandale de plajă și alte tipuri de încălțăminte de stradă;</w:t>
            </w:r>
          </w:p>
          <w:p w:rsidR="005604BD" w:rsidRPr="00964AA2" w:rsidRDefault="005604BD" w:rsidP="005604BD">
            <w:pPr>
              <w:pStyle w:val="a4"/>
              <w:jc w:val="both"/>
              <w:rPr>
                <w:rFonts w:ascii="Times New Roman" w:hAnsi="Times New Roman"/>
                <w:sz w:val="24"/>
                <w:szCs w:val="24"/>
                <w:lang w:val="ro-RO"/>
              </w:rPr>
            </w:pPr>
            <w:r w:rsidRPr="00964AA2">
              <w:rPr>
                <w:rFonts w:ascii="Times New Roman" w:hAnsi="Times New Roman"/>
                <w:sz w:val="24"/>
                <w:szCs w:val="24"/>
                <w:lang w:val="ro-RO"/>
              </w:rPr>
              <w:t xml:space="preserve">4) pantofi speciali de sport destinați unei anumite activități sportive, prevăzuți, sau care pot fi prevăzuți cu diverse accesorii, precum: crampoane, ținte, opritoare, </w:t>
            </w:r>
            <w:r w:rsidRPr="00964AA2">
              <w:rPr>
                <w:rFonts w:ascii="Times New Roman" w:hAnsi="Times New Roman"/>
                <w:sz w:val="24"/>
                <w:szCs w:val="24"/>
                <w:lang w:val="ro-RO"/>
              </w:rPr>
              <w:lastRenderedPageBreak/>
              <w:t xml:space="preserve">bride sau accesorii similare, precum și ghete de patinaj, clăpari de </w:t>
            </w:r>
            <w:proofErr w:type="spellStart"/>
            <w:r w:rsidRPr="00964AA2">
              <w:rPr>
                <w:rFonts w:ascii="Times New Roman" w:hAnsi="Times New Roman"/>
                <w:sz w:val="24"/>
                <w:szCs w:val="24"/>
                <w:lang w:val="ro-RO"/>
              </w:rPr>
              <w:t>ski</w:t>
            </w:r>
            <w:proofErr w:type="spellEnd"/>
            <w:r w:rsidRPr="00964AA2">
              <w:rPr>
                <w:rFonts w:ascii="Times New Roman" w:hAnsi="Times New Roman"/>
                <w:sz w:val="24"/>
                <w:szCs w:val="24"/>
                <w:lang w:val="ro-RO"/>
              </w:rPr>
              <w:t xml:space="preserve"> și încălțăminte pentru cros, ghete de luptă, ghete de box și pantofi pentru ciclism. Mai sunt incluse și articolele mixte compuse din lame de patinaj (pe gheață sau role) prinse pe articolele de încălțăminte;</w:t>
            </w:r>
          </w:p>
          <w:p w:rsidR="005604BD" w:rsidRPr="00964AA2" w:rsidRDefault="005604BD" w:rsidP="005604BD">
            <w:pPr>
              <w:pStyle w:val="a4"/>
              <w:jc w:val="both"/>
              <w:rPr>
                <w:rFonts w:ascii="Times New Roman" w:hAnsi="Times New Roman"/>
                <w:sz w:val="24"/>
                <w:szCs w:val="24"/>
                <w:lang w:val="ro-RO"/>
              </w:rPr>
            </w:pPr>
            <w:r w:rsidRPr="00964AA2">
              <w:rPr>
                <w:rFonts w:ascii="Times New Roman" w:hAnsi="Times New Roman"/>
                <w:sz w:val="24"/>
                <w:szCs w:val="24"/>
                <w:lang w:val="ro-RO"/>
              </w:rPr>
              <w:t>5) pantofi de dans;</w:t>
            </w:r>
          </w:p>
          <w:p w:rsidR="005604BD" w:rsidRPr="00964AA2" w:rsidRDefault="005604BD" w:rsidP="005604BD">
            <w:pPr>
              <w:pStyle w:val="a4"/>
              <w:jc w:val="both"/>
              <w:rPr>
                <w:rFonts w:ascii="Times New Roman" w:hAnsi="Times New Roman"/>
                <w:sz w:val="24"/>
                <w:szCs w:val="24"/>
                <w:lang w:val="ro-RO"/>
              </w:rPr>
            </w:pPr>
            <w:r w:rsidRPr="00964AA2">
              <w:rPr>
                <w:rFonts w:ascii="Times New Roman" w:hAnsi="Times New Roman"/>
                <w:sz w:val="24"/>
                <w:szCs w:val="24"/>
                <w:lang w:val="ro-RO"/>
              </w:rPr>
              <w:t>6) încălțăminte alcătuită dintr-o singură piesă, în special din cauciuc sau material plastic turnat, exclusiv articolele de unică folosință din material subțire (hârtie, folie de plastic etc., fără tălpi aplicate);</w:t>
            </w:r>
          </w:p>
          <w:p w:rsidR="005604BD" w:rsidRPr="00964AA2" w:rsidRDefault="005604BD" w:rsidP="005604BD">
            <w:pPr>
              <w:pStyle w:val="a4"/>
              <w:rPr>
                <w:rFonts w:ascii="Times New Roman" w:hAnsi="Times New Roman"/>
                <w:sz w:val="24"/>
                <w:szCs w:val="24"/>
                <w:lang w:val="ro-RO"/>
              </w:rPr>
            </w:pPr>
            <w:r w:rsidRPr="00964AA2">
              <w:rPr>
                <w:rFonts w:ascii="Times New Roman" w:hAnsi="Times New Roman"/>
                <w:sz w:val="24"/>
                <w:szCs w:val="24"/>
                <w:lang w:val="ro-RO"/>
              </w:rPr>
              <w:t>7) galoși ce sunt purtați peste încălțăminte, uneori fără toc;</w:t>
            </w:r>
          </w:p>
          <w:p w:rsidR="005604BD" w:rsidRPr="00964AA2" w:rsidRDefault="005604BD" w:rsidP="005604BD">
            <w:pPr>
              <w:pStyle w:val="a4"/>
              <w:rPr>
                <w:rFonts w:ascii="Times New Roman" w:hAnsi="Times New Roman"/>
                <w:sz w:val="24"/>
                <w:szCs w:val="24"/>
                <w:lang w:val="ro-RO"/>
              </w:rPr>
            </w:pPr>
            <w:r w:rsidRPr="00964AA2">
              <w:rPr>
                <w:rFonts w:ascii="Times New Roman" w:hAnsi="Times New Roman"/>
                <w:sz w:val="24"/>
                <w:szCs w:val="24"/>
                <w:lang w:val="ro-RO"/>
              </w:rPr>
              <w:t>8)încălțăminte de unică folosință cu tălpi aplicate;</w:t>
            </w:r>
          </w:p>
          <w:p w:rsidR="005604BD" w:rsidRPr="00964AA2" w:rsidRDefault="005604BD" w:rsidP="005604BD">
            <w:pPr>
              <w:pStyle w:val="a4"/>
              <w:rPr>
                <w:rFonts w:ascii="Times New Roman" w:hAnsi="Times New Roman"/>
                <w:sz w:val="24"/>
                <w:szCs w:val="24"/>
                <w:lang w:val="ro-RO"/>
              </w:rPr>
            </w:pPr>
            <w:r w:rsidRPr="00964AA2">
              <w:rPr>
                <w:rFonts w:ascii="Times New Roman" w:hAnsi="Times New Roman"/>
                <w:sz w:val="24"/>
                <w:szCs w:val="24"/>
                <w:lang w:val="ro-RO"/>
              </w:rPr>
              <w:t>9) încălțăminte ortopedică.</w:t>
            </w:r>
          </w:p>
          <w:p w:rsidR="005604BD" w:rsidRPr="00964AA2" w:rsidRDefault="005604BD" w:rsidP="005604BD">
            <w:pPr>
              <w:pStyle w:val="a4"/>
              <w:jc w:val="both"/>
              <w:rPr>
                <w:rFonts w:ascii="Times New Roman" w:hAnsi="Times New Roman"/>
                <w:i/>
                <w:sz w:val="24"/>
                <w:szCs w:val="24"/>
                <w:lang w:val="ro-RO"/>
              </w:rPr>
            </w:pPr>
            <w:r w:rsidRPr="00964AA2">
              <w:rPr>
                <w:rFonts w:ascii="Times New Roman" w:hAnsi="Times New Roman"/>
                <w:i/>
                <w:sz w:val="24"/>
                <w:szCs w:val="24"/>
                <w:lang w:val="ro-RO"/>
              </w:rPr>
              <w:t xml:space="preserve">Notă: </w:t>
            </w:r>
            <w:r w:rsidRPr="00964AA2">
              <w:rPr>
                <w:rFonts w:ascii="Times New Roman" w:hAnsi="Times New Roman"/>
                <w:i/>
                <w:sz w:val="24"/>
                <w:szCs w:val="24"/>
              </w:rPr>
              <w:t>Enumerarea din punctul 1 are un caracter exemplificativ</w:t>
            </w:r>
            <w:r w:rsidRPr="00964AA2">
              <w:rPr>
                <w:rFonts w:ascii="Times New Roman" w:hAnsi="Times New Roman"/>
                <w:i/>
                <w:sz w:val="24"/>
                <w:szCs w:val="24"/>
                <w:lang w:val="ro-RO"/>
              </w:rPr>
              <w:t>.</w:t>
            </w:r>
          </w:p>
          <w:p w:rsidR="005604BD" w:rsidRPr="00964AA2" w:rsidRDefault="005604BD" w:rsidP="005604BD">
            <w:pPr>
              <w:pStyle w:val="a4"/>
              <w:jc w:val="both"/>
              <w:rPr>
                <w:rFonts w:ascii="Times New Roman" w:hAnsi="Times New Roman"/>
                <w:sz w:val="24"/>
                <w:szCs w:val="24"/>
                <w:lang w:val="ro-RO"/>
              </w:rPr>
            </w:pPr>
            <w:r w:rsidRPr="00964AA2">
              <w:rPr>
                <w:rFonts w:ascii="Times New Roman" w:hAnsi="Times New Roman"/>
                <w:b/>
                <w:sz w:val="24"/>
                <w:szCs w:val="24"/>
                <w:lang w:val="ro-RO"/>
              </w:rPr>
              <w:t xml:space="preserve">2. </w:t>
            </w:r>
            <w:r w:rsidRPr="00964AA2">
              <w:rPr>
                <w:rFonts w:ascii="Times New Roman" w:hAnsi="Times New Roman"/>
                <w:sz w:val="24"/>
                <w:szCs w:val="24"/>
                <w:lang w:val="ro-RO"/>
              </w:rPr>
              <w:t>Sub rezerva dispozițiilor menționate în descrier</w:t>
            </w:r>
            <w:r w:rsidR="006A77EB" w:rsidRPr="00964AA2">
              <w:rPr>
                <w:rFonts w:ascii="Times New Roman" w:hAnsi="Times New Roman"/>
                <w:sz w:val="24"/>
                <w:szCs w:val="24"/>
                <w:lang w:val="ro-RO"/>
              </w:rPr>
              <w:t>ea produselor vizate de prezenta</w:t>
            </w:r>
            <w:r w:rsidRPr="00964AA2">
              <w:rPr>
                <w:rFonts w:ascii="Times New Roman" w:hAnsi="Times New Roman"/>
                <w:sz w:val="24"/>
                <w:szCs w:val="24"/>
                <w:lang w:val="ro-RO"/>
              </w:rPr>
              <w:t xml:space="preserve"> Regl</w:t>
            </w:r>
            <w:r w:rsidR="006A77EB" w:rsidRPr="00964AA2">
              <w:rPr>
                <w:rFonts w:ascii="Times New Roman" w:hAnsi="Times New Roman"/>
                <w:sz w:val="24"/>
                <w:szCs w:val="24"/>
                <w:lang w:val="ro-RO"/>
              </w:rPr>
              <w:t>e</w:t>
            </w:r>
            <w:r w:rsidRPr="00964AA2">
              <w:rPr>
                <w:rFonts w:ascii="Times New Roman" w:hAnsi="Times New Roman"/>
                <w:sz w:val="24"/>
                <w:szCs w:val="24"/>
                <w:lang w:val="ro-RO"/>
              </w:rPr>
              <w:t>ment</w:t>
            </w:r>
            <w:r w:rsidR="006A77EB" w:rsidRPr="00964AA2">
              <w:rPr>
                <w:rFonts w:ascii="Times New Roman" w:hAnsi="Times New Roman"/>
                <w:sz w:val="24"/>
                <w:szCs w:val="24"/>
                <w:lang w:val="ro-RO"/>
              </w:rPr>
              <w:t>area tehnică</w:t>
            </w:r>
            <w:r w:rsidRPr="00964AA2">
              <w:rPr>
                <w:rFonts w:ascii="Times New Roman" w:hAnsi="Times New Roman"/>
                <w:sz w:val="24"/>
                <w:szCs w:val="24"/>
                <w:lang w:val="ro-RO"/>
              </w:rPr>
              <w:t>, se poate considera, ca o regulă generală, că produsele menționate la Capitolul 64 din Nomenclatura combinată a mărfurilor, aprobată prin Legea nr.172/2014, intră sub incidența dispozițiilor prezent</w:t>
            </w:r>
            <w:r w:rsidR="006A77EB" w:rsidRPr="00964AA2">
              <w:rPr>
                <w:rFonts w:ascii="Times New Roman" w:hAnsi="Times New Roman"/>
                <w:sz w:val="24"/>
                <w:szCs w:val="24"/>
                <w:lang w:val="ro-RO"/>
              </w:rPr>
              <w:t>e</w:t>
            </w:r>
            <w:r w:rsidRPr="00964AA2">
              <w:rPr>
                <w:rFonts w:ascii="Times New Roman" w:hAnsi="Times New Roman"/>
                <w:sz w:val="24"/>
                <w:szCs w:val="24"/>
                <w:lang w:val="ro-RO"/>
              </w:rPr>
              <w:t>i Regl</w:t>
            </w:r>
            <w:r w:rsidR="006A77EB" w:rsidRPr="00964AA2">
              <w:rPr>
                <w:rFonts w:ascii="Times New Roman" w:hAnsi="Times New Roman"/>
                <w:sz w:val="24"/>
                <w:szCs w:val="24"/>
                <w:lang w:val="ro-RO"/>
              </w:rPr>
              <w:t>e</w:t>
            </w:r>
            <w:r w:rsidRPr="00964AA2">
              <w:rPr>
                <w:rFonts w:ascii="Times New Roman" w:hAnsi="Times New Roman"/>
                <w:sz w:val="24"/>
                <w:szCs w:val="24"/>
                <w:lang w:val="ro-RO"/>
              </w:rPr>
              <w:t>ment</w:t>
            </w:r>
            <w:r w:rsidR="006A77EB" w:rsidRPr="00964AA2">
              <w:rPr>
                <w:rFonts w:ascii="Times New Roman" w:hAnsi="Times New Roman"/>
                <w:sz w:val="24"/>
                <w:szCs w:val="24"/>
                <w:lang w:val="ro-RO"/>
              </w:rPr>
              <w:t>ări tehnice</w:t>
            </w:r>
            <w:r w:rsidRPr="00964AA2">
              <w:rPr>
                <w:rFonts w:ascii="Times New Roman" w:hAnsi="Times New Roman"/>
                <w:sz w:val="24"/>
                <w:szCs w:val="24"/>
                <w:lang w:val="ro-RO"/>
              </w:rPr>
              <w:t>.</w:t>
            </w:r>
          </w:p>
          <w:p w:rsidR="00BC072A" w:rsidRPr="00964AA2" w:rsidRDefault="00BC072A" w:rsidP="00EE6FF2">
            <w:pPr>
              <w:pStyle w:val="a4"/>
              <w:jc w:val="both"/>
              <w:rPr>
                <w:rFonts w:ascii="Times New Roman" w:hAnsi="Times New Roman"/>
                <w:sz w:val="24"/>
                <w:szCs w:val="24"/>
                <w:lang w:val="ro-RO"/>
              </w:rPr>
            </w:pPr>
          </w:p>
        </w:tc>
        <w:tc>
          <w:tcPr>
            <w:tcW w:w="1417" w:type="dxa"/>
          </w:tcPr>
          <w:p w:rsidR="00282704" w:rsidRDefault="00282704" w:rsidP="00EE6FF2">
            <w:pPr>
              <w:pStyle w:val="a4"/>
              <w:jc w:val="both"/>
              <w:rPr>
                <w:rFonts w:ascii="Times New Roman" w:hAnsi="Times New Roman"/>
                <w:sz w:val="24"/>
                <w:szCs w:val="24"/>
                <w:lang w:val="ro-RO"/>
              </w:rPr>
            </w:pPr>
            <w:r w:rsidRPr="00964AA2">
              <w:rPr>
                <w:rFonts w:ascii="Times New Roman" w:hAnsi="Times New Roman"/>
                <w:sz w:val="24"/>
                <w:szCs w:val="24"/>
                <w:lang w:val="ro-RO"/>
              </w:rPr>
              <w:lastRenderedPageBreak/>
              <w:t xml:space="preserve">Compatibil </w:t>
            </w:r>
          </w:p>
          <w:p w:rsidR="00282704" w:rsidRDefault="00282704" w:rsidP="00EE6FF2">
            <w:pPr>
              <w:pStyle w:val="a4"/>
              <w:jc w:val="both"/>
              <w:rPr>
                <w:rFonts w:ascii="Times New Roman" w:hAnsi="Times New Roman"/>
                <w:sz w:val="24"/>
                <w:szCs w:val="24"/>
                <w:lang w:val="ro-RO"/>
              </w:rPr>
            </w:pPr>
          </w:p>
          <w:p w:rsidR="00282704" w:rsidRDefault="00282704" w:rsidP="00EE6FF2">
            <w:pPr>
              <w:pStyle w:val="a4"/>
              <w:jc w:val="both"/>
              <w:rPr>
                <w:rFonts w:ascii="Times New Roman" w:hAnsi="Times New Roman"/>
                <w:sz w:val="24"/>
                <w:szCs w:val="24"/>
                <w:lang w:val="ro-RO"/>
              </w:rPr>
            </w:pPr>
          </w:p>
          <w:p w:rsidR="00282704" w:rsidRDefault="00282704" w:rsidP="00EE6FF2">
            <w:pPr>
              <w:pStyle w:val="a4"/>
              <w:jc w:val="both"/>
              <w:rPr>
                <w:rFonts w:ascii="Times New Roman" w:hAnsi="Times New Roman"/>
                <w:sz w:val="24"/>
                <w:szCs w:val="24"/>
                <w:lang w:val="ro-RO"/>
              </w:rPr>
            </w:pPr>
          </w:p>
          <w:p w:rsidR="00282704" w:rsidRDefault="00282704" w:rsidP="00EE6FF2">
            <w:pPr>
              <w:pStyle w:val="a4"/>
              <w:jc w:val="both"/>
              <w:rPr>
                <w:rFonts w:ascii="Times New Roman" w:hAnsi="Times New Roman"/>
                <w:sz w:val="24"/>
                <w:szCs w:val="24"/>
                <w:lang w:val="ro-RO"/>
              </w:rPr>
            </w:pPr>
          </w:p>
          <w:p w:rsidR="00282704" w:rsidRDefault="00282704" w:rsidP="00EE6FF2">
            <w:pPr>
              <w:pStyle w:val="a4"/>
              <w:jc w:val="both"/>
              <w:rPr>
                <w:rFonts w:ascii="Times New Roman" w:hAnsi="Times New Roman"/>
                <w:sz w:val="24"/>
                <w:szCs w:val="24"/>
                <w:lang w:val="ro-RO"/>
              </w:rPr>
            </w:pPr>
          </w:p>
          <w:p w:rsidR="00282704" w:rsidRDefault="00282704" w:rsidP="00EE6FF2">
            <w:pPr>
              <w:pStyle w:val="a4"/>
              <w:jc w:val="both"/>
              <w:rPr>
                <w:rFonts w:ascii="Times New Roman" w:hAnsi="Times New Roman"/>
                <w:sz w:val="24"/>
                <w:szCs w:val="24"/>
                <w:lang w:val="ro-RO"/>
              </w:rPr>
            </w:pPr>
          </w:p>
          <w:p w:rsidR="00282704" w:rsidRDefault="00282704" w:rsidP="00EE6FF2">
            <w:pPr>
              <w:pStyle w:val="a4"/>
              <w:jc w:val="both"/>
              <w:rPr>
                <w:rFonts w:ascii="Times New Roman" w:hAnsi="Times New Roman"/>
                <w:sz w:val="24"/>
                <w:szCs w:val="24"/>
                <w:lang w:val="ro-RO"/>
              </w:rPr>
            </w:pPr>
          </w:p>
          <w:p w:rsidR="00282704" w:rsidRDefault="00282704" w:rsidP="00EE6FF2">
            <w:pPr>
              <w:pStyle w:val="a4"/>
              <w:jc w:val="both"/>
              <w:rPr>
                <w:rFonts w:ascii="Times New Roman" w:hAnsi="Times New Roman"/>
                <w:sz w:val="24"/>
                <w:szCs w:val="24"/>
                <w:lang w:val="ro-RO"/>
              </w:rPr>
            </w:pPr>
          </w:p>
          <w:p w:rsidR="00282704" w:rsidRDefault="00282704" w:rsidP="00EE6FF2">
            <w:pPr>
              <w:pStyle w:val="a4"/>
              <w:jc w:val="both"/>
              <w:rPr>
                <w:rFonts w:ascii="Times New Roman" w:hAnsi="Times New Roman"/>
                <w:sz w:val="24"/>
                <w:szCs w:val="24"/>
                <w:lang w:val="ro-RO"/>
              </w:rPr>
            </w:pPr>
          </w:p>
          <w:p w:rsidR="00282704" w:rsidRDefault="00282704" w:rsidP="00EE6FF2">
            <w:pPr>
              <w:pStyle w:val="a4"/>
              <w:jc w:val="both"/>
              <w:rPr>
                <w:rFonts w:ascii="Times New Roman" w:hAnsi="Times New Roman"/>
                <w:sz w:val="24"/>
                <w:szCs w:val="24"/>
                <w:lang w:val="ro-RO"/>
              </w:rPr>
            </w:pPr>
          </w:p>
          <w:p w:rsidR="00282704" w:rsidRDefault="00282704" w:rsidP="00EE6FF2">
            <w:pPr>
              <w:pStyle w:val="a4"/>
              <w:jc w:val="both"/>
              <w:rPr>
                <w:rFonts w:ascii="Times New Roman" w:hAnsi="Times New Roman"/>
                <w:sz w:val="24"/>
                <w:szCs w:val="24"/>
                <w:lang w:val="ro-RO"/>
              </w:rPr>
            </w:pPr>
          </w:p>
          <w:p w:rsidR="00282704" w:rsidRDefault="00282704" w:rsidP="00EE6FF2">
            <w:pPr>
              <w:pStyle w:val="a4"/>
              <w:jc w:val="both"/>
              <w:rPr>
                <w:rFonts w:ascii="Times New Roman" w:hAnsi="Times New Roman"/>
                <w:sz w:val="24"/>
                <w:szCs w:val="24"/>
                <w:lang w:val="ro-RO"/>
              </w:rPr>
            </w:pPr>
          </w:p>
          <w:p w:rsidR="00282704" w:rsidRDefault="00282704" w:rsidP="00EE6FF2">
            <w:pPr>
              <w:pStyle w:val="a4"/>
              <w:jc w:val="both"/>
              <w:rPr>
                <w:rFonts w:ascii="Times New Roman" w:hAnsi="Times New Roman"/>
                <w:sz w:val="24"/>
                <w:szCs w:val="24"/>
                <w:lang w:val="ro-RO"/>
              </w:rPr>
            </w:pPr>
          </w:p>
          <w:p w:rsidR="00282704" w:rsidRDefault="00282704" w:rsidP="00EE6FF2">
            <w:pPr>
              <w:pStyle w:val="a4"/>
              <w:jc w:val="both"/>
              <w:rPr>
                <w:rFonts w:ascii="Times New Roman" w:hAnsi="Times New Roman"/>
                <w:sz w:val="24"/>
                <w:szCs w:val="24"/>
                <w:lang w:val="ro-RO"/>
              </w:rPr>
            </w:pPr>
          </w:p>
          <w:p w:rsidR="00282704" w:rsidRDefault="00282704" w:rsidP="00EE6FF2">
            <w:pPr>
              <w:pStyle w:val="a4"/>
              <w:jc w:val="both"/>
              <w:rPr>
                <w:rFonts w:ascii="Times New Roman" w:hAnsi="Times New Roman"/>
                <w:sz w:val="24"/>
                <w:szCs w:val="24"/>
                <w:lang w:val="ro-RO"/>
              </w:rPr>
            </w:pPr>
          </w:p>
          <w:p w:rsidR="00282704" w:rsidRDefault="00282704" w:rsidP="00EE6FF2">
            <w:pPr>
              <w:pStyle w:val="a4"/>
              <w:jc w:val="both"/>
              <w:rPr>
                <w:rFonts w:ascii="Times New Roman" w:hAnsi="Times New Roman"/>
                <w:sz w:val="24"/>
                <w:szCs w:val="24"/>
                <w:lang w:val="ro-RO"/>
              </w:rPr>
            </w:pPr>
          </w:p>
          <w:p w:rsidR="00282704" w:rsidRDefault="00282704" w:rsidP="00EE6FF2">
            <w:pPr>
              <w:pStyle w:val="a4"/>
              <w:jc w:val="both"/>
              <w:rPr>
                <w:rFonts w:ascii="Times New Roman" w:hAnsi="Times New Roman"/>
                <w:sz w:val="24"/>
                <w:szCs w:val="24"/>
                <w:lang w:val="ro-RO"/>
              </w:rPr>
            </w:pPr>
          </w:p>
          <w:p w:rsidR="00282704" w:rsidRDefault="00282704" w:rsidP="00EE6FF2">
            <w:pPr>
              <w:pStyle w:val="a4"/>
              <w:jc w:val="both"/>
              <w:rPr>
                <w:rFonts w:ascii="Times New Roman" w:hAnsi="Times New Roman"/>
                <w:sz w:val="24"/>
                <w:szCs w:val="24"/>
                <w:lang w:val="ro-RO"/>
              </w:rPr>
            </w:pPr>
          </w:p>
          <w:p w:rsidR="00282704" w:rsidRDefault="00282704" w:rsidP="00EE6FF2">
            <w:pPr>
              <w:pStyle w:val="a4"/>
              <w:jc w:val="both"/>
              <w:rPr>
                <w:rFonts w:ascii="Times New Roman" w:hAnsi="Times New Roman"/>
                <w:sz w:val="24"/>
                <w:szCs w:val="24"/>
                <w:lang w:val="ro-RO"/>
              </w:rPr>
            </w:pPr>
          </w:p>
          <w:p w:rsidR="00282704" w:rsidRDefault="00282704" w:rsidP="00EE6FF2">
            <w:pPr>
              <w:pStyle w:val="a4"/>
              <w:jc w:val="both"/>
              <w:rPr>
                <w:rFonts w:ascii="Times New Roman" w:hAnsi="Times New Roman"/>
                <w:sz w:val="24"/>
                <w:szCs w:val="24"/>
                <w:lang w:val="ro-RO"/>
              </w:rPr>
            </w:pPr>
          </w:p>
          <w:p w:rsidR="00282704" w:rsidRDefault="00282704" w:rsidP="00EE6FF2">
            <w:pPr>
              <w:pStyle w:val="a4"/>
              <w:jc w:val="both"/>
              <w:rPr>
                <w:rFonts w:ascii="Times New Roman" w:hAnsi="Times New Roman"/>
                <w:sz w:val="24"/>
                <w:szCs w:val="24"/>
                <w:lang w:val="ro-RO"/>
              </w:rPr>
            </w:pPr>
          </w:p>
          <w:p w:rsidR="00282704" w:rsidRDefault="00282704" w:rsidP="00EE6FF2">
            <w:pPr>
              <w:pStyle w:val="a4"/>
              <w:jc w:val="both"/>
              <w:rPr>
                <w:rFonts w:ascii="Times New Roman" w:hAnsi="Times New Roman"/>
                <w:sz w:val="24"/>
                <w:szCs w:val="24"/>
                <w:lang w:val="ro-RO"/>
              </w:rPr>
            </w:pPr>
          </w:p>
          <w:p w:rsidR="00282704" w:rsidRDefault="00282704" w:rsidP="00EE6FF2">
            <w:pPr>
              <w:pStyle w:val="a4"/>
              <w:jc w:val="both"/>
              <w:rPr>
                <w:rFonts w:ascii="Times New Roman" w:hAnsi="Times New Roman"/>
                <w:sz w:val="24"/>
                <w:szCs w:val="24"/>
                <w:lang w:val="ro-RO"/>
              </w:rPr>
            </w:pPr>
          </w:p>
          <w:p w:rsidR="00282704" w:rsidRDefault="00282704" w:rsidP="00EE6FF2">
            <w:pPr>
              <w:pStyle w:val="a4"/>
              <w:jc w:val="both"/>
              <w:rPr>
                <w:rFonts w:ascii="Times New Roman" w:hAnsi="Times New Roman"/>
                <w:sz w:val="24"/>
                <w:szCs w:val="24"/>
                <w:lang w:val="ro-RO"/>
              </w:rPr>
            </w:pPr>
          </w:p>
          <w:p w:rsidR="00282704" w:rsidRDefault="00282704" w:rsidP="00EE6FF2">
            <w:pPr>
              <w:pStyle w:val="a4"/>
              <w:jc w:val="both"/>
              <w:rPr>
                <w:rFonts w:ascii="Times New Roman" w:hAnsi="Times New Roman"/>
                <w:sz w:val="24"/>
                <w:szCs w:val="24"/>
                <w:lang w:val="ro-RO"/>
              </w:rPr>
            </w:pPr>
          </w:p>
          <w:p w:rsidR="00282704" w:rsidRDefault="00282704" w:rsidP="00EE6FF2">
            <w:pPr>
              <w:pStyle w:val="a4"/>
              <w:jc w:val="both"/>
              <w:rPr>
                <w:rFonts w:ascii="Times New Roman" w:hAnsi="Times New Roman"/>
                <w:sz w:val="24"/>
                <w:szCs w:val="24"/>
                <w:lang w:val="ro-RO"/>
              </w:rPr>
            </w:pPr>
          </w:p>
          <w:p w:rsidR="00282704" w:rsidRDefault="00282704" w:rsidP="00EE6FF2">
            <w:pPr>
              <w:pStyle w:val="a4"/>
              <w:jc w:val="both"/>
              <w:rPr>
                <w:rFonts w:ascii="Times New Roman" w:hAnsi="Times New Roman"/>
                <w:sz w:val="24"/>
                <w:szCs w:val="24"/>
                <w:lang w:val="ro-RO"/>
              </w:rPr>
            </w:pPr>
          </w:p>
          <w:p w:rsidR="00282704" w:rsidRDefault="00282704" w:rsidP="00EE6FF2">
            <w:pPr>
              <w:pStyle w:val="a4"/>
              <w:jc w:val="both"/>
              <w:rPr>
                <w:rFonts w:ascii="Times New Roman" w:hAnsi="Times New Roman"/>
                <w:sz w:val="24"/>
                <w:szCs w:val="24"/>
                <w:lang w:val="ro-RO"/>
              </w:rPr>
            </w:pPr>
          </w:p>
          <w:p w:rsidR="00282704" w:rsidRDefault="00282704" w:rsidP="00EE6FF2">
            <w:pPr>
              <w:pStyle w:val="a4"/>
              <w:jc w:val="both"/>
              <w:rPr>
                <w:rFonts w:ascii="Times New Roman" w:hAnsi="Times New Roman"/>
                <w:sz w:val="24"/>
                <w:szCs w:val="24"/>
                <w:lang w:val="ro-RO"/>
              </w:rPr>
            </w:pPr>
          </w:p>
          <w:p w:rsidR="00282704" w:rsidRDefault="00282704" w:rsidP="00EE6FF2">
            <w:pPr>
              <w:pStyle w:val="a4"/>
              <w:jc w:val="both"/>
              <w:rPr>
                <w:rFonts w:ascii="Times New Roman" w:hAnsi="Times New Roman"/>
                <w:sz w:val="24"/>
                <w:szCs w:val="24"/>
                <w:lang w:val="ro-RO"/>
              </w:rPr>
            </w:pPr>
          </w:p>
          <w:p w:rsidR="00282704" w:rsidRDefault="00282704" w:rsidP="00EE6FF2">
            <w:pPr>
              <w:pStyle w:val="a4"/>
              <w:jc w:val="both"/>
              <w:rPr>
                <w:rFonts w:ascii="Times New Roman" w:hAnsi="Times New Roman"/>
                <w:sz w:val="24"/>
                <w:szCs w:val="24"/>
                <w:lang w:val="ro-RO"/>
              </w:rPr>
            </w:pPr>
          </w:p>
          <w:p w:rsidR="00282704" w:rsidRDefault="00282704" w:rsidP="00EE6FF2">
            <w:pPr>
              <w:pStyle w:val="a4"/>
              <w:jc w:val="both"/>
              <w:rPr>
                <w:rFonts w:ascii="Times New Roman" w:hAnsi="Times New Roman"/>
                <w:sz w:val="24"/>
                <w:szCs w:val="24"/>
                <w:lang w:val="ro-RO"/>
              </w:rPr>
            </w:pPr>
          </w:p>
          <w:p w:rsidR="00282704" w:rsidRDefault="00282704" w:rsidP="00EE6FF2">
            <w:pPr>
              <w:pStyle w:val="a4"/>
              <w:jc w:val="both"/>
              <w:rPr>
                <w:rFonts w:ascii="Times New Roman" w:hAnsi="Times New Roman"/>
                <w:sz w:val="24"/>
                <w:szCs w:val="24"/>
                <w:lang w:val="ro-RO"/>
              </w:rPr>
            </w:pPr>
          </w:p>
          <w:p w:rsidR="00282704" w:rsidRDefault="00282704" w:rsidP="00EE6FF2">
            <w:pPr>
              <w:pStyle w:val="a4"/>
              <w:jc w:val="both"/>
              <w:rPr>
                <w:rFonts w:ascii="Times New Roman" w:hAnsi="Times New Roman"/>
                <w:sz w:val="24"/>
                <w:szCs w:val="24"/>
                <w:lang w:val="ro-RO"/>
              </w:rPr>
            </w:pPr>
          </w:p>
          <w:p w:rsidR="00282704" w:rsidRDefault="00282704" w:rsidP="00EE6FF2">
            <w:pPr>
              <w:pStyle w:val="a4"/>
              <w:jc w:val="both"/>
              <w:rPr>
                <w:rFonts w:ascii="Times New Roman" w:hAnsi="Times New Roman"/>
                <w:sz w:val="24"/>
                <w:szCs w:val="24"/>
                <w:lang w:val="ro-RO"/>
              </w:rPr>
            </w:pPr>
          </w:p>
          <w:p w:rsidR="00282704" w:rsidRDefault="00282704" w:rsidP="00EE6FF2">
            <w:pPr>
              <w:pStyle w:val="a4"/>
              <w:jc w:val="both"/>
              <w:rPr>
                <w:rFonts w:ascii="Times New Roman" w:hAnsi="Times New Roman"/>
                <w:sz w:val="24"/>
                <w:szCs w:val="24"/>
                <w:lang w:val="ro-RO"/>
              </w:rPr>
            </w:pPr>
          </w:p>
          <w:p w:rsidR="00282704" w:rsidRDefault="00282704" w:rsidP="00EE6FF2">
            <w:pPr>
              <w:pStyle w:val="a4"/>
              <w:jc w:val="both"/>
              <w:rPr>
                <w:rFonts w:ascii="Times New Roman" w:hAnsi="Times New Roman"/>
                <w:sz w:val="24"/>
                <w:szCs w:val="24"/>
                <w:lang w:val="ro-RO"/>
              </w:rPr>
            </w:pPr>
          </w:p>
          <w:p w:rsidR="00282704" w:rsidRDefault="00282704" w:rsidP="00EE6FF2">
            <w:pPr>
              <w:pStyle w:val="a4"/>
              <w:jc w:val="both"/>
              <w:rPr>
                <w:rFonts w:ascii="Times New Roman" w:hAnsi="Times New Roman"/>
                <w:sz w:val="24"/>
                <w:szCs w:val="24"/>
                <w:lang w:val="ro-RO"/>
              </w:rPr>
            </w:pPr>
          </w:p>
          <w:p w:rsidR="00282704" w:rsidRDefault="00282704" w:rsidP="00EE6FF2">
            <w:pPr>
              <w:pStyle w:val="a4"/>
              <w:jc w:val="both"/>
              <w:rPr>
                <w:rFonts w:ascii="Times New Roman" w:hAnsi="Times New Roman"/>
                <w:sz w:val="24"/>
                <w:szCs w:val="24"/>
                <w:lang w:val="ro-RO"/>
              </w:rPr>
            </w:pPr>
          </w:p>
          <w:p w:rsidR="00BC072A" w:rsidRPr="00964AA2" w:rsidRDefault="00282704" w:rsidP="00EE6FF2">
            <w:pPr>
              <w:pStyle w:val="a4"/>
              <w:jc w:val="both"/>
              <w:rPr>
                <w:rFonts w:ascii="Times New Roman" w:hAnsi="Times New Roman"/>
                <w:sz w:val="24"/>
                <w:szCs w:val="24"/>
                <w:lang w:val="ro-RO"/>
              </w:rPr>
            </w:pPr>
            <w:r w:rsidRPr="00964AA2">
              <w:rPr>
                <w:rFonts w:ascii="Times New Roman" w:hAnsi="Times New Roman"/>
                <w:sz w:val="24"/>
                <w:szCs w:val="24"/>
                <w:lang w:val="ro-RO"/>
              </w:rPr>
              <w:t>Compatibil</w:t>
            </w:r>
          </w:p>
        </w:tc>
        <w:tc>
          <w:tcPr>
            <w:tcW w:w="850" w:type="dxa"/>
          </w:tcPr>
          <w:p w:rsidR="00BC072A" w:rsidRPr="00964AA2" w:rsidRDefault="00BC072A" w:rsidP="00EE6FF2">
            <w:pPr>
              <w:pStyle w:val="a4"/>
              <w:jc w:val="both"/>
              <w:rPr>
                <w:rFonts w:ascii="Times New Roman" w:hAnsi="Times New Roman"/>
                <w:sz w:val="24"/>
                <w:szCs w:val="24"/>
                <w:lang w:val="ro-RO"/>
              </w:rPr>
            </w:pPr>
          </w:p>
        </w:tc>
        <w:tc>
          <w:tcPr>
            <w:tcW w:w="994" w:type="dxa"/>
          </w:tcPr>
          <w:p w:rsidR="00BC072A" w:rsidRPr="00964AA2" w:rsidRDefault="00BC072A" w:rsidP="00BC072A">
            <w:pPr>
              <w:pStyle w:val="a4"/>
              <w:jc w:val="both"/>
              <w:rPr>
                <w:rFonts w:ascii="Times New Roman" w:hAnsi="Times New Roman"/>
                <w:sz w:val="24"/>
                <w:szCs w:val="24"/>
                <w:lang w:val="ro-RO"/>
              </w:rPr>
            </w:pPr>
          </w:p>
        </w:tc>
        <w:tc>
          <w:tcPr>
            <w:tcW w:w="992" w:type="dxa"/>
          </w:tcPr>
          <w:p w:rsidR="00BC072A" w:rsidRPr="00964AA2" w:rsidRDefault="00BC072A" w:rsidP="00EE6FF2">
            <w:pPr>
              <w:pStyle w:val="a4"/>
              <w:jc w:val="both"/>
              <w:rPr>
                <w:rFonts w:ascii="Times New Roman" w:hAnsi="Times New Roman"/>
                <w:sz w:val="24"/>
                <w:szCs w:val="24"/>
                <w:lang w:val="ro-RO"/>
              </w:rPr>
            </w:pPr>
          </w:p>
        </w:tc>
      </w:tr>
    </w:tbl>
    <w:p w:rsidR="00D81341" w:rsidRPr="00964AA2" w:rsidRDefault="00D81341">
      <w:pPr>
        <w:rPr>
          <w:rFonts w:ascii="Times New Roman" w:hAnsi="Times New Roman" w:cs="Times New Roman"/>
          <w:sz w:val="24"/>
          <w:szCs w:val="24"/>
        </w:rPr>
      </w:pPr>
    </w:p>
    <w:sectPr w:rsidR="00D81341" w:rsidRPr="00964AA2" w:rsidSect="00A36DF8">
      <w:pgSz w:w="16839" w:h="11907" w:orient="landscape" w:code="9"/>
      <w:pgMar w:top="1134" w:right="567" w:bottom="1106" w:left="45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751"/>
    <w:rsid w:val="00002283"/>
    <w:rsid w:val="00127D99"/>
    <w:rsid w:val="00247B67"/>
    <w:rsid w:val="00282704"/>
    <w:rsid w:val="005604BD"/>
    <w:rsid w:val="006A77EB"/>
    <w:rsid w:val="00821A12"/>
    <w:rsid w:val="00844751"/>
    <w:rsid w:val="008E28B5"/>
    <w:rsid w:val="00964AA2"/>
    <w:rsid w:val="009D54E6"/>
    <w:rsid w:val="009F7434"/>
    <w:rsid w:val="00A36DF8"/>
    <w:rsid w:val="00A75EDF"/>
    <w:rsid w:val="00BC072A"/>
    <w:rsid w:val="00C656CA"/>
    <w:rsid w:val="00D81341"/>
    <w:rsid w:val="00D95398"/>
    <w:rsid w:val="00EE6FF2"/>
    <w:rsid w:val="00F543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8624AB-A5EA-4339-9E96-4FDD895A1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DF8"/>
    <w:rPr>
      <w:lang w:val="ro-M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36DF8"/>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A36DF8"/>
    <w:pPr>
      <w:spacing w:after="0" w:line="240" w:lineRule="auto"/>
    </w:pPr>
    <w:rPr>
      <w:lang w:val="ro-MD"/>
    </w:rPr>
  </w:style>
  <w:style w:type="paragraph" w:styleId="a5">
    <w:name w:val="List Paragraph"/>
    <w:basedOn w:val="a"/>
    <w:uiPriority w:val="34"/>
    <w:qFormat/>
    <w:rsid w:val="00C656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ur-lex.europa.eu/legal-content/RO/TXT/HTML/?uri=CELEX:01994L0011-20130701" TargetMode="External"/><Relationship Id="rId11" Type="http://schemas.openxmlformats.org/officeDocument/2006/relationships/image" Target="media/image5.jpeg"/><Relationship Id="rId5" Type="http://schemas.openxmlformats.org/officeDocument/2006/relationships/hyperlink" Target="https://eur-lex.europa.eu/legal-content/RO/TXT/HTML/?uri=CELEX:01994L0011-20130701" TargetMode="Externa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hyperlink" Target="https://eur-lex.europa.eu/legal-content/RO/AUTO/?uri=celex:32021L0903" TargetMode="Externa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15</Pages>
  <Words>3971</Words>
  <Characters>22637</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13</cp:revision>
  <dcterms:created xsi:type="dcterms:W3CDTF">2023-07-10T10:32:00Z</dcterms:created>
  <dcterms:modified xsi:type="dcterms:W3CDTF">2023-09-06T10:51:00Z</dcterms:modified>
</cp:coreProperties>
</file>