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A8816" w14:textId="3780E342" w:rsidR="00C6486E" w:rsidRPr="00C6486E" w:rsidRDefault="00C6486E" w:rsidP="00C6486E">
      <w:pPr>
        <w:spacing w:after="0"/>
        <w:ind w:firstLine="709"/>
        <w:jc w:val="center"/>
        <w:rPr>
          <w:b/>
          <w:bCs/>
          <w:lang w:val="ro-RO"/>
        </w:rPr>
      </w:pPr>
      <w:r w:rsidRPr="00C6486E">
        <w:rPr>
          <w:b/>
          <w:bCs/>
          <w:lang w:val="ro-RO"/>
        </w:rPr>
        <w:t>Nota informativă</w:t>
      </w:r>
    </w:p>
    <w:p w14:paraId="6C4850D8" w14:textId="77A9755C" w:rsidR="00F12C76" w:rsidRPr="00C6486E" w:rsidRDefault="006B1DA6" w:rsidP="00C6486E">
      <w:pPr>
        <w:spacing w:after="0"/>
        <w:ind w:firstLine="709"/>
        <w:jc w:val="center"/>
        <w:rPr>
          <w:b/>
          <w:bCs/>
          <w:lang w:val="ro-RO"/>
        </w:rPr>
      </w:pPr>
      <w:r>
        <w:rPr>
          <w:b/>
          <w:bCs/>
          <w:lang w:val="ro-RO"/>
        </w:rPr>
        <w:t>l</w:t>
      </w:r>
      <w:r w:rsidR="00C6486E" w:rsidRPr="00C6486E">
        <w:rPr>
          <w:b/>
          <w:bCs/>
          <w:lang w:val="ro-RO"/>
        </w:rPr>
        <w:t xml:space="preserve">a </w:t>
      </w:r>
      <w:r w:rsidR="00C6486E" w:rsidRPr="006B1DA6">
        <w:rPr>
          <w:b/>
          <w:bCs/>
          <w:i/>
          <w:iCs/>
          <w:lang w:val="ro-RO"/>
        </w:rPr>
        <w:t>proiectul Dispoziției Guvernului cu privire la instituirea Grupului de lucru privind organizarea și desfășurarea lucrărilor de atribuire a contractului de servicii publice de transport feroviar de pasageri</w:t>
      </w:r>
    </w:p>
    <w:p w14:paraId="0C840D13" w14:textId="77777777" w:rsidR="00C6486E" w:rsidRPr="006B1DA6" w:rsidRDefault="00C6486E" w:rsidP="00C6486E">
      <w:pPr>
        <w:spacing w:after="0"/>
        <w:ind w:firstLine="709"/>
        <w:jc w:val="center"/>
        <w:rPr>
          <w:lang w:val="ro-RO"/>
        </w:rPr>
      </w:pPr>
    </w:p>
    <w:p w14:paraId="27BF9438" w14:textId="0890BD09" w:rsidR="006B1DA6" w:rsidRPr="006B1DA6" w:rsidRDefault="006B1DA6" w:rsidP="006B1DA6">
      <w:pPr>
        <w:spacing w:after="0"/>
        <w:ind w:firstLine="709"/>
        <w:jc w:val="both"/>
        <w:rPr>
          <w:lang w:val="ro-RO"/>
        </w:rPr>
      </w:pPr>
      <w:r w:rsidRPr="006B1DA6">
        <w:rPr>
          <w:lang w:val="ro-RO"/>
        </w:rPr>
        <w:t>În conformitate cu prevederile 78 din Codul transportului feroviar nr. 19/2022 și Capitolul IV din Regulamentul privind serviciile publice de transport feroviar de pasageri, aprobat prin Hotărîrea Guvernului nr. 47/2023, în limita mijloacelor financiare bugetare disponibile pentru anul 2024, urmează a fi lansate lucrările de licitație a serviciilor public</w:t>
      </w:r>
      <w:r w:rsidR="00A8657C">
        <w:rPr>
          <w:lang w:val="ro-RO"/>
        </w:rPr>
        <w:t xml:space="preserve">e de transport </w:t>
      </w:r>
      <w:r w:rsidRPr="006B1DA6">
        <w:rPr>
          <w:lang w:val="ro-RO"/>
        </w:rPr>
        <w:t xml:space="preserve">feroviar. </w:t>
      </w:r>
    </w:p>
    <w:p w14:paraId="7BA5E1F6" w14:textId="77777777" w:rsidR="006B1DA6" w:rsidRPr="006B1DA6" w:rsidRDefault="006B1DA6" w:rsidP="006B1DA6">
      <w:pPr>
        <w:spacing w:after="0"/>
        <w:ind w:firstLine="709"/>
        <w:jc w:val="both"/>
        <w:rPr>
          <w:lang w:val="ro-RO"/>
        </w:rPr>
      </w:pPr>
      <w:r w:rsidRPr="006B1DA6">
        <w:rPr>
          <w:lang w:val="ro-RO"/>
        </w:rPr>
        <w:t>Licitația serviciilor menționate este exceptată de normele Legii nr. 131/2015 privind achizițiile publice, aceasta fiind reglementată de cadrul normativ evocat supra.</w:t>
      </w:r>
    </w:p>
    <w:p w14:paraId="25DA8E5C" w14:textId="77777777" w:rsidR="006B1DA6" w:rsidRPr="006B1DA6" w:rsidRDefault="006B1DA6" w:rsidP="006B1DA6">
      <w:pPr>
        <w:spacing w:after="0"/>
        <w:ind w:firstLine="709"/>
        <w:jc w:val="both"/>
        <w:rPr>
          <w:lang w:val="ro-RO"/>
        </w:rPr>
      </w:pPr>
      <w:r w:rsidRPr="006B1DA6">
        <w:rPr>
          <w:lang w:val="ro-RO"/>
        </w:rPr>
        <w:t>Astfel, urmează a fi instituit Grupul de lucru în scopul elaborării documentelor privind proiectul contractului ce urmează să fie atribuit, modelul ofertei de intenție, indicarea tipului şi a duratei contractului, precum și desfășurării achizițiilor în cauză.</w:t>
      </w:r>
    </w:p>
    <w:p w14:paraId="426050F4" w14:textId="558C42DF" w:rsidR="00C6486E" w:rsidRDefault="006B1DA6" w:rsidP="006B1DA6">
      <w:pPr>
        <w:spacing w:after="0"/>
        <w:ind w:firstLine="709"/>
        <w:jc w:val="both"/>
        <w:rPr>
          <w:lang w:val="ro-RO"/>
        </w:rPr>
      </w:pPr>
      <w:r w:rsidRPr="006B1DA6">
        <w:rPr>
          <w:lang w:val="ro-RO"/>
        </w:rPr>
        <w:t xml:space="preserve">Prin urmare, a fost elaborat proiectul Dispoziției Guvernului </w:t>
      </w:r>
      <w:r w:rsidR="00A8657C">
        <w:rPr>
          <w:lang w:val="ro-RO"/>
        </w:rPr>
        <w:t>privind instituirea Grupului de lucru</w:t>
      </w:r>
      <w:r w:rsidRPr="006B1DA6">
        <w:rPr>
          <w:lang w:val="ro-RO"/>
        </w:rPr>
        <w:t xml:space="preserve"> </w:t>
      </w:r>
      <w:r w:rsidR="00A8657C">
        <w:rPr>
          <w:lang w:val="ro-RO"/>
        </w:rPr>
        <w:t>privind</w:t>
      </w:r>
      <w:r w:rsidRPr="006B1DA6">
        <w:rPr>
          <w:lang w:val="ro-RO"/>
        </w:rPr>
        <w:t xml:space="preserve"> atribuirea contractului de servicii publice de transport feroviar de pasageri, membrii căruia, urmează a fi desemnați în cadrul exercițiului de consultare și avizare a proiectului Dispoziției respective.</w:t>
      </w:r>
    </w:p>
    <w:p w14:paraId="6EEE6EC3" w14:textId="77777777" w:rsidR="00654C4F" w:rsidRPr="00654C4F" w:rsidRDefault="00654C4F" w:rsidP="00654C4F">
      <w:pPr>
        <w:spacing w:after="0"/>
        <w:ind w:firstLine="709"/>
        <w:jc w:val="both"/>
        <w:rPr>
          <w:lang w:val="ro-RO"/>
        </w:rPr>
      </w:pPr>
      <w:r w:rsidRPr="00654C4F">
        <w:rPr>
          <w:lang w:val="ro-RO"/>
        </w:rPr>
        <w:t>Normele proiectului respectiv conțin prevederi cu referire la inițierea lucrărilor de atribuire a contractului de servicii publice de transport feroviar de pasageri, desemnează lista delegaților autorităților publice și asociației patronale de profil pentru elaborarea documentației necesare.</w:t>
      </w:r>
    </w:p>
    <w:p w14:paraId="4C1C2D05" w14:textId="77777777" w:rsidR="00654C4F" w:rsidRPr="00654C4F" w:rsidRDefault="00654C4F" w:rsidP="00654C4F">
      <w:pPr>
        <w:spacing w:after="0"/>
        <w:ind w:firstLine="709"/>
        <w:jc w:val="both"/>
        <w:rPr>
          <w:lang w:val="ro-RO"/>
        </w:rPr>
      </w:pPr>
      <w:r w:rsidRPr="00654C4F">
        <w:rPr>
          <w:lang w:val="ro-RO"/>
        </w:rPr>
        <w:t>În același timp, proiectul prevede posibilitatea atragerii de către Grupul de lucru a suportului și consultanței specialiștilor din domeniu, în vederea exercitării atribuțiilor.</w:t>
      </w:r>
    </w:p>
    <w:p w14:paraId="00F33F68" w14:textId="6FF8053C" w:rsidR="006B1DA6" w:rsidRDefault="00654C4F" w:rsidP="00654C4F">
      <w:pPr>
        <w:spacing w:after="0"/>
        <w:ind w:firstLine="709"/>
        <w:jc w:val="both"/>
        <w:rPr>
          <w:lang w:val="ro-RO"/>
        </w:rPr>
      </w:pPr>
      <w:r w:rsidRPr="00654C4F">
        <w:rPr>
          <w:lang w:val="ro-RO"/>
        </w:rPr>
        <w:t>Subsecvent, luînd în considerare că în bugetul de stat pentru anul 2024 se planifică circa 20 milioane lei pentru finanțarea contractului de servicii publice, este necesar de lansat în termen scurt lucrările Grupului lucru și identificarea prestatorilor de servicii. Drept urmare, se planifică intrarea în vigoare a Dispoziției, la data publicării acesteia în Monitorul Oficial al Republicii Moldova.</w:t>
      </w:r>
    </w:p>
    <w:p w14:paraId="7536AFD0" w14:textId="1AE8E100" w:rsidR="00654C4F" w:rsidRDefault="00F92762" w:rsidP="00654C4F">
      <w:pPr>
        <w:spacing w:after="0"/>
        <w:ind w:firstLine="709"/>
        <w:jc w:val="both"/>
        <w:rPr>
          <w:lang w:val="ro-RO"/>
        </w:rPr>
      </w:pPr>
      <w:r w:rsidRPr="00F92762">
        <w:rPr>
          <w:lang w:val="ro-RO"/>
        </w:rPr>
        <w:t>Implementarea proiectului prevede cheltuieli, de circa 20 milioane lei/anual din bugetul de stat.</w:t>
      </w:r>
    </w:p>
    <w:p w14:paraId="4135139E" w14:textId="78E2670E" w:rsidR="00F92762" w:rsidRDefault="00F92762" w:rsidP="00654C4F">
      <w:pPr>
        <w:spacing w:after="0"/>
        <w:ind w:firstLine="709"/>
        <w:jc w:val="both"/>
        <w:rPr>
          <w:lang w:val="ro-RO"/>
        </w:rPr>
      </w:pPr>
      <w:r w:rsidRPr="00F92762">
        <w:rPr>
          <w:lang w:val="ro-RO"/>
        </w:rPr>
        <w:t>În urma aprobării Dispoziției și desemnării câștigătorului licitației, va fi promovată o altă hotărîre de Guvern privind aprobarea proiectului contractului de servicii publice și împuternicirea Ministerului Infrastructurii și Dezvoltării Regionale de a încheia contractul evocat în numele Guvernului.</w:t>
      </w:r>
    </w:p>
    <w:p w14:paraId="4E8176FE" w14:textId="77777777" w:rsidR="00F92762" w:rsidRPr="00F92762" w:rsidRDefault="00F92762" w:rsidP="00F92762">
      <w:pPr>
        <w:spacing w:after="0"/>
        <w:ind w:firstLine="709"/>
        <w:jc w:val="both"/>
        <w:rPr>
          <w:lang w:val="ro-RO"/>
        </w:rPr>
      </w:pPr>
      <w:r w:rsidRPr="00F92762">
        <w:rPr>
          <w:lang w:val="ro-RO"/>
        </w:rPr>
        <w:t>Proiectul urmează a fi avizat de următoarele instituții:</w:t>
      </w:r>
    </w:p>
    <w:p w14:paraId="57BED380" w14:textId="77777777" w:rsidR="00F92762" w:rsidRPr="00F92762" w:rsidRDefault="00F92762" w:rsidP="00F92762">
      <w:pPr>
        <w:spacing w:after="0"/>
        <w:ind w:firstLine="709"/>
        <w:jc w:val="both"/>
        <w:rPr>
          <w:lang w:val="ro-RO"/>
        </w:rPr>
      </w:pPr>
      <w:r w:rsidRPr="00F92762">
        <w:rPr>
          <w:lang w:val="ro-RO"/>
        </w:rPr>
        <w:t>- Ministerul Finanțelor;</w:t>
      </w:r>
    </w:p>
    <w:p w14:paraId="4EC4BE8D" w14:textId="77777777" w:rsidR="00F92762" w:rsidRPr="00F92762" w:rsidRDefault="00F92762" w:rsidP="00F92762">
      <w:pPr>
        <w:spacing w:after="0"/>
        <w:ind w:firstLine="709"/>
        <w:jc w:val="both"/>
        <w:rPr>
          <w:lang w:val="ro-RO"/>
        </w:rPr>
      </w:pPr>
      <w:r w:rsidRPr="00F92762">
        <w:rPr>
          <w:lang w:val="ro-RO"/>
        </w:rPr>
        <w:t>- Ministerul Justiției;</w:t>
      </w:r>
    </w:p>
    <w:p w14:paraId="6CCEF406" w14:textId="399A3214" w:rsidR="00F92762" w:rsidRPr="00F92762" w:rsidRDefault="00F92762" w:rsidP="00F92762">
      <w:pPr>
        <w:spacing w:after="0"/>
        <w:ind w:firstLine="709"/>
        <w:jc w:val="both"/>
        <w:rPr>
          <w:lang w:val="ro-RO"/>
        </w:rPr>
      </w:pPr>
      <w:r w:rsidRPr="00F92762">
        <w:rPr>
          <w:lang w:val="ro-RO"/>
        </w:rPr>
        <w:t xml:space="preserve">- Ministerul Dezvoltării Economice și </w:t>
      </w:r>
      <w:r w:rsidR="009662FC">
        <w:rPr>
          <w:lang w:val="ro-RO"/>
        </w:rPr>
        <w:t>Digitaliz</w:t>
      </w:r>
      <w:r w:rsidR="009662FC">
        <w:rPr>
          <w:lang w:val="ro-MD"/>
        </w:rPr>
        <w:t>ării</w:t>
      </w:r>
      <w:r w:rsidRPr="00F92762">
        <w:rPr>
          <w:lang w:val="ro-RO"/>
        </w:rPr>
        <w:t>;</w:t>
      </w:r>
    </w:p>
    <w:p w14:paraId="5A746AFC" w14:textId="77777777" w:rsidR="00F92762" w:rsidRPr="00F92762" w:rsidRDefault="00F92762" w:rsidP="00F92762">
      <w:pPr>
        <w:spacing w:after="0"/>
        <w:ind w:firstLine="709"/>
        <w:jc w:val="both"/>
        <w:rPr>
          <w:lang w:val="ro-RO"/>
        </w:rPr>
      </w:pPr>
      <w:r w:rsidRPr="00F92762">
        <w:rPr>
          <w:lang w:val="ro-RO"/>
        </w:rPr>
        <w:t>- Ministerul Muncii și Protecției Sociale;</w:t>
      </w:r>
    </w:p>
    <w:p w14:paraId="3F393976" w14:textId="77777777" w:rsidR="00F92762" w:rsidRPr="00F92762" w:rsidRDefault="00F92762" w:rsidP="00F92762">
      <w:pPr>
        <w:spacing w:after="0"/>
        <w:ind w:firstLine="709"/>
        <w:jc w:val="both"/>
        <w:rPr>
          <w:lang w:val="ro-RO"/>
        </w:rPr>
      </w:pPr>
      <w:r w:rsidRPr="00F92762">
        <w:rPr>
          <w:lang w:val="ro-RO"/>
        </w:rPr>
        <w:t>- Serviciul de Informații și Securitate;</w:t>
      </w:r>
    </w:p>
    <w:p w14:paraId="115E3DA2" w14:textId="77777777" w:rsidR="00F92762" w:rsidRPr="00F92762" w:rsidRDefault="00F92762" w:rsidP="00F92762">
      <w:pPr>
        <w:spacing w:after="0"/>
        <w:ind w:firstLine="709"/>
        <w:jc w:val="both"/>
        <w:rPr>
          <w:lang w:val="ro-RO"/>
        </w:rPr>
      </w:pPr>
      <w:r w:rsidRPr="00F92762">
        <w:rPr>
          <w:lang w:val="ro-RO"/>
        </w:rPr>
        <w:t>- Centrul Național Anticorupție;</w:t>
      </w:r>
    </w:p>
    <w:p w14:paraId="676F3A8E" w14:textId="77777777" w:rsidR="00F92762" w:rsidRPr="00F92762" w:rsidRDefault="00F92762" w:rsidP="00F92762">
      <w:pPr>
        <w:spacing w:after="0"/>
        <w:ind w:firstLine="709"/>
        <w:jc w:val="both"/>
        <w:rPr>
          <w:lang w:val="ro-RO"/>
        </w:rPr>
      </w:pPr>
      <w:r w:rsidRPr="00F92762">
        <w:rPr>
          <w:lang w:val="ro-RO"/>
        </w:rPr>
        <w:lastRenderedPageBreak/>
        <w:t>- Agenția Guvernare Electronică;</w:t>
      </w:r>
    </w:p>
    <w:p w14:paraId="31263719" w14:textId="77777777" w:rsidR="00F92762" w:rsidRPr="00F92762" w:rsidRDefault="00F92762" w:rsidP="00F92762">
      <w:pPr>
        <w:spacing w:after="0"/>
        <w:ind w:firstLine="709"/>
        <w:jc w:val="both"/>
        <w:rPr>
          <w:lang w:val="ro-RO"/>
        </w:rPr>
      </w:pPr>
      <w:r w:rsidRPr="00F92762">
        <w:rPr>
          <w:lang w:val="ro-RO"/>
        </w:rPr>
        <w:t>- Agenția Feroviară;</w:t>
      </w:r>
    </w:p>
    <w:p w14:paraId="221C87EF" w14:textId="77777777" w:rsidR="00F92762" w:rsidRPr="00F92762" w:rsidRDefault="00F92762" w:rsidP="00F92762">
      <w:pPr>
        <w:spacing w:after="0"/>
        <w:ind w:firstLine="709"/>
        <w:jc w:val="both"/>
        <w:rPr>
          <w:lang w:val="ro-RO"/>
        </w:rPr>
      </w:pPr>
      <w:r w:rsidRPr="00F92762">
        <w:rPr>
          <w:lang w:val="ro-RO"/>
        </w:rPr>
        <w:t>- Agenția Națională Transport Auto;</w:t>
      </w:r>
    </w:p>
    <w:p w14:paraId="3B97AB19" w14:textId="77777777" w:rsidR="00F92762" w:rsidRPr="00F92762" w:rsidRDefault="00F92762" w:rsidP="00F92762">
      <w:pPr>
        <w:spacing w:after="0"/>
        <w:ind w:firstLine="709"/>
        <w:jc w:val="both"/>
        <w:rPr>
          <w:lang w:val="ro-RO"/>
        </w:rPr>
      </w:pPr>
      <w:r w:rsidRPr="00F92762">
        <w:rPr>
          <w:lang w:val="ro-RO"/>
        </w:rPr>
        <w:t>- Federația Sindicală a Feroviarilor din Republica Moldova.</w:t>
      </w:r>
    </w:p>
    <w:p w14:paraId="1337FDBD" w14:textId="026FB066" w:rsidR="00F92762" w:rsidRDefault="00F92762" w:rsidP="00F92762">
      <w:pPr>
        <w:spacing w:after="0"/>
        <w:ind w:firstLine="709"/>
        <w:jc w:val="both"/>
        <w:rPr>
          <w:lang w:val="ro-RO"/>
        </w:rPr>
      </w:pPr>
      <w:r w:rsidRPr="00F92762">
        <w:rPr>
          <w:lang w:val="ro-RO"/>
        </w:rPr>
        <w:t xml:space="preserve">De asemenea, consultarea părților interesate se va realiza în conformitate cu procedura prevăzută de Legea nr.239/2008 privind transparența în procesul decizional, inclusiv prin publicarea anunțului despre inițierea elaborării proiectului de hotărîre pe paginile web: </w:t>
      </w:r>
      <w:hyperlink r:id="rId4" w:history="1">
        <w:r w:rsidRPr="002524F0">
          <w:rPr>
            <w:rStyle w:val="Hyperlink"/>
            <w:lang w:val="ro-RO"/>
          </w:rPr>
          <w:t>www.particip.gov.md</w:t>
        </w:r>
      </w:hyperlink>
      <w:r>
        <w:rPr>
          <w:lang w:val="ro-RO"/>
        </w:rPr>
        <w:t xml:space="preserve"> </w:t>
      </w:r>
      <w:r w:rsidRPr="00F92762">
        <w:rPr>
          <w:lang w:val="ro-RO"/>
        </w:rPr>
        <w:t xml:space="preserve">și </w:t>
      </w:r>
      <w:hyperlink r:id="rId5" w:history="1">
        <w:r w:rsidRPr="002524F0">
          <w:rPr>
            <w:rStyle w:val="Hyperlink"/>
            <w:lang w:val="ro-RO"/>
          </w:rPr>
          <w:t>www.midr.gov.md</w:t>
        </w:r>
      </w:hyperlink>
      <w:r w:rsidRPr="00F92762">
        <w:rPr>
          <w:lang w:val="ro-RO"/>
        </w:rPr>
        <w:t>.</w:t>
      </w:r>
      <w:r>
        <w:rPr>
          <w:lang w:val="ro-RO"/>
        </w:rPr>
        <w:t xml:space="preserve"> </w:t>
      </w:r>
    </w:p>
    <w:p w14:paraId="47A8CDDC" w14:textId="77777777" w:rsidR="00F92762" w:rsidRDefault="00F92762" w:rsidP="00F92762">
      <w:pPr>
        <w:spacing w:after="0"/>
        <w:ind w:firstLine="709"/>
        <w:jc w:val="both"/>
        <w:rPr>
          <w:lang w:val="ro-RO"/>
        </w:rPr>
      </w:pPr>
    </w:p>
    <w:p w14:paraId="1E9A024C" w14:textId="77777777" w:rsidR="00F92762" w:rsidRDefault="00F92762" w:rsidP="00F92762">
      <w:pPr>
        <w:spacing w:after="0"/>
        <w:ind w:firstLine="709"/>
        <w:jc w:val="both"/>
        <w:rPr>
          <w:lang w:val="ro-RO"/>
        </w:rPr>
      </w:pPr>
    </w:p>
    <w:p w14:paraId="5F8D117D" w14:textId="6B669066" w:rsidR="00F92762" w:rsidRDefault="00F92762" w:rsidP="00F92762">
      <w:pPr>
        <w:ind w:firstLine="720"/>
        <w:rPr>
          <w:rFonts w:cs="Times New Roman"/>
          <w:b/>
          <w:szCs w:val="28"/>
          <w:lang w:val="ro-RO"/>
        </w:rPr>
      </w:pPr>
      <w:r>
        <w:rPr>
          <w:rFonts w:cs="Times New Roman"/>
          <w:b/>
          <w:szCs w:val="28"/>
          <w:lang w:val="ro-RO"/>
        </w:rPr>
        <w:t>Secretar general al ministerului</w:t>
      </w:r>
      <w:r>
        <w:rPr>
          <w:rFonts w:cs="Times New Roman"/>
          <w:b/>
          <w:szCs w:val="28"/>
          <w:lang w:val="ro-RO"/>
        </w:rPr>
        <w:tab/>
      </w:r>
      <w:r>
        <w:rPr>
          <w:rFonts w:cs="Times New Roman"/>
          <w:b/>
          <w:szCs w:val="28"/>
          <w:lang w:val="ro-RO"/>
        </w:rPr>
        <w:tab/>
      </w:r>
      <w:r>
        <w:rPr>
          <w:rFonts w:cs="Times New Roman"/>
          <w:b/>
          <w:szCs w:val="28"/>
          <w:lang w:val="ro-RO"/>
        </w:rPr>
        <w:tab/>
        <w:t xml:space="preserve">      Angela ȚURCANU</w:t>
      </w:r>
    </w:p>
    <w:p w14:paraId="4182C96D" w14:textId="77777777" w:rsidR="00F92762" w:rsidRPr="006B1DA6" w:rsidRDefault="00F92762" w:rsidP="00F92762">
      <w:pPr>
        <w:spacing w:after="0"/>
        <w:ind w:firstLine="709"/>
        <w:jc w:val="both"/>
        <w:rPr>
          <w:lang w:val="ro-RO"/>
        </w:rPr>
      </w:pPr>
    </w:p>
    <w:sectPr w:rsidR="00F92762" w:rsidRPr="006B1DA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A05"/>
    <w:rsid w:val="00514A05"/>
    <w:rsid w:val="00654C4F"/>
    <w:rsid w:val="006B1DA6"/>
    <w:rsid w:val="006C0B77"/>
    <w:rsid w:val="008242FF"/>
    <w:rsid w:val="00827F2B"/>
    <w:rsid w:val="00870751"/>
    <w:rsid w:val="00922C48"/>
    <w:rsid w:val="009662FC"/>
    <w:rsid w:val="00A8657C"/>
    <w:rsid w:val="00B915B7"/>
    <w:rsid w:val="00C6486E"/>
    <w:rsid w:val="00DB0166"/>
    <w:rsid w:val="00DC684D"/>
    <w:rsid w:val="00EA59DF"/>
    <w:rsid w:val="00EE4070"/>
    <w:rsid w:val="00F12C76"/>
    <w:rsid w:val="00F927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B3962"/>
  <w15:chartTrackingRefBased/>
  <w15:docId w15:val="{8A800639-1628-4F95-834B-E39674869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2762"/>
    <w:rPr>
      <w:color w:val="0563C1" w:themeColor="hyperlink"/>
      <w:u w:val="single"/>
    </w:rPr>
  </w:style>
  <w:style w:type="character" w:styleId="UnresolvedMention">
    <w:name w:val="Unresolved Mention"/>
    <w:basedOn w:val="DefaultParagraphFont"/>
    <w:uiPriority w:val="99"/>
    <w:semiHidden/>
    <w:unhideWhenUsed/>
    <w:rsid w:val="00F927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idr.gov.md" TargetMode="External"/><Relationship Id="rId4" Type="http://schemas.openxmlformats.org/officeDocument/2006/relationships/hyperlink" Target="http://www.particip.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513</Words>
  <Characters>2981</Characters>
  <Application>Microsoft Office Word</Application>
  <DocSecurity>0</DocSecurity>
  <Lines>24</Lines>
  <Paragraphs>6</Paragraphs>
  <ScaleCrop>false</ScaleCrop>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2023-11-09T13:43:00Z</dcterms:created>
  <dcterms:modified xsi:type="dcterms:W3CDTF">2023-11-10T14:24:00Z</dcterms:modified>
</cp:coreProperties>
</file>