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3A" w:rsidRPr="000E1E2A" w:rsidRDefault="000D0B3A" w:rsidP="000D0B3A">
      <w:pPr>
        <w:ind w:firstLine="7371"/>
        <w:rPr>
          <w:i/>
          <w:szCs w:val="28"/>
          <w:u w:val="single"/>
          <w:lang w:val="ro-MO"/>
        </w:rPr>
      </w:pPr>
      <w:bookmarkStart w:id="0" w:name="_GoBack"/>
      <w:bookmarkEnd w:id="0"/>
      <w:r w:rsidRPr="000E1E2A">
        <w:rPr>
          <w:i/>
          <w:szCs w:val="28"/>
          <w:u w:val="single"/>
          <w:lang w:val="ro-MO"/>
        </w:rPr>
        <w:t>Proiect</w:t>
      </w:r>
    </w:p>
    <w:p w:rsidR="000D0B3A" w:rsidRPr="000E1E2A" w:rsidRDefault="000D0B3A" w:rsidP="000D0B3A">
      <w:pPr>
        <w:ind w:firstLine="7371"/>
        <w:rPr>
          <w:i/>
          <w:szCs w:val="28"/>
          <w:u w:val="single"/>
          <w:lang w:val="ro-MO"/>
        </w:rPr>
      </w:pPr>
    </w:p>
    <w:p w:rsidR="000D0B3A" w:rsidRPr="000E1E2A" w:rsidRDefault="000D0B3A" w:rsidP="000D0B3A">
      <w:pPr>
        <w:pStyle w:val="tt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L E G E </w:t>
      </w:r>
    </w:p>
    <w:p w:rsidR="000D0B3A" w:rsidRPr="000E1E2A" w:rsidRDefault="000D0B3A" w:rsidP="000D0B3A">
      <w:pPr>
        <w:pStyle w:val="tt"/>
        <w:rPr>
          <w:b w:val="0"/>
          <w:bCs w:val="0"/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pentru modificarea şi completarea Legii nr.285-XIV din 18.02.1999 cu privire la jocurile de noroc </w:t>
      </w:r>
    </w:p>
    <w:p w:rsidR="000D0B3A" w:rsidRPr="000E1E2A" w:rsidRDefault="000D0B3A" w:rsidP="000D0B3A">
      <w:pPr>
        <w:pStyle w:val="cn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* * *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Parlamentul adoptă prezenta lege organică.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 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b/>
          <w:bCs/>
          <w:sz w:val="28"/>
          <w:szCs w:val="28"/>
          <w:lang w:val="ro-MO"/>
        </w:rPr>
        <w:t>Art. I.</w:t>
      </w:r>
      <w:r w:rsidRPr="000E1E2A">
        <w:rPr>
          <w:sz w:val="28"/>
          <w:szCs w:val="28"/>
          <w:lang w:val="ro-MO"/>
        </w:rPr>
        <w:t xml:space="preserve"> – Legea nr.285-XIV din 18.02.1999 cu privire la jocurile de  noroc (Monitorul Oficial al Republicii Moldova,  nr.50–52/230 din20.05.1999), cu modificările şi completările ulterioare, se modifică şi se completează după cum urmează: </w:t>
      </w:r>
    </w:p>
    <w:p w:rsidR="000D0B3A" w:rsidRPr="000E1E2A" w:rsidRDefault="000D0B3A" w:rsidP="000D0B3A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De exclus alin. (2) din articolul 3.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2. La articolul 5 alin.(1) sintagma „regulile jocului” se substituie cu sintagma: „Regulamentul-tip privind organizarea şi desfăşurarea activităţii în domeniul jocurilor de noroc: exploatarea automatelor de joc cu </w:t>
      </w:r>
      <w:proofErr w:type="spellStart"/>
      <w:r w:rsidRPr="000E1E2A">
        <w:rPr>
          <w:sz w:val="28"/>
          <w:szCs w:val="28"/>
          <w:lang w:val="ro-MO"/>
        </w:rPr>
        <w:t>cîştiguri</w:t>
      </w:r>
      <w:proofErr w:type="spellEnd"/>
      <w:r w:rsidRPr="000E1E2A">
        <w:rPr>
          <w:sz w:val="28"/>
          <w:szCs w:val="28"/>
          <w:lang w:val="ro-MO"/>
        </w:rPr>
        <w:t xml:space="preserve"> băneşti; întreţinerea cazinourilor; stabilirea mizelor la competiţiile sportive; organizarea şi desfăşurarea loteriilor, în continuare Regulament - Tip (aprobat de Guvern).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3. Articolul 6 se modifică după cum urmează: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 Titlul articolului va avea următorul conţinut: „Desfăşurarea jocurilor de noroc”</w:t>
      </w:r>
    </w:p>
    <w:p w:rsidR="006D2607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 La alin.(1) sintagma „regulilor, aprobate de Ministerul Finanţelor” se substituie cu  sintagma „prevederilor Regulamentului-tip şi regulilor de desfăşurare a jocurilor de noroc”</w:t>
      </w:r>
      <w:r w:rsidR="00462E87" w:rsidRPr="000E1E2A">
        <w:rPr>
          <w:sz w:val="28"/>
          <w:szCs w:val="28"/>
          <w:lang w:val="ro-MO"/>
        </w:rPr>
        <w:t>,</w:t>
      </w:r>
      <w:r w:rsidR="002571D2" w:rsidRPr="000E1E2A">
        <w:rPr>
          <w:sz w:val="28"/>
          <w:szCs w:val="28"/>
          <w:lang w:val="ro-MO"/>
        </w:rPr>
        <w:t xml:space="preserve"> </w:t>
      </w:r>
      <w:r w:rsidR="006D2607" w:rsidRPr="000E1E2A">
        <w:rPr>
          <w:sz w:val="28"/>
          <w:szCs w:val="28"/>
          <w:lang w:val="ro-MO"/>
        </w:rPr>
        <w:t>elaborate și aprobate de către titularul de licență.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Literele a)</w:t>
      </w:r>
      <w:proofErr w:type="spellStart"/>
      <w:r w:rsidRPr="000E1E2A">
        <w:rPr>
          <w:sz w:val="28"/>
          <w:szCs w:val="28"/>
          <w:lang w:val="ro-MO"/>
        </w:rPr>
        <w:t>-e</w:t>
      </w:r>
      <w:proofErr w:type="spellEnd"/>
      <w:r w:rsidRPr="000E1E2A">
        <w:rPr>
          <w:sz w:val="28"/>
          <w:szCs w:val="28"/>
          <w:lang w:val="ro-MO"/>
        </w:rPr>
        <w:t>) se substituie cu literele a)</w:t>
      </w:r>
      <w:proofErr w:type="spellStart"/>
      <w:r w:rsidRPr="000E1E2A">
        <w:rPr>
          <w:sz w:val="28"/>
          <w:szCs w:val="28"/>
          <w:lang w:val="ro-MO"/>
        </w:rPr>
        <w:t>-b</w:t>
      </w:r>
      <w:proofErr w:type="spellEnd"/>
      <w:r w:rsidRPr="000E1E2A">
        <w:rPr>
          <w:sz w:val="28"/>
          <w:szCs w:val="28"/>
          <w:lang w:val="ro-MO"/>
        </w:rPr>
        <w:t>), cu următorul conţinut:</w:t>
      </w:r>
    </w:p>
    <w:p w:rsidR="000D0B3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„a) Regulamentul-tip privind organizarea şi desfăşurarea activităţii în domeniul jocurilor de noroc :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lang w:val="ro-MO"/>
        </w:rPr>
      </w:pPr>
      <w:r w:rsidRPr="000E1E2A">
        <w:rPr>
          <w:lang w:val="ro-MO"/>
        </w:rPr>
        <w:t>drepturi, obligaţiunile, interdicţiile raportate la jucător;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lang w:val="ro-MO"/>
        </w:rPr>
      </w:pPr>
      <w:r w:rsidRPr="000E1E2A">
        <w:rPr>
          <w:lang w:val="ro-MO"/>
        </w:rPr>
        <w:t>drepturile, obligaţiunile, interdicţiile raportate organizatorului jocurilor de noroc;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lang w:val="ro-MO"/>
        </w:rPr>
      </w:pPr>
      <w:r w:rsidRPr="000E1E2A">
        <w:rPr>
          <w:lang w:val="ro-MO"/>
        </w:rPr>
        <w:t>cerinţe faţă de cazinou/sala de joc/locul de joc;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lang w:val="ro-MO"/>
        </w:rPr>
      </w:pPr>
      <w:r w:rsidRPr="000E1E2A">
        <w:rPr>
          <w:lang w:val="ro-MO"/>
        </w:rPr>
        <w:t>cerinţe faţă de utilajul şi inventarul de joc;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szCs w:val="28"/>
          <w:lang w:val="ro-MO"/>
        </w:rPr>
      </w:pPr>
      <w:r w:rsidRPr="000E1E2A">
        <w:rPr>
          <w:szCs w:val="28"/>
          <w:lang w:val="ro-MO"/>
        </w:rPr>
        <w:t xml:space="preserve">descrierea desfăşurării activităţilor în domeniul jocurilor de noroc: automate de joc cu </w:t>
      </w:r>
      <w:proofErr w:type="spellStart"/>
      <w:r w:rsidRPr="000E1E2A">
        <w:rPr>
          <w:szCs w:val="28"/>
          <w:lang w:val="ro-MO"/>
        </w:rPr>
        <w:t>cîştiguri</w:t>
      </w:r>
      <w:proofErr w:type="spellEnd"/>
      <w:r w:rsidRPr="000E1E2A">
        <w:rPr>
          <w:szCs w:val="28"/>
          <w:lang w:val="ro-MO"/>
        </w:rPr>
        <w:t xml:space="preserve"> băneşti/ cazinoul/loteria/ pariul;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szCs w:val="28"/>
          <w:lang w:val="ro-MO"/>
        </w:rPr>
      </w:pPr>
      <w:r w:rsidRPr="000E1E2A">
        <w:rPr>
          <w:szCs w:val="28"/>
          <w:lang w:val="ro-MO"/>
        </w:rPr>
        <w:t>valoarea şi formele garanţiei financiare;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szCs w:val="28"/>
          <w:lang w:val="ro-MO"/>
        </w:rPr>
      </w:pPr>
      <w:r w:rsidRPr="000E1E2A">
        <w:rPr>
          <w:szCs w:val="28"/>
          <w:lang w:val="ro-MO"/>
        </w:rPr>
        <w:t xml:space="preserve">condiţiile de plată a </w:t>
      </w:r>
      <w:proofErr w:type="spellStart"/>
      <w:r w:rsidRPr="000E1E2A">
        <w:rPr>
          <w:szCs w:val="28"/>
          <w:lang w:val="ro-MO"/>
        </w:rPr>
        <w:t>cîştigurilor</w:t>
      </w:r>
      <w:proofErr w:type="spellEnd"/>
      <w:r w:rsidRPr="000E1E2A">
        <w:rPr>
          <w:szCs w:val="28"/>
          <w:lang w:val="ro-MO"/>
        </w:rPr>
        <w:t>;</w:t>
      </w:r>
    </w:p>
    <w:p w:rsidR="000D0B3A" w:rsidRPr="000E1E2A" w:rsidRDefault="000D0B3A" w:rsidP="000E1E2A">
      <w:pPr>
        <w:pStyle w:val="a5"/>
        <w:numPr>
          <w:ilvl w:val="0"/>
          <w:numId w:val="4"/>
        </w:numPr>
        <w:rPr>
          <w:szCs w:val="28"/>
          <w:lang w:val="ro-MO"/>
        </w:rPr>
      </w:pPr>
      <w:r w:rsidRPr="000E1E2A">
        <w:rPr>
          <w:szCs w:val="28"/>
          <w:lang w:val="ro-MO"/>
        </w:rPr>
        <w:t xml:space="preserve">modul şi termenele de satisfacere a pretenţiilor jucătorilor; </w:t>
      </w:r>
    </w:p>
    <w:p w:rsidR="000D0B3A" w:rsidRPr="000E1E2A" w:rsidRDefault="000E1E2A" w:rsidP="000E1E2A">
      <w:pPr>
        <w:rPr>
          <w:szCs w:val="28"/>
          <w:lang w:val="ro-MO"/>
        </w:rPr>
      </w:pPr>
      <w:r>
        <w:rPr>
          <w:szCs w:val="28"/>
          <w:lang w:val="ro-MO"/>
        </w:rPr>
        <w:tab/>
        <w:t xml:space="preserve">-    </w:t>
      </w:r>
      <w:r w:rsidR="000D0B3A" w:rsidRPr="000E1E2A">
        <w:rPr>
          <w:szCs w:val="28"/>
          <w:lang w:val="ro-MO"/>
        </w:rPr>
        <w:t>alte prevederi legale prevăzute de lege.</w:t>
      </w:r>
    </w:p>
    <w:p w:rsidR="000D0B3A" w:rsidRPr="000E1E2A" w:rsidRDefault="000E1E2A" w:rsidP="000E1E2A">
      <w:pPr>
        <w:rPr>
          <w:szCs w:val="28"/>
          <w:lang w:val="ro-MO"/>
        </w:rPr>
      </w:pPr>
      <w:r>
        <w:rPr>
          <w:szCs w:val="28"/>
          <w:lang w:val="ro-MO"/>
        </w:rPr>
        <w:tab/>
      </w:r>
      <w:r w:rsidR="000D0B3A" w:rsidRPr="000E1E2A">
        <w:rPr>
          <w:szCs w:val="28"/>
          <w:lang w:val="ro-MO"/>
        </w:rPr>
        <w:t>b) regulile de de</w:t>
      </w:r>
      <w:r>
        <w:rPr>
          <w:szCs w:val="28"/>
          <w:lang w:val="ro-MO"/>
        </w:rPr>
        <w:t>s</w:t>
      </w:r>
      <w:r w:rsidR="000D0B3A" w:rsidRPr="000E1E2A">
        <w:rPr>
          <w:szCs w:val="28"/>
          <w:lang w:val="ro-MO"/>
        </w:rPr>
        <w:t>făşurare a jocurilor de noroc:</w:t>
      </w:r>
    </w:p>
    <w:p w:rsidR="000D0B3A" w:rsidRPr="000E1E2A" w:rsidRDefault="000D0B3A" w:rsidP="000E1E2A">
      <w:pPr>
        <w:rPr>
          <w:szCs w:val="28"/>
          <w:lang w:val="ro-MO"/>
        </w:rPr>
      </w:pPr>
      <w:r w:rsidRPr="000E1E2A">
        <w:rPr>
          <w:szCs w:val="28"/>
          <w:lang w:val="ro-MO"/>
        </w:rPr>
        <w:tab/>
        <w:t>- denumirea organizatorului jocului;</w:t>
      </w:r>
    </w:p>
    <w:p w:rsidR="000D0B3A" w:rsidRPr="000E1E2A" w:rsidRDefault="000D0B3A" w:rsidP="000E1E2A">
      <w:pPr>
        <w:rPr>
          <w:szCs w:val="28"/>
          <w:lang w:val="ro-MO"/>
        </w:rPr>
      </w:pPr>
      <w:r w:rsidRPr="000E1E2A">
        <w:rPr>
          <w:szCs w:val="28"/>
          <w:lang w:val="ro-MO"/>
        </w:rPr>
        <w:tab/>
        <w:t xml:space="preserve">- descrierea exactă a sistemului de joc aplicat (condiţiile amănunţite ale </w:t>
      </w:r>
      <w:r w:rsidR="000E1E2A">
        <w:rPr>
          <w:szCs w:val="28"/>
          <w:lang w:val="ro-MO"/>
        </w:rPr>
        <w:tab/>
      </w:r>
      <w:r w:rsidRPr="000E1E2A">
        <w:rPr>
          <w:szCs w:val="28"/>
          <w:lang w:val="ro-MO"/>
        </w:rPr>
        <w:t xml:space="preserve">jocului); </w:t>
      </w:r>
    </w:p>
    <w:p w:rsidR="000D0B3A" w:rsidRPr="000E1E2A" w:rsidRDefault="000D0B3A" w:rsidP="000E1E2A">
      <w:pPr>
        <w:rPr>
          <w:szCs w:val="28"/>
          <w:lang w:val="ro-MO"/>
        </w:rPr>
      </w:pPr>
      <w:r w:rsidRPr="000E1E2A">
        <w:rPr>
          <w:szCs w:val="28"/>
          <w:lang w:val="ro-MO"/>
        </w:rPr>
        <w:t xml:space="preserve">    </w:t>
      </w:r>
      <w:r w:rsidRPr="000E1E2A">
        <w:rPr>
          <w:szCs w:val="28"/>
          <w:lang w:val="ro-MO"/>
        </w:rPr>
        <w:tab/>
        <w:t xml:space="preserve">- locul, modul şi termenul limită de eliberare a </w:t>
      </w:r>
      <w:proofErr w:type="spellStart"/>
      <w:r w:rsidRPr="000E1E2A">
        <w:rPr>
          <w:szCs w:val="28"/>
          <w:lang w:val="ro-MO"/>
        </w:rPr>
        <w:t>cîştigurilor</w:t>
      </w:r>
      <w:proofErr w:type="spellEnd"/>
      <w:r w:rsidRPr="000E1E2A">
        <w:rPr>
          <w:szCs w:val="28"/>
          <w:lang w:val="ro-MO"/>
        </w:rPr>
        <w:t xml:space="preserve">; </w:t>
      </w:r>
    </w:p>
    <w:p w:rsidR="000D0B3A" w:rsidRPr="000E1E2A" w:rsidRDefault="000E1E2A" w:rsidP="000E1E2A">
      <w:pPr>
        <w:rPr>
          <w:szCs w:val="28"/>
          <w:lang w:val="ro-MO"/>
        </w:rPr>
      </w:pPr>
      <w:r>
        <w:rPr>
          <w:szCs w:val="28"/>
          <w:lang w:val="ro-MO"/>
        </w:rPr>
        <w:tab/>
        <w:t xml:space="preserve">- </w:t>
      </w:r>
      <w:r w:rsidR="000D0B3A" w:rsidRPr="000E1E2A">
        <w:rPr>
          <w:szCs w:val="28"/>
          <w:lang w:val="ro-MO"/>
        </w:rPr>
        <w:t xml:space="preserve">alte informaţii stabilite de articolele respective ale prezentei legi. </w:t>
      </w:r>
    </w:p>
    <w:p w:rsidR="00960BF3" w:rsidRPr="000E1E2A" w:rsidRDefault="000E1E2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 w:rsidR="000D0B3A" w:rsidRPr="000E1E2A">
        <w:rPr>
          <w:sz w:val="28"/>
          <w:szCs w:val="28"/>
          <w:lang w:val="ro-MO"/>
        </w:rPr>
        <w:t>Alineatele (2)-(3) se exclud.</w:t>
      </w:r>
      <w:r w:rsidR="00960BF3" w:rsidRPr="000E1E2A">
        <w:rPr>
          <w:sz w:val="28"/>
          <w:szCs w:val="28"/>
          <w:lang w:val="ro-MO"/>
        </w:rPr>
        <w:t xml:space="preserve"> </w:t>
      </w:r>
    </w:p>
    <w:p w:rsidR="000E1E2A" w:rsidRDefault="000E1E2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</w:p>
    <w:p w:rsidR="006D2607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lastRenderedPageBreak/>
        <w:t>4. La articolul 7 se exclude sintagma “ Ministerul Finanţelor şi”, iar după sintagma “ Camera de Licenţiere” se completează cu sintagma “în condiţiile prevederilor Legii nr. 451-XV din 30.07.2001 privind reglementarea prin licenţiere a activităţii de întreprinzător şi Legii nr. 131 din 08.06.2012  privind controlul de stat asupra activităţii de întreprinzător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5. La art. 16 se exclude alin. (5).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6. La art. 17  sintagma “numai cu autorizaţia Ministerului Finanţelor, eliberată în modul stabilit” se substituie cu sintagma “în </w:t>
      </w:r>
      <w:r w:rsidRPr="00485EAB">
        <w:rPr>
          <w:sz w:val="28"/>
          <w:szCs w:val="28"/>
          <w:lang w:val="ro-MO"/>
        </w:rPr>
        <w:t>condiţiile certificării</w:t>
      </w:r>
      <w:r w:rsidRPr="000E1E2A">
        <w:rPr>
          <w:sz w:val="28"/>
          <w:szCs w:val="28"/>
          <w:lang w:val="ro-MO"/>
        </w:rPr>
        <w:t xml:space="preserve"> stabilite de lege.”</w:t>
      </w:r>
      <w:r w:rsidR="00960BF3" w:rsidRPr="000E1E2A">
        <w:rPr>
          <w:sz w:val="28"/>
          <w:szCs w:val="28"/>
          <w:lang w:val="ro-MO"/>
        </w:rPr>
        <w:t xml:space="preserve">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7. La art. 19 se exclude alin. (4).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8. La art. 21 lit. a) se </w:t>
      </w:r>
      <w:r w:rsidR="006D2607" w:rsidRPr="000E1E2A">
        <w:rPr>
          <w:sz w:val="28"/>
          <w:szCs w:val="28"/>
          <w:lang w:val="ro-MO"/>
        </w:rPr>
        <w:t>exclude.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9.  Art. 25 se exclude.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10. La art. 29 alin. (9) după sintagma „ monopolul statului”  se completează cu sintagma „ și este supusă reglementării prin licenţiere.”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11. Articolul 32 alin.(3)  se exclude.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12. La art. 33: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proofErr w:type="spellStart"/>
      <w:r w:rsidRPr="000E1E2A">
        <w:rPr>
          <w:sz w:val="28"/>
          <w:szCs w:val="28"/>
          <w:lang w:val="ro-MO"/>
        </w:rPr>
        <w:t>lit.a</w:t>
      </w:r>
      <w:proofErr w:type="spellEnd"/>
      <w:r w:rsidRPr="000E1E2A">
        <w:rPr>
          <w:sz w:val="28"/>
          <w:szCs w:val="28"/>
          <w:lang w:val="ro-MO"/>
        </w:rPr>
        <w:t>) se exclude sintagma „ şi acceptabile pentru Ministerul Finanţelor”;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proofErr w:type="spellStart"/>
      <w:r w:rsidRPr="000E1E2A">
        <w:rPr>
          <w:sz w:val="28"/>
          <w:szCs w:val="28"/>
          <w:lang w:val="ro-MO"/>
        </w:rPr>
        <w:t>lit.b</w:t>
      </w:r>
      <w:proofErr w:type="spellEnd"/>
      <w:r w:rsidRPr="000E1E2A">
        <w:rPr>
          <w:sz w:val="28"/>
          <w:szCs w:val="28"/>
          <w:lang w:val="ro-MO"/>
        </w:rPr>
        <w:t>) se exclude sintagma „ şi acceptabile pentru Ministerul Finanţelor”;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li</w:t>
      </w:r>
      <w:r w:rsidR="00462E87" w:rsidRPr="000E1E2A">
        <w:rPr>
          <w:sz w:val="28"/>
          <w:szCs w:val="28"/>
          <w:lang w:val="ro-MO"/>
        </w:rPr>
        <w:t>t</w:t>
      </w:r>
      <w:r w:rsidRPr="000E1E2A">
        <w:rPr>
          <w:sz w:val="28"/>
          <w:szCs w:val="28"/>
          <w:lang w:val="ro-MO"/>
        </w:rPr>
        <w:t>. c) se exclude sintagma „indicat de Ministerul Finanţelor.</w:t>
      </w:r>
    </w:p>
    <w:p w:rsidR="006D2607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13. La art. 34  alin. (1) după sintagma „toate loteriile” se completează cu sintagma „fără de ex</w:t>
      </w:r>
      <w:r w:rsidR="00462E87" w:rsidRPr="000E1E2A">
        <w:rPr>
          <w:sz w:val="28"/>
          <w:szCs w:val="28"/>
          <w:lang w:val="ro-MO"/>
        </w:rPr>
        <w:t>c</w:t>
      </w:r>
      <w:r w:rsidRPr="000E1E2A">
        <w:rPr>
          <w:sz w:val="28"/>
          <w:szCs w:val="28"/>
          <w:lang w:val="ro-MO"/>
        </w:rPr>
        <w:t>epţii.”, iar alineatele (4)</w:t>
      </w:r>
      <w:r w:rsidR="006D2607" w:rsidRPr="000E1E2A">
        <w:rPr>
          <w:sz w:val="28"/>
          <w:szCs w:val="28"/>
          <w:lang w:val="ro-MO"/>
        </w:rPr>
        <w:t xml:space="preserve"> și</w:t>
      </w:r>
      <w:r w:rsidRPr="000E1E2A">
        <w:rPr>
          <w:sz w:val="28"/>
          <w:szCs w:val="28"/>
          <w:lang w:val="ro-MO"/>
        </w:rPr>
        <w:t xml:space="preserve"> (6) se exclud.</w:t>
      </w:r>
      <w:r w:rsidR="005F1523" w:rsidRPr="000E1E2A">
        <w:rPr>
          <w:sz w:val="28"/>
          <w:szCs w:val="28"/>
          <w:lang w:val="ro-MO"/>
        </w:rPr>
        <w:t xml:space="preserve">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14. La art. 36 se exclude alin. (3).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15. Articolul 37 se exclude.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16. La art. 43 se exclude sintagma „de Ministerul Finanţelor”.</w:t>
      </w:r>
    </w:p>
    <w:p w:rsidR="00462E87" w:rsidRPr="000E1E2A" w:rsidRDefault="00462E87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17. La art. 46 alin.(2) se exclude lit. g).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</w:t>
      </w:r>
      <w:r w:rsidR="00462E87" w:rsidRPr="000E1E2A">
        <w:rPr>
          <w:sz w:val="28"/>
          <w:szCs w:val="28"/>
          <w:lang w:val="ro-MO"/>
        </w:rPr>
        <w:t>8</w:t>
      </w:r>
      <w:r w:rsidRPr="000E1E2A">
        <w:rPr>
          <w:sz w:val="28"/>
          <w:szCs w:val="28"/>
          <w:lang w:val="ro-MO"/>
        </w:rPr>
        <w:t>. La art. 47 alin.(2) se exclude lit. d) şi se completează cu o literă nouă e</w:t>
      </w:r>
      <w:r w:rsidRPr="000E1E2A">
        <w:rPr>
          <w:sz w:val="28"/>
          <w:szCs w:val="28"/>
          <w:vertAlign w:val="superscript"/>
          <w:lang w:val="ro-MO"/>
        </w:rPr>
        <w:t>1</w:t>
      </w:r>
      <w:r w:rsidRPr="000E1E2A">
        <w:rPr>
          <w:sz w:val="28"/>
          <w:szCs w:val="28"/>
          <w:lang w:val="ro-MO"/>
        </w:rPr>
        <w:t>), cu următorul conţinut: “e</w:t>
      </w:r>
      <w:r w:rsidRPr="000E1E2A">
        <w:rPr>
          <w:sz w:val="28"/>
          <w:szCs w:val="28"/>
          <w:vertAlign w:val="superscript"/>
          <w:lang w:val="ro-MO"/>
        </w:rPr>
        <w:t>1</w:t>
      </w:r>
      <w:r w:rsidRPr="000E1E2A">
        <w:rPr>
          <w:sz w:val="28"/>
          <w:szCs w:val="28"/>
          <w:lang w:val="ro-MO"/>
        </w:rPr>
        <w:t xml:space="preserve">) întrebuinţării utilajului şi inventarului de joc, inclus în licenţe anterior retrase, în conformitate cu art. 21 </w:t>
      </w:r>
      <w:proofErr w:type="spellStart"/>
      <w:r w:rsidRPr="000E1E2A">
        <w:rPr>
          <w:sz w:val="28"/>
          <w:szCs w:val="28"/>
          <w:lang w:val="ro-MO"/>
        </w:rPr>
        <w:t>lit.g</w:t>
      </w:r>
      <w:proofErr w:type="spellEnd"/>
      <w:r w:rsidRPr="000E1E2A">
        <w:rPr>
          <w:sz w:val="28"/>
          <w:szCs w:val="28"/>
          <w:lang w:val="ro-MO"/>
        </w:rPr>
        <w:t>) al Legii nr.451/2001 privind reglementarea prin licenţiere a activităţii de întreprinzător, pentru care nu a fost achitată taxa de licenţă integral.”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1</w:t>
      </w:r>
      <w:r w:rsidR="00462E87" w:rsidRPr="000E1E2A">
        <w:rPr>
          <w:sz w:val="28"/>
          <w:szCs w:val="28"/>
          <w:lang w:val="ro-MO"/>
        </w:rPr>
        <w:t>9</w:t>
      </w:r>
      <w:r w:rsidRPr="000E1E2A">
        <w:rPr>
          <w:sz w:val="28"/>
          <w:szCs w:val="28"/>
          <w:lang w:val="ro-MO"/>
        </w:rPr>
        <w:t>. La art. 49 alin.(1) după sintagma „ a activităţii de întreprinzător” se completează cu s</w:t>
      </w:r>
      <w:r w:rsidR="006D2607" w:rsidRPr="000E1E2A">
        <w:rPr>
          <w:sz w:val="28"/>
          <w:szCs w:val="28"/>
          <w:lang w:val="ro-MO"/>
        </w:rPr>
        <w:t>i</w:t>
      </w:r>
      <w:r w:rsidRPr="000E1E2A">
        <w:rPr>
          <w:sz w:val="28"/>
          <w:szCs w:val="28"/>
          <w:lang w:val="ro-MO"/>
        </w:rPr>
        <w:t>ntagma „precum şi în cazurile: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- exploatării utila</w:t>
      </w:r>
      <w:r w:rsidR="006D2607" w:rsidRPr="000E1E2A">
        <w:rPr>
          <w:sz w:val="28"/>
          <w:szCs w:val="28"/>
          <w:lang w:val="ro-MO"/>
        </w:rPr>
        <w:t>j</w:t>
      </w:r>
      <w:r w:rsidRPr="000E1E2A">
        <w:rPr>
          <w:sz w:val="28"/>
          <w:szCs w:val="28"/>
          <w:lang w:val="ro-MO"/>
        </w:rPr>
        <w:t>ului de joc neinclus în licenţă;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- atestarea prin Hotărîrea judecătorească definitivă a înşelării/escrocării jucătorului.”.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</w:p>
    <w:p w:rsidR="000D0B3A" w:rsidRPr="000E1E2A" w:rsidRDefault="000D0B3A" w:rsidP="000D0B3A">
      <w:pPr>
        <w:spacing w:line="240" w:lineRule="atLeast"/>
        <w:rPr>
          <w:szCs w:val="28"/>
          <w:lang w:val="ro-MO"/>
        </w:rPr>
      </w:pPr>
      <w:r w:rsidRPr="000E1E2A">
        <w:rPr>
          <w:b/>
          <w:bCs/>
          <w:szCs w:val="28"/>
          <w:lang w:val="ro-MO"/>
        </w:rPr>
        <w:t xml:space="preserve">Art. II. </w:t>
      </w:r>
      <w:r w:rsidRPr="000E1E2A">
        <w:rPr>
          <w:szCs w:val="28"/>
          <w:lang w:val="ro-MO"/>
        </w:rPr>
        <w:t>–</w:t>
      </w:r>
      <w:r w:rsidRPr="000E1E2A">
        <w:rPr>
          <w:b/>
          <w:bCs/>
          <w:szCs w:val="28"/>
          <w:lang w:val="ro-MO"/>
        </w:rPr>
        <w:t xml:space="preserve"> </w:t>
      </w:r>
      <w:r w:rsidRPr="000E1E2A">
        <w:rPr>
          <w:szCs w:val="28"/>
          <w:lang w:val="ro-MO"/>
        </w:rPr>
        <w:t xml:space="preserve">Guvernul: </w:t>
      </w:r>
    </w:p>
    <w:p w:rsidR="000D0B3A" w:rsidRPr="000E1E2A" w:rsidRDefault="000D0B3A" w:rsidP="000D0B3A">
      <w:pPr>
        <w:pStyle w:val="a4"/>
        <w:spacing w:after="0" w:line="240" w:lineRule="atLeast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a) în termen de 2 luni, va aduce actele sale normative în concordanţă cu prezenta lege şi va asigura armonizarea actelor normative departamentale cu prezenta lege; </w:t>
      </w:r>
    </w:p>
    <w:p w:rsidR="000D0B3A" w:rsidRPr="000E1E2A" w:rsidRDefault="000D0B3A" w:rsidP="000D0B3A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b) în termen de 3 luni, va prezenta Parlamentului propuneri pentru aducerea legislaţiei în vigoare în concordanţă cu prezenta lege. </w:t>
      </w:r>
    </w:p>
    <w:tbl>
      <w:tblPr>
        <w:tblW w:w="8864" w:type="dxa"/>
        <w:tblCellSpacing w:w="15" w:type="dxa"/>
        <w:tblInd w:w="708" w:type="dxa"/>
        <w:tblLook w:val="04A0" w:firstRow="1" w:lastRow="0" w:firstColumn="1" w:lastColumn="0" w:noHBand="0" w:noVBand="1"/>
      </w:tblPr>
      <w:tblGrid>
        <w:gridCol w:w="4522"/>
        <w:gridCol w:w="4342"/>
      </w:tblGrid>
      <w:tr w:rsidR="000D0B3A" w:rsidRPr="000E1E2A" w:rsidTr="00D315A7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66CC3" w:rsidRDefault="00E66CC3" w:rsidP="00D315A7">
            <w:pPr>
              <w:rPr>
                <w:b/>
                <w:bCs/>
                <w:szCs w:val="28"/>
                <w:lang w:val="ro-MO" w:eastAsia="en-US"/>
              </w:rPr>
            </w:pPr>
          </w:p>
          <w:p w:rsidR="00E66CC3" w:rsidRDefault="00E66CC3" w:rsidP="00D315A7">
            <w:pPr>
              <w:rPr>
                <w:b/>
                <w:bCs/>
                <w:szCs w:val="28"/>
                <w:lang w:val="ro-MO" w:eastAsia="en-US"/>
              </w:rPr>
            </w:pPr>
          </w:p>
          <w:p w:rsidR="000D0B3A" w:rsidRPr="000E1E2A" w:rsidRDefault="00D315A7" w:rsidP="00D315A7">
            <w:pPr>
              <w:rPr>
                <w:b/>
                <w:bCs/>
                <w:szCs w:val="28"/>
                <w:lang w:val="ro-MO" w:eastAsia="en-US"/>
              </w:rPr>
            </w:pPr>
            <w:r w:rsidRPr="000E1E2A">
              <w:rPr>
                <w:b/>
                <w:bCs/>
                <w:szCs w:val="28"/>
                <w:lang w:val="ro-MO" w:eastAsia="en-US"/>
              </w:rPr>
              <w:t>Președintele Parlamentului</w:t>
            </w:r>
          </w:p>
        </w:tc>
        <w:tc>
          <w:tcPr>
            <w:tcW w:w="42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66CC3" w:rsidRDefault="00E66CC3" w:rsidP="00D315A7">
            <w:pPr>
              <w:rPr>
                <w:b/>
                <w:bCs/>
                <w:szCs w:val="28"/>
                <w:lang w:val="ro-MO" w:eastAsia="en-US"/>
              </w:rPr>
            </w:pPr>
          </w:p>
          <w:p w:rsidR="00E66CC3" w:rsidRDefault="00E66CC3" w:rsidP="00D315A7">
            <w:pPr>
              <w:rPr>
                <w:b/>
                <w:bCs/>
                <w:szCs w:val="28"/>
                <w:lang w:val="ro-MO" w:eastAsia="en-US"/>
              </w:rPr>
            </w:pPr>
          </w:p>
          <w:p w:rsidR="000D0B3A" w:rsidRPr="000E1E2A" w:rsidRDefault="00E66CC3" w:rsidP="00D315A7">
            <w:pPr>
              <w:rPr>
                <w:b/>
                <w:bCs/>
                <w:szCs w:val="28"/>
                <w:lang w:val="ro-MO" w:eastAsia="en-US"/>
              </w:rPr>
            </w:pPr>
            <w:r>
              <w:rPr>
                <w:b/>
                <w:bCs/>
                <w:szCs w:val="28"/>
                <w:lang w:val="ro-MO" w:eastAsia="en-US"/>
              </w:rPr>
              <w:t xml:space="preserve">                    </w:t>
            </w:r>
            <w:r w:rsidR="00D315A7" w:rsidRPr="000E1E2A">
              <w:rPr>
                <w:b/>
                <w:bCs/>
                <w:szCs w:val="28"/>
                <w:lang w:val="ro-MO" w:eastAsia="en-US"/>
              </w:rPr>
              <w:t>Igor CORMAN</w:t>
            </w:r>
          </w:p>
        </w:tc>
      </w:tr>
      <w:tr w:rsidR="00D315A7" w:rsidRPr="000E1E2A" w:rsidTr="00D315A7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15A7" w:rsidRPr="000E1E2A" w:rsidRDefault="00D315A7" w:rsidP="00D315A7">
            <w:pPr>
              <w:rPr>
                <w:b/>
                <w:bCs/>
                <w:szCs w:val="28"/>
                <w:lang w:val="ro-MO" w:eastAsia="en-US"/>
              </w:rPr>
            </w:pPr>
          </w:p>
        </w:tc>
        <w:tc>
          <w:tcPr>
            <w:tcW w:w="42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15A7" w:rsidRPr="000E1E2A" w:rsidRDefault="00D315A7" w:rsidP="00D315A7">
            <w:pPr>
              <w:rPr>
                <w:b/>
                <w:bCs/>
                <w:szCs w:val="28"/>
                <w:lang w:val="ro-MO" w:eastAsia="en-US"/>
              </w:rPr>
            </w:pPr>
          </w:p>
        </w:tc>
      </w:tr>
    </w:tbl>
    <w:p w:rsidR="0010175D" w:rsidRPr="000E1E2A" w:rsidRDefault="0010175D" w:rsidP="00315840">
      <w:pPr>
        <w:rPr>
          <w:lang w:val="ro-MO"/>
        </w:rPr>
      </w:pPr>
    </w:p>
    <w:sectPr w:rsidR="0010175D" w:rsidRPr="000E1E2A" w:rsidSect="00315840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344"/>
    <w:multiLevelType w:val="hybridMultilevel"/>
    <w:tmpl w:val="6C9ACE26"/>
    <w:lvl w:ilvl="0" w:tplc="8A7C4A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6256"/>
    <w:multiLevelType w:val="hybridMultilevel"/>
    <w:tmpl w:val="3E165496"/>
    <w:lvl w:ilvl="0" w:tplc="B39CFE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12D73D8"/>
    <w:multiLevelType w:val="hybridMultilevel"/>
    <w:tmpl w:val="7AD00656"/>
    <w:lvl w:ilvl="0" w:tplc="8622445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5656B"/>
    <w:multiLevelType w:val="hybridMultilevel"/>
    <w:tmpl w:val="45B6D14E"/>
    <w:lvl w:ilvl="0" w:tplc="20B8B09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3A"/>
    <w:rsid w:val="00005EB4"/>
    <w:rsid w:val="00010948"/>
    <w:rsid w:val="00011BD3"/>
    <w:rsid w:val="000126D9"/>
    <w:rsid w:val="000134FD"/>
    <w:rsid w:val="00026719"/>
    <w:rsid w:val="00026774"/>
    <w:rsid w:val="00027B39"/>
    <w:rsid w:val="000405E2"/>
    <w:rsid w:val="00056CAF"/>
    <w:rsid w:val="00061C45"/>
    <w:rsid w:val="00062CCD"/>
    <w:rsid w:val="000637CE"/>
    <w:rsid w:val="00064AE5"/>
    <w:rsid w:val="00065FC6"/>
    <w:rsid w:val="00067B41"/>
    <w:rsid w:val="0007227B"/>
    <w:rsid w:val="000851E1"/>
    <w:rsid w:val="0008623C"/>
    <w:rsid w:val="00094E6B"/>
    <w:rsid w:val="000A18B0"/>
    <w:rsid w:val="000C1E3F"/>
    <w:rsid w:val="000D0B3A"/>
    <w:rsid w:val="000D2593"/>
    <w:rsid w:val="000E0536"/>
    <w:rsid w:val="000E1CD4"/>
    <w:rsid w:val="000E1E2A"/>
    <w:rsid w:val="000E6F7D"/>
    <w:rsid w:val="000E7CB3"/>
    <w:rsid w:val="000F4144"/>
    <w:rsid w:val="000F4CE9"/>
    <w:rsid w:val="000F6BE1"/>
    <w:rsid w:val="0010175D"/>
    <w:rsid w:val="00112A3A"/>
    <w:rsid w:val="001250A7"/>
    <w:rsid w:val="00137A04"/>
    <w:rsid w:val="0014762E"/>
    <w:rsid w:val="00167185"/>
    <w:rsid w:val="00182BC2"/>
    <w:rsid w:val="001840B9"/>
    <w:rsid w:val="00186EE8"/>
    <w:rsid w:val="00192909"/>
    <w:rsid w:val="0019425C"/>
    <w:rsid w:val="001B233D"/>
    <w:rsid w:val="001B364F"/>
    <w:rsid w:val="001C0823"/>
    <w:rsid w:val="001C488B"/>
    <w:rsid w:val="001C5534"/>
    <w:rsid w:val="001D49DE"/>
    <w:rsid w:val="001E6CED"/>
    <w:rsid w:val="001F2115"/>
    <w:rsid w:val="00211FF1"/>
    <w:rsid w:val="00216983"/>
    <w:rsid w:val="0022332E"/>
    <w:rsid w:val="00225DE3"/>
    <w:rsid w:val="0023753E"/>
    <w:rsid w:val="002520A9"/>
    <w:rsid w:val="002571D2"/>
    <w:rsid w:val="002658FD"/>
    <w:rsid w:val="00291D1E"/>
    <w:rsid w:val="002B2371"/>
    <w:rsid w:val="002C003D"/>
    <w:rsid w:val="002C1FCD"/>
    <w:rsid w:val="002C577F"/>
    <w:rsid w:val="002E4797"/>
    <w:rsid w:val="002F012E"/>
    <w:rsid w:val="00313C10"/>
    <w:rsid w:val="00315361"/>
    <w:rsid w:val="00315840"/>
    <w:rsid w:val="00327CF9"/>
    <w:rsid w:val="00331C1D"/>
    <w:rsid w:val="0034322B"/>
    <w:rsid w:val="00346E39"/>
    <w:rsid w:val="0034743F"/>
    <w:rsid w:val="00373830"/>
    <w:rsid w:val="00380CF6"/>
    <w:rsid w:val="0039132D"/>
    <w:rsid w:val="00396494"/>
    <w:rsid w:val="003A0DF6"/>
    <w:rsid w:val="003A48B6"/>
    <w:rsid w:val="003A6779"/>
    <w:rsid w:val="003D3091"/>
    <w:rsid w:val="003E19BD"/>
    <w:rsid w:val="003E5507"/>
    <w:rsid w:val="003E7054"/>
    <w:rsid w:val="003F1BD8"/>
    <w:rsid w:val="003F60C4"/>
    <w:rsid w:val="003F6483"/>
    <w:rsid w:val="00402920"/>
    <w:rsid w:val="00440295"/>
    <w:rsid w:val="00440B0D"/>
    <w:rsid w:val="00462E87"/>
    <w:rsid w:val="00474D4E"/>
    <w:rsid w:val="00485EAB"/>
    <w:rsid w:val="0048632E"/>
    <w:rsid w:val="004B4A79"/>
    <w:rsid w:val="004B52EE"/>
    <w:rsid w:val="004B7A04"/>
    <w:rsid w:val="004C06D8"/>
    <w:rsid w:val="004C0743"/>
    <w:rsid w:val="004C6E1A"/>
    <w:rsid w:val="004D385C"/>
    <w:rsid w:val="004D6443"/>
    <w:rsid w:val="004E11E5"/>
    <w:rsid w:val="004F409F"/>
    <w:rsid w:val="005422D2"/>
    <w:rsid w:val="005474CA"/>
    <w:rsid w:val="0056031B"/>
    <w:rsid w:val="005640FD"/>
    <w:rsid w:val="0057324C"/>
    <w:rsid w:val="005763F8"/>
    <w:rsid w:val="005814E2"/>
    <w:rsid w:val="005823D1"/>
    <w:rsid w:val="00582BC6"/>
    <w:rsid w:val="00596EA4"/>
    <w:rsid w:val="005A23DD"/>
    <w:rsid w:val="005A7CDB"/>
    <w:rsid w:val="005C1615"/>
    <w:rsid w:val="005D2EF9"/>
    <w:rsid w:val="005E1704"/>
    <w:rsid w:val="005F1523"/>
    <w:rsid w:val="005F62E2"/>
    <w:rsid w:val="00610112"/>
    <w:rsid w:val="00620130"/>
    <w:rsid w:val="00624F44"/>
    <w:rsid w:val="00647E00"/>
    <w:rsid w:val="0065493F"/>
    <w:rsid w:val="0065776B"/>
    <w:rsid w:val="00665CBD"/>
    <w:rsid w:val="006714D3"/>
    <w:rsid w:val="00672626"/>
    <w:rsid w:val="00676305"/>
    <w:rsid w:val="00683D63"/>
    <w:rsid w:val="0069598C"/>
    <w:rsid w:val="006A0FF3"/>
    <w:rsid w:val="006B7D67"/>
    <w:rsid w:val="006C5EEA"/>
    <w:rsid w:val="006D10B1"/>
    <w:rsid w:val="006D2607"/>
    <w:rsid w:val="006D5FB4"/>
    <w:rsid w:val="006D6C35"/>
    <w:rsid w:val="006E6230"/>
    <w:rsid w:val="006E6542"/>
    <w:rsid w:val="006F4B33"/>
    <w:rsid w:val="007161AB"/>
    <w:rsid w:val="0071765A"/>
    <w:rsid w:val="007323BE"/>
    <w:rsid w:val="007414CD"/>
    <w:rsid w:val="0074208C"/>
    <w:rsid w:val="0076104C"/>
    <w:rsid w:val="00786209"/>
    <w:rsid w:val="0078701B"/>
    <w:rsid w:val="007924B4"/>
    <w:rsid w:val="007A1AC6"/>
    <w:rsid w:val="007A472B"/>
    <w:rsid w:val="007B76A5"/>
    <w:rsid w:val="007C5C78"/>
    <w:rsid w:val="007C6C16"/>
    <w:rsid w:val="007D10DB"/>
    <w:rsid w:val="007D5F2E"/>
    <w:rsid w:val="007E6079"/>
    <w:rsid w:val="00810DEB"/>
    <w:rsid w:val="008123B9"/>
    <w:rsid w:val="0081410B"/>
    <w:rsid w:val="0081657B"/>
    <w:rsid w:val="00817E06"/>
    <w:rsid w:val="00823E49"/>
    <w:rsid w:val="008304B1"/>
    <w:rsid w:val="008311E0"/>
    <w:rsid w:val="00834074"/>
    <w:rsid w:val="008371EA"/>
    <w:rsid w:val="008459C8"/>
    <w:rsid w:val="00856ECB"/>
    <w:rsid w:val="0086137B"/>
    <w:rsid w:val="008632A3"/>
    <w:rsid w:val="0087720F"/>
    <w:rsid w:val="00881295"/>
    <w:rsid w:val="00882B17"/>
    <w:rsid w:val="00892292"/>
    <w:rsid w:val="00892F52"/>
    <w:rsid w:val="008A2B4D"/>
    <w:rsid w:val="008B02EC"/>
    <w:rsid w:val="008C490D"/>
    <w:rsid w:val="008F2A80"/>
    <w:rsid w:val="00905BA8"/>
    <w:rsid w:val="0091635E"/>
    <w:rsid w:val="00945D5A"/>
    <w:rsid w:val="00947A58"/>
    <w:rsid w:val="00950153"/>
    <w:rsid w:val="009531B1"/>
    <w:rsid w:val="00953200"/>
    <w:rsid w:val="00960182"/>
    <w:rsid w:val="00960BF3"/>
    <w:rsid w:val="00963132"/>
    <w:rsid w:val="00987117"/>
    <w:rsid w:val="00995365"/>
    <w:rsid w:val="009A389D"/>
    <w:rsid w:val="009B730D"/>
    <w:rsid w:val="009C3279"/>
    <w:rsid w:val="009D447C"/>
    <w:rsid w:val="00A03316"/>
    <w:rsid w:val="00A0490A"/>
    <w:rsid w:val="00A1031A"/>
    <w:rsid w:val="00A15008"/>
    <w:rsid w:val="00A17D07"/>
    <w:rsid w:val="00A20A49"/>
    <w:rsid w:val="00A25333"/>
    <w:rsid w:val="00A25445"/>
    <w:rsid w:val="00A312DD"/>
    <w:rsid w:val="00A33633"/>
    <w:rsid w:val="00A43436"/>
    <w:rsid w:val="00A62771"/>
    <w:rsid w:val="00A65935"/>
    <w:rsid w:val="00A92690"/>
    <w:rsid w:val="00A9422E"/>
    <w:rsid w:val="00AA3609"/>
    <w:rsid w:val="00AA5610"/>
    <w:rsid w:val="00AB45CB"/>
    <w:rsid w:val="00AC73AA"/>
    <w:rsid w:val="00AD2C70"/>
    <w:rsid w:val="00AD5B60"/>
    <w:rsid w:val="00AD60A8"/>
    <w:rsid w:val="00AF1A40"/>
    <w:rsid w:val="00B11828"/>
    <w:rsid w:val="00B14605"/>
    <w:rsid w:val="00B159CD"/>
    <w:rsid w:val="00B24540"/>
    <w:rsid w:val="00B2516B"/>
    <w:rsid w:val="00B34057"/>
    <w:rsid w:val="00B40978"/>
    <w:rsid w:val="00B56184"/>
    <w:rsid w:val="00B570BB"/>
    <w:rsid w:val="00B57BF5"/>
    <w:rsid w:val="00B603FB"/>
    <w:rsid w:val="00B673AF"/>
    <w:rsid w:val="00B90013"/>
    <w:rsid w:val="00B95B3F"/>
    <w:rsid w:val="00BA01C5"/>
    <w:rsid w:val="00BA7659"/>
    <w:rsid w:val="00BB6ADF"/>
    <w:rsid w:val="00BC23BB"/>
    <w:rsid w:val="00BC7E6C"/>
    <w:rsid w:val="00BD4B05"/>
    <w:rsid w:val="00BD5A04"/>
    <w:rsid w:val="00BF2E70"/>
    <w:rsid w:val="00BF775F"/>
    <w:rsid w:val="00C016C2"/>
    <w:rsid w:val="00C05140"/>
    <w:rsid w:val="00C464C9"/>
    <w:rsid w:val="00C50E68"/>
    <w:rsid w:val="00C5640C"/>
    <w:rsid w:val="00C57EB2"/>
    <w:rsid w:val="00C63267"/>
    <w:rsid w:val="00C774F7"/>
    <w:rsid w:val="00C83AFB"/>
    <w:rsid w:val="00C87E0F"/>
    <w:rsid w:val="00C9466C"/>
    <w:rsid w:val="00C97729"/>
    <w:rsid w:val="00CA0A6C"/>
    <w:rsid w:val="00CA39D6"/>
    <w:rsid w:val="00CA4A0D"/>
    <w:rsid w:val="00CA7A08"/>
    <w:rsid w:val="00CB774D"/>
    <w:rsid w:val="00CC322F"/>
    <w:rsid w:val="00CD2074"/>
    <w:rsid w:val="00CD26DB"/>
    <w:rsid w:val="00CE4992"/>
    <w:rsid w:val="00CF701D"/>
    <w:rsid w:val="00CF7D9B"/>
    <w:rsid w:val="00D059D0"/>
    <w:rsid w:val="00D13A33"/>
    <w:rsid w:val="00D17F14"/>
    <w:rsid w:val="00D238E1"/>
    <w:rsid w:val="00D315A7"/>
    <w:rsid w:val="00D4210F"/>
    <w:rsid w:val="00D5315F"/>
    <w:rsid w:val="00D567ED"/>
    <w:rsid w:val="00D67EC0"/>
    <w:rsid w:val="00D72508"/>
    <w:rsid w:val="00D73780"/>
    <w:rsid w:val="00D7579C"/>
    <w:rsid w:val="00D962EF"/>
    <w:rsid w:val="00DB4A68"/>
    <w:rsid w:val="00DD3906"/>
    <w:rsid w:val="00DE00F9"/>
    <w:rsid w:val="00DE018E"/>
    <w:rsid w:val="00E00B20"/>
    <w:rsid w:val="00E06AE0"/>
    <w:rsid w:val="00E11396"/>
    <w:rsid w:val="00E25444"/>
    <w:rsid w:val="00E37C33"/>
    <w:rsid w:val="00E60852"/>
    <w:rsid w:val="00E645CF"/>
    <w:rsid w:val="00E66CC3"/>
    <w:rsid w:val="00E707D6"/>
    <w:rsid w:val="00E75506"/>
    <w:rsid w:val="00EA41DD"/>
    <w:rsid w:val="00EA4876"/>
    <w:rsid w:val="00EA5DF1"/>
    <w:rsid w:val="00EB16DA"/>
    <w:rsid w:val="00ED059E"/>
    <w:rsid w:val="00ED4352"/>
    <w:rsid w:val="00EE1E28"/>
    <w:rsid w:val="00F1083F"/>
    <w:rsid w:val="00F13DCC"/>
    <w:rsid w:val="00F23CE6"/>
    <w:rsid w:val="00F35192"/>
    <w:rsid w:val="00F4227F"/>
    <w:rsid w:val="00F44960"/>
    <w:rsid w:val="00F61E7B"/>
    <w:rsid w:val="00F66FDA"/>
    <w:rsid w:val="00F857C7"/>
    <w:rsid w:val="00F968A6"/>
    <w:rsid w:val="00FA64FF"/>
    <w:rsid w:val="00FA7F22"/>
    <w:rsid w:val="00FD0A83"/>
    <w:rsid w:val="00FD4B8C"/>
    <w:rsid w:val="00FD737F"/>
    <w:rsid w:val="00FD7CF3"/>
    <w:rsid w:val="00FD7DAA"/>
    <w:rsid w:val="00FE3E41"/>
    <w:rsid w:val="00FF00D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0D0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0D0B3A"/>
    <w:pPr>
      <w:spacing w:after="120"/>
      <w:ind w:left="283"/>
    </w:pPr>
    <w:rPr>
      <w:sz w:val="24"/>
      <w:lang w:val="ro-RO"/>
    </w:rPr>
  </w:style>
  <w:style w:type="paragraph" w:customStyle="1" w:styleId="cn">
    <w:name w:val="cn"/>
    <w:basedOn w:val="a"/>
    <w:uiPriority w:val="99"/>
    <w:rsid w:val="000D0B3A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0D0B3A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0D0B3A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val="ro-RO" w:eastAsia="en-US"/>
    </w:rPr>
  </w:style>
  <w:style w:type="paragraph" w:customStyle="1" w:styleId="tt">
    <w:name w:val="tt"/>
    <w:basedOn w:val="a"/>
    <w:uiPriority w:val="99"/>
    <w:rsid w:val="000D0B3A"/>
    <w:pPr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0E1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0D0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0D0B3A"/>
    <w:pPr>
      <w:spacing w:after="120"/>
      <w:ind w:left="283"/>
    </w:pPr>
    <w:rPr>
      <w:sz w:val="24"/>
      <w:lang w:val="ro-RO"/>
    </w:rPr>
  </w:style>
  <w:style w:type="paragraph" w:customStyle="1" w:styleId="cn">
    <w:name w:val="cn"/>
    <w:basedOn w:val="a"/>
    <w:uiPriority w:val="99"/>
    <w:rsid w:val="000D0B3A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0D0B3A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0D0B3A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val="ro-RO" w:eastAsia="en-US"/>
    </w:rPr>
  </w:style>
  <w:style w:type="paragraph" w:customStyle="1" w:styleId="tt">
    <w:name w:val="tt"/>
    <w:basedOn w:val="a"/>
    <w:uiPriority w:val="99"/>
    <w:rsid w:val="000D0B3A"/>
    <w:pPr>
      <w:jc w:val="center"/>
    </w:pPr>
    <w:rPr>
      <w:b/>
      <w:bCs/>
      <w:sz w:val="24"/>
    </w:rPr>
  </w:style>
  <w:style w:type="paragraph" w:styleId="a5">
    <w:name w:val="List Paragraph"/>
    <w:basedOn w:val="a"/>
    <w:uiPriority w:val="34"/>
    <w:qFormat/>
    <w:rsid w:val="000E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2</cp:revision>
  <dcterms:created xsi:type="dcterms:W3CDTF">2014-04-02T12:24:00Z</dcterms:created>
  <dcterms:modified xsi:type="dcterms:W3CDTF">2014-04-02T12:24:00Z</dcterms:modified>
</cp:coreProperties>
</file>