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3C30" w14:textId="77777777" w:rsidR="000F7BE5" w:rsidRPr="00590BE9" w:rsidRDefault="000F7BE5" w:rsidP="000F7BE5">
      <w:pPr>
        <w:jc w:val="right"/>
        <w:rPr>
          <w:sz w:val="24"/>
          <w:szCs w:val="24"/>
          <w:u w:val="single"/>
        </w:rPr>
      </w:pPr>
      <w:r w:rsidRPr="00590BE9">
        <w:rPr>
          <w:sz w:val="24"/>
          <w:szCs w:val="24"/>
          <w:u w:val="single"/>
        </w:rPr>
        <w:t xml:space="preserve">Proiect </w:t>
      </w:r>
    </w:p>
    <w:p w14:paraId="6F83B9FA" w14:textId="77777777" w:rsidR="000F7BE5" w:rsidRPr="00590BE9" w:rsidRDefault="000F7BE5" w:rsidP="000F7BE5">
      <w:pPr>
        <w:jc w:val="right"/>
        <w:rPr>
          <w:sz w:val="24"/>
          <w:szCs w:val="24"/>
          <w:u w:val="single"/>
        </w:rPr>
      </w:pPr>
    </w:p>
    <w:p w14:paraId="2B82A308" w14:textId="77777777" w:rsidR="000F7BE5" w:rsidRPr="00590BE9" w:rsidRDefault="000F7BE5" w:rsidP="000F7BE5">
      <w:pPr>
        <w:jc w:val="center"/>
        <w:rPr>
          <w:b/>
          <w:sz w:val="32"/>
          <w:szCs w:val="32"/>
          <w:u w:val="single"/>
        </w:rPr>
      </w:pPr>
      <w:r w:rsidRPr="00590BE9">
        <w:rPr>
          <w:b/>
          <w:sz w:val="32"/>
          <w:szCs w:val="32"/>
        </w:rPr>
        <w:t>GUVERNUL REPUBLICII MOLDOVA</w:t>
      </w:r>
    </w:p>
    <w:p w14:paraId="4DB54372" w14:textId="77777777" w:rsidR="000F7BE5" w:rsidRPr="00590BE9" w:rsidRDefault="000F7BE5" w:rsidP="000F7BE5"/>
    <w:p w14:paraId="3DE94894" w14:textId="77777777" w:rsidR="000F7BE5" w:rsidRPr="00590BE9" w:rsidRDefault="00690861" w:rsidP="000F7BE5">
      <w:pPr>
        <w:jc w:val="center"/>
        <w:rPr>
          <w:u w:val="single"/>
        </w:rPr>
      </w:pPr>
      <w:r w:rsidRPr="00590BE9">
        <w:rPr>
          <w:sz w:val="32"/>
          <w:szCs w:val="32"/>
        </w:rPr>
        <w:t>Hotărâre nr</w:t>
      </w:r>
      <w:r w:rsidRPr="00590BE9">
        <w:t>.</w:t>
      </w:r>
      <w:r w:rsidR="001316BF" w:rsidRPr="00590BE9">
        <w:t xml:space="preserve"> </w:t>
      </w:r>
    </w:p>
    <w:p w14:paraId="39921947" w14:textId="77777777" w:rsidR="000F7BE5" w:rsidRPr="00590BE9" w:rsidRDefault="00520B6B" w:rsidP="000F7BE5">
      <w:pPr>
        <w:jc w:val="center"/>
      </w:pPr>
      <w:r w:rsidRPr="00590BE9">
        <w:t>din __</w:t>
      </w:r>
      <w:r w:rsidR="005320AF" w:rsidRPr="00590BE9">
        <w:t>_________________2023</w:t>
      </w:r>
    </w:p>
    <w:p w14:paraId="34E08585" w14:textId="77777777" w:rsidR="005320AF" w:rsidRPr="00590BE9" w:rsidRDefault="005320AF" w:rsidP="000F7BE5">
      <w:pPr>
        <w:jc w:val="center"/>
      </w:pPr>
    </w:p>
    <w:p w14:paraId="6FDF9F1C" w14:textId="52067BD1" w:rsidR="000F7BE5" w:rsidRPr="00590BE9" w:rsidRDefault="000F7BE5" w:rsidP="004523B4">
      <w:pPr>
        <w:pStyle w:val="BodyText"/>
        <w:jc w:val="center"/>
        <w:rPr>
          <w:b/>
          <w:lang w:val="ro-MD"/>
        </w:rPr>
      </w:pPr>
      <w:r w:rsidRPr="00590BE9">
        <w:rPr>
          <w:b/>
          <w:lang w:val="ro-MD"/>
        </w:rPr>
        <w:t xml:space="preserve">pentru </w:t>
      </w:r>
      <w:r w:rsidR="00590BE9">
        <w:rPr>
          <w:b/>
          <w:lang w:val="ro-MD"/>
        </w:rPr>
        <w:t xml:space="preserve">modificarea </w:t>
      </w:r>
      <w:r w:rsidR="00590BE9" w:rsidRPr="00590BE9">
        <w:rPr>
          <w:b/>
          <w:lang w:val="ro-MD"/>
        </w:rPr>
        <w:t xml:space="preserve">Regulamentului </w:t>
      </w:r>
      <w:r w:rsidR="004523B4" w:rsidRPr="00590BE9">
        <w:rPr>
          <w:b/>
          <w:lang w:val="ro-MD"/>
        </w:rPr>
        <w:t xml:space="preserve">privind modul de plată a pensiilor stabilite în sistemul public de pensii , </w:t>
      </w:r>
      <w:r w:rsidR="00590BE9" w:rsidRPr="00590BE9">
        <w:rPr>
          <w:b/>
          <w:lang w:val="ro-MD"/>
        </w:rPr>
        <w:t>alocațiilor</w:t>
      </w:r>
      <w:r w:rsidR="004523B4" w:rsidRPr="00590BE9">
        <w:rPr>
          <w:b/>
          <w:lang w:val="ro-MD"/>
        </w:rPr>
        <w:t xml:space="preserve"> sociale de stat, </w:t>
      </w:r>
      <w:r w:rsidR="00590BE9" w:rsidRPr="00590BE9">
        <w:rPr>
          <w:b/>
          <w:lang w:val="ro-MD"/>
        </w:rPr>
        <w:t>alocațiilor</w:t>
      </w:r>
      <w:r w:rsidR="004523B4" w:rsidRPr="00590BE9">
        <w:rPr>
          <w:b/>
          <w:lang w:val="ro-MD"/>
        </w:rPr>
        <w:t xml:space="preserve"> lunare de stat, </w:t>
      </w:r>
      <w:r w:rsidR="00590BE9" w:rsidRPr="00590BE9">
        <w:rPr>
          <w:b/>
          <w:lang w:val="ro-MD"/>
        </w:rPr>
        <w:t>indemnizațiilor</w:t>
      </w:r>
      <w:r w:rsidR="004523B4" w:rsidRPr="00590BE9">
        <w:rPr>
          <w:b/>
          <w:lang w:val="ro-MD"/>
        </w:rPr>
        <w:t xml:space="preserve">, </w:t>
      </w:r>
      <w:r w:rsidR="00590BE9" w:rsidRPr="00590BE9">
        <w:rPr>
          <w:b/>
          <w:lang w:val="ro-MD"/>
        </w:rPr>
        <w:t>plăților</w:t>
      </w:r>
      <w:r w:rsidR="004523B4" w:rsidRPr="00590BE9">
        <w:rPr>
          <w:b/>
          <w:lang w:val="ro-MD"/>
        </w:rPr>
        <w:t xml:space="preserve"> periodice capitalizate </w:t>
      </w:r>
      <w:r w:rsidR="00590BE9" w:rsidRPr="00590BE9">
        <w:rPr>
          <w:b/>
          <w:lang w:val="ro-MD"/>
        </w:rPr>
        <w:t>și</w:t>
      </w:r>
      <w:r w:rsidR="004523B4" w:rsidRPr="00590BE9">
        <w:rPr>
          <w:b/>
          <w:lang w:val="ro-MD"/>
        </w:rPr>
        <w:t xml:space="preserve"> suportului financiar de stat</w:t>
      </w:r>
      <w:r w:rsidR="00590BE9" w:rsidRPr="00590BE9">
        <w:rPr>
          <w:b/>
          <w:lang w:val="ro-MD"/>
        </w:rPr>
        <w:t>,</w:t>
      </w:r>
      <w:r w:rsidR="004523B4" w:rsidRPr="00590BE9">
        <w:rPr>
          <w:b/>
          <w:lang w:val="ro-MD"/>
        </w:rPr>
        <w:t xml:space="preserve"> </w:t>
      </w:r>
      <w:r w:rsidRPr="00590BE9">
        <w:rPr>
          <w:b/>
          <w:lang w:val="ro-MD"/>
        </w:rPr>
        <w:t xml:space="preserve">aprobat prin Hotărârea Guvernului nr. </w:t>
      </w:r>
      <w:r w:rsidR="004523B4" w:rsidRPr="00590BE9">
        <w:rPr>
          <w:b/>
          <w:lang w:val="ro-MD"/>
        </w:rPr>
        <w:t>929</w:t>
      </w:r>
      <w:r w:rsidRPr="00590BE9">
        <w:rPr>
          <w:b/>
          <w:lang w:val="ro-MD"/>
        </w:rPr>
        <w:t>/20</w:t>
      </w:r>
      <w:r w:rsidR="004523B4" w:rsidRPr="00590BE9">
        <w:rPr>
          <w:b/>
          <w:lang w:val="ro-MD"/>
        </w:rPr>
        <w:t>06</w:t>
      </w:r>
    </w:p>
    <w:p w14:paraId="70E7DD05" w14:textId="77777777" w:rsidR="009B3923" w:rsidRPr="00590BE9" w:rsidRDefault="009B3923" w:rsidP="000F7BE5">
      <w:pPr>
        <w:pStyle w:val="BodyText"/>
        <w:jc w:val="center"/>
        <w:rPr>
          <w:b/>
          <w:sz w:val="24"/>
          <w:szCs w:val="24"/>
          <w:lang w:val="ro-MD"/>
        </w:rPr>
      </w:pPr>
      <w:r w:rsidRPr="00590BE9">
        <w:rPr>
          <w:lang w:val="ro-MD"/>
        </w:rPr>
        <w:t>------------------------------------------------------------------------------------</w:t>
      </w:r>
      <w:r w:rsidR="002B5FB2" w:rsidRPr="00590BE9">
        <w:rPr>
          <w:lang w:val="ro-MD"/>
        </w:rPr>
        <w:t>------</w:t>
      </w:r>
    </w:p>
    <w:p w14:paraId="0A16FFBB" w14:textId="77777777" w:rsidR="000F7BE5" w:rsidRPr="00590BE9" w:rsidRDefault="002B5FB2" w:rsidP="002B5FB2">
      <w:pPr>
        <w:pStyle w:val="BodyText"/>
        <w:ind w:firstLine="567"/>
        <w:rPr>
          <w:b/>
          <w:lang w:val="ro-MD"/>
        </w:rPr>
      </w:pPr>
      <w:r w:rsidRPr="00590BE9">
        <w:rPr>
          <w:lang w:val="ro-MD"/>
        </w:rPr>
        <w:t xml:space="preserve">În temeiul Legii nr. 156/1998 privind sistemul public de pensii (republicată în Monitorul Oficial al Republicii Moldova, 2004, nr. 42-44, art. 247), cu modificările ulterioare, </w:t>
      </w:r>
      <w:r w:rsidR="00704360" w:rsidRPr="00590BE9">
        <w:rPr>
          <w:b/>
          <w:lang w:val="ro-MD"/>
        </w:rPr>
        <w:t>Guvernul HOTĂRĂ</w:t>
      </w:r>
      <w:r w:rsidRPr="00590BE9">
        <w:rPr>
          <w:b/>
          <w:lang w:val="ro-MD"/>
        </w:rPr>
        <w:t>ȘTE:</w:t>
      </w:r>
    </w:p>
    <w:p w14:paraId="2F5D669A" w14:textId="77777777" w:rsidR="002B5FB2" w:rsidRPr="00590BE9" w:rsidRDefault="002B5FB2" w:rsidP="002B5FB2">
      <w:pPr>
        <w:pStyle w:val="BodyText"/>
        <w:ind w:firstLine="567"/>
        <w:rPr>
          <w:b/>
          <w:lang w:val="ro-MD"/>
        </w:rPr>
      </w:pPr>
    </w:p>
    <w:p w14:paraId="497EC99A" w14:textId="3CD1EA49" w:rsidR="00590BE9" w:rsidRDefault="00590BE9" w:rsidP="00BF238F">
      <w:pPr>
        <w:tabs>
          <w:tab w:val="left" w:pos="1145"/>
        </w:tabs>
        <w:ind w:firstLine="567"/>
        <w:jc w:val="both"/>
      </w:pPr>
      <w:r w:rsidRPr="00792334">
        <w:rPr>
          <w:b/>
          <w:bCs/>
          <w:color w:val="333333"/>
          <w:shd w:val="clear" w:color="auto" w:fill="FFFFFF"/>
        </w:rPr>
        <w:t>1.</w:t>
      </w:r>
      <w:r>
        <w:rPr>
          <w:color w:val="333333"/>
          <w:shd w:val="clear" w:color="auto" w:fill="FFFFFF"/>
        </w:rPr>
        <w:t xml:space="preserve"> </w:t>
      </w:r>
      <w:r w:rsidRPr="00590BE9">
        <w:rPr>
          <w:color w:val="333333"/>
          <w:shd w:val="clear" w:color="auto" w:fill="FFFFFF"/>
        </w:rPr>
        <w:t xml:space="preserve">Regulamentul privind modul de plată a pensiilor stabilite în sistemul public de pensii, alocațiilor sociale de stat, alocațiilor lunare de stat, indemnizațiilor, plăților periodice capitalizate și suportului financiar de stat, aprobat prin Hotărârea Guvernului nr. 929/2006 (Monitorul Oficial al Republicii Moldova, 2006, nr. 134-137, art. 1008), cu modificările ulterioare, </w:t>
      </w:r>
      <w:r w:rsidR="00BF238F">
        <w:t>s</w:t>
      </w:r>
      <w:r w:rsidR="00BF238F" w:rsidRPr="00590BE9">
        <w:t>e completează cu p</w:t>
      </w:r>
      <w:r w:rsidR="00BF238F">
        <w:t>unctele</w:t>
      </w:r>
      <w:r w:rsidR="00BF238F" w:rsidRPr="00590BE9">
        <w:t xml:space="preserve"> 8</w:t>
      </w:r>
      <w:r w:rsidR="00BF238F" w:rsidRPr="00792334">
        <w:rPr>
          <w:vertAlign w:val="superscript"/>
        </w:rPr>
        <w:t xml:space="preserve">1 </w:t>
      </w:r>
      <w:r w:rsidR="00BF238F" w:rsidRPr="006008BA">
        <w:t>și</w:t>
      </w:r>
      <w:r w:rsidR="00BF238F" w:rsidRPr="00792334">
        <w:rPr>
          <w:vertAlign w:val="superscript"/>
        </w:rPr>
        <w:t xml:space="preserve"> </w:t>
      </w:r>
      <w:r w:rsidR="00BF238F" w:rsidRPr="006008BA">
        <w:t>8</w:t>
      </w:r>
      <w:r w:rsidR="00BF238F" w:rsidRPr="00792334">
        <w:rPr>
          <w:vertAlign w:val="superscript"/>
        </w:rPr>
        <w:t>2</w:t>
      </w:r>
      <w:r w:rsidR="00BF238F">
        <w:t xml:space="preserve">, </w:t>
      </w:r>
      <w:r w:rsidR="00BF238F" w:rsidRPr="006008BA">
        <w:t>cu</w:t>
      </w:r>
      <w:r w:rsidR="00BF238F" w:rsidRPr="00590BE9">
        <w:t xml:space="preserve"> următorul</w:t>
      </w:r>
      <w:r w:rsidR="00BF238F">
        <w:t xml:space="preserve"> cuprins</w:t>
      </w:r>
      <w:r w:rsidR="00BF238F" w:rsidRPr="00590BE9">
        <w:t>:</w:t>
      </w:r>
    </w:p>
    <w:p w14:paraId="138BC936" w14:textId="42D04463" w:rsidR="00821A62" w:rsidRDefault="009927FA" w:rsidP="007B6B93">
      <w:pPr>
        <w:pStyle w:val="ListParagraph"/>
        <w:ind w:left="0" w:firstLine="567"/>
        <w:jc w:val="both"/>
      </w:pPr>
      <w:r w:rsidRPr="00590BE9">
        <w:t>„</w:t>
      </w:r>
      <w:r w:rsidR="00590BE9" w:rsidRPr="00590BE9">
        <w:t>8</w:t>
      </w:r>
      <w:r w:rsidR="00590BE9" w:rsidRPr="00590BE9">
        <w:rPr>
          <w:vertAlign w:val="superscript"/>
        </w:rPr>
        <w:t>1</w:t>
      </w:r>
      <w:r w:rsidR="00590BE9">
        <w:t>.</w:t>
      </w:r>
      <w:r w:rsidR="00590BE9">
        <w:rPr>
          <w:vertAlign w:val="superscript"/>
        </w:rPr>
        <w:t xml:space="preserve"> </w:t>
      </w:r>
      <w:r w:rsidR="002F41EA" w:rsidRPr="00590BE9">
        <w:t>Plata pensiei unor categorii de angajați din aviația civilă se suspendă din luna următoare celei în care</w:t>
      </w:r>
      <w:r w:rsidR="00E9224A">
        <w:t>,</w:t>
      </w:r>
      <w:r w:rsidR="00E9224A" w:rsidRPr="00E9224A">
        <w:t xml:space="preserve"> </w:t>
      </w:r>
      <w:r w:rsidR="00E9224A" w:rsidRPr="00590BE9">
        <w:t>conform datelor din contul personal de asigurări sociale al persoanei asigurate</w:t>
      </w:r>
      <w:r w:rsidR="00E9224A">
        <w:t>,</w:t>
      </w:r>
      <w:r w:rsidR="00792334">
        <w:t xml:space="preserve"> </w:t>
      </w:r>
      <w:r w:rsidR="002F41EA" w:rsidRPr="00590BE9">
        <w:t xml:space="preserve">persoana </w:t>
      </w:r>
      <w:r w:rsidR="006008BA">
        <w:t xml:space="preserve">s-a angajat </w:t>
      </w:r>
      <w:r w:rsidR="00590BE9" w:rsidRPr="00590BE9">
        <w:t xml:space="preserve">în </w:t>
      </w:r>
      <w:r w:rsidR="006008BA" w:rsidRPr="00590BE9">
        <w:t>funcția</w:t>
      </w:r>
      <w:r w:rsidR="00590BE9" w:rsidRPr="00590BE9">
        <w:t>,</w:t>
      </w:r>
      <w:r w:rsidR="006008BA">
        <w:t xml:space="preserve"> </w:t>
      </w:r>
      <w:r w:rsidR="002F41EA" w:rsidRPr="00590BE9">
        <w:t>care d</w:t>
      </w:r>
      <w:r w:rsidR="006008BA">
        <w:t>ă</w:t>
      </w:r>
      <w:r w:rsidR="002F41EA" w:rsidRPr="00590BE9">
        <w:t xml:space="preserve"> dreptul la acest tip de pensie</w:t>
      </w:r>
      <w:r w:rsidR="00792334">
        <w:t>.</w:t>
      </w:r>
      <w:r w:rsidR="007B6B93">
        <w:t xml:space="preserve"> </w:t>
      </w:r>
      <w:r w:rsidR="00821A62">
        <w:t xml:space="preserve">Sumele pensiei primite necuvenit, pe perioada de activitate în </w:t>
      </w:r>
      <w:proofErr w:type="spellStart"/>
      <w:r w:rsidR="00821A62">
        <w:t>funcţia</w:t>
      </w:r>
      <w:proofErr w:type="spellEnd"/>
      <w:r w:rsidR="00821A62">
        <w:t xml:space="preserve"> care acordă dreptul la acest tip de pensie, se restituie integral pe contul Casei </w:t>
      </w:r>
      <w:proofErr w:type="spellStart"/>
      <w:r w:rsidR="00821A62">
        <w:t>Naţionale</w:t>
      </w:r>
      <w:proofErr w:type="spellEnd"/>
      <w:r w:rsidR="00821A62">
        <w:t xml:space="preserve"> de Asigurări Sociale.</w:t>
      </w:r>
    </w:p>
    <w:p w14:paraId="5ACE2B1F" w14:textId="7048A8C7" w:rsidR="00792334" w:rsidRDefault="006008BA" w:rsidP="00792334">
      <w:pPr>
        <w:pStyle w:val="ListParagraph"/>
        <w:ind w:left="0" w:firstLine="567"/>
        <w:jc w:val="both"/>
      </w:pPr>
      <w:r w:rsidRPr="006008BA">
        <w:t>8</w:t>
      </w:r>
      <w:r>
        <w:rPr>
          <w:vertAlign w:val="superscript"/>
        </w:rPr>
        <w:t>2</w:t>
      </w:r>
      <w:r>
        <w:t xml:space="preserve">. </w:t>
      </w:r>
      <w:r w:rsidRPr="00590BE9">
        <w:t xml:space="preserve">Plata pensiei unor categorii de angajați din aviația civilă se </w:t>
      </w:r>
      <w:r>
        <w:t xml:space="preserve">reia </w:t>
      </w:r>
      <w:r w:rsidR="002F41EA" w:rsidRPr="00590BE9">
        <w:t xml:space="preserve">începând cu luna următoare </w:t>
      </w:r>
      <w:r>
        <w:t xml:space="preserve">celei </w:t>
      </w:r>
      <w:r w:rsidR="002F41EA" w:rsidRPr="00590BE9">
        <w:t>în care</w:t>
      </w:r>
      <w:r w:rsidR="00792334">
        <w:t>,</w:t>
      </w:r>
      <w:r w:rsidR="009927FA" w:rsidRPr="00590BE9">
        <w:t xml:space="preserve"> conform datelor din contul personal de asigurări sociale al persoanei asigurate, </w:t>
      </w:r>
      <w:r>
        <w:t xml:space="preserve">persoana </w:t>
      </w:r>
      <w:r w:rsidR="009927FA" w:rsidRPr="00590BE9">
        <w:t xml:space="preserve">a încetat activitatea </w:t>
      </w:r>
      <w:r w:rsidR="00792334" w:rsidRPr="00590BE9">
        <w:t>în funcția,</w:t>
      </w:r>
      <w:r w:rsidR="00792334">
        <w:t xml:space="preserve"> </w:t>
      </w:r>
      <w:r w:rsidR="00792334" w:rsidRPr="00590BE9">
        <w:t>care d</w:t>
      </w:r>
      <w:r w:rsidR="00792334">
        <w:t>ă</w:t>
      </w:r>
      <w:r w:rsidR="00792334" w:rsidRPr="00590BE9">
        <w:t xml:space="preserve"> dreptul la acest tip de pensie.</w:t>
      </w:r>
      <w:r w:rsidR="00792334">
        <w:t>”.</w:t>
      </w:r>
    </w:p>
    <w:p w14:paraId="0A47AD3B" w14:textId="03AB8A7C" w:rsidR="002B5FB2" w:rsidRPr="0051380D" w:rsidRDefault="002B5FB2" w:rsidP="0051380D">
      <w:pPr>
        <w:pStyle w:val="BodyText"/>
        <w:ind w:firstLine="567"/>
        <w:rPr>
          <w:lang w:val="ro-MD"/>
        </w:rPr>
      </w:pPr>
      <w:r w:rsidRPr="00792334">
        <w:rPr>
          <w:b/>
          <w:bCs/>
          <w:lang w:val="ro-MD"/>
        </w:rPr>
        <w:t>2.</w:t>
      </w:r>
      <w:r w:rsidRPr="00590BE9">
        <w:rPr>
          <w:lang w:val="ro-MD"/>
        </w:rPr>
        <w:t xml:space="preserve"> </w:t>
      </w:r>
      <w:r w:rsidR="002F41EA" w:rsidRPr="00590BE9">
        <w:rPr>
          <w:lang w:val="ro-MD"/>
        </w:rPr>
        <w:t>Prezenta hotărâre intră în vigoare la data publicării în Monitorul Oficial al</w:t>
      </w:r>
      <w:r w:rsidR="0051380D">
        <w:rPr>
          <w:lang w:val="ro-MD"/>
        </w:rPr>
        <w:t xml:space="preserve"> </w:t>
      </w:r>
      <w:r w:rsidR="002F41EA" w:rsidRPr="00590BE9">
        <w:rPr>
          <w:lang w:val="ro-MD"/>
        </w:rPr>
        <w:t>Republicii Moldova.</w:t>
      </w:r>
    </w:p>
    <w:p w14:paraId="389973A8" w14:textId="77777777" w:rsidR="002B5FB2" w:rsidRPr="00590BE9" w:rsidRDefault="002B5FB2" w:rsidP="00E9224A">
      <w:pPr>
        <w:pStyle w:val="BodyText"/>
        <w:rPr>
          <w:sz w:val="24"/>
          <w:szCs w:val="24"/>
          <w:lang w:val="ro-MD"/>
        </w:rPr>
      </w:pPr>
    </w:p>
    <w:p w14:paraId="71F6C64D" w14:textId="5238B303" w:rsidR="000F7BE5" w:rsidRPr="00590BE9" w:rsidRDefault="000F7BE5" w:rsidP="0051380D">
      <w:pPr>
        <w:pStyle w:val="BodyText"/>
        <w:rPr>
          <w:b/>
          <w:lang w:val="ro-MD"/>
        </w:rPr>
      </w:pPr>
    </w:p>
    <w:p w14:paraId="232262BF" w14:textId="77777777" w:rsidR="000F7BE5" w:rsidRPr="00590BE9" w:rsidRDefault="000F7BE5" w:rsidP="008836B1">
      <w:pPr>
        <w:pStyle w:val="BodyText"/>
        <w:ind w:firstLine="567"/>
        <w:rPr>
          <w:b/>
          <w:lang w:val="ro-MD"/>
        </w:rPr>
      </w:pPr>
      <w:r w:rsidRPr="00590BE9">
        <w:rPr>
          <w:b/>
          <w:lang w:val="ro-MD"/>
        </w:rPr>
        <w:t>PRIM-MINIST</w:t>
      </w:r>
      <w:r w:rsidR="007012C8" w:rsidRPr="00590BE9">
        <w:rPr>
          <w:b/>
          <w:lang w:val="ro-MD"/>
        </w:rPr>
        <w:t xml:space="preserve">RU          </w:t>
      </w:r>
      <w:r w:rsidR="007012C8" w:rsidRPr="00590BE9">
        <w:rPr>
          <w:b/>
          <w:lang w:val="ro-MD"/>
        </w:rPr>
        <w:tab/>
        <w:t xml:space="preserve">               </w:t>
      </w:r>
      <w:r w:rsidR="007012C8" w:rsidRPr="00590BE9">
        <w:rPr>
          <w:b/>
          <w:lang w:val="ro-MD"/>
        </w:rPr>
        <w:tab/>
      </w:r>
      <w:r w:rsidR="007012C8" w:rsidRPr="00590BE9">
        <w:rPr>
          <w:b/>
          <w:lang w:val="ro-MD"/>
        </w:rPr>
        <w:tab/>
        <w:t xml:space="preserve"> </w:t>
      </w:r>
      <w:r w:rsidR="00022DA0" w:rsidRPr="00590BE9">
        <w:rPr>
          <w:b/>
          <w:lang w:val="ro-MD"/>
        </w:rPr>
        <w:t xml:space="preserve">            </w:t>
      </w:r>
      <w:r w:rsidR="007012C8" w:rsidRPr="00590BE9">
        <w:rPr>
          <w:b/>
          <w:lang w:val="ro-MD"/>
        </w:rPr>
        <w:t>Dorin RECEAN</w:t>
      </w:r>
    </w:p>
    <w:p w14:paraId="79330D14" w14:textId="77777777" w:rsidR="000F7BE5" w:rsidRDefault="000F7BE5" w:rsidP="007012C8">
      <w:pPr>
        <w:pStyle w:val="BodyText"/>
        <w:rPr>
          <w:b/>
          <w:lang w:val="ro-MD"/>
        </w:rPr>
      </w:pPr>
    </w:p>
    <w:p w14:paraId="5E9A09E9" w14:textId="77777777" w:rsidR="0051380D" w:rsidRPr="00590BE9" w:rsidRDefault="0051380D" w:rsidP="007012C8">
      <w:pPr>
        <w:pStyle w:val="BodyText"/>
        <w:rPr>
          <w:b/>
          <w:lang w:val="ro-MD"/>
        </w:rPr>
      </w:pPr>
    </w:p>
    <w:p w14:paraId="3689B459" w14:textId="77777777" w:rsidR="000F7BE5" w:rsidRPr="0051380D" w:rsidRDefault="000F7BE5" w:rsidP="008836B1">
      <w:pPr>
        <w:pStyle w:val="BodyText"/>
        <w:ind w:firstLine="567"/>
        <w:rPr>
          <w:bCs/>
          <w:lang w:val="ro-MD"/>
        </w:rPr>
      </w:pPr>
      <w:r w:rsidRPr="0051380D">
        <w:rPr>
          <w:bCs/>
          <w:lang w:val="ro-MD"/>
        </w:rPr>
        <w:t>Contrasemnează:</w:t>
      </w:r>
    </w:p>
    <w:p w14:paraId="5BD88C61" w14:textId="77777777" w:rsidR="000F7BE5" w:rsidRPr="0051380D" w:rsidRDefault="000F7BE5" w:rsidP="000F7BE5">
      <w:pPr>
        <w:pStyle w:val="BodyText"/>
        <w:ind w:firstLine="540"/>
        <w:rPr>
          <w:bCs/>
          <w:lang w:val="ro-MD"/>
        </w:rPr>
      </w:pPr>
    </w:p>
    <w:p w14:paraId="1D8E3B1C" w14:textId="40959450" w:rsidR="000F7BE5" w:rsidRPr="0051380D" w:rsidRDefault="000F7BE5" w:rsidP="008836B1">
      <w:pPr>
        <w:pStyle w:val="BodyText"/>
        <w:ind w:firstLine="567"/>
        <w:rPr>
          <w:bCs/>
          <w:lang w:val="ro-MD"/>
        </w:rPr>
      </w:pPr>
      <w:r w:rsidRPr="0051380D">
        <w:rPr>
          <w:bCs/>
          <w:lang w:val="ro-MD"/>
        </w:rPr>
        <w:t>Ministrul muncii</w:t>
      </w:r>
      <w:r w:rsidR="007012C8" w:rsidRPr="0051380D">
        <w:rPr>
          <w:bCs/>
          <w:lang w:val="ro-MD"/>
        </w:rPr>
        <w:t xml:space="preserve"> </w:t>
      </w:r>
      <w:r w:rsidRPr="0051380D">
        <w:rPr>
          <w:bCs/>
          <w:lang w:val="ro-MD"/>
        </w:rPr>
        <w:t xml:space="preserve">și protecției sociale             </w:t>
      </w:r>
      <w:r w:rsidR="008836B1" w:rsidRPr="0051380D">
        <w:rPr>
          <w:bCs/>
          <w:lang w:val="ro-MD"/>
        </w:rPr>
        <w:t xml:space="preserve">         </w:t>
      </w:r>
      <w:r w:rsidR="009927FA" w:rsidRPr="0051380D">
        <w:rPr>
          <w:bCs/>
          <w:lang w:val="ro-MD"/>
        </w:rPr>
        <w:t xml:space="preserve">   </w:t>
      </w:r>
      <w:r w:rsidR="00234467" w:rsidRPr="0051380D">
        <w:rPr>
          <w:bCs/>
          <w:lang w:val="ro-MD"/>
        </w:rPr>
        <w:t xml:space="preserve"> </w:t>
      </w:r>
      <w:r w:rsidR="009927FA" w:rsidRPr="0051380D">
        <w:rPr>
          <w:bCs/>
          <w:lang w:val="ro-MD"/>
        </w:rPr>
        <w:t xml:space="preserve">  </w:t>
      </w:r>
      <w:r w:rsidR="008836B1" w:rsidRPr="0051380D">
        <w:rPr>
          <w:bCs/>
          <w:lang w:val="ro-MD"/>
        </w:rPr>
        <w:t xml:space="preserve">   </w:t>
      </w:r>
      <w:r w:rsidR="007012C8" w:rsidRPr="0051380D">
        <w:rPr>
          <w:bCs/>
          <w:lang w:val="ro-MD"/>
        </w:rPr>
        <w:t>Alexei BUZU</w:t>
      </w:r>
    </w:p>
    <w:p w14:paraId="747E5ACA" w14:textId="77777777" w:rsidR="000F7BE5" w:rsidRPr="0051380D" w:rsidRDefault="000F7BE5" w:rsidP="000F7BE5">
      <w:pPr>
        <w:pStyle w:val="BodyText"/>
        <w:ind w:firstLine="540"/>
        <w:rPr>
          <w:bCs/>
          <w:lang w:val="ro-MD"/>
        </w:rPr>
      </w:pPr>
    </w:p>
    <w:p w14:paraId="4CCF6398" w14:textId="567B2A60" w:rsidR="008E57BB" w:rsidRPr="0051380D" w:rsidRDefault="000F7BE5" w:rsidP="0051380D">
      <w:pPr>
        <w:pStyle w:val="BodyText"/>
        <w:tabs>
          <w:tab w:val="left" w:pos="6663"/>
        </w:tabs>
        <w:ind w:firstLine="567"/>
        <w:rPr>
          <w:bCs/>
          <w:lang w:val="ro-MD"/>
        </w:rPr>
      </w:pPr>
      <w:r w:rsidRPr="0051380D">
        <w:rPr>
          <w:bCs/>
          <w:lang w:val="ro-MD"/>
        </w:rPr>
        <w:t xml:space="preserve">Ministrul finanțelor                                            </w:t>
      </w:r>
      <w:r w:rsidR="007012C8" w:rsidRPr="0051380D">
        <w:rPr>
          <w:bCs/>
          <w:lang w:val="ro-MD"/>
        </w:rPr>
        <w:t xml:space="preserve">       </w:t>
      </w:r>
      <w:r w:rsidR="00234467" w:rsidRPr="0051380D">
        <w:rPr>
          <w:bCs/>
          <w:lang w:val="ro-MD"/>
        </w:rPr>
        <w:t xml:space="preserve">  </w:t>
      </w:r>
      <w:r w:rsidR="007012C8" w:rsidRPr="0051380D">
        <w:rPr>
          <w:bCs/>
          <w:lang w:val="ro-MD"/>
        </w:rPr>
        <w:t xml:space="preserve">  </w:t>
      </w:r>
      <w:r w:rsidR="002F41EA" w:rsidRPr="0051380D">
        <w:rPr>
          <w:bCs/>
          <w:lang w:val="ro-MD"/>
        </w:rPr>
        <w:t>Petru ROTARU</w:t>
      </w:r>
      <w:r w:rsidRPr="0051380D">
        <w:rPr>
          <w:bCs/>
          <w:lang w:val="ro-MD"/>
        </w:rPr>
        <w:t xml:space="preserve"> </w:t>
      </w:r>
    </w:p>
    <w:p w14:paraId="1C49232A" w14:textId="77777777" w:rsidR="00A56547" w:rsidRDefault="00A56547" w:rsidP="00772F05">
      <w:pPr>
        <w:rPr>
          <w:rFonts w:asciiTheme="majorBidi" w:hAnsiTheme="majorBidi" w:cstheme="majorBidi"/>
          <w:lang w:val="ro-RO"/>
        </w:rPr>
      </w:pPr>
    </w:p>
    <w:p w14:paraId="3E12CB5E" w14:textId="1C2D98BC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  <w:r w:rsidRPr="00FA194B">
        <w:rPr>
          <w:rFonts w:asciiTheme="majorBidi" w:hAnsiTheme="majorBidi" w:cstheme="majorBidi"/>
          <w:lang w:val="ro-RO"/>
        </w:rPr>
        <w:lastRenderedPageBreak/>
        <w:t>Vizează:</w:t>
      </w:r>
    </w:p>
    <w:p w14:paraId="72109E0D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028C4ED0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5BB83F3A" w14:textId="77777777" w:rsidR="00772F05" w:rsidRPr="00FA194B" w:rsidRDefault="00772F05" w:rsidP="00772F05">
      <w:pPr>
        <w:rPr>
          <w:lang w:val="ro-RO"/>
        </w:rPr>
      </w:pPr>
      <w:r w:rsidRPr="00FA194B">
        <w:rPr>
          <w:lang w:val="ro-RO"/>
        </w:rPr>
        <w:t>Secretar general al Guvernului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  <w:r>
        <w:rPr>
          <w:lang w:val="ro-RO"/>
        </w:rPr>
        <w:tab/>
        <w:t xml:space="preserve">  Artur MIJA</w:t>
      </w:r>
    </w:p>
    <w:p w14:paraId="465E80B8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327CEBDC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7D7128AA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7932087A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28087154" w14:textId="3715D9E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  <w:r w:rsidRPr="00FA194B">
        <w:rPr>
          <w:rFonts w:asciiTheme="majorBidi" w:hAnsiTheme="majorBidi" w:cstheme="majorBidi"/>
          <w:lang w:val="ro-RO"/>
        </w:rPr>
        <w:t>Aprobată în ședința Guvernului</w:t>
      </w:r>
      <w:r>
        <w:rPr>
          <w:rFonts w:asciiTheme="majorBidi" w:hAnsiTheme="majorBidi" w:cstheme="majorBidi"/>
          <w:lang w:val="ro-RO"/>
        </w:rPr>
        <w:t xml:space="preserve"> </w:t>
      </w:r>
      <w:r w:rsidRPr="00FA194B">
        <w:rPr>
          <w:rFonts w:asciiTheme="majorBidi" w:hAnsiTheme="majorBidi" w:cstheme="majorBidi"/>
          <w:lang w:val="ro-RO"/>
        </w:rPr>
        <w:t>din</w:t>
      </w:r>
    </w:p>
    <w:p w14:paraId="66F06AB2" w14:textId="77777777" w:rsidR="00772F05" w:rsidRPr="00FA194B" w:rsidRDefault="00772F05" w:rsidP="00772F05">
      <w:pPr>
        <w:rPr>
          <w:rFonts w:asciiTheme="majorBidi" w:hAnsiTheme="majorBidi" w:cstheme="majorBidi"/>
          <w:lang w:val="ro-RO"/>
        </w:rPr>
      </w:pPr>
    </w:p>
    <w:p w14:paraId="303A1DEF" w14:textId="77777777" w:rsidR="00772F05" w:rsidRPr="00FA194B" w:rsidRDefault="00772F05" w:rsidP="00772F05">
      <w:pPr>
        <w:tabs>
          <w:tab w:val="left" w:pos="6386"/>
        </w:tabs>
        <w:rPr>
          <w:rFonts w:asciiTheme="majorBidi" w:hAnsiTheme="majorBidi" w:cstheme="majorBidi"/>
          <w:lang w:val="ro-RO"/>
        </w:rPr>
      </w:pPr>
    </w:p>
    <w:p w14:paraId="20AD93FB" w14:textId="77777777" w:rsidR="00772F05" w:rsidRDefault="00772F05" w:rsidP="000F7BE5">
      <w:pPr>
        <w:rPr>
          <w:lang w:val="ro-RO"/>
        </w:rPr>
      </w:pPr>
    </w:p>
    <w:sectPr w:rsidR="00772F05" w:rsidSect="0051380D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17E"/>
    <w:multiLevelType w:val="hybridMultilevel"/>
    <w:tmpl w:val="E8606CFC"/>
    <w:lvl w:ilvl="0" w:tplc="40C2A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D41827"/>
    <w:multiLevelType w:val="hybridMultilevel"/>
    <w:tmpl w:val="0D9A2CB2"/>
    <w:lvl w:ilvl="0" w:tplc="C3400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723953"/>
    <w:multiLevelType w:val="hybridMultilevel"/>
    <w:tmpl w:val="D5466CF0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36374D"/>
    <w:multiLevelType w:val="hybridMultilevel"/>
    <w:tmpl w:val="D62E1C00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27091287">
    <w:abstractNumId w:val="0"/>
  </w:num>
  <w:num w:numId="2" w16cid:durableId="652181001">
    <w:abstractNumId w:val="1"/>
  </w:num>
  <w:num w:numId="3" w16cid:durableId="1763525028">
    <w:abstractNumId w:val="3"/>
  </w:num>
  <w:num w:numId="4" w16cid:durableId="16417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2C"/>
    <w:rsid w:val="00022DA0"/>
    <w:rsid w:val="0008460F"/>
    <w:rsid w:val="000F7BE5"/>
    <w:rsid w:val="001316BF"/>
    <w:rsid w:val="00133743"/>
    <w:rsid w:val="00234467"/>
    <w:rsid w:val="002829A0"/>
    <w:rsid w:val="002860C8"/>
    <w:rsid w:val="002B5FB2"/>
    <w:rsid w:val="002C26BA"/>
    <w:rsid w:val="002F41EA"/>
    <w:rsid w:val="003116A8"/>
    <w:rsid w:val="003127E3"/>
    <w:rsid w:val="003277CA"/>
    <w:rsid w:val="00394B3C"/>
    <w:rsid w:val="003D5E6D"/>
    <w:rsid w:val="004523B4"/>
    <w:rsid w:val="0051380D"/>
    <w:rsid w:val="00520B6B"/>
    <w:rsid w:val="005320AF"/>
    <w:rsid w:val="00535C39"/>
    <w:rsid w:val="005716F3"/>
    <w:rsid w:val="00590BE9"/>
    <w:rsid w:val="006008BA"/>
    <w:rsid w:val="00666112"/>
    <w:rsid w:val="00690861"/>
    <w:rsid w:val="006F34CE"/>
    <w:rsid w:val="007012C8"/>
    <w:rsid w:val="00704360"/>
    <w:rsid w:val="00772F05"/>
    <w:rsid w:val="00792334"/>
    <w:rsid w:val="007B6B93"/>
    <w:rsid w:val="00821A62"/>
    <w:rsid w:val="008561EF"/>
    <w:rsid w:val="008836B1"/>
    <w:rsid w:val="008C0B8F"/>
    <w:rsid w:val="008E57BB"/>
    <w:rsid w:val="008F3F2C"/>
    <w:rsid w:val="00976195"/>
    <w:rsid w:val="009927FA"/>
    <w:rsid w:val="009B3923"/>
    <w:rsid w:val="009C12BB"/>
    <w:rsid w:val="009C2D46"/>
    <w:rsid w:val="00A01C23"/>
    <w:rsid w:val="00A56547"/>
    <w:rsid w:val="00B527C9"/>
    <w:rsid w:val="00B56994"/>
    <w:rsid w:val="00BA576B"/>
    <w:rsid w:val="00BE7692"/>
    <w:rsid w:val="00BF238F"/>
    <w:rsid w:val="00C21407"/>
    <w:rsid w:val="00CD3B97"/>
    <w:rsid w:val="00CE09C8"/>
    <w:rsid w:val="00E002B7"/>
    <w:rsid w:val="00E9224A"/>
    <w:rsid w:val="00EA6CF4"/>
    <w:rsid w:val="00F6397A"/>
    <w:rsid w:val="00FB43F2"/>
    <w:rsid w:val="00FC01B0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EBD7"/>
  <w15:chartTrackingRefBased/>
  <w15:docId w15:val="{2D349FA9-2ADE-4096-9A0E-9359D20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MD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B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7BE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val="fr-BE" w:eastAsia="ru-RU"/>
    </w:rPr>
  </w:style>
  <w:style w:type="paragraph" w:styleId="BodyText">
    <w:name w:val="Body Text"/>
    <w:basedOn w:val="Normal"/>
    <w:link w:val="BodyTextChar"/>
    <w:unhideWhenUsed/>
    <w:rsid w:val="000F7BE5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0F7BE5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styleId="Strong">
    <w:name w:val="Strong"/>
    <w:basedOn w:val="DefaultParagraphFont"/>
    <w:uiPriority w:val="22"/>
    <w:qFormat/>
    <w:rsid w:val="000F7BE5"/>
    <w:rPr>
      <w:b/>
      <w:bCs/>
    </w:rPr>
  </w:style>
  <w:style w:type="paragraph" w:styleId="ListParagraph">
    <w:name w:val="List Paragraph"/>
    <w:basedOn w:val="Normal"/>
    <w:uiPriority w:val="34"/>
    <w:qFormat/>
    <w:rsid w:val="002F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Stavilo</dc:creator>
  <cp:keywords/>
  <dc:description/>
  <cp:lastModifiedBy>Serviciul  Monitorizare și Evaluare a Politicilor</cp:lastModifiedBy>
  <cp:revision>2</cp:revision>
  <dcterms:created xsi:type="dcterms:W3CDTF">2023-12-18T11:05:00Z</dcterms:created>
  <dcterms:modified xsi:type="dcterms:W3CDTF">2023-12-18T11:05:00Z</dcterms:modified>
</cp:coreProperties>
</file>