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jc w:val="center"/>
        <w:rPr>
          <w:b/>
          <w:bCs/>
          <w:sz w:val="24"/>
          <w:szCs w:val="24"/>
          <w:lang w:val="zh-CN" w:eastAsia="ro-RO"/>
        </w:rPr>
      </w:pPr>
      <w:r>
        <w:rPr>
          <w:b/>
          <w:bCs/>
          <w:sz w:val="24"/>
          <w:szCs w:val="24"/>
          <w:lang w:val="zh-CN" w:eastAsia="ro-RO"/>
        </w:rPr>
        <w:t>Analiza Impactului de Reglementare</w:t>
      </w:r>
    </w:p>
    <w:p>
      <w:pPr>
        <w:tabs>
          <w:tab w:val="left" w:pos="1134"/>
        </w:tabs>
        <w:ind w:firstLine="709"/>
        <w:contextualSpacing/>
        <w:jc w:val="center"/>
        <w:rPr>
          <w:sz w:val="24"/>
          <w:szCs w:val="24"/>
          <w:lang w:val="zh-CN" w:eastAsia="ru-RU"/>
        </w:rPr>
      </w:pPr>
      <w:r>
        <w:rPr>
          <w:b/>
          <w:bCs/>
          <w:sz w:val="24"/>
          <w:szCs w:val="24"/>
          <w:lang w:val="zh-CN" w:eastAsia="ro-RO"/>
        </w:rPr>
        <w:t xml:space="preserve">asupra proiectului de Hotărîre de Guvern cu privire la implementarea Legii </w:t>
      </w:r>
      <w:r>
        <w:rPr>
          <w:rFonts w:hint="default"/>
          <w:b/>
          <w:bCs/>
          <w:sz w:val="24"/>
          <w:szCs w:val="24"/>
          <w:lang w:val="en-US" w:eastAsia="ro-RO"/>
        </w:rPr>
        <w:t xml:space="preserve">nr. 422\2013 </w:t>
      </w:r>
      <w:r>
        <w:rPr>
          <w:b/>
          <w:bCs/>
          <w:sz w:val="24"/>
          <w:szCs w:val="24"/>
          <w:lang w:val="zh-CN"/>
        </w:rPr>
        <w:t>privind măsurile de protecție împotriva organismelor dăunătoare plantelor</w:t>
      </w:r>
    </w:p>
    <w:tbl>
      <w:tblPr>
        <w:tblStyle w:val="4"/>
        <w:tblW w:w="52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4"/>
        <w:gridCol w:w="406"/>
        <w:gridCol w:w="1492"/>
        <w:gridCol w:w="1495"/>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pct"/>
            <w:tcMar>
              <w:top w:w="15" w:type="dxa"/>
              <w:left w:w="45" w:type="dxa"/>
              <w:bottom w:w="15" w:type="dxa"/>
              <w:right w:w="45" w:type="dxa"/>
            </w:tcMar>
            <w:vAlign w:val="center"/>
          </w:tcPr>
          <w:p>
            <w:pPr>
              <w:spacing w:line="276" w:lineRule="auto"/>
              <w:ind w:firstLine="0"/>
              <w:contextualSpacing/>
              <w:rPr>
                <w:b/>
                <w:bCs/>
                <w:sz w:val="24"/>
                <w:szCs w:val="24"/>
                <w:lang w:val="zh-CN"/>
              </w:rPr>
            </w:pPr>
            <w:r>
              <w:rPr>
                <w:b/>
                <w:bCs/>
                <w:sz w:val="24"/>
                <w:szCs w:val="24"/>
                <w:lang w:val="zh-CN"/>
              </w:rPr>
              <w:t>Titlul analizei impactului</w:t>
            </w:r>
          </w:p>
          <w:p>
            <w:pPr>
              <w:spacing w:line="276" w:lineRule="auto"/>
              <w:ind w:firstLine="0"/>
              <w:contextualSpacing/>
              <w:rPr>
                <w:sz w:val="24"/>
                <w:szCs w:val="24"/>
                <w:lang w:val="zh-CN"/>
              </w:rPr>
            </w:pPr>
            <w:r>
              <w:rPr>
                <w:sz w:val="24"/>
                <w:szCs w:val="24"/>
                <w:lang w:val="zh-CN"/>
              </w:rPr>
              <w:t>(poate conține titlul propunerii de act normativ):</w:t>
            </w:r>
          </w:p>
        </w:tc>
        <w:tc>
          <w:tcPr>
            <w:tcW w:w="2655" w:type="pct"/>
            <w:gridSpan w:val="4"/>
            <w:tcMar>
              <w:top w:w="15" w:type="dxa"/>
              <w:left w:w="45" w:type="dxa"/>
              <w:bottom w:w="15" w:type="dxa"/>
              <w:right w:w="45" w:type="dxa"/>
            </w:tcMar>
          </w:tcPr>
          <w:p>
            <w:pPr>
              <w:tabs>
                <w:tab w:val="left" w:pos="1134"/>
              </w:tabs>
              <w:spacing w:line="276" w:lineRule="auto"/>
              <w:ind w:firstLine="128"/>
              <w:contextualSpacing/>
              <w:jc w:val="left"/>
              <w:rPr>
                <w:sz w:val="24"/>
                <w:szCs w:val="24"/>
                <w:lang w:val="zh-CN" w:eastAsia="ru-RU"/>
              </w:rPr>
            </w:pPr>
            <w:r>
              <w:rPr>
                <w:sz w:val="24"/>
                <w:szCs w:val="24"/>
                <w:lang w:val="zh-CN" w:eastAsia="ro-RO"/>
              </w:rPr>
              <w:t xml:space="preserve">Analiza impactului de reglementare la proiectul </w:t>
            </w:r>
            <w:r>
              <w:rPr>
                <w:bCs/>
                <w:sz w:val="24"/>
                <w:szCs w:val="24"/>
                <w:lang w:val="zh-CN" w:eastAsia="ro-RO"/>
              </w:rPr>
              <w:t xml:space="preserve">de Hotărîre de Guvern cu privire la implementarea Legii </w:t>
            </w:r>
            <w:r>
              <w:rPr>
                <w:rFonts w:hint="default"/>
                <w:b/>
                <w:bCs/>
                <w:sz w:val="24"/>
                <w:szCs w:val="24"/>
                <w:lang w:val="en-US" w:eastAsia="ro-RO"/>
              </w:rPr>
              <w:t>nr. 422\2013</w:t>
            </w:r>
            <w:r>
              <w:rPr>
                <w:rFonts w:hint="default"/>
                <w:b/>
                <w:bCs/>
                <w:sz w:val="24"/>
                <w:szCs w:val="24"/>
                <w:lang w:eastAsia="ro-RO"/>
              </w:rPr>
              <w:t xml:space="preserve"> </w:t>
            </w:r>
            <w:r>
              <w:rPr>
                <w:bCs/>
                <w:sz w:val="24"/>
                <w:szCs w:val="24"/>
                <w:lang w:val="zh-CN"/>
              </w:rPr>
              <w:t>privind măsurile de protecție împotriva organismelor dăunătoare plantelor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pct"/>
            <w:tcMar>
              <w:top w:w="15" w:type="dxa"/>
              <w:left w:w="45" w:type="dxa"/>
              <w:bottom w:w="15" w:type="dxa"/>
              <w:right w:w="45" w:type="dxa"/>
            </w:tcMar>
            <w:vAlign w:val="center"/>
          </w:tcPr>
          <w:p>
            <w:pPr>
              <w:spacing w:line="276" w:lineRule="auto"/>
              <w:ind w:firstLine="0"/>
              <w:contextualSpacing/>
              <w:rPr>
                <w:sz w:val="24"/>
                <w:szCs w:val="24"/>
                <w:lang w:val="zh-CN"/>
              </w:rPr>
            </w:pPr>
            <w:r>
              <w:rPr>
                <w:b/>
                <w:bCs/>
                <w:sz w:val="24"/>
                <w:szCs w:val="24"/>
                <w:lang w:val="zh-CN"/>
              </w:rPr>
              <w:t>Data:</w:t>
            </w:r>
          </w:p>
        </w:tc>
        <w:tc>
          <w:tcPr>
            <w:tcW w:w="2655" w:type="pct"/>
            <w:gridSpan w:val="4"/>
            <w:tcMar>
              <w:top w:w="15" w:type="dxa"/>
              <w:left w:w="45" w:type="dxa"/>
              <w:bottom w:w="15" w:type="dxa"/>
              <w:right w:w="45" w:type="dxa"/>
            </w:tcMar>
          </w:tcPr>
          <w:p>
            <w:pPr>
              <w:spacing w:line="276" w:lineRule="auto"/>
              <w:ind w:firstLine="0"/>
              <w:contextualSpacing/>
              <w:rPr>
                <w:rFonts w:hint="default"/>
                <w:sz w:val="24"/>
                <w:szCs w:val="24"/>
                <w:lang w:eastAsia="ro-RO"/>
              </w:rPr>
            </w:pPr>
            <w:r>
              <w:rPr>
                <w:rFonts w:hint="default"/>
                <w:sz w:val="24"/>
                <w:szCs w:val="24"/>
                <w:lang w:eastAsia="ro-RO"/>
              </w:rPr>
              <w:t>ianuarie 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pct"/>
            <w:tcMar>
              <w:top w:w="15" w:type="dxa"/>
              <w:left w:w="45" w:type="dxa"/>
              <w:bottom w:w="15" w:type="dxa"/>
              <w:right w:w="45" w:type="dxa"/>
            </w:tcMar>
            <w:vAlign w:val="center"/>
          </w:tcPr>
          <w:p>
            <w:pPr>
              <w:spacing w:line="276" w:lineRule="auto"/>
              <w:ind w:firstLine="0"/>
              <w:contextualSpacing/>
              <w:rPr>
                <w:sz w:val="24"/>
                <w:szCs w:val="24"/>
                <w:lang w:val="zh-CN"/>
              </w:rPr>
            </w:pPr>
            <w:r>
              <w:rPr>
                <w:b/>
                <w:bCs/>
                <w:sz w:val="24"/>
                <w:szCs w:val="24"/>
                <w:lang w:val="zh-CN"/>
              </w:rPr>
              <w:t>Autoritatea administrației publice (autor):</w:t>
            </w:r>
          </w:p>
        </w:tc>
        <w:tc>
          <w:tcPr>
            <w:tcW w:w="2655" w:type="pct"/>
            <w:gridSpan w:val="4"/>
            <w:tcMar>
              <w:top w:w="15" w:type="dxa"/>
              <w:left w:w="45" w:type="dxa"/>
              <w:bottom w:w="15" w:type="dxa"/>
              <w:right w:w="45" w:type="dxa"/>
            </w:tcMar>
          </w:tcPr>
          <w:p>
            <w:pPr>
              <w:spacing w:line="276" w:lineRule="auto"/>
              <w:ind w:firstLine="0"/>
              <w:contextualSpacing/>
              <w:rPr>
                <w:sz w:val="24"/>
                <w:szCs w:val="24"/>
                <w:lang w:val="zh-CN" w:eastAsia="ro-RO"/>
              </w:rPr>
            </w:pPr>
            <w:r>
              <w:rPr>
                <w:sz w:val="24"/>
                <w:szCs w:val="24"/>
                <w:lang w:val="zh-CN" w:eastAsia="ro-RO"/>
              </w:rPr>
              <w:t>Ministerul Agriculturii si Industriei Alimentare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pct"/>
            <w:tcMar>
              <w:top w:w="15" w:type="dxa"/>
              <w:left w:w="45" w:type="dxa"/>
              <w:bottom w:w="15" w:type="dxa"/>
              <w:right w:w="45" w:type="dxa"/>
            </w:tcMar>
            <w:vAlign w:val="center"/>
          </w:tcPr>
          <w:p>
            <w:pPr>
              <w:spacing w:line="276" w:lineRule="auto"/>
              <w:ind w:firstLine="0"/>
              <w:contextualSpacing/>
              <w:rPr>
                <w:sz w:val="24"/>
                <w:szCs w:val="24"/>
                <w:lang w:val="zh-CN"/>
              </w:rPr>
            </w:pPr>
            <w:r>
              <w:rPr>
                <w:b/>
                <w:bCs/>
                <w:sz w:val="24"/>
                <w:szCs w:val="24"/>
                <w:lang w:val="zh-CN"/>
              </w:rPr>
              <w:t>Subdiviziunea:</w:t>
            </w:r>
          </w:p>
        </w:tc>
        <w:tc>
          <w:tcPr>
            <w:tcW w:w="2655" w:type="pct"/>
            <w:gridSpan w:val="4"/>
            <w:tcMar>
              <w:top w:w="15" w:type="dxa"/>
              <w:left w:w="45" w:type="dxa"/>
              <w:bottom w:w="15" w:type="dxa"/>
              <w:right w:w="45" w:type="dxa"/>
            </w:tcMar>
          </w:tcPr>
          <w:p>
            <w:pPr>
              <w:spacing w:line="276" w:lineRule="auto"/>
              <w:ind w:firstLine="0"/>
              <w:contextualSpacing/>
              <w:rPr>
                <w:sz w:val="24"/>
                <w:szCs w:val="24"/>
                <w:lang w:val="zh-CN" w:eastAsia="ro-RO"/>
              </w:rPr>
            </w:pPr>
            <w:r>
              <w:rPr>
                <w:sz w:val="24"/>
                <w:szCs w:val="24"/>
                <w:lang w:val="zh-CN" w:eastAsia="ro-RO"/>
              </w:rPr>
              <w:t>Direcția protecția plantelor și siguranța alimentelor de origine vegetală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pct"/>
            <w:tcMar>
              <w:top w:w="15" w:type="dxa"/>
              <w:left w:w="45" w:type="dxa"/>
              <w:bottom w:w="15" w:type="dxa"/>
              <w:right w:w="45" w:type="dxa"/>
            </w:tcMar>
            <w:vAlign w:val="center"/>
          </w:tcPr>
          <w:p>
            <w:pPr>
              <w:spacing w:line="276" w:lineRule="auto"/>
              <w:ind w:firstLine="0"/>
              <w:contextualSpacing/>
              <w:rPr>
                <w:sz w:val="24"/>
                <w:szCs w:val="24"/>
                <w:lang w:val="zh-CN"/>
              </w:rPr>
            </w:pPr>
            <w:r>
              <w:rPr>
                <w:b/>
                <w:bCs/>
                <w:sz w:val="24"/>
                <w:szCs w:val="24"/>
                <w:lang w:val="zh-CN"/>
              </w:rPr>
              <w:t>Persoana responsabilă și datele de contact:</w:t>
            </w:r>
          </w:p>
        </w:tc>
        <w:tc>
          <w:tcPr>
            <w:tcW w:w="2655" w:type="pct"/>
            <w:gridSpan w:val="4"/>
            <w:tcMar>
              <w:top w:w="15" w:type="dxa"/>
              <w:left w:w="45" w:type="dxa"/>
              <w:bottom w:w="15" w:type="dxa"/>
              <w:right w:w="45" w:type="dxa"/>
            </w:tcMar>
          </w:tcPr>
          <w:p>
            <w:pPr>
              <w:spacing w:line="276" w:lineRule="auto"/>
              <w:ind w:firstLine="0"/>
              <w:contextualSpacing/>
              <w:rPr>
                <w:sz w:val="24"/>
                <w:szCs w:val="24"/>
                <w:lang w:val="zh-CN" w:eastAsia="ro-RO"/>
              </w:rPr>
            </w:pPr>
            <w:r>
              <w:rPr>
                <w:sz w:val="24"/>
                <w:szCs w:val="24"/>
                <w:lang w:val="zh-CN" w:eastAsia="ro-RO"/>
              </w:rPr>
              <w:t>Cristina Șarban,</w:t>
            </w:r>
          </w:p>
          <w:p>
            <w:pPr>
              <w:spacing w:line="276" w:lineRule="auto"/>
              <w:ind w:firstLine="0"/>
              <w:contextualSpacing/>
              <w:rPr>
                <w:sz w:val="24"/>
                <w:szCs w:val="24"/>
                <w:lang w:val="zh-CN" w:eastAsia="ro-RO"/>
              </w:rPr>
            </w:pPr>
            <w:r>
              <w:rPr>
                <w:sz w:val="24"/>
                <w:szCs w:val="24"/>
                <w:lang w:val="zh-CN" w:eastAsia="ro-RO"/>
              </w:rPr>
              <w:t xml:space="preserve">E-mail: </w:t>
            </w:r>
            <w:r>
              <w:fldChar w:fldCharType="begin"/>
            </w:r>
            <w:r>
              <w:instrText xml:space="preserve">HYPERLINK "mailto:cristina.sarban@maia.gov.md"</w:instrText>
            </w:r>
            <w:r>
              <w:fldChar w:fldCharType="separate"/>
            </w:r>
            <w:r>
              <w:rPr>
                <w:rStyle w:val="8"/>
                <w:color w:val="auto"/>
                <w:sz w:val="24"/>
                <w:szCs w:val="24"/>
                <w:lang w:val="zh-CN" w:eastAsia="ro-RO"/>
              </w:rPr>
              <w:t>cristina.sarban@maia.gov.md</w:t>
            </w:r>
            <w:r>
              <w:rPr>
                <w:rStyle w:val="8"/>
                <w:color w:val="auto"/>
                <w:sz w:val="24"/>
                <w:szCs w:val="24"/>
                <w:lang w:val="zh-CN" w:eastAsia="ro-RO"/>
              </w:rPr>
              <w:fldChar w:fldCharType="end"/>
            </w:r>
            <w:r>
              <w:rPr>
                <w:sz w:val="24"/>
                <w:szCs w:val="24"/>
                <w:lang w:val="zh-CN" w:eastAsia="ro-RO"/>
              </w:rPr>
              <w:t>;</w:t>
            </w:r>
          </w:p>
          <w:p>
            <w:pPr>
              <w:spacing w:line="276" w:lineRule="auto"/>
              <w:ind w:firstLine="0"/>
              <w:contextualSpacing/>
              <w:rPr>
                <w:sz w:val="24"/>
                <w:szCs w:val="24"/>
                <w:lang w:val="zh-CN" w:eastAsia="ro-RO"/>
              </w:rPr>
            </w:pPr>
            <w:r>
              <w:rPr>
                <w:sz w:val="24"/>
                <w:szCs w:val="24"/>
                <w:lang w:val="zh-CN" w:eastAsia="ro-RO"/>
              </w:rPr>
              <w:t>Tel. 022-204-528.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b/>
                <w:bCs/>
                <w:sz w:val="24"/>
                <w:szCs w:val="24"/>
                <w:lang w:val="zh-CN"/>
              </w:rPr>
            </w:pPr>
            <w:r>
              <w:rPr>
                <w:b/>
                <w:bCs/>
                <w:sz w:val="24"/>
                <w:szCs w:val="24"/>
                <w:lang w:val="zh-CN"/>
              </w:rPr>
              <w:t>Compartimentele analizei impactului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b/>
                <w:bCs/>
                <w:i/>
                <w:sz w:val="24"/>
                <w:szCs w:val="24"/>
                <w:lang w:val="zh-CN"/>
              </w:rPr>
              <w:t>1. Definirea problemei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i/>
                <w:sz w:val="24"/>
                <w:szCs w:val="24"/>
                <w:lang w:val="zh-CN"/>
              </w:rPr>
              <w:t>a) Determinați clar și concis problema și/sau problemele care urmează să fie soluționate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232"/>
              <w:contextualSpacing/>
              <w:rPr>
                <w:sz w:val="24"/>
                <w:szCs w:val="24"/>
                <w:lang w:val="zh-CN"/>
              </w:rPr>
            </w:pPr>
            <w:r>
              <w:rPr>
                <w:sz w:val="24"/>
                <w:szCs w:val="24"/>
                <w:lang w:val="zh-CN"/>
              </w:rPr>
              <w:t xml:space="preserve">Problema identificată este riscul introducerii și răspândirii în țară a organismelor dăunătoare, inclusiv de carantină, prin intermediul plantelor și a produselor vegetale, iar soluționarea acesteia constă în eliminarea riscurilor fitosanitare și </w:t>
            </w:r>
            <w:r>
              <w:rPr>
                <w:rFonts w:eastAsia="Calibri"/>
                <w:color w:val="000000" w:themeColor="text1"/>
                <w:sz w:val="24"/>
                <w:szCs w:val="24"/>
                <w:lang w:val="zh-CN"/>
                <w14:textFill>
                  <w14:solidFill>
                    <w14:schemeClr w14:val="tx1"/>
                  </w14:solidFill>
                </w14:textFill>
              </w:rPr>
              <w:t>protejarea teritoriului țării de organismele dăunătoare, prioritar de carantină.</w:t>
            </w:r>
          </w:p>
          <w:p>
            <w:pPr>
              <w:spacing w:line="276" w:lineRule="auto"/>
              <w:ind w:firstLine="232"/>
              <w:contextualSpacing/>
              <w:rPr>
                <w:sz w:val="24"/>
                <w:szCs w:val="24"/>
                <w:lang w:val="zh-CN"/>
              </w:rPr>
            </w:pPr>
            <w:r>
              <w:rPr>
                <w:bCs/>
                <w:sz w:val="24"/>
                <w:szCs w:val="24"/>
                <w:lang w:val="zh-CN" w:eastAsia="ro-RO"/>
              </w:rPr>
              <w:t xml:space="preserve">Totodată, pentru ca </w:t>
            </w:r>
            <w:r>
              <w:rPr>
                <w:sz w:val="24"/>
                <w:szCs w:val="24"/>
                <w:lang w:val="zh-CN"/>
              </w:rPr>
              <w:t xml:space="preserve">prevederile Legii nr. 422/2023 </w:t>
            </w:r>
            <w:r>
              <w:rPr>
                <w:bCs/>
                <w:sz w:val="24"/>
                <w:szCs w:val="24"/>
                <w:lang w:val="zh-CN"/>
              </w:rPr>
              <w:t xml:space="preserve">privind măsurile de protecție împotriva organismelor dăunătoare plantelor </w:t>
            </w:r>
            <w:r>
              <w:rPr>
                <w:sz w:val="24"/>
                <w:szCs w:val="24"/>
                <w:lang w:val="zh-CN"/>
              </w:rPr>
              <w:t>să devină pe deplin eficace, trebuie să fie aprobate normele de implementare care să stabilească/ reglementeze organismele dăunătoare, plantele, produsele vegetale și alte obiecte, precum și cerințele aferente necesare pentru a proteja teritoriul țării împotriva riscurilor fitosanitare. În acest scop, intervenția în cauză stabilește norme specifice pentru organismele dăunătoare de carantină, a organismelor dăunătoare de carantină pentru zone protejate și a organismelor dăunătoare reglementate care nu sunt de carantină, precum și măsuri de prevenire a prezenței acestora pe teritoriul țării sau pe plantele destinate plantării.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232"/>
              <w:contextualSpacing/>
              <w:rPr>
                <w:i/>
                <w:sz w:val="24"/>
                <w:szCs w:val="24"/>
                <w:lang w:val="zh-CN"/>
              </w:rPr>
            </w:pPr>
            <w:r>
              <w:rPr>
                <w:bCs/>
                <w:i/>
                <w:sz w:val="24"/>
                <w:szCs w:val="24"/>
                <w:lang w:val="zh-CN"/>
              </w:rPr>
              <w:t>b)</w:t>
            </w:r>
            <w:r>
              <w:rPr>
                <w:i/>
                <w:sz w:val="24"/>
                <w:szCs w:val="24"/>
                <w:lang w:val="zh-CN"/>
              </w:rPr>
              <w:t xml:space="preserve"> Descrieți problema, persoanele/entitățile afectate și cele care contribuie la apariția problemei, cu justificarea necesității schimbării situației curente și viitoare, în baza dovezilor și datelor colectate și examinate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232"/>
              <w:contextualSpacing/>
              <w:rPr>
                <w:color w:val="000000" w:themeColor="text1"/>
                <w:sz w:val="24"/>
                <w:szCs w:val="24"/>
                <w:lang w:val="zh-CN"/>
                <w14:textFill>
                  <w14:solidFill>
                    <w14:schemeClr w14:val="tx1"/>
                  </w14:solidFill>
                </w14:textFill>
              </w:rPr>
            </w:pPr>
            <w:r>
              <w:rPr>
                <w:color w:val="000000" w:themeColor="text1"/>
                <w:sz w:val="24"/>
                <w:szCs w:val="24"/>
                <w:lang w:val="zh-CN"/>
                <w14:textFill>
                  <w14:solidFill>
                    <w14:schemeClr w14:val="tx1"/>
                  </w14:solidFill>
                </w14:textFill>
              </w:rPr>
              <w:t>În contextul problemei identificate, monitorizarea sănătății plantelor efectuată de Agenția Națională pentru Siguranța Alimentelor este inevitabilă pentru protejarea producției agricole de origine vegetală, a ecosistemelor naturale și celor agricole de organismele dăunătoare, care, în cazul diseminării necontrolate, pot cauza pagube economice majore.</w:t>
            </w:r>
          </w:p>
          <w:p>
            <w:pPr>
              <w:spacing w:line="276" w:lineRule="auto"/>
              <w:ind w:firstLine="232"/>
              <w:contextualSpacing/>
              <w:rPr>
                <w:color w:val="000000" w:themeColor="text1"/>
                <w:sz w:val="24"/>
                <w:szCs w:val="24"/>
                <w:lang w:val="zh-CN"/>
                <w14:textFill>
                  <w14:solidFill>
                    <w14:schemeClr w14:val="tx1"/>
                  </w14:solidFill>
                </w14:textFill>
              </w:rPr>
            </w:pPr>
            <w:r>
              <w:rPr>
                <w:color w:val="000000" w:themeColor="text1"/>
                <w:sz w:val="24"/>
                <w:szCs w:val="24"/>
                <w:lang w:val="zh-CN"/>
                <w14:textFill>
                  <w14:solidFill>
                    <w14:schemeClr w14:val="tx1"/>
                  </w14:solidFill>
                </w14:textFill>
              </w:rPr>
              <w:t xml:space="preserve">La nivel global și regional, producția agricolă este amenințată de diverse specii de organisme dăunătoare, a căror risc de introducere pe teritoriul țării crește, urmare a intensificării comerțului internațional. </w:t>
            </w:r>
          </w:p>
          <w:p>
            <w:pPr>
              <w:spacing w:line="276" w:lineRule="auto"/>
              <w:ind w:firstLine="232"/>
              <w:contextualSpacing/>
              <w:rPr>
                <w:color w:val="000000" w:themeColor="text1"/>
                <w:sz w:val="24"/>
                <w:szCs w:val="24"/>
                <w:lang w:val="zh-CN"/>
                <w14:textFill>
                  <w14:solidFill>
                    <w14:schemeClr w14:val="tx1"/>
                  </w14:solidFill>
                </w14:textFill>
              </w:rPr>
            </w:pPr>
            <w:r>
              <w:rPr>
                <w:color w:val="000000" w:themeColor="text1"/>
                <w:sz w:val="24"/>
                <w:szCs w:val="24"/>
                <w:lang w:val="zh-CN"/>
                <w14:textFill>
                  <w14:solidFill>
                    <w14:schemeClr w14:val="tx1"/>
                  </w14:solidFill>
                </w14:textFill>
              </w:rPr>
              <w:t xml:space="preserve">Odată cu semnarea Acordului de Asociere, depunerea Cererii de Aderare și primirii </w:t>
            </w:r>
            <w:r>
              <w:rPr>
                <w:color w:val="000000" w:themeColor="text1"/>
                <w:sz w:val="24"/>
                <w:szCs w:val="24"/>
                <w:lang/>
                <w14:textFill>
                  <w14:solidFill>
                    <w14:schemeClr w14:val="tx1"/>
                  </w14:solidFill>
                </w14:textFill>
              </w:rPr>
              <w:t>statutului</w:t>
            </w:r>
            <w:r>
              <w:rPr>
                <w:color w:val="000000" w:themeColor="text1"/>
                <w:sz w:val="24"/>
                <w:szCs w:val="24"/>
                <w:lang w:val="zh-CN"/>
                <w14:textFill>
                  <w14:solidFill>
                    <w14:schemeClr w14:val="tx1"/>
                  </w14:solidFill>
                </w14:textFill>
              </w:rPr>
              <w:t xml:space="preserve"> de țară candidat de aderare la UE, Republica Moldova și-a asumat responsabilitatea de a unifica măsurile fitosanitare pentru a putea beneficia în continuare de comerțul cu plante și produse vegetale. În urma reevaluării tuturor cerințelor față de organismel</w:t>
            </w:r>
            <w:r>
              <w:rPr>
                <w:rFonts w:hint="default"/>
                <w:color w:val="000000" w:themeColor="text1"/>
                <w:sz w:val="24"/>
                <w:szCs w:val="24"/>
                <w:lang/>
                <w14:textFill>
                  <w14:solidFill>
                    <w14:schemeClr w14:val="tx1"/>
                  </w14:solidFill>
                </w14:textFill>
              </w:rPr>
              <w:t>e</w:t>
            </w:r>
            <w:r>
              <w:rPr>
                <w:color w:val="000000" w:themeColor="text1"/>
                <w:sz w:val="24"/>
                <w:szCs w:val="24"/>
                <w:lang w:val="zh-CN"/>
                <w14:textFill>
                  <w14:solidFill>
                    <w14:schemeClr w14:val="tx1"/>
                  </w14:solidFill>
                </w14:textFill>
              </w:rPr>
              <w:t xml:space="preserve"> dăunătoare plantelor și stabilirii unor liste unificate de către Autoritatea Europeană pentru Siguranța Alimentelor, preluarea acestor liste și cerințe va facilita mediul de afaceri care vor avea acele</w:t>
            </w:r>
            <w:r>
              <w:rPr>
                <w:rFonts w:hint="default"/>
                <w:color w:val="000000" w:themeColor="text1"/>
                <w:sz w:val="24"/>
                <w:szCs w:val="24"/>
                <w:lang/>
                <w14:textFill>
                  <w14:solidFill>
                    <w14:schemeClr w14:val="tx1"/>
                  </w14:solidFill>
                </w14:textFill>
              </w:rPr>
              <w:t>a</w:t>
            </w:r>
            <w:r>
              <w:rPr>
                <w:color w:val="000000" w:themeColor="text1"/>
                <w:sz w:val="24"/>
                <w:szCs w:val="24"/>
                <w:lang w:val="zh-CN"/>
                <w14:textFill>
                  <w14:solidFill>
                    <w14:schemeClr w14:val="tx1"/>
                  </w14:solidFill>
                </w14:textFill>
              </w:rPr>
              <w:t xml:space="preserve">și norme sanitare la producere și comercializare pe piața internă, pe piața comunitară, dar și pe alte piețe cu care Uniunea Europeană are acorduri în acest sens. </w:t>
            </w:r>
          </w:p>
          <w:p>
            <w:pPr>
              <w:spacing w:line="276" w:lineRule="auto"/>
              <w:ind w:firstLine="232"/>
              <w:contextualSpacing/>
              <w:rPr>
                <w:color w:val="000000" w:themeColor="text1"/>
                <w:sz w:val="24"/>
                <w:szCs w:val="24"/>
                <w:lang w:val="zh-CN"/>
                <w14:textFill>
                  <w14:solidFill>
                    <w14:schemeClr w14:val="tx1"/>
                  </w14:solidFill>
                </w14:textFill>
              </w:rPr>
            </w:pPr>
            <w:r>
              <w:rPr>
                <w:color w:val="000000" w:themeColor="text1"/>
                <w:sz w:val="24"/>
                <w:szCs w:val="24"/>
                <w:lang w:val="zh-CN"/>
                <w14:textFill>
                  <w14:solidFill>
                    <w14:schemeClr w14:val="tx1"/>
                  </w14:solidFill>
                </w14:textFill>
              </w:rPr>
              <w:t>În scopul prevenirii introducerii organismelor dăunătoare la importul plantelor și produselor vegetale, urmare a determinării riscurilor fitosanitare prezentate de către organismele dăunătoare, se impune efectuarea controlului fitosanitar la punctele de inspecție la frontieră, norme prevăzute în Regulamentul privind modul de trecere a frontierei de stat a mărfurilor supuse controlului de către Agenția Națională pentru Siguranța Alimentelor, aprobat prin Hotărărea Guvernului nr. 938/2018. Pentru diminuarea riscului fitosanitar, introducerea în ţară a mărfurilor se efectuează în baza certificatului fitosanitar și a notificării prealabile, prin intermediul sistemului informațional Sistemul de expertiză și control al comerțului (TRACES), depuse înainte de operaţiunea de import sau tranzit.</w:t>
            </w:r>
          </w:p>
          <w:p>
            <w:pPr>
              <w:spacing w:line="276" w:lineRule="auto"/>
              <w:ind w:firstLine="232"/>
              <w:contextualSpacing/>
              <w:rPr>
                <w:sz w:val="24"/>
                <w:szCs w:val="24"/>
                <w:lang w:val="zh-CN" w:eastAsia="ro-RO"/>
              </w:rPr>
            </w:pPr>
            <w:r>
              <w:rPr>
                <w:color w:val="000000" w:themeColor="text1"/>
                <w:sz w:val="24"/>
                <w:szCs w:val="24"/>
                <w:lang w:val="zh-CN"/>
                <w14:textFill>
                  <w14:solidFill>
                    <w14:schemeClr w14:val="tx1"/>
                  </w14:solidFill>
                </w14:textFill>
              </w:rPr>
              <w:t>Normele privind reglementarea măsurilor fitosanitare, întru evitarea introducerii și răspândirii pe teritoriul republicii a organismelor dăunătoare, fac obiectul acordurilor de colaborare cu alte țări în domeniul protecției plantelor și a convențiilor internaționale, inclusiv Convenției Internaționale pentru Protecția Plantelor (IPPC), la care Republica Moldova este parte din anul 2000 (Legea nr. 926/2000) și Convenției pentru crearea Organizației Europene și Mediteraneene pentru Protecția Plantelor (OEPP) din anul 2006 (Legea nr. 16/2006), obligațiuni asumate pentru realizare.</w:t>
            </w:r>
          </w:p>
          <w:p>
            <w:pPr>
              <w:spacing w:line="276" w:lineRule="auto"/>
              <w:ind w:firstLine="232"/>
              <w:contextualSpacing/>
              <w:rPr>
                <w:sz w:val="24"/>
                <w:szCs w:val="24"/>
                <w:lang w:val="zh-CN"/>
              </w:rPr>
            </w:pPr>
            <w:r>
              <w:rPr>
                <w:sz w:val="24"/>
                <w:szCs w:val="24"/>
                <w:lang w:val="zh-CN"/>
              </w:rPr>
              <w:t>Schimbarea situației curente este necesară,</w:t>
            </w:r>
            <w:r>
              <w:rPr>
                <w:i/>
                <w:sz w:val="24"/>
                <w:szCs w:val="24"/>
                <w:lang w:val="zh-CN"/>
              </w:rPr>
              <w:t xml:space="preserve"> </w:t>
            </w:r>
            <w:r>
              <w:rPr>
                <w:sz w:val="24"/>
                <w:szCs w:val="24"/>
                <w:lang w:val="zh-CN"/>
              </w:rPr>
              <w:t>întrucât Legea nr. 422/2023 prevede aprobarea listei plantelor, produselor vegetale sau altor obiecte cu risc ridicat care prezintă un nivel inacceptabil al riscului de a fi purtătoare de organisme dăunătoare și pentru că este cunoscut faptul că plantele destinate plantării, altele decât semințele, materialul in vitro sau plantele lemnoase destinate plantării a căror creștere este inhibată natural sau artificial</w:t>
            </w:r>
            <w:r>
              <w:rPr>
                <w:rFonts w:hint="default"/>
                <w:sz w:val="24"/>
                <w:szCs w:val="24"/>
                <w:lang/>
              </w:rPr>
              <w:t>,</w:t>
            </w:r>
            <w:r>
              <w:rPr>
                <w:sz w:val="24"/>
                <w:szCs w:val="24"/>
                <w:lang w:val="zh-CN"/>
              </w:rPr>
              <w:t xml:space="preserve"> găzduiesc în mod obișnuit dăunători, care sunt cunoscuți pentru impactul lor major asupra unor specii de plante care au o importanță economică, socială sau de mediu majoră, fără a prezenta semne de infecție</w:t>
            </w:r>
            <w:r>
              <w:rPr>
                <w:rFonts w:hint="default"/>
                <w:sz w:val="24"/>
                <w:szCs w:val="24"/>
                <w:lang/>
              </w:rPr>
              <w:t xml:space="preserve">, deoarece </w:t>
            </w:r>
            <w:r>
              <w:rPr>
                <w:sz w:val="24"/>
                <w:szCs w:val="24"/>
                <w:lang w:val="zh-CN"/>
              </w:rPr>
              <w:t xml:space="preserve">au o perioadă de latență pentru manifestarea acestor semne. Acest fapt reduce posibilitatea de a detecta prezența unor dăunători în timpul inspecțiilor efectuate atunci când respectivele plante sunt introduse pe teritoriul țării. În plus, plantele destinate plantării sunt introduse de obicei sub formă de arbuști sau arbori și sunt prezente de obicei sub o astfel de formă. Având în vedere cele de mai sus, măsurile existente care reglementează introducerea în țară a plantelor destinate plantării nu sunt considerate suficiente pentru a preveni pătrunderea dăunătorilor. Prin urmare, anumite plante destinate plantării ar trebui să fie enumerate ca fiind plante cu risc ridicat, în sensul articolului 42 alineatul (1) din legea prenotată, iar introducerea lor pe teritoriul țării trebuie să fie interzisă provizoriu. </w:t>
            </w:r>
          </w:p>
          <w:p>
            <w:pPr>
              <w:spacing w:line="276" w:lineRule="auto"/>
              <w:ind w:firstLine="232"/>
              <w:contextualSpacing/>
              <w:rPr>
                <w:sz w:val="24"/>
                <w:szCs w:val="24"/>
                <w:lang w:val="zh-CN"/>
              </w:rPr>
            </w:pPr>
            <w:r>
              <w:rPr>
                <w:sz w:val="24"/>
                <w:szCs w:val="24"/>
                <w:lang w:val="zh-CN"/>
              </w:rPr>
              <w:t>În cazul în care este identificată cerere</w:t>
            </w:r>
            <w:r>
              <w:rPr>
                <w:rFonts w:hint="default"/>
                <w:sz w:val="24"/>
                <w:szCs w:val="24"/>
                <w:lang/>
              </w:rPr>
              <w:t>a</w:t>
            </w:r>
            <w:r>
              <w:rPr>
                <w:sz w:val="24"/>
                <w:szCs w:val="24"/>
                <w:lang w:val="zh-CN"/>
              </w:rPr>
              <w:t xml:space="preserve"> pentru importul acestor plante și produse vegetale, acestea trebuie să facă obiectul unei evaluări a riscurilor care va fi efectuată în conformitate</w:t>
            </w:r>
            <w:r>
              <w:rPr>
                <w:rFonts w:hint="default"/>
                <w:sz w:val="24"/>
                <w:szCs w:val="24"/>
                <w:lang/>
              </w:rPr>
              <w:t>a</w:t>
            </w:r>
            <w:r>
              <w:rPr>
                <w:sz w:val="24"/>
                <w:szCs w:val="24"/>
                <w:lang w:val="zh-CN"/>
              </w:rPr>
              <w:t xml:space="preserve"> articolului 42 alineatul (6) din legea sus-menționată. </w:t>
            </w:r>
          </w:p>
          <w:p>
            <w:pPr>
              <w:spacing w:line="276" w:lineRule="auto"/>
              <w:ind w:firstLine="232"/>
              <w:contextualSpacing/>
              <w:rPr>
                <w:sz w:val="24"/>
                <w:szCs w:val="24"/>
                <w:lang w:val="zh-CN"/>
              </w:rPr>
            </w:pPr>
            <w:r>
              <w:rPr>
                <w:sz w:val="24"/>
                <w:szCs w:val="24"/>
                <w:lang w:val="zh-CN"/>
              </w:rPr>
              <w:t xml:space="preserve">Listele care urmează să fie stabilite în temeiul articolului 42 alineatul (3) și al articolului 73 din aceeași lege se referă la normele de import care se bazează pe criterii similare pentru evaluarea riscurilor și se concentrează asupra riscurilor pe care le prezintă plantele și produsele vegetale în cauză, în locul riscurilor de a fi purtătoare de organisme dăunătoare specifice. </w:t>
            </w:r>
          </w:p>
          <w:p>
            <w:pPr>
              <w:spacing w:line="276" w:lineRule="auto"/>
              <w:ind w:firstLine="232"/>
              <w:contextualSpacing/>
              <w:rPr>
                <w:sz w:val="24"/>
                <w:szCs w:val="24"/>
                <w:lang w:val="zh-CN"/>
              </w:rPr>
            </w:pPr>
            <w:r>
              <w:rPr>
                <w:sz w:val="24"/>
                <w:szCs w:val="24"/>
                <w:lang w:val="zh-CN"/>
              </w:rPr>
              <w:t xml:space="preserve">Având în vedere că legea nr. 422/2023 intră în vigoare la expirarea a șase luni de la data publicării în Monitorul Oficial și pentru a asigura aplicarea consecventă a tuturor normelor privind introducerea în Republica Moldova a plantelor, produselor vegetale și a altor obiecte și pentru ca dispozițiile sale să devină pe deplin eficace, trebuie să fie aprobate normele de implementare care să reglementeze organismele dăunătoare, plantele, produsele vegetale și alte obiecte, precum și cerințele aferente necesare pentru a proteja teritoriul țării împotriva riscurilor fitosanitare, stabilind o listă a organismelor dăunătoare de carantină, a organismelor dăunătoare de carantină pentru zone protejate și a organismelor dăunătoare reglementate care nu sunt de carantină, precum și măsuri de prevenire a prezenței acestora pe teritoriile țării sau pe plantele destinate plantării. </w:t>
            </w:r>
          </w:p>
          <w:p>
            <w:pPr>
              <w:spacing w:line="276" w:lineRule="auto"/>
              <w:ind w:firstLine="232"/>
              <w:contextualSpacing/>
              <w:rPr>
                <w:sz w:val="24"/>
                <w:szCs w:val="24"/>
                <w:lang w:val="zh-CN"/>
              </w:rPr>
            </w:pPr>
            <w:r>
              <w:rPr>
                <w:sz w:val="24"/>
                <w:szCs w:val="24"/>
                <w:lang w:val="zh-CN"/>
              </w:rPr>
              <w:t xml:space="preserve">Totodată, din considerentul că prevederile anterioare au fost reevaluate de către Autoritatea Europeană pentru Siguranța Alimentară (EFSA) pentru a stabili lista organismelor dăunătoare de carantină, această intervenție se impune și în cadrul normativ național. Reevaluarea a fost necesară pentru a actualiza statutul fitosanitar al acestor organisme dăunătoare în conformitate cu cele mai recente evoluții tehnice și științifice, precum și pentru a evalua conformitatea acestora cu criteriile identificate, iar denumirile anumitor organisme dăunătoare sunt actualizate pentru a reflecta cele mai recente evoluții ale nomenclaturii internaționale. Aceste organisme dăunătoare trebuie să fie enumerate împreună cu codurile aferente atribuite de OEPP. Acest lucru este necesar pentru a asigura identificarea acestor organisme dăunătoare chiar și în cazul unei eventuale modificări viitoare a denumirilor acestora. </w:t>
            </w:r>
          </w:p>
          <w:p>
            <w:pPr>
              <w:spacing w:line="276" w:lineRule="auto"/>
              <w:ind w:firstLine="232"/>
              <w:contextualSpacing/>
              <w:rPr>
                <w:sz w:val="24"/>
                <w:szCs w:val="24"/>
                <w:lang w:val="zh-CN"/>
              </w:rPr>
            </w:pPr>
            <w:r>
              <w:rPr>
                <w:sz w:val="24"/>
                <w:szCs w:val="24"/>
                <w:lang w:val="zh-CN"/>
              </w:rPr>
              <w:t xml:space="preserve">La fel, zonele protejate și organismele dăunătoare au fost reevaluate, în scopul stabilirii organismelor dăunătoare care corespund descrierii organismului dăunător de carantină pentru zone protejate. Reevaluarea s-a bazat pe necesitatea de a recunoaște, modifica sau revoca zonele protejate, pe rapoartele periodice de anchetă, pe inspecțiile Comisiei și pe alte câteva date științifice și tehnice. </w:t>
            </w:r>
          </w:p>
          <w:p>
            <w:pPr>
              <w:spacing w:line="276" w:lineRule="auto"/>
              <w:ind w:firstLine="232"/>
              <w:contextualSpacing/>
              <w:rPr>
                <w:sz w:val="24"/>
                <w:szCs w:val="24"/>
                <w:lang w:val="zh-CN"/>
              </w:rPr>
            </w:pPr>
            <w:r>
              <w:rPr>
                <w:sz w:val="24"/>
                <w:szCs w:val="24"/>
                <w:lang w:val="zh-CN"/>
              </w:rPr>
              <w:t xml:space="preserve">Organismele dăunătoare care îndeplinesc condițiile prevăzute în lege trebuie să fie incluse în lista cu organismele dăunătoare reglementate care nu sunt de carantină (ORNC). În anumite cazuri, plantele destinate plantării nu ar trebui să fie introduse sau deplasate pe teritoriul țării dacă prezența ORNC-urilor sau a simptomelor cauzate de ORNC-uri pe aceste plante depășește un anumit prag, iar pragul respectiv trebuie stabilit numai în cazul în care operatorii profesioniști pot să garanteze că incidența ORNC-ului în cauză pe plantele destinate plantării nu depășește acest prag, și dacă este posibil să se verifice că acest prag nu este depășit în loturile de plante destinate plantării. </w:t>
            </w:r>
          </w:p>
          <w:p>
            <w:pPr>
              <w:spacing w:line="276" w:lineRule="auto"/>
              <w:ind w:firstLine="232"/>
              <w:contextualSpacing/>
              <w:rPr>
                <w:sz w:val="24"/>
                <w:szCs w:val="24"/>
                <w:lang w:val="zh-CN" w:eastAsia="ro-RO"/>
              </w:rPr>
            </w:pPr>
            <w:r>
              <w:rPr>
                <w:sz w:val="24"/>
                <w:szCs w:val="24"/>
                <w:lang w:val="zh-CN"/>
              </w:rPr>
              <w:t>În cadrul FAO, anual se expun datele statistice despre pierderile anuale de recolte pe plan mondial, cauzate de dăunători, boli şi buruieni. Acestea se evaluează încă la 35-40% din producţia agricolă potenţială, sau 54-60% din producţia reală. Estimarea valorică a pierderilor anuale pe glob este de peste 80-100 miliarde dolari din producţia agricolă potenţială. Din aceste pierderi, cca 29-32 miliarde de dolari (12-15%) revin dăunătorilor animali, 24-29 miliarde dolari (11-12%) agenţilor fitopatogeni şi 20-23 miliarde de dolari (10-12% ) buruienilor. Dacă aceste pierderi sunt raportate la producţia reală, nu la cea potenţială, ele reprezintă circa 50-60%, iar valoric 150-200 miliarde de dolari anual.</w:t>
            </w:r>
          </w:p>
          <w:p>
            <w:pPr>
              <w:spacing w:line="276" w:lineRule="auto"/>
              <w:ind w:firstLine="232"/>
              <w:contextualSpacing/>
              <w:rPr>
                <w:sz w:val="24"/>
                <w:szCs w:val="24"/>
                <w:lang w:val="zh-CN" w:eastAsia="ro-RO"/>
              </w:rPr>
            </w:pPr>
            <w:r>
              <w:rPr>
                <w:sz w:val="24"/>
                <w:szCs w:val="24"/>
                <w:lang w:val="zh-CN" w:eastAsia="ro-RO"/>
              </w:rPr>
              <w:t xml:space="preserve">Organismele dăunătoare răspândite pe teritoriul Republicii Moldova, anual, în funcție de condițiile climatice, pot provoca pagube semnificative culturilor agricole, estimate la cca 25-30% din recolta preconizată. </w:t>
            </w:r>
          </w:p>
          <w:p>
            <w:pPr>
              <w:spacing w:line="276" w:lineRule="auto"/>
              <w:ind w:firstLine="232"/>
              <w:contextualSpacing/>
              <w:rPr>
                <w:sz w:val="24"/>
                <w:szCs w:val="24"/>
                <w:lang w:val="en-GB" w:eastAsia="ro-RO"/>
              </w:rPr>
            </w:pPr>
            <w:r>
              <w:rPr>
                <w:sz w:val="24"/>
                <w:szCs w:val="24"/>
                <w:lang w:val="en-GB" w:eastAsia="ro-RO"/>
              </w:rPr>
              <w:t>Luând în considerație că în anul 2021, Producția Globală Agricolă a Republicii Moldova a atins cota maximă din perioada independenței și a constituit 46,1 miliarde lei, însă comparativ cu maxima istorică atinsă în 1987, Producția Globală Agricolă a Moldovei în 2021 a constituit doar 70%, pierderile ar constitui circa 20 miliarde, ceea</w:t>
            </w:r>
            <w:r>
              <w:rPr>
                <w:rFonts w:hint="default"/>
                <w:sz w:val="24"/>
                <w:szCs w:val="24"/>
                <w:lang w:eastAsia="ro-RO"/>
              </w:rPr>
              <w:t xml:space="preserve"> </w:t>
            </w:r>
            <w:r>
              <w:rPr>
                <w:sz w:val="24"/>
                <w:szCs w:val="24"/>
                <w:lang w:val="en-GB" w:eastAsia="ro-RO"/>
              </w:rPr>
              <w:t>ce este foarte aproape de cele 30% de pagube din recolta preconizată.</w:t>
            </w:r>
          </w:p>
          <w:p>
            <w:pPr>
              <w:spacing w:line="276" w:lineRule="auto"/>
              <w:ind w:firstLine="232"/>
              <w:contextualSpacing/>
              <w:rPr>
                <w:sz w:val="24"/>
                <w:szCs w:val="24"/>
                <w:lang w:val="zh-CN" w:eastAsia="ro-RO"/>
              </w:rPr>
            </w:pPr>
            <w:r>
              <w:rPr>
                <w:sz w:val="24"/>
                <w:szCs w:val="24"/>
                <w:lang w:val="zh-CN" w:eastAsia="ro-RO"/>
              </w:rPr>
              <w:t>Migrarea organismelor dăunătoare prin intermediul vectorilor sau a plantelor gazdă este un fapt dovedit, iar reglementările, în baza cărora are lor supravegherea circulației/introducerii acestora, neadmiterii pătrunderii în biota tradițională s-au dovedit a fi depășite la unele capitole din lumina cunoștințelor științifice actuale.</w:t>
            </w:r>
          </w:p>
          <w:p>
            <w:pPr>
              <w:spacing w:line="276" w:lineRule="auto"/>
              <w:ind w:firstLine="232"/>
              <w:contextualSpacing/>
              <w:rPr>
                <w:sz w:val="24"/>
                <w:szCs w:val="24"/>
                <w:lang w:val="zh-CN" w:eastAsia="ro-RO"/>
              </w:rPr>
            </w:pPr>
            <w:r>
              <w:rPr>
                <w:sz w:val="24"/>
                <w:szCs w:val="24"/>
                <w:lang w:val="zh-CN" w:eastAsia="ro-RO"/>
              </w:rPr>
              <w:t>Diseminarea organismelor dăunătoare poate fi condiționată de mai mulți factori, printre care și modificarea structurii suprafețelor de cultivare a culturilor agricole, nerespectarea tehnologiilor de cultivare, majorarea suprafețelor terenurilor agricole nelucrate, parcelarea acestora, toate acestea afectând culturile agricole și diminuând productivitatea și calitatea produselor vegetale.</w:t>
            </w:r>
          </w:p>
          <w:p>
            <w:pPr>
              <w:spacing w:line="276" w:lineRule="auto"/>
              <w:ind w:firstLine="232"/>
              <w:contextualSpacing/>
              <w:rPr>
                <w:sz w:val="24"/>
                <w:szCs w:val="24"/>
                <w:lang w:val="zh-CN" w:eastAsia="ro-RO"/>
              </w:rPr>
            </w:pPr>
            <w:r>
              <w:rPr>
                <w:sz w:val="24"/>
                <w:szCs w:val="24"/>
                <w:lang w:val="zh-CN" w:eastAsia="ro-RO"/>
              </w:rPr>
              <w:t>La nivel global, culturile agricole și recoltele acestora sînt afectate de cca 18400 de specii de organisme dăunătoare, dintre care peste 8000 de specii sînt insecte fitofage și 9600 – microorganisme patogene, inclusiv 800 de specii de buruieni.</w:t>
            </w:r>
          </w:p>
          <w:p>
            <w:pPr>
              <w:spacing w:line="276" w:lineRule="auto"/>
              <w:ind w:firstLine="232"/>
              <w:contextualSpacing/>
              <w:rPr>
                <w:sz w:val="24"/>
                <w:szCs w:val="24"/>
                <w:lang w:val="zh-CN" w:eastAsia="ro-RO"/>
              </w:rPr>
            </w:pPr>
            <w:r>
              <w:rPr>
                <w:sz w:val="24"/>
                <w:szCs w:val="24"/>
                <w:lang w:val="zh-CN" w:eastAsia="ro-RO"/>
              </w:rPr>
              <w:t>Protecția fitosanitară a culturilor agricole contra organismelor dăunătoare se efectuează prioritar prin utilizarea produselor chimice, datorită eficienței sporite și rapide a acestora.</w:t>
            </w:r>
          </w:p>
          <w:p>
            <w:pPr>
              <w:spacing w:line="276" w:lineRule="auto"/>
              <w:ind w:firstLine="232"/>
              <w:contextualSpacing/>
              <w:rPr>
                <w:sz w:val="24"/>
                <w:szCs w:val="24"/>
                <w:lang w:val="zh-CN" w:eastAsia="ro-RO"/>
              </w:rPr>
            </w:pPr>
            <w:r>
              <w:rPr>
                <w:sz w:val="24"/>
                <w:szCs w:val="24"/>
                <w:lang w:val="zh-CN" w:eastAsia="ro-RO"/>
              </w:rPr>
              <w:t>La nivel național, Agenția Națională pentru Siguranța Alimentelor, care este responsabilă de controlul fitosanitar, asigură monitorizarea organismelor dăunătoare prin supravegherea stării fitosanitare a semănăturilor și plantațiilor multianuale, prognozarea dezvoltării populațiilor, răsp</w:t>
            </w:r>
            <w:r>
              <w:rPr>
                <w:rFonts w:hint="default"/>
                <w:sz w:val="24"/>
                <w:szCs w:val="24"/>
                <w:lang w:eastAsia="ro-RO"/>
              </w:rPr>
              <w:t>â</w:t>
            </w:r>
            <w:r>
              <w:rPr>
                <w:sz w:val="24"/>
                <w:szCs w:val="24"/>
                <w:lang w:val="zh-CN" w:eastAsia="ro-RO"/>
              </w:rPr>
              <w:t xml:space="preserve">ndirea acestora pe teritoriul țării, inclusiv frecvența, intensitatea și gradul de dăunare. </w:t>
            </w:r>
          </w:p>
          <w:p>
            <w:pPr>
              <w:spacing w:line="276" w:lineRule="auto"/>
              <w:ind w:firstLine="232"/>
              <w:contextualSpacing/>
              <w:rPr>
                <w:sz w:val="24"/>
                <w:szCs w:val="24"/>
                <w:lang w:val="zh-CN" w:eastAsia="ro-RO"/>
              </w:rPr>
            </w:pPr>
            <w:r>
              <w:rPr>
                <w:sz w:val="24"/>
                <w:szCs w:val="24"/>
                <w:lang w:val="zh-CN" w:eastAsia="ro-RO"/>
              </w:rPr>
              <w:t>Sistemul de monitorizare și prognoză a organismelor dăunătoare instituit în Republica Moldova include:</w:t>
            </w:r>
          </w:p>
          <w:p>
            <w:pPr>
              <w:spacing w:line="276" w:lineRule="auto"/>
              <w:ind w:firstLine="232"/>
              <w:contextualSpacing/>
              <w:rPr>
                <w:sz w:val="24"/>
                <w:szCs w:val="24"/>
                <w:lang w:val="zh-CN" w:eastAsia="ro-RO"/>
              </w:rPr>
            </w:pPr>
            <w:r>
              <w:rPr>
                <w:sz w:val="24"/>
                <w:szCs w:val="24"/>
                <w:lang w:val="zh-CN" w:eastAsia="ro-RO"/>
              </w:rPr>
              <w:t>1) observări sistematice asupra fenologiei culturilor agricole în raport cu stadiile de dezvoltare a dăunătorilor și bolilor;</w:t>
            </w:r>
          </w:p>
          <w:p>
            <w:pPr>
              <w:spacing w:line="276" w:lineRule="auto"/>
              <w:ind w:firstLine="232"/>
              <w:contextualSpacing/>
              <w:rPr>
                <w:sz w:val="24"/>
                <w:szCs w:val="24"/>
                <w:lang w:val="zh-CN" w:eastAsia="ro-RO"/>
              </w:rPr>
            </w:pPr>
            <w:r>
              <w:rPr>
                <w:sz w:val="24"/>
                <w:szCs w:val="24"/>
                <w:lang w:val="zh-CN" w:eastAsia="ro-RO"/>
              </w:rPr>
              <w:t>2) identificarea focarelor pentru combaterea și prevenirea diseminării organismelor dăunătoare;</w:t>
            </w:r>
          </w:p>
          <w:p>
            <w:pPr>
              <w:spacing w:line="276" w:lineRule="auto"/>
              <w:ind w:firstLine="232"/>
              <w:contextualSpacing/>
              <w:rPr>
                <w:sz w:val="24"/>
                <w:szCs w:val="24"/>
                <w:lang w:val="zh-CN" w:eastAsia="ro-RO"/>
              </w:rPr>
            </w:pPr>
            <w:r>
              <w:rPr>
                <w:sz w:val="24"/>
                <w:szCs w:val="24"/>
                <w:lang w:val="zh-CN" w:eastAsia="ro-RO"/>
              </w:rPr>
              <w:t>3) acumularea și sistematizarea rezultatelor monitorizării răspândirii organismelor dăunătoare pentru elaborarea prognozelor dezvoltării acestora;</w:t>
            </w:r>
          </w:p>
          <w:p>
            <w:pPr>
              <w:spacing w:line="276" w:lineRule="auto"/>
              <w:ind w:firstLine="232"/>
              <w:contextualSpacing/>
              <w:rPr>
                <w:sz w:val="24"/>
                <w:szCs w:val="24"/>
                <w:lang w:val="zh-CN" w:eastAsia="ro-RO"/>
              </w:rPr>
            </w:pPr>
            <w:r>
              <w:rPr>
                <w:sz w:val="24"/>
                <w:szCs w:val="24"/>
                <w:lang w:val="zh-CN" w:eastAsia="ro-RO"/>
              </w:rPr>
              <w:t>4) determinarea arealului de răspândire a dăunătorilor și a bolilor culturilor agricole;</w:t>
            </w:r>
          </w:p>
          <w:p>
            <w:pPr>
              <w:spacing w:line="276" w:lineRule="auto"/>
              <w:ind w:firstLine="232"/>
              <w:contextualSpacing/>
              <w:rPr>
                <w:sz w:val="24"/>
                <w:szCs w:val="24"/>
                <w:lang w:val="zh-CN" w:eastAsia="ro-RO"/>
              </w:rPr>
            </w:pPr>
            <w:r>
              <w:rPr>
                <w:sz w:val="24"/>
                <w:szCs w:val="24"/>
                <w:lang w:val="zh-CN" w:eastAsia="ro-RO"/>
              </w:rPr>
              <w:t>5) prognozarea dezvoltării organismelor dăunătoare pe baza indicilor climatici;</w:t>
            </w:r>
          </w:p>
          <w:p>
            <w:pPr>
              <w:spacing w:line="276" w:lineRule="auto"/>
              <w:ind w:firstLine="232"/>
              <w:contextualSpacing/>
              <w:rPr>
                <w:sz w:val="24"/>
                <w:szCs w:val="24"/>
                <w:lang w:val="zh-CN" w:eastAsia="ro-RO"/>
              </w:rPr>
            </w:pPr>
            <w:r>
              <w:rPr>
                <w:sz w:val="24"/>
                <w:szCs w:val="24"/>
                <w:lang w:val="zh-CN" w:eastAsia="ro-RO"/>
              </w:rPr>
              <w:t>6) avertizarea periodică a producătorilor agricoli privind apariția organismelor dăunătoare, cu indicarea termenelor de efectuare a măsurilor fitosanitare;</w:t>
            </w:r>
          </w:p>
          <w:p>
            <w:pPr>
              <w:spacing w:line="276" w:lineRule="auto"/>
              <w:ind w:firstLine="232"/>
              <w:contextualSpacing/>
              <w:rPr>
                <w:sz w:val="24"/>
                <w:szCs w:val="24"/>
                <w:lang w:val="zh-CN" w:eastAsia="ro-RO"/>
              </w:rPr>
            </w:pPr>
            <w:r>
              <w:rPr>
                <w:sz w:val="24"/>
                <w:szCs w:val="24"/>
                <w:lang w:val="zh-CN" w:eastAsia="ro-RO"/>
              </w:rPr>
              <w:t>7) controlul respectării regulilor privind utilizarea produselor de uz fitosanitar.</w:t>
            </w:r>
          </w:p>
          <w:p>
            <w:pPr>
              <w:spacing w:line="276" w:lineRule="auto"/>
              <w:ind w:firstLine="232"/>
              <w:contextualSpacing/>
              <w:rPr>
                <w:sz w:val="24"/>
                <w:szCs w:val="24"/>
                <w:lang w:val="zh-CN" w:eastAsia="ro-RO"/>
              </w:rPr>
            </w:pPr>
            <w:r>
              <w:rPr>
                <w:sz w:val="24"/>
                <w:szCs w:val="24"/>
                <w:lang w:val="zh-CN" w:eastAsia="ro-RO"/>
              </w:rPr>
              <w:t>Toate acestea au la baza sa prevederile Legii nr. 422/2023, care reprezintă acel cadru necesar asigurării securității alimentare și producției sigure a produselor de origine vegetală, inclusiv prin prisma organizării și desfășurării protecției plantelor și carantinei fitosanitare pe teritoriul Republicii Moldova, dar și elaborării și implementării măsurilor și activităților de protecție împotriva apariției sau introducerii pe teritoriul Republicii Moldova din alte țări a organismelor dăunătoare.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bCs/>
                <w:i/>
                <w:sz w:val="24"/>
                <w:szCs w:val="24"/>
                <w:lang w:val="zh-CN"/>
              </w:rPr>
              <w:t>c)</w:t>
            </w:r>
            <w:r>
              <w:rPr>
                <w:i/>
                <w:sz w:val="24"/>
                <w:szCs w:val="24"/>
                <w:lang w:val="zh-CN"/>
              </w:rPr>
              <w:t xml:space="preserve"> Expuneți clar cauzele care au dus la apariția problemei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tbl>
            <w:tblPr>
              <w:tblStyle w:val="4"/>
              <w:tblW w:w="5000" w:type="pct"/>
              <w:tblInd w:w="0" w:type="dxa"/>
              <w:shd w:val="clear" w:color="auto" w:fill="FFFFFF"/>
              <w:tblLayout w:type="autofit"/>
              <w:tblCellMar>
                <w:top w:w="0" w:type="dxa"/>
                <w:left w:w="0" w:type="dxa"/>
                <w:bottom w:w="0" w:type="dxa"/>
                <w:right w:w="0" w:type="dxa"/>
              </w:tblCellMar>
            </w:tblPr>
            <w:tblGrid>
              <w:gridCol w:w="10217"/>
            </w:tblGrid>
            <w:tr>
              <w:tblPrEx>
                <w:shd w:val="clear" w:color="auto" w:fill="FFFFFF"/>
                <w:tblCellMar>
                  <w:top w:w="0" w:type="dxa"/>
                  <w:left w:w="0" w:type="dxa"/>
                  <w:bottom w:w="0" w:type="dxa"/>
                  <w:right w:w="0" w:type="dxa"/>
                </w:tblCellMar>
              </w:tblPrEx>
              <w:tc>
                <w:tcPr>
                  <w:tcW w:w="0" w:type="auto"/>
                  <w:shd w:val="clear" w:color="auto" w:fill="FFFFFF"/>
                </w:tcPr>
                <w:p>
                  <w:pPr>
                    <w:spacing w:line="276" w:lineRule="auto"/>
                    <w:ind w:firstLine="232"/>
                    <w:contextualSpacing/>
                    <w:rPr>
                      <w:sz w:val="24"/>
                      <w:szCs w:val="24"/>
                      <w:lang w:val="zh-CN" w:eastAsia="ro-RO"/>
                    </w:rPr>
                  </w:pPr>
                  <w:r>
                    <w:rPr>
                      <w:sz w:val="24"/>
                      <w:szCs w:val="24"/>
                      <w:lang w:val="zh-CN" w:eastAsia="ro-RO"/>
                    </w:rPr>
                    <w:t>Cauzele apariţiei probleme</w:t>
                  </w:r>
                  <w:r>
                    <w:rPr>
                      <w:rFonts w:hint="default"/>
                      <w:sz w:val="24"/>
                      <w:szCs w:val="24"/>
                      <w:lang w:eastAsia="ro-RO"/>
                    </w:rPr>
                    <w:t>i</w:t>
                  </w:r>
                  <w:r>
                    <w:rPr>
                      <w:sz w:val="24"/>
                      <w:szCs w:val="24"/>
                      <w:lang w:val="zh-CN" w:eastAsia="ro-RO"/>
                    </w:rPr>
                    <w:t xml:space="preserve"> rezultă din:</w:t>
                  </w:r>
                </w:p>
                <w:p>
                  <w:pPr>
                    <w:spacing w:line="276" w:lineRule="auto"/>
                    <w:ind w:firstLine="232"/>
                    <w:contextualSpacing/>
                    <w:rPr>
                      <w:sz w:val="24"/>
                      <w:szCs w:val="24"/>
                      <w:lang w:val="zh-CN" w:eastAsia="ro-RO"/>
                    </w:rPr>
                  </w:pPr>
                  <w:r>
                    <w:rPr>
                      <w:sz w:val="24"/>
                      <w:szCs w:val="24"/>
                      <w:lang w:val="zh-CN" w:eastAsia="ro-RO"/>
                    </w:rPr>
                    <w:t>1) depistarea și identificarea la nivelul Uniunii Europene a unor organisme dăunătoare plantelor care prezintă risc sporit pentru agricultură;</w:t>
                  </w:r>
                </w:p>
                <w:p>
                  <w:pPr>
                    <w:spacing w:line="276" w:lineRule="auto"/>
                    <w:ind w:firstLine="232"/>
                    <w:contextualSpacing/>
                    <w:rPr>
                      <w:sz w:val="24"/>
                      <w:szCs w:val="24"/>
                      <w:lang w:val="zh-CN" w:eastAsia="ro-RO"/>
                    </w:rPr>
                  </w:pPr>
                  <w:r>
                    <w:rPr>
                      <w:sz w:val="24"/>
                      <w:szCs w:val="24"/>
                      <w:lang w:val="zh-CN" w:eastAsia="ro-RO"/>
                    </w:rPr>
                    <w:t>2) actualizarea denumirii în limba latină a unor organisme dăunătoare;</w:t>
                  </w:r>
                </w:p>
                <w:p>
                  <w:pPr>
                    <w:spacing w:line="276" w:lineRule="auto"/>
                    <w:ind w:firstLine="232"/>
                    <w:contextualSpacing/>
                    <w:rPr>
                      <w:sz w:val="24"/>
                      <w:szCs w:val="24"/>
                      <w:lang w:val="zh-CN" w:eastAsia="ro-RO"/>
                    </w:rPr>
                  </w:pPr>
                  <w:r>
                    <w:rPr>
                      <w:sz w:val="24"/>
                      <w:szCs w:val="24"/>
                      <w:lang w:val="zh-CN" w:eastAsia="ro-RO"/>
                    </w:rPr>
                    <w:t>3) modificarea zonelor protejate din interiorul Uniunii Europene;</w:t>
                  </w:r>
                </w:p>
                <w:p>
                  <w:pPr>
                    <w:spacing w:line="276" w:lineRule="auto"/>
                    <w:ind w:firstLine="232"/>
                    <w:contextualSpacing/>
                    <w:rPr>
                      <w:sz w:val="24"/>
                      <w:szCs w:val="24"/>
                      <w:lang w:val="zh-CN" w:eastAsia="ro-RO"/>
                    </w:rPr>
                  </w:pPr>
                  <w:r>
                    <w:rPr>
                      <w:sz w:val="24"/>
                      <w:szCs w:val="24"/>
                      <w:lang w:val="zh-CN" w:eastAsia="ro-RO"/>
                    </w:rPr>
                    <w:t>4) transferul unor plante dintr-o secțiune în alta în funcție de riscul pe care îl prezintă;</w:t>
                  </w:r>
                </w:p>
                <w:p>
                  <w:pPr>
                    <w:spacing w:line="276" w:lineRule="auto"/>
                    <w:ind w:firstLine="232"/>
                    <w:contextualSpacing/>
                    <w:rPr>
                      <w:sz w:val="24"/>
                      <w:szCs w:val="24"/>
                      <w:lang w:val="zh-CN" w:eastAsia="ro-RO"/>
                    </w:rPr>
                  </w:pPr>
                  <w:r>
                    <w:rPr>
                      <w:sz w:val="24"/>
                      <w:szCs w:val="24"/>
                      <w:lang w:val="zh-CN" w:eastAsia="ro-RO"/>
                    </w:rPr>
                    <w:t>5) extinderea sferei geografice privind proveniența unor fructe sau legume;</w:t>
                  </w:r>
                </w:p>
                <w:p>
                  <w:pPr>
                    <w:spacing w:line="276" w:lineRule="auto"/>
                    <w:ind w:firstLine="232"/>
                    <w:contextualSpacing/>
                    <w:rPr>
                      <w:sz w:val="24"/>
                      <w:szCs w:val="24"/>
                      <w:lang w:val="zh-CN" w:eastAsia="ro-RO"/>
                    </w:rPr>
                  </w:pPr>
                  <w:r>
                    <w:rPr>
                      <w:sz w:val="24"/>
                      <w:szCs w:val="24"/>
                      <w:lang w:val="zh-CN" w:eastAsia="ro-RO"/>
                    </w:rPr>
                    <w:t>6) alte modificări, care impun actualizarea anexelor la Hotărârea Guvernului nr.356/2012.</w:t>
                  </w:r>
                </w:p>
                <w:p>
                  <w:pPr>
                    <w:spacing w:line="276" w:lineRule="auto"/>
                    <w:ind w:firstLine="232"/>
                    <w:contextualSpacing/>
                    <w:rPr>
                      <w:sz w:val="24"/>
                      <w:szCs w:val="24"/>
                      <w:lang w:val="zh-CN" w:eastAsia="ro-RO"/>
                    </w:rPr>
                  </w:pPr>
                  <w:r>
                    <w:rPr>
                      <w:sz w:val="24"/>
                      <w:szCs w:val="24"/>
                      <w:lang w:val="zh-CN" w:eastAsia="ro-RO"/>
                    </w:rPr>
                    <w:t>7) prevenirea efectuării controlului fitosanitar al plantelor</w:t>
                  </w:r>
                  <w:r>
                    <w:rPr>
                      <w:rFonts w:hint="default"/>
                      <w:sz w:val="24"/>
                      <w:szCs w:val="24"/>
                      <w:lang w:eastAsia="ro-RO"/>
                    </w:rPr>
                    <w:t xml:space="preserve"> și</w:t>
                  </w:r>
                  <w:r>
                    <w:rPr>
                      <w:sz w:val="24"/>
                      <w:szCs w:val="24"/>
                      <w:lang w:val="zh-CN" w:eastAsia="ro-RO"/>
                    </w:rPr>
                    <w:t xml:space="preserve"> produselor vegetale de către Agenţia Naţională pentru Siguranţa Alimentelor în baza cadrului normativ neactualizat.</w:t>
                  </w:r>
                </w:p>
                <w:p>
                  <w:pPr>
                    <w:spacing w:line="276" w:lineRule="auto"/>
                    <w:ind w:firstLine="232"/>
                    <w:contextualSpacing/>
                    <w:rPr>
                      <w:sz w:val="24"/>
                      <w:szCs w:val="24"/>
                      <w:lang w:val="zh-CN" w:eastAsia="ro-RO"/>
                    </w:rPr>
                  </w:pPr>
                  <w:r>
                    <w:rPr>
                      <w:sz w:val="24"/>
                      <w:szCs w:val="24"/>
                      <w:lang w:val="zh-CN" w:eastAsia="ro-RO"/>
                    </w:rPr>
                    <w:t>Așa cum sănătatea plantelor este amenințată de specii dăunătoare plantelor și produse vegetale al căror risc de introducere pe teritoriul țării a crescut ca urmare a globalizării comerțului și a schimbărilor climatice, adoptarea unor măsuri ferme privind determinarea riscurilor fitosanitare prezentate de către acele organisme dăunătoare și reducerea acestor riscuri la un nivel acceptabil reprezintă subiectul numeroaselor discuții și dezbateri pe platforma diverselor foru</w:t>
                  </w:r>
                  <w:r>
                    <w:rPr>
                      <w:rFonts w:hint="default"/>
                      <w:sz w:val="24"/>
                      <w:szCs w:val="24"/>
                      <w:lang w:eastAsia="ro-RO"/>
                    </w:rPr>
                    <w:t>mu</w:t>
                  </w:r>
                  <w:r>
                    <w:rPr>
                      <w:sz w:val="24"/>
                      <w:szCs w:val="24"/>
                      <w:lang w:val="zh-CN" w:eastAsia="ro-RO"/>
                    </w:rPr>
                    <w:t>ri internaționale. Obiectivul de bază a acestei intervenții este de a garanta o abordare armonizată în ceea ce privește măsurile de protecție împotriva organismelor dăunătoare plantelor, fiind stabilite norme pentru determinarea riscurilor fitosanitare prezentate de orice specie, sușă sau biotip de agenți patogeni, animale sau plante parazite dăunătoare plantelor sau produselor vegetale și măsuri pentru a reduce aceste riscuri.</w:t>
                  </w:r>
                </w:p>
                <w:p>
                  <w:pPr>
                    <w:spacing w:line="276" w:lineRule="auto"/>
                    <w:ind w:firstLine="232"/>
                    <w:contextualSpacing/>
                    <w:rPr>
                      <w:sz w:val="24"/>
                      <w:szCs w:val="24"/>
                      <w:lang w:val="zh-CN" w:eastAsia="ro-RO"/>
                    </w:rPr>
                  </w:pPr>
                  <w:r>
                    <w:rPr>
                      <w:sz w:val="24"/>
                      <w:szCs w:val="24"/>
                      <w:lang w:val="zh-CN" w:eastAsia="ro-RO"/>
                    </w:rPr>
                    <w:t>Speciile exotice invazive sunt împărțite în două categorii, precum specii introduse intenționat și specii introduse neintenționat. O evaluare adecvată a invaziei înainte de introducerea intenționată este importantă pentru prevenirea acestui tip de invadatori.</w:t>
                  </w:r>
                </w:p>
                <w:p>
                  <w:pPr>
                    <w:spacing w:line="276" w:lineRule="auto"/>
                    <w:ind w:firstLine="232"/>
                    <w:contextualSpacing/>
                    <w:rPr>
                      <w:sz w:val="24"/>
                      <w:szCs w:val="24"/>
                      <w:lang w:val="zh-CN" w:eastAsia="ro-RO"/>
                    </w:rPr>
                  </w:pPr>
                  <w:r>
                    <w:rPr>
                      <w:sz w:val="24"/>
                      <w:szCs w:val="24"/>
                      <w:lang w:val="zh-CN" w:eastAsia="ro-RO"/>
                    </w:rPr>
                    <w:t>Pe de altă parte, majoritatea speciilor de dăunători agricoli străini, inclusiv insecte dăunătoare și boli ale plantelor au fost introduse neintenționat, deși caracterul lor invaziv era cunoscut dinainte, iar construirea unor sisteme adecvate de carantină a importurilor este singura modalitate de prevenirea acestui tip de invazie.</w:t>
                  </w:r>
                </w:p>
              </w:tc>
            </w:tr>
          </w:tbl>
          <w:p>
            <w:pPr>
              <w:pStyle w:val="17"/>
              <w:tabs>
                <w:tab w:val="left" w:pos="376"/>
              </w:tabs>
              <w:spacing w:line="276" w:lineRule="auto"/>
              <w:ind w:left="0" w:firstLine="0"/>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bCs/>
                <w:i/>
                <w:sz w:val="24"/>
                <w:szCs w:val="24"/>
                <w:lang w:val="zh-CN"/>
              </w:rPr>
              <w:t xml:space="preserve">d) </w:t>
            </w:r>
            <w:r>
              <w:rPr>
                <w:i/>
                <w:sz w:val="24"/>
                <w:szCs w:val="24"/>
                <w:lang w:val="zh-CN"/>
              </w:rPr>
              <w:t xml:space="preserve">Descrieți cum a evoluat problema și cum va evolua fără o intervenție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pStyle w:val="2"/>
              <w:shd w:val="clear" w:color="auto" w:fill="FFFFFF"/>
              <w:spacing w:before="0" w:beforeAutospacing="0" w:after="0" w:afterAutospacing="0" w:line="276" w:lineRule="auto"/>
              <w:ind w:firstLine="232"/>
              <w:contextualSpacing/>
              <w:jc w:val="both"/>
              <w:rPr>
                <w:b w:val="0"/>
                <w:lang w:val="zh-CN"/>
              </w:rPr>
            </w:pPr>
            <w:r>
              <w:rPr>
                <w:b w:val="0"/>
                <w:lang w:val="zh-CN"/>
              </w:rPr>
              <w:t>Actualmente, cadrul legal necesar organizării și desfășurării protecției plantelor și carantinei fitosanitare în Republica Moldova este asigurat de Hotărârea Guvernului nr</w:t>
            </w:r>
            <w:r>
              <w:rPr>
                <w:b w:val="0"/>
                <w:bCs w:val="0"/>
                <w:lang w:val="zh-CN"/>
              </w:rPr>
              <w:t xml:space="preserve">. 356/2012 </w:t>
            </w:r>
            <w:r>
              <w:rPr>
                <w:b w:val="0"/>
                <w:lang w:val="zh-CN"/>
              </w:rPr>
              <w:t>pentru aprobarea unor acte normative privind</w:t>
            </w:r>
            <w:r>
              <w:rPr>
                <w:b w:val="0"/>
                <w:bCs w:val="0"/>
                <w:lang w:val="zh-CN"/>
              </w:rPr>
              <w:t xml:space="preserve"> </w:t>
            </w:r>
            <w:r>
              <w:rPr>
                <w:b w:val="0"/>
                <w:lang w:val="zh-CN"/>
              </w:rPr>
              <w:t>implementarea Legii nr. 228 din 23 septembrie 2010 cu privire</w:t>
            </w:r>
            <w:r>
              <w:rPr>
                <w:b w:val="0"/>
                <w:bCs w:val="0"/>
                <w:lang w:val="zh-CN"/>
              </w:rPr>
              <w:t xml:space="preserve"> </w:t>
            </w:r>
            <w:r>
              <w:rPr>
                <w:b w:val="0"/>
                <w:lang w:val="zh-CN"/>
              </w:rPr>
              <w:t>la protecţia plantelor şi la carantina fitosanitară, care, pe lîngă reglementările privind protecția teritoriului țării împotriva introducerii, răspîndirii și/sau migrării, inclusiv din alte țări, a organismelor dăunătoare, prevede măsuri și activități de protecție împotriva apariției sau introducerii pe teritoriul Republicii Moldova din alte țări, inclusiv prin intermediul bunurilor conexe supuse regimului de carantină fitosanitară, a organismelor dăunătoare, reglementând relațiile autorităților administrației publice centrale și locale, ale persoanelor fizice și juridice, rezidente și nerezidente, indiferent de tipul de proprietate și forma juridică de organizare, implicate în activități ce țin de producerea, depozitarea, transportarea, importul, exportul, reexportul, tranzitul și comercializarea plantelor, părților vii ale plantelor, semințelor și produselor vegetale, bunurilor conexe supuse regimului de carantină fitosanitară, precum și relațiile ce apar în procesul exercitării controlului asupra acestor activități.</w:t>
            </w:r>
          </w:p>
          <w:p>
            <w:pPr>
              <w:spacing w:line="276" w:lineRule="auto"/>
              <w:ind w:firstLine="232"/>
              <w:contextualSpacing/>
              <w:rPr>
                <w:sz w:val="24"/>
                <w:szCs w:val="24"/>
                <w:lang w:val="zh-CN"/>
              </w:rPr>
            </w:pPr>
            <w:r>
              <w:rPr>
                <w:sz w:val="24"/>
                <w:szCs w:val="24"/>
                <w:lang w:val="zh-CN"/>
              </w:rPr>
              <w:t>La momentul aprobării legii respective și a actului de implem</w:t>
            </w:r>
            <w:r>
              <w:rPr>
                <w:rFonts w:hint="default"/>
                <w:sz w:val="24"/>
                <w:szCs w:val="24"/>
                <w:lang/>
              </w:rPr>
              <w:t>e</w:t>
            </w:r>
            <w:r>
              <w:rPr>
                <w:sz w:val="24"/>
                <w:szCs w:val="24"/>
                <w:lang w:val="zh-CN"/>
              </w:rPr>
              <w:t>ntare, prevederile acestora au fost armonizate cu o serie de articole și anexe din Directiva 2000/29/CE a Consiliului din 8 mai 2000 privind măsurile de protecție împotriva introducerii în Comunitate a unor organisme dăunătoare plantelor sau produselor vegetale și împotriva răspândirii lor în Comunitate.</w:t>
            </w:r>
          </w:p>
          <w:p>
            <w:pPr>
              <w:pStyle w:val="2"/>
              <w:shd w:val="clear" w:color="auto" w:fill="FFFFFF"/>
              <w:spacing w:before="0" w:beforeAutospacing="0" w:after="0" w:afterAutospacing="0" w:line="276" w:lineRule="auto"/>
              <w:ind w:firstLine="232"/>
              <w:contextualSpacing/>
              <w:jc w:val="both"/>
              <w:rPr>
                <w:b w:val="0"/>
                <w:lang w:val="zh-CN"/>
              </w:rPr>
            </w:pPr>
            <w:r>
              <w:rPr>
                <w:b w:val="0"/>
                <w:lang w:val="zh-CN"/>
              </w:rPr>
              <w:t>Pe parcurs, prin intermediul mai multor modificări operate la legea în cauză și în actul de implementare al ei, au fost transpuse și alte prevederi comunitare, astfel prin Legea nr. 245/2017 pentru modificarea și completarea unor acte legislative și prin Hotărârea</w:t>
            </w:r>
            <w:r>
              <w:rPr>
                <w:b w:val="0"/>
                <w:bCs w:val="0"/>
                <w:lang w:val="zh-CN"/>
              </w:rPr>
              <w:t xml:space="preserve"> Guvernului n</w:t>
            </w:r>
            <w:r>
              <w:rPr>
                <w:b w:val="0"/>
                <w:lang w:val="zh-CN"/>
              </w:rPr>
              <w:t>r. 209/2019 cu privire la modificarea anexei nr.1 la Hotărîrea</w:t>
            </w:r>
            <w:r>
              <w:rPr>
                <w:b w:val="0"/>
                <w:bCs w:val="0"/>
                <w:lang w:val="zh-CN"/>
              </w:rPr>
              <w:t xml:space="preserve"> </w:t>
            </w:r>
            <w:r>
              <w:rPr>
                <w:b w:val="0"/>
                <w:lang w:val="zh-CN"/>
              </w:rPr>
              <w:t>Guvernului nr.356/2012 pentru aprobarea unor acte</w:t>
            </w:r>
            <w:r>
              <w:rPr>
                <w:b w:val="0"/>
                <w:bCs w:val="0"/>
                <w:lang w:val="zh-CN"/>
              </w:rPr>
              <w:t xml:space="preserve"> </w:t>
            </w:r>
            <w:r>
              <w:rPr>
                <w:b w:val="0"/>
                <w:lang w:val="zh-CN"/>
              </w:rPr>
              <w:t>normative privind implementarea Legii nr.228/2010 cu</w:t>
            </w:r>
            <w:r>
              <w:rPr>
                <w:b w:val="0"/>
                <w:bCs w:val="0"/>
                <w:lang w:val="zh-CN"/>
              </w:rPr>
              <w:t xml:space="preserve"> </w:t>
            </w:r>
            <w:r>
              <w:rPr>
                <w:b w:val="0"/>
                <w:lang w:val="zh-CN"/>
              </w:rPr>
              <w:t>privire la protecţia plantelor şi la carantina fitosanitară, aceste acte au fost completate cu noi prevederi, inclusiv cu norme preluate din legislația comunitară fiind astfel armonizată și la alte acte comunitare.</w:t>
            </w:r>
          </w:p>
          <w:p>
            <w:pPr>
              <w:spacing w:line="276" w:lineRule="auto"/>
              <w:ind w:firstLine="232"/>
              <w:contextualSpacing/>
              <w:rPr>
                <w:sz w:val="24"/>
                <w:szCs w:val="24"/>
                <w:lang w:val="zh-CN"/>
              </w:rPr>
            </w:pPr>
            <w:r>
              <w:rPr>
                <w:sz w:val="24"/>
                <w:szCs w:val="24"/>
                <w:lang w:val="zh-CN"/>
              </w:rPr>
              <w:t xml:space="preserve">Cu toate acestea, din considerentul actualizării continui a legislației la nivel comunitar și modificările complexe operate de către Comunitatea Europeană în reglementările aferente protecției plantelor, s-a constatat că prevederile Legii nr. 228/2010 și ale Hotărârii Guvernului nr. 356/2012 nu mai corespund normelor aplicabile în cadrul Uniunii Europene în materia dată. Mai mult, o bună parte din directivele la care au fost armonizate au fost abrogate și nu mai sunt aplicate de către statele-membre europene, fiind substituite cu norme noi. </w:t>
            </w:r>
          </w:p>
          <w:p>
            <w:pPr>
              <w:spacing w:line="276" w:lineRule="auto"/>
              <w:ind w:firstLine="232"/>
              <w:contextualSpacing/>
              <w:rPr>
                <w:sz w:val="24"/>
                <w:szCs w:val="24"/>
                <w:lang w:val="zh-CN"/>
              </w:rPr>
            </w:pPr>
            <w:r>
              <w:rPr>
                <w:sz w:val="24"/>
                <w:szCs w:val="24"/>
                <w:lang w:val="zh-CN"/>
              </w:rPr>
              <w:t>Astfel, s-a creat situația de ambiguitate și caducitate a normelor prevăzute în actele naționale, care, deși aparent armonizate la legislația comunitară, continuă să prezinte norme depășite și perimate, neactuale și necorespunzătoare legislației în vigoare la moment la nivel comunitar.</w:t>
            </w:r>
          </w:p>
          <w:p>
            <w:pPr>
              <w:spacing w:line="276" w:lineRule="auto"/>
              <w:ind w:firstLine="232"/>
              <w:contextualSpacing/>
              <w:rPr>
                <w:sz w:val="24"/>
                <w:szCs w:val="24"/>
                <w:lang w:val="zh-CN"/>
              </w:rPr>
            </w:pPr>
            <w:r>
              <w:rPr>
                <w:sz w:val="24"/>
                <w:szCs w:val="24"/>
                <w:lang w:val="zh-CN"/>
              </w:rPr>
              <w:t>Prin urmare, lipsa unei interven</w:t>
            </w:r>
            <w:r>
              <w:rPr>
                <w:sz w:val="24"/>
                <w:szCs w:val="24"/>
                <w:lang/>
              </w:rPr>
              <w:t>ț</w:t>
            </w:r>
            <w:r>
              <w:rPr>
                <w:sz w:val="24"/>
                <w:szCs w:val="24"/>
                <w:lang w:val="zh-CN"/>
              </w:rPr>
              <w:t xml:space="preserve">ii din partea statului în partea ce ține de ajustarea cadrului legal în domeniul protecției plantelor la cel al Uniunii Europene, va genera confuzii în procesul de implementare și aplicare a acestuia, contradicții, dar și impedimente în activitatea persoanelor fizice și juridice, implicate profesionist în plantarea, reproducerea, producția, inclusiv creșterea, înmulțirea și menținerea, introducerea și circulația pe teritoriul </w:t>
            </w:r>
            <w:sdt>
              <w:sdtPr>
                <w:rPr>
                  <w:sz w:val="24"/>
                  <w:szCs w:val="24"/>
                  <w:lang w:val="zh-CN"/>
                </w:rPr>
                <w:tag w:val="goog_rdk_14"/>
                <w:id w:val="-1752433426"/>
              </w:sdtPr>
              <w:sdtEndPr>
                <w:rPr>
                  <w:sz w:val="24"/>
                  <w:szCs w:val="24"/>
                  <w:lang w:val="zh-CN"/>
                </w:rPr>
              </w:sdtEndPr>
              <w:sdtContent>
                <w:r>
                  <w:rPr>
                    <w:sz w:val="24"/>
                    <w:szCs w:val="24"/>
                    <w:lang w:val="zh-CN"/>
                  </w:rPr>
                  <w:t xml:space="preserve">Republicii Moldova </w:t>
                </w:r>
              </w:sdtContent>
            </w:sdt>
            <w:r>
              <w:rPr>
                <w:sz w:val="24"/>
                <w:szCs w:val="24"/>
                <w:lang w:val="zh-CN"/>
              </w:rPr>
              <w:t>și în afara acesteia, punerea pe piață, precum și depozitarea, colectarea, distribuția și prelucrarea plantelor, produsele vegetale și altor obiecte.</w:t>
            </w:r>
          </w:p>
          <w:p>
            <w:pPr>
              <w:pStyle w:val="23"/>
              <w:shd w:val="clear" w:color="auto" w:fill="FFFFFF"/>
              <w:spacing w:before="0" w:beforeAutospacing="0" w:after="0" w:afterAutospacing="0" w:line="276" w:lineRule="auto"/>
              <w:ind w:firstLine="232"/>
              <w:contextualSpacing/>
              <w:jc w:val="both"/>
              <w:rPr>
                <w:bCs/>
                <w:lang w:val="zh-CN" w:eastAsia="ja-JP"/>
              </w:rPr>
            </w:pPr>
            <w:r>
              <w:rPr>
                <w:bCs/>
                <w:lang w:val="zh-CN" w:eastAsia="ja-JP"/>
              </w:rPr>
              <w:t>În lipsa intervenț</w:t>
            </w:r>
            <w:r>
              <w:rPr>
                <w:rFonts w:hint="default"/>
                <w:bCs/>
                <w:lang w:eastAsia="ja-JP"/>
              </w:rPr>
              <w:t>i</w:t>
            </w:r>
            <w:r>
              <w:rPr>
                <w:bCs/>
                <w:lang w:val="zh-CN" w:eastAsia="ja-JP"/>
              </w:rPr>
              <w:t>ei statului, Agenţia Naţională pentru Siguranţa Alimentelor va efectua controale în baza Listelor organismelor dăunătoar</w:t>
            </w:r>
            <w:r>
              <w:rPr>
                <w:rFonts w:hint="default"/>
                <w:bCs/>
                <w:lang w:eastAsia="ja-JP"/>
              </w:rPr>
              <w:t>e</w:t>
            </w:r>
            <w:r>
              <w:rPr>
                <w:bCs/>
                <w:lang w:val="zh-CN" w:eastAsia="ja-JP"/>
              </w:rPr>
              <w:t xml:space="preserve">, a plantelor și a produselor vegetale (anexe la HG nr.356/2012) neactualizate, în raport cu estimările progresului științific și cerințele </w:t>
            </w:r>
            <w:r>
              <w:rPr>
                <w:bCs/>
                <w:lang w:val="zh-CN" w:eastAsia="en-US"/>
              </w:rPr>
              <w:t xml:space="preserve">Regulamentul de punere în aplicare (UE) 2019/2072 al Comisiei </w:t>
            </w:r>
            <w:r>
              <w:rPr>
                <w:bCs/>
                <w:lang w:val="zh-CN"/>
              </w:rPr>
              <w:t>din 28 noiembrie 2019 de stabilire a unor condiții uniforme pentru punerea în aplicare a Regulamentului (UE) 2016/2031 al Parlamentului European și al Consiliului în ceea ce privește măsurile de protecție împotriva organismelor dăunătoare plantelor, de abrogare a Regulamentului (CE) nr. 690/2008 al Comisiei și de modificare a Regulamentului de punere în aplicare (UE) 2018/2019 al Comisiei</w:t>
            </w:r>
            <w:r>
              <w:rPr>
                <w:bCs/>
                <w:lang w:val="zh-CN" w:eastAsia="ja-JP"/>
              </w:rPr>
              <w:t xml:space="preserve">, fapt ce poate genera apariția riscurilor majore de introducere în țară a organismelor dăunătoare specificate în actele europene, prin intermediul plantelor și produselor vegetale importate. </w:t>
            </w:r>
          </w:p>
          <w:p>
            <w:pPr>
              <w:spacing w:line="276" w:lineRule="auto"/>
              <w:ind w:firstLine="232"/>
              <w:contextualSpacing/>
              <w:rPr>
                <w:bCs/>
                <w:sz w:val="24"/>
                <w:szCs w:val="24"/>
                <w:lang w:val="zh-CN" w:eastAsia="ja-JP"/>
              </w:rPr>
            </w:pPr>
            <w:r>
              <w:rPr>
                <w:bCs/>
                <w:sz w:val="24"/>
                <w:szCs w:val="24"/>
                <w:lang w:val="zh-CN" w:eastAsia="ja-JP"/>
              </w:rPr>
              <w:t>Armonizarea cadrului normativ național la cerințele comunitare este imperativă în contextul, cunoașterii organismelor dăunătoare care pot fi prezente pe plantele, produsele vegetale importate, iar pentru unele din acestea sunt specificate țările, continentul de unde provin.</w:t>
            </w:r>
          </w:p>
          <w:p>
            <w:pPr>
              <w:spacing w:line="276" w:lineRule="auto"/>
              <w:ind w:firstLine="232"/>
              <w:contextualSpacing/>
              <w:rPr>
                <w:bCs/>
                <w:sz w:val="24"/>
                <w:szCs w:val="24"/>
                <w:lang w:val="zh-CN" w:eastAsia="ja-JP"/>
              </w:rPr>
            </w:pPr>
            <w:r>
              <w:rPr>
                <w:rFonts w:hint="default"/>
                <w:bCs/>
                <w:sz w:val="24"/>
                <w:szCs w:val="24"/>
                <w:lang w:eastAsia="ja-JP"/>
              </w:rPr>
              <w:t xml:space="preserve">Totodată, în cazul în care nu se intervine cu anumite actualizări, </w:t>
            </w:r>
            <w:r>
              <w:rPr>
                <w:bCs/>
                <w:sz w:val="24"/>
                <w:szCs w:val="24"/>
                <w:lang w:val="zh-CN" w:eastAsia="ja-JP"/>
              </w:rPr>
              <w:t>persistă riscuri, precum:</w:t>
            </w:r>
          </w:p>
          <w:p>
            <w:pPr>
              <w:spacing w:line="276" w:lineRule="auto"/>
              <w:ind w:firstLine="232"/>
              <w:contextualSpacing/>
              <w:rPr>
                <w:bCs/>
                <w:sz w:val="24"/>
                <w:szCs w:val="24"/>
                <w:lang w:val="zh-CN" w:eastAsia="ja-JP"/>
              </w:rPr>
            </w:pPr>
            <w:r>
              <w:rPr>
                <w:bCs/>
                <w:sz w:val="24"/>
                <w:szCs w:val="24"/>
                <w:lang w:val="zh-CN" w:eastAsia="ja-JP"/>
              </w:rPr>
              <w:t>1) pătrunderea organismelor dăunătoare la importul plantelor și a produselor vegetale;</w:t>
            </w:r>
          </w:p>
          <w:p>
            <w:pPr>
              <w:spacing w:line="276" w:lineRule="auto"/>
              <w:ind w:firstLine="232"/>
              <w:contextualSpacing/>
              <w:rPr>
                <w:sz w:val="24"/>
                <w:szCs w:val="24"/>
                <w:lang w:val="zh-CN"/>
              </w:rPr>
            </w:pPr>
            <w:r>
              <w:rPr>
                <w:bCs/>
                <w:sz w:val="24"/>
                <w:szCs w:val="24"/>
                <w:lang w:val="zh-CN" w:eastAsia="ja-JP"/>
              </w:rPr>
              <w:t xml:space="preserve">2) </w:t>
            </w:r>
            <w:r>
              <w:rPr>
                <w:sz w:val="24"/>
                <w:szCs w:val="24"/>
                <w:lang w:val="zh-CN"/>
              </w:rPr>
              <w:t>utiliz</w:t>
            </w:r>
            <w:r>
              <w:rPr>
                <w:rFonts w:hint="default"/>
                <w:sz w:val="24"/>
                <w:szCs w:val="24"/>
                <w:lang/>
              </w:rPr>
              <w:t>a</w:t>
            </w:r>
            <w:r>
              <w:rPr>
                <w:sz w:val="24"/>
                <w:szCs w:val="24"/>
                <w:lang w:val="zh-CN"/>
              </w:rPr>
              <w:t>rea, de către producătorii agricoli autohtoni a materialului semincer (săditor) infectat/infestat, fapt ce va genera pierderi economice;</w:t>
            </w:r>
          </w:p>
          <w:p>
            <w:pPr>
              <w:spacing w:line="276" w:lineRule="auto"/>
              <w:ind w:firstLine="232"/>
              <w:contextualSpacing/>
              <w:rPr>
                <w:bCs/>
                <w:sz w:val="24"/>
                <w:szCs w:val="24"/>
                <w:lang w:val="zh-CN" w:eastAsia="ja-JP"/>
              </w:rPr>
            </w:pPr>
            <w:r>
              <w:rPr>
                <w:bCs/>
                <w:sz w:val="24"/>
                <w:szCs w:val="24"/>
                <w:lang w:val="zh-CN" w:eastAsia="ja-JP"/>
              </w:rPr>
              <w:t>3) apariția cheltu</w:t>
            </w:r>
            <w:r>
              <w:rPr>
                <w:rFonts w:hint="default"/>
                <w:bCs/>
                <w:sz w:val="24"/>
                <w:szCs w:val="24"/>
                <w:lang w:eastAsia="ja-JP"/>
              </w:rPr>
              <w:t>i</w:t>
            </w:r>
            <w:r>
              <w:rPr>
                <w:bCs/>
                <w:sz w:val="24"/>
                <w:szCs w:val="24"/>
                <w:lang w:val="zh-CN" w:eastAsia="ja-JP"/>
              </w:rPr>
              <w:t>elilor suplimentare (fina</w:t>
            </w:r>
            <w:r>
              <w:rPr>
                <w:rFonts w:hint="default"/>
                <w:bCs/>
                <w:sz w:val="24"/>
                <w:szCs w:val="24"/>
                <w:lang w:eastAsia="ja-JP"/>
              </w:rPr>
              <w:t>n</w:t>
            </w:r>
            <w:r>
              <w:rPr>
                <w:bCs/>
                <w:sz w:val="24"/>
                <w:szCs w:val="24"/>
                <w:lang w:val="zh-CN" w:eastAsia="ja-JP"/>
              </w:rPr>
              <w:t xml:space="preserve">ciare și de </w:t>
            </w:r>
            <w:r>
              <w:rPr>
                <w:rFonts w:hint="default"/>
                <w:bCs/>
                <w:sz w:val="24"/>
                <w:szCs w:val="24"/>
                <w:lang w:eastAsia="ja-JP"/>
              </w:rPr>
              <w:t>resurse umane</w:t>
            </w:r>
            <w:r>
              <w:rPr>
                <w:bCs/>
                <w:sz w:val="24"/>
                <w:szCs w:val="24"/>
                <w:lang w:val="zh-CN" w:eastAsia="ja-JP"/>
              </w:rPr>
              <w:t>) pentru monitorizare, control și eradicare a focarelor de organisme dăunătoare;</w:t>
            </w:r>
          </w:p>
          <w:p>
            <w:pPr>
              <w:spacing w:line="276" w:lineRule="auto"/>
              <w:ind w:firstLine="232"/>
              <w:contextualSpacing/>
              <w:rPr>
                <w:bCs/>
                <w:sz w:val="24"/>
                <w:szCs w:val="24"/>
                <w:lang w:val="zh-CN" w:eastAsia="ja-JP"/>
              </w:rPr>
            </w:pPr>
            <w:r>
              <w:rPr>
                <w:bCs/>
                <w:sz w:val="24"/>
                <w:szCs w:val="24"/>
                <w:lang w:val="zh-CN" w:eastAsia="ja-JP"/>
              </w:rPr>
              <w:t>4) extinderea suprafețelor tratate cu produse fitosanitare, în cazul apar</w:t>
            </w:r>
            <w:r>
              <w:rPr>
                <w:rFonts w:hint="default"/>
                <w:bCs/>
                <w:sz w:val="24"/>
                <w:szCs w:val="24"/>
                <w:lang w:eastAsia="ja-JP"/>
              </w:rPr>
              <w:t>i</w:t>
            </w:r>
            <w:r>
              <w:rPr>
                <w:bCs/>
                <w:sz w:val="24"/>
                <w:szCs w:val="24"/>
                <w:lang w:val="zh-CN" w:eastAsia="ja-JP"/>
              </w:rPr>
              <w:t>ției organismelor dăunătoare de carantină (majorarea tratamentelor la o unitate de suprafață agricolă, kg/ha);</w:t>
            </w:r>
          </w:p>
          <w:p>
            <w:pPr>
              <w:spacing w:line="276" w:lineRule="auto"/>
              <w:ind w:firstLine="232"/>
              <w:contextualSpacing/>
              <w:rPr>
                <w:bCs/>
                <w:sz w:val="24"/>
                <w:szCs w:val="24"/>
                <w:lang w:val="zh-CN" w:eastAsia="ja-JP"/>
              </w:rPr>
            </w:pPr>
            <w:r>
              <w:rPr>
                <w:sz w:val="24"/>
                <w:szCs w:val="24"/>
                <w:lang w:val="zh-CN"/>
              </w:rPr>
              <w:t xml:space="preserve">5) neîndeplinirea angajamentelor asumate în contextul </w:t>
            </w:r>
            <w:r>
              <w:rPr>
                <w:bCs/>
                <w:sz w:val="24"/>
                <w:szCs w:val="24"/>
                <w:lang w:val="zh-CN" w:eastAsia="ja-JP"/>
              </w:rPr>
              <w:t>implementării Acordului de Asociere Republica Moldova – Uniunea Europeană;</w:t>
            </w:r>
          </w:p>
          <w:p>
            <w:pPr>
              <w:spacing w:line="276" w:lineRule="auto"/>
              <w:ind w:firstLine="232"/>
              <w:contextualSpacing/>
              <w:rPr>
                <w:sz w:val="24"/>
                <w:szCs w:val="24"/>
                <w:lang w:val="zh-CN"/>
              </w:rPr>
            </w:pPr>
            <w:r>
              <w:rPr>
                <w:sz w:val="24"/>
                <w:szCs w:val="24"/>
                <w:lang w:val="zh-CN"/>
              </w:rPr>
              <w:t>6) realizarea defectuoasă a obligațiunilor fitosanitare asumate în cadrul Convențiilor internaționale la care Republica Moldova este parte;</w:t>
            </w:r>
          </w:p>
          <w:p>
            <w:pPr>
              <w:spacing w:line="276" w:lineRule="auto"/>
              <w:ind w:firstLine="232"/>
              <w:contextualSpacing/>
              <w:rPr>
                <w:sz w:val="24"/>
                <w:szCs w:val="24"/>
                <w:lang w:val="zh-CN"/>
              </w:rPr>
            </w:pPr>
            <w:r>
              <w:rPr>
                <w:sz w:val="24"/>
                <w:szCs w:val="24"/>
                <w:lang w:val="zh-CN"/>
              </w:rPr>
              <w:t>7) efectuarea de investiții în afaceri agricole de cultivare a culturilor infestate cu dăunători aflate în perioade latente.</w:t>
            </w:r>
          </w:p>
          <w:p>
            <w:pPr>
              <w:spacing w:line="276" w:lineRule="auto"/>
              <w:ind w:firstLine="232"/>
              <w:contextualSpacing/>
              <w:rPr>
                <w:sz w:val="24"/>
                <w:szCs w:val="24"/>
                <w:lang w:val="zh-CN"/>
              </w:rPr>
            </w:pPr>
            <w:r>
              <w:rPr>
                <w:sz w:val="24"/>
                <w:szCs w:val="24"/>
                <w:lang w:val="zh-CN"/>
              </w:rPr>
              <w:t>Implementarea prevederilor fitosanitare, stabilite în actele UE pe domeniul dat, inclusiv a celor adoptate în cadrul OEPP, necesită o bună funcționare a autorității competente și punerea la dispoziția acesteia a cadrului normativ național relevant, astfel încât să fie posibilă în timp util prevenirea introducerii, răspândirii organismelor dăunătoare plantelor și produselor vegetale și reducerea consecințelor negative produse de acestea.</w:t>
            </w:r>
          </w:p>
          <w:p>
            <w:pPr>
              <w:spacing w:line="276" w:lineRule="auto"/>
              <w:ind w:firstLine="232"/>
              <w:contextualSpacing/>
              <w:rPr>
                <w:sz w:val="24"/>
                <w:szCs w:val="24"/>
                <w:lang w:val="zh-CN"/>
              </w:rPr>
            </w:pPr>
            <w:r>
              <w:rPr>
                <w:sz w:val="24"/>
                <w:szCs w:val="24"/>
                <w:lang w:val="zh-CN"/>
              </w:rPr>
              <w:t>Organismele dăunătoare reprezintă o amenințare constantă pentru producția agricolă, atît la nivel local cît și regional. Pierderile de recoltă cauzate de organisme dăunătoare (insecte, acarieni, ciup</w:t>
            </w:r>
            <w:r>
              <w:rPr>
                <w:rFonts w:hint="default"/>
                <w:sz w:val="24"/>
                <w:szCs w:val="24"/>
                <w:lang/>
              </w:rPr>
              <w:t>e</w:t>
            </w:r>
            <w:r>
              <w:rPr>
                <w:sz w:val="24"/>
                <w:szCs w:val="24"/>
                <w:lang w:val="zh-CN"/>
              </w:rPr>
              <w:t xml:space="preserve">rci, bacterii și virusuri) estimate pentru cele mai importante culturi agricole la nivel mondial, variază între 20 și 80 la sută. </w:t>
            </w:r>
          </w:p>
          <w:p>
            <w:pPr>
              <w:spacing w:line="276" w:lineRule="auto"/>
              <w:ind w:firstLine="232"/>
              <w:contextualSpacing/>
              <w:rPr>
                <w:color w:val="000000" w:themeColor="text1"/>
                <w:sz w:val="24"/>
                <w:szCs w:val="24"/>
                <w:lang w:val="zh-CN"/>
                <w14:textFill>
                  <w14:solidFill>
                    <w14:schemeClr w14:val="tx1"/>
                  </w14:solidFill>
                </w14:textFill>
              </w:rPr>
            </w:pPr>
            <w:r>
              <w:rPr>
                <w:color w:val="000000" w:themeColor="text1"/>
                <w:sz w:val="24"/>
                <w:szCs w:val="24"/>
                <w:lang w:val="zh-CN"/>
                <w14:textFill>
                  <w14:solidFill>
                    <w14:schemeClr w14:val="tx1"/>
                  </w14:solidFill>
                </w14:textFill>
              </w:rPr>
              <w:t>Pierderile reale însă, depind în mare măsură de eficacitatea acțiunilor de prevenire, combatere și lichidare aplicate în raport cu organismele dăunătoare. De facto, acestea provoacă pagube semnificative culturilor agricole, estimate anual, la nivel local, în limita a 25-30 la sută din recolta preconizată.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bCs/>
                <w:i/>
                <w:sz w:val="24"/>
                <w:szCs w:val="24"/>
                <w:lang w:val="zh-CN"/>
              </w:rPr>
              <w:t xml:space="preserve">e) </w:t>
            </w:r>
            <w:r>
              <w:rPr>
                <w:i/>
                <w:sz w:val="24"/>
                <w:szCs w:val="24"/>
                <w:lang w:val="zh-CN"/>
              </w:rPr>
              <w:t>Descrieți cadrul juridic actual aplicabil raporturilor analizate și identificați carențele prevederilor normative în vigoare, identificați documentele de politici și reglementările existente care condiționează intervenția statului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sz w:val="24"/>
                <w:szCs w:val="24"/>
                <w:lang w:val="zh-CN" w:eastAsia="ro-RO"/>
              </w:rPr>
            </w:pPr>
            <w:r>
              <w:rPr>
                <w:sz w:val="24"/>
                <w:szCs w:val="24"/>
                <w:lang w:val="zh-CN" w:eastAsia="ro-RO"/>
              </w:rPr>
              <w:t xml:space="preserve">- Strategia națională de dezvoltare agricolă și rurală pentru anii 2023-2030, aprobată prin Hotărârea Guvernului nr. 56/2023, care prevede 4 obiective generale de dezvoltare a sectorului agricol, printre care cel de </w:t>
            </w:r>
            <w:r>
              <w:rPr>
                <w:rFonts w:hint="default"/>
                <w:sz w:val="24"/>
                <w:szCs w:val="24"/>
                <w:lang w:eastAsia="ro-RO"/>
              </w:rPr>
              <w:t>a</w:t>
            </w:r>
            <w:r>
              <w:rPr>
                <w:sz w:val="24"/>
                <w:szCs w:val="24"/>
                <w:lang w:val="zh-CN" w:eastAsia="ro-RO"/>
              </w:rPr>
              <w:t>sigurare a transpunerii aquis-ului UE și implementare progresivă a acestuia în domeniul agriculturii, dezvoltării rurale și siguranței alimentare, a cărui indicator de rezultat ține de armonizarea integrală a legislației în domeniul sanitar și fitosanitar.</w:t>
            </w:r>
          </w:p>
          <w:p>
            <w:pPr>
              <w:spacing w:line="276" w:lineRule="auto"/>
              <w:ind w:firstLine="234"/>
              <w:contextualSpacing/>
              <w:rPr>
                <w:sz w:val="24"/>
                <w:szCs w:val="24"/>
                <w:lang w:val="zh-CN" w:eastAsia="ro-RO"/>
              </w:rPr>
            </w:pPr>
            <w:r>
              <w:rPr>
                <w:sz w:val="24"/>
                <w:szCs w:val="24"/>
                <w:lang w:val="zh-CN" w:eastAsia="ro-RO"/>
              </w:rPr>
              <w:t xml:space="preserve">- Legea nr. 228/2010 cu privire la protecția plantelor și la carantina fitosanitară, care are scopul de a consolida cadrul juridic și instituțional, crearea de condiții economico-juridice adecvate organizării și desfășurării protecției plantelor și carantinei fitosanitare, care să asigure: </w:t>
            </w:r>
          </w:p>
          <w:p>
            <w:pPr>
              <w:spacing w:line="276" w:lineRule="auto"/>
              <w:ind w:firstLine="234"/>
              <w:contextualSpacing/>
              <w:rPr>
                <w:sz w:val="24"/>
                <w:szCs w:val="24"/>
                <w:lang w:val="zh-CN" w:eastAsia="ro-RO"/>
              </w:rPr>
            </w:pPr>
            <w:r>
              <w:rPr>
                <w:sz w:val="24"/>
                <w:szCs w:val="24"/>
                <w:lang w:val="zh-CN" w:eastAsia="ro-RO"/>
              </w:rPr>
              <w:t>a) preînt</w:t>
            </w:r>
            <w:r>
              <w:rPr>
                <w:rFonts w:hint="default"/>
                <w:sz w:val="24"/>
                <w:szCs w:val="24"/>
                <w:lang w:eastAsia="ro-RO"/>
              </w:rPr>
              <w:t>â</w:t>
            </w:r>
            <w:r>
              <w:rPr>
                <w:sz w:val="24"/>
                <w:szCs w:val="24"/>
                <w:lang w:val="zh-CN" w:eastAsia="ro-RO"/>
              </w:rPr>
              <w:t>mpinarea răsp</w:t>
            </w:r>
            <w:r>
              <w:rPr>
                <w:rFonts w:hint="default"/>
                <w:sz w:val="24"/>
                <w:szCs w:val="24"/>
                <w:lang w:eastAsia="ro-RO"/>
              </w:rPr>
              <w:t>â</w:t>
            </w:r>
            <w:r>
              <w:rPr>
                <w:sz w:val="24"/>
                <w:szCs w:val="24"/>
                <w:lang w:val="zh-CN" w:eastAsia="ro-RO"/>
              </w:rPr>
              <w:t xml:space="preserve">ndirii în masă a organismelor dăunătoare, evitarea pierderii recoltelor și obținerea unei înalte producții agricole, în special ecologice; </w:t>
            </w:r>
          </w:p>
          <w:p>
            <w:pPr>
              <w:spacing w:line="276" w:lineRule="auto"/>
              <w:ind w:firstLine="234"/>
              <w:contextualSpacing/>
              <w:rPr>
                <w:sz w:val="24"/>
                <w:szCs w:val="24"/>
                <w:lang w:val="zh-CN" w:eastAsia="ro-RO"/>
              </w:rPr>
            </w:pPr>
            <w:r>
              <w:rPr>
                <w:sz w:val="24"/>
                <w:szCs w:val="24"/>
                <w:lang w:val="zh-CN" w:eastAsia="ro-RO"/>
              </w:rPr>
              <w:t>b) protecția teritoriului țării împotriva introducerii, răsp</w:t>
            </w:r>
            <w:r>
              <w:rPr>
                <w:rFonts w:hint="default"/>
                <w:sz w:val="24"/>
                <w:szCs w:val="24"/>
                <w:lang w:eastAsia="ro-RO"/>
              </w:rPr>
              <w:t>â</w:t>
            </w:r>
            <w:r>
              <w:rPr>
                <w:sz w:val="24"/>
                <w:szCs w:val="24"/>
                <w:lang w:val="zh-CN" w:eastAsia="ro-RO"/>
              </w:rPr>
              <w:t>ndirii și/sau migrării, inclusiv din alte țări, a organismelor dăunătoare.</w:t>
            </w:r>
          </w:p>
          <w:p>
            <w:pPr>
              <w:pStyle w:val="17"/>
              <w:tabs>
                <w:tab w:val="left" w:pos="376"/>
              </w:tabs>
              <w:spacing w:line="276" w:lineRule="auto"/>
              <w:ind w:left="0" w:firstLine="234"/>
              <w:rPr>
                <w:sz w:val="24"/>
                <w:szCs w:val="24"/>
                <w:lang w:val="zh-CN"/>
              </w:rPr>
            </w:pPr>
            <w:r>
              <w:rPr>
                <w:sz w:val="24"/>
                <w:szCs w:val="24"/>
                <w:lang w:val="zh-CN" w:eastAsia="ro-RO"/>
              </w:rPr>
              <w:t xml:space="preserve">- </w:t>
            </w:r>
            <w:r>
              <w:rPr>
                <w:sz w:val="24"/>
                <w:szCs w:val="24"/>
                <w:lang w:val="zh-CN"/>
              </w:rPr>
              <w:t>Legea nr. 926/2000 despre aderarea Republicii Moldova la Convenția Internați</w:t>
            </w:r>
            <w:bookmarkStart w:id="0" w:name="_GoBack"/>
            <w:bookmarkEnd w:id="0"/>
            <w:r>
              <w:rPr>
                <w:sz w:val="24"/>
                <w:szCs w:val="24"/>
                <w:lang w:val="zh-CN"/>
              </w:rPr>
              <w:t>onală pentru Protecția Plantelor;</w:t>
            </w:r>
          </w:p>
          <w:p>
            <w:pPr>
              <w:spacing w:line="276" w:lineRule="auto"/>
              <w:ind w:firstLine="234"/>
              <w:contextualSpacing/>
              <w:rPr>
                <w:sz w:val="24"/>
                <w:szCs w:val="24"/>
                <w:lang w:val="zh-CN" w:eastAsia="ro-RO"/>
              </w:rPr>
            </w:pPr>
            <w:r>
              <w:rPr>
                <w:sz w:val="24"/>
                <w:szCs w:val="24"/>
                <w:lang w:val="zh-CN" w:eastAsia="ro-RO"/>
              </w:rPr>
              <w:t>- Hotărârea Guvernului nr. 356/2012 pentru aprobarea unor acte normative privind implementarea Legii nr. 228 din 23 septembrie 2010 cu privire la protecția plantelor și la carantina fitosanitară, prin care au fost aprobate:</w:t>
            </w:r>
          </w:p>
          <w:p>
            <w:pPr>
              <w:spacing w:line="276" w:lineRule="auto"/>
              <w:ind w:firstLine="234"/>
              <w:contextualSpacing/>
              <w:rPr>
                <w:sz w:val="24"/>
                <w:szCs w:val="24"/>
                <w:lang w:val="zh-CN" w:eastAsia="ro-RO"/>
              </w:rPr>
            </w:pPr>
            <w:r>
              <w:rPr>
                <w:sz w:val="24"/>
                <w:szCs w:val="24"/>
                <w:lang w:val="zh-CN" w:eastAsia="ro-RO"/>
              </w:rPr>
              <w:t>a) Lista organismelor dăunătoare ale căror introducere și răspândire pe teritoriul Republicii Moldova sînt interzise;</w:t>
            </w:r>
          </w:p>
          <w:p>
            <w:pPr>
              <w:spacing w:line="276" w:lineRule="auto"/>
              <w:ind w:firstLine="234"/>
              <w:contextualSpacing/>
              <w:rPr>
                <w:sz w:val="24"/>
                <w:szCs w:val="24"/>
                <w:lang w:val="zh-CN" w:eastAsia="ro-RO"/>
              </w:rPr>
            </w:pPr>
            <w:r>
              <w:rPr>
                <w:sz w:val="24"/>
                <w:szCs w:val="24"/>
                <w:lang w:val="zh-CN" w:eastAsia="ro-RO"/>
              </w:rPr>
              <w:t>b) Lista organismelor dăunătoare ale căror introducere și răspândire în Republica Moldova sînt interzise, în cazul în care acestea sînt prezente la anumite plante sau produse vegetale;</w:t>
            </w:r>
          </w:p>
          <w:p>
            <w:pPr>
              <w:spacing w:line="276" w:lineRule="auto"/>
              <w:ind w:firstLine="234"/>
              <w:contextualSpacing/>
              <w:rPr>
                <w:sz w:val="24"/>
                <w:szCs w:val="24"/>
                <w:lang w:val="zh-CN" w:eastAsia="ro-RO"/>
              </w:rPr>
            </w:pPr>
            <w:r>
              <w:rPr>
                <w:sz w:val="24"/>
                <w:szCs w:val="24"/>
                <w:lang w:val="zh-CN" w:eastAsia="ro-RO"/>
              </w:rPr>
              <w:t>c) Lista plantelor și produselor vegetale a căror introducere în Republica Moldova și în anumite zone protejate este interzisă;</w:t>
            </w:r>
          </w:p>
          <w:p>
            <w:pPr>
              <w:spacing w:line="276" w:lineRule="auto"/>
              <w:ind w:firstLine="234"/>
              <w:contextualSpacing/>
              <w:rPr>
                <w:sz w:val="24"/>
                <w:szCs w:val="24"/>
                <w:lang w:val="zh-CN" w:eastAsia="ro-RO"/>
              </w:rPr>
            </w:pPr>
            <w:r>
              <w:rPr>
                <w:sz w:val="24"/>
                <w:szCs w:val="24"/>
                <w:lang w:val="zh-CN" w:eastAsia="ro-RO"/>
              </w:rPr>
              <w:t xml:space="preserve">d) Condițiile în care organismele dăunătoare, plantele și produsele vegetale, enumerate în anexele nr.1 și 2 la prezenta </w:t>
            </w:r>
            <w:r>
              <w:rPr>
                <w:rFonts w:hint="default"/>
                <w:sz w:val="24"/>
                <w:szCs w:val="24"/>
                <w:lang w:eastAsia="ro-RO"/>
              </w:rPr>
              <w:t>h</w:t>
            </w:r>
            <w:r>
              <w:rPr>
                <w:sz w:val="24"/>
                <w:szCs w:val="24"/>
                <w:lang w:val="zh-CN" w:eastAsia="ro-RO"/>
              </w:rPr>
              <w:t>otăr</w:t>
            </w:r>
            <w:r>
              <w:rPr>
                <w:rFonts w:hint="default"/>
                <w:sz w:val="24"/>
                <w:szCs w:val="24"/>
                <w:lang w:eastAsia="ro-RO"/>
              </w:rPr>
              <w:t>â</w:t>
            </w:r>
            <w:r>
              <w:rPr>
                <w:sz w:val="24"/>
                <w:szCs w:val="24"/>
                <w:lang w:val="zh-CN" w:eastAsia="ro-RO"/>
              </w:rPr>
              <w:t>re pot fi introduse și puse în circulație în Republica Moldova pentru testări sau în scopuri științifice și pentru lucrări de selecție varietală;</w:t>
            </w:r>
          </w:p>
          <w:p>
            <w:pPr>
              <w:pStyle w:val="17"/>
              <w:spacing w:line="276" w:lineRule="auto"/>
              <w:ind w:left="0" w:firstLine="234"/>
              <w:rPr>
                <w:sz w:val="24"/>
                <w:szCs w:val="24"/>
                <w:lang w:val="zh-CN" w:eastAsia="ro-RO"/>
              </w:rPr>
            </w:pPr>
            <w:r>
              <w:rPr>
                <w:sz w:val="24"/>
                <w:szCs w:val="24"/>
                <w:lang w:val="zh-CN" w:eastAsia="ro-RO"/>
              </w:rPr>
              <w:t>e) Lista plantelor, produselor vegetale și a bunurilor conexe, originare din Republica Moldova și din alte țări, care trebuie supuse controlului fitosanitar, înainte de a fi puse în circulație pe teritoriul Republicii Moldova;</w:t>
            </w:r>
          </w:p>
          <w:p>
            <w:pPr>
              <w:spacing w:line="276" w:lineRule="auto"/>
              <w:ind w:firstLine="234"/>
              <w:contextualSpacing/>
              <w:rPr>
                <w:sz w:val="24"/>
                <w:szCs w:val="24"/>
                <w:lang w:val="zh-CN" w:eastAsia="ro-RO"/>
              </w:rPr>
            </w:pPr>
            <w:r>
              <w:rPr>
                <w:sz w:val="24"/>
                <w:szCs w:val="24"/>
                <w:lang w:val="zh-CN" w:eastAsia="ro-RO"/>
              </w:rPr>
              <w:t xml:space="preserve">- Hotărârea Guvernului nr. 558/2011 privind măsurile de urgență din domeniul fitosanitar pentru a preveni introducerea și răspîndirea în Republica Moldova a unor organisme dăunătoare plantelor, produselor vegetale și altor bunuri conexe supuse regimului de carantină fitosanitară, prin care au fost aprobate un șir de măsuri de urgență, precum și măsuri provizorii de urgență din domeniul fitosanitar pentru prevenirea introducerii și răspîndirii în Republica Moldova a anumitor boli a plantelor; </w:t>
            </w:r>
          </w:p>
          <w:p>
            <w:pPr>
              <w:spacing w:line="276" w:lineRule="auto"/>
              <w:ind w:firstLine="234"/>
              <w:contextualSpacing/>
              <w:rPr>
                <w:sz w:val="24"/>
                <w:szCs w:val="24"/>
                <w:lang w:val="zh-CN" w:eastAsia="ro-RO"/>
              </w:rPr>
            </w:pPr>
            <w:r>
              <w:rPr>
                <w:sz w:val="24"/>
                <w:szCs w:val="24"/>
                <w:lang w:val="zh-CN" w:eastAsia="ro-RO"/>
              </w:rPr>
              <w:t>- Hotărârea Guvernului nr. 123/2018 cu privire la aprobarea Programului național de protecție integrată a plantelor pentru anii 2018-2027 și a Planului de acțiuni privind implementarea acestuia;</w:t>
            </w:r>
          </w:p>
          <w:p>
            <w:pPr>
              <w:spacing w:line="276" w:lineRule="auto"/>
              <w:ind w:firstLine="234"/>
              <w:contextualSpacing/>
              <w:rPr>
                <w:sz w:val="24"/>
                <w:szCs w:val="24"/>
                <w:lang w:val="zh-CN" w:eastAsia="ro-RO"/>
              </w:rPr>
            </w:pPr>
            <w:r>
              <w:rPr>
                <w:sz w:val="24"/>
                <w:szCs w:val="24"/>
                <w:lang w:val="zh-CN" w:eastAsia="ro-RO"/>
              </w:rPr>
              <w:t>- Hotărârea Guvernului nr. 557/2011 cu privire la aprobarea Normei privind anchetele care trebuie efectuate în scopul recunoașterii zonelor protejate din Republica Moldova și a Normei de circulație a anumitor plante, produse vegetale sau a altor obiecte printr-o zonă protejată.</w:t>
            </w:r>
          </w:p>
          <w:p>
            <w:pPr>
              <w:pStyle w:val="17"/>
              <w:numPr>
                <w:ilvl w:val="0"/>
                <w:numId w:val="1"/>
              </w:numPr>
              <w:tabs>
                <w:tab w:val="left" w:pos="376"/>
              </w:tabs>
              <w:spacing w:line="276" w:lineRule="auto"/>
              <w:ind w:left="0" w:firstLine="234"/>
              <w:rPr>
                <w:sz w:val="24"/>
                <w:szCs w:val="24"/>
                <w:lang w:val="zh-CN"/>
              </w:rPr>
            </w:pPr>
            <w:r>
              <w:rPr>
                <w:sz w:val="24"/>
                <w:szCs w:val="24"/>
                <w:lang w:val="zh-CN"/>
              </w:rPr>
              <w:t>Hotărârea Guvernului nr. 594/2011 cu privire la aprobarea Cerințelor speciale pentru introducerea și circulația plantelor, produselor vegetale și altor obiecte pe teritoriul Republicii Moldova;</w:t>
            </w:r>
          </w:p>
          <w:p>
            <w:pPr>
              <w:pStyle w:val="17"/>
              <w:numPr>
                <w:ilvl w:val="0"/>
                <w:numId w:val="1"/>
              </w:numPr>
              <w:tabs>
                <w:tab w:val="left" w:pos="376"/>
              </w:tabs>
              <w:spacing w:line="276" w:lineRule="auto"/>
              <w:ind w:left="0" w:firstLine="234"/>
              <w:rPr>
                <w:sz w:val="24"/>
                <w:szCs w:val="24"/>
                <w:lang w:val="zh-CN"/>
              </w:rPr>
            </w:pPr>
            <w:r>
              <w:rPr>
                <w:sz w:val="24"/>
                <w:szCs w:val="24"/>
                <w:lang w:val="zh-CN"/>
              </w:rPr>
              <w:t>Hotărârea Guvernului nr. 572/2012 cu privire la aprobarea Normei de instituire a unei proceduri pentru notificarea interceptării unui transport sau a unui organism dăunător din alte țări și care prezintă un pericol fitosanitar iminent.</w:t>
            </w:r>
          </w:p>
          <w:p>
            <w:pPr>
              <w:spacing w:line="276" w:lineRule="auto"/>
              <w:ind w:firstLine="376"/>
              <w:contextualSpacing/>
              <w:rPr>
                <w:sz w:val="24"/>
                <w:szCs w:val="24"/>
                <w:lang w:val="zh-CN" w:eastAsia="ro-RO"/>
              </w:rPr>
            </w:pPr>
            <w:r>
              <w:rPr>
                <w:sz w:val="24"/>
                <w:szCs w:val="24"/>
                <w:lang w:val="zh-CN" w:eastAsia="ro-RO"/>
              </w:rPr>
              <w:t>Av</w:t>
            </w:r>
            <w:r>
              <w:rPr>
                <w:rFonts w:hint="default"/>
                <w:sz w:val="24"/>
                <w:szCs w:val="24"/>
                <w:lang w:eastAsia="ro-RO"/>
              </w:rPr>
              <w:t>â</w:t>
            </w:r>
            <w:r>
              <w:rPr>
                <w:sz w:val="24"/>
                <w:szCs w:val="24"/>
                <w:lang w:val="zh-CN" w:eastAsia="ro-RO"/>
              </w:rPr>
              <w:t>nd în vedere că Uniunea Europeană a abrogat un șir de acte comunitare relevante domeniului de protecție a plantelor și a carantinei fitosanitare, la care este armonizată Hotărârea Guvernului nr. 356/2012, aceasta devine neactuală și necesită a fi revizuită în sensul substituirii cu prevederi noi, corespunzătoare normelor aprobate la nivel comunitar. Mai mult ca atât, pentru a putea beneficia în continuare de preferințele Acordului de comerț liber și aprofundat cu Uniunea Europeană, ajustarea și/sau respectarea uniformă a măsurilor fitosanitare este obligatorie. În acest mod, va fi soluționată problema neconcordanței prevederilor cadrului normativ existent în partea ce ține de protecția împotriva organismelor dăunătoare plantelor cu prevederile revizuite și actualizate la nivel comunitar.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b/>
                <w:bCs/>
                <w:i/>
                <w:sz w:val="24"/>
                <w:szCs w:val="24"/>
                <w:lang w:val="zh-CN"/>
              </w:rPr>
              <w:t>2. Stabilirea obiectivelor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bCs/>
                <w:i/>
                <w:sz w:val="24"/>
                <w:szCs w:val="24"/>
                <w:lang w:val="zh-CN"/>
              </w:rPr>
              <w:t>a) Expuneți obiectivele (care trebuie să fie legate direct de problemă și cauzele acesteia, formulate cuantificat, măsurabil, fixat în timp și realist</w:t>
            </w:r>
            <w:r>
              <w:rPr>
                <w:i/>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tabs>
                <w:tab w:val="left" w:pos="457"/>
              </w:tabs>
              <w:spacing w:line="276" w:lineRule="auto"/>
              <w:ind w:firstLine="234"/>
              <w:contextualSpacing/>
              <w:rPr>
                <w:sz w:val="24"/>
                <w:szCs w:val="24"/>
                <w:lang w:val="zh-CN"/>
              </w:rPr>
            </w:pPr>
            <w:r>
              <w:rPr>
                <w:sz w:val="24"/>
                <w:szCs w:val="24"/>
                <w:lang w:val="zh-CN"/>
              </w:rPr>
              <w:t>Printre obiectivele stabilite se pot enumera:</w:t>
            </w:r>
          </w:p>
          <w:p>
            <w:pPr>
              <w:tabs>
                <w:tab w:val="left" w:pos="457"/>
              </w:tabs>
              <w:spacing w:line="276" w:lineRule="auto"/>
              <w:ind w:firstLine="234"/>
              <w:contextualSpacing/>
              <w:rPr>
                <w:sz w:val="24"/>
                <w:szCs w:val="24"/>
                <w:lang w:val="zh-CN"/>
              </w:rPr>
            </w:pPr>
            <w:r>
              <w:rPr>
                <w:sz w:val="24"/>
                <w:szCs w:val="24"/>
                <w:lang w:val="zh-CN"/>
              </w:rPr>
              <w:t xml:space="preserve">- Protejarea teritoriului țării împotriva introducerii, răspândirii și/sau migrării, inclusiv din alte țări, a organismelor dăunătoare; </w:t>
            </w:r>
          </w:p>
          <w:p>
            <w:pPr>
              <w:tabs>
                <w:tab w:val="left" w:pos="457"/>
              </w:tabs>
              <w:spacing w:line="276" w:lineRule="auto"/>
              <w:ind w:firstLine="234"/>
              <w:contextualSpacing/>
              <w:rPr>
                <w:sz w:val="24"/>
                <w:szCs w:val="24"/>
                <w:lang w:val="zh-CN"/>
              </w:rPr>
            </w:pPr>
            <w:r>
              <w:rPr>
                <w:sz w:val="24"/>
                <w:szCs w:val="24"/>
                <w:lang w:val="zh-CN"/>
              </w:rPr>
              <w:t>- Ocrotirea agenților economici din domeniul agricol prin aplicarea măsurilor de prevenire a introducerii sau răspândirii în masă a organismelor dăunătoare de carantină sau limitarea impactului economic al organismelor dăunătoare reglementate, care nu sunt de carantină;</w:t>
            </w:r>
          </w:p>
          <w:p>
            <w:pPr>
              <w:pStyle w:val="17"/>
              <w:tabs>
                <w:tab w:val="left" w:pos="457"/>
              </w:tabs>
              <w:spacing w:line="276" w:lineRule="auto"/>
              <w:ind w:left="234" w:firstLine="0"/>
              <w:rPr>
                <w:sz w:val="24"/>
                <w:szCs w:val="24"/>
                <w:lang w:val="zh-CN"/>
              </w:rPr>
            </w:pPr>
            <w:r>
              <w:rPr>
                <w:sz w:val="24"/>
                <w:szCs w:val="24"/>
                <w:lang w:val="zh-CN"/>
              </w:rPr>
              <w:t>- Eliminarea barierelor din calea comerțului, prin aplicarea unor prevederi legale unificate.</w:t>
            </w:r>
          </w:p>
          <w:p>
            <w:pPr>
              <w:pStyle w:val="17"/>
              <w:tabs>
                <w:tab w:val="left" w:pos="457"/>
              </w:tabs>
              <w:spacing w:line="276" w:lineRule="auto"/>
              <w:ind w:left="234" w:firstLine="0"/>
              <w:rPr>
                <w:sz w:val="24"/>
                <w:szCs w:val="24"/>
                <w:lang w:val="zh-CN"/>
              </w:rPr>
            </w:pPr>
            <w:r>
              <w:rPr>
                <w:sz w:val="24"/>
                <w:szCs w:val="24"/>
                <w:lang w:val="zh-CN"/>
              </w:rPr>
              <w:t>- Asigurarea calității produselor vegetale și inofensivitatea acestora.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b/>
                <w:bCs/>
                <w:i/>
                <w:sz w:val="24"/>
                <w:szCs w:val="24"/>
                <w:lang w:val="zh-CN"/>
              </w:rPr>
              <w:t>3. Identificarea opțiunilor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bCs/>
                <w:i/>
                <w:sz w:val="24"/>
                <w:szCs w:val="24"/>
                <w:lang w:val="zh-CN"/>
              </w:rPr>
              <w:t>a) Expuneți succint opțiunea „a nu face nimic”, care presupune lipsa de intervenție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234"/>
              <w:contextualSpacing/>
              <w:rPr>
                <w:sz w:val="24"/>
                <w:szCs w:val="24"/>
                <w:lang w:val="zh-CN" w:eastAsia="ro-RO"/>
              </w:rPr>
            </w:pPr>
            <w:r>
              <w:rPr>
                <w:b/>
                <w:bCs/>
                <w:sz w:val="24"/>
                <w:szCs w:val="24"/>
                <w:lang w:val="zh-CN" w:eastAsia="ro-RO"/>
              </w:rPr>
              <w:t>Opțiunea „a nu face nimic”</w:t>
            </w:r>
            <w:r>
              <w:rPr>
                <w:sz w:val="24"/>
                <w:szCs w:val="24"/>
                <w:lang w:val="zh-CN" w:eastAsia="ro-RO"/>
              </w:rPr>
              <w:t xml:space="preserve">. </w:t>
            </w:r>
          </w:p>
          <w:p>
            <w:pPr>
              <w:spacing w:line="276" w:lineRule="auto"/>
              <w:ind w:firstLine="234"/>
              <w:contextualSpacing/>
              <w:rPr>
                <w:sz w:val="24"/>
                <w:szCs w:val="24"/>
                <w:lang w:val="zh-CN" w:eastAsia="ro-RO"/>
              </w:rPr>
            </w:pPr>
            <w:r>
              <w:rPr>
                <w:sz w:val="24"/>
                <w:szCs w:val="24"/>
                <w:lang w:val="zh-CN" w:eastAsia="ro-RO"/>
              </w:rPr>
              <w:t xml:space="preserve">În cazul în care nu va fi îmbunătățit cadrul legal </w:t>
            </w:r>
            <w:r>
              <w:rPr>
                <w:sz w:val="24"/>
                <w:szCs w:val="24"/>
                <w:lang w:val="zh-CN"/>
              </w:rPr>
              <w:t>privind măsurile de protecție împotriva organismelor dăunătoare plantelor</w:t>
            </w:r>
            <w:r>
              <w:rPr>
                <w:sz w:val="24"/>
                <w:szCs w:val="24"/>
                <w:lang w:val="zh-CN" w:eastAsia="ro-RO"/>
              </w:rPr>
              <w:t xml:space="preserve"> există riscul neracordării legislației naționale la cea comunitară, creând și supunând riscului comerțul cu produse agricole de origine vegetală și nu doar. De asemenea, </w:t>
            </w:r>
            <w:r>
              <w:rPr>
                <w:sz w:val="24"/>
                <w:szCs w:val="24"/>
                <w:lang w:val="zh-CN"/>
              </w:rPr>
              <w:t>o bună parte din directivele la care a fost armonizată legislația națională pe domeniu, au fost abrogate și nu mai sunt aplicate de către statele-membre ale Uniunii Europene, fiind substituite cu norme noi, astfel</w:t>
            </w:r>
            <w:r>
              <w:rPr>
                <w:sz w:val="24"/>
                <w:szCs w:val="24"/>
                <w:lang w:val="zh-CN" w:eastAsia="ro-RO"/>
              </w:rPr>
              <w:t xml:space="preserve"> își pierd actualitatea și relevanța și apare riscul persistenței unor prevederi caduce și lipsite de valoare juridică.</w:t>
            </w:r>
          </w:p>
          <w:p>
            <w:pPr>
              <w:spacing w:line="276" w:lineRule="auto"/>
              <w:ind w:firstLine="234"/>
              <w:contextualSpacing/>
              <w:rPr>
                <w:sz w:val="24"/>
                <w:szCs w:val="24"/>
                <w:lang w:val="zh-CN" w:eastAsia="ro-RO"/>
              </w:rPr>
            </w:pPr>
            <w:r>
              <w:rPr>
                <w:sz w:val="24"/>
                <w:szCs w:val="24"/>
                <w:lang w:val="zh-CN" w:eastAsia="ro-RO"/>
              </w:rPr>
              <w:t xml:space="preserve">Prin urmare, având în vedere cele menționate și posibilele consecințe în cazul în care nici o acțiune nu va fi întreprinsă, opțiunea „A nu face nimic” – nu este una realistă. </w:t>
            </w:r>
          </w:p>
          <w:p>
            <w:pPr>
              <w:spacing w:line="276" w:lineRule="auto"/>
              <w:ind w:firstLine="234"/>
              <w:contextualSpacing/>
              <w:rPr>
                <w:sz w:val="24"/>
                <w:szCs w:val="24"/>
                <w:lang w:val="zh-CN" w:eastAsia="ro-RO"/>
              </w:rPr>
            </w:pPr>
            <w:r>
              <w:rPr>
                <w:sz w:val="24"/>
                <w:szCs w:val="24"/>
                <w:lang w:val="zh-CN" w:eastAsia="ro-RO"/>
              </w:rPr>
              <w:t>Mai mult ca atât, odată cu int</w:t>
            </w:r>
            <w:r>
              <w:rPr>
                <w:rFonts w:hint="default"/>
                <w:sz w:val="24"/>
                <w:szCs w:val="24"/>
                <w:lang w:eastAsia="ro-RO"/>
              </w:rPr>
              <w:t>r</w:t>
            </w:r>
            <w:r>
              <w:rPr>
                <w:sz w:val="24"/>
                <w:szCs w:val="24"/>
                <w:lang w:val="zh-CN" w:eastAsia="ro-RO"/>
              </w:rPr>
              <w:t>area în vigoare a Legii nr. 422/2023 privind măsurile de protecție îm</w:t>
            </w:r>
            <w:r>
              <w:rPr>
                <w:rFonts w:hint="default"/>
                <w:sz w:val="24"/>
                <w:szCs w:val="24"/>
                <w:lang w:eastAsia="ro-RO"/>
              </w:rPr>
              <w:t>p</w:t>
            </w:r>
            <w:r>
              <w:rPr>
                <w:sz w:val="24"/>
                <w:szCs w:val="24"/>
                <w:lang w:val="zh-CN" w:eastAsia="ro-RO"/>
              </w:rPr>
              <w:t>otriva organismelor dăunătoare plantelor, acestă opțiune nu constituie subiect al examinării, dat fiind obligația Guvernului de a asigura implementarea acesteia și aducerea actelor sale normative în concordanță cu acquis-ul comunitar, conform Acordului de Asociere.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bCs/>
                <w:i/>
                <w:sz w:val="24"/>
                <w:szCs w:val="24"/>
                <w:lang w:val="zh-CN"/>
              </w:rPr>
              <w:t>b) Expuneți</w:t>
            </w:r>
            <w:r>
              <w:rPr>
                <w:i/>
                <w:sz w:val="24"/>
                <w:szCs w:val="24"/>
                <w:lang w:val="zh-CN"/>
              </w:rPr>
              <w:t xml:space="preserve"> principalele prevederi ale proiectului, cu impact, explicând cum acestea țintesc cauzele problemei, cu indicarea novațiilor și întregului spectru de soluții/drepturi/obligații ce se doresc să fie aprobate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tabs>
                <w:tab w:val="left" w:pos="462"/>
              </w:tabs>
              <w:spacing w:line="276" w:lineRule="auto"/>
              <w:ind w:firstLine="234"/>
              <w:contextualSpacing/>
              <w:rPr>
                <w:sz w:val="24"/>
                <w:szCs w:val="24"/>
                <w:lang w:val="zh-CN" w:eastAsia="ro-RO"/>
              </w:rPr>
            </w:pPr>
            <w:r>
              <w:rPr>
                <w:sz w:val="24"/>
                <w:szCs w:val="24"/>
                <w:lang w:val="zh-CN" w:eastAsia="ro-RO"/>
              </w:rPr>
              <w:t xml:space="preserve">Proiectul de Hotărâre de Guvern stabilește norme referitoare la: </w:t>
            </w:r>
          </w:p>
          <w:p>
            <w:pPr>
              <w:pStyle w:val="17"/>
              <w:numPr>
                <w:ilvl w:val="0"/>
                <w:numId w:val="1"/>
              </w:numPr>
              <w:tabs>
                <w:tab w:val="left" w:pos="376"/>
              </w:tabs>
              <w:spacing w:line="276" w:lineRule="auto"/>
              <w:ind w:left="0" w:firstLine="234"/>
              <w:rPr>
                <w:sz w:val="24"/>
                <w:szCs w:val="24"/>
                <w:lang w:val="zh-CN"/>
              </w:rPr>
            </w:pPr>
            <w:r>
              <w:rPr>
                <w:sz w:val="24"/>
                <w:szCs w:val="24"/>
                <w:lang w:val="zh-CN"/>
              </w:rPr>
              <w:t>Lista organismelor dăunătoare de carantină;</w:t>
            </w:r>
          </w:p>
          <w:p>
            <w:pPr>
              <w:pStyle w:val="17"/>
              <w:numPr>
                <w:ilvl w:val="0"/>
                <w:numId w:val="1"/>
              </w:numPr>
              <w:tabs>
                <w:tab w:val="left" w:pos="376"/>
              </w:tabs>
              <w:spacing w:line="276" w:lineRule="auto"/>
              <w:ind w:left="0" w:firstLine="234"/>
              <w:rPr>
                <w:sz w:val="24"/>
                <w:szCs w:val="24"/>
                <w:lang w:val="zh-CN"/>
              </w:rPr>
            </w:pPr>
            <w:r>
              <w:rPr>
                <w:sz w:val="24"/>
                <w:szCs w:val="24"/>
                <w:lang w:val="zh-CN"/>
              </w:rPr>
              <w:t>Lista organismelor dăunătoare de carantină pentru zone protejate;</w:t>
            </w:r>
          </w:p>
          <w:p>
            <w:pPr>
              <w:pStyle w:val="17"/>
              <w:numPr>
                <w:ilvl w:val="0"/>
                <w:numId w:val="1"/>
              </w:numPr>
              <w:tabs>
                <w:tab w:val="left" w:pos="376"/>
                <w:tab w:val="left" w:pos="462"/>
              </w:tabs>
              <w:spacing w:line="276" w:lineRule="auto"/>
              <w:ind w:left="0" w:firstLine="234"/>
              <w:rPr>
                <w:sz w:val="24"/>
                <w:szCs w:val="24"/>
                <w:lang w:val="zh-CN" w:eastAsia="ro-RO"/>
              </w:rPr>
            </w:pPr>
            <w:r>
              <w:rPr>
                <w:sz w:val="24"/>
                <w:szCs w:val="24"/>
                <w:lang w:val="zh-CN"/>
              </w:rPr>
              <w:t>Lista organismelor dăunătoare reglementate care nu sunt de carantină;</w:t>
            </w:r>
          </w:p>
          <w:p>
            <w:pPr>
              <w:pStyle w:val="17"/>
              <w:numPr>
                <w:ilvl w:val="0"/>
                <w:numId w:val="1"/>
              </w:numPr>
              <w:tabs>
                <w:tab w:val="left" w:pos="376"/>
                <w:tab w:val="left" w:pos="462"/>
              </w:tabs>
              <w:spacing w:line="276" w:lineRule="auto"/>
              <w:ind w:left="0" w:firstLine="234"/>
              <w:rPr>
                <w:sz w:val="24"/>
                <w:szCs w:val="24"/>
                <w:lang w:val="zh-CN" w:eastAsia="ro-RO"/>
              </w:rPr>
            </w:pPr>
            <w:r>
              <w:rPr>
                <w:sz w:val="24"/>
                <w:szCs w:val="24"/>
                <w:lang w:val="zh-CN"/>
              </w:rPr>
              <w:t>Măsurile privind plantele, produsele vegetale și alte obiecte care vizează reducerea la un nivel acceptabil a riscurilor legate de organismele dăunătoare.</w:t>
            </w:r>
          </w:p>
          <w:p>
            <w:pPr>
              <w:tabs>
                <w:tab w:val="left" w:pos="462"/>
              </w:tabs>
              <w:spacing w:line="276" w:lineRule="auto"/>
              <w:ind w:firstLine="376"/>
              <w:contextualSpacing/>
              <w:rPr>
                <w:sz w:val="24"/>
                <w:szCs w:val="24"/>
                <w:lang w:val="zh-CN"/>
              </w:rPr>
            </w:pPr>
            <w:r>
              <w:rPr>
                <w:sz w:val="24"/>
                <w:szCs w:val="24"/>
                <w:lang w:val="zh-CN"/>
              </w:rPr>
              <w:t>Aceste norme țintesc scopul de fortificare a capacităților instituționale, în vederea efectuării corecte a controalelor oficiale din domeniul agroalimentar, prin reducerea sau chiar excluderea riscului introducerii și răspândirii în țară a organismelor dăunătoare, inclusiv de carantină, prin intermediul plantelor și a produselor vegetale.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bCs/>
                <w:i/>
                <w:sz w:val="24"/>
                <w:szCs w:val="24"/>
                <w:lang w:val="zh-CN"/>
              </w:rPr>
              <w:t>c) Expuneți opțiunile alternative analizate sau explicați motivul de ce acestea nu au fost luate în considerare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pStyle w:val="9"/>
              <w:spacing w:line="276" w:lineRule="auto"/>
              <w:ind w:firstLine="234"/>
              <w:contextualSpacing/>
              <w:rPr>
                <w:lang w:val="zh-CN"/>
              </w:rPr>
            </w:pPr>
            <w:r>
              <w:rPr>
                <w:lang w:val="zh-CN" w:eastAsia="ro-RO"/>
              </w:rPr>
              <w:t xml:space="preserve">La moment nu au fost stabilite și examinate careva opțiuni alternative, deoarece fără aprobarea unui act normativ nou, care să stabilească un cadru de reglementare actualizat și îmbunătățit în vederea </w:t>
            </w:r>
            <w:r>
              <w:rPr>
                <w:lang w:val="zh-CN"/>
              </w:rPr>
              <w:t>protecției împotriva organismelor dăunătoare plantelor, Republica Moldova riscă să aplice în continuare prevederi desuete și neactuale.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b/>
                <w:bCs/>
                <w:i/>
                <w:sz w:val="24"/>
                <w:szCs w:val="24"/>
                <w:lang w:val="zh-CN"/>
              </w:rPr>
              <w:t>4. Analiza impacturilor opțiunilor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bCs/>
                <w:i/>
                <w:sz w:val="24"/>
                <w:szCs w:val="24"/>
                <w:lang w:val="zh-CN"/>
              </w:rPr>
              <w:t>a) Expuneți efectele negative și pozitive ale stării actuale și evoluția acestora în viitor, care vor sta la baza calculării impacturilor opțiunii recomandate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shd w:val="clear" w:color="auto" w:fill="auto"/>
            <w:tcMar>
              <w:top w:w="15" w:type="dxa"/>
              <w:left w:w="45" w:type="dxa"/>
              <w:bottom w:w="15" w:type="dxa"/>
              <w:right w:w="45" w:type="dxa"/>
            </w:tcMar>
          </w:tcPr>
          <w:p>
            <w:pPr>
              <w:spacing w:line="276" w:lineRule="auto"/>
              <w:ind w:firstLine="234"/>
              <w:contextualSpacing/>
              <w:rPr>
                <w:sz w:val="24"/>
                <w:szCs w:val="24"/>
                <w:lang w:val="zh-CN" w:eastAsia="ro-RO"/>
              </w:rPr>
            </w:pPr>
            <w:r>
              <w:rPr>
                <w:sz w:val="24"/>
                <w:szCs w:val="24"/>
                <w:lang w:val="zh-CN" w:eastAsia="ro-RO"/>
              </w:rPr>
              <w:t>Urmare a analizei efectuate, printre efectele negative ale stării actuale pot fi enunțate:</w:t>
            </w:r>
          </w:p>
          <w:p>
            <w:pPr>
              <w:spacing w:line="276" w:lineRule="auto"/>
              <w:ind w:firstLine="234"/>
              <w:contextualSpacing/>
              <w:rPr>
                <w:sz w:val="24"/>
                <w:szCs w:val="24"/>
                <w:lang w:val="zh-CN" w:eastAsia="ro-RO"/>
              </w:rPr>
            </w:pPr>
            <w:r>
              <w:rPr>
                <w:sz w:val="24"/>
                <w:szCs w:val="24"/>
                <w:lang w:val="zh-CN" w:eastAsia="ro-RO"/>
              </w:rPr>
              <w:t>- riscul creșterii amenințării asupra sănătății plantelor, cauzată de speciile dăunătoare plantelor și produselor vegetale care prezintă un pericol mai mare de a fi introduse în Republica Moldova din cauza globalizării comerțului și a schimbărilor climatice;</w:t>
            </w:r>
          </w:p>
          <w:p>
            <w:pPr>
              <w:spacing w:line="276" w:lineRule="auto"/>
              <w:ind w:firstLine="234"/>
              <w:contextualSpacing/>
              <w:rPr>
                <w:sz w:val="24"/>
                <w:szCs w:val="24"/>
                <w:lang w:val="zh-CN" w:eastAsia="ro-RO"/>
              </w:rPr>
            </w:pPr>
            <w:r>
              <w:rPr>
                <w:sz w:val="24"/>
                <w:szCs w:val="24"/>
                <w:lang w:val="zh-CN" w:eastAsia="ro-RO"/>
              </w:rPr>
              <w:t>- riscul asociat cu riscurile fitosanitare prezentate de orice specie, sușă sau biotip de agenți patogeni, animale sau plante parazite dăunătoare plantelor sau produselor vegetale, care au un impact grav economic, social și asupra mediului pentru teritoriul Republicii Moldova;</w:t>
            </w:r>
          </w:p>
          <w:p>
            <w:pPr>
              <w:spacing w:line="276" w:lineRule="auto"/>
              <w:ind w:firstLine="234"/>
              <w:contextualSpacing/>
              <w:rPr>
                <w:sz w:val="24"/>
                <w:szCs w:val="24"/>
                <w:lang w:val="zh-CN" w:eastAsia="ro-RO"/>
              </w:rPr>
            </w:pPr>
            <w:r>
              <w:rPr>
                <w:sz w:val="24"/>
                <w:szCs w:val="24"/>
                <w:lang w:val="zh-CN" w:eastAsia="ro-RO"/>
              </w:rPr>
              <w:t>- riscul neintervenirii rapide și eficace în cazul eminenței unui risc mai mare de a introduce în Republica Moldova a speciilor dăunătoare plantelor și produselor vegetale;</w:t>
            </w:r>
          </w:p>
          <w:p>
            <w:pPr>
              <w:spacing w:line="276" w:lineRule="auto"/>
              <w:ind w:firstLine="234"/>
              <w:contextualSpacing/>
              <w:rPr>
                <w:sz w:val="24"/>
                <w:szCs w:val="24"/>
                <w:lang w:val="zh-CN" w:eastAsia="ro-RO"/>
              </w:rPr>
            </w:pPr>
            <w:r>
              <w:rPr>
                <w:sz w:val="24"/>
                <w:szCs w:val="24"/>
                <w:lang w:val="zh-CN" w:eastAsia="ro-RO"/>
              </w:rPr>
              <w:t>- riscul îngreunării circulației plantelor și a produselor vegetale din cauza lipsei unor prevederi legale ajustate la normele comunitare;</w:t>
            </w:r>
          </w:p>
          <w:p>
            <w:pPr>
              <w:spacing w:line="276" w:lineRule="auto"/>
              <w:ind w:firstLine="234"/>
              <w:contextualSpacing/>
              <w:rPr>
                <w:color w:val="000000" w:themeColor="text1"/>
                <w:sz w:val="24"/>
                <w:szCs w:val="24"/>
                <w:lang w:val="zh-CN" w:eastAsia="ru-RU"/>
                <w14:textFill>
                  <w14:solidFill>
                    <w14:schemeClr w14:val="tx1"/>
                  </w14:solidFill>
                </w14:textFill>
              </w:rPr>
            </w:pPr>
            <w:r>
              <w:rPr>
                <w:sz w:val="24"/>
                <w:szCs w:val="24"/>
                <w:lang w:val="zh-CN" w:eastAsia="ro-RO"/>
              </w:rPr>
              <w:t xml:space="preserve">- </w:t>
            </w:r>
            <w:r>
              <w:rPr>
                <w:color w:val="000000" w:themeColor="text1"/>
                <w:sz w:val="24"/>
                <w:szCs w:val="24"/>
                <w:lang w:val="zh-CN" w:eastAsia="ru-RU"/>
                <w14:textFill>
                  <w14:solidFill>
                    <w14:schemeClr w14:val="tx1"/>
                  </w14:solidFill>
                </w14:textFill>
              </w:rPr>
              <w:t xml:space="preserve">controlul fitosanitar </w:t>
            </w:r>
            <w:r>
              <w:rPr>
                <w:sz w:val="24"/>
                <w:szCs w:val="24"/>
                <w:lang w:val="zh-CN" w:eastAsia="ro-RO"/>
              </w:rPr>
              <w:t>e</w:t>
            </w:r>
            <w:r>
              <w:rPr>
                <w:color w:val="000000" w:themeColor="text1"/>
                <w:sz w:val="24"/>
                <w:szCs w:val="24"/>
                <w:lang w:val="zh-CN" w:eastAsia="ru-RU"/>
                <w14:textFill>
                  <w14:solidFill>
                    <w14:schemeClr w14:val="tx1"/>
                  </w14:solidFill>
                </w14:textFill>
              </w:rPr>
              <w:t>fectuat la frontieră în baza actului normativ neactualizat;</w:t>
            </w:r>
          </w:p>
          <w:p>
            <w:pPr>
              <w:spacing w:line="276" w:lineRule="auto"/>
              <w:ind w:firstLine="0"/>
              <w:contextualSpacing/>
              <w:rPr>
                <w:i/>
                <w:color w:val="000000" w:themeColor="text1"/>
                <w:sz w:val="24"/>
                <w:szCs w:val="24"/>
                <w:lang w:val="zh-CN" w:eastAsia="ru-RU"/>
                <w14:textFill>
                  <w14:solidFill>
                    <w14:schemeClr w14:val="tx1"/>
                  </w14:solidFill>
                </w14:textFill>
              </w:rPr>
            </w:pPr>
            <w:r>
              <w:rPr>
                <w:i/>
                <w:color w:val="000000" w:themeColor="text1"/>
                <w:sz w:val="24"/>
                <w:szCs w:val="24"/>
                <w:lang w:val="zh-CN" w:eastAsia="ru-RU"/>
                <w14:textFill>
                  <w14:solidFill>
                    <w14:schemeClr w14:val="tx1"/>
                  </w14:solidFill>
                </w14:textFill>
              </w:rPr>
              <w:t>Impact:</w:t>
            </w:r>
          </w:p>
          <w:p>
            <w:pPr>
              <w:spacing w:line="276" w:lineRule="auto"/>
              <w:ind w:firstLine="234"/>
              <w:contextualSpacing/>
              <w:rPr>
                <w:color w:val="000000" w:themeColor="text1"/>
                <w:sz w:val="24"/>
                <w:szCs w:val="24"/>
                <w:lang w:val="zh-CN"/>
                <w14:textFill>
                  <w14:solidFill>
                    <w14:schemeClr w14:val="tx1"/>
                  </w14:solidFill>
                </w14:textFill>
              </w:rPr>
            </w:pPr>
            <w:r>
              <w:rPr>
                <w:color w:val="000000" w:themeColor="text1"/>
                <w:sz w:val="24"/>
                <w:szCs w:val="24"/>
                <w:lang w:val="zh-CN"/>
                <w14:textFill>
                  <w14:solidFill>
                    <w14:schemeClr w14:val="tx1"/>
                  </w14:solidFill>
                </w14:textFill>
              </w:rPr>
              <w:t>- Diminuarea volumului producției agricole, urmare a infectă</w:t>
            </w:r>
            <w:r>
              <w:rPr>
                <w:rFonts w:hint="default"/>
                <w:color w:val="000000" w:themeColor="text1"/>
                <w:sz w:val="24"/>
                <w:szCs w:val="24"/>
                <w:lang/>
                <w14:textFill>
                  <w14:solidFill>
                    <w14:schemeClr w14:val="tx1"/>
                  </w14:solidFill>
                </w14:textFill>
              </w:rPr>
              <w:t>r</w:t>
            </w:r>
            <w:r>
              <w:rPr>
                <w:color w:val="000000" w:themeColor="text1"/>
                <w:sz w:val="24"/>
                <w:szCs w:val="24"/>
                <w:lang w:val="zh-CN"/>
                <w14:textFill>
                  <w14:solidFill>
                    <w14:schemeClr w14:val="tx1"/>
                  </w14:solidFill>
                </w14:textFill>
              </w:rPr>
              <w:t>ii/infestării cu organisme dăunătoare;</w:t>
            </w:r>
          </w:p>
          <w:p>
            <w:pPr>
              <w:spacing w:line="276" w:lineRule="auto"/>
              <w:ind w:firstLine="234"/>
              <w:contextualSpacing/>
              <w:rPr>
                <w:color w:val="000000" w:themeColor="text1"/>
                <w:sz w:val="24"/>
                <w:szCs w:val="24"/>
                <w:lang w:val="zh-CN"/>
                <w14:textFill>
                  <w14:solidFill>
                    <w14:schemeClr w14:val="tx1"/>
                  </w14:solidFill>
                </w14:textFill>
              </w:rPr>
            </w:pPr>
            <w:r>
              <w:rPr>
                <w:color w:val="000000" w:themeColor="text1"/>
                <w:sz w:val="24"/>
                <w:szCs w:val="24"/>
                <w:lang w:val="zh-CN"/>
                <w14:textFill>
                  <w14:solidFill>
                    <w14:schemeClr w14:val="tx1"/>
                  </w14:solidFill>
                </w14:textFill>
              </w:rPr>
              <w:t>- Poluarea mediului cu produse fitosanitare în cazul lichidării focarelor organismelor dăunătoare diseminate, cu scopul protecției plantațiilor multianuale și a semănăturilor culturilor agricole;</w:t>
            </w:r>
          </w:p>
          <w:p>
            <w:pPr>
              <w:spacing w:line="276" w:lineRule="auto"/>
              <w:ind w:firstLine="234"/>
              <w:contextualSpacing/>
              <w:rPr>
                <w:color w:val="000000" w:themeColor="text1"/>
                <w:sz w:val="24"/>
                <w:szCs w:val="24"/>
                <w:lang w:val="zh-CN"/>
                <w14:textFill>
                  <w14:solidFill>
                    <w14:schemeClr w14:val="tx1"/>
                  </w14:solidFill>
                </w14:textFill>
              </w:rPr>
            </w:pPr>
            <w:r>
              <w:rPr>
                <w:color w:val="000000" w:themeColor="text1"/>
                <w:sz w:val="24"/>
                <w:szCs w:val="24"/>
                <w:lang w:val="zh-CN"/>
                <w14:textFill>
                  <w14:solidFill>
                    <w14:schemeClr w14:val="tx1"/>
                  </w14:solidFill>
                </w14:textFill>
              </w:rPr>
              <w:t>- Pierderi economice urmare a procurării materialului săditor infectat cu bacterii/ virusuri, care sunt foarte dificile de combătut sau chiar imposibil (inclusiv cheltuieli la defrișarea plantației);</w:t>
            </w:r>
          </w:p>
          <w:p>
            <w:pPr>
              <w:spacing w:line="276" w:lineRule="auto"/>
              <w:ind w:firstLine="234"/>
              <w:contextualSpacing/>
              <w:rPr>
                <w:color w:val="000000" w:themeColor="text1"/>
                <w:sz w:val="24"/>
                <w:szCs w:val="24"/>
                <w:lang w:val="zh-CN"/>
                <w14:textFill>
                  <w14:solidFill>
                    <w14:schemeClr w14:val="tx1"/>
                  </w14:solidFill>
                </w14:textFill>
              </w:rPr>
            </w:pPr>
            <w:r>
              <w:rPr>
                <w:color w:val="000000" w:themeColor="text1"/>
                <w:sz w:val="24"/>
                <w:szCs w:val="24"/>
                <w:lang w:val="zh-CN"/>
                <w14:textFill>
                  <w14:solidFill>
                    <w14:schemeClr w14:val="tx1"/>
                  </w14:solidFill>
                </w14:textFill>
              </w:rPr>
              <w:t>- Inefici</w:t>
            </w:r>
            <w:r>
              <w:rPr>
                <w:rFonts w:hint="default"/>
                <w:color w:val="000000" w:themeColor="text1"/>
                <w:sz w:val="24"/>
                <w:szCs w:val="24"/>
                <w:lang/>
                <w14:textFill>
                  <w14:solidFill>
                    <w14:schemeClr w14:val="tx1"/>
                  </w14:solidFill>
                </w14:textFill>
              </w:rPr>
              <w:t>e</w:t>
            </w:r>
            <w:r>
              <w:rPr>
                <w:color w:val="000000" w:themeColor="text1"/>
                <w:sz w:val="24"/>
                <w:szCs w:val="24"/>
                <w:lang w:val="zh-CN"/>
                <w14:textFill>
                  <w14:solidFill>
                    <w14:schemeClr w14:val="tx1"/>
                  </w14:solidFill>
                </w14:textFill>
              </w:rPr>
              <w:t>nța subvențiilor alocate pentru înființarea plantațiilor (în cazul plantării materialului infectat/infestat- risipă de mijloace financiare).</w:t>
            </w:r>
          </w:p>
          <w:p>
            <w:pPr>
              <w:spacing w:line="276" w:lineRule="auto"/>
              <w:ind w:firstLine="234"/>
              <w:contextualSpacing/>
              <w:rPr>
                <w:sz w:val="24"/>
                <w:szCs w:val="24"/>
                <w:lang w:val="zh-CN" w:eastAsia="ro-RO"/>
              </w:rPr>
            </w:pPr>
            <w:r>
              <w:rPr>
                <w:sz w:val="24"/>
                <w:szCs w:val="24"/>
                <w:lang w:val="zh-CN" w:eastAsia="ro-RO"/>
              </w:rPr>
              <w:t>Efecte pozitive ale actualei situații nu au fost identificate.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shd w:val="clear" w:color="auto" w:fill="auto"/>
            <w:tcMar>
              <w:top w:w="15" w:type="dxa"/>
              <w:left w:w="45" w:type="dxa"/>
              <w:bottom w:w="15" w:type="dxa"/>
              <w:right w:w="45" w:type="dxa"/>
            </w:tcMar>
          </w:tcPr>
          <w:p>
            <w:pPr>
              <w:spacing w:line="276" w:lineRule="auto"/>
              <w:ind w:firstLine="0"/>
              <w:contextualSpacing/>
              <w:rPr>
                <w:i/>
                <w:sz w:val="24"/>
                <w:szCs w:val="24"/>
                <w:lang w:val="zh-CN"/>
              </w:rPr>
            </w:pPr>
            <w:r>
              <w:rPr>
                <w:bCs/>
                <w:i/>
                <w:sz w:val="24"/>
                <w:szCs w:val="24"/>
                <w:lang w:val="zh-CN"/>
              </w:rPr>
              <w:t>b</w:t>
            </w:r>
            <w:r>
              <w:rPr>
                <w:bCs/>
                <w:i/>
                <w:sz w:val="24"/>
                <w:szCs w:val="24"/>
                <w:vertAlign w:val="superscript"/>
                <w:lang w:val="zh-CN"/>
              </w:rPr>
              <w:t>1</w:t>
            </w:r>
            <w:r>
              <w:rPr>
                <w:bCs/>
                <w:i/>
                <w:sz w:val="24"/>
                <w:szCs w:val="24"/>
                <w:lang w:val="zh-CN"/>
              </w:rPr>
              <w:t>) Pentru opțiunea recomandată, identificați impacturile completînd tabelul din anexa la prezentul formular. Descrieți pe larg impacturile sub formă de costuri sau beneficii, inclusiv părțile interesate care ar putea fi afectate pozitiv și negativ de acestea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shd w:val="clear" w:color="auto" w:fill="auto"/>
            <w:tcMar>
              <w:top w:w="15" w:type="dxa"/>
              <w:left w:w="45" w:type="dxa"/>
              <w:bottom w:w="15" w:type="dxa"/>
              <w:right w:w="45" w:type="dxa"/>
            </w:tcMar>
          </w:tcPr>
          <w:p>
            <w:pPr>
              <w:spacing w:line="276" w:lineRule="auto"/>
              <w:ind w:firstLine="398" w:firstLineChars="166"/>
              <w:contextualSpacing/>
              <w:rPr>
                <w:sz w:val="24"/>
                <w:szCs w:val="24"/>
                <w:lang w:val="zh-CN"/>
              </w:rPr>
            </w:pPr>
            <w:r>
              <w:rPr>
                <w:sz w:val="24"/>
                <w:szCs w:val="24"/>
                <w:lang w:val="zh-CN" w:eastAsia="ro-RO"/>
              </w:rPr>
              <w:t>Opțiunea recomandată, prin aprobarea proiectului în cauză,</w:t>
            </w:r>
            <w:r>
              <w:rPr>
                <w:sz w:val="24"/>
                <w:szCs w:val="24"/>
                <w:lang w:val="zh-CN"/>
              </w:rPr>
              <w:t xml:space="preserve"> va crea un cadru normativ pertinent și necesar atât prevenirii introducerii sau răspândirii în masă a organismelor dăunătoare de carantină sau limitarea impactului economic al organismelor dăunătoare reglementate care nu sunt de carantină, cît și protecției teritoriului țării împotriva introducerii, răspândirii și/sau migrării, inclusiv din alte țări, a organismelor dăunătoare.</w:t>
            </w:r>
          </w:p>
          <w:p>
            <w:pPr>
              <w:spacing w:line="276" w:lineRule="auto"/>
              <w:ind w:firstLine="398" w:firstLineChars="166"/>
              <w:contextualSpacing/>
              <w:rPr>
                <w:i/>
                <w:sz w:val="24"/>
                <w:szCs w:val="24"/>
                <w:lang w:val="zh-CN"/>
              </w:rPr>
            </w:pPr>
            <w:r>
              <w:rPr>
                <w:i/>
                <w:sz w:val="24"/>
                <w:szCs w:val="24"/>
                <w:lang w:val="zh-CN"/>
              </w:rPr>
              <w:t xml:space="preserve">Costuri </w:t>
            </w:r>
          </w:p>
          <w:p>
            <w:pPr>
              <w:spacing w:line="276" w:lineRule="auto"/>
              <w:ind w:firstLine="398" w:firstLineChars="166"/>
              <w:contextualSpacing/>
              <w:rPr>
                <w:sz w:val="24"/>
                <w:szCs w:val="24"/>
                <w:lang w:val="zh-CN"/>
              </w:rPr>
            </w:pPr>
            <w:r>
              <w:rPr>
                <w:sz w:val="24"/>
                <w:szCs w:val="24"/>
                <w:lang w:val="zh-CN"/>
              </w:rPr>
              <w:t xml:space="preserve">- Costurile aferente intervenției statului în domeniul vizat, presupun cheltuielile legate de elaborarea și publicarea proiectului de act normativ. Totodată, vor fi suportate anumite costuri legate de realizarea măsurilor speciale de carantină fitosanitară, care sunt planificate anual de către autoritatea competentă și atribuite din bugetul de stat. </w:t>
            </w:r>
          </w:p>
          <w:p>
            <w:pPr>
              <w:spacing w:line="276" w:lineRule="auto"/>
              <w:ind w:firstLine="398" w:firstLineChars="166"/>
              <w:contextualSpacing/>
              <w:rPr>
                <w:sz w:val="24"/>
                <w:szCs w:val="24"/>
                <w:lang w:val="zh-CN"/>
              </w:rPr>
            </w:pPr>
            <w:r>
              <w:rPr>
                <w:sz w:val="24"/>
                <w:szCs w:val="24"/>
                <w:lang w:val="zh-CN"/>
              </w:rPr>
              <w:t xml:space="preserve">- Pentru agenții economici, prevederile proiectului propus nu impun costuri directe, deoarece controlul fitosanitar se realizează în prezent și pe viitor în limita atribuțiilor funcționale ale Agenție Naționale pentru Siguranța Alimentelor. </w:t>
            </w:r>
          </w:p>
          <w:p>
            <w:pPr>
              <w:spacing w:line="276" w:lineRule="auto"/>
              <w:ind w:firstLine="398" w:firstLineChars="166"/>
              <w:contextualSpacing/>
              <w:rPr>
                <w:sz w:val="24"/>
                <w:szCs w:val="24"/>
                <w:lang w:val="zh-CN"/>
              </w:rPr>
            </w:pPr>
          </w:p>
          <w:p>
            <w:pPr>
              <w:spacing w:line="276" w:lineRule="auto"/>
              <w:ind w:firstLine="398" w:firstLineChars="166"/>
              <w:contextualSpacing/>
              <w:rPr>
                <w:i/>
                <w:sz w:val="24"/>
                <w:szCs w:val="24"/>
                <w:lang w:val="zh-CN"/>
              </w:rPr>
            </w:pPr>
            <w:r>
              <w:rPr>
                <w:i/>
                <w:sz w:val="24"/>
                <w:szCs w:val="24"/>
                <w:lang w:val="zh-CN"/>
              </w:rPr>
              <w:t>Beneficii</w:t>
            </w:r>
          </w:p>
          <w:p>
            <w:pPr>
              <w:spacing w:line="276" w:lineRule="auto"/>
              <w:ind w:firstLine="398" w:firstLineChars="166"/>
              <w:contextualSpacing/>
              <w:rPr>
                <w:sz w:val="24"/>
                <w:szCs w:val="24"/>
                <w:lang w:val="zh-CN"/>
              </w:rPr>
            </w:pPr>
            <w:r>
              <w:rPr>
                <w:sz w:val="24"/>
                <w:szCs w:val="24"/>
                <w:lang w:val="zh-CN"/>
              </w:rPr>
              <w:t>- Ajustarea legislației din domeniu la cerințele noi europene în domeniul protecției plantelor și produselor vegetale împotriva organismelor dăunătoare;</w:t>
            </w:r>
          </w:p>
          <w:p>
            <w:pPr>
              <w:spacing w:line="276" w:lineRule="auto"/>
              <w:ind w:firstLine="398" w:firstLineChars="166"/>
              <w:contextualSpacing/>
              <w:rPr>
                <w:color w:val="000000" w:themeColor="text1"/>
                <w:sz w:val="24"/>
                <w:szCs w:val="24"/>
                <w:lang w:val="zh-CN" w:eastAsia="ru-RU"/>
                <w14:textFill>
                  <w14:solidFill>
                    <w14:schemeClr w14:val="tx1"/>
                  </w14:solidFill>
                </w14:textFill>
              </w:rPr>
            </w:pPr>
            <w:r>
              <w:rPr>
                <w:color w:val="000000" w:themeColor="text1"/>
                <w:sz w:val="24"/>
                <w:szCs w:val="24"/>
                <w:lang w:val="zh-CN" w:eastAsia="ru-RU"/>
                <w14:textFill>
                  <w14:solidFill>
                    <w14:schemeClr w14:val="tx1"/>
                  </w14:solidFill>
                </w14:textFill>
              </w:rPr>
              <w:t>- Asigurarea cu acte normative, viabile, pentru exercitarea conformă a atribuțiilor inspectorilor fitosanitari;</w:t>
            </w:r>
          </w:p>
          <w:p>
            <w:pPr>
              <w:spacing w:line="276" w:lineRule="auto"/>
              <w:ind w:firstLine="398" w:firstLineChars="166"/>
              <w:contextualSpacing/>
              <w:rPr>
                <w:sz w:val="24"/>
                <w:szCs w:val="24"/>
                <w:lang w:val="zh-CN"/>
              </w:rPr>
            </w:pPr>
            <w:r>
              <w:rPr>
                <w:sz w:val="24"/>
                <w:szCs w:val="24"/>
                <w:lang w:val="zh-CN"/>
              </w:rPr>
              <w:t>- Stabilirea unor condiții și măsuri armonizate cu cele mai actuale norme comunitare în partea ce ține de protecția plantelor și produselor vegetale împotriva organismelor dăunătoare.</w:t>
            </w:r>
          </w:p>
          <w:p>
            <w:pPr>
              <w:spacing w:line="276" w:lineRule="auto"/>
              <w:ind w:firstLine="398" w:firstLineChars="166"/>
              <w:contextualSpacing/>
              <w:rPr>
                <w:color w:val="000000" w:themeColor="text1"/>
                <w:sz w:val="24"/>
                <w:szCs w:val="24"/>
                <w:lang w:val="zh-CN" w:eastAsia="ru-RU"/>
                <w14:textFill>
                  <w14:solidFill>
                    <w14:schemeClr w14:val="tx1"/>
                  </w14:solidFill>
                </w14:textFill>
              </w:rPr>
            </w:pPr>
            <w:r>
              <w:rPr>
                <w:i/>
                <w:color w:val="000000" w:themeColor="text1"/>
                <w:sz w:val="24"/>
                <w:szCs w:val="24"/>
                <w:lang w:val="zh-CN" w:eastAsia="ru-RU"/>
                <w14:textFill>
                  <w14:solidFill>
                    <w14:schemeClr w14:val="tx1"/>
                  </w14:solidFill>
                </w14:textFill>
              </w:rPr>
              <w:t>-</w:t>
            </w:r>
            <w:r>
              <w:rPr>
                <w:color w:val="000000" w:themeColor="text1"/>
                <w:sz w:val="24"/>
                <w:szCs w:val="24"/>
                <w:lang w:val="zh-CN" w:eastAsia="ru-RU"/>
                <w14:textFill>
                  <w14:solidFill>
                    <w14:schemeClr w14:val="tx1"/>
                  </w14:solidFill>
                </w14:textFill>
              </w:rPr>
              <w:t xml:space="preserve"> Suprafețe agricole protejate de invazia organismelor dăunătoare;</w:t>
            </w:r>
          </w:p>
          <w:p>
            <w:pPr>
              <w:spacing w:line="276" w:lineRule="auto"/>
              <w:ind w:firstLine="398" w:firstLineChars="166"/>
              <w:contextualSpacing/>
              <w:rPr>
                <w:color w:val="000000" w:themeColor="text1"/>
                <w:sz w:val="24"/>
                <w:szCs w:val="24"/>
                <w:lang w:val="zh-CN" w:eastAsia="ru-RU"/>
                <w14:textFill>
                  <w14:solidFill>
                    <w14:schemeClr w14:val="tx1"/>
                  </w14:solidFill>
                </w14:textFill>
              </w:rPr>
            </w:pPr>
            <w:r>
              <w:rPr>
                <w:color w:val="000000" w:themeColor="text1"/>
                <w:sz w:val="24"/>
                <w:szCs w:val="24"/>
                <w:lang w:val="zh-CN" w:eastAsia="ru-RU"/>
                <w14:textFill>
                  <w14:solidFill>
                    <w14:schemeClr w14:val="tx1"/>
                  </w14:solidFill>
                </w14:textFill>
              </w:rPr>
              <w:t>- Productivitate înaltă a culturilor agricole cultivate;</w:t>
            </w:r>
          </w:p>
          <w:p>
            <w:pPr>
              <w:spacing w:line="276" w:lineRule="auto"/>
              <w:ind w:firstLine="398" w:firstLineChars="166"/>
              <w:contextualSpacing/>
              <w:rPr>
                <w:color w:val="000000" w:themeColor="text1"/>
                <w:sz w:val="24"/>
                <w:szCs w:val="24"/>
                <w:lang w:val="zh-CN" w:eastAsia="ru-RU"/>
                <w14:textFill>
                  <w14:solidFill>
                    <w14:schemeClr w14:val="tx1"/>
                  </w14:solidFill>
                </w14:textFill>
              </w:rPr>
            </w:pPr>
            <w:r>
              <w:rPr>
                <w:color w:val="000000" w:themeColor="text1"/>
                <w:sz w:val="24"/>
                <w:szCs w:val="24"/>
                <w:lang w:val="zh-CN" w:eastAsia="ru-RU"/>
                <w14:textFill>
                  <w14:solidFill>
                    <w14:schemeClr w14:val="tx1"/>
                  </w14:solidFill>
                </w14:textFill>
              </w:rPr>
              <w:t>- Mediu sănătos de viață;</w:t>
            </w:r>
          </w:p>
          <w:p>
            <w:pPr>
              <w:spacing w:line="276" w:lineRule="auto"/>
              <w:ind w:firstLine="398" w:firstLineChars="166"/>
              <w:contextualSpacing/>
              <w:rPr>
                <w:sz w:val="24"/>
                <w:szCs w:val="24"/>
                <w:lang w:val="zh-CN"/>
              </w:rPr>
            </w:pPr>
            <w:r>
              <w:rPr>
                <w:color w:val="000000" w:themeColor="text1"/>
                <w:sz w:val="24"/>
                <w:szCs w:val="24"/>
                <w:lang w:val="zh-CN" w:eastAsia="ru-RU"/>
                <w14:textFill>
                  <w14:solidFill>
                    <w14:schemeClr w14:val="tx1"/>
                  </w14:solidFill>
                </w14:textFill>
              </w:rPr>
              <w:t>- Diminuarea multiplicității tratamentelor fitosanitare și protejarea florei și faunei.</w:t>
            </w:r>
          </w:p>
          <w:p>
            <w:pPr>
              <w:spacing w:line="276" w:lineRule="auto"/>
              <w:ind w:firstLine="398" w:firstLineChars="166"/>
              <w:contextualSpacing/>
              <w:rPr>
                <w:sz w:val="24"/>
                <w:szCs w:val="24"/>
                <w:lang w:val="zh-CN"/>
              </w:rPr>
            </w:pPr>
          </w:p>
          <w:p>
            <w:pPr>
              <w:spacing w:line="276" w:lineRule="auto"/>
              <w:ind w:firstLine="398" w:firstLineChars="166"/>
              <w:contextualSpacing/>
              <w:rPr>
                <w:i/>
                <w:sz w:val="24"/>
                <w:szCs w:val="24"/>
                <w:lang w:val="zh-CN"/>
              </w:rPr>
            </w:pPr>
            <w:r>
              <w:rPr>
                <w:i/>
                <w:sz w:val="24"/>
                <w:szCs w:val="24"/>
                <w:lang w:val="zh-CN"/>
              </w:rPr>
              <w:t>Impactul:</w:t>
            </w:r>
          </w:p>
          <w:p>
            <w:pPr>
              <w:spacing w:line="276" w:lineRule="auto"/>
              <w:ind w:firstLine="398" w:firstLineChars="166"/>
              <w:contextualSpacing/>
              <w:rPr>
                <w:sz w:val="24"/>
                <w:szCs w:val="24"/>
                <w:lang w:val="zh-CN"/>
              </w:rPr>
            </w:pPr>
            <w:r>
              <w:rPr>
                <w:sz w:val="24"/>
                <w:szCs w:val="24"/>
                <w:lang w:val="zh-CN"/>
              </w:rPr>
              <w:t>- Punerea în aplicare a unui cadru normativ actualizat și armonizat cu cele mai recente prevederi comunitare;</w:t>
            </w:r>
          </w:p>
          <w:p>
            <w:pPr>
              <w:spacing w:line="276" w:lineRule="auto"/>
              <w:ind w:firstLine="398" w:firstLineChars="166"/>
              <w:contextualSpacing/>
              <w:rPr>
                <w:sz w:val="24"/>
                <w:szCs w:val="24"/>
                <w:lang w:val="zh-CN"/>
              </w:rPr>
            </w:pPr>
            <w:r>
              <w:rPr>
                <w:sz w:val="24"/>
                <w:szCs w:val="24"/>
                <w:lang w:val="zh-CN"/>
              </w:rPr>
              <w:t>- Crearea premiselor pentru o protecție sporită a plantelor și produselor vegetale de organisme dăunătoare;</w:t>
            </w:r>
          </w:p>
          <w:p>
            <w:pPr>
              <w:spacing w:line="276" w:lineRule="auto"/>
              <w:ind w:firstLine="398" w:firstLineChars="166"/>
              <w:contextualSpacing/>
              <w:rPr>
                <w:sz w:val="24"/>
                <w:szCs w:val="24"/>
                <w:lang w:val="zh-CN"/>
              </w:rPr>
            </w:pPr>
            <w:r>
              <w:rPr>
                <w:sz w:val="24"/>
                <w:szCs w:val="24"/>
                <w:lang w:val="zh-CN"/>
              </w:rPr>
              <w:t>- Crearea premiselor pentru o protecție sporită a siguranței și inofensivității alimentare.</w:t>
            </w:r>
          </w:p>
          <w:p>
            <w:pPr>
              <w:spacing w:line="276" w:lineRule="auto"/>
              <w:ind w:firstLine="398" w:firstLineChars="166"/>
              <w:contextualSpacing/>
              <w:rPr>
                <w:sz w:val="24"/>
                <w:szCs w:val="24"/>
                <w:lang w:val="zh-CN"/>
              </w:rPr>
            </w:pPr>
          </w:p>
          <w:p>
            <w:pPr>
              <w:spacing w:line="276" w:lineRule="auto"/>
              <w:ind w:firstLine="398" w:firstLineChars="166"/>
              <w:contextualSpacing/>
              <w:rPr>
                <w:sz w:val="24"/>
                <w:szCs w:val="24"/>
                <w:lang w:val="zh-CN"/>
              </w:rPr>
            </w:pPr>
            <w:r>
              <w:rPr>
                <w:sz w:val="24"/>
                <w:szCs w:val="24"/>
                <w:lang w:val="zh-CN"/>
              </w:rPr>
              <w:t>Mai mult, impactul prevederilor proiectului elaborat urmează a fi evaluat din punct de vedere economic, social și asupra mediului. Astfel, din punct de vedere economic, aprobarea proiectului în cauză, care conține prevederi privind prevenirea introducerii sau răspândirii în masă a organismelor dăunătoare de carantină va contribui la limitarea impactului economic inacceptabil al organismelor dăunătoare pentru teritoriul Republicii Moldova, caracterizat prin:</w:t>
            </w:r>
          </w:p>
          <w:p>
            <w:pPr>
              <w:spacing w:line="276" w:lineRule="auto"/>
              <w:ind w:firstLine="398" w:firstLineChars="166"/>
              <w:contextualSpacing/>
              <w:rPr>
                <w:sz w:val="24"/>
                <w:szCs w:val="24"/>
                <w:lang w:val="zh-CN"/>
              </w:rPr>
            </w:pPr>
            <w:r>
              <w:rPr>
                <w:sz w:val="24"/>
                <w:szCs w:val="24"/>
                <w:lang w:val="zh-CN"/>
              </w:rPr>
              <w:t>a) pierderea recoltelor din punctul de vedere al randamentului și al calității;</w:t>
            </w:r>
          </w:p>
          <w:p>
            <w:pPr>
              <w:spacing w:line="276" w:lineRule="auto"/>
              <w:ind w:firstLine="398" w:firstLineChars="166"/>
              <w:contextualSpacing/>
              <w:rPr>
                <w:sz w:val="24"/>
                <w:szCs w:val="24"/>
                <w:lang w:val="zh-CN"/>
              </w:rPr>
            </w:pPr>
            <w:r>
              <w:rPr>
                <w:sz w:val="24"/>
                <w:szCs w:val="24"/>
                <w:lang w:val="zh-CN"/>
              </w:rPr>
              <w:t>b) costul măsurilor de control;</w:t>
            </w:r>
          </w:p>
          <w:p>
            <w:pPr>
              <w:spacing w:line="276" w:lineRule="auto"/>
              <w:ind w:firstLine="398" w:firstLineChars="166"/>
              <w:contextualSpacing/>
              <w:rPr>
                <w:sz w:val="24"/>
                <w:szCs w:val="24"/>
                <w:lang w:val="zh-CN"/>
              </w:rPr>
            </w:pPr>
            <w:r>
              <w:rPr>
                <w:sz w:val="24"/>
                <w:szCs w:val="24"/>
                <w:lang w:val="zh-CN"/>
              </w:rPr>
              <w:t>c) costuri de replantare și/sau pierderile cauzate de necesitatea de cultivare a plantelor de substituție;</w:t>
            </w:r>
          </w:p>
          <w:p>
            <w:pPr>
              <w:spacing w:line="276" w:lineRule="auto"/>
              <w:ind w:firstLine="398" w:firstLineChars="166"/>
              <w:contextualSpacing/>
              <w:rPr>
                <w:sz w:val="24"/>
                <w:szCs w:val="24"/>
                <w:lang w:val="zh-CN"/>
              </w:rPr>
            </w:pPr>
            <w:r>
              <w:rPr>
                <w:sz w:val="24"/>
                <w:szCs w:val="24"/>
                <w:lang w:val="zh-CN"/>
              </w:rPr>
              <w:t>d) efecte asupra practicilor de producție existente;</w:t>
            </w:r>
          </w:p>
          <w:p>
            <w:pPr>
              <w:spacing w:line="276" w:lineRule="auto"/>
              <w:ind w:firstLine="398" w:firstLineChars="166"/>
              <w:contextualSpacing/>
              <w:rPr>
                <w:sz w:val="24"/>
                <w:szCs w:val="24"/>
                <w:lang w:val="zh-CN"/>
              </w:rPr>
            </w:pPr>
            <w:r>
              <w:rPr>
                <w:sz w:val="24"/>
                <w:szCs w:val="24"/>
                <w:lang w:val="zh-CN"/>
              </w:rPr>
              <w:t>e) modificări ale costurilor de producători sau ale cererilor de intrări, inclusiv costurile de control și costurile de eradicare și izolare;</w:t>
            </w:r>
          </w:p>
          <w:p>
            <w:pPr>
              <w:spacing w:line="276" w:lineRule="auto"/>
              <w:ind w:firstLine="398" w:firstLineChars="166"/>
              <w:contextualSpacing/>
              <w:rPr>
                <w:sz w:val="24"/>
                <w:szCs w:val="24"/>
                <w:lang w:val="zh-CN"/>
              </w:rPr>
            </w:pPr>
            <w:r>
              <w:rPr>
                <w:sz w:val="24"/>
                <w:szCs w:val="24"/>
                <w:lang w:val="zh-CN"/>
              </w:rPr>
              <w:t>f) efecte asupra profiturilor producătorilor care apar din modificări ale calității, ale costurilor de producție, ale randamentului sau ale nivelurilor prețurilor.</w:t>
            </w:r>
          </w:p>
          <w:p>
            <w:pPr>
              <w:spacing w:line="276" w:lineRule="auto"/>
              <w:ind w:firstLine="398" w:firstLineChars="166"/>
              <w:contextualSpacing/>
              <w:rPr>
                <w:sz w:val="24"/>
                <w:szCs w:val="24"/>
                <w:lang w:val="zh-CN"/>
              </w:rPr>
            </w:pPr>
            <w:r>
              <w:rPr>
                <w:sz w:val="24"/>
                <w:szCs w:val="24"/>
                <w:lang w:val="zh-CN"/>
              </w:rPr>
              <w:t>Din punct de vedere social, aprobarea și aplicarea prevederilor în cauză, va contribui la asigurarea siguranței și inofensivității alimentare.</w:t>
            </w:r>
          </w:p>
          <w:p>
            <w:pPr>
              <w:spacing w:line="276" w:lineRule="auto"/>
              <w:ind w:firstLine="398" w:firstLineChars="166"/>
              <w:contextualSpacing/>
              <w:rPr>
                <w:sz w:val="24"/>
                <w:szCs w:val="24"/>
                <w:lang w:val="zh-CN"/>
              </w:rPr>
            </w:pPr>
            <w:r>
              <w:rPr>
                <w:sz w:val="24"/>
                <w:szCs w:val="24"/>
                <w:lang w:val="zh-CN"/>
              </w:rPr>
              <w:t xml:space="preserve">Din perspectiva impactului asupra mediului, se urmărește minimizarea la maxim a acestuia, deoarece se prevede primordial reducerea efectelor răspândirii și impactului dăunătorilor și organismelor dăunătoare inclusiv asupra mediului. </w:t>
            </w:r>
          </w:p>
          <w:p>
            <w:pPr>
              <w:spacing w:line="276" w:lineRule="auto"/>
              <w:ind w:firstLine="398" w:firstLineChars="166"/>
              <w:contextualSpacing/>
              <w:rPr>
                <w:sz w:val="24"/>
                <w:szCs w:val="24"/>
                <w:lang w:val="zh-CN"/>
              </w:rPr>
            </w:pPr>
            <w:r>
              <w:rPr>
                <w:sz w:val="24"/>
                <w:szCs w:val="24"/>
                <w:lang w:val="zh-CN"/>
              </w:rPr>
              <w:t>Este de menționat că pentru mediul de afaceri, prezentul proiect nu creează o sarcină administrativă disproporționată și nu are niciun impact economic asupra acestuia.</w:t>
            </w:r>
          </w:p>
          <w:p>
            <w:pPr>
              <w:spacing w:line="276" w:lineRule="auto"/>
              <w:ind w:firstLine="398" w:firstLineChars="166"/>
              <w:contextualSpacing/>
              <w:rPr>
                <w:bCs/>
                <w:color w:val="000000" w:themeColor="text1"/>
                <w:sz w:val="24"/>
                <w:szCs w:val="24"/>
                <w:lang w:val="zh-CN"/>
                <w14:textFill>
                  <w14:solidFill>
                    <w14:schemeClr w14:val="tx1"/>
                  </w14:solidFill>
                </w14:textFill>
              </w:rPr>
            </w:pPr>
            <w:r>
              <w:rPr>
                <w:bCs/>
                <w:color w:val="000000" w:themeColor="text1"/>
                <w:sz w:val="24"/>
                <w:szCs w:val="24"/>
                <w:lang w:val="zh-CN"/>
                <w14:textFill>
                  <w14:solidFill>
                    <w14:schemeClr w14:val="tx1"/>
                  </w14:solidFill>
                </w14:textFill>
              </w:rPr>
              <w:t xml:space="preserve">Producătorul agricol, conform tehnologiilor de cultivare, planifică din timp posibilul impact provocat de organismele dăunătoare care sunt prezente și cunoscute pe teritorul Republicii Moldova. În funcție de măsurile agrotehnice și de protecție a plantelor, în perioada de vegetație planifică cheltuelile și recolta preconizată pentru anul respectiv. </w:t>
            </w:r>
            <w:r>
              <w:rPr>
                <w:color w:val="000000" w:themeColor="text1"/>
                <w:sz w:val="24"/>
                <w:szCs w:val="24"/>
                <w:lang w:val="zh-CN"/>
                <w14:textFill>
                  <w14:solidFill>
                    <w14:schemeClr w14:val="tx1"/>
                  </w14:solidFill>
                </w14:textFill>
              </w:rPr>
              <w:t>În cazul cînd semințele (materialul săditor) au fost infectate/infestate cu organisme dăunătoare, producătorii agricoli vor suporta cheltuieli suplimentare neprevăzute.</w:t>
            </w:r>
          </w:p>
          <w:p>
            <w:pPr>
              <w:spacing w:line="276" w:lineRule="auto"/>
              <w:ind w:firstLine="398" w:firstLineChars="166"/>
              <w:contextualSpacing/>
              <w:rPr>
                <w:color w:val="000000" w:themeColor="text1"/>
                <w:sz w:val="24"/>
                <w:szCs w:val="24"/>
                <w:lang w:val="zh-CN"/>
                <w14:textFill>
                  <w14:solidFill>
                    <w14:schemeClr w14:val="tx1"/>
                  </w14:solidFill>
                </w14:textFill>
              </w:rPr>
            </w:pPr>
            <w:r>
              <w:rPr>
                <w:color w:val="000000" w:themeColor="text1"/>
                <w:sz w:val="24"/>
                <w:szCs w:val="24"/>
                <w:lang w:val="zh-CN"/>
                <w14:textFill>
                  <w14:solidFill>
                    <w14:schemeClr w14:val="tx1"/>
                  </w14:solidFill>
                </w14:textFill>
              </w:rPr>
              <w:t>Estimativ, conform datelor Institutului Național de Cercetări Economice, tratamentul fitosanitar al unui hectar cultivat cu culturi anuale constituie cca 2000 de lei și variază în funcție de condițiile climatice, cultură, asolament, costul produsului fitosanitar, norma de consum a produsului, performanța tehnicii utilizate, altele.</w:t>
            </w:r>
          </w:p>
          <w:p>
            <w:pPr>
              <w:spacing w:line="276" w:lineRule="auto"/>
              <w:ind w:firstLine="398" w:firstLineChars="166"/>
              <w:contextualSpacing/>
              <w:rPr>
                <w:color w:val="000000" w:themeColor="text1"/>
                <w:sz w:val="24"/>
                <w:szCs w:val="24"/>
                <w:lang w:val="zh-CN"/>
                <w14:textFill>
                  <w14:solidFill>
                    <w14:schemeClr w14:val="tx1"/>
                  </w14:solidFill>
                </w14:textFill>
              </w:rPr>
            </w:pPr>
            <w:r>
              <w:rPr>
                <w:color w:val="000000" w:themeColor="text1"/>
                <w:sz w:val="24"/>
                <w:szCs w:val="24"/>
                <w:lang w:val="zh-CN"/>
                <w14:textFill>
                  <w14:solidFill>
                    <w14:schemeClr w14:val="tx1"/>
                  </w14:solidFill>
                </w14:textFill>
              </w:rPr>
              <w:t xml:space="preserve">Producătorii agricoli care dețin plantații multianuale, spre exemplu vița de vie, pentru tratamentele fitosanitare vor suporta cheltuieli de cca 8000 de lei, în funcție de toleranța soiului, presiunea sursei de infecție, condiții de mediu, alte condiții. </w:t>
            </w:r>
          </w:p>
          <w:p>
            <w:pPr>
              <w:spacing w:line="276" w:lineRule="auto"/>
              <w:contextualSpacing/>
              <w:rPr>
                <w:color w:val="000000" w:themeColor="text1"/>
                <w:sz w:val="24"/>
                <w:szCs w:val="24"/>
                <w:lang w:val="zh-CN"/>
                <w14:textFill>
                  <w14:solidFill>
                    <w14:schemeClr w14:val="tx1"/>
                  </w14:solidFill>
                </w14:textFill>
              </w:rPr>
            </w:pPr>
            <w:r>
              <w:rPr>
                <w:color w:val="000000" w:themeColor="text1"/>
                <w:sz w:val="24"/>
                <w:szCs w:val="24"/>
                <w:lang w:val="zh-CN"/>
                <w14:textFill>
                  <w14:solidFill>
                    <w14:schemeClr w14:val="tx1"/>
                  </w14:solidFill>
                </w14:textFill>
              </w:rPr>
              <w:t>Pentru plantațiile pomicole, în funcție de soi (timpuriu sau tardiv) vor fi necesare mijloace financiare în sumă de 7000 de lei pentru soiurile timpurii, iar pentru soiurile tardive, în special la cele sensibile și în anii cu sursa înaltă de infecție (temperatură și umiditate înalte, punct de rouă mare, gradul de virulență a obiectului nociv, altele), cca 10000 de lei/ha.</w:t>
            </w:r>
          </w:p>
          <w:p>
            <w:pPr>
              <w:spacing w:line="276" w:lineRule="auto"/>
              <w:contextualSpacing/>
              <w:rPr>
                <w:color w:val="000000" w:themeColor="text1"/>
                <w:sz w:val="24"/>
                <w:szCs w:val="24"/>
                <w:lang w:val="zh-CN"/>
                <w14:textFill>
                  <w14:solidFill>
                    <w14:schemeClr w14:val="tx1"/>
                  </w14:solidFill>
                </w14:textFill>
              </w:rPr>
            </w:pPr>
            <w:r>
              <w:rPr>
                <w:color w:val="000000" w:themeColor="text1"/>
                <w:sz w:val="24"/>
                <w:szCs w:val="24"/>
                <w:lang w:val="zh-CN"/>
                <w14:textFill>
                  <w14:solidFill>
                    <w14:schemeClr w14:val="tx1"/>
                  </w14:solidFill>
                </w14:textFill>
              </w:rPr>
              <w:t>În cazul afectării totale a plantației multianuale cu organisme dăunătoare, acestea pot provoca daune majore ce conduc la eliminarea din circuitul agricol a</w:t>
            </w:r>
            <w:r>
              <w:rPr>
                <w:rFonts w:hint="default"/>
                <w:color w:val="000000" w:themeColor="text1"/>
                <w:sz w:val="24"/>
                <w:szCs w:val="24"/>
                <w:lang/>
                <w14:textFill>
                  <w14:solidFill>
                    <w14:schemeClr w14:val="tx1"/>
                  </w14:solidFill>
                </w14:textFill>
              </w:rPr>
              <w:t>l</w:t>
            </w:r>
            <w:r>
              <w:rPr>
                <w:color w:val="000000" w:themeColor="text1"/>
                <w:sz w:val="24"/>
                <w:szCs w:val="24"/>
                <w:lang w:val="zh-CN"/>
                <w14:textFill>
                  <w14:solidFill>
                    <w14:schemeClr w14:val="tx1"/>
                  </w14:solidFill>
                </w14:textFill>
              </w:rPr>
              <w:t xml:space="preserve"> plantației, inclusiv în cazul înființării plantațiilor cu material săditor infectat cu bacterii sau virusuri. Astfel agenții economici vor suporta cheltu</w:t>
            </w:r>
            <w:r>
              <w:rPr>
                <w:rFonts w:hint="default"/>
                <w:color w:val="000000" w:themeColor="text1"/>
                <w:sz w:val="24"/>
                <w:szCs w:val="24"/>
                <w:lang/>
                <w14:textFill>
                  <w14:solidFill>
                    <w14:schemeClr w14:val="tx1"/>
                  </w14:solidFill>
                </w14:textFill>
              </w:rPr>
              <w:t>i</w:t>
            </w:r>
            <w:r>
              <w:rPr>
                <w:color w:val="000000" w:themeColor="text1"/>
                <w:sz w:val="24"/>
                <w:szCs w:val="24"/>
                <w:lang w:val="zh-CN"/>
                <w14:textFill>
                  <w14:solidFill>
                    <w14:schemeClr w14:val="tx1"/>
                  </w14:solidFill>
                </w14:textFill>
              </w:rPr>
              <w:t>eli considerabile (înfiinţarea a 1 hectar plantaţie viță de vie se e</w:t>
            </w:r>
            <w:r>
              <w:rPr>
                <w:rFonts w:hint="default"/>
                <w:color w:val="000000" w:themeColor="text1"/>
                <w:sz w:val="24"/>
                <w:szCs w:val="24"/>
                <w:lang/>
                <w14:textFill>
                  <w14:solidFill>
                    <w14:schemeClr w14:val="tx1"/>
                  </w14:solidFill>
                </w14:textFill>
              </w:rPr>
              <w:t>s</w:t>
            </w:r>
            <w:r>
              <w:rPr>
                <w:color w:val="000000" w:themeColor="text1"/>
                <w:sz w:val="24"/>
                <w:szCs w:val="24"/>
                <w:lang w:val="zh-CN"/>
                <w14:textFill>
                  <w14:solidFill>
                    <w14:schemeClr w14:val="tx1"/>
                  </w14:solidFill>
                </w14:textFill>
              </w:rPr>
              <w:t xml:space="preserve">timează la cca 14 mii dolari SUA). </w:t>
            </w:r>
          </w:p>
          <w:p>
            <w:pPr>
              <w:spacing w:line="276" w:lineRule="auto"/>
              <w:contextualSpacing/>
              <w:rPr>
                <w:color w:val="000000" w:themeColor="text1"/>
                <w:sz w:val="24"/>
                <w:szCs w:val="24"/>
                <w:lang w:val="zh-CN"/>
                <w14:textFill>
                  <w14:solidFill>
                    <w14:schemeClr w14:val="tx1"/>
                  </w14:solidFill>
                </w14:textFill>
              </w:rPr>
            </w:pPr>
            <w:r>
              <w:rPr>
                <w:color w:val="000000" w:themeColor="text1"/>
                <w:sz w:val="24"/>
                <w:szCs w:val="24"/>
                <w:lang w:val="zh-CN"/>
                <w14:textFill>
                  <w14:solidFill>
                    <w14:schemeClr w14:val="tx1"/>
                  </w14:solidFill>
                </w14:textFill>
              </w:rPr>
              <w:t>Spre exemplu, pentru înființarea 1 ha de plantație intensivă de măr, sunt necesare 800 mii lei, iar pentru înființarea unui hectar plantație de nuc se vor cheltui cca. 40-50 mii lei, în dependență de numărul plantelor la hectar, care variază de la 140 – 204 buc.</w:t>
            </w:r>
          </w:p>
          <w:p>
            <w:pPr>
              <w:spacing w:line="276" w:lineRule="auto"/>
              <w:contextualSpacing/>
              <w:rPr>
                <w:bCs/>
                <w:color w:val="000000" w:themeColor="text1"/>
                <w:sz w:val="24"/>
                <w:szCs w:val="24"/>
                <w:lang w:val="zh-CN"/>
                <w14:textFill>
                  <w14:solidFill>
                    <w14:schemeClr w14:val="tx1"/>
                  </w14:solidFill>
                </w14:textFill>
              </w:rPr>
            </w:pPr>
            <w:r>
              <w:rPr>
                <w:bCs/>
                <w:color w:val="000000" w:themeColor="text1"/>
                <w:sz w:val="24"/>
                <w:szCs w:val="24"/>
                <w:lang w:val="zh-CN"/>
                <w14:textFill>
                  <w14:solidFill>
                    <w14:schemeClr w14:val="tx1"/>
                  </w14:solidFill>
                </w14:textFill>
              </w:rPr>
              <w:t>Necesitatea conformării și respectării de către importatori a cerințelor fitosanitare prevăzute în actul normativ, vor conduce la excluderea pierderii investițiilor în agricultură.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shd w:val="clear" w:color="auto" w:fill="auto"/>
            <w:tcMar>
              <w:top w:w="15" w:type="dxa"/>
              <w:left w:w="45" w:type="dxa"/>
              <w:bottom w:w="15" w:type="dxa"/>
              <w:right w:w="45" w:type="dxa"/>
            </w:tcMar>
          </w:tcPr>
          <w:p>
            <w:pPr>
              <w:spacing w:line="276" w:lineRule="auto"/>
              <w:ind w:firstLine="0"/>
              <w:contextualSpacing/>
              <w:rPr>
                <w:i/>
                <w:sz w:val="24"/>
                <w:szCs w:val="24"/>
                <w:lang w:val="zh-CN"/>
              </w:rPr>
            </w:pPr>
            <w:r>
              <w:rPr>
                <w:bCs/>
                <w:i/>
                <w:sz w:val="24"/>
                <w:szCs w:val="24"/>
                <w:lang w:val="zh-CN"/>
              </w:rPr>
              <w:t>b</w:t>
            </w:r>
            <w:r>
              <w:rPr>
                <w:bCs/>
                <w:i/>
                <w:sz w:val="24"/>
                <w:szCs w:val="24"/>
                <w:vertAlign w:val="superscript"/>
                <w:lang w:val="zh-CN"/>
              </w:rPr>
              <w:t>2</w:t>
            </w:r>
            <w:r>
              <w:rPr>
                <w:bCs/>
                <w:i/>
                <w:sz w:val="24"/>
                <w:szCs w:val="24"/>
                <w:lang w:val="zh-CN"/>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234"/>
              <w:contextualSpacing/>
              <w:rPr>
                <w:sz w:val="24"/>
                <w:szCs w:val="24"/>
                <w:lang w:val="zh-CN"/>
              </w:rPr>
            </w:pPr>
            <w:r>
              <w:rPr>
                <w:sz w:val="24"/>
                <w:szCs w:val="24"/>
                <w:lang w:val="zh-CN" w:eastAsia="ro-RO"/>
              </w:rPr>
              <w:t>Reieșind din necesitatea imperioasă de a aproba prevederile intervenției propuse, opțiuni alternative nu au fost analizate.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bCs/>
                <w:i/>
                <w:sz w:val="24"/>
                <w:szCs w:val="24"/>
                <w:lang w:val="zh-CN"/>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234"/>
              <w:contextualSpacing/>
              <w:rPr>
                <w:sz w:val="24"/>
                <w:szCs w:val="24"/>
                <w:lang w:val="zh-CN"/>
              </w:rPr>
            </w:pPr>
            <w:r>
              <w:rPr>
                <w:sz w:val="24"/>
                <w:szCs w:val="24"/>
                <w:lang w:val="zh-CN"/>
              </w:rPr>
              <w:t>Riscuri care pot duce la eșecul intervenției au fost identificate următoarele:</w:t>
            </w:r>
          </w:p>
          <w:p>
            <w:pPr>
              <w:spacing w:line="276" w:lineRule="auto"/>
              <w:ind w:firstLine="234"/>
              <w:contextualSpacing/>
              <w:rPr>
                <w:sz w:val="24"/>
                <w:szCs w:val="24"/>
                <w:lang w:val="zh-CN"/>
              </w:rPr>
            </w:pPr>
            <w:r>
              <w:rPr>
                <w:sz w:val="24"/>
                <w:szCs w:val="24"/>
                <w:lang w:val="zh-CN"/>
              </w:rPr>
              <w:t xml:space="preserve">- lipsa personalului calificat; </w:t>
            </w:r>
          </w:p>
          <w:p>
            <w:pPr>
              <w:spacing w:line="276" w:lineRule="auto"/>
              <w:ind w:firstLine="234"/>
              <w:contextualSpacing/>
              <w:rPr>
                <w:sz w:val="24"/>
                <w:szCs w:val="24"/>
                <w:lang w:val="zh-CN"/>
              </w:rPr>
            </w:pPr>
            <w:r>
              <w:rPr>
                <w:sz w:val="24"/>
                <w:szCs w:val="24"/>
                <w:lang w:val="zh-CN"/>
              </w:rPr>
              <w:t>- lipsa sau insuficiența cunoștințelor în domeniul organismelor dăunătoare ce nu sunt stabilite pe teritoriul Republicii și a vectorilor de transmitere;</w:t>
            </w:r>
          </w:p>
          <w:p>
            <w:pPr>
              <w:spacing w:line="276" w:lineRule="auto"/>
              <w:ind w:firstLine="234"/>
              <w:contextualSpacing/>
              <w:rPr>
                <w:sz w:val="24"/>
                <w:szCs w:val="24"/>
                <w:lang w:val="zh-CN"/>
              </w:rPr>
            </w:pPr>
            <w:r>
              <w:rPr>
                <w:sz w:val="24"/>
                <w:szCs w:val="24"/>
                <w:lang w:val="zh-CN"/>
              </w:rPr>
              <w:t>- lipsa echipamentului de laborator necesar;</w:t>
            </w:r>
          </w:p>
          <w:p>
            <w:pPr>
              <w:spacing w:line="276" w:lineRule="auto"/>
              <w:ind w:firstLine="234"/>
              <w:contextualSpacing/>
              <w:rPr>
                <w:sz w:val="24"/>
                <w:szCs w:val="24"/>
                <w:lang w:val="zh-CN"/>
              </w:rPr>
            </w:pPr>
            <w:r>
              <w:rPr>
                <w:sz w:val="24"/>
                <w:szCs w:val="24"/>
                <w:lang w:val="zh-CN"/>
              </w:rPr>
              <w:t>- resurse financiare limitate, necesare implementării prevederilor propuse;</w:t>
            </w:r>
          </w:p>
          <w:p>
            <w:pPr>
              <w:pStyle w:val="28"/>
              <w:spacing w:before="0" w:after="0" w:line="276" w:lineRule="auto"/>
              <w:ind w:left="0" w:right="124" w:firstLine="234"/>
              <w:contextualSpacing/>
              <w:jc w:val="both"/>
              <w:rPr>
                <w:rFonts w:ascii="Times New Roman" w:hAnsi="Times New Roman" w:cs="Times New Roman"/>
                <w:sz w:val="24"/>
                <w:szCs w:val="24"/>
                <w:lang w:val="zh-CN"/>
              </w:rPr>
            </w:pPr>
            <w:r>
              <w:rPr>
                <w:rFonts w:ascii="Times New Roman" w:hAnsi="Times New Roman" w:cs="Times New Roman"/>
                <w:bCs/>
                <w:sz w:val="24"/>
                <w:szCs w:val="24"/>
                <w:lang w:val="zh-CN"/>
              </w:rPr>
              <w:t>- bariere de ordin juridic și organizațional în implementarea prevederilor expuse.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bCs/>
                <w:i/>
                <w:sz w:val="24"/>
                <w:szCs w:val="24"/>
                <w:lang w:val="zh-CN"/>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234"/>
              <w:contextualSpacing/>
              <w:rPr>
                <w:sz w:val="24"/>
                <w:szCs w:val="24"/>
                <w:lang w:val="zh-CN"/>
              </w:rPr>
            </w:pPr>
            <w:r>
              <w:rPr>
                <w:sz w:val="24"/>
                <w:szCs w:val="24"/>
                <w:lang w:val="zh-CN" w:eastAsia="ro-RO"/>
              </w:rPr>
              <w:t xml:space="preserve">Costuri suplimentare </w:t>
            </w:r>
            <w:r>
              <w:rPr>
                <w:bCs/>
                <w:sz w:val="24"/>
                <w:szCs w:val="24"/>
                <w:lang w:val="zh-CN"/>
              </w:rPr>
              <w:t>din partea operatorilor din domeniile vizate nu s-au identificat. Intervenția propusă are impact pozitiv asupra activității economice a acestora.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b/>
                <w:bCs/>
                <w:i/>
                <w:sz w:val="24"/>
                <w:szCs w:val="24"/>
                <w:u w:val="single"/>
                <w:lang w:val="zh-CN"/>
              </w:rPr>
            </w:pPr>
            <w:r>
              <w:rPr>
                <w:b/>
                <w:bCs/>
                <w:i/>
                <w:sz w:val="24"/>
                <w:szCs w:val="24"/>
                <w:u w:val="single"/>
                <w:lang w:val="zh-CN"/>
              </w:rPr>
              <w:t>Concluzie</w:t>
            </w:r>
          </w:p>
          <w:p>
            <w:pPr>
              <w:spacing w:line="276" w:lineRule="auto"/>
              <w:ind w:firstLine="0"/>
              <w:contextualSpacing/>
              <w:rPr>
                <w:sz w:val="24"/>
                <w:szCs w:val="24"/>
                <w:lang w:val="zh-CN"/>
              </w:rPr>
            </w:pPr>
            <w:r>
              <w:rPr>
                <w:bCs/>
                <w:i/>
                <w:sz w:val="24"/>
                <w:szCs w:val="24"/>
                <w:lang w:val="zh-CN"/>
              </w:rPr>
              <w:t xml:space="preserve">e) Argumentați selectarea unei opțiunii, în baza atingerii obiectivelor, beneficiilor și costurilor, precum și a asigurării celui mai mic impact negativ asupra celor afectați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right="1" w:firstLine="234"/>
              <w:contextualSpacing/>
              <w:rPr>
                <w:sz w:val="24"/>
                <w:szCs w:val="24"/>
                <w:lang w:val="zh-CN"/>
              </w:rPr>
            </w:pPr>
            <w:r>
              <w:rPr>
                <w:sz w:val="24"/>
                <w:szCs w:val="24"/>
                <w:lang w:val="zh-CN" w:eastAsia="ro-RO"/>
              </w:rPr>
              <w:t>Unele din principalele obiective promovate și planifi</w:t>
            </w:r>
            <w:r>
              <w:rPr>
                <w:rFonts w:hint="default"/>
                <w:sz w:val="24"/>
                <w:szCs w:val="24"/>
                <w:lang w:eastAsia="ro-RO"/>
              </w:rPr>
              <w:t>ca</w:t>
            </w:r>
            <w:r>
              <w:rPr>
                <w:sz w:val="24"/>
                <w:szCs w:val="24"/>
                <w:lang w:val="zh-CN" w:eastAsia="ro-RO"/>
              </w:rPr>
              <w:t xml:space="preserve">te de stat, este de a asigura consumatorul cu produse sigure și calitative, excluderea barierelor din calea comerțului, iar părțile interesate din sector – cu cadru normativ aplicabil. Având în vedere că, opțiunea recomandată </w:t>
            </w:r>
            <w:r>
              <w:rPr>
                <w:color w:val="000000" w:themeColor="text1"/>
                <w:sz w:val="24"/>
                <w:szCs w:val="24"/>
                <w:lang w:val="zh-CN"/>
                <w14:textFill>
                  <w14:solidFill>
                    <w14:schemeClr w14:val="tx1"/>
                  </w14:solidFill>
                </w14:textFill>
              </w:rPr>
              <w:t xml:space="preserve">corespunde criteriului de planificare a unei reglementări eficiente, clare pentru autoritățile de control, agenții economici și alți subiecți implicați în domeniul vizat și </w:t>
            </w:r>
            <w:r>
              <w:rPr>
                <w:sz w:val="24"/>
                <w:szCs w:val="24"/>
                <w:lang w:val="zh-CN" w:eastAsia="ro-RO"/>
              </w:rPr>
              <w:t>nu va impune costuri suplimentare, acestea de fapt fiind aplicate și azi, considerăm necesar de a promova intenția propusă prin posibilitatea promovării proiectului în cauză, ceea ce va crea premise clare pentru toți actorii implicați.</w:t>
            </w:r>
            <w:r>
              <w:rPr>
                <w:color w:val="000000" w:themeColor="text1"/>
                <w:sz w:val="24"/>
                <w:szCs w:val="24"/>
                <w:lang w:val="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b/>
                <w:bCs/>
                <w:i/>
                <w:sz w:val="24"/>
                <w:szCs w:val="24"/>
                <w:lang w:val="zh-CN"/>
              </w:rPr>
              <w:t>5. Implementarea și monitorizarea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bCs/>
                <w:i/>
                <w:sz w:val="24"/>
                <w:szCs w:val="24"/>
                <w:lang w:val="zh-CN"/>
              </w:rPr>
              <w:t>a) Descrieți cum va fi organizată implementarea opțiunii recomandate, ce cadru juridic necesită a fi modificat și/sau elaborat și aprobat, ce schimbări instituționale sînt necesare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234"/>
              <w:contextualSpacing/>
              <w:rPr>
                <w:sz w:val="24"/>
                <w:szCs w:val="24"/>
                <w:lang w:val="zh-CN" w:eastAsia="ro-RO"/>
              </w:rPr>
            </w:pPr>
            <w:r>
              <w:rPr>
                <w:sz w:val="24"/>
                <w:szCs w:val="24"/>
                <w:lang w:val="zh-CN" w:eastAsia="ro-RO"/>
              </w:rPr>
              <w:t>Odată cu aprobarea proiectului respectiv, vor fi întreprinse următoarele măsuri imediate:</w:t>
            </w:r>
          </w:p>
          <w:p>
            <w:pPr>
              <w:spacing w:line="276" w:lineRule="auto"/>
              <w:ind w:firstLine="234"/>
              <w:contextualSpacing/>
              <w:rPr>
                <w:sz w:val="24"/>
                <w:szCs w:val="24"/>
                <w:lang w:val="zh-CN" w:eastAsia="ro-RO"/>
              </w:rPr>
            </w:pPr>
            <w:r>
              <w:rPr>
                <w:sz w:val="24"/>
                <w:szCs w:val="24"/>
                <w:lang w:val="zh-CN" w:eastAsia="ro-RO"/>
              </w:rPr>
              <w:t>- Informarea publicului larg despre prevederile nou-aprobate, promovând condițiile și măsurile stabilite în vederea determinării riscurilor fitosanitare prezentate de orice specie, sușă sau biotip de agenți patogeni, animale sau plante parazite dăunătoare plantelor sau produselor. Astfel, Ministerul Agriculturii și Industriei Alimentare, de comun cu Agenția Națională pentru Siguranța Alimentelor, prin intermediul mijloacelor de comunicare și media, vor informa părțile interesate.</w:t>
            </w:r>
          </w:p>
          <w:p>
            <w:pPr>
              <w:spacing w:line="276" w:lineRule="auto"/>
              <w:ind w:firstLine="234"/>
              <w:contextualSpacing/>
              <w:rPr>
                <w:sz w:val="24"/>
                <w:szCs w:val="24"/>
                <w:lang w:val="zh-CN" w:eastAsia="ro-RO"/>
              </w:rPr>
            </w:pPr>
            <w:r>
              <w:rPr>
                <w:sz w:val="24"/>
                <w:szCs w:val="24"/>
                <w:lang w:val="zh-CN" w:eastAsia="ro-RO"/>
              </w:rPr>
              <w:t>- Asigurarea implementării noilor prevederi, iar la data intrării în vigoare a prezentei hotărâri, se vor modifica/abroga un șir de acte normative. Agenția Națională pentru Siguranța Alimentelor va elabora și aproba proceduri/acte de punere în aplicare/de implementare a acestor prevederi, care ulterior vor fi comunicate inspectorilor fitosanitari și agenților economici interesați.</w:t>
            </w:r>
          </w:p>
          <w:p>
            <w:pPr>
              <w:spacing w:line="276" w:lineRule="auto"/>
              <w:ind w:firstLine="234"/>
              <w:contextualSpacing/>
              <w:rPr>
                <w:sz w:val="24"/>
                <w:szCs w:val="24"/>
                <w:lang w:val="zh-CN"/>
              </w:rPr>
            </w:pPr>
            <w:r>
              <w:rPr>
                <w:sz w:val="24"/>
                <w:szCs w:val="24"/>
                <w:lang w:val="zh-CN"/>
              </w:rPr>
              <w:t>Din considerentul că inspectorii Agenției Naționale pentru Siguranța Alimentelor își vor exercita atribuțiile funcționale în continuare (în anul 2022, pe domeniul fitosanitar și protecția plantelor au fost efectuate 557 controale, dintre care: planificate – 394, inopinate – 163, iar acte permisive au fost eliberate în număr de 219534, conform nomenclatorului aprobat prin Legea nr.160 din 27.07.2011 privind reglementarea prin autorizare a activității de întreprinzător, din acestea 68532 - certificate fitosanitare pentru export și reexport), proiectul în sine, nu prevede careva modificări instituționale la nivel de angajați.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bCs/>
                <w:i/>
                <w:sz w:val="24"/>
                <w:szCs w:val="24"/>
                <w:lang w:val="zh-CN"/>
              </w:rPr>
              <w:t>b) Indicați clar indicatorii de performanță în baza cărora se va efectua monitorizarea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pStyle w:val="19"/>
              <w:tabs>
                <w:tab w:val="left" w:pos="517"/>
              </w:tabs>
              <w:spacing w:line="276" w:lineRule="auto"/>
              <w:ind w:firstLine="234"/>
              <w:contextualSpacing/>
              <w:jc w:val="both"/>
              <w:rPr>
                <w:b w:val="0"/>
                <w:bCs w:val="0"/>
                <w:lang w:val="zh-CN"/>
              </w:rPr>
            </w:pPr>
            <w:r>
              <w:rPr>
                <w:b w:val="0"/>
                <w:bCs w:val="0"/>
                <w:lang w:val="zh-CN"/>
              </w:rPr>
              <w:t xml:space="preserve">Prin intermediul monitorizării vor fi evaluate modul în care are loc: </w:t>
            </w:r>
          </w:p>
          <w:p>
            <w:pPr>
              <w:pStyle w:val="19"/>
              <w:tabs>
                <w:tab w:val="left" w:pos="517"/>
              </w:tabs>
              <w:spacing w:line="276" w:lineRule="auto"/>
              <w:ind w:firstLine="234"/>
              <w:contextualSpacing/>
              <w:jc w:val="both"/>
              <w:rPr>
                <w:b w:val="0"/>
                <w:bCs w:val="0"/>
                <w:lang w:val="zh-CN"/>
              </w:rPr>
            </w:pPr>
            <w:r>
              <w:rPr>
                <w:b w:val="0"/>
                <w:bCs w:val="0"/>
                <w:lang w:val="zh-CN"/>
              </w:rPr>
              <w:t>a) prevenirea introducerii sau răspândirii în masă a organismelor dăunătoare de carantină sau limitarea impactului economic al organismelor dăunătoare reglementate care nu sunt de carantină;</w:t>
            </w:r>
          </w:p>
          <w:p>
            <w:pPr>
              <w:pStyle w:val="19"/>
              <w:tabs>
                <w:tab w:val="left" w:pos="517"/>
                <w:tab w:val="left" w:pos="851"/>
              </w:tabs>
              <w:spacing w:line="276" w:lineRule="auto"/>
              <w:ind w:firstLine="234"/>
              <w:contextualSpacing/>
              <w:jc w:val="both"/>
              <w:rPr>
                <w:b w:val="0"/>
                <w:bCs w:val="0"/>
                <w:lang w:val="zh-CN"/>
              </w:rPr>
            </w:pPr>
            <w:r>
              <w:rPr>
                <w:b w:val="0"/>
                <w:bCs w:val="0"/>
                <w:lang w:val="zh-CN"/>
              </w:rPr>
              <w:t>b) protecția teritoriului țării împotriva introducerii, răspândirii și/sau migrării, inclusiv din alte țări, a organismelor dăunătoare.</w:t>
            </w:r>
          </w:p>
          <w:p>
            <w:pPr>
              <w:pStyle w:val="19"/>
              <w:tabs>
                <w:tab w:val="left" w:pos="517"/>
              </w:tabs>
              <w:spacing w:line="276" w:lineRule="auto"/>
              <w:ind w:firstLine="234"/>
              <w:contextualSpacing/>
              <w:jc w:val="both"/>
              <w:rPr>
                <w:b w:val="0"/>
                <w:bCs w:val="0"/>
                <w:lang w:val="zh-CN"/>
              </w:rPr>
            </w:pPr>
            <w:r>
              <w:rPr>
                <w:b w:val="0"/>
                <w:bCs w:val="0"/>
                <w:lang w:val="zh-CN"/>
              </w:rPr>
              <w:t>Pentru monitorizarea implementării prevederilor date, drept indicatori de performanță vor servi:</w:t>
            </w:r>
          </w:p>
          <w:p>
            <w:pPr>
              <w:pStyle w:val="19"/>
              <w:numPr>
                <w:ilvl w:val="0"/>
                <w:numId w:val="2"/>
              </w:numPr>
              <w:tabs>
                <w:tab w:val="left" w:pos="517"/>
              </w:tabs>
              <w:spacing w:line="276" w:lineRule="auto"/>
              <w:ind w:left="0" w:firstLine="234"/>
              <w:contextualSpacing/>
              <w:jc w:val="both"/>
              <w:rPr>
                <w:b w:val="0"/>
                <w:bCs w:val="0"/>
                <w:lang w:val="zh-CN"/>
              </w:rPr>
            </w:pPr>
            <w:r>
              <w:rPr>
                <w:b w:val="0"/>
                <w:bCs w:val="0"/>
                <w:lang w:val="zh-CN"/>
              </w:rPr>
              <w:t>reducerea semnificativă a numărului de contaminări a plantelor sau produselor vegetale cu organisme dăunătoare;</w:t>
            </w:r>
          </w:p>
          <w:p>
            <w:pPr>
              <w:pStyle w:val="19"/>
              <w:numPr>
                <w:ilvl w:val="0"/>
                <w:numId w:val="2"/>
              </w:numPr>
              <w:tabs>
                <w:tab w:val="left" w:pos="517"/>
              </w:tabs>
              <w:spacing w:line="276" w:lineRule="auto"/>
              <w:ind w:left="0" w:firstLine="234"/>
              <w:contextualSpacing/>
              <w:jc w:val="both"/>
              <w:rPr>
                <w:color w:val="000000" w:themeColor="text1"/>
                <w:lang w:val="zh-CN"/>
                <w14:textFill>
                  <w14:solidFill>
                    <w14:schemeClr w14:val="tx1"/>
                  </w14:solidFill>
                </w14:textFill>
              </w:rPr>
            </w:pPr>
            <w:r>
              <w:rPr>
                <w:b w:val="0"/>
                <w:bCs w:val="0"/>
                <w:lang w:val="zh-CN"/>
              </w:rPr>
              <w:t>ameliorarea stării fitosanitare pe întreg teritoriul țării;</w:t>
            </w:r>
          </w:p>
          <w:p>
            <w:pPr>
              <w:pStyle w:val="19"/>
              <w:numPr>
                <w:ilvl w:val="0"/>
                <w:numId w:val="2"/>
              </w:numPr>
              <w:tabs>
                <w:tab w:val="left" w:pos="517"/>
              </w:tabs>
              <w:spacing w:line="276" w:lineRule="auto"/>
              <w:ind w:left="0" w:firstLine="234"/>
              <w:contextualSpacing/>
              <w:jc w:val="both"/>
              <w:rPr>
                <w:b w:val="0"/>
                <w:bCs w:val="0"/>
                <w:lang w:val="zh-CN"/>
              </w:rPr>
            </w:pPr>
            <w:r>
              <w:rPr>
                <w:b w:val="0"/>
                <w:bCs w:val="0"/>
                <w:lang w:val="zh-CN"/>
              </w:rPr>
              <w:t>numărul loturilor supuse controlului la punctele de inspecție la frontieră;</w:t>
            </w:r>
          </w:p>
          <w:p>
            <w:pPr>
              <w:pStyle w:val="19"/>
              <w:numPr>
                <w:ilvl w:val="0"/>
                <w:numId w:val="2"/>
              </w:numPr>
              <w:tabs>
                <w:tab w:val="left" w:pos="517"/>
              </w:tabs>
              <w:spacing w:line="276" w:lineRule="auto"/>
              <w:ind w:left="0" w:firstLine="234"/>
              <w:contextualSpacing/>
              <w:jc w:val="both"/>
              <w:rPr>
                <w:b w:val="0"/>
                <w:bCs w:val="0"/>
                <w:lang w:val="zh-CN"/>
              </w:rPr>
            </w:pPr>
            <w:r>
              <w:rPr>
                <w:b w:val="0"/>
                <w:bCs w:val="0"/>
                <w:lang w:val="zh-CN"/>
              </w:rPr>
              <w:t>numărul loturilor constatate a fi neconforme cerințelor fitosanitare;</w:t>
            </w:r>
          </w:p>
          <w:p>
            <w:pPr>
              <w:pStyle w:val="19"/>
              <w:numPr>
                <w:ilvl w:val="0"/>
                <w:numId w:val="2"/>
              </w:numPr>
              <w:tabs>
                <w:tab w:val="left" w:pos="517"/>
              </w:tabs>
              <w:spacing w:line="276" w:lineRule="auto"/>
              <w:ind w:left="0" w:firstLine="234"/>
              <w:contextualSpacing/>
              <w:jc w:val="both"/>
              <w:rPr>
                <w:b w:val="0"/>
                <w:bCs w:val="0"/>
                <w:lang w:val="zh-CN"/>
              </w:rPr>
            </w:pPr>
            <w:r>
              <w:rPr>
                <w:b w:val="0"/>
                <w:bCs w:val="0"/>
                <w:lang w:val="zh-CN"/>
              </w:rPr>
              <w:t>numărul probelor prelevate în vederea identificării organismelor dăunătoare, în special de carantină;</w:t>
            </w:r>
          </w:p>
          <w:p>
            <w:pPr>
              <w:pStyle w:val="19"/>
              <w:numPr>
                <w:ilvl w:val="0"/>
                <w:numId w:val="2"/>
              </w:numPr>
              <w:tabs>
                <w:tab w:val="left" w:pos="517"/>
              </w:tabs>
              <w:spacing w:line="276" w:lineRule="auto"/>
              <w:ind w:left="0" w:firstLine="234"/>
              <w:contextualSpacing/>
              <w:jc w:val="both"/>
              <w:rPr>
                <w:b w:val="0"/>
                <w:bCs w:val="0"/>
                <w:lang w:val="zh-CN"/>
              </w:rPr>
            </w:pPr>
            <w:r>
              <w:rPr>
                <w:b w:val="0"/>
                <w:bCs w:val="0"/>
                <w:lang w:val="zh-CN"/>
              </w:rPr>
              <w:t>numărul loturilor admise spre import/interzicerea importului;</w:t>
            </w:r>
          </w:p>
          <w:p>
            <w:pPr>
              <w:pStyle w:val="19"/>
              <w:numPr>
                <w:ilvl w:val="0"/>
                <w:numId w:val="2"/>
              </w:numPr>
              <w:tabs>
                <w:tab w:val="left" w:pos="517"/>
              </w:tabs>
              <w:spacing w:line="276" w:lineRule="auto"/>
              <w:ind w:left="0" w:firstLine="234"/>
              <w:contextualSpacing/>
              <w:jc w:val="both"/>
              <w:rPr>
                <w:b w:val="0"/>
                <w:bCs w:val="0"/>
                <w:lang w:val="zh-CN"/>
              </w:rPr>
            </w:pPr>
            <w:r>
              <w:rPr>
                <w:b w:val="0"/>
                <w:bCs w:val="0"/>
                <w:lang w:val="zh-CN"/>
              </w:rPr>
              <w:t>numărul de loturi îndreptate spre dezinfecție/dezinsecție, în vederea distrugerii organismelor dăunătoare vii;</w:t>
            </w:r>
          </w:p>
          <w:p>
            <w:pPr>
              <w:pStyle w:val="19"/>
              <w:numPr>
                <w:ilvl w:val="0"/>
                <w:numId w:val="2"/>
              </w:numPr>
              <w:tabs>
                <w:tab w:val="left" w:pos="517"/>
                <w:tab w:val="left" w:pos="851"/>
              </w:tabs>
              <w:spacing w:line="276" w:lineRule="auto"/>
              <w:ind w:left="0" w:firstLine="234"/>
              <w:contextualSpacing/>
              <w:jc w:val="both"/>
              <w:rPr>
                <w:lang w:val="zh-CN"/>
              </w:rPr>
            </w:pPr>
            <w:r>
              <w:rPr>
                <w:b w:val="0"/>
                <w:bCs w:val="0"/>
                <w:lang w:val="zh-CN"/>
              </w:rPr>
              <w:t>numărul de certificate fitosanitare, pașapoarte fitosanitare, documente fitosanitare de transport, etc. eliberate în conformitate cu cerințele noii legi.</w:t>
            </w:r>
          </w:p>
          <w:p>
            <w:pPr>
              <w:tabs>
                <w:tab w:val="left" w:pos="517"/>
              </w:tabs>
              <w:spacing w:line="276" w:lineRule="auto"/>
              <w:ind w:firstLine="234"/>
              <w:contextualSpacing/>
              <w:rPr>
                <w:rFonts w:eastAsia="Calibri"/>
                <w:sz w:val="24"/>
                <w:szCs w:val="24"/>
                <w:lang w:val="zh-CN"/>
              </w:rPr>
            </w:pPr>
            <w:r>
              <w:rPr>
                <w:rFonts w:eastAsia="Calibri"/>
                <w:sz w:val="24"/>
                <w:szCs w:val="24"/>
                <w:lang w:val="zh-CN"/>
              </w:rPr>
              <w:t xml:space="preserve">Costurile pentru activitățile menționate supra sunt stabilite de Guvern și specificate în Nomenclatorul serviciilor prestate de Agenția Națională pentru Siguranța Alimentelor și a tarifelor la acestea, aprobat prin Hotărârea Guvernului nr. 90/2019. </w:t>
            </w:r>
          </w:p>
          <w:p>
            <w:pPr>
              <w:pStyle w:val="19"/>
              <w:tabs>
                <w:tab w:val="left" w:pos="517"/>
                <w:tab w:val="left" w:pos="851"/>
              </w:tabs>
              <w:spacing w:line="276" w:lineRule="auto"/>
              <w:ind w:firstLine="234"/>
              <w:contextualSpacing/>
              <w:jc w:val="both"/>
              <w:rPr>
                <w:lang w:val="zh-CN"/>
              </w:rPr>
            </w:pPr>
            <w:r>
              <w:rPr>
                <w:b w:val="0"/>
                <w:bCs w:val="0"/>
                <w:lang w:val="zh-CN"/>
              </w:rPr>
              <w:t xml:space="preserve">Proiectul propus nu prevede norme privind majorarea/micșorarea numărului de activități și nici a tarifelor acestora.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bCs/>
                <w:i/>
                <w:sz w:val="24"/>
                <w:szCs w:val="24"/>
                <w:lang w:val="zh-CN"/>
              </w:rPr>
              <w:t>c) Identificați peste cît timp vor fi resimțite impacturile estimate și este necesară evaluarea performanței actului normativ propus. Explicați cum va fi monitorizată și evaluată opțiunea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pStyle w:val="26"/>
              <w:spacing w:line="276" w:lineRule="auto"/>
              <w:ind w:firstLine="234"/>
              <w:contextualSpacing/>
              <w:jc w:val="both"/>
              <w:rPr>
                <w:bCs/>
                <w:lang w:val="zh-CN"/>
              </w:rPr>
            </w:pPr>
            <w:r>
              <w:rPr>
                <w:color w:val="auto"/>
                <w:lang w:val="zh-CN"/>
              </w:rPr>
              <w:t>Impactul acestui proiect de act normativ va fi resimțit imediat de la intrarea în vigoare, îndeosebi prin producerea unui efect mai pronunțat după punerea în aplicare a acestuia și implementarea conformă a normelor de către Agenţia Naţională pentru Siguranţa Alimentelor.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b/>
                <w:bCs/>
                <w:i/>
                <w:sz w:val="24"/>
                <w:szCs w:val="24"/>
                <w:lang w:val="zh-CN"/>
              </w:rPr>
              <w:t>6. Consultarea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i/>
                <w:sz w:val="24"/>
                <w:szCs w:val="24"/>
                <w:lang w:val="zh-CN"/>
              </w:rPr>
              <w:t>a) Identificați principalele părți (grupuri) interesate în intervenția propusă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pStyle w:val="26"/>
              <w:spacing w:line="276" w:lineRule="auto"/>
              <w:ind w:firstLine="234"/>
              <w:contextualSpacing/>
              <w:jc w:val="both"/>
              <w:rPr>
                <w:color w:val="auto"/>
                <w:lang w:val="zh-CN"/>
              </w:rPr>
            </w:pPr>
            <w:r>
              <w:rPr>
                <w:color w:val="auto"/>
                <w:lang w:val="zh-CN"/>
              </w:rPr>
              <w:t>Primul grup interesat de intervenția propusă este constituit din autoritățile publice, precum –Ministerul Agriculturii și Industriei Alimentare, Ministerul Mediului; Agenția Națională pentru Siguranța Alimentelor; Agenția de Mediu.</w:t>
            </w:r>
          </w:p>
          <w:p>
            <w:pPr>
              <w:pStyle w:val="26"/>
              <w:spacing w:line="276" w:lineRule="auto"/>
              <w:ind w:firstLine="234"/>
              <w:contextualSpacing/>
              <w:jc w:val="both"/>
              <w:rPr>
                <w:color w:val="auto"/>
                <w:lang w:val="zh-CN"/>
              </w:rPr>
            </w:pPr>
            <w:r>
              <w:rPr>
                <w:color w:val="auto"/>
                <w:lang w:val="zh-CN"/>
              </w:rPr>
              <w:t>Al doilea grup interesat este constituit din producători agricoli locali ce operează cu plante și produse vegetale, precum și importatorii și exportatorii produselor respective, inclusiv asociațiile acestora.</w:t>
            </w:r>
          </w:p>
          <w:p>
            <w:pPr>
              <w:pStyle w:val="26"/>
              <w:spacing w:line="276" w:lineRule="auto"/>
              <w:ind w:firstLine="234"/>
              <w:contextualSpacing/>
              <w:jc w:val="both"/>
              <w:rPr>
                <w:color w:val="auto"/>
                <w:lang w:val="zh-CN"/>
              </w:rPr>
            </w:pPr>
            <w:r>
              <w:rPr>
                <w:color w:val="auto"/>
                <w:lang w:val="zh-CN"/>
              </w:rPr>
              <w:t xml:space="preserve">Al treilea grup interesat îl reprezintă consumatorii de produse agricole, dat fiind riscurile ce pot prezenta plantele și produsele vegetale contaminate sau afectate de organisme dăunătoare </w:t>
            </w:r>
            <w:r>
              <w:rPr>
                <w:rFonts w:eastAsia="Times New Roman"/>
                <w:color w:val="auto"/>
                <w:lang w:val="zh-CN" w:eastAsia="ro-RO"/>
              </w:rPr>
              <w:t>siguranței și inofensivității produselor alimentare.</w:t>
            </w:r>
          </w:p>
          <w:p>
            <w:pPr>
              <w:tabs>
                <w:tab w:val="left" w:pos="3165"/>
                <w:tab w:val="center" w:pos="4961"/>
              </w:tabs>
              <w:spacing w:line="276" w:lineRule="auto"/>
              <w:ind w:firstLine="234"/>
              <w:contextualSpacing/>
              <w:rPr>
                <w:sz w:val="24"/>
                <w:szCs w:val="24"/>
                <w:lang w:val="zh-CN"/>
              </w:rPr>
            </w:pPr>
            <w:r>
              <w:rPr>
                <w:sz w:val="24"/>
                <w:szCs w:val="24"/>
                <w:lang w:val="zh-CN"/>
              </w:rPr>
              <w:t>Al patrulea grup interesat este reprezentat de instituțiile de cercetare.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i/>
                <w:sz w:val="24"/>
                <w:szCs w:val="24"/>
                <w:lang w:val="zh-CN"/>
              </w:rPr>
              <w:t>b) Explicați succint cum (prin ce metode) s-a asigurat consultarea adecvată a părților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232"/>
              <w:contextualSpacing/>
              <w:rPr>
                <w:rFonts w:eastAsia="Calibri"/>
                <w:color w:val="0000FF" w:themeColor="hyperlink"/>
                <w:sz w:val="24"/>
                <w:szCs w:val="24"/>
                <w:u w:val="single"/>
                <w:lang w:val="zh-CN"/>
                <w14:textFill>
                  <w14:solidFill>
                    <w14:schemeClr w14:val="hlink"/>
                  </w14:solidFill>
                </w14:textFill>
              </w:rPr>
            </w:pPr>
            <w:r>
              <w:rPr>
                <w:rFonts w:eastAsiaTheme="minorHAnsi"/>
                <w:sz w:val="24"/>
                <w:szCs w:val="24"/>
                <w:lang w:val="zh-CN"/>
              </w:rPr>
              <w:t xml:space="preserve">Anunțul privind consultarea publică a analizei de impact la proiect </w:t>
            </w:r>
            <w:r>
              <w:rPr>
                <w:rFonts w:hint="default" w:eastAsiaTheme="minorHAnsi"/>
                <w:sz w:val="24"/>
                <w:szCs w:val="24"/>
                <w:lang/>
              </w:rPr>
              <w:t>v</w:t>
            </w:r>
            <w:r>
              <w:rPr>
                <w:rFonts w:eastAsiaTheme="minorHAnsi"/>
                <w:sz w:val="24"/>
                <w:szCs w:val="24"/>
                <w:lang w:val="zh-CN"/>
              </w:rPr>
              <w:t>a f</w:t>
            </w:r>
            <w:r>
              <w:rPr>
                <w:rFonts w:hint="default" w:eastAsiaTheme="minorHAnsi"/>
                <w:sz w:val="24"/>
                <w:szCs w:val="24"/>
                <w:lang/>
              </w:rPr>
              <w:t>i</w:t>
            </w:r>
            <w:r>
              <w:rPr>
                <w:rFonts w:eastAsiaTheme="minorHAnsi"/>
                <w:sz w:val="24"/>
                <w:szCs w:val="24"/>
                <w:lang w:val="zh-CN"/>
              </w:rPr>
              <w:t xml:space="preserve"> plasat la data de </w:t>
            </w:r>
            <w:r>
              <w:rPr>
                <w:rFonts w:hint="default" w:eastAsiaTheme="minorHAnsi"/>
                <w:sz w:val="24"/>
                <w:szCs w:val="24"/>
                <w:lang/>
              </w:rPr>
              <w:t xml:space="preserve">09.01.2024 </w:t>
            </w:r>
            <w:r>
              <w:rPr>
                <w:rFonts w:eastAsiaTheme="minorHAnsi"/>
                <w:sz w:val="24"/>
                <w:szCs w:val="24"/>
                <w:lang w:val="zh-CN"/>
              </w:rPr>
              <w:t>pe pagina web a Ministerului Agriculturii și Industriei Alimentare, la compartimentul „Transparență decizională”, rubrica „Proiecte de documente” pentru o perioadă de zece zile lucrătoare</w:t>
            </w:r>
            <w:r>
              <w:rPr>
                <w:rFonts w:hint="default" w:eastAsiaTheme="minorHAnsi"/>
                <w:sz w:val="24"/>
                <w:szCs w:val="24"/>
                <w:lang/>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i/>
                <w:sz w:val="24"/>
                <w:szCs w:val="24"/>
                <w:lang w:val="zh-CN"/>
              </w:rPr>
            </w:pPr>
            <w:r>
              <w:rPr>
                <w:i/>
                <w:sz w:val="24"/>
                <w:szCs w:val="24"/>
                <w:lang w:val="zh-CN"/>
              </w:rPr>
              <w:t>c) Expuneți succint poziția fiecărei entități consultate față de documentul de analiză a impactului și/sau intervenția propusă (se expune poziția a cel puțin unui exponent din fiecare grup de interese identificat)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317"/>
              <w:contextualSpacing/>
              <w:rPr>
                <w:sz w:val="24"/>
                <w:szCs w:val="24"/>
                <w:lang w:val="zh-CN"/>
              </w:rPr>
            </w:pPr>
            <w:r>
              <w:rPr>
                <w:sz w:val="24"/>
                <w:szCs w:val="24"/>
                <w:lang w:val="zh-CN" w:eastAsia="ro-RO"/>
              </w:rPr>
              <w:t xml:space="preserve">Proiectul </w:t>
            </w:r>
            <w:r>
              <w:rPr>
                <w:sz w:val="24"/>
                <w:szCs w:val="24"/>
                <w:lang w:val="zh-CN"/>
              </w:rPr>
              <w:t xml:space="preserve">însoțit de analiza de impact va fi transmis, în conformitate cu art. 8 lit. b) și c) din Legea nr. </w:t>
            </w:r>
            <w:r>
              <w:fldChar w:fldCharType="begin"/>
            </w:r>
            <w:r>
              <w:instrText xml:space="preserve"> HYPERLINK </w:instrText>
            </w:r>
            <w:r>
              <w:fldChar w:fldCharType="separate"/>
            </w:r>
            <w:r>
              <w:rPr>
                <w:sz w:val="24"/>
                <w:szCs w:val="24"/>
                <w:lang w:val="zh-CN"/>
              </w:rPr>
              <w:t>239/2008 privind transparența în procesul decizional</w:t>
            </w:r>
            <w:r>
              <w:rPr>
                <w:sz w:val="24"/>
                <w:szCs w:val="24"/>
                <w:lang w:val="zh-CN"/>
              </w:rPr>
              <w:fldChar w:fldCharType="end"/>
            </w:r>
            <w:r>
              <w:rPr>
                <w:sz w:val="24"/>
                <w:szCs w:val="24"/>
                <w:lang w:val="zh-CN"/>
              </w:rPr>
              <w:t>, spre consultare mediului de afaceri și celui științific.</w:t>
            </w:r>
          </w:p>
          <w:p>
            <w:pPr>
              <w:spacing w:line="276" w:lineRule="auto"/>
              <w:ind w:firstLine="234"/>
              <w:contextualSpacing/>
              <w:rPr>
                <w:sz w:val="24"/>
                <w:szCs w:val="24"/>
                <w:lang w:val="zh-CN"/>
              </w:rPr>
            </w:pPr>
            <w:r>
              <w:rPr>
                <w:sz w:val="24"/>
                <w:szCs w:val="24"/>
                <w:lang w:val="zh-CN"/>
              </w:rPr>
              <w:t>Proiectul Hotăr</w:t>
            </w:r>
            <w:r>
              <w:rPr>
                <w:rFonts w:hint="default"/>
                <w:sz w:val="24"/>
                <w:szCs w:val="24"/>
                <w:lang/>
              </w:rPr>
              <w:t>â</w:t>
            </w:r>
            <w:r>
              <w:rPr>
                <w:sz w:val="24"/>
                <w:szCs w:val="24"/>
                <w:lang w:val="zh-CN"/>
              </w:rPr>
              <w:t xml:space="preserve">rii Guvernului, conform legislației naționale, va fi avizat de ministerele și departamentele interesate, iar </w:t>
            </w:r>
            <w:r>
              <w:rPr>
                <w:sz w:val="24"/>
                <w:szCs w:val="24"/>
                <w:lang w:val="zh-CN" w:eastAsia="ro-RO"/>
              </w:rPr>
              <w:t>opiniile, recomandările și obiecțiile vor fi expuse în sinteza obiecțiilor.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5000" w:type="pct"/>
            <w:gridSpan w:val="5"/>
            <w:tcMar>
              <w:top w:w="15" w:type="dxa"/>
              <w:left w:w="45" w:type="dxa"/>
              <w:bottom w:w="15" w:type="dxa"/>
              <w:right w:w="45" w:type="dxa"/>
            </w:tcMar>
          </w:tcPr>
          <w:p>
            <w:pPr>
              <w:spacing w:line="276" w:lineRule="auto"/>
              <w:ind w:firstLine="0"/>
              <w:contextualSpacing/>
              <w:jc w:val="right"/>
              <w:rPr>
                <w:b/>
                <w:bCs/>
                <w:sz w:val="24"/>
                <w:szCs w:val="24"/>
                <w:lang w:val="zh-CN"/>
              </w:rPr>
            </w:pPr>
            <w:r>
              <w:rPr>
                <w:b/>
                <w:bCs/>
                <w:sz w:val="24"/>
                <w:szCs w:val="24"/>
                <w:lang w:val="zh-CN"/>
              </w:rPr>
              <w:t xml:space="preserve">Anexă </w:t>
            </w:r>
          </w:p>
          <w:p>
            <w:pPr>
              <w:spacing w:line="276" w:lineRule="auto"/>
              <w:ind w:firstLine="0"/>
              <w:contextualSpacing/>
              <w:rPr>
                <w:b/>
                <w:bCs/>
                <w:sz w:val="24"/>
                <w:szCs w:val="24"/>
                <w:lang w:val="zh-CN"/>
              </w:rPr>
            </w:pPr>
            <w:r>
              <w:rPr>
                <w:b/>
                <w:bCs/>
                <w:sz w:val="24"/>
                <w:szCs w:val="24"/>
                <w:lang w:val="zh-CN"/>
              </w:rPr>
              <w:t>Tabel pentru identificarea impacturilor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542" w:type="pct"/>
            <w:gridSpan w:val="2"/>
            <w:tcMar>
              <w:top w:w="15" w:type="dxa"/>
              <w:left w:w="45" w:type="dxa"/>
              <w:bottom w:w="15" w:type="dxa"/>
              <w:right w:w="45" w:type="dxa"/>
            </w:tcMar>
          </w:tcPr>
          <w:p>
            <w:pPr>
              <w:spacing w:line="276" w:lineRule="auto"/>
              <w:ind w:firstLine="0"/>
              <w:contextualSpacing/>
              <w:rPr>
                <w:b/>
                <w:bCs/>
                <w:sz w:val="24"/>
                <w:szCs w:val="24"/>
                <w:lang w:val="zh-CN"/>
              </w:rPr>
            </w:pPr>
            <w:r>
              <w:rPr>
                <w:b/>
                <w:bCs/>
                <w:sz w:val="24"/>
                <w:szCs w:val="24"/>
                <w:lang w:val="zh-CN"/>
              </w:rPr>
              <w:t>Categorii de impact</w:t>
            </w:r>
          </w:p>
        </w:tc>
        <w:tc>
          <w:tcPr>
            <w:tcW w:w="2458" w:type="pct"/>
            <w:gridSpan w:val="3"/>
          </w:tcPr>
          <w:p>
            <w:pPr>
              <w:spacing w:line="276" w:lineRule="auto"/>
              <w:ind w:firstLine="0"/>
              <w:contextualSpacing/>
              <w:jc w:val="center"/>
              <w:rPr>
                <w:b/>
                <w:sz w:val="24"/>
                <w:szCs w:val="24"/>
                <w:lang w:val="zh-CN"/>
              </w:rPr>
            </w:pPr>
            <w:r>
              <w:rPr>
                <w:b/>
                <w:sz w:val="24"/>
                <w:szCs w:val="24"/>
                <w:lang w:val="zh-CN"/>
              </w:rPr>
              <w:t>Punctaj atribuit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542" w:type="pct"/>
            <w:gridSpan w:val="2"/>
            <w:tcMar>
              <w:top w:w="15" w:type="dxa"/>
              <w:left w:w="45" w:type="dxa"/>
              <w:bottom w:w="15" w:type="dxa"/>
              <w:right w:w="45" w:type="dxa"/>
            </w:tcMar>
          </w:tcPr>
          <w:p>
            <w:pPr>
              <w:spacing w:line="276" w:lineRule="auto"/>
              <w:ind w:firstLine="0"/>
              <w:contextualSpacing/>
              <w:rPr>
                <w:bCs/>
                <w:i/>
                <w:sz w:val="24"/>
                <w:szCs w:val="24"/>
                <w:lang w:val="zh-CN"/>
              </w:rPr>
            </w:pPr>
          </w:p>
        </w:tc>
        <w:tc>
          <w:tcPr>
            <w:tcW w:w="724" w:type="pct"/>
          </w:tcPr>
          <w:p>
            <w:pPr>
              <w:spacing w:line="276" w:lineRule="auto"/>
              <w:ind w:firstLine="0"/>
              <w:contextualSpacing/>
              <w:rPr>
                <w:i/>
                <w:sz w:val="24"/>
                <w:szCs w:val="24"/>
                <w:lang w:val="zh-CN"/>
              </w:rPr>
            </w:pPr>
            <w:r>
              <w:rPr>
                <w:i/>
                <w:sz w:val="24"/>
                <w:szCs w:val="24"/>
                <w:lang w:val="zh-CN"/>
              </w:rPr>
              <w:t xml:space="preserve">Opțiunea </w:t>
            </w:r>
          </w:p>
          <w:p>
            <w:pPr>
              <w:spacing w:line="276" w:lineRule="auto"/>
              <w:ind w:firstLine="0"/>
              <w:contextualSpacing/>
              <w:rPr>
                <w:i/>
                <w:sz w:val="24"/>
                <w:szCs w:val="24"/>
                <w:lang w:val="zh-CN"/>
              </w:rPr>
            </w:pPr>
            <w:r>
              <w:rPr>
                <w:i/>
                <w:sz w:val="24"/>
                <w:szCs w:val="24"/>
                <w:lang w:val="zh-CN"/>
              </w:rPr>
              <w:t>propusă</w:t>
            </w:r>
          </w:p>
        </w:tc>
        <w:tc>
          <w:tcPr>
            <w:tcW w:w="725" w:type="pct"/>
          </w:tcPr>
          <w:p>
            <w:pPr>
              <w:spacing w:line="276" w:lineRule="auto"/>
              <w:ind w:firstLine="0"/>
              <w:contextualSpacing/>
              <w:rPr>
                <w:bCs/>
                <w:i/>
                <w:sz w:val="24"/>
                <w:szCs w:val="24"/>
                <w:lang w:val="zh-CN"/>
              </w:rPr>
            </w:pPr>
            <w:r>
              <w:rPr>
                <w:bCs/>
                <w:i/>
                <w:sz w:val="24"/>
                <w:szCs w:val="24"/>
                <w:lang w:val="zh-CN"/>
              </w:rPr>
              <w:t>Opțiunea alterativă 1</w:t>
            </w:r>
          </w:p>
        </w:tc>
        <w:tc>
          <w:tcPr>
            <w:tcW w:w="1009" w:type="pct"/>
          </w:tcPr>
          <w:p>
            <w:pPr>
              <w:spacing w:line="276" w:lineRule="auto"/>
              <w:ind w:firstLine="0"/>
              <w:contextualSpacing/>
              <w:rPr>
                <w:bCs/>
                <w:i/>
                <w:sz w:val="24"/>
                <w:szCs w:val="24"/>
                <w:lang w:val="zh-CN"/>
              </w:rPr>
            </w:pPr>
            <w:r>
              <w:rPr>
                <w:bCs/>
                <w:i/>
                <w:sz w:val="24"/>
                <w:szCs w:val="24"/>
                <w:lang w:val="zh-CN"/>
              </w:rPr>
              <w:t>Opțiunea alterativă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5000" w:type="pct"/>
            <w:gridSpan w:val="5"/>
            <w:tcMar>
              <w:top w:w="15" w:type="dxa"/>
              <w:left w:w="45" w:type="dxa"/>
              <w:bottom w:w="15" w:type="dxa"/>
              <w:right w:w="45" w:type="dxa"/>
            </w:tcMar>
            <w:vAlign w:val="center"/>
          </w:tcPr>
          <w:p>
            <w:pPr>
              <w:spacing w:line="276" w:lineRule="auto"/>
              <w:ind w:firstLine="0"/>
              <w:contextualSpacing/>
              <w:jc w:val="left"/>
              <w:rPr>
                <w:b/>
                <w:sz w:val="24"/>
                <w:szCs w:val="24"/>
                <w:lang w:val="zh-CN"/>
              </w:rPr>
            </w:pPr>
            <w:r>
              <w:rPr>
                <w:b/>
                <w:bCs/>
                <w:sz w:val="24"/>
                <w:szCs w:val="24"/>
                <w:lang w:val="zh-CN"/>
              </w:rPr>
              <w:t>Economic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sz w:val="24"/>
                <w:szCs w:val="24"/>
                <w:lang w:val="zh-CN"/>
              </w:rPr>
            </w:pPr>
            <w:r>
              <w:rPr>
                <w:bCs/>
                <w:sz w:val="24"/>
                <w:szCs w:val="24"/>
                <w:lang w:val="zh-CN"/>
              </w:rPr>
              <w:t>costurile desfășurării afacerilor</w:t>
            </w:r>
          </w:p>
        </w:tc>
        <w:tc>
          <w:tcPr>
            <w:tcW w:w="724" w:type="pct"/>
            <w:vAlign w:val="center"/>
          </w:tcPr>
          <w:p>
            <w:pPr>
              <w:spacing w:line="276" w:lineRule="auto"/>
              <w:ind w:firstLine="0"/>
              <w:contextualSpacing/>
              <w:jc w:val="left"/>
              <w:rPr>
                <w:sz w:val="24"/>
                <w:szCs w:val="24"/>
                <w:lang w:val="zh-CN" w:eastAsia="ro-RO"/>
              </w:rPr>
            </w:pP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povara administrativă</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sz w:val="24"/>
                <w:szCs w:val="24"/>
                <w:lang w:val="zh-CN"/>
              </w:rPr>
            </w:pPr>
            <w:r>
              <w:rPr>
                <w:bCs/>
                <w:sz w:val="24"/>
                <w:szCs w:val="24"/>
                <w:lang w:val="zh-CN"/>
              </w:rPr>
              <w:t>fluxurile comerciale și investiționale</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+1</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sz w:val="24"/>
                <w:szCs w:val="24"/>
                <w:lang w:val="zh-CN"/>
              </w:rPr>
            </w:pPr>
            <w:r>
              <w:rPr>
                <w:bCs/>
                <w:sz w:val="24"/>
                <w:szCs w:val="24"/>
                <w:lang w:val="zh-CN"/>
              </w:rPr>
              <w:t>competitivitatea afacerilor</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+1</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activitatea diferitor categorii de întreprinderi mici și mijlocii</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+1</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concurența pe piață</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+1</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activitatea de inovare și cercetare</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+2</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veniturile și cheltuielile publice</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cadrul instituțional al autorităților publice</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+1</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alegerea, calitatea și prețurile pentru consumatori</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+1</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bunăstarea gospodăriilor casnice și a cetățenilor</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+1</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situația social-economică în anumite regiuni</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situația macroeconomică</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+1</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alte aspecte economice</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000" w:type="pct"/>
            <w:gridSpan w:val="5"/>
            <w:tcMar>
              <w:top w:w="15" w:type="dxa"/>
              <w:left w:w="45" w:type="dxa"/>
              <w:bottom w:w="15" w:type="dxa"/>
              <w:right w:w="45" w:type="dxa"/>
            </w:tcMar>
            <w:vAlign w:val="center"/>
          </w:tcPr>
          <w:p>
            <w:pPr>
              <w:spacing w:line="276" w:lineRule="auto"/>
              <w:ind w:firstLine="0"/>
              <w:contextualSpacing/>
              <w:jc w:val="left"/>
              <w:rPr>
                <w:b/>
                <w:sz w:val="24"/>
                <w:szCs w:val="24"/>
                <w:lang w:val="zh-CN"/>
              </w:rPr>
            </w:pPr>
            <w:r>
              <w:rPr>
                <w:b/>
                <w:bCs/>
                <w:sz w:val="24"/>
                <w:szCs w:val="24"/>
                <w:lang w:val="zh-CN"/>
              </w:rPr>
              <w:t>Social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gradul de ocupare a forței de muncă</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+1</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nivelul de salarizare</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+1</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condițiile și organizarea muncii</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sănătatea și securitatea muncii</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formarea profesională</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inegalitatea și distribuția veniturilor</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nivelul veniturilor populației</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nivelul sărăciei</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accesul la bunuri și servicii de bază, în special pentru persoanele social-vulnerabile</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diversitatea culturală și lingvistică</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partidele politice și organizațiile civice</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sănătatea publică, inclusiv mortalitatea și morbiditatea</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+1</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modul sănătos de viață al populației</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nivelul criminalității și securității publice</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accesul și calitatea serviciilor de protecție socială</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accesul și calitatea serviciilor educaționale</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+2</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accesul și calitatea serviciilor medicale</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accesul și calitatea serviciilor publice administrative</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nivelul și calitatea educației populației</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conservarea patrimoniului cultural</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accesul populației la resurse culturale și participarea în manifestații culturale</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accesul și participarea populației în activități sportive</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discriminarea</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alte aspecte sociale</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5000" w:type="pct"/>
            <w:gridSpan w:val="5"/>
            <w:tcMar>
              <w:top w:w="15" w:type="dxa"/>
              <w:left w:w="45" w:type="dxa"/>
              <w:bottom w:w="15" w:type="dxa"/>
              <w:right w:w="45" w:type="dxa"/>
            </w:tcMar>
            <w:vAlign w:val="center"/>
          </w:tcPr>
          <w:p>
            <w:pPr>
              <w:spacing w:line="276" w:lineRule="auto"/>
              <w:ind w:firstLine="0"/>
              <w:contextualSpacing/>
              <w:jc w:val="left"/>
              <w:rPr>
                <w:b/>
                <w:sz w:val="24"/>
                <w:szCs w:val="24"/>
                <w:lang w:val="zh-CN"/>
              </w:rPr>
            </w:pPr>
            <w:r>
              <w:rPr>
                <w:b/>
                <w:sz w:val="24"/>
                <w:szCs w:val="24"/>
                <w:lang w:val="zh-CN"/>
              </w:rPr>
              <w:t>De mediu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clima, inclusiv emisiile gazelor cu efect de seră și celor care afectează stratul de ozon</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+3</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calitatea aerului</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+1</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sz w:val="24"/>
                <w:szCs w:val="24"/>
                <w:lang w:val="zh-CN"/>
              </w:rPr>
            </w:pPr>
            <w:r>
              <w:rPr>
                <w:bCs/>
                <w:sz w:val="24"/>
                <w:szCs w:val="24"/>
                <w:lang w:val="zh-CN"/>
              </w:rPr>
              <w:t>calitatea și cantitatea apei și resurselor acvatice, inclusiv a apei potabile și de alt gen</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+3</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biodiversitatea</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+2</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flora</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+2</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fauna</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+2</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peisajele naturale</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starea și resursele solului</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+3</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producerea și reciclarea deșeurilor</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+1</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utilizarea eficientă a resurselor regenerabile și neregenerabile</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consumul și producția durabilă</w:t>
            </w:r>
          </w:p>
        </w:tc>
        <w:tc>
          <w:tcPr>
            <w:tcW w:w="724" w:type="pct"/>
            <w:vAlign w:val="center"/>
          </w:tcPr>
          <w:p>
            <w:pPr>
              <w:spacing w:line="276" w:lineRule="auto"/>
              <w:ind w:firstLine="0"/>
              <w:contextualSpacing/>
              <w:jc w:val="left"/>
              <w:rPr>
                <w:b/>
                <w:bCs/>
                <w:sz w:val="24"/>
                <w:szCs w:val="24"/>
                <w:lang w:val="zh-CN" w:eastAsia="ro-RO"/>
              </w:rPr>
            </w:pPr>
            <w:r>
              <w:rPr>
                <w:sz w:val="24"/>
                <w:szCs w:val="24"/>
                <w:lang w:val="zh-CN" w:eastAsia="ro-RO"/>
              </w:rPr>
              <w:t>-1</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intensitatea energetică</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eficiența și performanța energetică</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 w:hRule="atLeast"/>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bunăstarea animalelor</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+1</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riscuri majore pentru mediu (incendii, explozii, accidente etc.)</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utilizarea terenurilor</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+1</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2" w:type="pct"/>
            <w:gridSpan w:val="2"/>
            <w:tcMar>
              <w:top w:w="15" w:type="dxa"/>
              <w:left w:w="45" w:type="dxa"/>
              <w:bottom w:w="15" w:type="dxa"/>
              <w:right w:w="45" w:type="dxa"/>
            </w:tcMar>
            <w:vAlign w:val="center"/>
          </w:tcPr>
          <w:p>
            <w:pPr>
              <w:spacing w:line="276" w:lineRule="auto"/>
              <w:ind w:firstLine="0"/>
              <w:contextualSpacing/>
              <w:jc w:val="left"/>
              <w:rPr>
                <w:bCs/>
                <w:sz w:val="24"/>
                <w:szCs w:val="24"/>
                <w:lang w:val="zh-CN"/>
              </w:rPr>
            </w:pPr>
            <w:r>
              <w:rPr>
                <w:bCs/>
                <w:sz w:val="24"/>
                <w:szCs w:val="24"/>
                <w:lang w:val="zh-CN"/>
              </w:rPr>
              <w:t>alte aspecte de mediu</w:t>
            </w:r>
          </w:p>
        </w:tc>
        <w:tc>
          <w:tcPr>
            <w:tcW w:w="724" w:type="pct"/>
            <w:vAlign w:val="center"/>
          </w:tcPr>
          <w:p>
            <w:pPr>
              <w:spacing w:line="276" w:lineRule="auto"/>
              <w:ind w:firstLine="0"/>
              <w:contextualSpacing/>
              <w:jc w:val="left"/>
              <w:rPr>
                <w:sz w:val="24"/>
                <w:szCs w:val="24"/>
                <w:lang w:val="zh-CN" w:eastAsia="ro-RO"/>
              </w:rPr>
            </w:pPr>
            <w:r>
              <w:rPr>
                <w:sz w:val="24"/>
                <w:szCs w:val="24"/>
                <w:lang w:val="zh-CN" w:eastAsia="ro-RO"/>
              </w:rPr>
              <w:t>0</w:t>
            </w:r>
          </w:p>
        </w:tc>
        <w:tc>
          <w:tcPr>
            <w:tcW w:w="725" w:type="pct"/>
            <w:vAlign w:val="center"/>
          </w:tcPr>
          <w:p>
            <w:pPr>
              <w:spacing w:line="276" w:lineRule="auto"/>
              <w:ind w:firstLine="0"/>
              <w:contextualSpacing/>
              <w:jc w:val="left"/>
              <w:rPr>
                <w:bCs/>
                <w:sz w:val="24"/>
                <w:szCs w:val="24"/>
                <w:lang w:val="zh-CN"/>
              </w:rPr>
            </w:pPr>
          </w:p>
        </w:tc>
        <w:tc>
          <w:tcPr>
            <w:tcW w:w="1009" w:type="pct"/>
            <w:vAlign w:val="center"/>
          </w:tcPr>
          <w:p>
            <w:pPr>
              <w:spacing w:line="276" w:lineRule="auto"/>
              <w:ind w:firstLine="0"/>
              <w:contextualSpacing/>
              <w:jc w:val="left"/>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ind w:firstLine="0"/>
              <w:contextualSpacing/>
              <w:rPr>
                <w:sz w:val="24"/>
                <w:szCs w:val="24"/>
                <w:lang w:val="zh-CN"/>
              </w:rPr>
            </w:pPr>
            <w:r>
              <w:rPr>
                <w:bCs/>
                <w:i/>
                <w:iCs/>
                <w:sz w:val="24"/>
                <w:szCs w:val="24"/>
                <w:lang w:val="zh-CN"/>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Pr>
                <w:bCs/>
                <w:i/>
                <w:iCs/>
                <w:sz w:val="24"/>
                <w:szCs w:val="24"/>
                <w:vertAlign w:val="superscript"/>
                <w:lang w:val="zh-CN"/>
              </w:rPr>
              <w:t>1</w:t>
            </w:r>
            <w:r>
              <w:rPr>
                <w:bCs/>
                <w:i/>
                <w:iCs/>
                <w:sz w:val="24"/>
                <w:szCs w:val="24"/>
                <w:lang w:val="zh-CN"/>
              </w:rPr>
              <w:t>) și, după caz,  b</w:t>
            </w:r>
            <w:r>
              <w:rPr>
                <w:bCs/>
                <w:i/>
                <w:iCs/>
                <w:sz w:val="24"/>
                <w:szCs w:val="24"/>
                <w:vertAlign w:val="superscript"/>
                <w:lang w:val="zh-CN"/>
              </w:rPr>
              <w:t>2</w:t>
            </w:r>
            <w:r>
              <w:rPr>
                <w:bCs/>
                <w:i/>
                <w:iCs/>
                <w:sz w:val="24"/>
                <w:szCs w:val="24"/>
                <w:lang w:val="zh-CN"/>
              </w:rPr>
              <w:t>), privind analiza impacturilor opțiunilor.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Mar>
              <w:top w:w="15" w:type="dxa"/>
              <w:left w:w="45" w:type="dxa"/>
              <w:bottom w:w="15" w:type="dxa"/>
              <w:right w:w="45" w:type="dxa"/>
            </w:tcMar>
          </w:tcPr>
          <w:p>
            <w:pPr>
              <w:spacing w:line="276" w:lineRule="auto"/>
              <w:ind w:firstLine="0"/>
              <w:contextualSpacing/>
              <w:rPr>
                <w:b/>
                <w:bCs/>
                <w:sz w:val="24"/>
                <w:szCs w:val="24"/>
                <w:lang w:val="zh-CN"/>
              </w:rPr>
            </w:pPr>
            <w:r>
              <w:rPr>
                <w:b/>
                <w:bCs/>
                <w:sz w:val="24"/>
                <w:szCs w:val="24"/>
                <w:lang w:val="zh-CN"/>
              </w:rPr>
              <w:t>Anexe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shd w:val="clear" w:color="auto" w:fill="auto"/>
            <w:tcMar>
              <w:top w:w="15" w:type="dxa"/>
              <w:left w:w="45" w:type="dxa"/>
              <w:bottom w:w="15" w:type="dxa"/>
              <w:right w:w="45" w:type="dxa"/>
            </w:tcMar>
          </w:tcPr>
          <w:p>
            <w:pPr>
              <w:pStyle w:val="14"/>
              <w:spacing w:line="276" w:lineRule="auto"/>
              <w:ind w:left="420"/>
              <w:contextualSpacing/>
              <w:jc w:val="both"/>
              <w:rPr>
                <w:lang w:val="zh-CN"/>
              </w:rPr>
            </w:pPr>
          </w:p>
        </w:tc>
      </w:tr>
    </w:tbl>
    <w:p>
      <w:pPr>
        <w:spacing w:after="200" w:line="276" w:lineRule="auto"/>
        <w:ind w:firstLine="0"/>
        <w:jc w:val="left"/>
        <w:rPr>
          <w:sz w:val="24"/>
          <w:szCs w:val="24"/>
          <w:lang w:val="zh-CN"/>
        </w:rPr>
      </w:pPr>
    </w:p>
    <w:sectPr>
      <w:pgSz w:w="11906" w:h="16838"/>
      <w:pgMar w:top="426" w:right="1133" w:bottom="284" w:left="1134" w:header="720" w:footer="720" w:gutter="0"/>
      <w:cols w:space="708"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F53999"/>
    <w:multiLevelType w:val="multilevel"/>
    <w:tmpl w:val="35F53999"/>
    <w:lvl w:ilvl="0" w:tentative="0">
      <w:start w:val="1"/>
      <w:numFmt w:val="bullet"/>
      <w:lvlText w:val="-"/>
      <w:lvlJc w:val="left"/>
      <w:pPr>
        <w:ind w:left="198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69EA0E25"/>
    <w:multiLevelType w:val="multilevel"/>
    <w:tmpl w:val="69EA0E25"/>
    <w:lvl w:ilvl="0" w:tentative="0">
      <w:start w:val="3"/>
      <w:numFmt w:val="bullet"/>
      <w:lvlText w:val="-"/>
      <w:lvlJc w:val="left"/>
      <w:pPr>
        <w:ind w:left="420" w:hanging="360"/>
      </w:pPr>
      <w:rPr>
        <w:rFonts w:hint="default" w:ascii="Times New Roman" w:hAnsi="Times New Roman" w:eastAsia="Times New Roman" w:cs="Times New Roman"/>
      </w:rPr>
    </w:lvl>
    <w:lvl w:ilvl="1" w:tentative="0">
      <w:start w:val="1"/>
      <w:numFmt w:val="bullet"/>
      <w:lvlText w:val="o"/>
      <w:lvlJc w:val="left"/>
      <w:pPr>
        <w:ind w:left="1140" w:hanging="360"/>
      </w:pPr>
      <w:rPr>
        <w:rFonts w:hint="default" w:ascii="Courier New" w:hAnsi="Courier New" w:cs="Courier New"/>
      </w:rPr>
    </w:lvl>
    <w:lvl w:ilvl="2" w:tentative="0">
      <w:start w:val="1"/>
      <w:numFmt w:val="bullet"/>
      <w:lvlText w:val=""/>
      <w:lvlJc w:val="left"/>
      <w:pPr>
        <w:ind w:left="1860" w:hanging="360"/>
      </w:pPr>
      <w:rPr>
        <w:rFonts w:hint="default" w:ascii="Wingdings" w:hAnsi="Wingdings"/>
      </w:rPr>
    </w:lvl>
    <w:lvl w:ilvl="3" w:tentative="0">
      <w:start w:val="1"/>
      <w:numFmt w:val="bullet"/>
      <w:lvlText w:val=""/>
      <w:lvlJc w:val="left"/>
      <w:pPr>
        <w:ind w:left="2580" w:hanging="360"/>
      </w:pPr>
      <w:rPr>
        <w:rFonts w:hint="default" w:ascii="Symbol" w:hAnsi="Symbol"/>
      </w:rPr>
    </w:lvl>
    <w:lvl w:ilvl="4" w:tentative="0">
      <w:start w:val="1"/>
      <w:numFmt w:val="bullet"/>
      <w:lvlText w:val="o"/>
      <w:lvlJc w:val="left"/>
      <w:pPr>
        <w:ind w:left="3300" w:hanging="360"/>
      </w:pPr>
      <w:rPr>
        <w:rFonts w:hint="default" w:ascii="Courier New" w:hAnsi="Courier New" w:cs="Courier New"/>
      </w:rPr>
    </w:lvl>
    <w:lvl w:ilvl="5" w:tentative="0">
      <w:start w:val="1"/>
      <w:numFmt w:val="bullet"/>
      <w:lvlText w:val=""/>
      <w:lvlJc w:val="left"/>
      <w:pPr>
        <w:ind w:left="4020" w:hanging="360"/>
      </w:pPr>
      <w:rPr>
        <w:rFonts w:hint="default" w:ascii="Wingdings" w:hAnsi="Wingdings"/>
      </w:rPr>
    </w:lvl>
    <w:lvl w:ilvl="6" w:tentative="0">
      <w:start w:val="1"/>
      <w:numFmt w:val="bullet"/>
      <w:lvlText w:val=""/>
      <w:lvlJc w:val="left"/>
      <w:pPr>
        <w:ind w:left="4740" w:hanging="360"/>
      </w:pPr>
      <w:rPr>
        <w:rFonts w:hint="default" w:ascii="Symbol" w:hAnsi="Symbol"/>
      </w:rPr>
    </w:lvl>
    <w:lvl w:ilvl="7" w:tentative="0">
      <w:start w:val="1"/>
      <w:numFmt w:val="bullet"/>
      <w:lvlText w:val="o"/>
      <w:lvlJc w:val="left"/>
      <w:pPr>
        <w:ind w:left="5460" w:hanging="360"/>
      </w:pPr>
      <w:rPr>
        <w:rFonts w:hint="default" w:ascii="Courier New" w:hAnsi="Courier New" w:cs="Courier New"/>
      </w:rPr>
    </w:lvl>
    <w:lvl w:ilvl="8" w:tentative="0">
      <w:start w:val="1"/>
      <w:numFmt w:val="bullet"/>
      <w:lvlText w:val=""/>
      <w:lvlJc w:val="left"/>
      <w:pPr>
        <w:ind w:left="61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hideSpellingErrors/>
  <w:trackRevisions w:val="1"/>
  <w:documentProtection w:enforcement="0"/>
  <w:defaultTabStop w:val="720"/>
  <w:hyphenationZone w:val="425"/>
  <w:drawingGridHorizontalSpacing w:val="100"/>
  <w:drawingGridVerticalSpacing w:val="136"/>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1095F"/>
    <w:rsid w:val="00020AF3"/>
    <w:rsid w:val="00025DAD"/>
    <w:rsid w:val="0003467B"/>
    <w:rsid w:val="00035534"/>
    <w:rsid w:val="000365B7"/>
    <w:rsid w:val="00042C35"/>
    <w:rsid w:val="00050349"/>
    <w:rsid w:val="0006123C"/>
    <w:rsid w:val="00062ED3"/>
    <w:rsid w:val="000762E0"/>
    <w:rsid w:val="00085D90"/>
    <w:rsid w:val="000933F5"/>
    <w:rsid w:val="00094D41"/>
    <w:rsid w:val="00096F2A"/>
    <w:rsid w:val="000A055A"/>
    <w:rsid w:val="000A636A"/>
    <w:rsid w:val="000C5E69"/>
    <w:rsid w:val="000D0B5F"/>
    <w:rsid w:val="000D2D42"/>
    <w:rsid w:val="000D5412"/>
    <w:rsid w:val="000E3ACE"/>
    <w:rsid w:val="000E7CEA"/>
    <w:rsid w:val="000F5189"/>
    <w:rsid w:val="00102BD5"/>
    <w:rsid w:val="00102D7B"/>
    <w:rsid w:val="001074FF"/>
    <w:rsid w:val="00111134"/>
    <w:rsid w:val="00111CCD"/>
    <w:rsid w:val="00123319"/>
    <w:rsid w:val="00126803"/>
    <w:rsid w:val="00142889"/>
    <w:rsid w:val="00147BE2"/>
    <w:rsid w:val="00161D55"/>
    <w:rsid w:val="00163CE4"/>
    <w:rsid w:val="00173E39"/>
    <w:rsid w:val="00183BBB"/>
    <w:rsid w:val="001904B3"/>
    <w:rsid w:val="00195F1F"/>
    <w:rsid w:val="001A62FA"/>
    <w:rsid w:val="001B6212"/>
    <w:rsid w:val="001C5C79"/>
    <w:rsid w:val="001E4AC0"/>
    <w:rsid w:val="00210E63"/>
    <w:rsid w:val="00214E97"/>
    <w:rsid w:val="00215EE0"/>
    <w:rsid w:val="002234F6"/>
    <w:rsid w:val="00245AD6"/>
    <w:rsid w:val="002515D8"/>
    <w:rsid w:val="00251867"/>
    <w:rsid w:val="0025432F"/>
    <w:rsid w:val="002573AB"/>
    <w:rsid w:val="00263606"/>
    <w:rsid w:val="00267FF4"/>
    <w:rsid w:val="00271FDA"/>
    <w:rsid w:val="00293CEC"/>
    <w:rsid w:val="0029518B"/>
    <w:rsid w:val="002B1C91"/>
    <w:rsid w:val="002C181B"/>
    <w:rsid w:val="002D453A"/>
    <w:rsid w:val="002D5DA3"/>
    <w:rsid w:val="002E68F1"/>
    <w:rsid w:val="002F2687"/>
    <w:rsid w:val="002F293F"/>
    <w:rsid w:val="00306A65"/>
    <w:rsid w:val="00317018"/>
    <w:rsid w:val="00333750"/>
    <w:rsid w:val="003371D0"/>
    <w:rsid w:val="00351F73"/>
    <w:rsid w:val="00361D01"/>
    <w:rsid w:val="003705F9"/>
    <w:rsid w:val="00375779"/>
    <w:rsid w:val="003875CB"/>
    <w:rsid w:val="003B177E"/>
    <w:rsid w:val="003B4115"/>
    <w:rsid w:val="003B5238"/>
    <w:rsid w:val="003B63FB"/>
    <w:rsid w:val="003B6586"/>
    <w:rsid w:val="003B6763"/>
    <w:rsid w:val="003C2D8D"/>
    <w:rsid w:val="003D1B89"/>
    <w:rsid w:val="003D2562"/>
    <w:rsid w:val="003F5EF4"/>
    <w:rsid w:val="003F7644"/>
    <w:rsid w:val="00402F55"/>
    <w:rsid w:val="004168C8"/>
    <w:rsid w:val="00436D96"/>
    <w:rsid w:val="0044327B"/>
    <w:rsid w:val="00445AA9"/>
    <w:rsid w:val="00453AC9"/>
    <w:rsid w:val="00457538"/>
    <w:rsid w:val="00457A8E"/>
    <w:rsid w:val="0046343F"/>
    <w:rsid w:val="00463F18"/>
    <w:rsid w:val="004868C9"/>
    <w:rsid w:val="004A07AF"/>
    <w:rsid w:val="004B60D1"/>
    <w:rsid w:val="004B6C4C"/>
    <w:rsid w:val="004D50B3"/>
    <w:rsid w:val="004F10AE"/>
    <w:rsid w:val="004F1369"/>
    <w:rsid w:val="004F4D7E"/>
    <w:rsid w:val="005212CD"/>
    <w:rsid w:val="00521D0F"/>
    <w:rsid w:val="0052287F"/>
    <w:rsid w:val="00523B53"/>
    <w:rsid w:val="00540E16"/>
    <w:rsid w:val="005608BD"/>
    <w:rsid w:val="00577284"/>
    <w:rsid w:val="0057794D"/>
    <w:rsid w:val="00581BBD"/>
    <w:rsid w:val="0058674C"/>
    <w:rsid w:val="00596CF4"/>
    <w:rsid w:val="005A004D"/>
    <w:rsid w:val="005A57D3"/>
    <w:rsid w:val="005B604C"/>
    <w:rsid w:val="005C5A3F"/>
    <w:rsid w:val="005D1D93"/>
    <w:rsid w:val="005D3E78"/>
    <w:rsid w:val="005D679E"/>
    <w:rsid w:val="005E2F3F"/>
    <w:rsid w:val="005E49AF"/>
    <w:rsid w:val="005F45FF"/>
    <w:rsid w:val="006018C7"/>
    <w:rsid w:val="00604DC0"/>
    <w:rsid w:val="00615946"/>
    <w:rsid w:val="00616B1D"/>
    <w:rsid w:val="00621A65"/>
    <w:rsid w:val="00623CC7"/>
    <w:rsid w:val="006257F0"/>
    <w:rsid w:val="00633CEE"/>
    <w:rsid w:val="006439F5"/>
    <w:rsid w:val="0067497C"/>
    <w:rsid w:val="00685205"/>
    <w:rsid w:val="006E1F98"/>
    <w:rsid w:val="006E2E92"/>
    <w:rsid w:val="006E4603"/>
    <w:rsid w:val="006E694A"/>
    <w:rsid w:val="0070193E"/>
    <w:rsid w:val="00711489"/>
    <w:rsid w:val="007226F5"/>
    <w:rsid w:val="00730FEB"/>
    <w:rsid w:val="00732CF9"/>
    <w:rsid w:val="007351E6"/>
    <w:rsid w:val="007449AC"/>
    <w:rsid w:val="00750EC5"/>
    <w:rsid w:val="00767C1D"/>
    <w:rsid w:val="00772DCE"/>
    <w:rsid w:val="00785625"/>
    <w:rsid w:val="00793233"/>
    <w:rsid w:val="007D400C"/>
    <w:rsid w:val="008002EE"/>
    <w:rsid w:val="00891F37"/>
    <w:rsid w:val="00893F85"/>
    <w:rsid w:val="00893FC6"/>
    <w:rsid w:val="008A30B5"/>
    <w:rsid w:val="008A423E"/>
    <w:rsid w:val="008B6874"/>
    <w:rsid w:val="008C2D35"/>
    <w:rsid w:val="008C4808"/>
    <w:rsid w:val="008C79EC"/>
    <w:rsid w:val="008D5DE8"/>
    <w:rsid w:val="008F2AC4"/>
    <w:rsid w:val="00902688"/>
    <w:rsid w:val="0090397F"/>
    <w:rsid w:val="009041EF"/>
    <w:rsid w:val="00912467"/>
    <w:rsid w:val="00924FBE"/>
    <w:rsid w:val="009359D4"/>
    <w:rsid w:val="00955867"/>
    <w:rsid w:val="00956B81"/>
    <w:rsid w:val="009639EE"/>
    <w:rsid w:val="009721DF"/>
    <w:rsid w:val="00987FF9"/>
    <w:rsid w:val="00997124"/>
    <w:rsid w:val="009A1D59"/>
    <w:rsid w:val="009A3C9D"/>
    <w:rsid w:val="009B4DD7"/>
    <w:rsid w:val="009B56B3"/>
    <w:rsid w:val="009C5FA1"/>
    <w:rsid w:val="009D030F"/>
    <w:rsid w:val="009D5C4F"/>
    <w:rsid w:val="009D7FAE"/>
    <w:rsid w:val="009F2409"/>
    <w:rsid w:val="009F6692"/>
    <w:rsid w:val="009F71CA"/>
    <w:rsid w:val="00A052F3"/>
    <w:rsid w:val="00A211F2"/>
    <w:rsid w:val="00A231BC"/>
    <w:rsid w:val="00A45318"/>
    <w:rsid w:val="00A63D11"/>
    <w:rsid w:val="00A76A1C"/>
    <w:rsid w:val="00A94CEC"/>
    <w:rsid w:val="00A964C7"/>
    <w:rsid w:val="00AB7E15"/>
    <w:rsid w:val="00AC3EB7"/>
    <w:rsid w:val="00B126A5"/>
    <w:rsid w:val="00B33634"/>
    <w:rsid w:val="00B34FAF"/>
    <w:rsid w:val="00B43CA8"/>
    <w:rsid w:val="00B601B7"/>
    <w:rsid w:val="00B63A38"/>
    <w:rsid w:val="00B70D5A"/>
    <w:rsid w:val="00B72E04"/>
    <w:rsid w:val="00B915B2"/>
    <w:rsid w:val="00BA474A"/>
    <w:rsid w:val="00BB20BF"/>
    <w:rsid w:val="00BC3C02"/>
    <w:rsid w:val="00BD0E65"/>
    <w:rsid w:val="00BF29A4"/>
    <w:rsid w:val="00C00B4B"/>
    <w:rsid w:val="00C107BD"/>
    <w:rsid w:val="00C148C4"/>
    <w:rsid w:val="00C20926"/>
    <w:rsid w:val="00C25C40"/>
    <w:rsid w:val="00C263CC"/>
    <w:rsid w:val="00C2715E"/>
    <w:rsid w:val="00C27C71"/>
    <w:rsid w:val="00C338C5"/>
    <w:rsid w:val="00C343F9"/>
    <w:rsid w:val="00C37C58"/>
    <w:rsid w:val="00C40A26"/>
    <w:rsid w:val="00C50CC9"/>
    <w:rsid w:val="00C5569A"/>
    <w:rsid w:val="00C77F7E"/>
    <w:rsid w:val="00CA4C3A"/>
    <w:rsid w:val="00CB00F2"/>
    <w:rsid w:val="00CB6C77"/>
    <w:rsid w:val="00CC3271"/>
    <w:rsid w:val="00CC7969"/>
    <w:rsid w:val="00CD2E64"/>
    <w:rsid w:val="00CD7226"/>
    <w:rsid w:val="00D12464"/>
    <w:rsid w:val="00D141B2"/>
    <w:rsid w:val="00D179D9"/>
    <w:rsid w:val="00D206AA"/>
    <w:rsid w:val="00D253AE"/>
    <w:rsid w:val="00D549BD"/>
    <w:rsid w:val="00D563AE"/>
    <w:rsid w:val="00D6725F"/>
    <w:rsid w:val="00D72C80"/>
    <w:rsid w:val="00D753C2"/>
    <w:rsid w:val="00D928B0"/>
    <w:rsid w:val="00DB2201"/>
    <w:rsid w:val="00DB2F3B"/>
    <w:rsid w:val="00DB7A9F"/>
    <w:rsid w:val="00DC4333"/>
    <w:rsid w:val="00DE7DD6"/>
    <w:rsid w:val="00E0174C"/>
    <w:rsid w:val="00E15A24"/>
    <w:rsid w:val="00E1681B"/>
    <w:rsid w:val="00E242B2"/>
    <w:rsid w:val="00E27B08"/>
    <w:rsid w:val="00E40AC2"/>
    <w:rsid w:val="00E4174E"/>
    <w:rsid w:val="00E63ABA"/>
    <w:rsid w:val="00E66CF1"/>
    <w:rsid w:val="00E73A2B"/>
    <w:rsid w:val="00EA4577"/>
    <w:rsid w:val="00EB1169"/>
    <w:rsid w:val="00EB1A83"/>
    <w:rsid w:val="00EB42A7"/>
    <w:rsid w:val="00EB5FDC"/>
    <w:rsid w:val="00ED0371"/>
    <w:rsid w:val="00ED0406"/>
    <w:rsid w:val="00EE1381"/>
    <w:rsid w:val="00EE2CFC"/>
    <w:rsid w:val="00EE59CB"/>
    <w:rsid w:val="00EE70C7"/>
    <w:rsid w:val="00EE75EA"/>
    <w:rsid w:val="00EF1D03"/>
    <w:rsid w:val="00EF5D78"/>
    <w:rsid w:val="00EF6AB9"/>
    <w:rsid w:val="00F12FE4"/>
    <w:rsid w:val="00F17927"/>
    <w:rsid w:val="00F24EA7"/>
    <w:rsid w:val="00F2742E"/>
    <w:rsid w:val="00F36AFB"/>
    <w:rsid w:val="00F541F3"/>
    <w:rsid w:val="00F56C64"/>
    <w:rsid w:val="00F86261"/>
    <w:rsid w:val="00F8728C"/>
    <w:rsid w:val="00FA673C"/>
    <w:rsid w:val="00FA7E26"/>
    <w:rsid w:val="00FC3571"/>
    <w:rsid w:val="00FC7400"/>
    <w:rsid w:val="00FC75FB"/>
    <w:rsid w:val="00FD38FF"/>
    <w:rsid w:val="00FF03DD"/>
    <w:rsid w:val="00FF2640"/>
    <w:rsid w:val="445C41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ind w:firstLine="720"/>
      <w:jc w:val="both"/>
    </w:pPr>
    <w:rPr>
      <w:rFonts w:ascii="Times New Roman" w:hAnsi="Times New Roman" w:eastAsia="Times New Roman" w:cs="Times New Roman"/>
      <w:sz w:val="20"/>
      <w:szCs w:val="20"/>
      <w:lang w:val="en-US" w:eastAsia="en-US" w:bidi="ar-SA"/>
    </w:rPr>
  </w:style>
  <w:style w:type="paragraph" w:styleId="2">
    <w:name w:val="heading 4"/>
    <w:basedOn w:val="1"/>
    <w:link w:val="30"/>
    <w:qFormat/>
    <w:uiPriority w:val="9"/>
    <w:pPr>
      <w:spacing w:before="100" w:beforeAutospacing="1" w:after="100" w:afterAutospacing="1"/>
      <w:ind w:firstLine="0"/>
      <w:jc w:val="left"/>
      <w:outlineLvl w:val="3"/>
    </w:pPr>
    <w:rPr>
      <w:b/>
      <w:bCs/>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7"/>
    <w:semiHidden/>
    <w:unhideWhenUsed/>
    <w:uiPriority w:val="99"/>
    <w:rPr>
      <w:rFonts w:ascii="Segoe UI" w:hAnsi="Segoe UI" w:cs="Segoe UI"/>
      <w:sz w:val="18"/>
      <w:szCs w:val="18"/>
    </w:rPr>
  </w:style>
  <w:style w:type="paragraph" w:styleId="6">
    <w:name w:val="annotation text"/>
    <w:basedOn w:val="1"/>
    <w:link w:val="24"/>
    <w:semiHidden/>
    <w:unhideWhenUsed/>
    <w:uiPriority w:val="99"/>
  </w:style>
  <w:style w:type="paragraph" w:styleId="7">
    <w:name w:val="annotation subject"/>
    <w:basedOn w:val="6"/>
    <w:next w:val="6"/>
    <w:link w:val="25"/>
    <w:semiHidden/>
    <w:unhideWhenUsed/>
    <w:uiPriority w:val="99"/>
    <w:pPr>
      <w:spacing w:after="160"/>
      <w:ind w:firstLine="0"/>
      <w:jc w:val="left"/>
    </w:pPr>
    <w:rPr>
      <w:rFonts w:asciiTheme="minorHAnsi" w:hAnsiTheme="minorHAnsi" w:eastAsiaTheme="minorHAnsi" w:cstheme="minorBidi"/>
      <w:b/>
      <w:bCs/>
    </w:rPr>
  </w:style>
  <w:style w:type="character" w:styleId="8">
    <w:name w:val="Hyperlink"/>
    <w:basedOn w:val="3"/>
    <w:unhideWhenUsed/>
    <w:uiPriority w:val="99"/>
    <w:rPr>
      <w:color w:val="0000FF" w:themeColor="hyperlink"/>
      <w:u w:val="single"/>
      <w14:textFill>
        <w14:solidFill>
          <w14:schemeClr w14:val="hlink"/>
        </w14:solidFill>
      </w14:textFill>
    </w:rPr>
  </w:style>
  <w:style w:type="paragraph" w:styleId="9">
    <w:name w:val="Normal (Web)"/>
    <w:basedOn w:val="1"/>
    <w:link w:val="21"/>
    <w:unhideWhenUsed/>
    <w:uiPriority w:val="99"/>
    <w:pPr>
      <w:ind w:firstLine="567"/>
    </w:pPr>
    <w:rPr>
      <w:sz w:val="24"/>
      <w:szCs w:val="24"/>
      <w:lang w:val="ru-RU" w:eastAsia="ru-RU"/>
    </w:rPr>
  </w:style>
  <w:style w:type="character" w:styleId="10">
    <w:name w:val="Strong"/>
    <w:qFormat/>
    <w:uiPriority w:val="22"/>
    <w:rPr>
      <w:b/>
    </w:rPr>
  </w:style>
  <w:style w:type="table" w:styleId="11">
    <w:name w:val="Table Grid"/>
    <w:basedOn w:val="4"/>
    <w:uiPriority w:val="5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cb"/>
    <w:basedOn w:val="1"/>
    <w:semiHidden/>
    <w:uiPriority w:val="99"/>
    <w:pPr>
      <w:ind w:firstLine="0"/>
      <w:jc w:val="center"/>
    </w:pPr>
    <w:rPr>
      <w:b/>
      <w:bCs/>
      <w:sz w:val="24"/>
      <w:szCs w:val="24"/>
      <w:lang w:val="ru-RU" w:eastAsia="ru-RU"/>
    </w:rPr>
  </w:style>
  <w:style w:type="paragraph" w:customStyle="1" w:styleId="13">
    <w:name w:val="rg"/>
    <w:basedOn w:val="1"/>
    <w:semiHidden/>
    <w:uiPriority w:val="99"/>
    <w:pPr>
      <w:ind w:firstLine="0"/>
      <w:jc w:val="right"/>
    </w:pPr>
    <w:rPr>
      <w:rFonts w:eastAsiaTheme="minorEastAsia"/>
      <w:sz w:val="24"/>
      <w:szCs w:val="24"/>
      <w:lang w:val="en-GB" w:eastAsia="en-GB"/>
    </w:rPr>
  </w:style>
  <w:style w:type="paragraph" w:customStyle="1" w:styleId="14">
    <w:name w:val="lf"/>
    <w:basedOn w:val="1"/>
    <w:semiHidden/>
    <w:uiPriority w:val="99"/>
    <w:pPr>
      <w:ind w:firstLine="0"/>
      <w:jc w:val="left"/>
    </w:pPr>
    <w:rPr>
      <w:rFonts w:eastAsiaTheme="minorEastAsia"/>
      <w:sz w:val="24"/>
      <w:szCs w:val="24"/>
      <w:lang w:val="en-GB" w:eastAsia="en-GB"/>
    </w:rPr>
  </w:style>
  <w:style w:type="character" w:customStyle="1" w:styleId="15">
    <w:name w:val="table-caption__label"/>
    <w:basedOn w:val="3"/>
    <w:uiPriority w:val="0"/>
  </w:style>
  <w:style w:type="character" w:customStyle="1" w:styleId="16">
    <w:name w:val="apple-converted-space"/>
    <w:basedOn w:val="3"/>
    <w:uiPriority w:val="0"/>
  </w:style>
  <w:style w:type="paragraph" w:styleId="17">
    <w:name w:val="List Paragraph"/>
    <w:basedOn w:val="1"/>
    <w:link w:val="18"/>
    <w:qFormat/>
    <w:uiPriority w:val="34"/>
    <w:pPr>
      <w:ind w:left="720"/>
      <w:contextualSpacing/>
    </w:pPr>
  </w:style>
  <w:style w:type="character" w:customStyle="1" w:styleId="18">
    <w:name w:val="List Paragraph Char"/>
    <w:link w:val="17"/>
    <w:qFormat/>
    <w:locked/>
    <w:uiPriority w:val="34"/>
    <w:rPr>
      <w:rFonts w:ascii="Times New Roman" w:hAnsi="Times New Roman" w:eastAsia="Times New Roman" w:cs="Times New Roman"/>
      <w:sz w:val="20"/>
      <w:szCs w:val="20"/>
      <w:lang w:val="en-US"/>
    </w:rPr>
  </w:style>
  <w:style w:type="paragraph" w:customStyle="1" w:styleId="19">
    <w:name w:val="tt"/>
    <w:basedOn w:val="1"/>
    <w:uiPriority w:val="0"/>
    <w:pPr>
      <w:ind w:firstLine="0"/>
      <w:jc w:val="center"/>
    </w:pPr>
    <w:rPr>
      <w:rFonts w:eastAsia="Calibri"/>
      <w:b/>
      <w:bCs/>
      <w:sz w:val="24"/>
      <w:szCs w:val="24"/>
    </w:rPr>
  </w:style>
  <w:style w:type="character" w:customStyle="1" w:styleId="20">
    <w:name w:val="doc_sign11"/>
    <w:uiPriority w:val="0"/>
    <w:rPr>
      <w:rFonts w:hint="default" w:ascii="Times New Roman" w:hAnsi="Times New Roman" w:cs="Times New Roman"/>
      <w:b/>
      <w:bCs/>
      <w:color w:val="000000"/>
      <w:sz w:val="22"/>
      <w:szCs w:val="22"/>
    </w:rPr>
  </w:style>
  <w:style w:type="character" w:customStyle="1" w:styleId="21">
    <w:name w:val="Normal (Web) Char"/>
    <w:link w:val="9"/>
    <w:locked/>
    <w:uiPriority w:val="0"/>
    <w:rPr>
      <w:rFonts w:ascii="Times New Roman" w:hAnsi="Times New Roman" w:eastAsia="Times New Roman" w:cs="Times New Roman"/>
      <w:sz w:val="24"/>
      <w:szCs w:val="24"/>
      <w:lang w:val="ru-RU" w:eastAsia="ru-RU"/>
    </w:rPr>
  </w:style>
  <w:style w:type="paragraph" w:customStyle="1" w:styleId="22">
    <w:name w:val="Listă paragraf1"/>
    <w:basedOn w:val="1"/>
    <w:uiPriority w:val="0"/>
    <w:pPr>
      <w:spacing w:after="200" w:line="276" w:lineRule="auto"/>
      <w:ind w:left="720" w:firstLine="0"/>
      <w:contextualSpacing/>
      <w:jc w:val="left"/>
    </w:pPr>
    <w:rPr>
      <w:rFonts w:ascii="Calibri" w:hAnsi="Calibri"/>
      <w:sz w:val="22"/>
      <w:szCs w:val="22"/>
      <w:lang w:val="ru-RU"/>
    </w:rPr>
  </w:style>
  <w:style w:type="paragraph" w:customStyle="1" w:styleId="23">
    <w:name w:val="doc-ti"/>
    <w:basedOn w:val="1"/>
    <w:uiPriority w:val="0"/>
    <w:pPr>
      <w:spacing w:before="100" w:beforeAutospacing="1" w:after="100" w:afterAutospacing="1"/>
      <w:ind w:firstLine="0"/>
      <w:jc w:val="left"/>
    </w:pPr>
    <w:rPr>
      <w:sz w:val="24"/>
      <w:szCs w:val="24"/>
      <w:lang w:val="ro-RO" w:eastAsia="ro-RO"/>
    </w:rPr>
  </w:style>
  <w:style w:type="character" w:customStyle="1" w:styleId="24">
    <w:name w:val="Comment Text Char"/>
    <w:basedOn w:val="3"/>
    <w:link w:val="6"/>
    <w:semiHidden/>
    <w:uiPriority w:val="99"/>
    <w:rPr>
      <w:rFonts w:ascii="Times New Roman" w:hAnsi="Times New Roman" w:eastAsia="Times New Roman" w:cs="Times New Roman"/>
      <w:sz w:val="20"/>
      <w:szCs w:val="20"/>
      <w:lang w:val="en-US"/>
    </w:rPr>
  </w:style>
  <w:style w:type="character" w:customStyle="1" w:styleId="25">
    <w:name w:val="Comment Subject Char"/>
    <w:basedOn w:val="24"/>
    <w:link w:val="7"/>
    <w:semiHidden/>
    <w:uiPriority w:val="99"/>
    <w:rPr>
      <w:rFonts w:ascii="Times New Roman" w:hAnsi="Times New Roman" w:eastAsia="Times New Roman" w:cs="Times New Roman"/>
      <w:b/>
      <w:bCs/>
      <w:sz w:val="20"/>
      <w:szCs w:val="20"/>
      <w:lang w:val="en-US"/>
    </w:rPr>
  </w:style>
  <w:style w:type="paragraph" w:customStyle="1" w:styleId="26">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o-RO" w:eastAsia="en-US" w:bidi="ar-SA"/>
    </w:rPr>
  </w:style>
  <w:style w:type="character" w:customStyle="1" w:styleId="27">
    <w:name w:val="Balloon Text Char"/>
    <w:basedOn w:val="3"/>
    <w:link w:val="5"/>
    <w:semiHidden/>
    <w:uiPriority w:val="99"/>
    <w:rPr>
      <w:rFonts w:ascii="Segoe UI" w:hAnsi="Segoe UI" w:eastAsia="Times New Roman" w:cs="Segoe UI"/>
      <w:sz w:val="18"/>
      <w:szCs w:val="18"/>
      <w:lang w:val="en-US"/>
    </w:rPr>
  </w:style>
  <w:style w:type="paragraph" w:customStyle="1" w:styleId="28">
    <w:name w:val="Table Paragraph"/>
    <w:basedOn w:val="1"/>
    <w:qFormat/>
    <w:uiPriority w:val="1"/>
    <w:pPr>
      <w:widowControl w:val="0"/>
      <w:autoSpaceDE w:val="0"/>
      <w:autoSpaceDN w:val="0"/>
      <w:spacing w:before="13" w:after="160" w:line="271" w:lineRule="exact"/>
      <w:ind w:left="107" w:firstLine="0"/>
      <w:jc w:val="center"/>
    </w:pPr>
    <w:rPr>
      <w:rFonts w:asciiTheme="minorHAnsi" w:hAnsiTheme="minorHAnsi" w:eastAsiaTheme="minorEastAsia" w:cstheme="minorBidi"/>
      <w:sz w:val="22"/>
      <w:szCs w:val="22"/>
      <w:lang w:val="en-GB" w:eastAsia="ro-RO" w:bidi="ro-RO"/>
    </w:rPr>
  </w:style>
  <w:style w:type="paragraph" w:customStyle="1" w:styleId="29">
    <w:name w:val="Обычный1"/>
    <w:basedOn w:val="1"/>
    <w:uiPriority w:val="0"/>
    <w:pPr>
      <w:spacing w:before="100" w:beforeAutospacing="1" w:after="100" w:afterAutospacing="1"/>
      <w:ind w:firstLine="0"/>
      <w:jc w:val="left"/>
    </w:pPr>
    <w:rPr>
      <w:sz w:val="24"/>
      <w:szCs w:val="24"/>
      <w:lang w:val="ru-RU" w:eastAsia="ru-RU"/>
    </w:rPr>
  </w:style>
  <w:style w:type="character" w:customStyle="1" w:styleId="30">
    <w:name w:val="Heading 4 Char"/>
    <w:basedOn w:val="3"/>
    <w:link w:val="2"/>
    <w:uiPriority w:val="9"/>
    <w:rPr>
      <w:rFonts w:ascii="Times New Roman" w:hAnsi="Times New Roman" w:eastAsia="Times New Roman" w:cs="Times New Roman"/>
      <w:b/>
      <w:bCs/>
      <w:sz w:val="24"/>
      <w:szCs w:val="24"/>
      <w:lang w:val="en-US"/>
    </w:rPr>
  </w:style>
  <w:style w:type="paragraph" w:customStyle="1" w:styleId="31">
    <w:name w:val="Revision"/>
    <w:hidden/>
    <w:semiHidden/>
    <w:uiPriority w:val="99"/>
    <w:pPr>
      <w:spacing w:after="0" w:line="240" w:lineRule="auto"/>
    </w:pPr>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7760</Words>
  <Characters>44234</Characters>
  <Lines>368</Lines>
  <Paragraphs>103</Paragraphs>
  <TotalTime>75</TotalTime>
  <ScaleCrop>false</ScaleCrop>
  <LinksUpToDate>false</LinksUpToDate>
  <CharactersWithSpaces>51891</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2023-05-19T13:43:00Z</dcterms:created>
  <dc:creator>Tatiana TB. Bucur</dc:creator>
  <cp:lastModifiedBy>CRISTY</cp:lastModifiedBy>
  <dcterms:modified xsi:type="dcterms:W3CDTF">2024-01-09T08:14:43Z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C807FE2418C44A2B8FADC92178BBD415_12</vt:lpwstr>
  </property>
</Properties>
</file>