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0646E" w14:textId="77777777" w:rsidR="00006CB1" w:rsidRPr="0055443A" w:rsidRDefault="00006CB1" w:rsidP="0055443A">
      <w:pPr>
        <w:spacing w:after="0" w:line="276" w:lineRule="auto"/>
        <w:ind w:right="-13" w:firstLine="567"/>
        <w:jc w:val="center"/>
        <w:rPr>
          <w:rFonts w:ascii="Times New Roman" w:eastAsia="Times New Roman" w:hAnsi="Times New Roman" w:cs="Times New Roman"/>
          <w:b/>
          <w:sz w:val="24"/>
          <w:szCs w:val="28"/>
          <w:lang w:val="ro-RO" w:eastAsia="ru-RU"/>
        </w:rPr>
      </w:pPr>
      <w:r w:rsidRPr="0055443A">
        <w:rPr>
          <w:rFonts w:ascii="Times New Roman" w:eastAsia="Times New Roman" w:hAnsi="Times New Roman" w:cs="Times New Roman"/>
          <w:b/>
          <w:sz w:val="24"/>
          <w:szCs w:val="28"/>
          <w:lang w:val="ro-RO" w:eastAsia="ru-RU"/>
        </w:rPr>
        <w:t>NOTA INFORMATIVĂ</w:t>
      </w:r>
    </w:p>
    <w:p w14:paraId="4D69A71A" w14:textId="77777777" w:rsidR="00006CB1" w:rsidRPr="0055443A" w:rsidRDefault="00006CB1" w:rsidP="0055443A">
      <w:pPr>
        <w:spacing w:after="0" w:line="276" w:lineRule="auto"/>
        <w:ind w:right="-14" w:firstLine="567"/>
        <w:jc w:val="center"/>
        <w:rPr>
          <w:rFonts w:ascii="Times New Roman" w:eastAsia="Times New Roman" w:hAnsi="Times New Roman" w:cs="Times New Roman"/>
          <w:b/>
          <w:sz w:val="24"/>
          <w:szCs w:val="28"/>
          <w:lang w:val="ro-RO" w:eastAsia="ru-RU"/>
        </w:rPr>
      </w:pPr>
      <w:r w:rsidRPr="0055443A">
        <w:rPr>
          <w:rFonts w:ascii="Times New Roman" w:eastAsia="Times New Roman" w:hAnsi="Times New Roman" w:cs="Times New Roman"/>
          <w:b/>
          <w:sz w:val="24"/>
          <w:szCs w:val="28"/>
          <w:lang w:val="ro-RO" w:eastAsia="ru-RU"/>
        </w:rPr>
        <w:t xml:space="preserve">la </w:t>
      </w:r>
      <w:bookmarkStart w:id="0" w:name="_Hlk30404428"/>
      <w:r w:rsidRPr="0055443A">
        <w:rPr>
          <w:rFonts w:ascii="Times New Roman" w:eastAsia="Times New Roman" w:hAnsi="Times New Roman" w:cs="Times New Roman"/>
          <w:b/>
          <w:sz w:val="24"/>
          <w:szCs w:val="28"/>
          <w:lang w:val="ro-RO" w:eastAsia="ru-RU"/>
        </w:rPr>
        <w:t xml:space="preserve">proiectul hotărârii Guvernului </w:t>
      </w:r>
      <w:bookmarkEnd w:id="0"/>
      <w:r w:rsidRPr="0055443A">
        <w:rPr>
          <w:rFonts w:ascii="Times New Roman" w:eastAsia="Times New Roman" w:hAnsi="Times New Roman" w:cs="Times New Roman"/>
          <w:b/>
          <w:bCs/>
          <w:sz w:val="24"/>
          <w:szCs w:val="28"/>
          <w:lang w:val="ro-RO" w:eastAsia="ru-RU"/>
        </w:rPr>
        <w:t xml:space="preserve">cu privire la aprobarea </w:t>
      </w:r>
      <w:bookmarkStart w:id="1" w:name="_Hlk152796375"/>
      <w:r w:rsidRPr="0055443A">
        <w:rPr>
          <w:rFonts w:ascii="Times New Roman" w:eastAsia="Times New Roman" w:hAnsi="Times New Roman" w:cs="Times New Roman"/>
          <w:b/>
          <w:bCs/>
          <w:sz w:val="24"/>
          <w:szCs w:val="28"/>
          <w:lang w:val="ro-RO" w:eastAsia="ru-RU"/>
        </w:rPr>
        <w:t>Regulamentului privind modul de funcționare și utilizare a Sistemului informațional de management în educație</w:t>
      </w:r>
    </w:p>
    <w:bookmarkEnd w:id="1"/>
    <w:p w14:paraId="693C73CC" w14:textId="77777777" w:rsidR="00006CB1" w:rsidRPr="0055443A" w:rsidRDefault="00006CB1" w:rsidP="0055443A">
      <w:pPr>
        <w:spacing w:after="0" w:line="276" w:lineRule="auto"/>
        <w:ind w:right="-14" w:firstLine="567"/>
        <w:jc w:val="center"/>
        <w:rPr>
          <w:rFonts w:ascii="Times New Roman" w:eastAsia="Times New Roman" w:hAnsi="Times New Roman" w:cs="Times New Roman"/>
          <w:b/>
          <w:sz w:val="24"/>
          <w:szCs w:val="28"/>
          <w:lang w:val="ro-RO" w:eastAsia="ru-RU"/>
        </w:rPr>
      </w:pPr>
    </w:p>
    <w:p w14:paraId="4F3353C4" w14:textId="77777777" w:rsidR="00006CB1" w:rsidRPr="0055443A" w:rsidRDefault="00006CB1" w:rsidP="0055443A">
      <w:pPr>
        <w:numPr>
          <w:ilvl w:val="3"/>
          <w:numId w:val="1"/>
        </w:numPr>
        <w:shd w:val="clear" w:color="auto" w:fill="DEEAF6"/>
        <w:tabs>
          <w:tab w:val="left" w:pos="993"/>
        </w:tabs>
        <w:spacing w:after="0" w:line="276" w:lineRule="auto"/>
        <w:ind w:left="0" w:right="-11" w:firstLine="567"/>
        <w:jc w:val="both"/>
        <w:rPr>
          <w:rFonts w:ascii="Times New Roman" w:eastAsia="Times New Roman" w:hAnsi="Times New Roman" w:cs="Times New Roman"/>
          <w:b/>
          <w:i/>
          <w:sz w:val="24"/>
          <w:szCs w:val="28"/>
          <w:lang w:val="ro-RO" w:eastAsia="ru-RU"/>
        </w:rPr>
      </w:pPr>
      <w:r w:rsidRPr="0055443A">
        <w:rPr>
          <w:rFonts w:ascii="Times New Roman" w:eastAsia="Times New Roman" w:hAnsi="Times New Roman" w:cs="Times New Roman"/>
          <w:b/>
          <w:i/>
          <w:sz w:val="24"/>
          <w:szCs w:val="28"/>
          <w:lang w:val="ro-RO" w:eastAsia="ru-RU"/>
        </w:rPr>
        <w:t xml:space="preserve"> Denumirea autorului proiectului</w:t>
      </w:r>
    </w:p>
    <w:p w14:paraId="7F216D4D" w14:textId="77777777" w:rsidR="00006CB1" w:rsidRPr="0055443A" w:rsidRDefault="00006CB1" w:rsidP="0055443A">
      <w:pPr>
        <w:spacing w:before="80" w:after="240" w:line="276" w:lineRule="auto"/>
        <w:ind w:right="-11" w:firstLine="567"/>
        <w:jc w:val="both"/>
        <w:rPr>
          <w:rFonts w:ascii="Times New Roman" w:eastAsia="Times New Roman" w:hAnsi="Times New Roman" w:cs="Times New Roman"/>
          <w:sz w:val="24"/>
          <w:szCs w:val="28"/>
          <w:lang w:val="ro-RO" w:eastAsia="zh-CN"/>
        </w:rPr>
      </w:pPr>
      <w:r w:rsidRPr="0055443A">
        <w:rPr>
          <w:rFonts w:ascii="Times New Roman" w:eastAsia="Times New Roman" w:hAnsi="Times New Roman" w:cs="Times New Roman"/>
          <w:sz w:val="24"/>
          <w:szCs w:val="28"/>
          <w:lang w:val="ro-RO" w:eastAsia="zh-CN"/>
        </w:rPr>
        <w:t>Proiectul hotărârii Guvernului este elaborat de către Ministerul Educației și Cercetării.</w:t>
      </w:r>
    </w:p>
    <w:p w14:paraId="406B20C7" w14:textId="77777777" w:rsidR="00006CB1" w:rsidRPr="0055443A" w:rsidRDefault="00006CB1" w:rsidP="0055443A">
      <w:pPr>
        <w:numPr>
          <w:ilvl w:val="3"/>
          <w:numId w:val="1"/>
        </w:numPr>
        <w:shd w:val="clear" w:color="auto" w:fill="DEEAF6"/>
        <w:tabs>
          <w:tab w:val="left" w:pos="993"/>
        </w:tabs>
        <w:spacing w:after="120" w:line="276" w:lineRule="auto"/>
        <w:ind w:left="0" w:right="-11" w:firstLine="567"/>
        <w:jc w:val="both"/>
        <w:rPr>
          <w:rFonts w:ascii="Times New Roman" w:eastAsia="Times New Roman" w:hAnsi="Times New Roman" w:cs="Times New Roman"/>
          <w:b/>
          <w:i/>
          <w:sz w:val="24"/>
          <w:szCs w:val="28"/>
          <w:lang w:val="ro-RO" w:eastAsia="ru-RU"/>
        </w:rPr>
      </w:pPr>
      <w:r w:rsidRPr="0055443A">
        <w:rPr>
          <w:rFonts w:ascii="Times New Roman" w:eastAsia="Times New Roman" w:hAnsi="Times New Roman" w:cs="Times New Roman"/>
          <w:b/>
          <w:i/>
          <w:sz w:val="24"/>
          <w:szCs w:val="28"/>
          <w:lang w:val="ro-RO" w:eastAsia="ru-RU"/>
        </w:rPr>
        <w:t>Condițiile ce au impus elaborarea proiectului și finalitățile urmărite</w:t>
      </w:r>
    </w:p>
    <w:p w14:paraId="68D54B3B" w14:textId="77777777" w:rsidR="00006CB1" w:rsidRPr="0055443A" w:rsidRDefault="00006CB1" w:rsidP="0055443A">
      <w:pPr>
        <w:tabs>
          <w:tab w:val="left" w:pos="1134"/>
        </w:tabs>
        <w:spacing w:after="0" w:line="276" w:lineRule="auto"/>
        <w:ind w:firstLine="567"/>
        <w:jc w:val="both"/>
        <w:rPr>
          <w:rFonts w:ascii="Times New Roman" w:eastAsia="Times New Roman" w:hAnsi="Times New Roman" w:cs="Times New Roman"/>
          <w:sz w:val="24"/>
          <w:szCs w:val="28"/>
          <w:lang w:val="ro-RO" w:eastAsia="ru-RU"/>
        </w:rPr>
      </w:pPr>
      <w:r w:rsidRPr="0055443A">
        <w:rPr>
          <w:rFonts w:ascii="Times New Roman" w:eastAsia="Times New Roman" w:hAnsi="Times New Roman" w:cs="Times New Roman"/>
          <w:sz w:val="24"/>
          <w:szCs w:val="28"/>
          <w:lang w:val="ro-RO" w:eastAsia="ru-RU"/>
        </w:rPr>
        <w:t>Proiectul a fost elaborat în vederea documentării Sistemului informațional de management în educație în corespundere cu preverile art. 7</w:t>
      </w:r>
      <w:r w:rsidRPr="0055443A">
        <w:rPr>
          <w:rFonts w:ascii="Times New Roman" w:eastAsia="Times New Roman" w:hAnsi="Times New Roman" w:cs="Times New Roman"/>
          <w:sz w:val="24"/>
          <w:szCs w:val="28"/>
          <w:vertAlign w:val="superscript"/>
          <w:lang w:val="ro-RO" w:eastAsia="ru-RU"/>
        </w:rPr>
        <w:t>6</w:t>
      </w:r>
      <w:r w:rsidRPr="0055443A">
        <w:rPr>
          <w:rFonts w:ascii="Times New Roman" w:eastAsia="Times New Roman" w:hAnsi="Times New Roman" w:cs="Times New Roman"/>
          <w:sz w:val="24"/>
          <w:szCs w:val="28"/>
          <w:lang w:val="ro-RO" w:eastAsia="ru-RU"/>
        </w:rPr>
        <w:t xml:space="preserve"> din Legea nr. 467/2003 cu privire la informatizare și la resursele informaționale de stat, precum și întru executarea acțiunii 14.39 din Planul de acțiuni al Guvernului pentru anul 2023, aprobat prin Hotărârea Guvernului nr. 90/2023 prin care se impune aprobarea Regulamentului Sistemului informațional de management în educație.</w:t>
      </w:r>
      <w:r w:rsidRPr="0055443A">
        <w:rPr>
          <w:rFonts w:ascii="Times New Roman" w:eastAsia="Times New Roman" w:hAnsi="Times New Roman" w:cs="Times New Roman"/>
          <w:sz w:val="24"/>
          <w:szCs w:val="28"/>
          <w:lang w:val="ro-RO" w:eastAsia="ru-RU"/>
        </w:rPr>
        <w:cr/>
        <w:t xml:space="preserve">        Aprobarea și implementarea Regulamentului reprezintă un pas esențial către modernizarea și îmbunătățirea modului de gestiune a datelor educaționale și de administrare a sistemului informațional. Prin stabilirea unor reguli clare și standardizate, regulamentul asigură transparență și responsabilitate în aspectele legate de gestionarea datelor educaționale prin intermediul Sistemului informațional de management în educație. Drepturile și responsabilitățile părților implicate sunt definite în mod clar, facilitând astfel un echilibru în accesul la informații între părinți, cadre didactice și personalul administrativ.</w:t>
      </w:r>
    </w:p>
    <w:p w14:paraId="59B40793" w14:textId="77777777" w:rsidR="00006CB1" w:rsidRPr="0055443A" w:rsidRDefault="00006CB1" w:rsidP="0055443A">
      <w:pPr>
        <w:tabs>
          <w:tab w:val="left" w:pos="1134"/>
        </w:tabs>
        <w:spacing w:after="0" w:line="276" w:lineRule="auto"/>
        <w:ind w:firstLine="567"/>
        <w:jc w:val="both"/>
        <w:rPr>
          <w:rFonts w:ascii="Times New Roman" w:eastAsia="Times New Roman" w:hAnsi="Times New Roman" w:cs="Times New Roman"/>
          <w:sz w:val="24"/>
          <w:szCs w:val="28"/>
          <w:lang w:val="ro-RO" w:eastAsia="ru-RU"/>
        </w:rPr>
      </w:pPr>
      <w:r w:rsidRPr="0055443A">
        <w:rPr>
          <w:rFonts w:ascii="Times New Roman" w:eastAsia="Times New Roman" w:hAnsi="Times New Roman" w:cs="Times New Roman"/>
          <w:sz w:val="24"/>
          <w:szCs w:val="28"/>
          <w:lang w:val="ro-RO" w:eastAsia="ru-RU"/>
        </w:rPr>
        <w:t>De asemenea, un aspect deosebit de important al acestui proces îl reprezintă securitatea datelor. Regulamentul contribuie la instituirea unor măsuri pentru protejarea confidențialității datelor cu caracter personal, asigurând astfel încrederea în sistem.</w:t>
      </w:r>
    </w:p>
    <w:p w14:paraId="6A9376E1" w14:textId="77777777" w:rsidR="00006CB1" w:rsidRPr="0055443A" w:rsidRDefault="00006CB1" w:rsidP="0055443A">
      <w:pPr>
        <w:tabs>
          <w:tab w:val="left" w:pos="1134"/>
        </w:tabs>
        <w:spacing w:after="0" w:line="276" w:lineRule="auto"/>
        <w:ind w:firstLine="567"/>
        <w:jc w:val="both"/>
        <w:rPr>
          <w:rFonts w:ascii="Times New Roman" w:eastAsia="Times New Roman" w:hAnsi="Times New Roman" w:cs="Times New Roman"/>
          <w:sz w:val="24"/>
          <w:szCs w:val="28"/>
          <w:lang w:val="ro-RO" w:eastAsia="ru-RU"/>
        </w:rPr>
      </w:pPr>
      <w:r w:rsidRPr="0055443A">
        <w:rPr>
          <w:rFonts w:ascii="Times New Roman" w:eastAsia="Times New Roman" w:hAnsi="Times New Roman" w:cs="Times New Roman"/>
          <w:sz w:val="24"/>
          <w:szCs w:val="28"/>
          <w:lang w:val="ro-RO" w:eastAsia="ru-RU"/>
        </w:rPr>
        <w:t>Prin standardizarea proceselor, regulamentul favorizează interoperabilitatea între instituții și sisteme, facilitând schimbul de informații și buna funcționare a sistemului educațional la nivel național sau local.</w:t>
      </w:r>
    </w:p>
    <w:p w14:paraId="364485D5" w14:textId="77777777" w:rsidR="00006CB1" w:rsidRPr="0055443A" w:rsidRDefault="00006CB1" w:rsidP="0055443A">
      <w:pPr>
        <w:tabs>
          <w:tab w:val="left" w:pos="1134"/>
        </w:tabs>
        <w:spacing w:after="0" w:line="276" w:lineRule="auto"/>
        <w:ind w:firstLine="567"/>
        <w:jc w:val="both"/>
        <w:rPr>
          <w:rFonts w:ascii="Times New Roman" w:eastAsia="Times New Roman" w:hAnsi="Times New Roman" w:cs="Times New Roman"/>
          <w:sz w:val="24"/>
          <w:szCs w:val="28"/>
          <w:lang w:val="ro-RO" w:eastAsia="ru-RU"/>
        </w:rPr>
      </w:pPr>
      <w:r w:rsidRPr="0055443A">
        <w:rPr>
          <w:rFonts w:ascii="Times New Roman" w:eastAsia="Times New Roman" w:hAnsi="Times New Roman" w:cs="Times New Roman"/>
          <w:sz w:val="24"/>
          <w:szCs w:val="28"/>
          <w:lang w:val="ro-RO" w:eastAsia="ru-RU"/>
        </w:rPr>
        <w:t>În ansamblu, aprobarea și implementarea reglementărilor propuse nu doar eficientizează procesele administrative, ci și contribuie la îmbunătățirea calității datelor educaționale, oferind o bază solidă pentru luarea deciziilor informate și adaptarea politicilor din domeniu în funcție de nevoile și realitățile existente.</w:t>
      </w:r>
    </w:p>
    <w:p w14:paraId="7DCF0C06" w14:textId="77777777" w:rsidR="00006CB1" w:rsidRPr="0055443A" w:rsidRDefault="00006CB1" w:rsidP="0055443A">
      <w:pPr>
        <w:numPr>
          <w:ilvl w:val="3"/>
          <w:numId w:val="1"/>
        </w:numPr>
        <w:shd w:val="clear" w:color="auto" w:fill="D9E2F3"/>
        <w:tabs>
          <w:tab w:val="left" w:pos="993"/>
          <w:tab w:val="left" w:pos="1170"/>
        </w:tabs>
        <w:spacing w:after="0" w:line="276" w:lineRule="auto"/>
        <w:ind w:left="0" w:right="-13" w:firstLine="567"/>
        <w:jc w:val="both"/>
        <w:rPr>
          <w:rFonts w:ascii="Times New Roman" w:eastAsia="Times New Roman" w:hAnsi="Times New Roman" w:cs="Times New Roman"/>
          <w:b/>
          <w:i/>
          <w:sz w:val="24"/>
          <w:szCs w:val="28"/>
          <w:lang w:val="ro-RO" w:eastAsia="ru-RU"/>
        </w:rPr>
      </w:pPr>
      <w:r w:rsidRPr="0055443A">
        <w:rPr>
          <w:rFonts w:ascii="Times New Roman" w:eastAsia="Times New Roman" w:hAnsi="Times New Roman" w:cs="Times New Roman"/>
          <w:b/>
          <w:i/>
          <w:sz w:val="24"/>
          <w:szCs w:val="28"/>
          <w:lang w:val="ro-RO" w:eastAsia="ru-RU"/>
        </w:rPr>
        <w:t>Descrierea gradului de compatibilitate pentru proiectele care au ca scop armonizarea legislației naționale cu legislația Uniunii Europene</w:t>
      </w:r>
    </w:p>
    <w:p w14:paraId="0B0D459C" w14:textId="77777777" w:rsidR="00006CB1" w:rsidRPr="0055443A" w:rsidRDefault="00006CB1" w:rsidP="0055443A">
      <w:pPr>
        <w:spacing w:before="120" w:after="240" w:line="276" w:lineRule="auto"/>
        <w:ind w:right="-11" w:firstLine="567"/>
        <w:jc w:val="both"/>
        <w:rPr>
          <w:rFonts w:ascii="Times New Roman" w:eastAsia="Times New Roman" w:hAnsi="Times New Roman" w:cs="Times New Roman"/>
          <w:sz w:val="24"/>
          <w:szCs w:val="28"/>
          <w:lang w:val="ro-RO"/>
        </w:rPr>
      </w:pPr>
      <w:r w:rsidRPr="0055443A">
        <w:rPr>
          <w:rFonts w:ascii="Times New Roman" w:eastAsia="Times New Roman" w:hAnsi="Times New Roman" w:cs="Times New Roman"/>
          <w:sz w:val="24"/>
          <w:szCs w:val="28"/>
          <w:lang w:val="ro-RO" w:eastAsia="zh-CN"/>
        </w:rPr>
        <w:t>Proiectul nu conține norme de armonizare a legislației naționale cu legislația Uniunii Europene.</w:t>
      </w:r>
      <w:r w:rsidRPr="0055443A">
        <w:rPr>
          <w:rFonts w:ascii="Times New Roman" w:eastAsia="Times New Roman" w:hAnsi="Times New Roman" w:cs="Times New Roman"/>
          <w:sz w:val="24"/>
          <w:szCs w:val="28"/>
          <w:lang w:val="ro-RO"/>
        </w:rPr>
        <w:t xml:space="preserve"> </w:t>
      </w:r>
    </w:p>
    <w:p w14:paraId="173415DD" w14:textId="77777777" w:rsidR="00006CB1" w:rsidRPr="0055443A" w:rsidRDefault="00006CB1" w:rsidP="0055443A">
      <w:pPr>
        <w:numPr>
          <w:ilvl w:val="3"/>
          <w:numId w:val="1"/>
        </w:numPr>
        <w:shd w:val="clear" w:color="auto" w:fill="D9E2F3"/>
        <w:tabs>
          <w:tab w:val="left" w:pos="993"/>
        </w:tabs>
        <w:spacing w:after="120" w:line="276" w:lineRule="auto"/>
        <w:ind w:left="0" w:right="-11" w:firstLine="567"/>
        <w:jc w:val="both"/>
        <w:rPr>
          <w:rFonts w:ascii="Times New Roman" w:eastAsia="Times New Roman" w:hAnsi="Times New Roman" w:cs="Times New Roman"/>
          <w:b/>
          <w:i/>
          <w:sz w:val="24"/>
          <w:szCs w:val="28"/>
          <w:lang w:val="ro-RO" w:eastAsia="ru-RU"/>
        </w:rPr>
      </w:pPr>
      <w:r w:rsidRPr="0055443A">
        <w:rPr>
          <w:rFonts w:ascii="Times New Roman" w:eastAsia="Times New Roman" w:hAnsi="Times New Roman" w:cs="Times New Roman"/>
          <w:b/>
          <w:i/>
          <w:sz w:val="24"/>
          <w:szCs w:val="28"/>
          <w:lang w:val="ro-RO" w:eastAsia="ru-RU"/>
        </w:rPr>
        <w:t>Principalele prevederi ale proiectului și evidențierea elementelor noi</w:t>
      </w:r>
    </w:p>
    <w:p w14:paraId="44378EDC" w14:textId="77777777" w:rsidR="00006CB1" w:rsidRPr="0055443A" w:rsidRDefault="00006CB1" w:rsidP="0055443A">
      <w:pPr>
        <w:tabs>
          <w:tab w:val="left" w:pos="567"/>
        </w:tabs>
        <w:spacing w:before="120" w:after="240" w:line="276" w:lineRule="auto"/>
        <w:ind w:right="-13" w:firstLine="567"/>
        <w:jc w:val="both"/>
        <w:rPr>
          <w:rFonts w:ascii="Times New Roman" w:eastAsia="Times New Roman" w:hAnsi="Times New Roman" w:cs="Times New Roman"/>
          <w:sz w:val="24"/>
          <w:szCs w:val="28"/>
          <w:lang w:val="ro-RO" w:eastAsia="ru-RU"/>
        </w:rPr>
      </w:pPr>
      <w:r w:rsidRPr="0055443A">
        <w:rPr>
          <w:rFonts w:ascii="Times New Roman" w:eastAsia="Times New Roman" w:hAnsi="Times New Roman" w:cs="Times New Roman"/>
          <w:sz w:val="24"/>
          <w:szCs w:val="28"/>
          <w:lang w:val="ro-RO" w:eastAsia="ru-RU"/>
        </w:rPr>
        <w:tab/>
        <w:t xml:space="preserve">Proiectul cuprinde reglementări care au ca obiectiv aprobarea Regulamentului privind modul de funcționare și utilizare a </w:t>
      </w:r>
      <w:bookmarkStart w:id="2" w:name="_Hlk152796510"/>
      <w:r w:rsidRPr="0055443A">
        <w:rPr>
          <w:rFonts w:ascii="Times New Roman" w:eastAsia="Times New Roman" w:hAnsi="Times New Roman" w:cs="Times New Roman"/>
          <w:sz w:val="24"/>
          <w:szCs w:val="28"/>
          <w:lang w:val="ro-RO" w:eastAsia="ru-RU"/>
        </w:rPr>
        <w:t>Sistemului informațional de management în educație</w:t>
      </w:r>
      <w:bookmarkEnd w:id="2"/>
      <w:r w:rsidRPr="0055443A">
        <w:rPr>
          <w:rFonts w:ascii="Times New Roman" w:eastAsia="Times New Roman" w:hAnsi="Times New Roman" w:cs="Times New Roman"/>
          <w:sz w:val="24"/>
          <w:szCs w:val="28"/>
          <w:lang w:val="ro-RO" w:eastAsia="ru-RU"/>
        </w:rPr>
        <w:t xml:space="preserve"> și stabilirea în sarcina organelor locale de specialitate în domeniul învățământului și instituţiilor de învăţământ, cu excepția instituțiilor de învățământ superior, a obligativității gestionării prin intermediul sistemului a datelor educaționale. Proiectul descrie drepturile și obligațiile participanților la Sistemului informațional de management în educație, modul de gestiune a datelor, statutul acestora etc.</w:t>
      </w:r>
    </w:p>
    <w:p w14:paraId="22706404" w14:textId="77777777" w:rsidR="00006CB1" w:rsidRPr="0055443A" w:rsidRDefault="00006CB1" w:rsidP="0055443A">
      <w:pPr>
        <w:numPr>
          <w:ilvl w:val="3"/>
          <w:numId w:val="1"/>
        </w:numPr>
        <w:shd w:val="clear" w:color="auto" w:fill="D9E2F3"/>
        <w:tabs>
          <w:tab w:val="left" w:pos="567"/>
          <w:tab w:val="left" w:pos="990"/>
        </w:tabs>
        <w:spacing w:after="240" w:line="276" w:lineRule="auto"/>
        <w:ind w:left="0" w:right="-13" w:firstLine="567"/>
        <w:jc w:val="both"/>
        <w:rPr>
          <w:rFonts w:ascii="Times New Roman" w:eastAsia="Times New Roman" w:hAnsi="Times New Roman" w:cs="Times New Roman"/>
          <w:b/>
          <w:i/>
          <w:sz w:val="24"/>
          <w:szCs w:val="28"/>
          <w:lang w:val="ro-RO" w:eastAsia="ru-RU"/>
        </w:rPr>
      </w:pPr>
      <w:r w:rsidRPr="0055443A">
        <w:rPr>
          <w:rFonts w:ascii="Times New Roman" w:eastAsia="Times New Roman" w:hAnsi="Times New Roman" w:cs="Times New Roman"/>
          <w:b/>
          <w:i/>
          <w:sz w:val="24"/>
          <w:szCs w:val="28"/>
          <w:lang w:val="ro-RO" w:eastAsia="ru-RU"/>
        </w:rPr>
        <w:t>Fundamentarea economico-financiară</w:t>
      </w:r>
    </w:p>
    <w:p w14:paraId="4CB9BBFA" w14:textId="687FB063" w:rsidR="00006CB1" w:rsidRPr="0055443A" w:rsidRDefault="00376649" w:rsidP="00376649">
      <w:pPr>
        <w:tabs>
          <w:tab w:val="left" w:pos="567"/>
        </w:tabs>
        <w:spacing w:after="0" w:line="276" w:lineRule="auto"/>
        <w:ind w:right="-13"/>
        <w:jc w:val="both"/>
        <w:rPr>
          <w:rFonts w:ascii="Times New Roman" w:eastAsia="Times New Roman" w:hAnsi="Times New Roman" w:cs="Times New Roman"/>
          <w:sz w:val="24"/>
          <w:szCs w:val="28"/>
          <w:lang w:val="ro-RO" w:eastAsia="zh-CN"/>
        </w:rPr>
      </w:pPr>
      <w:r>
        <w:rPr>
          <w:rFonts w:ascii="Times New Roman" w:eastAsia="Times New Roman" w:hAnsi="Times New Roman" w:cs="Times New Roman"/>
          <w:sz w:val="24"/>
          <w:szCs w:val="28"/>
          <w:lang w:val="ro-RO" w:eastAsia="zh-CN"/>
        </w:rPr>
        <w:lastRenderedPageBreak/>
        <w:tab/>
      </w:r>
      <w:r w:rsidRPr="00376649">
        <w:rPr>
          <w:rFonts w:ascii="Times New Roman" w:eastAsia="Times New Roman" w:hAnsi="Times New Roman" w:cs="Times New Roman"/>
          <w:sz w:val="24"/>
          <w:szCs w:val="28"/>
          <w:lang w:val="ro-RO" w:eastAsia="zh-CN"/>
        </w:rPr>
        <w:t>Realizarea prevederilor prezentei hotărâri se va efectua din contul și în limitele mijloacelor financiare prevăzute anual Ministerului Educației și Cercetării din bugetul de stat și din contul altor mijloace, conform legii.</w:t>
      </w:r>
    </w:p>
    <w:p w14:paraId="0C6D4D73" w14:textId="77777777" w:rsidR="00006CB1" w:rsidRPr="0055443A" w:rsidRDefault="00006CB1" w:rsidP="0055443A">
      <w:pPr>
        <w:numPr>
          <w:ilvl w:val="3"/>
          <w:numId w:val="1"/>
        </w:numPr>
        <w:shd w:val="clear" w:color="auto" w:fill="DEEAF6"/>
        <w:tabs>
          <w:tab w:val="left" w:pos="567"/>
          <w:tab w:val="left" w:pos="993"/>
        </w:tabs>
        <w:spacing w:after="0" w:line="276" w:lineRule="auto"/>
        <w:ind w:left="0" w:right="-13" w:firstLine="567"/>
        <w:contextualSpacing/>
        <w:jc w:val="both"/>
        <w:rPr>
          <w:rFonts w:ascii="Times New Roman" w:eastAsia="Times New Roman" w:hAnsi="Times New Roman" w:cs="Times New Roman"/>
          <w:b/>
          <w:i/>
          <w:sz w:val="24"/>
          <w:szCs w:val="28"/>
          <w:lang w:val="ro-RO" w:eastAsia="ru-RU"/>
        </w:rPr>
      </w:pPr>
      <w:r w:rsidRPr="0055443A">
        <w:rPr>
          <w:rFonts w:ascii="Times New Roman" w:eastAsia="Times New Roman" w:hAnsi="Times New Roman" w:cs="Times New Roman"/>
          <w:b/>
          <w:i/>
          <w:sz w:val="24"/>
          <w:szCs w:val="28"/>
          <w:lang w:val="ro-RO" w:eastAsia="ru-RU"/>
        </w:rPr>
        <w:t>Modul de încorporare a actului în cadrul normativ în vigoare</w:t>
      </w:r>
    </w:p>
    <w:p w14:paraId="5840F045" w14:textId="77777777" w:rsidR="00006CB1" w:rsidRPr="0055443A" w:rsidRDefault="00006CB1" w:rsidP="0055443A">
      <w:pPr>
        <w:tabs>
          <w:tab w:val="left" w:pos="567"/>
        </w:tabs>
        <w:spacing w:before="120" w:after="240" w:line="276" w:lineRule="auto"/>
        <w:ind w:right="-11" w:firstLine="567"/>
        <w:jc w:val="both"/>
        <w:rPr>
          <w:rFonts w:ascii="Times New Roman" w:eastAsia="Times New Roman" w:hAnsi="Times New Roman" w:cs="Times New Roman"/>
          <w:sz w:val="24"/>
          <w:szCs w:val="28"/>
          <w:lang w:val="ro-RO" w:eastAsia="ru-RU"/>
        </w:rPr>
      </w:pPr>
      <w:r w:rsidRPr="0055443A">
        <w:rPr>
          <w:rFonts w:ascii="Times New Roman" w:eastAsia="Times New Roman" w:hAnsi="Times New Roman" w:cs="Times New Roman"/>
          <w:sz w:val="24"/>
          <w:szCs w:val="28"/>
          <w:lang w:val="ro-RO" w:eastAsia="ru-RU"/>
        </w:rPr>
        <w:t xml:space="preserve">Proiectul de hotărâre a Guvernului se integrează organic în cadrul normativ în vigoare și se întemeiază pe competențele Guvernului stabilite </w:t>
      </w:r>
      <w:bookmarkStart w:id="3" w:name="_Hlk54097503"/>
      <w:r w:rsidRPr="0055443A">
        <w:rPr>
          <w:rFonts w:ascii="Times New Roman" w:eastAsia="Times New Roman" w:hAnsi="Times New Roman" w:cs="Times New Roman"/>
          <w:sz w:val="24"/>
          <w:szCs w:val="28"/>
          <w:lang w:val="ro-RO" w:eastAsia="ru-RU"/>
        </w:rPr>
        <w:t xml:space="preserve">de art. 22 lit. d) din Legea nr. 467/2003 cu privire la informatizare și la resursele informaționale de stat.  </w:t>
      </w:r>
      <w:bookmarkEnd w:id="3"/>
    </w:p>
    <w:p w14:paraId="4E4E6972" w14:textId="77777777" w:rsidR="00006CB1" w:rsidRPr="0055443A" w:rsidRDefault="00006CB1" w:rsidP="0055443A">
      <w:pPr>
        <w:numPr>
          <w:ilvl w:val="3"/>
          <w:numId w:val="1"/>
        </w:numPr>
        <w:shd w:val="clear" w:color="auto" w:fill="DEEAF6"/>
        <w:tabs>
          <w:tab w:val="left" w:pos="567"/>
          <w:tab w:val="left" w:pos="993"/>
        </w:tabs>
        <w:spacing w:after="0" w:line="276" w:lineRule="auto"/>
        <w:ind w:left="0" w:right="-13" w:firstLine="567"/>
        <w:contextualSpacing/>
        <w:jc w:val="both"/>
        <w:rPr>
          <w:rFonts w:ascii="Times New Roman" w:eastAsia="Times New Roman" w:hAnsi="Times New Roman" w:cs="Times New Roman"/>
          <w:b/>
          <w:i/>
          <w:sz w:val="24"/>
          <w:szCs w:val="28"/>
          <w:lang w:val="ro-RO" w:eastAsia="ru-RU"/>
        </w:rPr>
      </w:pPr>
      <w:bookmarkStart w:id="4" w:name="_Hlk37834563"/>
      <w:r w:rsidRPr="0055443A">
        <w:rPr>
          <w:rFonts w:ascii="Times New Roman" w:eastAsia="Times New Roman" w:hAnsi="Times New Roman" w:cs="Times New Roman"/>
          <w:b/>
          <w:i/>
          <w:sz w:val="24"/>
          <w:szCs w:val="28"/>
          <w:lang w:val="ro-RO" w:eastAsia="ru-RU"/>
        </w:rPr>
        <w:t>Avizarea și consultarea publică a proiectului</w:t>
      </w:r>
    </w:p>
    <w:bookmarkEnd w:id="4"/>
    <w:p w14:paraId="69689841" w14:textId="66804159" w:rsidR="0055443A" w:rsidRPr="0055443A" w:rsidRDefault="00006CB1" w:rsidP="0055443A">
      <w:pPr>
        <w:autoSpaceDE w:val="0"/>
        <w:autoSpaceDN w:val="0"/>
        <w:adjustRightInd w:val="0"/>
        <w:spacing w:before="120" w:after="0" w:line="276" w:lineRule="auto"/>
        <w:ind w:right="-13" w:firstLine="567"/>
        <w:jc w:val="both"/>
        <w:rPr>
          <w:rFonts w:ascii="Times New Roman" w:eastAsia="Times New Roman" w:hAnsi="Times New Roman" w:cs="Times New Roman"/>
          <w:color w:val="000000"/>
          <w:sz w:val="24"/>
          <w:szCs w:val="28"/>
          <w:lang w:val="ro-RO"/>
        </w:rPr>
      </w:pPr>
      <w:r w:rsidRPr="0055443A">
        <w:rPr>
          <w:rFonts w:ascii="Times New Roman" w:eastAsia="Times New Roman" w:hAnsi="Times New Roman" w:cs="Times New Roman"/>
          <w:color w:val="000000"/>
          <w:sz w:val="24"/>
          <w:szCs w:val="28"/>
          <w:lang w:val="ro-RO"/>
        </w:rPr>
        <w:t xml:space="preserve">În conformitate cu procedurile stabilite pentru transparența în procesul decizional şi în vederea elaborării actelor normative, </w:t>
      </w:r>
      <w:r w:rsidR="0055443A" w:rsidRPr="0055443A">
        <w:rPr>
          <w:rFonts w:ascii="Times New Roman" w:eastAsia="Times New Roman" w:hAnsi="Times New Roman" w:cs="Times New Roman"/>
          <w:color w:val="000000"/>
          <w:sz w:val="24"/>
          <w:szCs w:val="28"/>
          <w:lang w:val="ro-RO"/>
        </w:rPr>
        <w:t xml:space="preserve">a fost publicat anunțul privind inițierea elaborării proiectului pe particip.gov.md: </w:t>
      </w:r>
      <w:hyperlink r:id="rId5" w:history="1">
        <w:r w:rsidR="0055443A" w:rsidRPr="0055443A">
          <w:rPr>
            <w:rStyle w:val="Hyperlink"/>
            <w:rFonts w:ascii="Times New Roman" w:eastAsia="Times New Roman" w:hAnsi="Times New Roman" w:cs="Times New Roman"/>
            <w:sz w:val="24"/>
            <w:szCs w:val="28"/>
            <w:lang w:val="ro-RO"/>
          </w:rPr>
          <w:t>https://particip.gov.md/ro/document/stages/anunt-privind-initierea-elaborarii- proiectului-hotararii-guvernului-cu-referire-la-aprobarea-regulamentului-privind-modul-de-organizarea-si-functionarea-sistemului-informational-de-management-in-educatie-pentru-invatamant-primar-gimnazial-liceal/9063</w:t>
        </w:r>
      </w:hyperlink>
      <w:r w:rsidR="0055443A" w:rsidRPr="0055443A">
        <w:rPr>
          <w:rFonts w:ascii="Times New Roman" w:eastAsia="Times New Roman" w:hAnsi="Times New Roman" w:cs="Times New Roman"/>
          <w:color w:val="000000"/>
          <w:sz w:val="24"/>
          <w:szCs w:val="28"/>
          <w:lang w:val="ro-RO"/>
        </w:rPr>
        <w:t xml:space="preserve"> </w:t>
      </w:r>
    </w:p>
    <w:p w14:paraId="31302736" w14:textId="50B7013D" w:rsidR="00006CB1" w:rsidRPr="0055443A" w:rsidRDefault="0055443A" w:rsidP="0055443A">
      <w:pPr>
        <w:autoSpaceDE w:val="0"/>
        <w:autoSpaceDN w:val="0"/>
        <w:adjustRightInd w:val="0"/>
        <w:spacing w:before="120" w:after="0" w:line="276" w:lineRule="auto"/>
        <w:ind w:right="-13" w:firstLine="567"/>
        <w:jc w:val="both"/>
        <w:rPr>
          <w:rFonts w:ascii="Times New Roman" w:eastAsia="Times New Roman" w:hAnsi="Times New Roman" w:cs="Times New Roman"/>
          <w:b/>
          <w:color w:val="000000"/>
          <w:sz w:val="24"/>
          <w:szCs w:val="28"/>
          <w:lang w:val="ro-RO"/>
        </w:rPr>
      </w:pPr>
      <w:r w:rsidRPr="0055443A">
        <w:rPr>
          <w:rFonts w:ascii="Times New Roman" w:eastAsia="Times New Roman" w:hAnsi="Times New Roman" w:cs="Times New Roman"/>
          <w:color w:val="000000"/>
          <w:sz w:val="24"/>
          <w:szCs w:val="28"/>
          <w:lang w:val="ro-RO"/>
        </w:rPr>
        <w:t xml:space="preserve">Totodată, proiectul </w:t>
      </w:r>
      <w:r w:rsidR="00006CB1" w:rsidRPr="0055443A">
        <w:rPr>
          <w:rFonts w:ascii="Times New Roman" w:eastAsia="Times New Roman" w:hAnsi="Times New Roman" w:cs="Times New Roman"/>
          <w:color w:val="000000"/>
          <w:sz w:val="24"/>
          <w:szCs w:val="28"/>
          <w:lang w:val="ro-RO"/>
        </w:rPr>
        <w:t>și nota informativă vor fi plasate, pentru inițierea procedurii de consultare publică pe pagina web oficială a Ministerului Educației și Cercetării (mec.gov.md), rubrica Transparența/Anunțuri privind consultările publice, precum şi pe portalul guvernamental (particip.gov.md).</w:t>
      </w:r>
    </w:p>
    <w:p w14:paraId="1F5D1291" w14:textId="77777777" w:rsidR="00006CB1" w:rsidRPr="0055443A" w:rsidRDefault="00006CB1" w:rsidP="0055443A">
      <w:pPr>
        <w:numPr>
          <w:ilvl w:val="3"/>
          <w:numId w:val="1"/>
        </w:numPr>
        <w:shd w:val="clear" w:color="auto" w:fill="DEEAF6"/>
        <w:tabs>
          <w:tab w:val="left" w:pos="567"/>
          <w:tab w:val="left" w:pos="993"/>
        </w:tabs>
        <w:spacing w:before="240" w:after="120" w:line="276" w:lineRule="auto"/>
        <w:ind w:left="0" w:right="-11" w:firstLine="567"/>
        <w:jc w:val="both"/>
        <w:rPr>
          <w:rFonts w:ascii="Times New Roman" w:eastAsia="Times New Roman" w:hAnsi="Times New Roman" w:cs="Times New Roman"/>
          <w:b/>
          <w:i/>
          <w:sz w:val="24"/>
          <w:szCs w:val="28"/>
          <w:lang w:val="ro-RO" w:eastAsia="ru-RU"/>
        </w:rPr>
      </w:pPr>
      <w:r w:rsidRPr="0055443A">
        <w:rPr>
          <w:rFonts w:ascii="Times New Roman" w:eastAsia="Times New Roman" w:hAnsi="Times New Roman" w:cs="Times New Roman"/>
          <w:b/>
          <w:i/>
          <w:sz w:val="24"/>
          <w:szCs w:val="28"/>
          <w:lang w:val="ro-RO" w:eastAsia="ru-RU"/>
        </w:rPr>
        <w:t>Constatările expertizei de compatibilitate</w:t>
      </w:r>
    </w:p>
    <w:p w14:paraId="509E173F" w14:textId="77777777" w:rsidR="00006CB1" w:rsidRPr="0055443A" w:rsidRDefault="00006CB1" w:rsidP="0055443A">
      <w:pPr>
        <w:tabs>
          <w:tab w:val="left" w:pos="720"/>
        </w:tabs>
        <w:autoSpaceDE w:val="0"/>
        <w:autoSpaceDN w:val="0"/>
        <w:adjustRightInd w:val="0"/>
        <w:spacing w:before="120" w:after="120" w:line="276" w:lineRule="auto"/>
        <w:ind w:firstLine="567"/>
        <w:jc w:val="both"/>
        <w:rPr>
          <w:rFonts w:ascii="Times New Roman" w:eastAsia="Times New Roman" w:hAnsi="Times New Roman" w:cs="Times New Roman"/>
          <w:color w:val="000000"/>
          <w:sz w:val="24"/>
          <w:szCs w:val="28"/>
          <w:lang w:val="ro-RO"/>
        </w:rPr>
      </w:pPr>
      <w:r w:rsidRPr="0055443A">
        <w:rPr>
          <w:rFonts w:ascii="Times New Roman" w:eastAsia="Times New Roman" w:hAnsi="Times New Roman" w:cs="Times New Roman"/>
          <w:color w:val="000000"/>
          <w:sz w:val="24"/>
          <w:szCs w:val="28"/>
          <w:lang w:val="ro-RO"/>
        </w:rPr>
        <w:t>Proiectul nu este elaborat în scopul armonizării legislației naționale cu legislația UE, exceptându-se astfel de la efectuarea expertizei de compatibilitate.</w:t>
      </w:r>
    </w:p>
    <w:p w14:paraId="5BEEAC2B" w14:textId="77777777" w:rsidR="00006CB1" w:rsidRPr="0055443A" w:rsidRDefault="00006CB1" w:rsidP="0055443A">
      <w:pPr>
        <w:numPr>
          <w:ilvl w:val="3"/>
          <w:numId w:val="1"/>
        </w:numPr>
        <w:shd w:val="clear" w:color="auto" w:fill="DEEAF6"/>
        <w:tabs>
          <w:tab w:val="left" w:pos="567"/>
          <w:tab w:val="left" w:pos="993"/>
        </w:tabs>
        <w:spacing w:before="240" w:after="120" w:line="276" w:lineRule="auto"/>
        <w:ind w:left="0" w:right="-11" w:firstLine="567"/>
        <w:jc w:val="both"/>
        <w:rPr>
          <w:rFonts w:ascii="Times New Roman" w:eastAsia="Times New Roman" w:hAnsi="Times New Roman" w:cs="Times New Roman"/>
          <w:b/>
          <w:i/>
          <w:sz w:val="24"/>
          <w:szCs w:val="28"/>
          <w:lang w:val="ro-RO" w:eastAsia="ru-RU"/>
        </w:rPr>
      </w:pPr>
      <w:r w:rsidRPr="0055443A">
        <w:rPr>
          <w:rFonts w:ascii="Times New Roman" w:eastAsia="Times New Roman" w:hAnsi="Times New Roman" w:cs="Times New Roman"/>
          <w:b/>
          <w:i/>
          <w:sz w:val="24"/>
          <w:szCs w:val="28"/>
          <w:lang w:val="ro-RO" w:eastAsia="ru-RU"/>
        </w:rPr>
        <w:t>Constatările expertizei juridice</w:t>
      </w:r>
    </w:p>
    <w:p w14:paraId="6E4FD71E" w14:textId="77777777" w:rsidR="00006CB1" w:rsidRPr="0055443A" w:rsidRDefault="00006CB1" w:rsidP="0055443A">
      <w:pPr>
        <w:shd w:val="clear" w:color="auto" w:fill="FFFFFF"/>
        <w:spacing w:after="240" w:line="276" w:lineRule="auto"/>
        <w:ind w:right="-13" w:firstLine="567"/>
        <w:jc w:val="both"/>
        <w:rPr>
          <w:rFonts w:ascii="Times New Roman" w:eastAsia="Times New Roman" w:hAnsi="Times New Roman" w:cs="Times New Roman"/>
          <w:sz w:val="24"/>
          <w:szCs w:val="28"/>
          <w:lang w:val="ro-RO"/>
        </w:rPr>
      </w:pPr>
      <w:r w:rsidRPr="0055443A">
        <w:rPr>
          <w:rFonts w:ascii="Times New Roman" w:eastAsia="Times New Roman" w:hAnsi="Times New Roman" w:cs="Times New Roman"/>
          <w:sz w:val="24"/>
          <w:szCs w:val="28"/>
          <w:lang w:val="ro-RO"/>
        </w:rPr>
        <w:t>Informația referitoare la concluziile expertizei privind compatibilitatea proiectului de hotărâre cu alte acte normative în vigoare, precum și respectarea normelor de tehnică legislativă va fi inclusă după recepționarea expertizei juridice.</w:t>
      </w:r>
    </w:p>
    <w:p w14:paraId="07FC9084" w14:textId="77777777" w:rsidR="00006CB1" w:rsidRPr="0055443A" w:rsidRDefault="00006CB1" w:rsidP="0055443A">
      <w:pPr>
        <w:numPr>
          <w:ilvl w:val="3"/>
          <w:numId w:val="1"/>
        </w:numPr>
        <w:shd w:val="clear" w:color="auto" w:fill="DEEAF6"/>
        <w:tabs>
          <w:tab w:val="left" w:pos="567"/>
          <w:tab w:val="left" w:pos="993"/>
        </w:tabs>
        <w:spacing w:before="240" w:after="120" w:line="276" w:lineRule="auto"/>
        <w:ind w:left="0" w:right="-11" w:firstLine="567"/>
        <w:jc w:val="both"/>
        <w:rPr>
          <w:rFonts w:ascii="Times New Roman" w:eastAsia="Times New Roman" w:hAnsi="Times New Roman" w:cs="Times New Roman"/>
          <w:b/>
          <w:i/>
          <w:sz w:val="24"/>
          <w:szCs w:val="28"/>
          <w:lang w:val="ro-RO" w:eastAsia="ru-RU"/>
        </w:rPr>
      </w:pPr>
      <w:r w:rsidRPr="0055443A">
        <w:rPr>
          <w:rFonts w:ascii="Times New Roman" w:eastAsia="Times New Roman" w:hAnsi="Times New Roman" w:cs="Times New Roman"/>
          <w:b/>
          <w:i/>
          <w:sz w:val="24"/>
          <w:szCs w:val="28"/>
          <w:lang w:val="ro-RO" w:eastAsia="ru-RU"/>
        </w:rPr>
        <w:t>Constatările expertizei anticorupție</w:t>
      </w:r>
    </w:p>
    <w:p w14:paraId="7F40B9BE" w14:textId="77777777" w:rsidR="00006CB1" w:rsidRPr="0055443A" w:rsidRDefault="00006CB1" w:rsidP="0055443A">
      <w:pPr>
        <w:tabs>
          <w:tab w:val="left" w:pos="720"/>
        </w:tabs>
        <w:autoSpaceDE w:val="0"/>
        <w:autoSpaceDN w:val="0"/>
        <w:adjustRightInd w:val="0"/>
        <w:spacing w:before="120" w:after="120" w:line="276" w:lineRule="auto"/>
        <w:ind w:firstLine="567"/>
        <w:jc w:val="both"/>
        <w:rPr>
          <w:rFonts w:ascii="Times New Roman" w:eastAsia="Times New Roman" w:hAnsi="Times New Roman" w:cs="Times New Roman"/>
          <w:color w:val="000000"/>
          <w:sz w:val="24"/>
          <w:szCs w:val="28"/>
          <w:lang w:val="ro-RO"/>
        </w:rPr>
      </w:pPr>
      <w:r w:rsidRPr="0055443A">
        <w:rPr>
          <w:rFonts w:ascii="Times New Roman" w:eastAsia="Times New Roman" w:hAnsi="Times New Roman" w:cs="Times New Roman"/>
          <w:color w:val="000000"/>
          <w:sz w:val="24"/>
          <w:szCs w:val="28"/>
          <w:lang w:val="ro-RO"/>
        </w:rPr>
        <w:tab/>
        <w:t>Informația privind rezultatele expertizei anticorupție va fi inclusă după recepționarea raportului de expertiză anticorupție.</w:t>
      </w:r>
    </w:p>
    <w:p w14:paraId="7122AB27" w14:textId="77777777" w:rsidR="00006CB1" w:rsidRPr="0055443A" w:rsidRDefault="00006CB1" w:rsidP="0055443A">
      <w:pPr>
        <w:numPr>
          <w:ilvl w:val="3"/>
          <w:numId w:val="1"/>
        </w:numPr>
        <w:shd w:val="clear" w:color="auto" w:fill="DEEAF6"/>
        <w:tabs>
          <w:tab w:val="left" w:pos="567"/>
          <w:tab w:val="left" w:pos="993"/>
        </w:tabs>
        <w:spacing w:before="240" w:after="120" w:line="276" w:lineRule="auto"/>
        <w:ind w:left="0" w:right="-11" w:firstLine="567"/>
        <w:jc w:val="both"/>
        <w:rPr>
          <w:rFonts w:ascii="Times New Roman" w:eastAsia="Times New Roman" w:hAnsi="Times New Roman" w:cs="Times New Roman"/>
          <w:b/>
          <w:i/>
          <w:sz w:val="24"/>
          <w:szCs w:val="28"/>
          <w:lang w:val="ro-RO" w:eastAsia="ru-RU"/>
        </w:rPr>
      </w:pPr>
      <w:r w:rsidRPr="0055443A">
        <w:rPr>
          <w:rFonts w:ascii="Times New Roman" w:eastAsia="Times New Roman" w:hAnsi="Times New Roman" w:cs="Times New Roman"/>
          <w:b/>
          <w:i/>
          <w:sz w:val="24"/>
          <w:szCs w:val="28"/>
          <w:lang w:val="ro-RO" w:eastAsia="ru-RU"/>
        </w:rPr>
        <w:t>Constatările altor expertize</w:t>
      </w:r>
    </w:p>
    <w:p w14:paraId="5A0CDE31" w14:textId="77777777" w:rsidR="00006CB1" w:rsidRPr="0055443A" w:rsidRDefault="00006CB1" w:rsidP="0055443A">
      <w:pPr>
        <w:shd w:val="clear" w:color="auto" w:fill="FFFFFF"/>
        <w:spacing w:before="120" w:after="0" w:line="276" w:lineRule="auto"/>
        <w:ind w:firstLine="567"/>
        <w:jc w:val="both"/>
        <w:rPr>
          <w:rFonts w:ascii="Times New Roman" w:eastAsia="Times New Roman" w:hAnsi="Times New Roman" w:cs="Times New Roman"/>
          <w:bCs/>
          <w:sz w:val="24"/>
          <w:szCs w:val="28"/>
          <w:lang w:val="ro-RO" w:eastAsia="ru-RU"/>
        </w:rPr>
      </w:pPr>
      <w:r w:rsidRPr="0055443A">
        <w:rPr>
          <w:rFonts w:ascii="Times New Roman" w:eastAsia="Times New Roman" w:hAnsi="Times New Roman" w:cs="Times New Roman"/>
          <w:bCs/>
          <w:sz w:val="24"/>
          <w:szCs w:val="28"/>
          <w:lang w:val="ro-RO" w:eastAsia="ru-RU"/>
        </w:rPr>
        <w:t>Proiectul nu cade sub incidența altor expertize necesare de a fi efectuate în condițiile Legii nr.100/2017 cu privire la actele normative, dat fiind faptul că nu reglementează activitatea de întreprinzător, nu conține reglementări cu impact asupra bugetului public național sau a unor componente din cadrul acestuia și nu prevede reorganizări și reforme structurale sau instituționale ale autorităților ori ale instituțiilor publice. Prin urmare, proiectul nu cade sub incidența Metodologiei de analiză a impactului în procesul de fundamentare a proiectelor de acte normative, aprobată prin Hotărârea Guvernului nr.23/2019.</w:t>
      </w:r>
    </w:p>
    <w:p w14:paraId="3AB4F4B6" w14:textId="77777777" w:rsidR="00006CB1" w:rsidRPr="0055443A" w:rsidRDefault="00006CB1" w:rsidP="0055443A">
      <w:pPr>
        <w:spacing w:line="276" w:lineRule="auto"/>
        <w:rPr>
          <w:rFonts w:ascii="Times New Roman" w:eastAsia="Calibri" w:hAnsi="Times New Roman" w:cs="Times New Roman"/>
          <w:sz w:val="24"/>
          <w:szCs w:val="28"/>
          <w:lang w:val="ro-RO"/>
        </w:rPr>
      </w:pPr>
    </w:p>
    <w:p w14:paraId="217C7454" w14:textId="6840F731" w:rsidR="00006CB1" w:rsidRPr="00652D14" w:rsidRDefault="00652D14" w:rsidP="0055443A">
      <w:pPr>
        <w:spacing w:after="0" w:line="276" w:lineRule="auto"/>
        <w:jc w:val="center"/>
        <w:rPr>
          <w:rFonts w:ascii="Times New Roman" w:hAnsi="Times New Roman" w:cs="Times New Roman"/>
          <w:b/>
          <w:color w:val="000000" w:themeColor="text1"/>
          <w:sz w:val="28"/>
          <w:szCs w:val="24"/>
          <w:lang w:val="ro-MD"/>
        </w:rPr>
      </w:pPr>
      <w:r w:rsidRPr="00652D14">
        <w:rPr>
          <w:rFonts w:ascii="Times New Roman" w:hAnsi="Times New Roman" w:cs="Times New Roman"/>
          <w:b/>
          <w:color w:val="000000" w:themeColor="text1"/>
          <w:sz w:val="28"/>
          <w:szCs w:val="24"/>
          <w:lang w:val="ro-MD"/>
        </w:rPr>
        <w:t>Secretar General</w:t>
      </w:r>
      <w:r>
        <w:rPr>
          <w:rFonts w:ascii="Times New Roman" w:hAnsi="Times New Roman" w:cs="Times New Roman"/>
          <w:b/>
          <w:color w:val="000000" w:themeColor="text1"/>
          <w:sz w:val="28"/>
          <w:szCs w:val="24"/>
          <w:lang w:val="ro-MD"/>
        </w:rPr>
        <w:tab/>
      </w:r>
      <w:r>
        <w:rPr>
          <w:rFonts w:ascii="Times New Roman" w:hAnsi="Times New Roman" w:cs="Times New Roman"/>
          <w:b/>
          <w:color w:val="000000" w:themeColor="text1"/>
          <w:sz w:val="28"/>
          <w:szCs w:val="24"/>
          <w:lang w:val="ro-MD"/>
        </w:rPr>
        <w:tab/>
      </w:r>
      <w:r>
        <w:rPr>
          <w:rFonts w:ascii="Times New Roman" w:hAnsi="Times New Roman" w:cs="Times New Roman"/>
          <w:b/>
          <w:color w:val="000000" w:themeColor="text1"/>
          <w:sz w:val="28"/>
          <w:szCs w:val="24"/>
          <w:lang w:val="ro-MD"/>
        </w:rPr>
        <w:tab/>
      </w:r>
      <w:r>
        <w:rPr>
          <w:rFonts w:ascii="Times New Roman" w:hAnsi="Times New Roman" w:cs="Times New Roman"/>
          <w:b/>
          <w:color w:val="000000" w:themeColor="text1"/>
          <w:sz w:val="28"/>
          <w:szCs w:val="24"/>
          <w:lang w:val="ro-MD"/>
        </w:rPr>
        <w:tab/>
      </w:r>
      <w:r w:rsidRPr="00652D14">
        <w:rPr>
          <w:rFonts w:ascii="Times New Roman" w:hAnsi="Times New Roman" w:cs="Times New Roman"/>
          <w:b/>
          <w:color w:val="000000" w:themeColor="text1"/>
          <w:sz w:val="28"/>
          <w:szCs w:val="24"/>
          <w:lang w:val="ro-MD"/>
        </w:rPr>
        <w:t>Nadejda VELIȘCO</w:t>
      </w:r>
    </w:p>
    <w:p w14:paraId="16C5646F" w14:textId="77777777" w:rsidR="00C10322" w:rsidRPr="0055443A" w:rsidRDefault="00C10322" w:rsidP="0055443A">
      <w:pPr>
        <w:spacing w:line="276" w:lineRule="auto"/>
        <w:rPr>
          <w:sz w:val="20"/>
          <w:lang w:val="ro-RO"/>
        </w:rPr>
      </w:pPr>
      <w:bookmarkStart w:id="5" w:name="_GoBack"/>
      <w:bookmarkEnd w:id="5"/>
    </w:p>
    <w:sectPr w:rsidR="00C10322" w:rsidRPr="0055443A" w:rsidSect="000674D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3B5ACF"/>
    <w:multiLevelType w:val="hybridMultilevel"/>
    <w:tmpl w:val="A87658EA"/>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5CE0699E">
      <w:start w:val="1"/>
      <w:numFmt w:val="decimal"/>
      <w:lvlText w:val="%4."/>
      <w:lvlJc w:val="left"/>
      <w:pPr>
        <w:tabs>
          <w:tab w:val="num" w:pos="4755"/>
        </w:tabs>
        <w:ind w:left="4755" w:hanging="360"/>
      </w:pPr>
      <w:rPr>
        <w:rFonts w:ascii="Times New Roman" w:hAnsi="Times New Roman" w:cs="Times New Roman" w:hint="default"/>
        <w:b/>
        <w:bCs w:val="0"/>
        <w:i/>
        <w:iCs w:val="0"/>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B00"/>
    <w:rsid w:val="00006CB1"/>
    <w:rsid w:val="00376649"/>
    <w:rsid w:val="0055443A"/>
    <w:rsid w:val="00652D14"/>
    <w:rsid w:val="006E324D"/>
    <w:rsid w:val="00AA0B00"/>
    <w:rsid w:val="00C1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84C5"/>
  <w15:chartTrackingRefBased/>
  <w15:docId w15:val="{BF86C491-7300-4533-AE8C-308C53F7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CB1"/>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006CB1"/>
    <w:pPr>
      <w:ind w:left="720"/>
      <w:contextualSpacing/>
    </w:p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uiPriority w:val="34"/>
    <w:qFormat/>
    <w:rsid w:val="00006CB1"/>
    <w:rPr>
      <w:lang w:val="ru-RU"/>
    </w:rPr>
  </w:style>
  <w:style w:type="character" w:styleId="Hyperlink">
    <w:name w:val="Hyperlink"/>
    <w:basedOn w:val="DefaultParagraphFont"/>
    <w:uiPriority w:val="99"/>
    <w:unhideWhenUsed/>
    <w:rsid w:val="0055443A"/>
    <w:rPr>
      <w:color w:val="0563C1" w:themeColor="hyperlink"/>
      <w:u w:val="single"/>
    </w:rPr>
  </w:style>
  <w:style w:type="character" w:styleId="UnresolvedMention">
    <w:name w:val="Unresolved Mention"/>
    <w:basedOn w:val="DefaultParagraphFont"/>
    <w:uiPriority w:val="99"/>
    <w:semiHidden/>
    <w:unhideWhenUsed/>
    <w:rsid w:val="00554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ticip.gov.md/ro/document/stages/anunt-privind-initierea-elaborarii-%20proiectului-hotararii-guvernului-cu-referire-la-aprobarea-regulamentului-privind-modul-de-organizarea-si-functionarea-sistemului-informational-de-management-in-educatie-pentru-invatamant-primar-gimnazial-liceal/90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Musienco</dc:creator>
  <cp:keywords/>
  <dc:description/>
  <cp:lastModifiedBy>Victoria Musienco</cp:lastModifiedBy>
  <cp:revision>6</cp:revision>
  <cp:lastPrinted>2024-01-09T12:55:00Z</cp:lastPrinted>
  <dcterms:created xsi:type="dcterms:W3CDTF">2024-01-02T13:50:00Z</dcterms:created>
  <dcterms:modified xsi:type="dcterms:W3CDTF">2024-01-09T13:09:00Z</dcterms:modified>
</cp:coreProperties>
</file>