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3060" w14:textId="77777777" w:rsidR="00730FEE" w:rsidRPr="00516B1C" w:rsidRDefault="00730FEE" w:rsidP="00516B1C">
      <w:pPr>
        <w:ind w:firstLine="0"/>
        <w:rPr>
          <w:sz w:val="28"/>
          <w:szCs w:val="28"/>
          <w:lang w:val="ro-RO"/>
        </w:rPr>
      </w:pPr>
    </w:p>
    <w:p w14:paraId="12F2878D" w14:textId="75593EE9" w:rsidR="00730FEE" w:rsidRPr="00306862" w:rsidRDefault="00260826" w:rsidP="00063CE2">
      <w:pPr>
        <w:ind w:firstLine="0"/>
        <w:jc w:val="center"/>
        <w:rPr>
          <w:b/>
          <w:sz w:val="27"/>
          <w:szCs w:val="27"/>
          <w:lang w:val="ro-RO"/>
        </w:rPr>
      </w:pPr>
      <w:r w:rsidRPr="00063CE2">
        <w:rPr>
          <w:b/>
          <w:sz w:val="27"/>
          <w:szCs w:val="27"/>
          <w:lang w:val="ro-RO"/>
        </w:rPr>
        <w:t>Cu privire la</w:t>
      </w:r>
      <w:r w:rsidR="00306862">
        <w:rPr>
          <w:b/>
          <w:sz w:val="27"/>
          <w:szCs w:val="27"/>
          <w:lang w:val="ro-RO"/>
        </w:rPr>
        <w:t xml:space="preserve"> aprobarea Strategiei naționale de dezvoltare ,,Sport 2030”</w:t>
      </w:r>
    </w:p>
    <w:p w14:paraId="7D46FA4B" w14:textId="77777777" w:rsidR="00730FEE" w:rsidRPr="00063CE2" w:rsidRDefault="00730FEE" w:rsidP="00063CE2">
      <w:pPr>
        <w:ind w:firstLine="0"/>
        <w:jc w:val="center"/>
        <w:rPr>
          <w:rFonts w:asciiTheme="majorBidi" w:hAnsiTheme="majorBidi" w:cstheme="majorBidi"/>
          <w:b/>
          <w:bCs/>
          <w:sz w:val="27"/>
          <w:szCs w:val="27"/>
          <w:lang w:val="ro-RO" w:eastAsia="ro-RO"/>
        </w:rPr>
      </w:pPr>
      <w:r w:rsidRPr="00063CE2">
        <w:rPr>
          <w:b/>
          <w:sz w:val="27"/>
          <w:szCs w:val="27"/>
          <w:lang w:val="ro-RO"/>
        </w:rPr>
        <w:t>------------------------------------------------------------</w:t>
      </w:r>
    </w:p>
    <w:p w14:paraId="26FD19CA" w14:textId="77777777" w:rsidR="00730FEE" w:rsidRPr="000620B3" w:rsidRDefault="00730FEE" w:rsidP="00516B1C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AE895C6" w14:textId="3345ED8C" w:rsidR="00063CE2" w:rsidRPr="00106D59" w:rsidRDefault="00306862" w:rsidP="000620B3">
      <w:pPr>
        <w:spacing w:line="276" w:lineRule="auto"/>
        <w:ind w:firstLine="567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>În temeiul art.6</w:t>
      </w:r>
      <w:r w:rsidR="00063CE2" w:rsidRPr="00063CE2">
        <w:rPr>
          <w:sz w:val="27"/>
          <w:szCs w:val="27"/>
          <w:lang w:val="ro-RO"/>
        </w:rPr>
        <w:t xml:space="preserve"> </w:t>
      </w:r>
      <w:r w:rsidR="00A00193">
        <w:rPr>
          <w:sz w:val="27"/>
          <w:szCs w:val="27"/>
          <w:lang w:val="ro-RO"/>
        </w:rPr>
        <w:t>alin.(1</w:t>
      </w:r>
      <w:r>
        <w:rPr>
          <w:sz w:val="27"/>
          <w:szCs w:val="27"/>
          <w:lang w:val="ro-RO"/>
        </w:rPr>
        <w:t>) din Legea nr.</w:t>
      </w:r>
      <w:r w:rsidR="00063CE2" w:rsidRPr="00063CE2">
        <w:rPr>
          <w:sz w:val="27"/>
          <w:szCs w:val="27"/>
          <w:lang w:val="ro-RO"/>
        </w:rPr>
        <w:t xml:space="preserve">330/1999 cu privire la cultura fizică și sport (Monitorul Oficial al Republicii Moldova, 1999, nr. 83-86, art. 399), </w:t>
      </w:r>
      <w:r>
        <w:rPr>
          <w:sz w:val="27"/>
          <w:szCs w:val="27"/>
          <w:lang w:val="ro-RO"/>
        </w:rPr>
        <w:t>cu modificările ulterioare</w:t>
      </w:r>
      <w:r w:rsidR="00B53E83" w:rsidRPr="00B53E83">
        <w:rPr>
          <w:sz w:val="27"/>
          <w:szCs w:val="27"/>
          <w:lang w:val="ro-MD"/>
        </w:rPr>
        <w:t>,</w:t>
      </w:r>
      <w:r w:rsidR="00106D59">
        <w:rPr>
          <w:sz w:val="27"/>
          <w:szCs w:val="27"/>
          <w:lang w:val="ro-RO"/>
        </w:rPr>
        <w:t xml:space="preserve"> </w:t>
      </w:r>
      <w:r w:rsidR="00063CE2" w:rsidRPr="00063CE2">
        <w:rPr>
          <w:sz w:val="27"/>
          <w:szCs w:val="27"/>
          <w:lang w:val="ro-RO"/>
        </w:rPr>
        <w:t>Guvernul HOTĂRĂŞTE:</w:t>
      </w:r>
    </w:p>
    <w:p w14:paraId="649043F2" w14:textId="6DF56070" w:rsidR="005D671A" w:rsidRDefault="00306862" w:rsidP="000620B3">
      <w:pPr>
        <w:pStyle w:val="ListParagraph"/>
        <w:numPr>
          <w:ilvl w:val="0"/>
          <w:numId w:val="39"/>
        </w:numPr>
        <w:tabs>
          <w:tab w:val="left" w:pos="360"/>
          <w:tab w:val="left" w:pos="900"/>
          <w:tab w:val="left" w:pos="1170"/>
        </w:tabs>
        <w:spacing w:line="276" w:lineRule="auto"/>
        <w:ind w:left="0" w:firstLine="567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>Se aprobă Strategia națională de dezvoltare ,,Sport 2030</w:t>
      </w:r>
      <w:r>
        <w:rPr>
          <w:sz w:val="27"/>
          <w:szCs w:val="27"/>
        </w:rPr>
        <w:t>”</w:t>
      </w:r>
      <w:r w:rsidR="005D671A">
        <w:rPr>
          <w:sz w:val="27"/>
          <w:szCs w:val="27"/>
          <w:lang w:val="ro-RO"/>
        </w:rPr>
        <w:t>.</w:t>
      </w:r>
    </w:p>
    <w:p w14:paraId="00B73449" w14:textId="12600376" w:rsidR="00063CE2" w:rsidRPr="005D671A" w:rsidRDefault="005D671A" w:rsidP="000620B3">
      <w:pPr>
        <w:pStyle w:val="ListParagraph"/>
        <w:numPr>
          <w:ilvl w:val="0"/>
          <w:numId w:val="39"/>
        </w:numPr>
        <w:tabs>
          <w:tab w:val="left" w:pos="360"/>
          <w:tab w:val="left" w:pos="900"/>
          <w:tab w:val="left" w:pos="1170"/>
        </w:tabs>
        <w:spacing w:line="276" w:lineRule="auto"/>
        <w:ind w:left="0" w:firstLine="567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 xml:space="preserve">Controlul asupra executării prezentei hotărîri se pune în sarcina Ministerului Educației și Cercetării. </w:t>
      </w:r>
    </w:p>
    <w:p w14:paraId="4C0599C9" w14:textId="5F651339" w:rsidR="00730FEE" w:rsidRPr="00063CE2" w:rsidRDefault="005D671A" w:rsidP="000620B3">
      <w:pPr>
        <w:spacing w:line="276" w:lineRule="auto"/>
        <w:ind w:firstLine="567"/>
        <w:rPr>
          <w:sz w:val="27"/>
          <w:szCs w:val="27"/>
          <w:lang w:val="ro-RO"/>
        </w:rPr>
      </w:pPr>
      <w:r>
        <w:rPr>
          <w:b/>
          <w:bCs/>
          <w:sz w:val="27"/>
          <w:szCs w:val="27"/>
          <w:lang w:val="ro-RO"/>
        </w:rPr>
        <w:t>3</w:t>
      </w:r>
      <w:r w:rsidR="00063CE2" w:rsidRPr="00063CE2">
        <w:rPr>
          <w:b/>
          <w:bCs/>
          <w:sz w:val="27"/>
          <w:szCs w:val="27"/>
          <w:lang w:val="ro-RO"/>
        </w:rPr>
        <w:t>.</w:t>
      </w:r>
      <w:r w:rsidR="00063CE2" w:rsidRPr="00063CE2">
        <w:rPr>
          <w:sz w:val="27"/>
          <w:szCs w:val="27"/>
          <w:lang w:val="ro-RO"/>
        </w:rPr>
        <w:t xml:space="preserve"> Prezenta hotărâre int</w:t>
      </w:r>
      <w:r w:rsidR="00BB0F6B">
        <w:rPr>
          <w:sz w:val="27"/>
          <w:szCs w:val="27"/>
          <w:lang w:val="ro-RO"/>
        </w:rPr>
        <w:t>ră în vigoare la data publicării în Monitorul Oficial al</w:t>
      </w:r>
      <w:r>
        <w:rPr>
          <w:sz w:val="27"/>
          <w:szCs w:val="27"/>
          <w:lang w:val="ro-RO"/>
        </w:rPr>
        <w:t xml:space="preserve"> Republicii Moldova</w:t>
      </w:r>
      <w:r w:rsidR="00063CE2" w:rsidRPr="00063CE2">
        <w:rPr>
          <w:sz w:val="27"/>
          <w:szCs w:val="27"/>
          <w:lang w:val="ro-RO"/>
        </w:rPr>
        <w:t>.</w:t>
      </w:r>
    </w:p>
    <w:p w14:paraId="0DE97ECD" w14:textId="18C2657C" w:rsidR="00730FEE" w:rsidRPr="00063CE2" w:rsidRDefault="00730FEE" w:rsidP="00EB22E2">
      <w:pPr>
        <w:ind w:firstLine="0"/>
        <w:rPr>
          <w:rFonts w:asciiTheme="majorBidi" w:hAnsiTheme="majorBidi" w:cstheme="majorBidi"/>
          <w:sz w:val="27"/>
          <w:szCs w:val="27"/>
          <w:lang w:val="ro-RO" w:eastAsia="ro-RO"/>
        </w:rPr>
      </w:pPr>
    </w:p>
    <w:p w14:paraId="3DCB3696" w14:textId="66A05A47" w:rsidR="003B04ED" w:rsidRPr="00063CE2" w:rsidRDefault="003B04ED" w:rsidP="005D671A">
      <w:pPr>
        <w:ind w:firstLine="0"/>
        <w:rPr>
          <w:rFonts w:asciiTheme="majorBidi" w:hAnsiTheme="majorBidi" w:cstheme="majorBidi"/>
          <w:sz w:val="27"/>
          <w:szCs w:val="27"/>
          <w:lang w:val="ro-RO" w:eastAsia="ro-RO"/>
        </w:rPr>
      </w:pPr>
      <w:r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>Prim-ministru</w:t>
      </w:r>
      <w:r w:rsidR="0014378C"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ab/>
      </w:r>
      <w:r w:rsidR="0014378C"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ab/>
      </w:r>
      <w:r w:rsidR="0014378C"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ab/>
      </w:r>
      <w:r w:rsidR="0014378C"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ab/>
      </w:r>
      <w:r w:rsidR="0014378C" w:rsidRPr="00063CE2">
        <w:rPr>
          <w:rFonts w:asciiTheme="majorBidi" w:hAnsiTheme="majorBidi" w:cstheme="majorBidi"/>
          <w:b/>
          <w:sz w:val="27"/>
          <w:szCs w:val="27"/>
          <w:lang w:val="ro-RO" w:eastAsia="ro-RO"/>
        </w:rPr>
        <w:tab/>
      </w:r>
      <w:r w:rsidR="005D671A">
        <w:rPr>
          <w:rFonts w:asciiTheme="majorBidi" w:hAnsiTheme="majorBidi" w:cstheme="majorBidi"/>
          <w:b/>
          <w:sz w:val="27"/>
          <w:szCs w:val="27"/>
          <w:lang w:val="ro-RO" w:eastAsia="ro-RO"/>
        </w:rPr>
        <w:t xml:space="preserve">                 </w:t>
      </w:r>
      <w:r w:rsidR="00306862">
        <w:rPr>
          <w:rFonts w:asciiTheme="majorBidi" w:hAnsiTheme="majorBidi" w:cstheme="majorBidi"/>
          <w:b/>
          <w:sz w:val="27"/>
          <w:szCs w:val="27"/>
          <w:lang w:val="ro-RO" w:eastAsia="ro-RO"/>
        </w:rPr>
        <w:t xml:space="preserve">              </w:t>
      </w:r>
      <w:r w:rsidR="005D671A">
        <w:rPr>
          <w:rFonts w:asciiTheme="majorBidi" w:hAnsiTheme="majorBidi" w:cstheme="majorBidi"/>
          <w:b/>
          <w:sz w:val="27"/>
          <w:szCs w:val="27"/>
          <w:lang w:val="ro-RO" w:eastAsia="ro-RO"/>
        </w:rPr>
        <w:t xml:space="preserve"> </w:t>
      </w:r>
      <w:r w:rsidR="00306862">
        <w:rPr>
          <w:rFonts w:asciiTheme="majorBidi" w:hAnsiTheme="majorBidi" w:cstheme="majorBidi"/>
          <w:b/>
          <w:sz w:val="27"/>
          <w:szCs w:val="27"/>
          <w:lang w:val="ro-RO" w:eastAsia="ro-RO"/>
        </w:rPr>
        <w:t>Dorin RECEAN</w:t>
      </w:r>
    </w:p>
    <w:p w14:paraId="37F9E824" w14:textId="77777777" w:rsidR="0029400E" w:rsidRPr="00063CE2" w:rsidRDefault="0029400E" w:rsidP="005D671A">
      <w:pPr>
        <w:ind w:firstLine="0"/>
        <w:rPr>
          <w:rFonts w:asciiTheme="majorBidi" w:hAnsiTheme="majorBidi" w:cstheme="majorBidi"/>
          <w:sz w:val="27"/>
          <w:szCs w:val="27"/>
          <w:lang w:val="ro-RO" w:eastAsia="ro-RO"/>
        </w:rPr>
      </w:pPr>
    </w:p>
    <w:p w14:paraId="31FF517C" w14:textId="41793D2C" w:rsidR="003A4AE6" w:rsidRPr="00063CE2" w:rsidRDefault="003A4AE6" w:rsidP="006D3793">
      <w:pPr>
        <w:tabs>
          <w:tab w:val="left" w:pos="5954"/>
        </w:tabs>
        <w:ind w:firstLine="0"/>
        <w:rPr>
          <w:rFonts w:asciiTheme="majorBidi" w:hAnsiTheme="majorBidi" w:cstheme="majorBidi"/>
          <w:sz w:val="27"/>
          <w:szCs w:val="27"/>
          <w:lang w:val="ro-RO" w:eastAsia="ro-RO"/>
        </w:rPr>
      </w:pPr>
      <w:r w:rsidRPr="00063CE2">
        <w:rPr>
          <w:rFonts w:asciiTheme="majorBidi" w:hAnsiTheme="majorBidi" w:cstheme="majorBidi"/>
          <w:sz w:val="27"/>
          <w:szCs w:val="27"/>
          <w:lang w:val="ro-RO" w:eastAsia="ro-RO"/>
        </w:rPr>
        <w:t>Contrasemnează:</w:t>
      </w:r>
    </w:p>
    <w:p w14:paraId="06CEDE3A" w14:textId="1A77CFE6" w:rsidR="00063CE2" w:rsidRPr="00063CE2" w:rsidRDefault="00063CE2" w:rsidP="005D671A">
      <w:pPr>
        <w:ind w:firstLine="0"/>
        <w:rPr>
          <w:rFonts w:asciiTheme="majorBidi" w:hAnsiTheme="majorBidi" w:cstheme="majorBidi"/>
          <w:sz w:val="27"/>
          <w:szCs w:val="27"/>
          <w:lang w:val="ro-RO" w:eastAsia="ru-RU"/>
        </w:rPr>
      </w:pP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>Ministrul educației</w:t>
      </w:r>
      <w:r w:rsidR="00306862">
        <w:rPr>
          <w:rFonts w:asciiTheme="majorBidi" w:hAnsiTheme="majorBidi" w:cstheme="majorBidi"/>
          <w:sz w:val="27"/>
          <w:szCs w:val="27"/>
          <w:lang w:val="ro-RO" w:eastAsia="ru-RU"/>
        </w:rPr>
        <w:t xml:space="preserve"> </w:t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>și cercetării</w:t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 w:rsidR="00306862">
        <w:rPr>
          <w:rFonts w:asciiTheme="majorBidi" w:hAnsiTheme="majorBidi" w:cstheme="majorBidi"/>
          <w:sz w:val="27"/>
          <w:szCs w:val="27"/>
          <w:lang w:val="ro-RO" w:eastAsia="ru-RU"/>
        </w:rPr>
        <w:t xml:space="preserve">        Dan Perciun</w:t>
      </w:r>
    </w:p>
    <w:p w14:paraId="53760A01" w14:textId="77777777" w:rsidR="00063CE2" w:rsidRPr="00063CE2" w:rsidRDefault="00063CE2" w:rsidP="005D671A">
      <w:pPr>
        <w:tabs>
          <w:tab w:val="left" w:pos="5812"/>
          <w:tab w:val="left" w:pos="5954"/>
        </w:tabs>
        <w:ind w:firstLine="0"/>
        <w:rPr>
          <w:rFonts w:asciiTheme="majorBidi" w:hAnsiTheme="majorBidi" w:cstheme="majorBidi"/>
          <w:sz w:val="27"/>
          <w:szCs w:val="27"/>
          <w:lang w:val="ro-RO" w:eastAsia="ru-RU"/>
        </w:rPr>
      </w:pPr>
    </w:p>
    <w:p w14:paraId="0BBB79ED" w14:textId="18052753" w:rsidR="00063CE2" w:rsidRPr="00516B1C" w:rsidRDefault="00EB22E2" w:rsidP="00516B1C">
      <w:pPr>
        <w:tabs>
          <w:tab w:val="left" w:pos="5812"/>
          <w:tab w:val="left" w:pos="5954"/>
        </w:tabs>
        <w:ind w:firstLine="0"/>
        <w:rPr>
          <w:rFonts w:asciiTheme="majorBidi" w:hAnsiTheme="majorBidi" w:cstheme="majorBidi"/>
          <w:sz w:val="27"/>
          <w:szCs w:val="27"/>
          <w:lang w:val="ro-RO" w:eastAsia="ru-RU"/>
        </w:rPr>
      </w:pPr>
      <w:r>
        <w:rPr>
          <w:rFonts w:asciiTheme="majorBidi" w:hAnsiTheme="majorBidi" w:cstheme="majorBidi"/>
          <w:sz w:val="27"/>
          <w:szCs w:val="27"/>
          <w:lang w:val="ro-RO" w:eastAsia="ru-RU"/>
        </w:rPr>
        <w:t>Ministrul finanțelor</w:t>
      </w:r>
      <w:r w:rsidR="0092631A" w:rsidRPr="00063CE2">
        <w:rPr>
          <w:rFonts w:asciiTheme="majorBidi" w:hAnsiTheme="majorBidi" w:cstheme="majorBidi"/>
          <w:sz w:val="27"/>
          <w:szCs w:val="27"/>
          <w:lang w:val="ro-RO" w:eastAsia="ru-RU"/>
        </w:rPr>
        <w:tab/>
      </w:r>
      <w:r>
        <w:rPr>
          <w:rFonts w:asciiTheme="majorBidi" w:hAnsiTheme="majorBidi" w:cstheme="majorBidi"/>
          <w:sz w:val="27"/>
          <w:szCs w:val="27"/>
          <w:lang w:val="ro-RO" w:eastAsia="ru-RU"/>
        </w:rPr>
        <w:t xml:space="preserve">                             Petru Rotaru</w:t>
      </w:r>
    </w:p>
    <w:sectPr w:rsidR="00063CE2" w:rsidRPr="00516B1C" w:rsidSect="00FC2D2D">
      <w:headerReference w:type="first" r:id="rId8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84DD" w14:textId="77777777" w:rsidR="00911798" w:rsidRDefault="00911798" w:rsidP="00026B87">
      <w:r>
        <w:separator/>
      </w:r>
    </w:p>
  </w:endnote>
  <w:endnote w:type="continuationSeparator" w:id="0">
    <w:p w14:paraId="7BB8D59E" w14:textId="77777777" w:rsidR="00911798" w:rsidRDefault="00911798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Vrinda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6FA5" w14:textId="77777777" w:rsidR="00911798" w:rsidRDefault="00911798" w:rsidP="00026B87">
      <w:r>
        <w:separator/>
      </w:r>
    </w:p>
  </w:footnote>
  <w:footnote w:type="continuationSeparator" w:id="0">
    <w:p w14:paraId="2D921506" w14:textId="77777777" w:rsidR="00911798" w:rsidRDefault="00911798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586C204A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306862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F12F2"/>
    <w:multiLevelType w:val="hybridMultilevel"/>
    <w:tmpl w:val="2626F150"/>
    <w:lvl w:ilvl="0" w:tplc="9F6EE5E6">
      <w:start w:val="1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A448C"/>
    <w:multiLevelType w:val="hybridMultilevel"/>
    <w:tmpl w:val="184A1630"/>
    <w:lvl w:ilvl="0" w:tplc="9AA8AD72">
      <w:start w:val="1"/>
      <w:numFmt w:val="decimal"/>
      <w:lvlText w:val="%1."/>
      <w:lvlJc w:val="left"/>
      <w:pPr>
        <w:ind w:left="1560" w:hanging="8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596931">
    <w:abstractNumId w:val="8"/>
  </w:num>
  <w:num w:numId="2" w16cid:durableId="307055583">
    <w:abstractNumId w:val="32"/>
  </w:num>
  <w:num w:numId="3" w16cid:durableId="307321175">
    <w:abstractNumId w:val="2"/>
  </w:num>
  <w:num w:numId="4" w16cid:durableId="1156188072">
    <w:abstractNumId w:val="22"/>
  </w:num>
  <w:num w:numId="5" w16cid:durableId="508451873">
    <w:abstractNumId w:val="17"/>
  </w:num>
  <w:num w:numId="6" w16cid:durableId="1974023905">
    <w:abstractNumId w:val="25"/>
  </w:num>
  <w:num w:numId="7" w16cid:durableId="1450246563">
    <w:abstractNumId w:val="6"/>
  </w:num>
  <w:num w:numId="8" w16cid:durableId="1099594543">
    <w:abstractNumId w:val="18"/>
  </w:num>
  <w:num w:numId="9" w16cid:durableId="1114711537">
    <w:abstractNumId w:val="33"/>
  </w:num>
  <w:num w:numId="10" w16cid:durableId="444277525">
    <w:abstractNumId w:val="36"/>
  </w:num>
  <w:num w:numId="11" w16cid:durableId="494997380">
    <w:abstractNumId w:val="15"/>
  </w:num>
  <w:num w:numId="12" w16cid:durableId="1320698078">
    <w:abstractNumId w:val="28"/>
  </w:num>
  <w:num w:numId="13" w16cid:durableId="511115376">
    <w:abstractNumId w:val="5"/>
  </w:num>
  <w:num w:numId="14" w16cid:durableId="1098404494">
    <w:abstractNumId w:val="4"/>
  </w:num>
  <w:num w:numId="15" w16cid:durableId="100690559">
    <w:abstractNumId w:val="9"/>
  </w:num>
  <w:num w:numId="16" w16cid:durableId="929777629">
    <w:abstractNumId w:val="27"/>
  </w:num>
  <w:num w:numId="17" w16cid:durableId="1965309968">
    <w:abstractNumId w:val="26"/>
  </w:num>
  <w:num w:numId="18" w16cid:durableId="503282501">
    <w:abstractNumId w:val="3"/>
  </w:num>
  <w:num w:numId="19" w16cid:durableId="245237387">
    <w:abstractNumId w:val="10"/>
  </w:num>
  <w:num w:numId="20" w16cid:durableId="640382010">
    <w:abstractNumId w:val="13"/>
  </w:num>
  <w:num w:numId="21" w16cid:durableId="1607225361">
    <w:abstractNumId w:val="30"/>
  </w:num>
  <w:num w:numId="22" w16cid:durableId="537855130">
    <w:abstractNumId w:val="24"/>
  </w:num>
  <w:num w:numId="23" w16cid:durableId="1955357544">
    <w:abstractNumId w:val="37"/>
  </w:num>
  <w:num w:numId="24" w16cid:durableId="1908876260">
    <w:abstractNumId w:val="16"/>
  </w:num>
  <w:num w:numId="25" w16cid:durableId="1855797612">
    <w:abstractNumId w:val="31"/>
  </w:num>
  <w:num w:numId="26" w16cid:durableId="685134619">
    <w:abstractNumId w:val="19"/>
  </w:num>
  <w:num w:numId="27" w16cid:durableId="1582065302">
    <w:abstractNumId w:val="21"/>
  </w:num>
  <w:num w:numId="28" w16cid:durableId="7787970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75916341">
    <w:abstractNumId w:val="0"/>
  </w:num>
  <w:num w:numId="30" w16cid:durableId="472678037">
    <w:abstractNumId w:val="1"/>
  </w:num>
  <w:num w:numId="31" w16cid:durableId="1371106913">
    <w:abstractNumId w:val="29"/>
  </w:num>
  <w:num w:numId="32" w16cid:durableId="1743066859">
    <w:abstractNumId w:val="14"/>
  </w:num>
  <w:num w:numId="33" w16cid:durableId="146678860">
    <w:abstractNumId w:val="38"/>
  </w:num>
  <w:num w:numId="34" w16cid:durableId="1617061632">
    <w:abstractNumId w:val="35"/>
  </w:num>
  <w:num w:numId="35" w16cid:durableId="46950776">
    <w:abstractNumId w:val="11"/>
  </w:num>
  <w:num w:numId="36" w16cid:durableId="1920403935">
    <w:abstractNumId w:val="12"/>
  </w:num>
  <w:num w:numId="37" w16cid:durableId="602617264">
    <w:abstractNumId w:val="23"/>
  </w:num>
  <w:num w:numId="38" w16cid:durableId="1066756362">
    <w:abstractNumId w:val="7"/>
  </w:num>
  <w:num w:numId="39" w16cid:durableId="597371778">
    <w:abstractNumId w:val="34"/>
  </w:num>
  <w:num w:numId="40" w16cid:durableId="384762040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0535"/>
    <w:rsid w:val="00026B87"/>
    <w:rsid w:val="000620B3"/>
    <w:rsid w:val="00063CE2"/>
    <w:rsid w:val="00075CE0"/>
    <w:rsid w:val="00077246"/>
    <w:rsid w:val="00077B6F"/>
    <w:rsid w:val="00085DA8"/>
    <w:rsid w:val="000914AA"/>
    <w:rsid w:val="0009503C"/>
    <w:rsid w:val="000B2DA1"/>
    <w:rsid w:val="000B66A7"/>
    <w:rsid w:val="000C3000"/>
    <w:rsid w:val="000D3405"/>
    <w:rsid w:val="000D7A09"/>
    <w:rsid w:val="000F0FD7"/>
    <w:rsid w:val="00106D59"/>
    <w:rsid w:val="001100A2"/>
    <w:rsid w:val="00111319"/>
    <w:rsid w:val="00124438"/>
    <w:rsid w:val="0014378C"/>
    <w:rsid w:val="00144067"/>
    <w:rsid w:val="001469DB"/>
    <w:rsid w:val="001574DD"/>
    <w:rsid w:val="001614F3"/>
    <w:rsid w:val="00191F49"/>
    <w:rsid w:val="001B2461"/>
    <w:rsid w:val="001B5608"/>
    <w:rsid w:val="001D364E"/>
    <w:rsid w:val="001E4DE2"/>
    <w:rsid w:val="001E6EB8"/>
    <w:rsid w:val="001E709E"/>
    <w:rsid w:val="00222B19"/>
    <w:rsid w:val="00243B9C"/>
    <w:rsid w:val="00251AE0"/>
    <w:rsid w:val="00256F32"/>
    <w:rsid w:val="00260826"/>
    <w:rsid w:val="00283736"/>
    <w:rsid w:val="0029400E"/>
    <w:rsid w:val="002A70BA"/>
    <w:rsid w:val="002D1A1C"/>
    <w:rsid w:val="002D6E5F"/>
    <w:rsid w:val="00306862"/>
    <w:rsid w:val="003321A4"/>
    <w:rsid w:val="0034194B"/>
    <w:rsid w:val="003543E9"/>
    <w:rsid w:val="003852B4"/>
    <w:rsid w:val="003A4AE6"/>
    <w:rsid w:val="003B04ED"/>
    <w:rsid w:val="003B596B"/>
    <w:rsid w:val="003D6BC3"/>
    <w:rsid w:val="00427274"/>
    <w:rsid w:val="00443FC0"/>
    <w:rsid w:val="0044592D"/>
    <w:rsid w:val="00454CEE"/>
    <w:rsid w:val="004654AB"/>
    <w:rsid w:val="00480561"/>
    <w:rsid w:val="00482BA3"/>
    <w:rsid w:val="004A228A"/>
    <w:rsid w:val="004A4B59"/>
    <w:rsid w:val="004B00D8"/>
    <w:rsid w:val="004C03C0"/>
    <w:rsid w:val="004E1000"/>
    <w:rsid w:val="00500597"/>
    <w:rsid w:val="0050680A"/>
    <w:rsid w:val="00512A5C"/>
    <w:rsid w:val="00516B1C"/>
    <w:rsid w:val="00530592"/>
    <w:rsid w:val="00542F92"/>
    <w:rsid w:val="005541A1"/>
    <w:rsid w:val="005802DD"/>
    <w:rsid w:val="005850E0"/>
    <w:rsid w:val="00586D2A"/>
    <w:rsid w:val="005D671A"/>
    <w:rsid w:val="005E1FF5"/>
    <w:rsid w:val="005F1999"/>
    <w:rsid w:val="005F2B04"/>
    <w:rsid w:val="00601679"/>
    <w:rsid w:val="00602E93"/>
    <w:rsid w:val="00604904"/>
    <w:rsid w:val="0063090F"/>
    <w:rsid w:val="00633BD9"/>
    <w:rsid w:val="0064267C"/>
    <w:rsid w:val="0067374F"/>
    <w:rsid w:val="006936B4"/>
    <w:rsid w:val="00695959"/>
    <w:rsid w:val="006B17C6"/>
    <w:rsid w:val="006D3793"/>
    <w:rsid w:val="006E3ECB"/>
    <w:rsid w:val="006E74D0"/>
    <w:rsid w:val="007276F9"/>
    <w:rsid w:val="007305B8"/>
    <w:rsid w:val="00730FEE"/>
    <w:rsid w:val="0073380E"/>
    <w:rsid w:val="00737FC1"/>
    <w:rsid w:val="00746067"/>
    <w:rsid w:val="0074640D"/>
    <w:rsid w:val="00751641"/>
    <w:rsid w:val="00752E46"/>
    <w:rsid w:val="007551A5"/>
    <w:rsid w:val="00782601"/>
    <w:rsid w:val="00787267"/>
    <w:rsid w:val="007926E4"/>
    <w:rsid w:val="007A2971"/>
    <w:rsid w:val="007A37D5"/>
    <w:rsid w:val="007A4567"/>
    <w:rsid w:val="007E0B5B"/>
    <w:rsid w:val="00814406"/>
    <w:rsid w:val="00832599"/>
    <w:rsid w:val="0084667B"/>
    <w:rsid w:val="00851778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11798"/>
    <w:rsid w:val="009159B9"/>
    <w:rsid w:val="009168BD"/>
    <w:rsid w:val="0092631A"/>
    <w:rsid w:val="009374A9"/>
    <w:rsid w:val="00941781"/>
    <w:rsid w:val="009423B6"/>
    <w:rsid w:val="00950CEF"/>
    <w:rsid w:val="0095316D"/>
    <w:rsid w:val="00965406"/>
    <w:rsid w:val="00967B94"/>
    <w:rsid w:val="009A3326"/>
    <w:rsid w:val="009E20E6"/>
    <w:rsid w:val="00A00193"/>
    <w:rsid w:val="00A0308D"/>
    <w:rsid w:val="00A04621"/>
    <w:rsid w:val="00A1010C"/>
    <w:rsid w:val="00A20072"/>
    <w:rsid w:val="00A35DD9"/>
    <w:rsid w:val="00A55222"/>
    <w:rsid w:val="00A56041"/>
    <w:rsid w:val="00A85FF6"/>
    <w:rsid w:val="00A868DF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4370D"/>
    <w:rsid w:val="00B51090"/>
    <w:rsid w:val="00B53E83"/>
    <w:rsid w:val="00BB0F6B"/>
    <w:rsid w:val="00BB50D8"/>
    <w:rsid w:val="00BF2373"/>
    <w:rsid w:val="00BF32A6"/>
    <w:rsid w:val="00C02DFA"/>
    <w:rsid w:val="00C03113"/>
    <w:rsid w:val="00C35492"/>
    <w:rsid w:val="00C409D5"/>
    <w:rsid w:val="00C600AB"/>
    <w:rsid w:val="00C74719"/>
    <w:rsid w:val="00C74905"/>
    <w:rsid w:val="00C97309"/>
    <w:rsid w:val="00CB05D3"/>
    <w:rsid w:val="00CB0FCF"/>
    <w:rsid w:val="00CC2D5C"/>
    <w:rsid w:val="00CC7AFF"/>
    <w:rsid w:val="00CE0DA1"/>
    <w:rsid w:val="00CF2559"/>
    <w:rsid w:val="00CF34EC"/>
    <w:rsid w:val="00D41305"/>
    <w:rsid w:val="00D64123"/>
    <w:rsid w:val="00D642D3"/>
    <w:rsid w:val="00D91434"/>
    <w:rsid w:val="00DB1216"/>
    <w:rsid w:val="00DB7468"/>
    <w:rsid w:val="00DC4C6E"/>
    <w:rsid w:val="00DF0E57"/>
    <w:rsid w:val="00DF181A"/>
    <w:rsid w:val="00DF7E3E"/>
    <w:rsid w:val="00E04C14"/>
    <w:rsid w:val="00E11CE2"/>
    <w:rsid w:val="00E216C5"/>
    <w:rsid w:val="00E25218"/>
    <w:rsid w:val="00E82D01"/>
    <w:rsid w:val="00EA1DFC"/>
    <w:rsid w:val="00EA3268"/>
    <w:rsid w:val="00EA7735"/>
    <w:rsid w:val="00EB22E2"/>
    <w:rsid w:val="00EB50D7"/>
    <w:rsid w:val="00ED2FE3"/>
    <w:rsid w:val="00F019B4"/>
    <w:rsid w:val="00F15D65"/>
    <w:rsid w:val="00F4110C"/>
    <w:rsid w:val="00F552B7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9CE929D8-5480-46B4-94C8-9525F2B8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customStyle="1" w:styleId="spar">
    <w:name w:val="s_par"/>
    <w:basedOn w:val="DefaultParagraphFont"/>
    <w:rsid w:val="00063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0599-E016-48C6-B9E9-8DE3CDA7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Marina Botea</cp:lastModifiedBy>
  <cp:revision>2</cp:revision>
  <cp:lastPrinted>2022-12-20T05:21:00Z</cp:lastPrinted>
  <dcterms:created xsi:type="dcterms:W3CDTF">2024-01-29T14:35:00Z</dcterms:created>
  <dcterms:modified xsi:type="dcterms:W3CDTF">2024-01-29T14:35:00Z</dcterms:modified>
</cp:coreProperties>
</file>