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57" w:type="pct"/>
        <w:tblInd w:w="72" w:type="dxa"/>
        <w:shd w:val="clear" w:color="auto" w:fill="FFFFFF"/>
        <w:tblCellMar>
          <w:left w:w="0" w:type="dxa"/>
          <w:right w:w="0" w:type="dxa"/>
        </w:tblCellMar>
        <w:tblLook w:val="04A0" w:firstRow="1" w:lastRow="0" w:firstColumn="1" w:lastColumn="0" w:noHBand="0" w:noVBand="1"/>
      </w:tblPr>
      <w:tblGrid>
        <w:gridCol w:w="4700"/>
        <w:gridCol w:w="1358"/>
        <w:gridCol w:w="1393"/>
        <w:gridCol w:w="1809"/>
      </w:tblGrid>
      <w:tr w:rsidR="00F85116" w:rsidRPr="00B62B0F" w:rsidTr="00FE04E9">
        <w:tc>
          <w:tcPr>
            <w:tcW w:w="5000" w:type="pct"/>
            <w:gridSpan w:val="4"/>
            <w:tcBorders>
              <w:top w:val="nil"/>
              <w:left w:val="nil"/>
              <w:bottom w:val="single" w:sz="6" w:space="0" w:color="000000"/>
              <w:right w:val="nil"/>
            </w:tcBorders>
            <w:shd w:val="clear" w:color="auto" w:fill="FFFFFF"/>
            <w:tcMar>
              <w:top w:w="24" w:type="dxa"/>
              <w:left w:w="48" w:type="dxa"/>
              <w:bottom w:w="24" w:type="dxa"/>
              <w:right w:w="48" w:type="dxa"/>
            </w:tcMar>
          </w:tcPr>
          <w:p w:rsidR="00F85116" w:rsidRPr="00B62B0F" w:rsidRDefault="00F85116" w:rsidP="003D7621">
            <w:pPr>
              <w:spacing w:after="0" w:line="240" w:lineRule="auto"/>
              <w:rPr>
                <w:rFonts w:ascii="Times New Roman" w:eastAsia="Times New Roman" w:hAnsi="Times New Roman" w:cs="Times New Roman"/>
                <w:color w:val="000000"/>
                <w:sz w:val="28"/>
                <w:szCs w:val="28"/>
                <w:lang w:val="ro-RO" w:eastAsia="ro-RO"/>
              </w:rPr>
            </w:pPr>
          </w:p>
        </w:tc>
      </w:tr>
      <w:tr w:rsidR="00F85116" w:rsidRPr="00B62B0F" w:rsidTr="00FE04E9">
        <w:trPr>
          <w:trHeight w:val="163"/>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vAlign w:val="center"/>
            <w:hideMark/>
          </w:tcPr>
          <w:p w:rsidR="00F85116" w:rsidRPr="00B62B0F" w:rsidRDefault="005C7E65" w:rsidP="00F8195B">
            <w:pPr>
              <w:spacing w:after="0" w:line="240" w:lineRule="auto"/>
              <w:jc w:val="center"/>
              <w:rPr>
                <w:rFonts w:ascii="Times New Roman" w:eastAsia="Times New Roman" w:hAnsi="Times New Roman" w:cs="Times New Roman"/>
                <w:color w:val="000000"/>
                <w:sz w:val="27"/>
                <w:szCs w:val="27"/>
                <w:lang w:val="ro-RO" w:eastAsia="ro-RO"/>
              </w:rPr>
            </w:pPr>
            <w:r w:rsidRPr="005C7E65">
              <w:rPr>
                <w:rFonts w:ascii="Times New Roman" w:eastAsia="Times New Roman" w:hAnsi="Times New Roman" w:cs="Times New Roman"/>
                <w:b/>
                <w:bCs/>
                <w:color w:val="000000"/>
                <w:sz w:val="27"/>
                <w:szCs w:val="27"/>
                <w:lang w:val="ro-RO" w:eastAsia="ro-RO"/>
              </w:rPr>
              <w:t>Analiza Impactului de Reglementare</w:t>
            </w:r>
          </w:p>
        </w:tc>
      </w:tr>
      <w:tr w:rsidR="00F85116"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b/>
                <w:bCs/>
                <w:sz w:val="27"/>
                <w:szCs w:val="27"/>
                <w:lang w:val="ro-RO" w:eastAsia="ro-RO"/>
              </w:rPr>
              <w:t>Titlul analizei impactului</w:t>
            </w:r>
            <w:r w:rsidRPr="00B62B0F">
              <w:rPr>
                <w:rFonts w:ascii="Times New Roman" w:eastAsia="Times New Roman" w:hAnsi="Times New Roman" w:cs="Times New Roman"/>
                <w:sz w:val="27"/>
                <w:szCs w:val="27"/>
                <w:lang w:val="ro-RO" w:eastAsia="ro-RO"/>
              </w:rPr>
              <w:t xml:space="preserve"> (poate </w:t>
            </w:r>
            <w:r w:rsidR="00602121" w:rsidRPr="00B62B0F">
              <w:rPr>
                <w:rFonts w:ascii="Times New Roman" w:eastAsia="Times New Roman" w:hAnsi="Times New Roman" w:cs="Times New Roman"/>
                <w:sz w:val="27"/>
                <w:szCs w:val="27"/>
                <w:lang w:val="ro-RO" w:eastAsia="ro-RO"/>
              </w:rPr>
              <w:t>conține</w:t>
            </w:r>
            <w:r w:rsidRPr="00B62B0F">
              <w:rPr>
                <w:rFonts w:ascii="Times New Roman" w:eastAsia="Times New Roman" w:hAnsi="Times New Roman" w:cs="Times New Roman"/>
                <w:sz w:val="27"/>
                <w:szCs w:val="27"/>
                <w:lang w:val="ro-RO" w:eastAsia="ro-RO"/>
              </w:rPr>
              <w:t xml:space="preserve"> titlul propunerii de act normativ):</w:t>
            </w:r>
          </w:p>
        </w:tc>
        <w:tc>
          <w:tcPr>
            <w:tcW w:w="2462"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5C7E65" w:rsidP="00523640">
            <w:pPr>
              <w:spacing w:after="0" w:line="240" w:lineRule="auto"/>
              <w:ind w:right="77"/>
              <w:jc w:val="both"/>
              <w:rPr>
                <w:rFonts w:ascii="Times New Roman" w:eastAsia="Times New Roman" w:hAnsi="Times New Roman" w:cs="Times New Roman"/>
                <w:sz w:val="27"/>
                <w:szCs w:val="27"/>
                <w:lang w:val="ro-RO" w:eastAsia="ro-RO"/>
              </w:rPr>
            </w:pPr>
            <w:r w:rsidRPr="005C7E65">
              <w:rPr>
                <w:rFonts w:ascii="Times New Roman" w:eastAsia="Times New Roman" w:hAnsi="Times New Roman" w:cs="Times New Roman"/>
                <w:bCs/>
                <w:sz w:val="27"/>
                <w:szCs w:val="27"/>
                <w:lang w:val="ro-RO" w:eastAsia="ro-RO"/>
              </w:rPr>
              <w:t>Analiza Impactului de Reglementare</w:t>
            </w:r>
            <w:r>
              <w:rPr>
                <w:rFonts w:ascii="Times New Roman" w:eastAsia="Times New Roman" w:hAnsi="Times New Roman" w:cs="Times New Roman"/>
                <w:sz w:val="27"/>
                <w:szCs w:val="27"/>
                <w:lang w:val="ro-RO" w:eastAsia="ro-RO"/>
              </w:rPr>
              <w:t xml:space="preserve"> la </w:t>
            </w:r>
            <w:r w:rsidR="00523640" w:rsidRPr="00523640">
              <w:rPr>
                <w:rFonts w:ascii="Times New Roman" w:eastAsia="Times New Roman" w:hAnsi="Times New Roman" w:cs="Times New Roman"/>
                <w:sz w:val="27"/>
                <w:szCs w:val="27"/>
                <w:lang w:val="ro-RO" w:eastAsia="ro-RO"/>
              </w:rPr>
              <w:t xml:space="preserve">Cu privire la modificarea unor hotărâri </w:t>
            </w:r>
            <w:r w:rsidR="00523640">
              <w:rPr>
                <w:rFonts w:ascii="Times New Roman" w:eastAsia="Times New Roman" w:hAnsi="Times New Roman" w:cs="Times New Roman"/>
                <w:sz w:val="27"/>
                <w:szCs w:val="27"/>
                <w:lang w:val="ro-RO" w:eastAsia="ro-RO"/>
              </w:rPr>
              <w:t>de Guvern</w:t>
            </w:r>
          </w:p>
        </w:tc>
      </w:tr>
      <w:tr w:rsidR="00F85116"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b/>
                <w:bCs/>
                <w:sz w:val="27"/>
                <w:szCs w:val="27"/>
                <w:lang w:val="ro-RO" w:eastAsia="ro-RO"/>
              </w:rPr>
              <w:t>Data:</w:t>
            </w:r>
          </w:p>
        </w:tc>
        <w:tc>
          <w:tcPr>
            <w:tcW w:w="2462"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w:t>
            </w:r>
          </w:p>
        </w:tc>
      </w:tr>
      <w:tr w:rsidR="00F85116" w:rsidRPr="00B62B0F" w:rsidTr="00FE04E9">
        <w:trPr>
          <w:trHeight w:val="618"/>
        </w:trPr>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b/>
                <w:bCs/>
                <w:sz w:val="27"/>
                <w:szCs w:val="27"/>
                <w:lang w:val="ro-RO" w:eastAsia="ro-RO"/>
              </w:rPr>
              <w:t xml:space="preserve">Autoritatea </w:t>
            </w:r>
            <w:r w:rsidR="00602121" w:rsidRPr="00B62B0F">
              <w:rPr>
                <w:rFonts w:ascii="Times New Roman" w:eastAsia="Times New Roman" w:hAnsi="Times New Roman" w:cs="Times New Roman"/>
                <w:b/>
                <w:bCs/>
                <w:sz w:val="27"/>
                <w:szCs w:val="27"/>
                <w:lang w:val="ro-RO" w:eastAsia="ro-RO"/>
              </w:rPr>
              <w:t>administrației</w:t>
            </w:r>
            <w:r w:rsidRPr="00B62B0F">
              <w:rPr>
                <w:rFonts w:ascii="Times New Roman" w:eastAsia="Times New Roman" w:hAnsi="Times New Roman" w:cs="Times New Roman"/>
                <w:b/>
                <w:bCs/>
                <w:sz w:val="27"/>
                <w:szCs w:val="27"/>
                <w:lang w:val="ro-RO" w:eastAsia="ro-RO"/>
              </w:rPr>
              <w:t xml:space="preserve"> publice (autor):</w:t>
            </w:r>
          </w:p>
        </w:tc>
        <w:tc>
          <w:tcPr>
            <w:tcW w:w="2462"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351E2A" w:rsidP="00936D68">
            <w:pPr>
              <w:spacing w:after="0" w:line="240" w:lineRule="auto"/>
              <w:ind w:right="77"/>
              <w:jc w:val="both"/>
              <w:rPr>
                <w:rFonts w:ascii="Times New Roman" w:hAnsi="Times New Roman" w:cs="Times New Roman"/>
                <w:sz w:val="27"/>
                <w:szCs w:val="27"/>
                <w:lang w:val="ro-RO" w:eastAsia="ja-JP"/>
              </w:rPr>
            </w:pPr>
            <w:r>
              <w:rPr>
                <w:rFonts w:ascii="Times New Roman" w:hAnsi="Times New Roman" w:cs="Times New Roman"/>
                <w:sz w:val="27"/>
                <w:szCs w:val="27"/>
                <w:lang w:val="ro-RO" w:eastAsia="ja-JP"/>
              </w:rPr>
              <w:t xml:space="preserve">Ministerul Agriculturii </w:t>
            </w:r>
            <w:r w:rsidR="00936D68">
              <w:rPr>
                <w:rFonts w:ascii="Times New Roman" w:hAnsi="Times New Roman" w:cs="Times New Roman"/>
                <w:sz w:val="27"/>
                <w:szCs w:val="27"/>
                <w:lang w:val="ro-RO" w:eastAsia="ja-JP"/>
              </w:rPr>
              <w:t>ș</w:t>
            </w:r>
            <w:r>
              <w:rPr>
                <w:rFonts w:ascii="Times New Roman" w:hAnsi="Times New Roman" w:cs="Times New Roman"/>
                <w:sz w:val="27"/>
                <w:szCs w:val="27"/>
                <w:lang w:val="ro-RO" w:eastAsia="ja-JP"/>
              </w:rPr>
              <w:t>i Industriei Alimentare</w:t>
            </w:r>
          </w:p>
        </w:tc>
      </w:tr>
      <w:tr w:rsidR="00F85116"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b/>
                <w:bCs/>
                <w:sz w:val="27"/>
                <w:szCs w:val="27"/>
                <w:lang w:val="ro-RO" w:eastAsia="ro-RO"/>
              </w:rPr>
              <w:t>Subdiviziunea:</w:t>
            </w:r>
          </w:p>
        </w:tc>
        <w:tc>
          <w:tcPr>
            <w:tcW w:w="2462"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6241F8" w:rsidP="001A08E7">
            <w:pPr>
              <w:spacing w:after="0" w:line="240" w:lineRule="auto"/>
              <w:ind w:right="77"/>
              <w:jc w:val="both"/>
              <w:rPr>
                <w:rFonts w:ascii="Times New Roman" w:hAnsi="Times New Roman" w:cs="Times New Roman"/>
                <w:sz w:val="27"/>
                <w:szCs w:val="27"/>
                <w:lang w:val="ro-RO" w:eastAsia="ja-JP"/>
              </w:rPr>
            </w:pPr>
            <w:r>
              <w:rPr>
                <w:rFonts w:ascii="Times New Roman" w:hAnsi="Times New Roman" w:cs="Times New Roman"/>
                <w:bCs/>
                <w:sz w:val="27"/>
                <w:szCs w:val="27"/>
                <w:lang w:val="ro-RO" w:eastAsia="ja-JP"/>
              </w:rPr>
              <w:t>Direcția Industria Alimentară</w:t>
            </w:r>
          </w:p>
        </w:tc>
      </w:tr>
      <w:tr w:rsidR="00F85116" w:rsidRPr="006241F8"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b/>
                <w:bCs/>
                <w:sz w:val="27"/>
                <w:szCs w:val="27"/>
                <w:lang w:val="ro-RO" w:eastAsia="ro-RO"/>
              </w:rPr>
              <w:t xml:space="preserve">Persoana responsabilă </w:t>
            </w:r>
            <w:r w:rsidR="00A75DEE" w:rsidRPr="00B62B0F">
              <w:rPr>
                <w:rFonts w:ascii="Times New Roman" w:eastAsia="Times New Roman" w:hAnsi="Times New Roman" w:cs="Times New Roman"/>
                <w:b/>
                <w:bCs/>
                <w:sz w:val="27"/>
                <w:szCs w:val="27"/>
                <w:lang w:val="ro-RO" w:eastAsia="ro-RO"/>
              </w:rPr>
              <w:t>și</w:t>
            </w:r>
            <w:r w:rsidRPr="00B62B0F">
              <w:rPr>
                <w:rFonts w:ascii="Times New Roman" w:eastAsia="Times New Roman" w:hAnsi="Times New Roman" w:cs="Times New Roman"/>
                <w:b/>
                <w:bCs/>
                <w:sz w:val="27"/>
                <w:szCs w:val="27"/>
                <w:lang w:val="ro-RO" w:eastAsia="ro-RO"/>
              </w:rPr>
              <w:t xml:space="preserve"> datele de contact:</w:t>
            </w:r>
          </w:p>
        </w:tc>
        <w:tc>
          <w:tcPr>
            <w:tcW w:w="2462"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D27633" w:rsidP="003D7621">
            <w:pPr>
              <w:spacing w:after="0" w:line="240" w:lineRule="auto"/>
              <w:ind w:right="77"/>
              <w:jc w:val="both"/>
              <w:rPr>
                <w:rFonts w:ascii="Times New Roman" w:hAnsi="Times New Roman" w:cs="Times New Roman"/>
                <w:sz w:val="27"/>
                <w:szCs w:val="27"/>
                <w:lang w:val="ro-RO" w:eastAsia="ja-JP"/>
              </w:rPr>
            </w:pPr>
            <w:r>
              <w:rPr>
                <w:rFonts w:ascii="Times New Roman" w:hAnsi="Times New Roman" w:cs="Times New Roman"/>
                <w:sz w:val="27"/>
                <w:szCs w:val="27"/>
                <w:lang w:val="ro-RO" w:eastAsia="ja-JP"/>
              </w:rPr>
              <w:t>Elena Cebotari</w:t>
            </w:r>
          </w:p>
          <w:p w:rsidR="00D27633" w:rsidRPr="00D27633" w:rsidRDefault="0023650B" w:rsidP="000247BC">
            <w:pPr>
              <w:spacing w:after="0" w:line="240" w:lineRule="auto"/>
              <w:ind w:right="77"/>
              <w:rPr>
                <w:rFonts w:ascii="Times New Roman" w:hAnsi="Times New Roman" w:cs="Times New Roman"/>
                <w:sz w:val="27"/>
                <w:szCs w:val="27"/>
                <w:u w:val="single"/>
                <w:lang w:val="ro-RO" w:eastAsia="ja-JP"/>
              </w:rPr>
            </w:pPr>
            <w:r w:rsidRPr="00B62B0F">
              <w:rPr>
                <w:rFonts w:ascii="Times New Roman" w:hAnsi="Times New Roman" w:cs="Times New Roman"/>
                <w:sz w:val="27"/>
                <w:szCs w:val="27"/>
                <w:lang w:val="ro-RO" w:eastAsia="ja-JP"/>
              </w:rPr>
              <w:t>022 204 5</w:t>
            </w:r>
            <w:r w:rsidR="006241F8">
              <w:rPr>
                <w:rFonts w:ascii="Times New Roman" w:hAnsi="Times New Roman" w:cs="Times New Roman"/>
                <w:sz w:val="27"/>
                <w:szCs w:val="27"/>
                <w:lang w:val="ro-RO" w:eastAsia="ja-JP"/>
              </w:rPr>
              <w:t>40</w:t>
            </w:r>
            <w:r w:rsidRPr="00B62B0F">
              <w:rPr>
                <w:rFonts w:ascii="Times New Roman" w:hAnsi="Times New Roman" w:cs="Times New Roman"/>
                <w:sz w:val="27"/>
                <w:szCs w:val="27"/>
                <w:lang w:val="ro-RO" w:eastAsia="ja-JP"/>
              </w:rPr>
              <w:t xml:space="preserve">, </w:t>
            </w:r>
            <w:hyperlink r:id="rId6" w:history="1">
              <w:r w:rsidR="00D27633" w:rsidRPr="00D27633">
                <w:rPr>
                  <w:rStyle w:val="Hyperlink"/>
                  <w:rFonts w:ascii="Times New Roman" w:hAnsi="Times New Roman"/>
                  <w:sz w:val="24"/>
                </w:rPr>
                <w:t>elena.cebotari@maia.gov.md</w:t>
              </w:r>
            </w:hyperlink>
            <w:r w:rsidR="00D27633" w:rsidRPr="00D27633">
              <w:rPr>
                <w:rFonts w:ascii="Times New Roman" w:hAnsi="Times New Roman" w:cs="Times New Roman"/>
                <w:sz w:val="24"/>
              </w:rPr>
              <w:t xml:space="preserve"> </w:t>
            </w:r>
          </w:p>
        </w:tc>
      </w:tr>
      <w:tr w:rsidR="00F85116"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b/>
                <w:bCs/>
                <w:sz w:val="27"/>
                <w:szCs w:val="27"/>
                <w:lang w:val="ro-RO" w:eastAsia="ro-RO"/>
              </w:rPr>
              <w:t>Compartimentele analizei impactului</w:t>
            </w:r>
          </w:p>
        </w:tc>
      </w:tr>
      <w:tr w:rsidR="00F85116"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b/>
                <w:bCs/>
                <w:sz w:val="27"/>
                <w:szCs w:val="27"/>
                <w:lang w:val="ro-RO" w:eastAsia="ro-RO"/>
              </w:rPr>
              <w:t>1. Definirea problemei</w:t>
            </w:r>
          </w:p>
        </w:tc>
      </w:tr>
      <w:tr w:rsidR="00F85116"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a) </w:t>
            </w:r>
            <w:r w:rsidR="009C435A" w:rsidRPr="00B62B0F">
              <w:rPr>
                <w:rFonts w:ascii="Times New Roman" w:eastAsia="Times New Roman" w:hAnsi="Times New Roman" w:cs="Times New Roman"/>
                <w:sz w:val="27"/>
                <w:szCs w:val="27"/>
                <w:lang w:val="ro-RO" w:eastAsia="ro-RO"/>
              </w:rPr>
              <w:t>Determinați</w:t>
            </w:r>
            <w:r w:rsidRPr="00B62B0F">
              <w:rPr>
                <w:rFonts w:ascii="Times New Roman" w:eastAsia="Times New Roman" w:hAnsi="Times New Roman" w:cs="Times New Roman"/>
                <w:sz w:val="27"/>
                <w:szCs w:val="27"/>
                <w:lang w:val="ro-RO" w:eastAsia="ro-RO"/>
              </w:rPr>
              <w:t xml:space="preserve"> clar </w:t>
            </w:r>
            <w:r w:rsidR="00602121"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concis problema </w:t>
            </w:r>
            <w:r w:rsidR="00602121"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/sau problemele care urmează să fie </w:t>
            </w:r>
            <w:r w:rsidR="009C435A" w:rsidRPr="00B62B0F">
              <w:rPr>
                <w:rFonts w:ascii="Times New Roman" w:eastAsia="Times New Roman" w:hAnsi="Times New Roman" w:cs="Times New Roman"/>
                <w:sz w:val="27"/>
                <w:szCs w:val="27"/>
                <w:lang w:val="ro-RO" w:eastAsia="ro-RO"/>
              </w:rPr>
              <w:t>soluționate</w:t>
            </w:r>
          </w:p>
        </w:tc>
      </w:tr>
      <w:tr w:rsidR="00F85116" w:rsidRPr="00B62B0F" w:rsidTr="00FE04E9">
        <w:trPr>
          <w:trHeight w:val="3763"/>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Default="006241F8" w:rsidP="00ED65CC">
            <w:pPr>
              <w:widowControl w:val="0"/>
              <w:autoSpaceDE w:val="0"/>
              <w:autoSpaceDN w:val="0"/>
              <w:adjustRightInd w:val="0"/>
              <w:spacing w:after="0" w:line="240" w:lineRule="auto"/>
              <w:ind w:right="77" w:firstLine="597"/>
              <w:jc w:val="both"/>
              <w:rPr>
                <w:rStyle w:val="2"/>
                <w:rFonts w:eastAsiaTheme="majorEastAsia"/>
                <w:sz w:val="27"/>
                <w:szCs w:val="27"/>
              </w:rPr>
            </w:pPr>
            <w:r>
              <w:rPr>
                <w:rFonts w:ascii="Times New Roman" w:hAnsi="Times New Roman" w:cs="Times New Roman"/>
                <w:bCs/>
                <w:sz w:val="27"/>
                <w:szCs w:val="27"/>
                <w:lang w:val="ro-RO" w:eastAsia="ja-JP"/>
              </w:rPr>
              <w:t xml:space="preserve">Aducerea în concordanță a prevederilor </w:t>
            </w:r>
            <w:r w:rsidRPr="00D245EE">
              <w:rPr>
                <w:rFonts w:ascii="Times New Roman" w:eastAsia="Times New Roman" w:hAnsi="Times New Roman" w:cs="Times New Roman"/>
                <w:sz w:val="27"/>
                <w:szCs w:val="27"/>
                <w:lang w:val="ro-RO" w:eastAsia="ro-RO"/>
              </w:rPr>
              <w:t>Hotăr</w:t>
            </w:r>
            <w:r>
              <w:rPr>
                <w:rFonts w:ascii="Times New Roman" w:eastAsia="Times New Roman" w:hAnsi="Times New Roman" w:cs="Times New Roman"/>
                <w:sz w:val="27"/>
                <w:szCs w:val="27"/>
                <w:lang w:val="ro-RO" w:eastAsia="ro-RO"/>
              </w:rPr>
              <w:t>â</w:t>
            </w:r>
            <w:r w:rsidRPr="00D245EE">
              <w:rPr>
                <w:rFonts w:ascii="Times New Roman" w:eastAsia="Times New Roman" w:hAnsi="Times New Roman" w:cs="Times New Roman"/>
                <w:sz w:val="27"/>
                <w:szCs w:val="27"/>
                <w:lang w:val="ro-RO" w:eastAsia="ro-RO"/>
              </w:rPr>
              <w:t>ri</w:t>
            </w:r>
            <w:r>
              <w:rPr>
                <w:rFonts w:ascii="Times New Roman" w:eastAsia="Times New Roman" w:hAnsi="Times New Roman" w:cs="Times New Roman"/>
                <w:sz w:val="27"/>
                <w:szCs w:val="27"/>
                <w:lang w:val="ro-RO" w:eastAsia="ro-RO"/>
              </w:rPr>
              <w:t>i</w:t>
            </w:r>
            <w:r w:rsidRPr="00D245EE">
              <w:rPr>
                <w:rFonts w:ascii="Times New Roman" w:eastAsia="Times New Roman" w:hAnsi="Times New Roman" w:cs="Times New Roman"/>
                <w:sz w:val="27"/>
                <w:szCs w:val="27"/>
                <w:lang w:val="ro-RO" w:eastAsia="ro-RO"/>
              </w:rPr>
              <w:t xml:space="preserve"> Guvern</w:t>
            </w:r>
            <w:r>
              <w:rPr>
                <w:rFonts w:ascii="Times New Roman" w:eastAsia="Times New Roman" w:hAnsi="Times New Roman" w:cs="Times New Roman"/>
                <w:sz w:val="27"/>
                <w:szCs w:val="27"/>
                <w:lang w:val="ro-RO" w:eastAsia="ro-RO"/>
              </w:rPr>
              <w:t xml:space="preserve">ului nr. </w:t>
            </w:r>
            <w:r w:rsidR="002D0F74">
              <w:rPr>
                <w:rFonts w:ascii="Times New Roman" w:eastAsia="Times New Roman" w:hAnsi="Times New Roman" w:cs="Times New Roman"/>
                <w:sz w:val="27"/>
                <w:szCs w:val="27"/>
                <w:lang w:val="ro-RO" w:eastAsia="ro-RO"/>
              </w:rPr>
              <w:t>2</w:t>
            </w:r>
            <w:r>
              <w:rPr>
                <w:rFonts w:ascii="Times New Roman" w:eastAsia="Times New Roman" w:hAnsi="Times New Roman" w:cs="Times New Roman"/>
                <w:sz w:val="27"/>
                <w:szCs w:val="27"/>
                <w:lang w:val="ro-RO" w:eastAsia="ro-RO"/>
              </w:rPr>
              <w:t>16/200</w:t>
            </w:r>
            <w:r w:rsidR="002D0F74">
              <w:rPr>
                <w:rFonts w:ascii="Times New Roman" w:eastAsia="Times New Roman" w:hAnsi="Times New Roman" w:cs="Times New Roman"/>
                <w:sz w:val="27"/>
                <w:szCs w:val="27"/>
                <w:lang w:val="ro-RO" w:eastAsia="ro-RO"/>
              </w:rPr>
              <w:t xml:space="preserve">8 </w:t>
            </w:r>
            <w:r w:rsidRPr="00B62B0F">
              <w:rPr>
                <w:rFonts w:ascii="Times New Roman" w:eastAsia="Times New Roman" w:hAnsi="Times New Roman" w:cs="Times New Roman"/>
                <w:sz w:val="27"/>
                <w:szCs w:val="27"/>
                <w:lang w:val="ro-RO" w:eastAsia="ro-RO"/>
              </w:rPr>
              <w:t xml:space="preserve">cu privire la aprobarea </w:t>
            </w:r>
            <w:r>
              <w:rPr>
                <w:rFonts w:ascii="Times New Roman" w:eastAsia="Times New Roman" w:hAnsi="Times New Roman" w:cs="Times New Roman"/>
                <w:sz w:val="27"/>
                <w:szCs w:val="27"/>
                <w:lang w:val="ro-RO" w:eastAsia="ro-RO"/>
              </w:rPr>
              <w:t xml:space="preserve">Reglementării tehnice </w:t>
            </w:r>
            <w:r w:rsidR="002D0F74" w:rsidRPr="00D27633">
              <w:rPr>
                <w:rFonts w:ascii="Times New Roman" w:eastAsia="Times New Roman" w:hAnsi="Times New Roman" w:cs="Times New Roman"/>
                <w:sz w:val="27"/>
                <w:szCs w:val="27"/>
                <w:lang w:val="ro-RO" w:eastAsia="ro-RO"/>
              </w:rPr>
              <w:t>“Gemuri, jeleuri, dulcețuri, piureuri și alte produse similare”</w:t>
            </w:r>
            <w:r w:rsidR="00523640">
              <w:rPr>
                <w:rFonts w:ascii="Times New Roman" w:eastAsia="Times New Roman" w:hAnsi="Times New Roman" w:cs="Times New Roman"/>
                <w:sz w:val="27"/>
                <w:szCs w:val="27"/>
                <w:lang w:val="ro-RO" w:eastAsia="ro-RO"/>
              </w:rPr>
              <w:t xml:space="preserve"> și a prevederilor Hotărârii Guvernului nr. 1111/2010 </w:t>
            </w:r>
            <w:r w:rsidR="00523640" w:rsidRPr="00523640">
              <w:rPr>
                <w:rFonts w:ascii="Times New Roman" w:eastAsia="Times New Roman" w:hAnsi="Times New Roman" w:cs="Times New Roman"/>
                <w:sz w:val="27"/>
                <w:szCs w:val="27"/>
                <w:lang w:val="ro-RO" w:eastAsia="ro-RO"/>
              </w:rPr>
              <w:t>cu privire la aprobarea Reglementării tehnice</w:t>
            </w:r>
            <w:r w:rsidR="00523640">
              <w:rPr>
                <w:rFonts w:ascii="Times New Roman" w:eastAsia="Times New Roman" w:hAnsi="Times New Roman" w:cs="Times New Roman"/>
                <w:sz w:val="27"/>
                <w:szCs w:val="27"/>
                <w:lang w:val="ro-RO" w:eastAsia="ro-RO"/>
              </w:rPr>
              <w:t xml:space="preserve"> </w:t>
            </w:r>
            <w:r w:rsidR="00523640" w:rsidRPr="00523640">
              <w:rPr>
                <w:rFonts w:ascii="Times New Roman" w:eastAsia="Times New Roman" w:hAnsi="Times New Roman" w:cs="Times New Roman"/>
                <w:sz w:val="27"/>
                <w:szCs w:val="27"/>
                <w:lang w:val="ro-RO" w:eastAsia="ro-RO"/>
              </w:rPr>
              <w:t>„Sucuri și anumite produse similare destinate</w:t>
            </w:r>
            <w:r w:rsidR="00523640">
              <w:rPr>
                <w:rFonts w:ascii="Times New Roman" w:eastAsia="Times New Roman" w:hAnsi="Times New Roman" w:cs="Times New Roman"/>
                <w:sz w:val="27"/>
                <w:szCs w:val="27"/>
                <w:lang w:val="ro-RO" w:eastAsia="ro-RO"/>
              </w:rPr>
              <w:t xml:space="preserve"> </w:t>
            </w:r>
            <w:r w:rsidR="00523640" w:rsidRPr="00523640">
              <w:rPr>
                <w:rFonts w:ascii="Times New Roman" w:eastAsia="Times New Roman" w:hAnsi="Times New Roman" w:cs="Times New Roman"/>
                <w:sz w:val="27"/>
                <w:szCs w:val="27"/>
                <w:lang w:val="ro-RO" w:eastAsia="ro-RO"/>
              </w:rPr>
              <w:t>consumului uman”</w:t>
            </w:r>
            <w:r>
              <w:rPr>
                <w:rFonts w:ascii="Times New Roman" w:eastAsia="Times New Roman" w:hAnsi="Times New Roman" w:cs="Times New Roman"/>
                <w:sz w:val="27"/>
                <w:szCs w:val="27"/>
                <w:lang w:val="ro-RO" w:eastAsia="ro-RO"/>
              </w:rPr>
              <w:t>,</w:t>
            </w:r>
            <w:r>
              <w:rPr>
                <w:rFonts w:ascii="Times New Roman" w:hAnsi="Times New Roman" w:cs="Times New Roman"/>
                <w:bCs/>
                <w:sz w:val="27"/>
                <w:szCs w:val="27"/>
                <w:lang w:val="ro-RO" w:eastAsia="ja-JP"/>
              </w:rPr>
              <w:t xml:space="preserve"> ca urmare a modificării unor</w:t>
            </w:r>
            <w:r>
              <w:rPr>
                <w:rStyle w:val="2"/>
                <w:rFonts w:eastAsiaTheme="majorEastAsia"/>
                <w:sz w:val="27"/>
                <w:szCs w:val="27"/>
              </w:rPr>
              <w:t xml:space="preserve"> acte normative: </w:t>
            </w:r>
            <w:r w:rsidRPr="00A559AF">
              <w:rPr>
                <w:rStyle w:val="2"/>
                <w:rFonts w:eastAsiaTheme="majorEastAsia"/>
                <w:sz w:val="27"/>
                <w:szCs w:val="27"/>
              </w:rPr>
              <w:t>Legii nr. 420</w:t>
            </w:r>
            <w:r w:rsidR="00294A9C">
              <w:rPr>
                <w:rStyle w:val="2"/>
                <w:rFonts w:eastAsiaTheme="majorEastAsia"/>
                <w:sz w:val="27"/>
                <w:szCs w:val="27"/>
              </w:rPr>
              <w:t>/</w:t>
            </w:r>
            <w:r w:rsidRPr="00A559AF">
              <w:rPr>
                <w:rStyle w:val="2"/>
                <w:rFonts w:eastAsiaTheme="majorEastAsia"/>
                <w:sz w:val="27"/>
                <w:szCs w:val="27"/>
              </w:rPr>
              <w:t>2006 privind activitatea de reglementare tehnică</w:t>
            </w:r>
            <w:r>
              <w:rPr>
                <w:rStyle w:val="2"/>
                <w:rFonts w:eastAsiaTheme="majorEastAsia"/>
                <w:sz w:val="27"/>
                <w:szCs w:val="27"/>
              </w:rPr>
              <w:t xml:space="preserve">, </w:t>
            </w:r>
            <w:r w:rsidR="00556702" w:rsidRPr="00556702">
              <w:rPr>
                <w:rFonts w:ascii="Times New Roman" w:eastAsia="Times New Roman" w:hAnsi="Times New Roman" w:cs="Times New Roman"/>
                <w:sz w:val="28"/>
                <w:szCs w:val="28"/>
                <w:lang w:eastAsia="ro-RO"/>
              </w:rPr>
              <w:t>Leg</w:t>
            </w:r>
            <w:r w:rsidR="00556702">
              <w:rPr>
                <w:rFonts w:ascii="Times New Roman" w:eastAsia="Times New Roman" w:hAnsi="Times New Roman" w:cs="Times New Roman"/>
                <w:sz w:val="28"/>
                <w:szCs w:val="28"/>
                <w:lang w:eastAsia="ro-RO"/>
              </w:rPr>
              <w:t>ii</w:t>
            </w:r>
            <w:r w:rsidR="00556702" w:rsidRPr="00556702">
              <w:rPr>
                <w:rFonts w:ascii="Times New Roman" w:eastAsia="Times New Roman" w:hAnsi="Times New Roman" w:cs="Times New Roman"/>
                <w:sz w:val="28"/>
                <w:szCs w:val="28"/>
                <w:lang w:eastAsia="ro-RO"/>
              </w:rPr>
              <w:t xml:space="preserve"> nr.105/2003 privind protecția consumatorilor</w:t>
            </w:r>
            <w:r w:rsidR="00556702">
              <w:rPr>
                <w:rStyle w:val="2"/>
                <w:rFonts w:eastAsiaTheme="majorEastAsia"/>
                <w:sz w:val="27"/>
                <w:szCs w:val="27"/>
              </w:rPr>
              <w:t xml:space="preserve"> </w:t>
            </w:r>
            <w:r>
              <w:rPr>
                <w:rStyle w:val="2"/>
                <w:rFonts w:eastAsiaTheme="majorEastAsia"/>
                <w:sz w:val="27"/>
                <w:szCs w:val="27"/>
              </w:rPr>
              <w:t xml:space="preserve">precum </w:t>
            </w:r>
            <w:r w:rsidRPr="008E3470">
              <w:rPr>
                <w:rStyle w:val="2"/>
                <w:rFonts w:eastAsiaTheme="majorEastAsia"/>
                <w:sz w:val="27"/>
                <w:szCs w:val="27"/>
              </w:rPr>
              <w:t>și abrogării unor acte normative</w:t>
            </w:r>
            <w:r>
              <w:rPr>
                <w:rStyle w:val="2"/>
                <w:rFonts w:eastAsiaTheme="majorEastAsia"/>
                <w:sz w:val="27"/>
                <w:szCs w:val="27"/>
              </w:rPr>
              <w:t xml:space="preserve"> precum: </w:t>
            </w:r>
            <w:r w:rsidRPr="00EE20ED">
              <w:rPr>
                <w:rStyle w:val="2"/>
                <w:rFonts w:eastAsiaTheme="majorEastAsia"/>
                <w:sz w:val="27"/>
                <w:szCs w:val="27"/>
              </w:rPr>
              <w:t>Nomenclatorul produselor din domeniul reglementat, supuse certificării conformității obligatorii, aprobat pri</w:t>
            </w:r>
            <w:r>
              <w:rPr>
                <w:rStyle w:val="2"/>
                <w:rFonts w:eastAsiaTheme="majorEastAsia"/>
                <w:sz w:val="27"/>
                <w:szCs w:val="27"/>
              </w:rPr>
              <w:t>n Hotărârea Guvernului nr. 1469/</w:t>
            </w:r>
            <w:r w:rsidRPr="00EE20ED">
              <w:rPr>
                <w:rStyle w:val="2"/>
                <w:rFonts w:eastAsiaTheme="majorEastAsia"/>
                <w:sz w:val="27"/>
                <w:szCs w:val="27"/>
              </w:rPr>
              <w:t>2004</w:t>
            </w:r>
            <w:r w:rsidR="002D0F74">
              <w:rPr>
                <w:rStyle w:val="2"/>
                <w:rFonts w:eastAsiaTheme="majorEastAsia"/>
                <w:sz w:val="27"/>
                <w:szCs w:val="27"/>
              </w:rPr>
              <w:t xml:space="preserve">. </w:t>
            </w:r>
          </w:p>
          <w:p w:rsidR="00ED65CC" w:rsidRPr="00ED65CC" w:rsidRDefault="00ED65CC" w:rsidP="000247BC">
            <w:pPr>
              <w:widowControl w:val="0"/>
              <w:autoSpaceDE w:val="0"/>
              <w:autoSpaceDN w:val="0"/>
              <w:adjustRightInd w:val="0"/>
              <w:spacing w:after="0"/>
              <w:ind w:right="141" w:firstLine="597"/>
              <w:jc w:val="both"/>
              <w:rPr>
                <w:rFonts w:ascii="Times New Roman" w:hAnsi="Times New Roman" w:cs="Times New Roman"/>
                <w:sz w:val="28"/>
                <w:szCs w:val="28"/>
                <w:lang w:val="ro-RO"/>
              </w:rPr>
            </w:pPr>
            <w:r w:rsidRPr="00ED65CC">
              <w:rPr>
                <w:rFonts w:ascii="Times New Roman" w:hAnsi="Times New Roman"/>
                <w:sz w:val="28"/>
                <w:szCs w:val="28"/>
                <w:lang w:val="ro-RO"/>
              </w:rPr>
              <w:t xml:space="preserve">Necesitatea ajustării cadrului normativ aferent cerințelor de calitate pentru </w:t>
            </w:r>
            <w:r w:rsidRPr="00ED65CC">
              <w:rPr>
                <w:rFonts w:ascii="Times New Roman" w:eastAsia="Times New Roman" w:hAnsi="Times New Roman"/>
                <w:sz w:val="27"/>
                <w:szCs w:val="27"/>
                <w:lang w:val="ro-RO" w:eastAsia="ro-RO"/>
              </w:rPr>
              <w:t>gemuri, dulcețuri, piureuri și alte produse similare și sucuri și anumite produse similare destinate consumului uman.</w:t>
            </w:r>
          </w:p>
        </w:tc>
      </w:tr>
      <w:tr w:rsidR="00F85116" w:rsidRPr="00B62B0F" w:rsidTr="00FE04E9">
        <w:trPr>
          <w:trHeight w:val="83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b) </w:t>
            </w:r>
            <w:r w:rsidR="009D6B11" w:rsidRPr="00B62B0F">
              <w:rPr>
                <w:rFonts w:ascii="Times New Roman" w:eastAsia="Times New Roman" w:hAnsi="Times New Roman" w:cs="Times New Roman"/>
                <w:sz w:val="27"/>
                <w:szCs w:val="27"/>
                <w:lang w:val="ro-RO" w:eastAsia="ro-RO"/>
              </w:rPr>
              <w:t>Descrieți</w:t>
            </w:r>
            <w:r w:rsidRPr="00B62B0F">
              <w:rPr>
                <w:rFonts w:ascii="Times New Roman" w:eastAsia="Times New Roman" w:hAnsi="Times New Roman" w:cs="Times New Roman"/>
                <w:sz w:val="27"/>
                <w:szCs w:val="27"/>
                <w:lang w:val="ro-RO" w:eastAsia="ro-RO"/>
              </w:rPr>
              <w:t xml:space="preserve"> problema, persoanele/</w:t>
            </w:r>
            <w:r w:rsidR="009D6B11" w:rsidRPr="00B62B0F">
              <w:rPr>
                <w:rFonts w:ascii="Times New Roman" w:eastAsia="Times New Roman" w:hAnsi="Times New Roman" w:cs="Times New Roman"/>
                <w:sz w:val="27"/>
                <w:szCs w:val="27"/>
                <w:lang w:val="ro-RO" w:eastAsia="ro-RO"/>
              </w:rPr>
              <w:t>entitățile</w:t>
            </w:r>
            <w:r w:rsidRPr="00B62B0F">
              <w:rPr>
                <w:rFonts w:ascii="Times New Roman" w:eastAsia="Times New Roman" w:hAnsi="Times New Roman" w:cs="Times New Roman"/>
                <w:sz w:val="27"/>
                <w:szCs w:val="27"/>
                <w:lang w:val="ro-RO" w:eastAsia="ro-RO"/>
              </w:rPr>
              <w:t xml:space="preserve"> afectate </w:t>
            </w:r>
            <w:r w:rsidR="0023650B"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cele care contribuie la </w:t>
            </w:r>
            <w:r w:rsidR="009D6B11" w:rsidRPr="00B62B0F">
              <w:rPr>
                <w:rFonts w:ascii="Times New Roman" w:eastAsia="Times New Roman" w:hAnsi="Times New Roman" w:cs="Times New Roman"/>
                <w:sz w:val="27"/>
                <w:szCs w:val="27"/>
                <w:lang w:val="ro-RO" w:eastAsia="ro-RO"/>
              </w:rPr>
              <w:t>apariția</w:t>
            </w:r>
            <w:r w:rsidRPr="00B62B0F">
              <w:rPr>
                <w:rFonts w:ascii="Times New Roman" w:eastAsia="Times New Roman" w:hAnsi="Times New Roman" w:cs="Times New Roman"/>
                <w:sz w:val="27"/>
                <w:szCs w:val="27"/>
                <w:lang w:val="ro-RO" w:eastAsia="ro-RO"/>
              </w:rPr>
              <w:t xml:space="preserve"> problemei, cu justificarea </w:t>
            </w:r>
            <w:r w:rsidR="009D6B11" w:rsidRPr="00B62B0F">
              <w:rPr>
                <w:rFonts w:ascii="Times New Roman" w:eastAsia="Times New Roman" w:hAnsi="Times New Roman" w:cs="Times New Roman"/>
                <w:sz w:val="27"/>
                <w:szCs w:val="27"/>
                <w:lang w:val="ro-RO" w:eastAsia="ro-RO"/>
              </w:rPr>
              <w:t>necesității</w:t>
            </w:r>
            <w:r w:rsidRPr="00B62B0F">
              <w:rPr>
                <w:rFonts w:ascii="Times New Roman" w:eastAsia="Times New Roman" w:hAnsi="Times New Roman" w:cs="Times New Roman"/>
                <w:sz w:val="27"/>
                <w:szCs w:val="27"/>
                <w:lang w:val="ro-RO" w:eastAsia="ro-RO"/>
              </w:rPr>
              <w:t xml:space="preserve"> schimbării </w:t>
            </w:r>
            <w:r w:rsidR="009D6B11" w:rsidRPr="00B62B0F">
              <w:rPr>
                <w:rFonts w:ascii="Times New Roman" w:eastAsia="Times New Roman" w:hAnsi="Times New Roman" w:cs="Times New Roman"/>
                <w:sz w:val="27"/>
                <w:szCs w:val="27"/>
                <w:lang w:val="ro-RO" w:eastAsia="ro-RO"/>
              </w:rPr>
              <w:t>situației</w:t>
            </w:r>
            <w:r w:rsidRPr="00B62B0F">
              <w:rPr>
                <w:rFonts w:ascii="Times New Roman" w:eastAsia="Times New Roman" w:hAnsi="Times New Roman" w:cs="Times New Roman"/>
                <w:sz w:val="27"/>
                <w:szCs w:val="27"/>
                <w:lang w:val="ro-RO" w:eastAsia="ro-RO"/>
              </w:rPr>
              <w:t xml:space="preserve"> curente </w:t>
            </w:r>
            <w:r w:rsidR="0023650B"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viitoare, în baza dovezilor </w:t>
            </w:r>
            <w:r w:rsidR="0023650B"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datelor colectate </w:t>
            </w:r>
            <w:r w:rsidR="0023650B"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examinate</w:t>
            </w:r>
          </w:p>
        </w:tc>
      </w:tr>
      <w:tr w:rsidR="00F85116" w:rsidRPr="00B62B0F" w:rsidTr="00FE04E9">
        <w:trPr>
          <w:trHeight w:val="1441"/>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EC68C4" w:rsidRDefault="00EC68C4" w:rsidP="007F6B96">
            <w:pPr>
              <w:spacing w:after="0" w:line="240" w:lineRule="auto"/>
              <w:ind w:firstLine="567"/>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 xml:space="preserve">Modificarea </w:t>
            </w:r>
            <w:r w:rsidR="007F6B96">
              <w:rPr>
                <w:rFonts w:ascii="Times New Roman" w:eastAsia="Times New Roman" w:hAnsi="Times New Roman" w:cs="Times New Roman"/>
                <w:sz w:val="27"/>
                <w:szCs w:val="27"/>
                <w:lang w:val="ro-RO" w:eastAsia="ro-RO"/>
              </w:rPr>
              <w:t xml:space="preserve">actului normativ va avea </w:t>
            </w:r>
            <w:r>
              <w:rPr>
                <w:rFonts w:ascii="Times New Roman" w:eastAsia="Times New Roman" w:hAnsi="Times New Roman" w:cs="Times New Roman"/>
                <w:sz w:val="27"/>
                <w:szCs w:val="27"/>
                <w:lang w:val="ro-RO" w:eastAsia="ro-RO"/>
              </w:rPr>
              <w:t>impact asupra următoarele categorii:</w:t>
            </w:r>
          </w:p>
          <w:p w:rsidR="00F30435" w:rsidRDefault="00EC68C4" w:rsidP="00EC68C4">
            <w:pPr>
              <w:spacing w:after="0" w:line="240" w:lineRule="auto"/>
              <w:ind w:firstLine="567"/>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 xml:space="preserve">- producătorii de </w:t>
            </w:r>
            <w:r w:rsidR="002D0F74">
              <w:rPr>
                <w:rFonts w:ascii="Times New Roman" w:eastAsia="Times New Roman" w:hAnsi="Times New Roman" w:cs="Times New Roman"/>
                <w:sz w:val="27"/>
                <w:szCs w:val="27"/>
                <w:lang w:val="ro-RO" w:eastAsia="ro-RO"/>
              </w:rPr>
              <w:t>gemuri, dulcețuri, piureuri și alte produse similare</w:t>
            </w:r>
            <w:r>
              <w:rPr>
                <w:rFonts w:ascii="Times New Roman" w:eastAsia="Times New Roman" w:hAnsi="Times New Roman" w:cs="Times New Roman"/>
                <w:sz w:val="27"/>
                <w:szCs w:val="27"/>
                <w:lang w:val="ro-RO" w:eastAsia="ro-RO"/>
              </w:rPr>
              <w:t xml:space="preserve"> și importatorii de aceste produse, care urmează să se conformeze cerințelor stabilite</w:t>
            </w:r>
            <w:r w:rsidR="002D0F74">
              <w:rPr>
                <w:rFonts w:ascii="Times New Roman" w:eastAsia="Times New Roman" w:hAnsi="Times New Roman" w:cs="Times New Roman"/>
                <w:sz w:val="27"/>
                <w:szCs w:val="27"/>
                <w:lang w:val="ro-RO" w:eastAsia="ro-RO"/>
              </w:rPr>
              <w:t>;</w:t>
            </w:r>
          </w:p>
          <w:p w:rsidR="00063FFB" w:rsidRDefault="00063FFB" w:rsidP="00EC68C4">
            <w:pPr>
              <w:spacing w:after="0" w:line="240" w:lineRule="auto"/>
              <w:ind w:firstLine="567"/>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 xml:space="preserve">- producătorii și importatorii de sucuri și anumite produse similare destinate consumului uman; </w:t>
            </w:r>
          </w:p>
          <w:p w:rsidR="00EC68C4" w:rsidRDefault="00EC68C4" w:rsidP="00B96574">
            <w:pPr>
              <w:spacing w:after="0" w:line="240" w:lineRule="auto"/>
              <w:ind w:firstLine="567"/>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 organele de control ANSA</w:t>
            </w:r>
            <w:r w:rsidR="00597BB3">
              <w:rPr>
                <w:rFonts w:ascii="Times New Roman" w:eastAsia="Times New Roman" w:hAnsi="Times New Roman" w:cs="Times New Roman"/>
                <w:sz w:val="27"/>
                <w:szCs w:val="27"/>
                <w:lang w:val="ro-RO" w:eastAsia="ro-RO"/>
              </w:rPr>
              <w:t xml:space="preserve"> și</w:t>
            </w:r>
            <w:r w:rsidR="00063FFB">
              <w:rPr>
                <w:rFonts w:ascii="Times New Roman" w:eastAsia="Times New Roman" w:hAnsi="Times New Roman" w:cs="Times New Roman"/>
                <w:sz w:val="27"/>
                <w:szCs w:val="27"/>
                <w:lang w:val="ro-RO" w:eastAsia="ro-RO"/>
              </w:rPr>
              <w:t xml:space="preserve"> ANSP; </w:t>
            </w:r>
          </w:p>
          <w:p w:rsidR="00B96574" w:rsidRDefault="00B96574" w:rsidP="00B96574">
            <w:pPr>
              <w:spacing w:after="0" w:line="240" w:lineRule="auto"/>
              <w:ind w:firstLine="567"/>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 consumatorii.</w:t>
            </w:r>
          </w:p>
          <w:p w:rsidR="00063FFB" w:rsidRDefault="00063FFB" w:rsidP="00C5013C">
            <w:pPr>
              <w:spacing w:after="0" w:line="240" w:lineRule="auto"/>
              <w:ind w:firstLine="567"/>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 xml:space="preserve">Conform datelor Biroului Național de Statistică, în Republica Moldova </w:t>
            </w:r>
            <w:r w:rsidR="00C5013C">
              <w:rPr>
                <w:rFonts w:ascii="Times New Roman" w:eastAsia="Times New Roman" w:hAnsi="Times New Roman" w:cs="Times New Roman"/>
                <w:sz w:val="27"/>
                <w:szCs w:val="27"/>
                <w:lang w:val="ro-RO" w:eastAsia="ro-RO"/>
              </w:rPr>
              <w:t xml:space="preserve">pentru anii 2019-2022, producerea de sucuri și produse similare și producerea de gemuri, dulcețuri și alte produse similare este reprezentată în tabelul 1: </w:t>
            </w:r>
          </w:p>
          <w:p w:rsidR="000247BC" w:rsidRDefault="000247BC" w:rsidP="00C5013C">
            <w:pPr>
              <w:spacing w:after="0" w:line="240" w:lineRule="auto"/>
              <w:ind w:firstLine="567"/>
              <w:jc w:val="both"/>
              <w:rPr>
                <w:rFonts w:ascii="Times New Roman" w:eastAsia="Times New Roman" w:hAnsi="Times New Roman" w:cs="Times New Roman"/>
                <w:sz w:val="27"/>
                <w:szCs w:val="27"/>
                <w:lang w:val="ro-RO" w:eastAsia="ro-RO"/>
              </w:rPr>
            </w:pPr>
          </w:p>
          <w:p w:rsidR="000247BC" w:rsidRDefault="000247BC" w:rsidP="00C5013C">
            <w:pPr>
              <w:spacing w:after="0" w:line="240" w:lineRule="auto"/>
              <w:ind w:firstLine="567"/>
              <w:jc w:val="both"/>
              <w:rPr>
                <w:rFonts w:ascii="Times New Roman" w:eastAsia="Times New Roman" w:hAnsi="Times New Roman" w:cs="Times New Roman"/>
                <w:sz w:val="27"/>
                <w:szCs w:val="27"/>
                <w:lang w:val="ro-RO" w:eastAsia="ro-RO"/>
              </w:rPr>
            </w:pPr>
          </w:p>
          <w:p w:rsidR="00ED65CC" w:rsidRDefault="00ED65CC" w:rsidP="00C5013C">
            <w:pPr>
              <w:spacing w:after="0" w:line="240" w:lineRule="auto"/>
              <w:ind w:firstLine="567"/>
              <w:jc w:val="right"/>
              <w:rPr>
                <w:rFonts w:ascii="Times New Roman" w:eastAsia="Times New Roman" w:hAnsi="Times New Roman" w:cs="Times New Roman"/>
                <w:b/>
                <w:sz w:val="27"/>
                <w:szCs w:val="27"/>
                <w:lang w:val="ro-RO" w:eastAsia="ro-RO"/>
              </w:rPr>
            </w:pPr>
          </w:p>
          <w:p w:rsidR="00C5013C" w:rsidRDefault="00C5013C" w:rsidP="00C5013C">
            <w:pPr>
              <w:spacing w:after="0" w:line="240" w:lineRule="auto"/>
              <w:ind w:firstLine="567"/>
              <w:jc w:val="right"/>
              <w:rPr>
                <w:rFonts w:ascii="Times New Roman" w:eastAsia="Times New Roman" w:hAnsi="Times New Roman" w:cs="Times New Roman"/>
                <w:sz w:val="27"/>
                <w:szCs w:val="27"/>
                <w:lang w:val="ro-RO" w:eastAsia="ro-RO"/>
              </w:rPr>
            </w:pPr>
            <w:r w:rsidRPr="00C5013C">
              <w:rPr>
                <w:rFonts w:ascii="Times New Roman" w:eastAsia="Times New Roman" w:hAnsi="Times New Roman" w:cs="Times New Roman"/>
                <w:b/>
                <w:sz w:val="27"/>
                <w:szCs w:val="27"/>
                <w:lang w:val="ro-RO" w:eastAsia="ro-RO"/>
              </w:rPr>
              <w:t>Tabelul 1.</w:t>
            </w:r>
            <w:r>
              <w:rPr>
                <w:rFonts w:ascii="Times New Roman" w:eastAsia="Times New Roman" w:hAnsi="Times New Roman" w:cs="Times New Roman"/>
                <w:sz w:val="27"/>
                <w:szCs w:val="27"/>
                <w:lang w:val="ro-RO" w:eastAsia="ro-RO"/>
              </w:rPr>
              <w:t xml:space="preserve"> Producerea sucuri și produse similare și gemuri , dulcețuri și produse similare anii 2019-2022: </w:t>
            </w:r>
          </w:p>
          <w:tbl>
            <w:tblPr>
              <w:tblStyle w:val="TableGrid"/>
              <w:tblW w:w="5000" w:type="pct"/>
              <w:tblLook w:val="04A0" w:firstRow="1" w:lastRow="0" w:firstColumn="1" w:lastColumn="0" w:noHBand="0" w:noVBand="1"/>
            </w:tblPr>
            <w:tblGrid>
              <w:gridCol w:w="3615"/>
              <w:gridCol w:w="1402"/>
              <w:gridCol w:w="1477"/>
              <w:gridCol w:w="1329"/>
              <w:gridCol w:w="1331"/>
            </w:tblGrid>
            <w:tr w:rsidR="00C5013C" w:rsidRPr="00C5013C" w:rsidTr="00403198">
              <w:tc>
                <w:tcPr>
                  <w:tcW w:w="1974" w:type="pct"/>
                </w:tcPr>
                <w:p w:rsidR="00C5013C" w:rsidRPr="00C5013C" w:rsidRDefault="00C5013C" w:rsidP="00C5013C">
                  <w:pPr>
                    <w:rPr>
                      <w:rFonts w:ascii="Times New Roman" w:hAnsi="Times New Roman" w:cs="Times New Roman"/>
                      <w:b/>
                      <w:sz w:val="20"/>
                      <w:szCs w:val="20"/>
                    </w:rPr>
                  </w:pPr>
                </w:p>
              </w:tc>
              <w:tc>
                <w:tcPr>
                  <w:tcW w:w="766" w:type="pct"/>
                </w:tcPr>
                <w:p w:rsidR="00C5013C" w:rsidRPr="00C5013C" w:rsidRDefault="00C5013C" w:rsidP="00C5013C">
                  <w:pPr>
                    <w:jc w:val="center"/>
                    <w:rPr>
                      <w:rFonts w:ascii="Times New Roman" w:hAnsi="Times New Roman" w:cs="Times New Roman"/>
                      <w:b/>
                      <w:sz w:val="20"/>
                      <w:szCs w:val="20"/>
                    </w:rPr>
                  </w:pPr>
                  <w:r w:rsidRPr="00C5013C">
                    <w:rPr>
                      <w:rFonts w:ascii="Times New Roman" w:hAnsi="Times New Roman" w:cs="Times New Roman"/>
                      <w:b/>
                      <w:sz w:val="20"/>
                      <w:szCs w:val="20"/>
                    </w:rPr>
                    <w:t>2019</w:t>
                  </w:r>
                </w:p>
              </w:tc>
              <w:tc>
                <w:tcPr>
                  <w:tcW w:w="807" w:type="pct"/>
                </w:tcPr>
                <w:p w:rsidR="00C5013C" w:rsidRPr="00C5013C" w:rsidRDefault="00C5013C" w:rsidP="00C5013C">
                  <w:pPr>
                    <w:jc w:val="center"/>
                    <w:rPr>
                      <w:rFonts w:ascii="Times New Roman" w:hAnsi="Times New Roman" w:cs="Times New Roman"/>
                      <w:b/>
                      <w:sz w:val="20"/>
                      <w:szCs w:val="20"/>
                    </w:rPr>
                  </w:pPr>
                  <w:r w:rsidRPr="00C5013C">
                    <w:rPr>
                      <w:rFonts w:ascii="Times New Roman" w:hAnsi="Times New Roman" w:cs="Times New Roman"/>
                      <w:b/>
                      <w:sz w:val="20"/>
                      <w:szCs w:val="20"/>
                    </w:rPr>
                    <w:t>2020</w:t>
                  </w:r>
                </w:p>
              </w:tc>
              <w:tc>
                <w:tcPr>
                  <w:tcW w:w="726" w:type="pct"/>
                </w:tcPr>
                <w:p w:rsidR="00C5013C" w:rsidRPr="00C5013C" w:rsidRDefault="00C5013C" w:rsidP="00C5013C">
                  <w:pPr>
                    <w:jc w:val="center"/>
                    <w:rPr>
                      <w:rFonts w:ascii="Times New Roman" w:hAnsi="Times New Roman" w:cs="Times New Roman"/>
                      <w:b/>
                      <w:sz w:val="20"/>
                      <w:szCs w:val="20"/>
                    </w:rPr>
                  </w:pPr>
                  <w:r w:rsidRPr="00C5013C">
                    <w:rPr>
                      <w:rFonts w:ascii="Times New Roman" w:hAnsi="Times New Roman" w:cs="Times New Roman"/>
                      <w:b/>
                      <w:sz w:val="20"/>
                      <w:szCs w:val="20"/>
                    </w:rPr>
                    <w:t>2021</w:t>
                  </w:r>
                </w:p>
              </w:tc>
              <w:tc>
                <w:tcPr>
                  <w:tcW w:w="727" w:type="pct"/>
                </w:tcPr>
                <w:p w:rsidR="00C5013C" w:rsidRPr="00C5013C" w:rsidRDefault="00C5013C" w:rsidP="00C5013C">
                  <w:pPr>
                    <w:jc w:val="center"/>
                    <w:rPr>
                      <w:rFonts w:ascii="Times New Roman" w:hAnsi="Times New Roman" w:cs="Times New Roman"/>
                      <w:b/>
                      <w:sz w:val="20"/>
                      <w:szCs w:val="20"/>
                    </w:rPr>
                  </w:pPr>
                  <w:r w:rsidRPr="00C5013C">
                    <w:rPr>
                      <w:rFonts w:ascii="Times New Roman" w:hAnsi="Times New Roman" w:cs="Times New Roman"/>
                      <w:b/>
                      <w:sz w:val="20"/>
                      <w:szCs w:val="20"/>
                    </w:rPr>
                    <w:t>2022</w:t>
                  </w:r>
                </w:p>
              </w:tc>
            </w:tr>
            <w:tr w:rsidR="00C5013C" w:rsidRPr="00C5013C" w:rsidTr="00403198">
              <w:tc>
                <w:tcPr>
                  <w:tcW w:w="1974" w:type="pct"/>
                </w:tcPr>
                <w:p w:rsidR="00C5013C" w:rsidRPr="00C5013C" w:rsidRDefault="00C5013C" w:rsidP="00C5013C">
                  <w:pPr>
                    <w:rPr>
                      <w:rFonts w:ascii="Times New Roman" w:hAnsi="Times New Roman" w:cs="Times New Roman"/>
                      <w:sz w:val="20"/>
                      <w:szCs w:val="20"/>
                    </w:rPr>
                  </w:pPr>
                  <w:r w:rsidRPr="00C5013C">
                    <w:rPr>
                      <w:rFonts w:ascii="Times New Roman" w:hAnsi="Times New Roman" w:cs="Times New Roman"/>
                      <w:sz w:val="20"/>
                      <w:szCs w:val="20"/>
                    </w:rPr>
                    <w:t>Sucuri de fructe si legume, neconcentrate (TOTAL) -L</w:t>
                  </w:r>
                </w:p>
              </w:tc>
              <w:tc>
                <w:tcPr>
                  <w:tcW w:w="76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22320600,3</w:t>
                  </w:r>
                </w:p>
              </w:tc>
              <w:tc>
                <w:tcPr>
                  <w:tcW w:w="80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18919515,3</w:t>
                  </w:r>
                </w:p>
              </w:tc>
              <w:tc>
                <w:tcPr>
                  <w:tcW w:w="72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9063488,8</w:t>
                  </w:r>
                </w:p>
              </w:tc>
              <w:tc>
                <w:tcPr>
                  <w:tcW w:w="72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10823367,5</w:t>
                  </w:r>
                </w:p>
              </w:tc>
            </w:tr>
            <w:tr w:rsidR="00C5013C" w:rsidRPr="00C5013C" w:rsidTr="00403198">
              <w:tc>
                <w:tcPr>
                  <w:tcW w:w="1974" w:type="pct"/>
                </w:tcPr>
                <w:p w:rsidR="00C5013C" w:rsidRPr="00C5013C" w:rsidRDefault="00C5013C" w:rsidP="00C5013C">
                  <w:pPr>
                    <w:rPr>
                      <w:rFonts w:ascii="Times New Roman" w:hAnsi="Times New Roman" w:cs="Times New Roman"/>
                      <w:sz w:val="20"/>
                      <w:szCs w:val="20"/>
                    </w:rPr>
                  </w:pPr>
                  <w:r w:rsidRPr="00C5013C">
                    <w:rPr>
                      <w:rFonts w:ascii="Times New Roman" w:hAnsi="Times New Roman" w:cs="Times New Roman"/>
                      <w:sz w:val="20"/>
                      <w:szCs w:val="20"/>
                    </w:rPr>
                    <w:t>Sucuri de fructe si legume, concentrate (TOTAL) -L</w:t>
                  </w:r>
                </w:p>
              </w:tc>
              <w:tc>
                <w:tcPr>
                  <w:tcW w:w="76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59491470,2</w:t>
                  </w:r>
                </w:p>
              </w:tc>
              <w:tc>
                <w:tcPr>
                  <w:tcW w:w="80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24065383,4</w:t>
                  </w:r>
                </w:p>
              </w:tc>
              <w:tc>
                <w:tcPr>
                  <w:tcW w:w="72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50400479</w:t>
                  </w:r>
                </w:p>
              </w:tc>
              <w:tc>
                <w:tcPr>
                  <w:tcW w:w="72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46439155,8</w:t>
                  </w:r>
                </w:p>
              </w:tc>
            </w:tr>
            <w:tr w:rsidR="00C5013C" w:rsidRPr="00C5013C" w:rsidTr="00403198">
              <w:tc>
                <w:tcPr>
                  <w:tcW w:w="1974" w:type="pct"/>
                </w:tcPr>
                <w:p w:rsidR="00C5013C" w:rsidRPr="00C5013C" w:rsidRDefault="00C5013C" w:rsidP="00C5013C">
                  <w:pPr>
                    <w:rPr>
                      <w:rFonts w:ascii="Times New Roman" w:hAnsi="Times New Roman" w:cs="Times New Roman"/>
                      <w:sz w:val="20"/>
                      <w:szCs w:val="20"/>
                    </w:rPr>
                  </w:pPr>
                  <w:r w:rsidRPr="00C5013C">
                    <w:rPr>
                      <w:rFonts w:ascii="Times New Roman" w:hAnsi="Times New Roman" w:cs="Times New Roman"/>
                      <w:sz w:val="20"/>
                      <w:szCs w:val="20"/>
                    </w:rPr>
                    <w:t>Sucuri de tomate nefermentate, fără adaos de alcool -L</w:t>
                  </w:r>
                </w:p>
              </w:tc>
              <w:tc>
                <w:tcPr>
                  <w:tcW w:w="76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2402323</w:t>
                  </w:r>
                </w:p>
              </w:tc>
              <w:tc>
                <w:tcPr>
                  <w:tcW w:w="80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1585175,2</w:t>
                  </w:r>
                </w:p>
              </w:tc>
              <w:tc>
                <w:tcPr>
                  <w:tcW w:w="72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1653399,2</w:t>
                  </w:r>
                </w:p>
              </w:tc>
              <w:tc>
                <w:tcPr>
                  <w:tcW w:w="72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2428228,9</w:t>
                  </w:r>
                </w:p>
              </w:tc>
            </w:tr>
            <w:tr w:rsidR="00C5013C" w:rsidRPr="00C5013C" w:rsidTr="00403198">
              <w:tc>
                <w:tcPr>
                  <w:tcW w:w="1974" w:type="pct"/>
                </w:tcPr>
                <w:p w:rsidR="00C5013C" w:rsidRPr="00C5013C" w:rsidRDefault="00C5013C" w:rsidP="00C5013C">
                  <w:pPr>
                    <w:rPr>
                      <w:rFonts w:ascii="Times New Roman" w:hAnsi="Times New Roman" w:cs="Times New Roman"/>
                      <w:sz w:val="20"/>
                      <w:szCs w:val="20"/>
                    </w:rPr>
                  </w:pPr>
                  <w:r w:rsidRPr="00C5013C">
                    <w:rPr>
                      <w:rFonts w:ascii="Times New Roman" w:hAnsi="Times New Roman" w:cs="Times New Roman"/>
                      <w:sz w:val="20"/>
                      <w:szCs w:val="20"/>
                    </w:rPr>
                    <w:t>Sucuri de portocale nefermentate, necongelate, fără adaos de alcool, neconcentrate -L</w:t>
                  </w:r>
                </w:p>
              </w:tc>
              <w:tc>
                <w:tcPr>
                  <w:tcW w:w="76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0,0</w:t>
                  </w:r>
                </w:p>
              </w:tc>
              <w:tc>
                <w:tcPr>
                  <w:tcW w:w="80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1803158,6</w:t>
                  </w:r>
                </w:p>
              </w:tc>
              <w:tc>
                <w:tcPr>
                  <w:tcW w:w="726" w:type="pct"/>
                </w:tcPr>
                <w:p w:rsidR="00C5013C" w:rsidRPr="00C5013C" w:rsidRDefault="00C5013C" w:rsidP="00C5013C">
                  <w:pPr>
                    <w:jc w:val="right"/>
                    <w:rPr>
                      <w:rFonts w:ascii="Times New Roman" w:hAnsi="Times New Roman" w:cs="Times New Roman"/>
                      <w:sz w:val="20"/>
                      <w:szCs w:val="20"/>
                    </w:rPr>
                  </w:pPr>
                </w:p>
              </w:tc>
              <w:tc>
                <w:tcPr>
                  <w:tcW w:w="72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754691,7</w:t>
                  </w:r>
                </w:p>
              </w:tc>
            </w:tr>
            <w:tr w:rsidR="00C5013C" w:rsidRPr="00C5013C" w:rsidTr="00403198">
              <w:tc>
                <w:tcPr>
                  <w:tcW w:w="1974" w:type="pct"/>
                </w:tcPr>
                <w:p w:rsidR="00C5013C" w:rsidRPr="00C5013C" w:rsidRDefault="00C5013C" w:rsidP="00C5013C">
                  <w:pPr>
                    <w:rPr>
                      <w:rFonts w:ascii="Times New Roman" w:hAnsi="Times New Roman" w:cs="Times New Roman"/>
                      <w:sz w:val="20"/>
                      <w:szCs w:val="20"/>
                    </w:rPr>
                  </w:pPr>
                  <w:r w:rsidRPr="00C5013C">
                    <w:rPr>
                      <w:rFonts w:ascii="Times New Roman" w:hAnsi="Times New Roman" w:cs="Times New Roman"/>
                      <w:sz w:val="20"/>
                      <w:szCs w:val="20"/>
                    </w:rPr>
                    <w:t>Sucuri de mere neconcentrat -L</w:t>
                  </w:r>
                </w:p>
              </w:tc>
              <w:tc>
                <w:tcPr>
                  <w:tcW w:w="76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4086569,9</w:t>
                  </w:r>
                </w:p>
              </w:tc>
              <w:tc>
                <w:tcPr>
                  <w:tcW w:w="80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3150973,5</w:t>
                  </w:r>
                </w:p>
              </w:tc>
              <w:tc>
                <w:tcPr>
                  <w:tcW w:w="72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2630446,6</w:t>
                  </w:r>
                </w:p>
              </w:tc>
              <w:tc>
                <w:tcPr>
                  <w:tcW w:w="72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3307252,6</w:t>
                  </w:r>
                </w:p>
              </w:tc>
            </w:tr>
            <w:tr w:rsidR="00C5013C" w:rsidRPr="00C5013C" w:rsidTr="00403198">
              <w:tc>
                <w:tcPr>
                  <w:tcW w:w="1974" w:type="pct"/>
                </w:tcPr>
                <w:p w:rsidR="00C5013C" w:rsidRPr="00C5013C" w:rsidRDefault="00C5013C" w:rsidP="00C5013C">
                  <w:pPr>
                    <w:rPr>
                      <w:rFonts w:ascii="Times New Roman" w:hAnsi="Times New Roman" w:cs="Times New Roman"/>
                      <w:sz w:val="20"/>
                      <w:szCs w:val="20"/>
                    </w:rPr>
                  </w:pPr>
                  <w:r w:rsidRPr="00C5013C">
                    <w:rPr>
                      <w:rFonts w:ascii="Times New Roman" w:hAnsi="Times New Roman" w:cs="Times New Roman"/>
                      <w:sz w:val="20"/>
                      <w:szCs w:val="20"/>
                    </w:rPr>
                    <w:t>Sucuri de mere concentrat -L</w:t>
                  </w:r>
                </w:p>
              </w:tc>
              <w:tc>
                <w:tcPr>
                  <w:tcW w:w="76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59486470,2</w:t>
                  </w:r>
                </w:p>
              </w:tc>
              <w:tc>
                <w:tcPr>
                  <w:tcW w:w="80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24061383,4</w:t>
                  </w:r>
                </w:p>
              </w:tc>
              <w:tc>
                <w:tcPr>
                  <w:tcW w:w="72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50389779</w:t>
                  </w:r>
                </w:p>
              </w:tc>
              <w:tc>
                <w:tcPr>
                  <w:tcW w:w="72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46429858,8</w:t>
                  </w:r>
                </w:p>
              </w:tc>
            </w:tr>
            <w:tr w:rsidR="00C5013C" w:rsidRPr="00C5013C" w:rsidTr="00403198">
              <w:tc>
                <w:tcPr>
                  <w:tcW w:w="1974" w:type="pct"/>
                </w:tcPr>
                <w:p w:rsidR="00C5013C" w:rsidRPr="00C5013C" w:rsidRDefault="00C5013C" w:rsidP="00C5013C">
                  <w:pPr>
                    <w:rPr>
                      <w:rFonts w:ascii="Times New Roman" w:hAnsi="Times New Roman" w:cs="Times New Roman"/>
                      <w:sz w:val="20"/>
                      <w:szCs w:val="20"/>
                    </w:rPr>
                  </w:pPr>
                  <w:r w:rsidRPr="00C5013C">
                    <w:rPr>
                      <w:rFonts w:ascii="Times New Roman" w:hAnsi="Times New Roman" w:cs="Times New Roman"/>
                      <w:sz w:val="20"/>
                      <w:szCs w:val="20"/>
                    </w:rPr>
                    <w:t>Amestecuri de sucuri de fructe si legume, neconcentrate -L</w:t>
                  </w:r>
                </w:p>
              </w:tc>
              <w:tc>
                <w:tcPr>
                  <w:tcW w:w="76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9932817,7</w:t>
                  </w:r>
                </w:p>
              </w:tc>
              <w:tc>
                <w:tcPr>
                  <w:tcW w:w="80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8504221,1</w:t>
                  </w:r>
                </w:p>
              </w:tc>
              <w:tc>
                <w:tcPr>
                  <w:tcW w:w="72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2264472,4</w:t>
                  </w:r>
                </w:p>
              </w:tc>
              <w:tc>
                <w:tcPr>
                  <w:tcW w:w="72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2431202,6</w:t>
                  </w:r>
                </w:p>
              </w:tc>
            </w:tr>
            <w:tr w:rsidR="00C5013C" w:rsidRPr="00C5013C" w:rsidTr="00403198">
              <w:trPr>
                <w:trHeight w:val="65"/>
              </w:trPr>
              <w:tc>
                <w:tcPr>
                  <w:tcW w:w="1974" w:type="pct"/>
                </w:tcPr>
                <w:p w:rsidR="00C5013C" w:rsidRPr="00C5013C" w:rsidRDefault="00C5013C" w:rsidP="00C5013C">
                  <w:pPr>
                    <w:rPr>
                      <w:rFonts w:ascii="Times New Roman" w:hAnsi="Times New Roman" w:cs="Times New Roman"/>
                      <w:sz w:val="20"/>
                      <w:szCs w:val="20"/>
                    </w:rPr>
                  </w:pPr>
                  <w:r w:rsidRPr="00C5013C">
                    <w:rPr>
                      <w:rFonts w:ascii="Times New Roman" w:hAnsi="Times New Roman" w:cs="Times New Roman"/>
                      <w:sz w:val="20"/>
                      <w:szCs w:val="20"/>
                    </w:rPr>
                    <w:t>Sucuri neconcentrate de alte fructe si legume (TOTAL) -L</w:t>
                  </w:r>
                </w:p>
              </w:tc>
              <w:tc>
                <w:tcPr>
                  <w:tcW w:w="76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3587105</w:t>
                  </w:r>
                </w:p>
              </w:tc>
              <w:tc>
                <w:tcPr>
                  <w:tcW w:w="80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3626854,9</w:t>
                  </w:r>
                </w:p>
              </w:tc>
              <w:tc>
                <w:tcPr>
                  <w:tcW w:w="72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938581,6</w:t>
                  </w:r>
                </w:p>
              </w:tc>
              <w:tc>
                <w:tcPr>
                  <w:tcW w:w="72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1750161,2</w:t>
                  </w:r>
                </w:p>
              </w:tc>
            </w:tr>
            <w:tr w:rsidR="00C5013C" w:rsidRPr="00C5013C" w:rsidTr="00403198">
              <w:tc>
                <w:tcPr>
                  <w:tcW w:w="1974" w:type="pct"/>
                </w:tcPr>
                <w:p w:rsidR="00C5013C" w:rsidRPr="00C5013C" w:rsidRDefault="00C5013C" w:rsidP="00C5013C">
                  <w:pPr>
                    <w:rPr>
                      <w:rFonts w:ascii="Times New Roman" w:hAnsi="Times New Roman" w:cs="Times New Roman"/>
                      <w:sz w:val="20"/>
                      <w:szCs w:val="20"/>
                    </w:rPr>
                  </w:pPr>
                  <w:r w:rsidRPr="00C5013C">
                    <w:rPr>
                      <w:rFonts w:ascii="Times New Roman" w:hAnsi="Times New Roman" w:cs="Times New Roman"/>
                      <w:sz w:val="20"/>
                      <w:szCs w:val="20"/>
                    </w:rPr>
                    <w:t>Sucuri de vișine (cireșe) neconcentrate, nefermentate, fără adaos de alcool -L</w:t>
                  </w:r>
                </w:p>
              </w:tc>
              <w:tc>
                <w:tcPr>
                  <w:tcW w:w="76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216420</w:t>
                  </w:r>
                </w:p>
              </w:tc>
              <w:tc>
                <w:tcPr>
                  <w:tcW w:w="80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94136</w:t>
                  </w:r>
                </w:p>
              </w:tc>
              <w:tc>
                <w:tcPr>
                  <w:tcW w:w="726" w:type="pct"/>
                </w:tcPr>
                <w:p w:rsidR="00C5013C" w:rsidRPr="00C5013C" w:rsidRDefault="00C5013C" w:rsidP="00C5013C">
                  <w:pPr>
                    <w:jc w:val="right"/>
                    <w:rPr>
                      <w:rFonts w:ascii="Times New Roman" w:hAnsi="Times New Roman" w:cs="Times New Roman"/>
                      <w:sz w:val="20"/>
                      <w:szCs w:val="20"/>
                    </w:rPr>
                  </w:pPr>
                </w:p>
              </w:tc>
              <w:tc>
                <w:tcPr>
                  <w:tcW w:w="727" w:type="pct"/>
                </w:tcPr>
                <w:p w:rsidR="00C5013C" w:rsidRPr="00C5013C" w:rsidRDefault="00C5013C" w:rsidP="00C5013C">
                  <w:pPr>
                    <w:jc w:val="right"/>
                    <w:rPr>
                      <w:rFonts w:ascii="Times New Roman" w:hAnsi="Times New Roman" w:cs="Times New Roman"/>
                      <w:sz w:val="20"/>
                      <w:szCs w:val="20"/>
                    </w:rPr>
                  </w:pPr>
                </w:p>
              </w:tc>
            </w:tr>
            <w:tr w:rsidR="00C5013C" w:rsidRPr="00C5013C" w:rsidTr="00403198">
              <w:tc>
                <w:tcPr>
                  <w:tcW w:w="1974" w:type="pct"/>
                </w:tcPr>
                <w:p w:rsidR="00C5013C" w:rsidRPr="00C5013C" w:rsidRDefault="00C5013C" w:rsidP="00C5013C">
                  <w:pPr>
                    <w:rPr>
                      <w:rFonts w:ascii="Times New Roman" w:hAnsi="Times New Roman" w:cs="Times New Roman"/>
                      <w:sz w:val="20"/>
                      <w:szCs w:val="20"/>
                    </w:rPr>
                  </w:pPr>
                  <w:r w:rsidRPr="00C5013C">
                    <w:rPr>
                      <w:rFonts w:ascii="Times New Roman" w:hAnsi="Times New Roman" w:cs="Times New Roman"/>
                      <w:sz w:val="20"/>
                      <w:szCs w:val="20"/>
                    </w:rPr>
                    <w:t>Sucuri de piersici neconcentrate, nefermentate, fără adaos de alcool -L</w:t>
                  </w:r>
                </w:p>
              </w:tc>
              <w:tc>
                <w:tcPr>
                  <w:tcW w:w="76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2108978,1</w:t>
                  </w:r>
                </w:p>
              </w:tc>
              <w:tc>
                <w:tcPr>
                  <w:tcW w:w="80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1878733,3</w:t>
                  </w:r>
                </w:p>
              </w:tc>
              <w:tc>
                <w:tcPr>
                  <w:tcW w:w="72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175669,4</w:t>
                  </w:r>
                </w:p>
              </w:tc>
              <w:tc>
                <w:tcPr>
                  <w:tcW w:w="72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265149,8</w:t>
                  </w:r>
                </w:p>
              </w:tc>
            </w:tr>
            <w:tr w:rsidR="00C5013C" w:rsidRPr="00C5013C" w:rsidTr="00403198">
              <w:tc>
                <w:tcPr>
                  <w:tcW w:w="1974" w:type="pct"/>
                </w:tcPr>
                <w:p w:rsidR="00C5013C" w:rsidRPr="00C5013C" w:rsidRDefault="00C5013C" w:rsidP="00C5013C">
                  <w:pPr>
                    <w:rPr>
                      <w:rFonts w:ascii="Times New Roman" w:hAnsi="Times New Roman" w:cs="Times New Roman"/>
                      <w:sz w:val="20"/>
                      <w:szCs w:val="20"/>
                    </w:rPr>
                  </w:pPr>
                  <w:r w:rsidRPr="00C5013C">
                    <w:rPr>
                      <w:rFonts w:ascii="Times New Roman" w:hAnsi="Times New Roman" w:cs="Times New Roman"/>
                      <w:sz w:val="20"/>
                      <w:szCs w:val="20"/>
                    </w:rPr>
                    <w:t>Sucuri neconcentrate de alte fructe si legume, nefermentate, fără adaos de alcool -L</w:t>
                  </w:r>
                </w:p>
              </w:tc>
              <w:tc>
                <w:tcPr>
                  <w:tcW w:w="76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731686,1</w:t>
                  </w:r>
                </w:p>
              </w:tc>
              <w:tc>
                <w:tcPr>
                  <w:tcW w:w="80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1244480,5</w:t>
                  </w:r>
                </w:p>
              </w:tc>
              <w:tc>
                <w:tcPr>
                  <w:tcW w:w="72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651856</w:t>
                  </w:r>
                </w:p>
              </w:tc>
              <w:tc>
                <w:tcPr>
                  <w:tcW w:w="72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0,0</w:t>
                  </w:r>
                </w:p>
              </w:tc>
            </w:tr>
            <w:tr w:rsidR="00C5013C" w:rsidRPr="00C5013C" w:rsidTr="00403198">
              <w:tc>
                <w:tcPr>
                  <w:tcW w:w="5000" w:type="pct"/>
                  <w:gridSpan w:val="5"/>
                  <w:vAlign w:val="center"/>
                </w:tcPr>
                <w:p w:rsidR="00C5013C" w:rsidRPr="00C5013C" w:rsidRDefault="00C5013C" w:rsidP="00C5013C">
                  <w:pPr>
                    <w:rPr>
                      <w:rFonts w:ascii="Times New Roman" w:hAnsi="Times New Roman" w:cs="Times New Roman"/>
                      <w:sz w:val="20"/>
                      <w:szCs w:val="20"/>
                    </w:rPr>
                  </w:pPr>
                </w:p>
              </w:tc>
            </w:tr>
            <w:tr w:rsidR="00C5013C" w:rsidRPr="00C5013C" w:rsidTr="00403198">
              <w:tc>
                <w:tcPr>
                  <w:tcW w:w="1974" w:type="pct"/>
                  <w:vAlign w:val="center"/>
                </w:tcPr>
                <w:p w:rsidR="00C5013C" w:rsidRPr="00C5013C" w:rsidRDefault="00C5013C" w:rsidP="00C5013C">
                  <w:pPr>
                    <w:rPr>
                      <w:rFonts w:ascii="Times New Roman" w:hAnsi="Times New Roman" w:cs="Times New Roman"/>
                      <w:sz w:val="20"/>
                      <w:szCs w:val="20"/>
                    </w:rPr>
                  </w:pPr>
                  <w:r w:rsidRPr="00C5013C">
                    <w:rPr>
                      <w:rFonts w:ascii="Times New Roman" w:hAnsi="Times New Roman" w:cs="Times New Roman"/>
                      <w:sz w:val="20"/>
                      <w:szCs w:val="20"/>
                    </w:rPr>
                    <w:t>Gemuri din fructe -t</w:t>
                  </w:r>
                </w:p>
              </w:tc>
              <w:tc>
                <w:tcPr>
                  <w:tcW w:w="76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602,4</w:t>
                  </w:r>
                </w:p>
              </w:tc>
              <w:tc>
                <w:tcPr>
                  <w:tcW w:w="80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529,9</w:t>
                  </w:r>
                </w:p>
              </w:tc>
              <w:tc>
                <w:tcPr>
                  <w:tcW w:w="72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763,2</w:t>
                  </w:r>
                </w:p>
              </w:tc>
              <w:tc>
                <w:tcPr>
                  <w:tcW w:w="72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599,2</w:t>
                  </w:r>
                </w:p>
              </w:tc>
            </w:tr>
            <w:tr w:rsidR="00C5013C" w:rsidRPr="00C5013C" w:rsidTr="00403198">
              <w:trPr>
                <w:trHeight w:val="108"/>
              </w:trPr>
              <w:tc>
                <w:tcPr>
                  <w:tcW w:w="1974" w:type="pct"/>
                  <w:vAlign w:val="center"/>
                </w:tcPr>
                <w:p w:rsidR="00C5013C" w:rsidRPr="00C5013C" w:rsidRDefault="00C5013C" w:rsidP="00C5013C">
                  <w:pPr>
                    <w:rPr>
                      <w:rFonts w:ascii="Times New Roman" w:hAnsi="Times New Roman" w:cs="Times New Roman"/>
                      <w:sz w:val="20"/>
                      <w:szCs w:val="20"/>
                    </w:rPr>
                  </w:pPr>
                  <w:r w:rsidRPr="00C5013C">
                    <w:rPr>
                      <w:rFonts w:ascii="Times New Roman" w:hAnsi="Times New Roman" w:cs="Times New Roman"/>
                      <w:sz w:val="20"/>
                      <w:szCs w:val="20"/>
                    </w:rPr>
                    <w:t>Pireu si pasta de tomate, neconcentrate -t</w:t>
                  </w:r>
                </w:p>
              </w:tc>
              <w:tc>
                <w:tcPr>
                  <w:tcW w:w="76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0,0</w:t>
                  </w:r>
                </w:p>
              </w:tc>
              <w:tc>
                <w:tcPr>
                  <w:tcW w:w="80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0,0</w:t>
                  </w:r>
                </w:p>
              </w:tc>
              <w:tc>
                <w:tcPr>
                  <w:tcW w:w="72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0,0</w:t>
                  </w:r>
                </w:p>
              </w:tc>
              <w:tc>
                <w:tcPr>
                  <w:tcW w:w="72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0,0</w:t>
                  </w:r>
                </w:p>
              </w:tc>
            </w:tr>
            <w:tr w:rsidR="00C5013C" w:rsidRPr="00C5013C" w:rsidTr="00403198">
              <w:tc>
                <w:tcPr>
                  <w:tcW w:w="1974" w:type="pct"/>
                </w:tcPr>
                <w:p w:rsidR="00C5013C" w:rsidRPr="00C5013C" w:rsidRDefault="00C5013C" w:rsidP="00C5013C">
                  <w:pPr>
                    <w:rPr>
                      <w:rFonts w:ascii="Times New Roman" w:hAnsi="Times New Roman" w:cs="Times New Roman"/>
                      <w:sz w:val="20"/>
                      <w:szCs w:val="20"/>
                    </w:rPr>
                  </w:pPr>
                  <w:r w:rsidRPr="00C5013C">
                    <w:rPr>
                      <w:rFonts w:ascii="Times New Roman" w:hAnsi="Times New Roman" w:cs="Times New Roman"/>
                      <w:sz w:val="20"/>
                      <w:szCs w:val="20"/>
                    </w:rPr>
                    <w:t>Dulceața din fructe -t</w:t>
                  </w:r>
                </w:p>
              </w:tc>
              <w:tc>
                <w:tcPr>
                  <w:tcW w:w="76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560,4</w:t>
                  </w:r>
                </w:p>
              </w:tc>
              <w:tc>
                <w:tcPr>
                  <w:tcW w:w="80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0,0</w:t>
                  </w:r>
                </w:p>
              </w:tc>
              <w:tc>
                <w:tcPr>
                  <w:tcW w:w="72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0,0</w:t>
                  </w:r>
                </w:p>
              </w:tc>
              <w:tc>
                <w:tcPr>
                  <w:tcW w:w="72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0,0</w:t>
                  </w:r>
                </w:p>
              </w:tc>
            </w:tr>
            <w:tr w:rsidR="00C5013C" w:rsidRPr="00C5013C" w:rsidTr="00403198">
              <w:tc>
                <w:tcPr>
                  <w:tcW w:w="1974" w:type="pct"/>
                </w:tcPr>
                <w:p w:rsidR="00C5013C" w:rsidRPr="00C5013C" w:rsidRDefault="00C5013C" w:rsidP="00C5013C">
                  <w:pPr>
                    <w:rPr>
                      <w:rFonts w:ascii="Times New Roman" w:hAnsi="Times New Roman" w:cs="Times New Roman"/>
                      <w:sz w:val="20"/>
                      <w:szCs w:val="20"/>
                    </w:rPr>
                  </w:pPr>
                  <w:r w:rsidRPr="00C5013C">
                    <w:rPr>
                      <w:rFonts w:ascii="Times New Roman" w:hAnsi="Times New Roman" w:cs="Times New Roman"/>
                      <w:sz w:val="20"/>
                      <w:szCs w:val="20"/>
                    </w:rPr>
                    <w:t>Magiun din fructe -t</w:t>
                  </w:r>
                </w:p>
              </w:tc>
              <w:tc>
                <w:tcPr>
                  <w:tcW w:w="76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199,1</w:t>
                  </w:r>
                </w:p>
              </w:tc>
              <w:tc>
                <w:tcPr>
                  <w:tcW w:w="80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309,8</w:t>
                  </w:r>
                </w:p>
              </w:tc>
              <w:tc>
                <w:tcPr>
                  <w:tcW w:w="72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559,6</w:t>
                  </w:r>
                </w:p>
              </w:tc>
              <w:tc>
                <w:tcPr>
                  <w:tcW w:w="72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394,8</w:t>
                  </w:r>
                </w:p>
              </w:tc>
            </w:tr>
            <w:tr w:rsidR="00C5013C" w:rsidRPr="00C5013C" w:rsidTr="00403198">
              <w:tc>
                <w:tcPr>
                  <w:tcW w:w="1974" w:type="pct"/>
                </w:tcPr>
                <w:p w:rsidR="00C5013C" w:rsidRPr="00C5013C" w:rsidRDefault="00C5013C" w:rsidP="00C5013C">
                  <w:pPr>
                    <w:rPr>
                      <w:rFonts w:ascii="Times New Roman" w:hAnsi="Times New Roman" w:cs="Times New Roman"/>
                      <w:sz w:val="20"/>
                      <w:szCs w:val="20"/>
                    </w:rPr>
                  </w:pPr>
                  <w:r w:rsidRPr="00C5013C">
                    <w:rPr>
                      <w:rFonts w:ascii="Times New Roman" w:hAnsi="Times New Roman" w:cs="Times New Roman"/>
                      <w:sz w:val="20"/>
                      <w:szCs w:val="20"/>
                    </w:rPr>
                    <w:t>Compoturi din fructe -t</w:t>
                  </w:r>
                </w:p>
              </w:tc>
              <w:tc>
                <w:tcPr>
                  <w:tcW w:w="76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243,0</w:t>
                  </w:r>
                </w:p>
              </w:tc>
              <w:tc>
                <w:tcPr>
                  <w:tcW w:w="80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615,0</w:t>
                  </w:r>
                </w:p>
              </w:tc>
              <w:tc>
                <w:tcPr>
                  <w:tcW w:w="72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427,3</w:t>
                  </w:r>
                </w:p>
              </w:tc>
              <w:tc>
                <w:tcPr>
                  <w:tcW w:w="72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176,2</w:t>
                  </w:r>
                </w:p>
              </w:tc>
            </w:tr>
            <w:tr w:rsidR="00C5013C" w:rsidRPr="00C5013C" w:rsidTr="00403198">
              <w:tc>
                <w:tcPr>
                  <w:tcW w:w="1974" w:type="pct"/>
                </w:tcPr>
                <w:p w:rsidR="00C5013C" w:rsidRPr="00C5013C" w:rsidRDefault="00C5013C" w:rsidP="00C5013C">
                  <w:pPr>
                    <w:rPr>
                      <w:rFonts w:ascii="Times New Roman" w:hAnsi="Times New Roman" w:cs="Times New Roman"/>
                      <w:sz w:val="20"/>
                      <w:szCs w:val="20"/>
                    </w:rPr>
                  </w:pPr>
                  <w:r w:rsidRPr="00C5013C">
                    <w:rPr>
                      <w:rFonts w:ascii="Times New Roman" w:hAnsi="Times New Roman" w:cs="Times New Roman"/>
                      <w:sz w:val="20"/>
                      <w:szCs w:val="20"/>
                    </w:rPr>
                    <w:t>Pireuri de fructe -t</w:t>
                  </w:r>
                </w:p>
              </w:tc>
              <w:tc>
                <w:tcPr>
                  <w:tcW w:w="76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4961,9</w:t>
                  </w:r>
                </w:p>
              </w:tc>
              <w:tc>
                <w:tcPr>
                  <w:tcW w:w="80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1652,3</w:t>
                  </w:r>
                </w:p>
              </w:tc>
              <w:tc>
                <w:tcPr>
                  <w:tcW w:w="72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8128,5</w:t>
                  </w:r>
                </w:p>
              </w:tc>
              <w:tc>
                <w:tcPr>
                  <w:tcW w:w="72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5362,9</w:t>
                  </w:r>
                </w:p>
              </w:tc>
            </w:tr>
            <w:tr w:rsidR="00C5013C" w:rsidRPr="00C5013C" w:rsidTr="00403198">
              <w:tc>
                <w:tcPr>
                  <w:tcW w:w="1974" w:type="pct"/>
                </w:tcPr>
                <w:p w:rsidR="00C5013C" w:rsidRPr="00C5013C" w:rsidRDefault="00C5013C" w:rsidP="00C5013C">
                  <w:pPr>
                    <w:rPr>
                      <w:rFonts w:ascii="Times New Roman" w:hAnsi="Times New Roman" w:cs="Times New Roman"/>
                      <w:sz w:val="20"/>
                      <w:szCs w:val="20"/>
                    </w:rPr>
                  </w:pPr>
                  <w:r w:rsidRPr="00C5013C">
                    <w:rPr>
                      <w:rFonts w:ascii="Times New Roman" w:hAnsi="Times New Roman" w:cs="Times New Roman"/>
                      <w:sz w:val="20"/>
                      <w:szCs w:val="20"/>
                    </w:rPr>
                    <w:t>Paste din fructe si pomușoare -t</w:t>
                  </w:r>
                </w:p>
              </w:tc>
              <w:tc>
                <w:tcPr>
                  <w:tcW w:w="76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2544,5</w:t>
                  </w:r>
                </w:p>
              </w:tc>
              <w:tc>
                <w:tcPr>
                  <w:tcW w:w="80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921,6</w:t>
                  </w:r>
                </w:p>
              </w:tc>
              <w:tc>
                <w:tcPr>
                  <w:tcW w:w="726"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2482,5</w:t>
                  </w:r>
                </w:p>
              </w:tc>
              <w:tc>
                <w:tcPr>
                  <w:tcW w:w="727" w:type="pct"/>
                </w:tcPr>
                <w:p w:rsidR="00C5013C" w:rsidRPr="00C5013C" w:rsidRDefault="00C5013C" w:rsidP="00C5013C">
                  <w:pPr>
                    <w:jc w:val="right"/>
                    <w:rPr>
                      <w:rFonts w:ascii="Times New Roman" w:hAnsi="Times New Roman" w:cs="Times New Roman"/>
                      <w:sz w:val="20"/>
                      <w:szCs w:val="20"/>
                    </w:rPr>
                  </w:pPr>
                  <w:r w:rsidRPr="00C5013C">
                    <w:rPr>
                      <w:rFonts w:ascii="Times New Roman" w:hAnsi="Times New Roman" w:cs="Times New Roman"/>
                      <w:sz w:val="20"/>
                      <w:szCs w:val="20"/>
                    </w:rPr>
                    <w:t>2113,1</w:t>
                  </w:r>
                </w:p>
              </w:tc>
            </w:tr>
          </w:tbl>
          <w:p w:rsidR="00F862A0" w:rsidRDefault="00F862A0" w:rsidP="00F862A0">
            <w:pPr>
              <w:spacing w:after="0" w:line="240" w:lineRule="auto"/>
              <w:ind w:firstLine="567"/>
              <w:jc w:val="right"/>
              <w:rPr>
                <w:rFonts w:ascii="Times New Roman" w:eastAsia="Times New Roman" w:hAnsi="Times New Roman" w:cs="Times New Roman"/>
                <w:sz w:val="27"/>
                <w:szCs w:val="27"/>
                <w:lang w:val="ro-RO" w:eastAsia="ro-RO"/>
              </w:rPr>
            </w:pPr>
            <w:r>
              <w:rPr>
                <w:rFonts w:ascii="Times New Roman" w:eastAsia="Times New Roman" w:hAnsi="Times New Roman" w:cs="Times New Roman"/>
                <w:b/>
                <w:sz w:val="27"/>
                <w:szCs w:val="27"/>
                <w:lang w:val="ro-RO" w:eastAsia="ro-RO"/>
              </w:rPr>
              <w:t>T</w:t>
            </w:r>
            <w:r w:rsidR="00ED65CC" w:rsidRPr="00403198">
              <w:rPr>
                <w:rFonts w:ascii="Times New Roman" w:eastAsia="Times New Roman" w:hAnsi="Times New Roman" w:cs="Times New Roman"/>
                <w:b/>
                <w:sz w:val="27"/>
                <w:szCs w:val="27"/>
                <w:lang w:val="ro-RO" w:eastAsia="ro-RO"/>
              </w:rPr>
              <w:t>abelul 2.</w:t>
            </w:r>
            <w:r>
              <w:rPr>
                <w:rFonts w:ascii="Times New Roman" w:eastAsia="Times New Roman" w:hAnsi="Times New Roman" w:cs="Times New Roman"/>
                <w:b/>
                <w:sz w:val="27"/>
                <w:szCs w:val="27"/>
                <w:lang w:val="ro-RO" w:eastAsia="ro-RO"/>
              </w:rPr>
              <w:t>1.</w:t>
            </w:r>
            <w:r w:rsidR="00ED65CC">
              <w:rPr>
                <w:rFonts w:ascii="Times New Roman" w:eastAsia="Times New Roman" w:hAnsi="Times New Roman" w:cs="Times New Roman"/>
                <w:sz w:val="27"/>
                <w:szCs w:val="27"/>
                <w:lang w:val="ro-RO" w:eastAsia="ro-RO"/>
              </w:rPr>
              <w:t xml:space="preserve"> </w:t>
            </w:r>
            <w:r>
              <w:rPr>
                <w:rFonts w:ascii="Times New Roman" w:eastAsia="Times New Roman" w:hAnsi="Times New Roman" w:cs="Times New Roman"/>
                <w:sz w:val="27"/>
                <w:szCs w:val="27"/>
                <w:lang w:val="ro-RO" w:eastAsia="ro-RO"/>
              </w:rPr>
              <w:t>Exportul pentru</w:t>
            </w:r>
            <w:r w:rsidR="00403198">
              <w:rPr>
                <w:rFonts w:ascii="Times New Roman" w:eastAsia="Times New Roman" w:hAnsi="Times New Roman" w:cs="Times New Roman"/>
                <w:sz w:val="27"/>
                <w:szCs w:val="27"/>
                <w:lang w:val="ro-RO" w:eastAsia="ro-RO"/>
              </w:rPr>
              <w:t xml:space="preserve"> sucuri și produse </w:t>
            </w:r>
          </w:p>
          <w:p w:rsidR="00403198" w:rsidRDefault="00403198" w:rsidP="00403198">
            <w:pPr>
              <w:spacing w:after="0" w:line="240" w:lineRule="auto"/>
              <w:ind w:firstLine="567"/>
              <w:jc w:val="right"/>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similare</w:t>
            </w:r>
            <w:r w:rsidR="00F862A0">
              <w:rPr>
                <w:rFonts w:ascii="Times New Roman" w:eastAsia="Times New Roman" w:hAnsi="Times New Roman" w:cs="Times New Roman"/>
                <w:sz w:val="27"/>
                <w:szCs w:val="27"/>
                <w:lang w:val="ro-RO" w:eastAsia="ro-RO"/>
              </w:rPr>
              <w:t xml:space="preserve"> și gemuri, dulcețuri și produse similare</w:t>
            </w:r>
            <w:r>
              <w:rPr>
                <w:rFonts w:ascii="Times New Roman" w:eastAsia="Times New Roman" w:hAnsi="Times New Roman" w:cs="Times New Roman"/>
                <w:sz w:val="27"/>
                <w:szCs w:val="27"/>
                <w:lang w:val="ro-RO" w:eastAsia="ro-RO"/>
              </w:rPr>
              <w:t xml:space="preserve"> anii 2021-2023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324"/>
              <w:gridCol w:w="720"/>
              <w:gridCol w:w="1060"/>
              <w:gridCol w:w="1062"/>
              <w:gridCol w:w="1060"/>
              <w:gridCol w:w="1062"/>
              <w:gridCol w:w="1060"/>
              <w:gridCol w:w="1044"/>
            </w:tblGrid>
            <w:tr w:rsidR="00403198" w:rsidRPr="00403198" w:rsidTr="00FE04E9">
              <w:trPr>
                <w:trHeight w:val="154"/>
              </w:trPr>
              <w:tc>
                <w:tcPr>
                  <w:tcW w:w="416" w:type="pct"/>
                  <w:vMerge w:val="restart"/>
                  <w:shd w:val="clear" w:color="auto" w:fill="auto"/>
                  <w:vAlign w:val="center"/>
                </w:tcPr>
                <w:p w:rsidR="00403198" w:rsidRPr="00403198" w:rsidRDefault="00403198" w:rsidP="00EF077A">
                  <w:pPr>
                    <w:spacing w:after="0" w:line="240" w:lineRule="auto"/>
                    <w:jc w:val="center"/>
                    <w:rPr>
                      <w:rFonts w:ascii="Times New Roman" w:eastAsia="Times New Roman" w:hAnsi="Times New Roman" w:cs="Times New Roman"/>
                      <w:b/>
                      <w:bCs/>
                      <w:sz w:val="12"/>
                      <w:szCs w:val="20"/>
                      <w:lang w:val="ro-RO" w:eastAsia="ro-RO"/>
                    </w:rPr>
                  </w:pPr>
                  <w:r>
                    <w:rPr>
                      <w:rFonts w:ascii="Times New Roman" w:eastAsia="Times New Roman" w:hAnsi="Times New Roman" w:cs="Times New Roman"/>
                      <w:b/>
                      <w:bCs/>
                      <w:sz w:val="12"/>
                      <w:szCs w:val="20"/>
                      <w:lang w:val="ro-RO" w:eastAsia="ro-RO"/>
                    </w:rPr>
                    <w:t>Cod NCM</w:t>
                  </w:r>
                </w:p>
              </w:tc>
              <w:tc>
                <w:tcPr>
                  <w:tcW w:w="723" w:type="pct"/>
                  <w:vMerge w:val="restart"/>
                  <w:shd w:val="clear" w:color="auto" w:fill="auto"/>
                  <w:vAlign w:val="center"/>
                </w:tcPr>
                <w:p w:rsidR="00403198" w:rsidRPr="00403198" w:rsidRDefault="00403198" w:rsidP="00EF077A">
                  <w:pPr>
                    <w:spacing w:after="0" w:line="240" w:lineRule="auto"/>
                    <w:jc w:val="center"/>
                    <w:rPr>
                      <w:rFonts w:ascii="Times New Roman" w:eastAsia="Times New Roman" w:hAnsi="Times New Roman" w:cs="Times New Roman"/>
                      <w:b/>
                      <w:bCs/>
                      <w:sz w:val="12"/>
                      <w:szCs w:val="20"/>
                      <w:lang w:val="ro-RO" w:eastAsia="ro-RO"/>
                    </w:rPr>
                  </w:pPr>
                  <w:r>
                    <w:rPr>
                      <w:rFonts w:ascii="Times New Roman" w:eastAsia="Times New Roman" w:hAnsi="Times New Roman" w:cs="Times New Roman"/>
                      <w:b/>
                      <w:bCs/>
                      <w:sz w:val="12"/>
                      <w:szCs w:val="20"/>
                      <w:lang w:val="ro-RO" w:eastAsia="ro-RO"/>
                    </w:rPr>
                    <w:t>Denumirea mărfii</w:t>
                  </w:r>
                </w:p>
              </w:tc>
              <w:tc>
                <w:tcPr>
                  <w:tcW w:w="393" w:type="pct"/>
                  <w:vMerge w:val="restart"/>
                  <w:shd w:val="clear" w:color="auto" w:fill="auto"/>
                  <w:vAlign w:val="center"/>
                </w:tcPr>
                <w:p w:rsidR="00403198" w:rsidRPr="00403198" w:rsidRDefault="00403198" w:rsidP="00EF077A">
                  <w:pPr>
                    <w:spacing w:after="0" w:line="240" w:lineRule="auto"/>
                    <w:jc w:val="center"/>
                    <w:rPr>
                      <w:rFonts w:ascii="Times New Roman" w:eastAsia="Times New Roman" w:hAnsi="Times New Roman" w:cs="Times New Roman"/>
                      <w:b/>
                      <w:bCs/>
                      <w:sz w:val="12"/>
                      <w:szCs w:val="20"/>
                      <w:lang w:val="ro-RO" w:eastAsia="ro-RO"/>
                    </w:rPr>
                  </w:pPr>
                  <w:r>
                    <w:rPr>
                      <w:rFonts w:ascii="Times New Roman" w:eastAsia="Times New Roman" w:hAnsi="Times New Roman" w:cs="Times New Roman"/>
                      <w:b/>
                      <w:bCs/>
                      <w:sz w:val="12"/>
                      <w:szCs w:val="20"/>
                      <w:lang w:val="ro-RO" w:eastAsia="ro-RO"/>
                    </w:rPr>
                    <w:t>Unitatea de măsură</w:t>
                  </w:r>
                </w:p>
              </w:tc>
              <w:tc>
                <w:tcPr>
                  <w:tcW w:w="1159" w:type="pct"/>
                  <w:gridSpan w:val="2"/>
                  <w:shd w:val="clear" w:color="auto" w:fill="auto"/>
                  <w:vAlign w:val="center"/>
                </w:tcPr>
                <w:p w:rsidR="00403198" w:rsidRPr="00403198" w:rsidRDefault="00403198" w:rsidP="00EF077A">
                  <w:pPr>
                    <w:spacing w:after="0" w:line="240" w:lineRule="auto"/>
                    <w:jc w:val="center"/>
                    <w:rPr>
                      <w:rFonts w:ascii="Times New Roman" w:eastAsia="Times New Roman" w:hAnsi="Times New Roman" w:cs="Times New Roman"/>
                      <w:b/>
                      <w:bCs/>
                      <w:sz w:val="12"/>
                      <w:szCs w:val="20"/>
                      <w:lang w:val="ro-RO" w:eastAsia="ro-RO"/>
                    </w:rPr>
                  </w:pPr>
                  <w:r>
                    <w:rPr>
                      <w:rFonts w:ascii="Times New Roman" w:eastAsia="Times New Roman" w:hAnsi="Times New Roman" w:cs="Times New Roman"/>
                      <w:b/>
                      <w:bCs/>
                      <w:sz w:val="12"/>
                      <w:szCs w:val="20"/>
                      <w:lang w:val="ro-RO" w:eastAsia="ro-RO"/>
                    </w:rPr>
                    <w:t>2021</w:t>
                  </w:r>
                </w:p>
              </w:tc>
              <w:tc>
                <w:tcPr>
                  <w:tcW w:w="1159" w:type="pct"/>
                  <w:gridSpan w:val="2"/>
                  <w:shd w:val="clear" w:color="auto" w:fill="auto"/>
                  <w:vAlign w:val="center"/>
                </w:tcPr>
                <w:p w:rsidR="00403198" w:rsidRPr="00403198" w:rsidRDefault="00403198" w:rsidP="00EF077A">
                  <w:pPr>
                    <w:spacing w:after="0" w:line="240" w:lineRule="auto"/>
                    <w:jc w:val="center"/>
                    <w:rPr>
                      <w:rFonts w:ascii="Times New Roman" w:eastAsia="Times New Roman" w:hAnsi="Times New Roman" w:cs="Times New Roman"/>
                      <w:b/>
                      <w:bCs/>
                      <w:sz w:val="12"/>
                      <w:szCs w:val="20"/>
                      <w:lang w:val="ro-RO" w:eastAsia="ro-RO"/>
                    </w:rPr>
                  </w:pPr>
                  <w:r>
                    <w:rPr>
                      <w:rFonts w:ascii="Times New Roman" w:eastAsia="Times New Roman" w:hAnsi="Times New Roman" w:cs="Times New Roman"/>
                      <w:b/>
                      <w:bCs/>
                      <w:sz w:val="12"/>
                      <w:szCs w:val="20"/>
                      <w:lang w:val="ro-RO" w:eastAsia="ro-RO"/>
                    </w:rPr>
                    <w:t>2022</w:t>
                  </w:r>
                </w:p>
              </w:tc>
              <w:tc>
                <w:tcPr>
                  <w:tcW w:w="1149" w:type="pct"/>
                  <w:gridSpan w:val="2"/>
                  <w:shd w:val="clear" w:color="auto" w:fill="auto"/>
                  <w:vAlign w:val="center"/>
                </w:tcPr>
                <w:p w:rsidR="00403198" w:rsidRPr="00403198" w:rsidRDefault="00403198" w:rsidP="00EF077A">
                  <w:pPr>
                    <w:spacing w:after="0" w:line="240" w:lineRule="auto"/>
                    <w:jc w:val="center"/>
                    <w:rPr>
                      <w:rFonts w:ascii="Times New Roman" w:eastAsia="Times New Roman" w:hAnsi="Times New Roman" w:cs="Times New Roman"/>
                      <w:b/>
                      <w:bCs/>
                      <w:sz w:val="12"/>
                      <w:szCs w:val="20"/>
                      <w:lang w:val="ro-RO" w:eastAsia="ro-RO"/>
                    </w:rPr>
                  </w:pPr>
                  <w:r>
                    <w:rPr>
                      <w:rFonts w:ascii="Times New Roman" w:eastAsia="Times New Roman" w:hAnsi="Times New Roman" w:cs="Times New Roman"/>
                      <w:b/>
                      <w:bCs/>
                      <w:sz w:val="12"/>
                      <w:szCs w:val="20"/>
                      <w:lang w:val="ro-RO" w:eastAsia="ro-RO"/>
                    </w:rPr>
                    <w:t>2023</w:t>
                  </w:r>
                </w:p>
              </w:tc>
            </w:tr>
            <w:tr w:rsidR="00EF077A" w:rsidRPr="00403198" w:rsidTr="00FE04E9">
              <w:trPr>
                <w:trHeight w:val="283"/>
              </w:trPr>
              <w:tc>
                <w:tcPr>
                  <w:tcW w:w="416" w:type="pct"/>
                  <w:vMerge/>
                  <w:shd w:val="clear" w:color="auto" w:fill="auto"/>
                </w:tcPr>
                <w:p w:rsidR="00403198" w:rsidRDefault="00403198" w:rsidP="00EF077A">
                  <w:pPr>
                    <w:spacing w:after="0" w:line="240" w:lineRule="auto"/>
                    <w:jc w:val="center"/>
                    <w:rPr>
                      <w:rFonts w:ascii="Times New Roman" w:eastAsia="Times New Roman" w:hAnsi="Times New Roman" w:cs="Times New Roman"/>
                      <w:b/>
                      <w:bCs/>
                      <w:sz w:val="12"/>
                      <w:szCs w:val="20"/>
                      <w:lang w:val="ro-RO" w:eastAsia="ro-RO"/>
                    </w:rPr>
                  </w:pPr>
                </w:p>
              </w:tc>
              <w:tc>
                <w:tcPr>
                  <w:tcW w:w="723" w:type="pct"/>
                  <w:vMerge/>
                  <w:shd w:val="clear" w:color="auto" w:fill="auto"/>
                  <w:vAlign w:val="center"/>
                </w:tcPr>
                <w:p w:rsidR="00403198" w:rsidRDefault="00403198" w:rsidP="00EF077A">
                  <w:pPr>
                    <w:spacing w:after="0" w:line="240" w:lineRule="auto"/>
                    <w:jc w:val="center"/>
                    <w:rPr>
                      <w:rFonts w:ascii="Times New Roman" w:eastAsia="Times New Roman" w:hAnsi="Times New Roman" w:cs="Times New Roman"/>
                      <w:b/>
                      <w:bCs/>
                      <w:sz w:val="12"/>
                      <w:szCs w:val="20"/>
                      <w:lang w:val="ro-RO" w:eastAsia="ro-RO"/>
                    </w:rPr>
                  </w:pPr>
                </w:p>
              </w:tc>
              <w:tc>
                <w:tcPr>
                  <w:tcW w:w="393" w:type="pct"/>
                  <w:vMerge/>
                  <w:shd w:val="clear" w:color="auto" w:fill="auto"/>
                </w:tcPr>
                <w:p w:rsidR="00403198" w:rsidRDefault="00403198" w:rsidP="00EF077A">
                  <w:pPr>
                    <w:spacing w:after="0" w:line="240" w:lineRule="auto"/>
                    <w:jc w:val="center"/>
                    <w:rPr>
                      <w:rFonts w:ascii="Times New Roman" w:eastAsia="Times New Roman" w:hAnsi="Times New Roman" w:cs="Times New Roman"/>
                      <w:b/>
                      <w:bCs/>
                      <w:sz w:val="12"/>
                      <w:szCs w:val="20"/>
                      <w:lang w:val="ro-RO" w:eastAsia="ro-RO"/>
                    </w:rPr>
                  </w:pPr>
                </w:p>
              </w:tc>
              <w:tc>
                <w:tcPr>
                  <w:tcW w:w="579" w:type="pct"/>
                  <w:shd w:val="clear" w:color="auto" w:fill="auto"/>
                  <w:vAlign w:val="center"/>
                </w:tcPr>
                <w:p w:rsidR="00403198" w:rsidRDefault="00403198" w:rsidP="00EF077A">
                  <w:pPr>
                    <w:spacing w:after="0" w:line="240" w:lineRule="auto"/>
                    <w:jc w:val="center"/>
                    <w:rPr>
                      <w:rFonts w:ascii="Times New Roman" w:eastAsia="Times New Roman" w:hAnsi="Times New Roman" w:cs="Times New Roman"/>
                      <w:b/>
                      <w:bCs/>
                      <w:sz w:val="12"/>
                      <w:szCs w:val="20"/>
                      <w:lang w:val="ro-RO" w:eastAsia="ro-RO"/>
                    </w:rPr>
                  </w:pPr>
                  <w:r>
                    <w:rPr>
                      <w:rFonts w:ascii="Times New Roman" w:eastAsia="Times New Roman" w:hAnsi="Times New Roman" w:cs="Times New Roman"/>
                      <w:b/>
                      <w:bCs/>
                      <w:sz w:val="12"/>
                      <w:szCs w:val="20"/>
                      <w:lang w:val="ro-RO" w:eastAsia="ro-RO"/>
                    </w:rPr>
                    <w:t>Cantitatea</w:t>
                  </w:r>
                </w:p>
              </w:tc>
              <w:tc>
                <w:tcPr>
                  <w:tcW w:w="580" w:type="pct"/>
                  <w:shd w:val="clear" w:color="auto" w:fill="auto"/>
                  <w:vAlign w:val="center"/>
                </w:tcPr>
                <w:p w:rsidR="00403198" w:rsidRDefault="00403198" w:rsidP="00EF077A">
                  <w:pPr>
                    <w:spacing w:after="0" w:line="240" w:lineRule="auto"/>
                    <w:jc w:val="center"/>
                    <w:rPr>
                      <w:rFonts w:ascii="Times New Roman" w:eastAsia="Times New Roman" w:hAnsi="Times New Roman" w:cs="Times New Roman"/>
                      <w:b/>
                      <w:bCs/>
                      <w:sz w:val="12"/>
                      <w:szCs w:val="20"/>
                      <w:lang w:val="ro-RO" w:eastAsia="ro-RO"/>
                    </w:rPr>
                  </w:pPr>
                  <w:r>
                    <w:rPr>
                      <w:rFonts w:ascii="Times New Roman" w:eastAsia="Times New Roman" w:hAnsi="Times New Roman" w:cs="Times New Roman"/>
                      <w:b/>
                      <w:bCs/>
                      <w:sz w:val="12"/>
                      <w:szCs w:val="20"/>
                      <w:lang w:val="ro-RO" w:eastAsia="ro-RO"/>
                    </w:rPr>
                    <w:t>Valoare mii dolari SUA</w:t>
                  </w:r>
                </w:p>
              </w:tc>
              <w:tc>
                <w:tcPr>
                  <w:tcW w:w="579" w:type="pct"/>
                  <w:shd w:val="clear" w:color="auto" w:fill="auto"/>
                  <w:vAlign w:val="center"/>
                </w:tcPr>
                <w:p w:rsidR="00403198" w:rsidRDefault="00403198" w:rsidP="00EF077A">
                  <w:pPr>
                    <w:spacing w:after="0" w:line="240" w:lineRule="auto"/>
                    <w:jc w:val="center"/>
                    <w:rPr>
                      <w:rFonts w:ascii="Times New Roman" w:eastAsia="Times New Roman" w:hAnsi="Times New Roman" w:cs="Times New Roman"/>
                      <w:b/>
                      <w:bCs/>
                      <w:sz w:val="12"/>
                      <w:szCs w:val="20"/>
                      <w:lang w:val="ro-RO" w:eastAsia="ro-RO"/>
                    </w:rPr>
                  </w:pPr>
                  <w:r>
                    <w:rPr>
                      <w:rFonts w:ascii="Times New Roman" w:eastAsia="Times New Roman" w:hAnsi="Times New Roman" w:cs="Times New Roman"/>
                      <w:b/>
                      <w:bCs/>
                      <w:sz w:val="12"/>
                      <w:szCs w:val="20"/>
                      <w:lang w:val="ro-RO" w:eastAsia="ro-RO"/>
                    </w:rPr>
                    <w:t>Cantitatea</w:t>
                  </w:r>
                </w:p>
              </w:tc>
              <w:tc>
                <w:tcPr>
                  <w:tcW w:w="580" w:type="pct"/>
                  <w:shd w:val="clear" w:color="auto" w:fill="auto"/>
                  <w:vAlign w:val="center"/>
                </w:tcPr>
                <w:p w:rsidR="00403198" w:rsidRDefault="00403198" w:rsidP="00EF077A">
                  <w:pPr>
                    <w:spacing w:after="0" w:line="240" w:lineRule="auto"/>
                    <w:jc w:val="center"/>
                    <w:rPr>
                      <w:rFonts w:ascii="Times New Roman" w:eastAsia="Times New Roman" w:hAnsi="Times New Roman" w:cs="Times New Roman"/>
                      <w:b/>
                      <w:bCs/>
                      <w:sz w:val="12"/>
                      <w:szCs w:val="20"/>
                      <w:lang w:val="ro-RO" w:eastAsia="ro-RO"/>
                    </w:rPr>
                  </w:pPr>
                  <w:r>
                    <w:rPr>
                      <w:rFonts w:ascii="Times New Roman" w:eastAsia="Times New Roman" w:hAnsi="Times New Roman" w:cs="Times New Roman"/>
                      <w:b/>
                      <w:bCs/>
                      <w:sz w:val="12"/>
                      <w:szCs w:val="20"/>
                      <w:lang w:val="ro-RO" w:eastAsia="ro-RO"/>
                    </w:rPr>
                    <w:t>Valoare mii dolari SUA</w:t>
                  </w:r>
                </w:p>
              </w:tc>
              <w:tc>
                <w:tcPr>
                  <w:tcW w:w="579" w:type="pct"/>
                  <w:shd w:val="clear" w:color="auto" w:fill="auto"/>
                  <w:vAlign w:val="center"/>
                </w:tcPr>
                <w:p w:rsidR="00403198" w:rsidRDefault="00403198" w:rsidP="00EF077A">
                  <w:pPr>
                    <w:spacing w:after="0" w:line="240" w:lineRule="auto"/>
                    <w:jc w:val="center"/>
                    <w:rPr>
                      <w:rFonts w:ascii="Times New Roman" w:eastAsia="Times New Roman" w:hAnsi="Times New Roman" w:cs="Times New Roman"/>
                      <w:b/>
                      <w:bCs/>
                      <w:sz w:val="12"/>
                      <w:szCs w:val="20"/>
                      <w:lang w:val="ro-RO" w:eastAsia="ro-RO"/>
                    </w:rPr>
                  </w:pPr>
                  <w:r>
                    <w:rPr>
                      <w:rFonts w:ascii="Times New Roman" w:eastAsia="Times New Roman" w:hAnsi="Times New Roman" w:cs="Times New Roman"/>
                      <w:b/>
                      <w:bCs/>
                      <w:sz w:val="12"/>
                      <w:szCs w:val="20"/>
                      <w:lang w:val="ro-RO" w:eastAsia="ro-RO"/>
                    </w:rPr>
                    <w:t>Cantitatea</w:t>
                  </w:r>
                </w:p>
              </w:tc>
              <w:tc>
                <w:tcPr>
                  <w:tcW w:w="570" w:type="pct"/>
                  <w:shd w:val="clear" w:color="auto" w:fill="auto"/>
                  <w:vAlign w:val="center"/>
                </w:tcPr>
                <w:p w:rsidR="00403198" w:rsidRDefault="00403198" w:rsidP="00EF077A">
                  <w:pPr>
                    <w:spacing w:after="0" w:line="240" w:lineRule="auto"/>
                    <w:jc w:val="center"/>
                    <w:rPr>
                      <w:rFonts w:ascii="Times New Roman" w:eastAsia="Times New Roman" w:hAnsi="Times New Roman" w:cs="Times New Roman"/>
                      <w:b/>
                      <w:bCs/>
                      <w:sz w:val="12"/>
                      <w:szCs w:val="20"/>
                      <w:lang w:val="ro-RO" w:eastAsia="ro-RO"/>
                    </w:rPr>
                  </w:pPr>
                  <w:r>
                    <w:rPr>
                      <w:rFonts w:ascii="Times New Roman" w:eastAsia="Times New Roman" w:hAnsi="Times New Roman" w:cs="Times New Roman"/>
                      <w:b/>
                      <w:bCs/>
                      <w:sz w:val="12"/>
                      <w:szCs w:val="20"/>
                      <w:lang w:val="ro-RO" w:eastAsia="ro-RO"/>
                    </w:rPr>
                    <w:t>Valoare mii dolari SUA</w:t>
                  </w:r>
                </w:p>
              </w:tc>
            </w:tr>
            <w:tr w:rsidR="00EF077A" w:rsidRPr="00403198" w:rsidTr="00FE04E9">
              <w:trPr>
                <w:trHeight w:val="437"/>
              </w:trPr>
              <w:tc>
                <w:tcPr>
                  <w:tcW w:w="416" w:type="pct"/>
                  <w:shd w:val="clear" w:color="auto" w:fill="auto"/>
                </w:tcPr>
                <w:p w:rsidR="00403198" w:rsidRPr="00403198" w:rsidRDefault="00403198" w:rsidP="00EF077A">
                  <w:pPr>
                    <w:spacing w:after="0" w:line="240" w:lineRule="auto"/>
                    <w:jc w:val="center"/>
                    <w:rPr>
                      <w:rFonts w:ascii="Times New Roman" w:eastAsia="Times New Roman" w:hAnsi="Times New Roman" w:cs="Times New Roman"/>
                      <w:b/>
                      <w:bCs/>
                      <w:sz w:val="12"/>
                      <w:szCs w:val="20"/>
                      <w:lang w:val="ro-RO" w:eastAsia="ro-RO"/>
                    </w:rPr>
                  </w:pPr>
                  <w:r w:rsidRPr="00403198">
                    <w:rPr>
                      <w:rFonts w:ascii="Times New Roman" w:eastAsia="Times New Roman" w:hAnsi="Times New Roman" w:cs="Times New Roman"/>
                      <w:b/>
                      <w:bCs/>
                      <w:sz w:val="12"/>
                      <w:szCs w:val="20"/>
                      <w:lang w:val="ro-RO" w:eastAsia="ro-RO"/>
                    </w:rPr>
                    <w:t>2009</w:t>
                  </w:r>
                </w:p>
              </w:tc>
              <w:tc>
                <w:tcPr>
                  <w:tcW w:w="723" w:type="pct"/>
                  <w:shd w:val="clear" w:color="auto" w:fill="auto"/>
                </w:tcPr>
                <w:p w:rsidR="00403198" w:rsidRPr="00403198" w:rsidRDefault="00403198" w:rsidP="00EF077A">
                  <w:pPr>
                    <w:spacing w:after="0" w:line="240" w:lineRule="auto"/>
                    <w:rPr>
                      <w:rFonts w:ascii="Times New Roman" w:eastAsia="Times New Roman" w:hAnsi="Times New Roman" w:cs="Times New Roman"/>
                      <w:b/>
                      <w:bCs/>
                      <w:sz w:val="12"/>
                      <w:szCs w:val="20"/>
                      <w:lang w:val="ro-RO" w:eastAsia="ro-RO"/>
                    </w:rPr>
                  </w:pPr>
                  <w:r w:rsidRPr="00403198">
                    <w:rPr>
                      <w:rFonts w:ascii="Times New Roman" w:eastAsia="Times New Roman" w:hAnsi="Times New Roman" w:cs="Times New Roman"/>
                      <w:b/>
                      <w:bCs/>
                      <w:sz w:val="12"/>
                      <w:szCs w:val="20"/>
                      <w:lang w:val="ro-RO" w:eastAsia="ro-RO"/>
                    </w:rPr>
                    <w:t xml:space="preserve">Sucuri de fructe sau de nuci (inclusiv mustul de struguri si apa de cocos) si sucuri de legume, nefermentate, </w:t>
                  </w:r>
                  <w:r w:rsidR="00B03B81" w:rsidRPr="00403198">
                    <w:rPr>
                      <w:rFonts w:ascii="Times New Roman" w:eastAsia="Times New Roman" w:hAnsi="Times New Roman" w:cs="Times New Roman"/>
                      <w:b/>
                      <w:bCs/>
                      <w:sz w:val="12"/>
                      <w:szCs w:val="20"/>
                      <w:lang w:val="ro-RO" w:eastAsia="ro-RO"/>
                    </w:rPr>
                    <w:t>fără</w:t>
                  </w:r>
                  <w:r w:rsidRPr="00403198">
                    <w:rPr>
                      <w:rFonts w:ascii="Times New Roman" w:eastAsia="Times New Roman" w:hAnsi="Times New Roman" w:cs="Times New Roman"/>
                      <w:b/>
                      <w:bCs/>
                      <w:sz w:val="12"/>
                      <w:szCs w:val="20"/>
                      <w:lang w:val="ro-RO" w:eastAsia="ro-RO"/>
                    </w:rPr>
                    <w:t xml:space="preserve"> adaos de alcool, cu sau </w:t>
                  </w:r>
                  <w:r w:rsidR="00B03B81" w:rsidRPr="00403198">
                    <w:rPr>
                      <w:rFonts w:ascii="Times New Roman" w:eastAsia="Times New Roman" w:hAnsi="Times New Roman" w:cs="Times New Roman"/>
                      <w:b/>
                      <w:bCs/>
                      <w:sz w:val="12"/>
                      <w:szCs w:val="20"/>
                      <w:lang w:val="ro-RO" w:eastAsia="ro-RO"/>
                    </w:rPr>
                    <w:t>fără</w:t>
                  </w:r>
                  <w:r w:rsidRPr="00403198">
                    <w:rPr>
                      <w:rFonts w:ascii="Times New Roman" w:eastAsia="Times New Roman" w:hAnsi="Times New Roman" w:cs="Times New Roman"/>
                      <w:b/>
                      <w:bCs/>
                      <w:sz w:val="12"/>
                      <w:szCs w:val="20"/>
                      <w:lang w:val="ro-RO" w:eastAsia="ro-RO"/>
                    </w:rPr>
                    <w:t xml:space="preserve"> adaos de zahar sau de </w:t>
                  </w:r>
                  <w:r w:rsidR="00B03B81" w:rsidRPr="00403198">
                    <w:rPr>
                      <w:rFonts w:ascii="Times New Roman" w:eastAsia="Times New Roman" w:hAnsi="Times New Roman" w:cs="Times New Roman"/>
                      <w:b/>
                      <w:bCs/>
                      <w:sz w:val="12"/>
                      <w:szCs w:val="20"/>
                      <w:lang w:val="ro-RO" w:eastAsia="ro-RO"/>
                    </w:rPr>
                    <w:t>alți</w:t>
                  </w:r>
                  <w:r w:rsidRPr="00403198">
                    <w:rPr>
                      <w:rFonts w:ascii="Times New Roman" w:eastAsia="Times New Roman" w:hAnsi="Times New Roman" w:cs="Times New Roman"/>
                      <w:b/>
                      <w:bCs/>
                      <w:sz w:val="12"/>
                      <w:szCs w:val="20"/>
                      <w:lang w:val="ro-RO" w:eastAsia="ro-RO"/>
                    </w:rPr>
                    <w:t xml:space="preserve"> </w:t>
                  </w:r>
                  <w:r w:rsidR="00B03B81" w:rsidRPr="00403198">
                    <w:rPr>
                      <w:rFonts w:ascii="Times New Roman" w:eastAsia="Times New Roman" w:hAnsi="Times New Roman" w:cs="Times New Roman"/>
                      <w:b/>
                      <w:bCs/>
                      <w:sz w:val="12"/>
                      <w:szCs w:val="20"/>
                      <w:lang w:val="ro-RO" w:eastAsia="ro-RO"/>
                    </w:rPr>
                    <w:t>îndulcitori</w:t>
                  </w:r>
                  <w:r w:rsidRPr="00403198">
                    <w:rPr>
                      <w:rFonts w:ascii="Times New Roman" w:eastAsia="Times New Roman" w:hAnsi="Times New Roman" w:cs="Times New Roman"/>
                      <w:b/>
                      <w:bCs/>
                      <w:sz w:val="12"/>
                      <w:szCs w:val="20"/>
                      <w:lang w:val="ro-RO" w:eastAsia="ro-RO"/>
                    </w:rPr>
                    <w:t>:</w:t>
                  </w:r>
                </w:p>
              </w:tc>
              <w:tc>
                <w:tcPr>
                  <w:tcW w:w="393" w:type="pct"/>
                  <w:shd w:val="clear" w:color="auto" w:fill="auto"/>
                </w:tcPr>
                <w:p w:rsidR="00403198" w:rsidRPr="00403198" w:rsidRDefault="00403198" w:rsidP="00EF077A">
                  <w:pPr>
                    <w:spacing w:after="0" w:line="240" w:lineRule="auto"/>
                    <w:jc w:val="center"/>
                    <w:rPr>
                      <w:rFonts w:ascii="Times New Roman" w:eastAsia="Times New Roman" w:hAnsi="Times New Roman" w:cs="Times New Roman"/>
                      <w:b/>
                      <w:bCs/>
                      <w:sz w:val="12"/>
                      <w:szCs w:val="20"/>
                      <w:lang w:val="ro-RO" w:eastAsia="ro-RO"/>
                    </w:rPr>
                  </w:pPr>
                  <w:r w:rsidRPr="00403198">
                    <w:rPr>
                      <w:rFonts w:ascii="Times New Roman" w:eastAsia="Times New Roman" w:hAnsi="Times New Roman" w:cs="Times New Roman"/>
                      <w:b/>
                      <w:bCs/>
                      <w:sz w:val="12"/>
                      <w:szCs w:val="20"/>
                      <w:lang w:val="ro-RO" w:eastAsia="ro-RO"/>
                    </w:rPr>
                    <w:t>kg</w:t>
                  </w:r>
                </w:p>
              </w:tc>
              <w:tc>
                <w:tcPr>
                  <w:tcW w:w="579" w:type="pct"/>
                  <w:shd w:val="clear" w:color="auto" w:fill="auto"/>
                </w:tcPr>
                <w:p w:rsidR="00403198" w:rsidRPr="00403198" w:rsidRDefault="00403198" w:rsidP="00EF077A">
                  <w:pPr>
                    <w:spacing w:after="0" w:line="240" w:lineRule="auto"/>
                    <w:jc w:val="right"/>
                    <w:rPr>
                      <w:rFonts w:ascii="Times New Roman" w:eastAsia="Times New Roman" w:hAnsi="Times New Roman" w:cs="Times New Roman"/>
                      <w:b/>
                      <w:bCs/>
                      <w:sz w:val="12"/>
                      <w:szCs w:val="20"/>
                      <w:lang w:val="ro-RO" w:eastAsia="ro-RO"/>
                    </w:rPr>
                  </w:pPr>
                  <w:r w:rsidRPr="00403198">
                    <w:rPr>
                      <w:rFonts w:ascii="Times New Roman" w:eastAsia="Times New Roman" w:hAnsi="Times New Roman" w:cs="Times New Roman"/>
                      <w:b/>
                      <w:bCs/>
                      <w:sz w:val="12"/>
                      <w:szCs w:val="20"/>
                      <w:lang w:val="ro-RO" w:eastAsia="ro-RO"/>
                    </w:rPr>
                    <w:t>34.562.578,96</w:t>
                  </w:r>
                </w:p>
              </w:tc>
              <w:tc>
                <w:tcPr>
                  <w:tcW w:w="580" w:type="pct"/>
                  <w:shd w:val="clear" w:color="auto" w:fill="auto"/>
                </w:tcPr>
                <w:p w:rsidR="00403198" w:rsidRPr="00403198" w:rsidRDefault="00403198" w:rsidP="00EF077A">
                  <w:pPr>
                    <w:spacing w:after="0" w:line="240" w:lineRule="auto"/>
                    <w:jc w:val="right"/>
                    <w:rPr>
                      <w:rFonts w:ascii="Times New Roman" w:eastAsia="Times New Roman" w:hAnsi="Times New Roman" w:cs="Times New Roman"/>
                      <w:b/>
                      <w:bCs/>
                      <w:sz w:val="12"/>
                      <w:szCs w:val="20"/>
                      <w:lang w:val="ro-RO" w:eastAsia="ro-RO"/>
                    </w:rPr>
                  </w:pPr>
                  <w:r w:rsidRPr="00403198">
                    <w:rPr>
                      <w:rFonts w:ascii="Times New Roman" w:eastAsia="Times New Roman" w:hAnsi="Times New Roman" w:cs="Times New Roman"/>
                      <w:b/>
                      <w:bCs/>
                      <w:sz w:val="12"/>
                      <w:szCs w:val="20"/>
                      <w:lang w:val="ro-RO" w:eastAsia="ro-RO"/>
                    </w:rPr>
                    <w:t>35.546,11</w:t>
                  </w:r>
                </w:p>
              </w:tc>
              <w:tc>
                <w:tcPr>
                  <w:tcW w:w="579" w:type="pct"/>
                  <w:shd w:val="clear" w:color="auto" w:fill="auto"/>
                </w:tcPr>
                <w:p w:rsidR="00403198" w:rsidRPr="00403198" w:rsidRDefault="00403198" w:rsidP="00EF077A">
                  <w:pPr>
                    <w:spacing w:after="0" w:line="240" w:lineRule="auto"/>
                    <w:jc w:val="right"/>
                    <w:rPr>
                      <w:rFonts w:ascii="Times New Roman" w:eastAsia="Times New Roman" w:hAnsi="Times New Roman" w:cs="Times New Roman"/>
                      <w:b/>
                      <w:bCs/>
                      <w:sz w:val="12"/>
                      <w:szCs w:val="20"/>
                      <w:lang w:val="ro-RO" w:eastAsia="ro-RO"/>
                    </w:rPr>
                  </w:pPr>
                  <w:r w:rsidRPr="00403198">
                    <w:rPr>
                      <w:rFonts w:ascii="Times New Roman" w:eastAsia="Times New Roman" w:hAnsi="Times New Roman" w:cs="Times New Roman"/>
                      <w:b/>
                      <w:bCs/>
                      <w:sz w:val="12"/>
                      <w:szCs w:val="20"/>
                      <w:lang w:val="ro-RO" w:eastAsia="ro-RO"/>
                    </w:rPr>
                    <w:t>44.965.216,73</w:t>
                  </w:r>
                </w:p>
              </w:tc>
              <w:tc>
                <w:tcPr>
                  <w:tcW w:w="580" w:type="pct"/>
                  <w:shd w:val="clear" w:color="auto" w:fill="auto"/>
                </w:tcPr>
                <w:p w:rsidR="00403198" w:rsidRPr="00403198" w:rsidRDefault="00403198" w:rsidP="00EF077A">
                  <w:pPr>
                    <w:spacing w:after="0" w:line="240" w:lineRule="auto"/>
                    <w:jc w:val="right"/>
                    <w:rPr>
                      <w:rFonts w:ascii="Times New Roman" w:eastAsia="Times New Roman" w:hAnsi="Times New Roman" w:cs="Times New Roman"/>
                      <w:b/>
                      <w:bCs/>
                      <w:sz w:val="12"/>
                      <w:szCs w:val="20"/>
                      <w:lang w:val="ro-RO" w:eastAsia="ro-RO"/>
                    </w:rPr>
                  </w:pPr>
                  <w:r w:rsidRPr="00403198">
                    <w:rPr>
                      <w:rFonts w:ascii="Times New Roman" w:eastAsia="Times New Roman" w:hAnsi="Times New Roman" w:cs="Times New Roman"/>
                      <w:b/>
                      <w:bCs/>
                      <w:sz w:val="12"/>
                      <w:szCs w:val="20"/>
                      <w:lang w:val="ro-RO" w:eastAsia="ro-RO"/>
                    </w:rPr>
                    <w:t>49.169,93</w:t>
                  </w:r>
                </w:p>
              </w:tc>
              <w:tc>
                <w:tcPr>
                  <w:tcW w:w="579" w:type="pct"/>
                  <w:shd w:val="clear" w:color="auto" w:fill="auto"/>
                </w:tcPr>
                <w:p w:rsidR="00403198" w:rsidRPr="00403198" w:rsidRDefault="00403198" w:rsidP="00EF077A">
                  <w:pPr>
                    <w:spacing w:after="0" w:line="240" w:lineRule="auto"/>
                    <w:jc w:val="right"/>
                    <w:rPr>
                      <w:rFonts w:ascii="Times New Roman" w:eastAsia="Times New Roman" w:hAnsi="Times New Roman" w:cs="Times New Roman"/>
                      <w:b/>
                      <w:bCs/>
                      <w:sz w:val="12"/>
                      <w:szCs w:val="20"/>
                      <w:lang w:val="ro-RO" w:eastAsia="ro-RO"/>
                    </w:rPr>
                  </w:pPr>
                  <w:r w:rsidRPr="00403198">
                    <w:rPr>
                      <w:rFonts w:ascii="Times New Roman" w:eastAsia="Times New Roman" w:hAnsi="Times New Roman" w:cs="Times New Roman"/>
                      <w:b/>
                      <w:bCs/>
                      <w:sz w:val="12"/>
                      <w:szCs w:val="20"/>
                      <w:lang w:val="ro-RO" w:eastAsia="ro-RO"/>
                    </w:rPr>
                    <w:t>39.913.340,32</w:t>
                  </w:r>
                </w:p>
              </w:tc>
              <w:tc>
                <w:tcPr>
                  <w:tcW w:w="570" w:type="pct"/>
                  <w:shd w:val="clear" w:color="auto" w:fill="auto"/>
                </w:tcPr>
                <w:p w:rsidR="00403198" w:rsidRPr="00403198" w:rsidRDefault="00403198" w:rsidP="00EF077A">
                  <w:pPr>
                    <w:spacing w:after="0" w:line="240" w:lineRule="auto"/>
                    <w:jc w:val="right"/>
                    <w:rPr>
                      <w:rFonts w:ascii="Times New Roman" w:eastAsia="Times New Roman" w:hAnsi="Times New Roman" w:cs="Times New Roman"/>
                      <w:b/>
                      <w:bCs/>
                      <w:sz w:val="12"/>
                      <w:szCs w:val="20"/>
                      <w:lang w:val="ro-RO" w:eastAsia="ro-RO"/>
                    </w:rPr>
                  </w:pPr>
                  <w:r w:rsidRPr="00403198">
                    <w:rPr>
                      <w:rFonts w:ascii="Times New Roman" w:eastAsia="Times New Roman" w:hAnsi="Times New Roman" w:cs="Times New Roman"/>
                      <w:b/>
                      <w:bCs/>
                      <w:sz w:val="12"/>
                      <w:szCs w:val="20"/>
                      <w:lang w:val="ro-RO" w:eastAsia="ro-RO"/>
                    </w:rPr>
                    <w:t>51.894,37</w:t>
                  </w:r>
                </w:p>
              </w:tc>
            </w:tr>
            <w:tr w:rsidR="00EF077A" w:rsidRPr="00403198" w:rsidTr="00FE04E9">
              <w:trPr>
                <w:trHeight w:val="39"/>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b/>
                      <w:bCs/>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 xml:space="preserve">   din care:</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center"/>
                    <w:rPr>
                      <w:rFonts w:ascii="Times New Roman" w:eastAsia="Times New Roman" w:hAnsi="Times New Roman" w:cs="Times New Roman"/>
                      <w:sz w:val="12"/>
                      <w:szCs w:val="20"/>
                      <w:lang w:val="ro-RO" w:eastAsia="ro-RO"/>
                    </w:rPr>
                  </w:pP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r>
            <w:tr w:rsidR="00EF077A" w:rsidRPr="00403198" w:rsidTr="00FE04E9">
              <w:trPr>
                <w:trHeight w:val="39"/>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b/>
                      <w:bCs/>
                      <w:sz w:val="12"/>
                      <w:szCs w:val="20"/>
                      <w:lang w:val="ro-RO" w:eastAsia="ro-RO"/>
                    </w:rPr>
                  </w:pPr>
                  <w:r w:rsidRPr="00403198">
                    <w:rPr>
                      <w:rFonts w:ascii="Times New Roman" w:eastAsia="Times New Roman" w:hAnsi="Times New Roman" w:cs="Times New Roman"/>
                      <w:b/>
                      <w:bCs/>
                      <w:sz w:val="12"/>
                      <w:szCs w:val="20"/>
                      <w:lang w:val="ro-RO" w:eastAsia="ro-RO"/>
                    </w:rPr>
                    <w:t>Tarile CSI - total</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b/>
                      <w:bCs/>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b/>
                      <w:bCs/>
                      <w:sz w:val="12"/>
                      <w:szCs w:val="20"/>
                      <w:lang w:val="ro-RO" w:eastAsia="ro-RO"/>
                    </w:rPr>
                  </w:pPr>
                  <w:r w:rsidRPr="00403198">
                    <w:rPr>
                      <w:rFonts w:ascii="Times New Roman" w:eastAsia="Times New Roman" w:hAnsi="Times New Roman" w:cs="Times New Roman"/>
                      <w:b/>
                      <w:bCs/>
                      <w:sz w:val="12"/>
                      <w:szCs w:val="20"/>
                      <w:lang w:val="ro-RO" w:eastAsia="ro-RO"/>
                    </w:rPr>
                    <w:t>6.788.462,42</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b/>
                      <w:bCs/>
                      <w:sz w:val="12"/>
                      <w:szCs w:val="20"/>
                      <w:lang w:val="ro-RO" w:eastAsia="ro-RO"/>
                    </w:rPr>
                  </w:pPr>
                  <w:r w:rsidRPr="00403198">
                    <w:rPr>
                      <w:rFonts w:ascii="Times New Roman" w:eastAsia="Times New Roman" w:hAnsi="Times New Roman" w:cs="Times New Roman"/>
                      <w:b/>
                      <w:bCs/>
                      <w:sz w:val="12"/>
                      <w:szCs w:val="20"/>
                      <w:lang w:val="ro-RO" w:eastAsia="ro-RO"/>
                    </w:rPr>
                    <w:t>6.650,89</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b/>
                      <w:bCs/>
                      <w:sz w:val="12"/>
                      <w:szCs w:val="20"/>
                      <w:lang w:val="ro-RO" w:eastAsia="ro-RO"/>
                    </w:rPr>
                  </w:pPr>
                  <w:r w:rsidRPr="00403198">
                    <w:rPr>
                      <w:rFonts w:ascii="Times New Roman" w:eastAsia="Times New Roman" w:hAnsi="Times New Roman" w:cs="Times New Roman"/>
                      <w:b/>
                      <w:bCs/>
                      <w:sz w:val="12"/>
                      <w:szCs w:val="20"/>
                      <w:lang w:val="ro-RO" w:eastAsia="ro-RO"/>
                    </w:rPr>
                    <w:t>9.903.438,38</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b/>
                      <w:bCs/>
                      <w:sz w:val="12"/>
                      <w:szCs w:val="20"/>
                      <w:lang w:val="ro-RO" w:eastAsia="ro-RO"/>
                    </w:rPr>
                  </w:pPr>
                  <w:r w:rsidRPr="00403198">
                    <w:rPr>
                      <w:rFonts w:ascii="Times New Roman" w:eastAsia="Times New Roman" w:hAnsi="Times New Roman" w:cs="Times New Roman"/>
                      <w:b/>
                      <w:bCs/>
                      <w:sz w:val="12"/>
                      <w:szCs w:val="20"/>
                      <w:lang w:val="ro-RO" w:eastAsia="ro-RO"/>
                    </w:rPr>
                    <w:t>8.892,07</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b/>
                      <w:bCs/>
                      <w:sz w:val="12"/>
                      <w:szCs w:val="20"/>
                      <w:lang w:val="ro-RO" w:eastAsia="ro-RO"/>
                    </w:rPr>
                  </w:pPr>
                  <w:r w:rsidRPr="00403198">
                    <w:rPr>
                      <w:rFonts w:ascii="Times New Roman" w:eastAsia="Times New Roman" w:hAnsi="Times New Roman" w:cs="Times New Roman"/>
                      <w:b/>
                      <w:bCs/>
                      <w:sz w:val="12"/>
                      <w:szCs w:val="20"/>
                      <w:lang w:val="ro-RO" w:eastAsia="ro-RO"/>
                    </w:rPr>
                    <w:t>8.784.495,70</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b/>
                      <w:bCs/>
                      <w:sz w:val="12"/>
                      <w:szCs w:val="20"/>
                      <w:lang w:val="ro-RO" w:eastAsia="ro-RO"/>
                    </w:rPr>
                  </w:pPr>
                  <w:r w:rsidRPr="00403198">
                    <w:rPr>
                      <w:rFonts w:ascii="Times New Roman" w:eastAsia="Times New Roman" w:hAnsi="Times New Roman" w:cs="Times New Roman"/>
                      <w:b/>
                      <w:bCs/>
                      <w:sz w:val="12"/>
                      <w:szCs w:val="20"/>
                      <w:lang w:val="ro-RO" w:eastAsia="ro-RO"/>
                    </w:rPr>
                    <w:t>9.398,88</w:t>
                  </w:r>
                </w:p>
              </w:tc>
            </w:tr>
            <w:tr w:rsidR="00EF077A" w:rsidRPr="00403198" w:rsidTr="00FE04E9">
              <w:trPr>
                <w:trHeight w:val="122"/>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b/>
                      <w:bCs/>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Azerbaidjan</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3.340,80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1,96</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r>
            <w:tr w:rsidR="00EF077A" w:rsidRPr="00403198" w:rsidTr="00FE04E9">
              <w:trPr>
                <w:trHeight w:val="124"/>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Armenia</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49.500,00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44,94</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r>
            <w:tr w:rsidR="00EF077A" w:rsidRPr="00403198" w:rsidTr="00FE04E9">
              <w:trPr>
                <w:trHeight w:val="112"/>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Belarus</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483.000,00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594,14</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49.538,86</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39,21</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112.100,00</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132,99</w:t>
                  </w:r>
                </w:p>
              </w:tc>
            </w:tr>
            <w:tr w:rsidR="00EF077A" w:rsidRPr="00403198" w:rsidTr="00FE04E9">
              <w:trPr>
                <w:trHeight w:val="100"/>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Kazahstan</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126.096,30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114,75</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88.465,50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74,15</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87.108,75</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118,99</w:t>
                  </w:r>
                </w:p>
              </w:tc>
            </w:tr>
            <w:tr w:rsidR="00EF077A" w:rsidRPr="00403198" w:rsidTr="00FE04E9">
              <w:trPr>
                <w:trHeight w:val="39"/>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roofErr w:type="spellStart"/>
                  <w:r w:rsidRPr="00403198">
                    <w:rPr>
                      <w:rFonts w:ascii="Times New Roman" w:eastAsia="Times New Roman" w:hAnsi="Times New Roman" w:cs="Times New Roman"/>
                      <w:sz w:val="12"/>
                      <w:szCs w:val="20"/>
                      <w:lang w:val="ro-RO" w:eastAsia="ro-RO"/>
                    </w:rPr>
                    <w:t>Federatia</w:t>
                  </w:r>
                  <w:proofErr w:type="spellEnd"/>
                  <w:r w:rsidRPr="00403198">
                    <w:rPr>
                      <w:rFonts w:ascii="Times New Roman" w:eastAsia="Times New Roman" w:hAnsi="Times New Roman" w:cs="Times New Roman"/>
                      <w:sz w:val="12"/>
                      <w:szCs w:val="20"/>
                      <w:lang w:val="ro-RO" w:eastAsia="ro-RO"/>
                    </w:rPr>
                    <w:t xml:space="preserve"> Rusa</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4.272.100,00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4.086,40</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7.094.904,00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6.613,91</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5.812.391,44</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7.192,80</w:t>
                  </w:r>
                </w:p>
              </w:tc>
            </w:tr>
            <w:tr w:rsidR="00EF077A" w:rsidRPr="00403198" w:rsidTr="00FE04E9">
              <w:trPr>
                <w:trHeight w:val="102"/>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Ucraina</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1.903.925,32</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1.853,64</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2.621.030,02</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2.119,87</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2.772.895,51</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1.954,09</w:t>
                  </w:r>
                </w:p>
              </w:tc>
            </w:tr>
            <w:tr w:rsidR="00EF077A" w:rsidRPr="00403198" w:rsidTr="00FE04E9">
              <w:trPr>
                <w:trHeight w:val="112"/>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b/>
                      <w:bCs/>
                      <w:sz w:val="12"/>
                      <w:szCs w:val="20"/>
                      <w:lang w:val="ro-RO" w:eastAsia="ro-RO"/>
                    </w:rPr>
                  </w:pPr>
                  <w:r w:rsidRPr="00403198">
                    <w:rPr>
                      <w:rFonts w:ascii="Times New Roman" w:eastAsia="Times New Roman" w:hAnsi="Times New Roman" w:cs="Times New Roman"/>
                      <w:b/>
                      <w:bCs/>
                      <w:sz w:val="12"/>
                      <w:szCs w:val="20"/>
                      <w:lang w:val="ro-RO" w:eastAsia="ro-RO"/>
                    </w:rPr>
                    <w:t>Tarile Uniunii Europene - total</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b/>
                      <w:bCs/>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b/>
                      <w:bCs/>
                      <w:sz w:val="12"/>
                      <w:szCs w:val="20"/>
                      <w:lang w:val="ro-RO" w:eastAsia="ro-RO"/>
                    </w:rPr>
                  </w:pPr>
                  <w:r w:rsidRPr="00403198">
                    <w:rPr>
                      <w:rFonts w:ascii="Times New Roman" w:eastAsia="Times New Roman" w:hAnsi="Times New Roman" w:cs="Times New Roman"/>
                      <w:b/>
                      <w:bCs/>
                      <w:sz w:val="12"/>
                      <w:szCs w:val="20"/>
                      <w:lang w:val="ro-RO" w:eastAsia="ro-RO"/>
                    </w:rPr>
                    <w:t>22.722.235,47</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b/>
                      <w:bCs/>
                      <w:sz w:val="12"/>
                      <w:szCs w:val="20"/>
                      <w:lang w:val="ro-RO" w:eastAsia="ro-RO"/>
                    </w:rPr>
                  </w:pPr>
                  <w:r w:rsidRPr="00403198">
                    <w:rPr>
                      <w:rFonts w:ascii="Times New Roman" w:eastAsia="Times New Roman" w:hAnsi="Times New Roman" w:cs="Times New Roman"/>
                      <w:b/>
                      <w:bCs/>
                      <w:sz w:val="12"/>
                      <w:szCs w:val="20"/>
                      <w:lang w:val="ro-RO" w:eastAsia="ro-RO"/>
                    </w:rPr>
                    <w:t>21.757,20</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b/>
                      <w:bCs/>
                      <w:sz w:val="12"/>
                      <w:szCs w:val="20"/>
                      <w:lang w:val="ro-RO" w:eastAsia="ro-RO"/>
                    </w:rPr>
                  </w:pPr>
                  <w:r w:rsidRPr="00403198">
                    <w:rPr>
                      <w:rFonts w:ascii="Times New Roman" w:eastAsia="Times New Roman" w:hAnsi="Times New Roman" w:cs="Times New Roman"/>
                      <w:b/>
                      <w:bCs/>
                      <w:sz w:val="12"/>
                      <w:szCs w:val="20"/>
                      <w:lang w:val="ro-RO" w:eastAsia="ro-RO"/>
                    </w:rPr>
                    <w:t>21.824.766,65</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b/>
                      <w:bCs/>
                      <w:sz w:val="12"/>
                      <w:szCs w:val="20"/>
                      <w:lang w:val="ro-RO" w:eastAsia="ro-RO"/>
                    </w:rPr>
                  </w:pPr>
                  <w:r w:rsidRPr="00403198">
                    <w:rPr>
                      <w:rFonts w:ascii="Times New Roman" w:eastAsia="Times New Roman" w:hAnsi="Times New Roman" w:cs="Times New Roman"/>
                      <w:b/>
                      <w:bCs/>
                      <w:sz w:val="12"/>
                      <w:szCs w:val="20"/>
                      <w:lang w:val="ro-RO" w:eastAsia="ro-RO"/>
                    </w:rPr>
                    <w:t>21.044,88</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b/>
                      <w:bCs/>
                      <w:sz w:val="12"/>
                      <w:szCs w:val="20"/>
                      <w:lang w:val="ro-RO" w:eastAsia="ro-RO"/>
                    </w:rPr>
                  </w:pPr>
                  <w:r w:rsidRPr="00403198">
                    <w:rPr>
                      <w:rFonts w:ascii="Times New Roman" w:eastAsia="Times New Roman" w:hAnsi="Times New Roman" w:cs="Times New Roman"/>
                      <w:b/>
                      <w:bCs/>
                      <w:sz w:val="12"/>
                      <w:szCs w:val="20"/>
                      <w:lang w:val="ro-RO" w:eastAsia="ro-RO"/>
                    </w:rPr>
                    <w:t>17.515.570,96</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b/>
                      <w:bCs/>
                      <w:sz w:val="12"/>
                      <w:szCs w:val="20"/>
                      <w:lang w:val="ro-RO" w:eastAsia="ro-RO"/>
                    </w:rPr>
                  </w:pPr>
                  <w:r w:rsidRPr="00403198">
                    <w:rPr>
                      <w:rFonts w:ascii="Times New Roman" w:eastAsia="Times New Roman" w:hAnsi="Times New Roman" w:cs="Times New Roman"/>
                      <w:b/>
                      <w:bCs/>
                      <w:sz w:val="12"/>
                      <w:szCs w:val="20"/>
                      <w:lang w:val="ro-RO" w:eastAsia="ro-RO"/>
                    </w:rPr>
                    <w:t>21.808,24</w:t>
                  </w:r>
                </w:p>
              </w:tc>
            </w:tr>
            <w:tr w:rsidR="00EF077A" w:rsidRPr="00403198" w:rsidTr="00FE04E9">
              <w:trPr>
                <w:trHeight w:val="92"/>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b/>
                      <w:bCs/>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Austria</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297.800,00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336,73</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3.392.620,00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3.050,97</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4.247.350,00</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4.904,38</w:t>
                  </w:r>
                </w:p>
              </w:tc>
            </w:tr>
            <w:tr w:rsidR="00EF077A" w:rsidRPr="00403198" w:rsidTr="00FE04E9">
              <w:trPr>
                <w:trHeight w:val="94"/>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Bulgaria</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13.046,64</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11,28</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20.700,21</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17,95</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27.125,89</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25,07</w:t>
                  </w:r>
                </w:p>
              </w:tc>
            </w:tr>
            <w:tr w:rsidR="00EF077A" w:rsidRPr="00403198" w:rsidTr="00FE04E9">
              <w:trPr>
                <w:trHeight w:val="82"/>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roofErr w:type="spellStart"/>
                  <w:r w:rsidRPr="00403198">
                    <w:rPr>
                      <w:rFonts w:ascii="Times New Roman" w:eastAsia="Times New Roman" w:hAnsi="Times New Roman" w:cs="Times New Roman"/>
                      <w:sz w:val="12"/>
                      <w:szCs w:val="20"/>
                      <w:lang w:val="ro-RO" w:eastAsia="ro-RO"/>
                    </w:rPr>
                    <w:t>Croatia</w:t>
                  </w:r>
                  <w:proofErr w:type="spellEnd"/>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20.140,00</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33,20</w:t>
                  </w:r>
                </w:p>
              </w:tc>
            </w:tr>
            <w:tr w:rsidR="00EF077A" w:rsidRPr="00403198" w:rsidTr="00FE04E9">
              <w:trPr>
                <w:trHeight w:val="70"/>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Cehia</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248.700,00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266,24</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347.548,80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358,95</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289.271,00</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359,00</w:t>
                  </w:r>
                </w:p>
              </w:tc>
            </w:tr>
            <w:tr w:rsidR="00EF077A" w:rsidRPr="00403198" w:rsidTr="00FE04E9">
              <w:trPr>
                <w:trHeight w:val="57"/>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Estonia</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75.741,36</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60,22</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88.883,04</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71,12</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60.004,04</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51,64</w:t>
                  </w:r>
                </w:p>
              </w:tc>
            </w:tr>
            <w:tr w:rsidR="00EF077A" w:rsidRPr="00403198" w:rsidTr="00FE04E9">
              <w:trPr>
                <w:trHeight w:val="60"/>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roofErr w:type="spellStart"/>
                  <w:r w:rsidRPr="00403198">
                    <w:rPr>
                      <w:rFonts w:ascii="Times New Roman" w:eastAsia="Times New Roman" w:hAnsi="Times New Roman" w:cs="Times New Roman"/>
                      <w:sz w:val="12"/>
                      <w:szCs w:val="20"/>
                      <w:lang w:val="ro-RO" w:eastAsia="ro-RO"/>
                    </w:rPr>
                    <w:t>Franta</w:t>
                  </w:r>
                  <w:proofErr w:type="spellEnd"/>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7.845,24</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4,81</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39.486,58</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32,77</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30.024,32</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28,54</w:t>
                  </w:r>
                </w:p>
              </w:tc>
            </w:tr>
            <w:tr w:rsidR="00EF077A" w:rsidRPr="00403198" w:rsidTr="00FE04E9">
              <w:trPr>
                <w:trHeight w:val="62"/>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Germania</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7.855.527,61</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7.679,41</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5.767.747,40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5.474,48</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2.965.303,24</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3.437,51</w:t>
                  </w:r>
                </w:p>
              </w:tc>
            </w:tr>
            <w:tr w:rsidR="00EF077A" w:rsidRPr="00403198" w:rsidTr="00FE04E9">
              <w:trPr>
                <w:trHeight w:val="50"/>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Grecia</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1.468,80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0,71</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6.165,68</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3,03</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443.814,40</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772,36</w:t>
                  </w:r>
                </w:p>
              </w:tc>
            </w:tr>
            <w:tr w:rsidR="00EF077A" w:rsidRPr="00403198" w:rsidTr="00FE04E9">
              <w:trPr>
                <w:trHeight w:val="39"/>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Ungaria</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295.000,00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225,96</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1.193.700,00</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1.530,98</w:t>
                  </w:r>
                </w:p>
              </w:tc>
            </w:tr>
            <w:tr w:rsidR="00EF077A" w:rsidRPr="00403198" w:rsidTr="00FE04E9">
              <w:trPr>
                <w:trHeight w:val="40"/>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Irlanda</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6.114,30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3,65</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7.498,01</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5,19</w:t>
                  </w:r>
                </w:p>
              </w:tc>
            </w:tr>
            <w:tr w:rsidR="00EF077A" w:rsidRPr="00403198" w:rsidTr="00FE04E9">
              <w:trPr>
                <w:trHeight w:val="39"/>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Italia</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227.258,40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228,80</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6.494,40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3,39</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8.778,00</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6,15</w:t>
                  </w:r>
                </w:p>
              </w:tc>
            </w:tr>
            <w:tr w:rsidR="00EF077A" w:rsidRPr="00403198" w:rsidTr="00FE04E9">
              <w:trPr>
                <w:trHeight w:val="39"/>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Letonia</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115.529,28</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50,24</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74.330,40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38,37</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96.450,79</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66,18</w:t>
                  </w:r>
                </w:p>
              </w:tc>
            </w:tr>
            <w:tr w:rsidR="00EF077A" w:rsidRPr="00403198" w:rsidTr="00FE04E9">
              <w:trPr>
                <w:trHeight w:val="39"/>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Lituania</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106.594,83</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67,47</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83.280,03</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55,03</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88.242,04</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69,93</w:t>
                  </w:r>
                </w:p>
              </w:tc>
            </w:tr>
            <w:tr w:rsidR="00EF077A" w:rsidRPr="00403198" w:rsidTr="00FE04E9">
              <w:trPr>
                <w:trHeight w:val="39"/>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Regatul Tarilor de Jos (</w:t>
                  </w:r>
                  <w:proofErr w:type="spellStart"/>
                  <w:r w:rsidRPr="00403198">
                    <w:rPr>
                      <w:rFonts w:ascii="Times New Roman" w:eastAsia="Times New Roman" w:hAnsi="Times New Roman" w:cs="Times New Roman"/>
                      <w:sz w:val="12"/>
                      <w:szCs w:val="20"/>
                      <w:lang w:val="ro-RO" w:eastAsia="ro-RO"/>
                    </w:rPr>
                    <w:t>Netherlands</w:t>
                  </w:r>
                  <w:proofErr w:type="spellEnd"/>
                  <w:r w:rsidRPr="00403198">
                    <w:rPr>
                      <w:rFonts w:ascii="Times New Roman" w:eastAsia="Times New Roman" w:hAnsi="Times New Roman" w:cs="Times New Roman"/>
                      <w:sz w:val="12"/>
                      <w:szCs w:val="20"/>
                      <w:lang w:val="ro-RO" w:eastAsia="ro-RO"/>
                    </w:rPr>
                    <w:t>)</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490.600,00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629,66</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60.420,00</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96,64</w:t>
                  </w:r>
                </w:p>
              </w:tc>
            </w:tr>
            <w:tr w:rsidR="00EF077A" w:rsidRPr="00403198" w:rsidTr="00FE04E9">
              <w:trPr>
                <w:trHeight w:val="39"/>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Polonia</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12.768.590,00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12.240,79</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9.379.960,00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9.347,12</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6.127.640,00</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7.779,09</w:t>
                  </w:r>
                </w:p>
              </w:tc>
            </w:tr>
            <w:tr w:rsidR="00EF077A" w:rsidRPr="00403198" w:rsidTr="00FE04E9">
              <w:trPr>
                <w:trHeight w:val="138"/>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Romania</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993.432,61</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803,85</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1.831.950,11</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1.736,09</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968.774,83</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1.127,93</w:t>
                  </w:r>
                </w:p>
              </w:tc>
            </w:tr>
            <w:tr w:rsidR="00EF077A" w:rsidRPr="00403198" w:rsidTr="00FE04E9">
              <w:trPr>
                <w:trHeight w:val="39"/>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Spania</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880.300,00</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1.513,91</w:t>
                  </w:r>
                </w:p>
              </w:tc>
            </w:tr>
            <w:tr w:rsidR="00EF077A" w:rsidRPr="00403198" w:rsidTr="00FE04E9">
              <w:trPr>
                <w:trHeight w:val="128"/>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Suedia</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4.586,40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3,01</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734,40</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0,51</w:t>
                  </w:r>
                </w:p>
              </w:tc>
            </w:tr>
            <w:tr w:rsidR="00EF077A" w:rsidRPr="00403198" w:rsidTr="00FE04E9">
              <w:trPr>
                <w:trHeight w:val="130"/>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b/>
                      <w:bCs/>
                      <w:sz w:val="12"/>
                      <w:szCs w:val="20"/>
                      <w:lang w:val="ro-RO" w:eastAsia="ro-RO"/>
                    </w:rPr>
                  </w:pPr>
                  <w:r w:rsidRPr="00403198">
                    <w:rPr>
                      <w:rFonts w:ascii="Times New Roman" w:eastAsia="Times New Roman" w:hAnsi="Times New Roman" w:cs="Times New Roman"/>
                      <w:b/>
                      <w:bCs/>
                      <w:sz w:val="12"/>
                      <w:szCs w:val="20"/>
                      <w:lang w:val="ro-RO" w:eastAsia="ro-RO"/>
                    </w:rPr>
                    <w:t>Celelalte tari ale lumii - total</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b/>
                      <w:bCs/>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b/>
                      <w:bCs/>
                      <w:sz w:val="12"/>
                      <w:szCs w:val="20"/>
                      <w:lang w:val="ro-RO" w:eastAsia="ro-RO"/>
                    </w:rPr>
                  </w:pPr>
                  <w:r w:rsidRPr="00403198">
                    <w:rPr>
                      <w:rFonts w:ascii="Times New Roman" w:eastAsia="Times New Roman" w:hAnsi="Times New Roman" w:cs="Times New Roman"/>
                      <w:b/>
                      <w:bCs/>
                      <w:sz w:val="12"/>
                      <w:szCs w:val="20"/>
                      <w:lang w:val="ro-RO" w:eastAsia="ro-RO"/>
                    </w:rPr>
                    <w:t>5.051.881,07</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b/>
                      <w:bCs/>
                      <w:sz w:val="12"/>
                      <w:szCs w:val="20"/>
                      <w:lang w:val="ro-RO" w:eastAsia="ro-RO"/>
                    </w:rPr>
                  </w:pPr>
                  <w:r w:rsidRPr="00403198">
                    <w:rPr>
                      <w:rFonts w:ascii="Times New Roman" w:eastAsia="Times New Roman" w:hAnsi="Times New Roman" w:cs="Times New Roman"/>
                      <w:b/>
                      <w:bCs/>
                      <w:sz w:val="12"/>
                      <w:szCs w:val="20"/>
                      <w:lang w:val="ro-RO" w:eastAsia="ro-RO"/>
                    </w:rPr>
                    <w:t>7.138,01</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b/>
                      <w:bCs/>
                      <w:sz w:val="12"/>
                      <w:szCs w:val="20"/>
                      <w:lang w:val="ro-RO" w:eastAsia="ro-RO"/>
                    </w:rPr>
                  </w:pPr>
                  <w:r w:rsidRPr="00403198">
                    <w:rPr>
                      <w:rFonts w:ascii="Times New Roman" w:eastAsia="Times New Roman" w:hAnsi="Times New Roman" w:cs="Times New Roman"/>
                      <w:b/>
                      <w:bCs/>
                      <w:sz w:val="12"/>
                      <w:szCs w:val="20"/>
                      <w:lang w:val="ro-RO" w:eastAsia="ro-RO"/>
                    </w:rPr>
                    <w:t>13.237.011,70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b/>
                      <w:bCs/>
                      <w:sz w:val="12"/>
                      <w:szCs w:val="20"/>
                      <w:lang w:val="ro-RO" w:eastAsia="ro-RO"/>
                    </w:rPr>
                  </w:pPr>
                  <w:r w:rsidRPr="00403198">
                    <w:rPr>
                      <w:rFonts w:ascii="Times New Roman" w:eastAsia="Times New Roman" w:hAnsi="Times New Roman" w:cs="Times New Roman"/>
                      <w:b/>
                      <w:bCs/>
                      <w:sz w:val="12"/>
                      <w:szCs w:val="20"/>
                      <w:lang w:val="ro-RO" w:eastAsia="ro-RO"/>
                    </w:rPr>
                    <w:t>19.232,99</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b/>
                      <w:bCs/>
                      <w:sz w:val="12"/>
                      <w:szCs w:val="20"/>
                      <w:lang w:val="ro-RO" w:eastAsia="ro-RO"/>
                    </w:rPr>
                  </w:pPr>
                  <w:r w:rsidRPr="00403198">
                    <w:rPr>
                      <w:rFonts w:ascii="Times New Roman" w:eastAsia="Times New Roman" w:hAnsi="Times New Roman" w:cs="Times New Roman"/>
                      <w:b/>
                      <w:bCs/>
                      <w:sz w:val="12"/>
                      <w:szCs w:val="20"/>
                      <w:lang w:val="ro-RO" w:eastAsia="ro-RO"/>
                    </w:rPr>
                    <w:t>13.613.273,66</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b/>
                      <w:bCs/>
                      <w:sz w:val="12"/>
                      <w:szCs w:val="20"/>
                      <w:lang w:val="ro-RO" w:eastAsia="ro-RO"/>
                    </w:rPr>
                  </w:pPr>
                  <w:r w:rsidRPr="00403198">
                    <w:rPr>
                      <w:rFonts w:ascii="Times New Roman" w:eastAsia="Times New Roman" w:hAnsi="Times New Roman" w:cs="Times New Roman"/>
                      <w:b/>
                      <w:bCs/>
                      <w:sz w:val="12"/>
                      <w:szCs w:val="20"/>
                      <w:lang w:val="ro-RO" w:eastAsia="ro-RO"/>
                    </w:rPr>
                    <w:t>20.687,25</w:t>
                  </w:r>
                </w:p>
              </w:tc>
            </w:tr>
            <w:tr w:rsidR="00EF077A" w:rsidRPr="00403198" w:rsidTr="00FE04E9">
              <w:trPr>
                <w:trHeight w:val="118"/>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b/>
                      <w:bCs/>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Diverse tari</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432,60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0,77</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824,80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1,36</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r>
            <w:tr w:rsidR="00EF077A" w:rsidRPr="00403198" w:rsidTr="00FE04E9">
              <w:trPr>
                <w:trHeight w:val="39"/>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Australia</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1.502,40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1,24</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7.433,00</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7,44</w:t>
                  </w:r>
                </w:p>
              </w:tc>
            </w:tr>
            <w:tr w:rsidR="00EF077A" w:rsidRPr="00403198" w:rsidTr="00FE04E9">
              <w:trPr>
                <w:trHeight w:val="103"/>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Bangladesh</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21.332,10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32,23</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39.838,60</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67,16</w:t>
                  </w:r>
                </w:p>
              </w:tc>
            </w:tr>
            <w:tr w:rsidR="00EF077A" w:rsidRPr="00403198" w:rsidTr="00FE04E9">
              <w:trPr>
                <w:trHeight w:val="103"/>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Camerun</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206,40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0,45</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r>
            <w:tr w:rsidR="00EF077A" w:rsidRPr="00403198" w:rsidTr="00FE04E9">
              <w:trPr>
                <w:trHeight w:val="103"/>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Canada</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764.503,20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928,07</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4.921.065,75</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5.574,75</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2.315.536,02</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3.122,74</w:t>
                  </w:r>
                </w:p>
              </w:tc>
            </w:tr>
            <w:tr w:rsidR="00EF077A" w:rsidRPr="00403198" w:rsidTr="00FE04E9">
              <w:trPr>
                <w:trHeight w:val="91"/>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China</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120.841,20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109,46</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27.017,60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26,76</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57.553,80</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44,42</w:t>
                  </w:r>
                </w:p>
              </w:tc>
            </w:tr>
            <w:tr w:rsidR="00EF077A" w:rsidRPr="00403198" w:rsidTr="00FE04E9">
              <w:trPr>
                <w:trHeight w:val="79"/>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roofErr w:type="spellStart"/>
                  <w:r w:rsidRPr="00403198">
                    <w:rPr>
                      <w:rFonts w:ascii="Times New Roman" w:eastAsia="Times New Roman" w:hAnsi="Times New Roman" w:cs="Times New Roman"/>
                      <w:sz w:val="12"/>
                      <w:szCs w:val="20"/>
                      <w:lang w:val="ro-RO" w:eastAsia="ro-RO"/>
                    </w:rPr>
                    <w:t>Mayotte</w:t>
                  </w:r>
                  <w:proofErr w:type="spellEnd"/>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2.755,20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2,77</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r>
            <w:tr w:rsidR="00EF077A" w:rsidRPr="00403198" w:rsidTr="00FE04E9">
              <w:trPr>
                <w:trHeight w:val="81"/>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Georgia</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12.296,40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8,11</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30.018,00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22,86</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29.730,96</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26,75</w:t>
                  </w:r>
                </w:p>
              </w:tc>
            </w:tr>
            <w:tr w:rsidR="00EF077A" w:rsidRPr="00403198" w:rsidTr="00FE04E9">
              <w:trPr>
                <w:trHeight w:val="70"/>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Ghana</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21.571,29</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21,82</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6.102,60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7,88</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7.024,50</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9,06</w:t>
                  </w:r>
                </w:p>
              </w:tc>
            </w:tr>
            <w:tr w:rsidR="00EF077A" w:rsidRPr="00403198" w:rsidTr="00FE04E9">
              <w:trPr>
                <w:trHeight w:val="70"/>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India</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22.848,00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22,77</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10.080,00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10,30</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17.424,00</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13,23</w:t>
                  </w:r>
                </w:p>
              </w:tc>
            </w:tr>
            <w:tr w:rsidR="00EF077A" w:rsidRPr="00403198" w:rsidTr="00FE04E9">
              <w:trPr>
                <w:trHeight w:val="70"/>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Israel</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204.425,28</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98,68</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257.768,33</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146,97</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753.060,12</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1.004,76</w:t>
                  </w:r>
                </w:p>
              </w:tc>
            </w:tr>
            <w:tr w:rsidR="00EF077A" w:rsidRPr="00403198" w:rsidTr="00FE04E9">
              <w:trPr>
                <w:trHeight w:val="70"/>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Cote D'Ivoire</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12.432,00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9,55</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r>
            <w:tr w:rsidR="00EF077A" w:rsidRPr="00403198" w:rsidTr="00FE04E9">
              <w:trPr>
                <w:trHeight w:val="70"/>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Coreea de Sud</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5.476,85</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1,94</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5.451,99</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2,33</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7.344,00</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3,38</w:t>
                  </w:r>
                </w:p>
              </w:tc>
            </w:tr>
            <w:tr w:rsidR="00EF077A" w:rsidRPr="00403198" w:rsidTr="00FE04E9">
              <w:trPr>
                <w:trHeight w:val="70"/>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Libia</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12,00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0,04</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r>
            <w:tr w:rsidR="00EF077A" w:rsidRPr="00403198" w:rsidTr="00FE04E9">
              <w:trPr>
                <w:trHeight w:val="70"/>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Madagascar</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4.296,60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3,22</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r>
            <w:tr w:rsidR="00EF077A" w:rsidRPr="00403198" w:rsidTr="00FE04E9">
              <w:trPr>
                <w:trHeight w:val="70"/>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Insulele Maldive</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5.148,00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5,22</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r>
            <w:tr w:rsidR="00EF077A" w:rsidRPr="00403198" w:rsidTr="00FE04E9">
              <w:trPr>
                <w:trHeight w:val="70"/>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Mauritania</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5.482,20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5,30</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r>
            <w:tr w:rsidR="00EF077A" w:rsidRPr="00403198" w:rsidTr="00FE04E9">
              <w:trPr>
                <w:trHeight w:val="70"/>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Mexic</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1.200.000,00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1.578,00</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r>
            <w:tr w:rsidR="00EF077A" w:rsidRPr="00403198" w:rsidTr="00FE04E9">
              <w:trPr>
                <w:trHeight w:val="70"/>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Mongolia</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58.319,40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65,43</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69.406,95</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90,41</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r>
            <w:tr w:rsidR="00EF077A" w:rsidRPr="00403198" w:rsidTr="00FE04E9">
              <w:trPr>
                <w:trHeight w:val="70"/>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Vanuatu</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24,00</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0,03</w:t>
                  </w:r>
                </w:p>
              </w:tc>
            </w:tr>
            <w:tr w:rsidR="00EF077A" w:rsidRPr="00403198" w:rsidTr="00FE04E9">
              <w:trPr>
                <w:trHeight w:val="70"/>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Norvegia</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3.758,40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3,07</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432,00</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0,33</w:t>
                  </w:r>
                </w:p>
              </w:tc>
            </w:tr>
            <w:tr w:rsidR="00EF077A" w:rsidRPr="00403198" w:rsidTr="00FE04E9">
              <w:trPr>
                <w:trHeight w:val="70"/>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Filipine</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13.147,20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13,49</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12.472,80</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15,93</w:t>
                  </w:r>
                </w:p>
              </w:tc>
            </w:tr>
            <w:tr w:rsidR="00EF077A" w:rsidRPr="00403198" w:rsidTr="00FE04E9">
              <w:trPr>
                <w:trHeight w:val="70"/>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Qatar</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4.284,45</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4,27</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r>
            <w:tr w:rsidR="00EF077A" w:rsidRPr="00403198" w:rsidTr="00FE04E9">
              <w:trPr>
                <w:trHeight w:val="114"/>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Serbia</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10.070,00</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16,01</w:t>
                  </w:r>
                </w:p>
              </w:tc>
            </w:tr>
            <w:tr w:rsidR="00EF077A" w:rsidRPr="00403198" w:rsidTr="00FE04E9">
              <w:trPr>
                <w:trHeight w:val="102"/>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Africa de Sud</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19.890,00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22,29</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r>
            <w:tr w:rsidR="00EF077A" w:rsidRPr="00403198" w:rsidTr="00FE04E9">
              <w:trPr>
                <w:trHeight w:val="90"/>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Thailanda</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14.112,00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13,33</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12.415,20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14,52</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20.160,00</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16,93</w:t>
                  </w:r>
                </w:p>
              </w:tc>
            </w:tr>
            <w:tr w:rsidR="00EF077A" w:rsidRPr="00403198" w:rsidTr="00FE04E9">
              <w:trPr>
                <w:trHeight w:val="70"/>
              </w:trPr>
              <w:tc>
                <w:tcPr>
                  <w:tcW w:w="416"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Emiratele Arabe Unite</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39,70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0,43</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39,27</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0,29</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25,93</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0,17</w:t>
                  </w:r>
                </w:p>
              </w:tc>
            </w:tr>
            <w:tr w:rsidR="00EF077A" w:rsidRPr="00403198" w:rsidTr="00FE04E9">
              <w:trPr>
                <w:trHeight w:val="80"/>
              </w:trPr>
              <w:tc>
                <w:tcPr>
                  <w:tcW w:w="416"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Regatul Unit al Marii Britanii si Irlandei de Nord</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860,00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1,62</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1.063,80</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1,66</w:t>
                  </w:r>
                </w:p>
              </w:tc>
            </w:tr>
            <w:tr w:rsidR="00EF077A" w:rsidRPr="00403198" w:rsidTr="00FE04E9">
              <w:trPr>
                <w:trHeight w:val="144"/>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Statele Unite ale Americii</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3.789.299,30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5.831,77</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6.632.479,11</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11.678,19</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10.317.586,33</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16.316,71</w:t>
                  </w:r>
                </w:p>
              </w:tc>
            </w:tr>
            <w:tr w:rsidR="00EF077A" w:rsidRPr="00403198" w:rsidTr="00FE04E9">
              <w:trPr>
                <w:trHeight w:val="39"/>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Yemen</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6.951,00</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9,04</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8.059,80</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12,73</w:t>
                  </w:r>
                </w:p>
              </w:tc>
            </w:tr>
            <w:tr w:rsidR="00EF077A" w:rsidRPr="00403198" w:rsidTr="00FE04E9">
              <w:trPr>
                <w:trHeight w:val="74"/>
              </w:trPr>
              <w:tc>
                <w:tcPr>
                  <w:tcW w:w="416"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Zambia</w:t>
                  </w:r>
                </w:p>
              </w:tc>
              <w:tc>
                <w:tcPr>
                  <w:tcW w:w="393" w:type="pct"/>
                  <w:shd w:val="clear" w:color="auto" w:fill="auto"/>
                  <w:hideMark/>
                </w:tcPr>
                <w:p w:rsidR="00403198" w:rsidRPr="00403198" w:rsidRDefault="00403198" w:rsidP="00EF077A">
                  <w:pPr>
                    <w:spacing w:after="0" w:line="240" w:lineRule="auto"/>
                    <w:rPr>
                      <w:rFonts w:ascii="Times New Roman" w:eastAsia="Times New Roman" w:hAnsi="Times New Roman" w:cs="Times New Roman"/>
                      <w:sz w:val="12"/>
                      <w:szCs w:val="20"/>
                      <w:lang w:val="ro-RO" w:eastAsia="ro-RO"/>
                    </w:rPr>
                  </w:pP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8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w:t>
                  </w:r>
                </w:p>
              </w:tc>
              <w:tc>
                <w:tcPr>
                  <w:tcW w:w="579"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8.434,00</w:t>
                  </w:r>
                </w:p>
              </w:tc>
              <w:tc>
                <w:tcPr>
                  <w:tcW w:w="570" w:type="pct"/>
                  <w:shd w:val="clear" w:color="auto" w:fill="auto"/>
                  <w:hideMark/>
                </w:tcPr>
                <w:p w:rsidR="00403198" w:rsidRPr="00403198" w:rsidRDefault="00403198" w:rsidP="00EF077A">
                  <w:pPr>
                    <w:spacing w:after="0" w:line="240" w:lineRule="auto"/>
                    <w:jc w:val="right"/>
                    <w:rPr>
                      <w:rFonts w:ascii="Times New Roman" w:eastAsia="Times New Roman" w:hAnsi="Times New Roman" w:cs="Times New Roman"/>
                      <w:sz w:val="12"/>
                      <w:szCs w:val="20"/>
                      <w:lang w:val="ro-RO" w:eastAsia="ro-RO"/>
                    </w:rPr>
                  </w:pPr>
                  <w:r w:rsidRPr="00403198">
                    <w:rPr>
                      <w:rFonts w:ascii="Times New Roman" w:eastAsia="Times New Roman" w:hAnsi="Times New Roman" w:cs="Times New Roman"/>
                      <w:sz w:val="12"/>
                      <w:szCs w:val="20"/>
                      <w:lang w:val="ro-RO" w:eastAsia="ro-RO"/>
                    </w:rPr>
                    <w:t>7,80</w:t>
                  </w:r>
                </w:p>
              </w:tc>
            </w:tr>
            <w:tr w:rsidR="00EF077A" w:rsidRPr="00403198" w:rsidTr="00FE04E9">
              <w:trPr>
                <w:trHeight w:val="345"/>
              </w:trPr>
              <w:tc>
                <w:tcPr>
                  <w:tcW w:w="416" w:type="pct"/>
                  <w:shd w:val="clear" w:color="auto" w:fill="auto"/>
                </w:tcPr>
                <w:p w:rsidR="004B4E9C" w:rsidRPr="004B4E9C" w:rsidRDefault="004B4E9C" w:rsidP="007151D5">
                  <w:pPr>
                    <w:spacing w:after="0" w:line="240" w:lineRule="auto"/>
                    <w:jc w:val="center"/>
                    <w:rPr>
                      <w:rFonts w:ascii="Times New Roman" w:eastAsia="Times New Roman" w:hAnsi="Times New Roman" w:cs="Times New Roman"/>
                      <w:b/>
                      <w:sz w:val="12"/>
                      <w:szCs w:val="20"/>
                      <w:lang w:val="ro-RO" w:eastAsia="ro-RO"/>
                    </w:rPr>
                  </w:pPr>
                  <w:r w:rsidRPr="004B4E9C">
                    <w:rPr>
                      <w:rFonts w:ascii="Times New Roman" w:eastAsia="Times New Roman" w:hAnsi="Times New Roman" w:cs="Times New Roman"/>
                      <w:b/>
                      <w:sz w:val="12"/>
                      <w:szCs w:val="20"/>
                      <w:lang w:val="ro-RO" w:eastAsia="ro-RO"/>
                    </w:rPr>
                    <w:t>2006</w:t>
                  </w:r>
                </w:p>
              </w:tc>
              <w:tc>
                <w:tcPr>
                  <w:tcW w:w="723" w:type="pct"/>
                  <w:shd w:val="clear" w:color="auto" w:fill="auto"/>
                </w:tcPr>
                <w:p w:rsidR="004B4E9C" w:rsidRPr="004B4E9C" w:rsidRDefault="004B4E9C" w:rsidP="00EF077A">
                  <w:pPr>
                    <w:spacing w:after="0"/>
                    <w:rPr>
                      <w:rFonts w:ascii="Times New Roman" w:hAnsi="Times New Roman" w:cs="Times New Roman"/>
                      <w:b/>
                      <w:sz w:val="12"/>
                      <w:szCs w:val="12"/>
                    </w:rPr>
                  </w:pPr>
                  <w:r w:rsidRPr="004B4E9C">
                    <w:rPr>
                      <w:rFonts w:ascii="Times New Roman" w:hAnsi="Times New Roman" w:cs="Times New Roman"/>
                      <w:b/>
                      <w:sz w:val="12"/>
                      <w:szCs w:val="12"/>
                    </w:rPr>
                    <w:t>Legume, fructe, nuci, coji de fructe și alte părți de plante, confiate (uscate, glasate sau cristalizate):</w:t>
                  </w:r>
                </w:p>
              </w:tc>
              <w:tc>
                <w:tcPr>
                  <w:tcW w:w="393" w:type="pct"/>
                  <w:shd w:val="clear" w:color="auto" w:fill="auto"/>
                </w:tcPr>
                <w:p w:rsidR="004B4E9C" w:rsidRPr="004B4E9C" w:rsidRDefault="004B4E9C" w:rsidP="00EF077A">
                  <w:pPr>
                    <w:spacing w:after="0"/>
                    <w:jc w:val="center"/>
                    <w:rPr>
                      <w:rFonts w:ascii="Times New Roman" w:hAnsi="Times New Roman" w:cs="Times New Roman"/>
                      <w:b/>
                      <w:sz w:val="12"/>
                      <w:szCs w:val="12"/>
                    </w:rPr>
                  </w:pPr>
                  <w:r w:rsidRPr="004B4E9C">
                    <w:rPr>
                      <w:rFonts w:ascii="Times New Roman" w:hAnsi="Times New Roman" w:cs="Times New Roman"/>
                      <w:b/>
                      <w:sz w:val="12"/>
                      <w:szCs w:val="12"/>
                    </w:rPr>
                    <w:t>kg</w:t>
                  </w:r>
                </w:p>
              </w:tc>
              <w:tc>
                <w:tcPr>
                  <w:tcW w:w="579" w:type="pct"/>
                  <w:shd w:val="clear" w:color="auto" w:fill="auto"/>
                </w:tcPr>
                <w:p w:rsidR="004B4E9C" w:rsidRPr="004B4E9C" w:rsidRDefault="004B4E9C" w:rsidP="00EF077A">
                  <w:pPr>
                    <w:spacing w:after="0"/>
                    <w:jc w:val="right"/>
                    <w:rPr>
                      <w:rFonts w:ascii="Times New Roman" w:hAnsi="Times New Roman" w:cs="Times New Roman"/>
                      <w:b/>
                      <w:sz w:val="12"/>
                      <w:szCs w:val="12"/>
                    </w:rPr>
                  </w:pPr>
                  <w:r w:rsidRPr="004B4E9C">
                    <w:rPr>
                      <w:rFonts w:ascii="Times New Roman" w:hAnsi="Times New Roman" w:cs="Times New Roman"/>
                      <w:b/>
                      <w:sz w:val="12"/>
                      <w:szCs w:val="12"/>
                    </w:rPr>
                    <w:t>3.397,90</w:t>
                  </w:r>
                </w:p>
              </w:tc>
              <w:tc>
                <w:tcPr>
                  <w:tcW w:w="580" w:type="pct"/>
                  <w:shd w:val="clear" w:color="auto" w:fill="auto"/>
                </w:tcPr>
                <w:p w:rsidR="004B4E9C" w:rsidRPr="004B4E9C" w:rsidRDefault="004B4E9C" w:rsidP="00EF077A">
                  <w:pPr>
                    <w:spacing w:after="0"/>
                    <w:jc w:val="right"/>
                    <w:rPr>
                      <w:rFonts w:ascii="Times New Roman" w:hAnsi="Times New Roman" w:cs="Times New Roman"/>
                      <w:b/>
                      <w:sz w:val="12"/>
                      <w:szCs w:val="12"/>
                    </w:rPr>
                  </w:pPr>
                  <w:r w:rsidRPr="004B4E9C">
                    <w:rPr>
                      <w:rFonts w:ascii="Times New Roman" w:hAnsi="Times New Roman" w:cs="Times New Roman"/>
                      <w:b/>
                      <w:sz w:val="12"/>
                      <w:szCs w:val="12"/>
                    </w:rPr>
                    <w:t>16,73</w:t>
                  </w:r>
                </w:p>
              </w:tc>
              <w:tc>
                <w:tcPr>
                  <w:tcW w:w="579" w:type="pct"/>
                  <w:shd w:val="clear" w:color="auto" w:fill="auto"/>
                </w:tcPr>
                <w:p w:rsidR="004B4E9C" w:rsidRPr="004B4E9C" w:rsidRDefault="004B4E9C" w:rsidP="00EF077A">
                  <w:pPr>
                    <w:spacing w:after="0"/>
                    <w:jc w:val="right"/>
                    <w:rPr>
                      <w:rFonts w:ascii="Times New Roman" w:hAnsi="Times New Roman" w:cs="Times New Roman"/>
                      <w:b/>
                      <w:sz w:val="12"/>
                      <w:szCs w:val="12"/>
                    </w:rPr>
                  </w:pPr>
                  <w:r w:rsidRPr="004B4E9C">
                    <w:rPr>
                      <w:rFonts w:ascii="Times New Roman" w:hAnsi="Times New Roman" w:cs="Times New Roman"/>
                      <w:b/>
                      <w:sz w:val="12"/>
                      <w:szCs w:val="12"/>
                    </w:rPr>
                    <w:t>3.570,70</w:t>
                  </w:r>
                </w:p>
              </w:tc>
              <w:tc>
                <w:tcPr>
                  <w:tcW w:w="580" w:type="pct"/>
                  <w:shd w:val="clear" w:color="auto" w:fill="auto"/>
                </w:tcPr>
                <w:p w:rsidR="004B4E9C" w:rsidRPr="004B4E9C" w:rsidRDefault="004B4E9C" w:rsidP="00EF077A">
                  <w:pPr>
                    <w:spacing w:after="0"/>
                    <w:jc w:val="right"/>
                    <w:rPr>
                      <w:rFonts w:ascii="Times New Roman" w:hAnsi="Times New Roman" w:cs="Times New Roman"/>
                      <w:b/>
                      <w:sz w:val="12"/>
                      <w:szCs w:val="12"/>
                    </w:rPr>
                  </w:pPr>
                  <w:r w:rsidRPr="004B4E9C">
                    <w:rPr>
                      <w:rFonts w:ascii="Times New Roman" w:hAnsi="Times New Roman" w:cs="Times New Roman"/>
                      <w:b/>
                      <w:sz w:val="12"/>
                      <w:szCs w:val="12"/>
                    </w:rPr>
                    <w:t>13,00</w:t>
                  </w:r>
                </w:p>
              </w:tc>
              <w:tc>
                <w:tcPr>
                  <w:tcW w:w="579" w:type="pct"/>
                  <w:shd w:val="clear" w:color="auto" w:fill="auto"/>
                </w:tcPr>
                <w:p w:rsidR="004B4E9C" w:rsidRPr="004B4E9C" w:rsidRDefault="004B4E9C" w:rsidP="00EF077A">
                  <w:pPr>
                    <w:spacing w:after="0"/>
                    <w:jc w:val="right"/>
                    <w:rPr>
                      <w:rFonts w:ascii="Times New Roman" w:hAnsi="Times New Roman" w:cs="Times New Roman"/>
                      <w:b/>
                      <w:sz w:val="12"/>
                      <w:szCs w:val="12"/>
                    </w:rPr>
                  </w:pPr>
                  <w:r w:rsidRPr="004B4E9C">
                    <w:rPr>
                      <w:rFonts w:ascii="Times New Roman" w:hAnsi="Times New Roman" w:cs="Times New Roman"/>
                      <w:b/>
                      <w:sz w:val="12"/>
                      <w:szCs w:val="12"/>
                    </w:rPr>
                    <w:t>2.587,53</w:t>
                  </w:r>
                </w:p>
              </w:tc>
              <w:tc>
                <w:tcPr>
                  <w:tcW w:w="570" w:type="pct"/>
                  <w:shd w:val="clear" w:color="auto" w:fill="auto"/>
                </w:tcPr>
                <w:p w:rsidR="004B4E9C" w:rsidRPr="004B4E9C" w:rsidRDefault="004B4E9C" w:rsidP="00EF077A">
                  <w:pPr>
                    <w:spacing w:after="0"/>
                    <w:jc w:val="right"/>
                    <w:rPr>
                      <w:rFonts w:ascii="Times New Roman" w:hAnsi="Times New Roman" w:cs="Times New Roman"/>
                      <w:b/>
                      <w:sz w:val="12"/>
                      <w:szCs w:val="12"/>
                    </w:rPr>
                  </w:pPr>
                  <w:r w:rsidRPr="004B4E9C">
                    <w:rPr>
                      <w:rFonts w:ascii="Times New Roman" w:hAnsi="Times New Roman" w:cs="Times New Roman"/>
                      <w:b/>
                      <w:sz w:val="12"/>
                      <w:szCs w:val="12"/>
                    </w:rPr>
                    <w:t>18,70</w:t>
                  </w:r>
                </w:p>
              </w:tc>
            </w:tr>
            <w:tr w:rsidR="00EF077A" w:rsidRPr="00403198" w:rsidTr="00FE04E9">
              <w:trPr>
                <w:trHeight w:val="138"/>
              </w:trPr>
              <w:tc>
                <w:tcPr>
                  <w:tcW w:w="416" w:type="pct"/>
                  <w:shd w:val="clear" w:color="auto" w:fill="auto"/>
                </w:tcPr>
                <w:p w:rsidR="004B4E9C" w:rsidRPr="00403198" w:rsidRDefault="004B4E9C" w:rsidP="00EF077A">
                  <w:pPr>
                    <w:spacing w:after="0" w:line="240" w:lineRule="auto"/>
                    <w:rPr>
                      <w:rFonts w:ascii="Times New Roman" w:eastAsia="Times New Roman" w:hAnsi="Times New Roman" w:cs="Times New Roman"/>
                      <w:sz w:val="12"/>
                      <w:szCs w:val="20"/>
                      <w:lang w:val="ro-RO" w:eastAsia="ro-RO"/>
                    </w:rPr>
                  </w:pPr>
                </w:p>
              </w:tc>
              <w:tc>
                <w:tcPr>
                  <w:tcW w:w="723" w:type="pct"/>
                  <w:shd w:val="clear" w:color="auto" w:fill="auto"/>
                </w:tcPr>
                <w:p w:rsidR="004B4E9C" w:rsidRPr="000F3AA7" w:rsidRDefault="004B4E9C" w:rsidP="00EF077A">
                  <w:pPr>
                    <w:spacing w:after="0"/>
                    <w:rPr>
                      <w:rFonts w:ascii="Times New Roman" w:hAnsi="Times New Roman" w:cs="Times New Roman"/>
                      <w:sz w:val="12"/>
                      <w:szCs w:val="12"/>
                    </w:rPr>
                  </w:pPr>
                  <w:r w:rsidRPr="000F3AA7">
                    <w:rPr>
                      <w:rFonts w:ascii="Times New Roman" w:hAnsi="Times New Roman" w:cs="Times New Roman"/>
                      <w:sz w:val="12"/>
                      <w:szCs w:val="12"/>
                    </w:rPr>
                    <w:t xml:space="preserve">   din care:</w:t>
                  </w:r>
                </w:p>
              </w:tc>
              <w:tc>
                <w:tcPr>
                  <w:tcW w:w="393" w:type="pct"/>
                  <w:shd w:val="clear" w:color="auto" w:fill="auto"/>
                </w:tcPr>
                <w:p w:rsidR="004B4E9C" w:rsidRPr="004B4E9C" w:rsidRDefault="004B4E9C" w:rsidP="00EF077A">
                  <w:pPr>
                    <w:spacing w:after="0"/>
                    <w:rPr>
                      <w:rFonts w:ascii="Times New Roman" w:hAnsi="Times New Roman" w:cs="Times New Roman"/>
                      <w:sz w:val="12"/>
                      <w:szCs w:val="12"/>
                    </w:rPr>
                  </w:pPr>
                </w:p>
              </w:tc>
              <w:tc>
                <w:tcPr>
                  <w:tcW w:w="579" w:type="pct"/>
                  <w:shd w:val="clear" w:color="auto" w:fill="auto"/>
                </w:tcPr>
                <w:p w:rsidR="004B4E9C" w:rsidRPr="004B4E9C" w:rsidRDefault="004B4E9C" w:rsidP="00EF077A">
                  <w:pPr>
                    <w:spacing w:after="0"/>
                    <w:rPr>
                      <w:rFonts w:ascii="Times New Roman" w:hAnsi="Times New Roman" w:cs="Times New Roman"/>
                      <w:sz w:val="12"/>
                      <w:szCs w:val="12"/>
                    </w:rPr>
                  </w:pPr>
                </w:p>
              </w:tc>
              <w:tc>
                <w:tcPr>
                  <w:tcW w:w="580" w:type="pct"/>
                  <w:shd w:val="clear" w:color="auto" w:fill="auto"/>
                </w:tcPr>
                <w:p w:rsidR="004B4E9C" w:rsidRPr="004B4E9C" w:rsidRDefault="004B4E9C" w:rsidP="00EF077A">
                  <w:pPr>
                    <w:spacing w:after="0"/>
                    <w:rPr>
                      <w:rFonts w:ascii="Times New Roman" w:hAnsi="Times New Roman" w:cs="Times New Roman"/>
                      <w:sz w:val="12"/>
                      <w:szCs w:val="12"/>
                    </w:rPr>
                  </w:pPr>
                </w:p>
              </w:tc>
              <w:tc>
                <w:tcPr>
                  <w:tcW w:w="579" w:type="pct"/>
                  <w:shd w:val="clear" w:color="auto" w:fill="auto"/>
                </w:tcPr>
                <w:p w:rsidR="004B4E9C" w:rsidRPr="004B4E9C" w:rsidRDefault="004B4E9C" w:rsidP="00EF077A">
                  <w:pPr>
                    <w:spacing w:after="0"/>
                    <w:rPr>
                      <w:rFonts w:ascii="Times New Roman" w:hAnsi="Times New Roman" w:cs="Times New Roman"/>
                      <w:sz w:val="12"/>
                      <w:szCs w:val="12"/>
                    </w:rPr>
                  </w:pPr>
                </w:p>
              </w:tc>
              <w:tc>
                <w:tcPr>
                  <w:tcW w:w="580" w:type="pct"/>
                  <w:shd w:val="clear" w:color="auto" w:fill="auto"/>
                </w:tcPr>
                <w:p w:rsidR="004B4E9C" w:rsidRPr="004B4E9C" w:rsidRDefault="004B4E9C" w:rsidP="00EF077A">
                  <w:pPr>
                    <w:spacing w:after="0"/>
                    <w:rPr>
                      <w:rFonts w:ascii="Times New Roman" w:hAnsi="Times New Roman" w:cs="Times New Roman"/>
                      <w:sz w:val="12"/>
                      <w:szCs w:val="12"/>
                    </w:rPr>
                  </w:pPr>
                </w:p>
              </w:tc>
              <w:tc>
                <w:tcPr>
                  <w:tcW w:w="579" w:type="pct"/>
                  <w:shd w:val="clear" w:color="auto" w:fill="auto"/>
                </w:tcPr>
                <w:p w:rsidR="004B4E9C" w:rsidRPr="004B4E9C" w:rsidRDefault="004B4E9C" w:rsidP="00EF077A">
                  <w:pPr>
                    <w:spacing w:after="0"/>
                    <w:rPr>
                      <w:rFonts w:ascii="Times New Roman" w:hAnsi="Times New Roman" w:cs="Times New Roman"/>
                      <w:sz w:val="12"/>
                      <w:szCs w:val="12"/>
                    </w:rPr>
                  </w:pPr>
                </w:p>
              </w:tc>
              <w:tc>
                <w:tcPr>
                  <w:tcW w:w="570" w:type="pct"/>
                  <w:shd w:val="clear" w:color="auto" w:fill="auto"/>
                </w:tcPr>
                <w:p w:rsidR="004B4E9C" w:rsidRPr="004B4E9C" w:rsidRDefault="004B4E9C" w:rsidP="00EF077A">
                  <w:pPr>
                    <w:spacing w:after="0"/>
                    <w:rPr>
                      <w:rFonts w:ascii="Times New Roman" w:hAnsi="Times New Roman" w:cs="Times New Roman"/>
                      <w:sz w:val="12"/>
                      <w:szCs w:val="12"/>
                    </w:rPr>
                  </w:pPr>
                </w:p>
              </w:tc>
            </w:tr>
            <w:tr w:rsidR="00EF077A" w:rsidRPr="00403198" w:rsidTr="00FE04E9">
              <w:trPr>
                <w:trHeight w:val="125"/>
              </w:trPr>
              <w:tc>
                <w:tcPr>
                  <w:tcW w:w="416" w:type="pct"/>
                  <w:shd w:val="clear" w:color="auto" w:fill="auto"/>
                </w:tcPr>
                <w:p w:rsidR="004B4E9C" w:rsidRPr="00403198" w:rsidRDefault="004B4E9C"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4B4E9C" w:rsidRPr="000F3AA7" w:rsidRDefault="004B4E9C" w:rsidP="00EF077A">
                  <w:pPr>
                    <w:spacing w:after="0" w:line="240" w:lineRule="auto"/>
                    <w:rPr>
                      <w:rFonts w:ascii="Times New Roman" w:hAnsi="Times New Roman" w:cs="Times New Roman"/>
                      <w:sz w:val="12"/>
                      <w:szCs w:val="12"/>
                    </w:rPr>
                  </w:pPr>
                  <w:r w:rsidRPr="000F3AA7">
                    <w:rPr>
                      <w:rFonts w:ascii="Times New Roman" w:hAnsi="Times New Roman" w:cs="Times New Roman"/>
                      <w:sz w:val="12"/>
                      <w:szCs w:val="12"/>
                    </w:rPr>
                    <w:t>Țările Uniunii Europene - total</w:t>
                  </w:r>
                </w:p>
              </w:tc>
              <w:tc>
                <w:tcPr>
                  <w:tcW w:w="393" w:type="pct"/>
                  <w:shd w:val="clear" w:color="auto" w:fill="auto"/>
                </w:tcPr>
                <w:p w:rsidR="004B4E9C" w:rsidRPr="004B4E9C" w:rsidRDefault="004B4E9C" w:rsidP="00EF077A">
                  <w:pPr>
                    <w:spacing w:after="0" w:line="240" w:lineRule="auto"/>
                    <w:rPr>
                      <w:rFonts w:ascii="Times New Roman" w:hAnsi="Times New Roman" w:cs="Times New Roman"/>
                      <w:sz w:val="12"/>
                      <w:szCs w:val="12"/>
                    </w:rPr>
                  </w:pPr>
                </w:p>
              </w:tc>
              <w:tc>
                <w:tcPr>
                  <w:tcW w:w="579" w:type="pct"/>
                  <w:shd w:val="clear" w:color="auto" w:fill="auto"/>
                </w:tcPr>
                <w:p w:rsidR="004B4E9C" w:rsidRPr="004B4E9C" w:rsidRDefault="004B4E9C" w:rsidP="00EF077A">
                  <w:pPr>
                    <w:spacing w:after="0" w:line="240" w:lineRule="auto"/>
                    <w:jc w:val="right"/>
                    <w:rPr>
                      <w:rFonts w:ascii="Times New Roman" w:hAnsi="Times New Roman" w:cs="Times New Roman"/>
                      <w:sz w:val="12"/>
                      <w:szCs w:val="12"/>
                    </w:rPr>
                  </w:pPr>
                  <w:r w:rsidRPr="004B4E9C">
                    <w:rPr>
                      <w:rFonts w:ascii="Times New Roman" w:hAnsi="Times New Roman" w:cs="Times New Roman"/>
                      <w:sz w:val="12"/>
                      <w:szCs w:val="12"/>
                    </w:rPr>
                    <w:t>2.051,00</w:t>
                  </w:r>
                </w:p>
              </w:tc>
              <w:tc>
                <w:tcPr>
                  <w:tcW w:w="580" w:type="pct"/>
                  <w:shd w:val="clear" w:color="auto" w:fill="auto"/>
                </w:tcPr>
                <w:p w:rsidR="004B4E9C" w:rsidRPr="004B4E9C" w:rsidRDefault="004B4E9C" w:rsidP="00EF077A">
                  <w:pPr>
                    <w:spacing w:after="0" w:line="240" w:lineRule="auto"/>
                    <w:jc w:val="right"/>
                    <w:rPr>
                      <w:rFonts w:ascii="Times New Roman" w:hAnsi="Times New Roman" w:cs="Times New Roman"/>
                      <w:sz w:val="12"/>
                      <w:szCs w:val="12"/>
                    </w:rPr>
                  </w:pPr>
                  <w:r w:rsidRPr="004B4E9C">
                    <w:rPr>
                      <w:rFonts w:ascii="Times New Roman" w:hAnsi="Times New Roman" w:cs="Times New Roman"/>
                      <w:sz w:val="12"/>
                      <w:szCs w:val="12"/>
                    </w:rPr>
                    <w:t>14,53</w:t>
                  </w:r>
                </w:p>
              </w:tc>
              <w:tc>
                <w:tcPr>
                  <w:tcW w:w="579" w:type="pct"/>
                  <w:shd w:val="clear" w:color="auto" w:fill="auto"/>
                </w:tcPr>
                <w:p w:rsidR="004B4E9C" w:rsidRPr="004B4E9C" w:rsidRDefault="004B4E9C" w:rsidP="00EF077A">
                  <w:pPr>
                    <w:spacing w:after="0" w:line="240" w:lineRule="auto"/>
                    <w:jc w:val="right"/>
                    <w:rPr>
                      <w:rFonts w:ascii="Times New Roman" w:hAnsi="Times New Roman" w:cs="Times New Roman"/>
                      <w:sz w:val="12"/>
                      <w:szCs w:val="12"/>
                    </w:rPr>
                  </w:pPr>
                  <w:r w:rsidRPr="004B4E9C">
                    <w:rPr>
                      <w:rFonts w:ascii="Times New Roman" w:hAnsi="Times New Roman" w:cs="Times New Roman"/>
                      <w:sz w:val="12"/>
                      <w:szCs w:val="12"/>
                    </w:rPr>
                    <w:t>1.682,50</w:t>
                  </w:r>
                </w:p>
              </w:tc>
              <w:tc>
                <w:tcPr>
                  <w:tcW w:w="580" w:type="pct"/>
                  <w:shd w:val="clear" w:color="auto" w:fill="auto"/>
                </w:tcPr>
                <w:p w:rsidR="004B4E9C" w:rsidRPr="004B4E9C" w:rsidRDefault="004B4E9C" w:rsidP="00EF077A">
                  <w:pPr>
                    <w:spacing w:after="0" w:line="240" w:lineRule="auto"/>
                    <w:jc w:val="right"/>
                    <w:rPr>
                      <w:rFonts w:ascii="Times New Roman" w:hAnsi="Times New Roman" w:cs="Times New Roman"/>
                      <w:sz w:val="12"/>
                      <w:szCs w:val="12"/>
                    </w:rPr>
                  </w:pPr>
                  <w:r w:rsidRPr="004B4E9C">
                    <w:rPr>
                      <w:rFonts w:ascii="Times New Roman" w:hAnsi="Times New Roman" w:cs="Times New Roman"/>
                      <w:sz w:val="12"/>
                      <w:szCs w:val="12"/>
                    </w:rPr>
                    <w:t>11,14</w:t>
                  </w:r>
                </w:p>
              </w:tc>
              <w:tc>
                <w:tcPr>
                  <w:tcW w:w="579" w:type="pct"/>
                  <w:shd w:val="clear" w:color="auto" w:fill="auto"/>
                </w:tcPr>
                <w:p w:rsidR="004B4E9C" w:rsidRPr="004B4E9C" w:rsidRDefault="004B4E9C" w:rsidP="00EF077A">
                  <w:pPr>
                    <w:spacing w:after="0" w:line="240" w:lineRule="auto"/>
                    <w:jc w:val="right"/>
                    <w:rPr>
                      <w:rFonts w:ascii="Times New Roman" w:hAnsi="Times New Roman" w:cs="Times New Roman"/>
                      <w:sz w:val="12"/>
                      <w:szCs w:val="12"/>
                    </w:rPr>
                  </w:pPr>
                  <w:r w:rsidRPr="004B4E9C">
                    <w:rPr>
                      <w:rFonts w:ascii="Times New Roman" w:hAnsi="Times New Roman" w:cs="Times New Roman"/>
                      <w:sz w:val="12"/>
                      <w:szCs w:val="12"/>
                    </w:rPr>
                    <w:t>2.408,23</w:t>
                  </w:r>
                </w:p>
              </w:tc>
              <w:tc>
                <w:tcPr>
                  <w:tcW w:w="570" w:type="pct"/>
                  <w:shd w:val="clear" w:color="auto" w:fill="auto"/>
                </w:tcPr>
                <w:p w:rsidR="004B4E9C" w:rsidRPr="004B4E9C" w:rsidRDefault="004B4E9C" w:rsidP="00EF077A">
                  <w:pPr>
                    <w:spacing w:after="0" w:line="240" w:lineRule="auto"/>
                    <w:jc w:val="right"/>
                    <w:rPr>
                      <w:rFonts w:ascii="Times New Roman" w:hAnsi="Times New Roman" w:cs="Times New Roman"/>
                      <w:sz w:val="12"/>
                      <w:szCs w:val="12"/>
                    </w:rPr>
                  </w:pPr>
                  <w:r w:rsidRPr="004B4E9C">
                    <w:rPr>
                      <w:rFonts w:ascii="Times New Roman" w:hAnsi="Times New Roman" w:cs="Times New Roman"/>
                      <w:sz w:val="12"/>
                      <w:szCs w:val="12"/>
                    </w:rPr>
                    <w:t>17,06</w:t>
                  </w:r>
                </w:p>
              </w:tc>
            </w:tr>
            <w:tr w:rsidR="00EF077A" w:rsidRPr="00403198" w:rsidTr="00FE04E9">
              <w:trPr>
                <w:trHeight w:val="39"/>
              </w:trPr>
              <w:tc>
                <w:tcPr>
                  <w:tcW w:w="416" w:type="pct"/>
                  <w:shd w:val="clear" w:color="auto" w:fill="auto"/>
                </w:tcPr>
                <w:p w:rsidR="004B4E9C" w:rsidRPr="00403198" w:rsidRDefault="004B4E9C"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4B4E9C" w:rsidRPr="000F3AA7" w:rsidRDefault="004B4E9C" w:rsidP="00EF077A">
                  <w:pPr>
                    <w:spacing w:after="0"/>
                    <w:rPr>
                      <w:rFonts w:ascii="Times New Roman" w:hAnsi="Times New Roman" w:cs="Times New Roman"/>
                      <w:sz w:val="12"/>
                      <w:szCs w:val="12"/>
                    </w:rPr>
                  </w:pPr>
                  <w:r w:rsidRPr="000F3AA7">
                    <w:rPr>
                      <w:rFonts w:ascii="Times New Roman" w:hAnsi="Times New Roman" w:cs="Times New Roman"/>
                      <w:sz w:val="12"/>
                      <w:szCs w:val="12"/>
                    </w:rPr>
                    <w:t>Germania</w:t>
                  </w:r>
                </w:p>
              </w:tc>
              <w:tc>
                <w:tcPr>
                  <w:tcW w:w="393" w:type="pct"/>
                  <w:shd w:val="clear" w:color="auto" w:fill="auto"/>
                </w:tcPr>
                <w:p w:rsidR="004B4E9C" w:rsidRPr="004B4E9C" w:rsidRDefault="004B4E9C" w:rsidP="00EF077A">
                  <w:pPr>
                    <w:spacing w:after="0"/>
                    <w:rPr>
                      <w:rFonts w:ascii="Times New Roman" w:hAnsi="Times New Roman" w:cs="Times New Roman"/>
                      <w:sz w:val="12"/>
                      <w:szCs w:val="12"/>
                    </w:rPr>
                  </w:pPr>
                </w:p>
              </w:tc>
              <w:tc>
                <w:tcPr>
                  <w:tcW w:w="579"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w:t>
                  </w:r>
                </w:p>
              </w:tc>
              <w:tc>
                <w:tcPr>
                  <w:tcW w:w="580"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w:t>
                  </w:r>
                </w:p>
              </w:tc>
              <w:tc>
                <w:tcPr>
                  <w:tcW w:w="579"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w:t>
                  </w:r>
                </w:p>
              </w:tc>
              <w:tc>
                <w:tcPr>
                  <w:tcW w:w="580"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w:t>
                  </w:r>
                </w:p>
              </w:tc>
              <w:tc>
                <w:tcPr>
                  <w:tcW w:w="579"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0,23</w:t>
                  </w:r>
                </w:p>
              </w:tc>
              <w:tc>
                <w:tcPr>
                  <w:tcW w:w="570"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0,01</w:t>
                  </w:r>
                </w:p>
              </w:tc>
            </w:tr>
            <w:tr w:rsidR="00EF077A" w:rsidRPr="00403198" w:rsidTr="00FE04E9">
              <w:trPr>
                <w:trHeight w:val="90"/>
              </w:trPr>
              <w:tc>
                <w:tcPr>
                  <w:tcW w:w="416" w:type="pct"/>
                  <w:shd w:val="clear" w:color="auto" w:fill="auto"/>
                </w:tcPr>
                <w:p w:rsidR="004B4E9C" w:rsidRPr="00403198" w:rsidRDefault="004B4E9C" w:rsidP="00EF077A">
                  <w:pPr>
                    <w:spacing w:after="0" w:line="240" w:lineRule="auto"/>
                    <w:rPr>
                      <w:rFonts w:ascii="Times New Roman" w:eastAsia="Times New Roman" w:hAnsi="Times New Roman" w:cs="Times New Roman"/>
                      <w:sz w:val="12"/>
                      <w:szCs w:val="20"/>
                      <w:lang w:val="ro-RO" w:eastAsia="ro-RO"/>
                    </w:rPr>
                  </w:pPr>
                </w:p>
              </w:tc>
              <w:tc>
                <w:tcPr>
                  <w:tcW w:w="723" w:type="pct"/>
                  <w:shd w:val="clear" w:color="auto" w:fill="auto"/>
                </w:tcPr>
                <w:p w:rsidR="004B4E9C" w:rsidRPr="000F3AA7" w:rsidRDefault="004B4E9C" w:rsidP="00EF077A">
                  <w:pPr>
                    <w:spacing w:after="0"/>
                    <w:rPr>
                      <w:rFonts w:ascii="Times New Roman" w:hAnsi="Times New Roman" w:cs="Times New Roman"/>
                      <w:sz w:val="12"/>
                      <w:szCs w:val="12"/>
                    </w:rPr>
                  </w:pPr>
                  <w:r w:rsidRPr="000F3AA7">
                    <w:rPr>
                      <w:rFonts w:ascii="Times New Roman" w:hAnsi="Times New Roman" w:cs="Times New Roman"/>
                      <w:sz w:val="12"/>
                      <w:szCs w:val="12"/>
                    </w:rPr>
                    <w:t>Portugalia</w:t>
                  </w:r>
                </w:p>
              </w:tc>
              <w:tc>
                <w:tcPr>
                  <w:tcW w:w="393" w:type="pct"/>
                  <w:shd w:val="clear" w:color="auto" w:fill="auto"/>
                </w:tcPr>
                <w:p w:rsidR="004B4E9C" w:rsidRPr="004B4E9C" w:rsidRDefault="004B4E9C" w:rsidP="00EF077A">
                  <w:pPr>
                    <w:spacing w:after="0"/>
                    <w:rPr>
                      <w:rFonts w:ascii="Times New Roman" w:hAnsi="Times New Roman" w:cs="Times New Roman"/>
                      <w:sz w:val="12"/>
                      <w:szCs w:val="12"/>
                    </w:rPr>
                  </w:pPr>
                </w:p>
              </w:tc>
              <w:tc>
                <w:tcPr>
                  <w:tcW w:w="579"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w:t>
                  </w:r>
                </w:p>
              </w:tc>
              <w:tc>
                <w:tcPr>
                  <w:tcW w:w="580"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w:t>
                  </w:r>
                </w:p>
              </w:tc>
              <w:tc>
                <w:tcPr>
                  <w:tcW w:w="579"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2,50</w:t>
                  </w:r>
                </w:p>
              </w:tc>
              <w:tc>
                <w:tcPr>
                  <w:tcW w:w="580"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0,00</w:t>
                  </w:r>
                </w:p>
              </w:tc>
              <w:tc>
                <w:tcPr>
                  <w:tcW w:w="579"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w:t>
                  </w:r>
                </w:p>
              </w:tc>
              <w:tc>
                <w:tcPr>
                  <w:tcW w:w="570"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w:t>
                  </w:r>
                </w:p>
              </w:tc>
            </w:tr>
            <w:tr w:rsidR="00EF077A" w:rsidRPr="00403198" w:rsidTr="00FE04E9">
              <w:trPr>
                <w:trHeight w:val="39"/>
              </w:trPr>
              <w:tc>
                <w:tcPr>
                  <w:tcW w:w="416" w:type="pct"/>
                  <w:shd w:val="clear" w:color="auto" w:fill="auto"/>
                </w:tcPr>
                <w:p w:rsidR="004B4E9C" w:rsidRPr="00403198" w:rsidRDefault="004B4E9C"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4B4E9C" w:rsidRPr="000F3AA7" w:rsidRDefault="004B4E9C" w:rsidP="00EF077A">
                  <w:pPr>
                    <w:spacing w:after="0"/>
                    <w:rPr>
                      <w:rFonts w:ascii="Times New Roman" w:hAnsi="Times New Roman" w:cs="Times New Roman"/>
                      <w:sz w:val="12"/>
                      <w:szCs w:val="12"/>
                    </w:rPr>
                  </w:pPr>
                  <w:r w:rsidRPr="000F3AA7">
                    <w:rPr>
                      <w:rFonts w:ascii="Times New Roman" w:hAnsi="Times New Roman" w:cs="Times New Roman"/>
                      <w:sz w:val="12"/>
                      <w:szCs w:val="12"/>
                    </w:rPr>
                    <w:t>Rom</w:t>
                  </w:r>
                  <w:r w:rsidR="000F3AA7">
                    <w:rPr>
                      <w:rFonts w:ascii="Times New Roman" w:hAnsi="Times New Roman" w:cs="Times New Roman"/>
                      <w:sz w:val="12"/>
                      <w:szCs w:val="12"/>
                    </w:rPr>
                    <w:t>â</w:t>
                  </w:r>
                  <w:r w:rsidRPr="000F3AA7">
                    <w:rPr>
                      <w:rFonts w:ascii="Times New Roman" w:hAnsi="Times New Roman" w:cs="Times New Roman"/>
                      <w:sz w:val="12"/>
                      <w:szCs w:val="12"/>
                    </w:rPr>
                    <w:t>nia</w:t>
                  </w:r>
                </w:p>
              </w:tc>
              <w:tc>
                <w:tcPr>
                  <w:tcW w:w="393" w:type="pct"/>
                  <w:shd w:val="clear" w:color="auto" w:fill="auto"/>
                </w:tcPr>
                <w:p w:rsidR="004B4E9C" w:rsidRPr="004B4E9C" w:rsidRDefault="004B4E9C" w:rsidP="00EF077A">
                  <w:pPr>
                    <w:spacing w:after="0"/>
                    <w:rPr>
                      <w:rFonts w:ascii="Times New Roman" w:hAnsi="Times New Roman" w:cs="Times New Roman"/>
                      <w:sz w:val="12"/>
                      <w:szCs w:val="12"/>
                    </w:rPr>
                  </w:pPr>
                </w:p>
              </w:tc>
              <w:tc>
                <w:tcPr>
                  <w:tcW w:w="579"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2.051,00</w:t>
                  </w:r>
                </w:p>
              </w:tc>
              <w:tc>
                <w:tcPr>
                  <w:tcW w:w="580"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14,53</w:t>
                  </w:r>
                </w:p>
              </w:tc>
              <w:tc>
                <w:tcPr>
                  <w:tcW w:w="579"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1.680,00</w:t>
                  </w:r>
                </w:p>
              </w:tc>
              <w:tc>
                <w:tcPr>
                  <w:tcW w:w="580"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11,14</w:t>
                  </w:r>
                </w:p>
              </w:tc>
              <w:tc>
                <w:tcPr>
                  <w:tcW w:w="579"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2.408,00</w:t>
                  </w:r>
                </w:p>
              </w:tc>
              <w:tc>
                <w:tcPr>
                  <w:tcW w:w="570"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17,05</w:t>
                  </w:r>
                </w:p>
              </w:tc>
            </w:tr>
            <w:tr w:rsidR="00EF077A" w:rsidRPr="00403198" w:rsidTr="00FE04E9">
              <w:trPr>
                <w:trHeight w:val="180"/>
              </w:trPr>
              <w:tc>
                <w:tcPr>
                  <w:tcW w:w="416" w:type="pct"/>
                  <w:shd w:val="clear" w:color="auto" w:fill="auto"/>
                </w:tcPr>
                <w:p w:rsidR="004B4E9C" w:rsidRPr="00403198" w:rsidRDefault="004B4E9C"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4B4E9C" w:rsidRPr="000F3AA7" w:rsidRDefault="004B4E9C" w:rsidP="00EF077A">
                  <w:pPr>
                    <w:spacing w:after="0"/>
                    <w:rPr>
                      <w:rFonts w:ascii="Times New Roman" w:hAnsi="Times New Roman" w:cs="Times New Roman"/>
                      <w:sz w:val="12"/>
                      <w:szCs w:val="12"/>
                    </w:rPr>
                  </w:pPr>
                  <w:r w:rsidRPr="000F3AA7">
                    <w:rPr>
                      <w:rFonts w:ascii="Times New Roman" w:hAnsi="Times New Roman" w:cs="Times New Roman"/>
                      <w:sz w:val="12"/>
                      <w:szCs w:val="12"/>
                    </w:rPr>
                    <w:t xml:space="preserve">Celelalte </w:t>
                  </w:r>
                  <w:r w:rsidR="000F3AA7">
                    <w:rPr>
                      <w:rFonts w:ascii="Times New Roman" w:hAnsi="Times New Roman" w:cs="Times New Roman"/>
                      <w:sz w:val="12"/>
                      <w:szCs w:val="12"/>
                    </w:rPr>
                    <w:t>ță</w:t>
                  </w:r>
                  <w:r w:rsidRPr="000F3AA7">
                    <w:rPr>
                      <w:rFonts w:ascii="Times New Roman" w:hAnsi="Times New Roman" w:cs="Times New Roman"/>
                      <w:sz w:val="12"/>
                      <w:szCs w:val="12"/>
                    </w:rPr>
                    <w:t>ri ale lumii - total</w:t>
                  </w:r>
                </w:p>
              </w:tc>
              <w:tc>
                <w:tcPr>
                  <w:tcW w:w="393" w:type="pct"/>
                  <w:shd w:val="clear" w:color="auto" w:fill="auto"/>
                </w:tcPr>
                <w:p w:rsidR="004B4E9C" w:rsidRPr="004B4E9C" w:rsidRDefault="004B4E9C" w:rsidP="00EF077A">
                  <w:pPr>
                    <w:spacing w:after="0"/>
                    <w:rPr>
                      <w:rFonts w:ascii="Times New Roman" w:hAnsi="Times New Roman" w:cs="Times New Roman"/>
                      <w:sz w:val="12"/>
                      <w:szCs w:val="12"/>
                    </w:rPr>
                  </w:pPr>
                </w:p>
              </w:tc>
              <w:tc>
                <w:tcPr>
                  <w:tcW w:w="579"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1.346,90</w:t>
                  </w:r>
                </w:p>
              </w:tc>
              <w:tc>
                <w:tcPr>
                  <w:tcW w:w="580"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2,20</w:t>
                  </w:r>
                </w:p>
              </w:tc>
              <w:tc>
                <w:tcPr>
                  <w:tcW w:w="579"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1.888,20</w:t>
                  </w:r>
                </w:p>
              </w:tc>
              <w:tc>
                <w:tcPr>
                  <w:tcW w:w="580"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1,85</w:t>
                  </w:r>
                </w:p>
              </w:tc>
              <w:tc>
                <w:tcPr>
                  <w:tcW w:w="579"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179,30</w:t>
                  </w:r>
                </w:p>
              </w:tc>
              <w:tc>
                <w:tcPr>
                  <w:tcW w:w="570"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1,64</w:t>
                  </w:r>
                </w:p>
              </w:tc>
            </w:tr>
            <w:tr w:rsidR="00EF077A" w:rsidRPr="00403198" w:rsidTr="00FE04E9">
              <w:trPr>
                <w:trHeight w:val="39"/>
              </w:trPr>
              <w:tc>
                <w:tcPr>
                  <w:tcW w:w="416" w:type="pct"/>
                  <w:shd w:val="clear" w:color="auto" w:fill="auto"/>
                </w:tcPr>
                <w:p w:rsidR="004B4E9C" w:rsidRPr="00403198" w:rsidRDefault="004B4E9C"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4B4E9C" w:rsidRPr="000F3AA7" w:rsidRDefault="004B4E9C" w:rsidP="00EF077A">
                  <w:pPr>
                    <w:spacing w:after="0"/>
                    <w:rPr>
                      <w:rFonts w:ascii="Times New Roman" w:hAnsi="Times New Roman" w:cs="Times New Roman"/>
                      <w:sz w:val="12"/>
                      <w:szCs w:val="12"/>
                    </w:rPr>
                  </w:pPr>
                  <w:r w:rsidRPr="000F3AA7">
                    <w:rPr>
                      <w:rFonts w:ascii="Times New Roman" w:hAnsi="Times New Roman" w:cs="Times New Roman"/>
                      <w:sz w:val="12"/>
                      <w:szCs w:val="12"/>
                    </w:rPr>
                    <w:t xml:space="preserve">Diverse </w:t>
                  </w:r>
                  <w:r w:rsidR="000F3AA7">
                    <w:rPr>
                      <w:rFonts w:ascii="Times New Roman" w:hAnsi="Times New Roman" w:cs="Times New Roman"/>
                      <w:sz w:val="12"/>
                      <w:szCs w:val="12"/>
                    </w:rPr>
                    <w:t>ță</w:t>
                  </w:r>
                  <w:r w:rsidRPr="000F3AA7">
                    <w:rPr>
                      <w:rFonts w:ascii="Times New Roman" w:hAnsi="Times New Roman" w:cs="Times New Roman"/>
                      <w:sz w:val="12"/>
                      <w:szCs w:val="12"/>
                    </w:rPr>
                    <w:t>ri</w:t>
                  </w:r>
                </w:p>
              </w:tc>
              <w:tc>
                <w:tcPr>
                  <w:tcW w:w="393" w:type="pct"/>
                  <w:shd w:val="clear" w:color="auto" w:fill="auto"/>
                </w:tcPr>
                <w:p w:rsidR="004B4E9C" w:rsidRPr="004B4E9C" w:rsidRDefault="004B4E9C" w:rsidP="00EF077A">
                  <w:pPr>
                    <w:spacing w:after="0"/>
                    <w:rPr>
                      <w:rFonts w:ascii="Times New Roman" w:hAnsi="Times New Roman" w:cs="Times New Roman"/>
                      <w:sz w:val="12"/>
                      <w:szCs w:val="12"/>
                    </w:rPr>
                  </w:pPr>
                </w:p>
              </w:tc>
              <w:tc>
                <w:tcPr>
                  <w:tcW w:w="579"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1.126,40</w:t>
                  </w:r>
                </w:p>
              </w:tc>
              <w:tc>
                <w:tcPr>
                  <w:tcW w:w="580"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0,65</w:t>
                  </w:r>
                </w:p>
              </w:tc>
              <w:tc>
                <w:tcPr>
                  <w:tcW w:w="579"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1.846,20</w:t>
                  </w:r>
                </w:p>
              </w:tc>
              <w:tc>
                <w:tcPr>
                  <w:tcW w:w="580"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1,58</w:t>
                  </w:r>
                </w:p>
              </w:tc>
              <w:tc>
                <w:tcPr>
                  <w:tcW w:w="579"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172,30</w:t>
                  </w:r>
                </w:p>
              </w:tc>
              <w:tc>
                <w:tcPr>
                  <w:tcW w:w="570"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1,56</w:t>
                  </w:r>
                </w:p>
              </w:tc>
            </w:tr>
            <w:tr w:rsidR="00EF077A" w:rsidRPr="00403198" w:rsidTr="00FE04E9">
              <w:trPr>
                <w:trHeight w:val="39"/>
              </w:trPr>
              <w:tc>
                <w:tcPr>
                  <w:tcW w:w="416" w:type="pct"/>
                  <w:shd w:val="clear" w:color="auto" w:fill="auto"/>
                </w:tcPr>
                <w:p w:rsidR="004B4E9C" w:rsidRPr="00403198" w:rsidRDefault="004B4E9C"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4B4E9C" w:rsidRPr="000F3AA7" w:rsidRDefault="004B4E9C" w:rsidP="00EF077A">
                  <w:pPr>
                    <w:spacing w:after="0"/>
                    <w:rPr>
                      <w:rFonts w:ascii="Times New Roman" w:hAnsi="Times New Roman" w:cs="Times New Roman"/>
                      <w:sz w:val="12"/>
                      <w:szCs w:val="12"/>
                    </w:rPr>
                  </w:pPr>
                  <w:r w:rsidRPr="000F3AA7">
                    <w:rPr>
                      <w:rFonts w:ascii="Times New Roman" w:hAnsi="Times New Roman" w:cs="Times New Roman"/>
                      <w:sz w:val="12"/>
                      <w:szCs w:val="12"/>
                    </w:rPr>
                    <w:t>Regatul Unit al Marii Britanii si Irlandei de Nord</w:t>
                  </w:r>
                </w:p>
              </w:tc>
              <w:tc>
                <w:tcPr>
                  <w:tcW w:w="393" w:type="pct"/>
                  <w:shd w:val="clear" w:color="auto" w:fill="auto"/>
                </w:tcPr>
                <w:p w:rsidR="004B4E9C" w:rsidRPr="004B4E9C" w:rsidRDefault="004B4E9C" w:rsidP="00EF077A">
                  <w:pPr>
                    <w:spacing w:after="0"/>
                    <w:rPr>
                      <w:rFonts w:ascii="Times New Roman" w:hAnsi="Times New Roman" w:cs="Times New Roman"/>
                      <w:sz w:val="12"/>
                      <w:szCs w:val="12"/>
                    </w:rPr>
                  </w:pPr>
                </w:p>
              </w:tc>
              <w:tc>
                <w:tcPr>
                  <w:tcW w:w="579"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w:t>
                  </w:r>
                </w:p>
              </w:tc>
              <w:tc>
                <w:tcPr>
                  <w:tcW w:w="580"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w:t>
                  </w:r>
                </w:p>
              </w:tc>
              <w:tc>
                <w:tcPr>
                  <w:tcW w:w="579"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42,00</w:t>
                  </w:r>
                </w:p>
              </w:tc>
              <w:tc>
                <w:tcPr>
                  <w:tcW w:w="580"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0,27</w:t>
                  </w:r>
                </w:p>
              </w:tc>
              <w:tc>
                <w:tcPr>
                  <w:tcW w:w="579"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7,00</w:t>
                  </w:r>
                </w:p>
              </w:tc>
              <w:tc>
                <w:tcPr>
                  <w:tcW w:w="570"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0,08</w:t>
                  </w:r>
                </w:p>
              </w:tc>
            </w:tr>
            <w:tr w:rsidR="00EF077A" w:rsidRPr="00403198" w:rsidTr="00FE04E9">
              <w:trPr>
                <w:trHeight w:val="39"/>
              </w:trPr>
              <w:tc>
                <w:tcPr>
                  <w:tcW w:w="416" w:type="pct"/>
                  <w:shd w:val="clear" w:color="auto" w:fill="auto"/>
                </w:tcPr>
                <w:p w:rsidR="004B4E9C" w:rsidRPr="00403198" w:rsidRDefault="004B4E9C"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4B4E9C" w:rsidRPr="000F3AA7" w:rsidRDefault="004B4E9C" w:rsidP="00EF077A">
                  <w:pPr>
                    <w:spacing w:after="0"/>
                    <w:rPr>
                      <w:rFonts w:ascii="Times New Roman" w:hAnsi="Times New Roman" w:cs="Times New Roman"/>
                      <w:sz w:val="12"/>
                      <w:szCs w:val="12"/>
                    </w:rPr>
                  </w:pPr>
                  <w:r w:rsidRPr="000F3AA7">
                    <w:rPr>
                      <w:rFonts w:ascii="Times New Roman" w:hAnsi="Times New Roman" w:cs="Times New Roman"/>
                      <w:sz w:val="12"/>
                      <w:szCs w:val="12"/>
                    </w:rPr>
                    <w:t>Statele Unite ale Americii</w:t>
                  </w:r>
                </w:p>
              </w:tc>
              <w:tc>
                <w:tcPr>
                  <w:tcW w:w="393" w:type="pct"/>
                  <w:shd w:val="clear" w:color="auto" w:fill="auto"/>
                </w:tcPr>
                <w:p w:rsidR="004B4E9C" w:rsidRPr="004B4E9C" w:rsidRDefault="004B4E9C" w:rsidP="00EF077A">
                  <w:pPr>
                    <w:spacing w:after="0"/>
                    <w:rPr>
                      <w:rFonts w:ascii="Times New Roman" w:hAnsi="Times New Roman" w:cs="Times New Roman"/>
                      <w:sz w:val="12"/>
                      <w:szCs w:val="12"/>
                    </w:rPr>
                  </w:pPr>
                </w:p>
              </w:tc>
              <w:tc>
                <w:tcPr>
                  <w:tcW w:w="579"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220,50</w:t>
                  </w:r>
                </w:p>
              </w:tc>
              <w:tc>
                <w:tcPr>
                  <w:tcW w:w="580"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1,55</w:t>
                  </w:r>
                </w:p>
              </w:tc>
              <w:tc>
                <w:tcPr>
                  <w:tcW w:w="579"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w:t>
                  </w:r>
                </w:p>
              </w:tc>
              <w:tc>
                <w:tcPr>
                  <w:tcW w:w="580"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w:t>
                  </w:r>
                </w:p>
              </w:tc>
              <w:tc>
                <w:tcPr>
                  <w:tcW w:w="579"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w:t>
                  </w:r>
                </w:p>
              </w:tc>
              <w:tc>
                <w:tcPr>
                  <w:tcW w:w="570" w:type="pct"/>
                  <w:shd w:val="clear" w:color="auto" w:fill="auto"/>
                </w:tcPr>
                <w:p w:rsidR="004B4E9C" w:rsidRPr="004B4E9C" w:rsidRDefault="004B4E9C" w:rsidP="00EF077A">
                  <w:pPr>
                    <w:spacing w:after="0"/>
                    <w:jc w:val="right"/>
                    <w:rPr>
                      <w:rFonts w:ascii="Times New Roman" w:hAnsi="Times New Roman" w:cs="Times New Roman"/>
                      <w:sz w:val="12"/>
                      <w:szCs w:val="12"/>
                    </w:rPr>
                  </w:pPr>
                  <w:r w:rsidRPr="004B4E9C">
                    <w:rPr>
                      <w:rFonts w:ascii="Times New Roman" w:hAnsi="Times New Roman" w:cs="Times New Roman"/>
                      <w:sz w:val="12"/>
                      <w:szCs w:val="12"/>
                    </w:rPr>
                    <w:t>-</w:t>
                  </w:r>
                </w:p>
              </w:tc>
            </w:tr>
            <w:tr w:rsidR="00EF077A" w:rsidRPr="00403198" w:rsidTr="00FE04E9">
              <w:trPr>
                <w:trHeight w:val="39"/>
              </w:trPr>
              <w:tc>
                <w:tcPr>
                  <w:tcW w:w="416" w:type="pct"/>
                  <w:shd w:val="clear" w:color="auto" w:fill="auto"/>
                </w:tcPr>
                <w:p w:rsidR="000F3AA7" w:rsidRPr="000F3AA7" w:rsidRDefault="000F3AA7" w:rsidP="00EF077A">
                  <w:pPr>
                    <w:spacing w:after="0" w:line="240" w:lineRule="auto"/>
                    <w:jc w:val="center"/>
                    <w:rPr>
                      <w:rFonts w:ascii="Times New Roman" w:eastAsia="Times New Roman" w:hAnsi="Times New Roman" w:cs="Times New Roman"/>
                      <w:b/>
                      <w:sz w:val="12"/>
                      <w:szCs w:val="20"/>
                      <w:lang w:val="ro-RO" w:eastAsia="ro-RO"/>
                    </w:rPr>
                  </w:pPr>
                  <w:r w:rsidRPr="000F3AA7">
                    <w:rPr>
                      <w:rFonts w:ascii="Times New Roman" w:eastAsia="Times New Roman" w:hAnsi="Times New Roman" w:cs="Times New Roman"/>
                      <w:b/>
                      <w:sz w:val="12"/>
                      <w:szCs w:val="20"/>
                      <w:lang w:val="ro-RO" w:eastAsia="ro-RO"/>
                    </w:rPr>
                    <w:t>2007</w:t>
                  </w:r>
                </w:p>
              </w:tc>
              <w:tc>
                <w:tcPr>
                  <w:tcW w:w="723" w:type="pct"/>
                  <w:shd w:val="clear" w:color="auto" w:fill="auto"/>
                </w:tcPr>
                <w:p w:rsidR="000F3AA7" w:rsidRPr="000F3AA7" w:rsidRDefault="000F3AA7" w:rsidP="00EF077A">
                  <w:pPr>
                    <w:spacing w:after="0"/>
                    <w:rPr>
                      <w:rFonts w:ascii="Times New Roman" w:hAnsi="Times New Roman" w:cs="Times New Roman"/>
                      <w:b/>
                      <w:bCs/>
                      <w:sz w:val="12"/>
                      <w:szCs w:val="12"/>
                      <w:lang w:val="ro-RO"/>
                    </w:rPr>
                  </w:pPr>
                  <w:r w:rsidRPr="000F3AA7">
                    <w:rPr>
                      <w:rFonts w:ascii="Times New Roman" w:hAnsi="Times New Roman" w:cs="Times New Roman"/>
                      <w:b/>
                      <w:bCs/>
                      <w:sz w:val="12"/>
                      <w:szCs w:val="12"/>
                    </w:rPr>
                    <w:t>Dulcețuri, jeleuri, marmelade, paste si piureuri de fructe, obținute prin fierbere, cu sau fără adaos de zahar sau de alți îndulcitori:</w:t>
                  </w:r>
                </w:p>
              </w:tc>
              <w:tc>
                <w:tcPr>
                  <w:tcW w:w="393" w:type="pct"/>
                  <w:shd w:val="clear" w:color="auto" w:fill="auto"/>
                </w:tcPr>
                <w:p w:rsidR="000F3AA7" w:rsidRPr="000F3AA7" w:rsidRDefault="000F3AA7" w:rsidP="00EF077A">
                  <w:pPr>
                    <w:spacing w:after="0"/>
                    <w:jc w:val="center"/>
                    <w:rPr>
                      <w:rFonts w:ascii="Times New Roman" w:hAnsi="Times New Roman" w:cs="Times New Roman"/>
                      <w:b/>
                      <w:bCs/>
                      <w:sz w:val="12"/>
                      <w:szCs w:val="12"/>
                    </w:rPr>
                  </w:pPr>
                  <w:r w:rsidRPr="000F3AA7">
                    <w:rPr>
                      <w:rFonts w:ascii="Times New Roman" w:hAnsi="Times New Roman" w:cs="Times New Roman"/>
                      <w:b/>
                      <w:bCs/>
                      <w:sz w:val="12"/>
                      <w:szCs w:val="12"/>
                    </w:rPr>
                    <w:t>kg</w:t>
                  </w:r>
                </w:p>
              </w:tc>
              <w:tc>
                <w:tcPr>
                  <w:tcW w:w="579" w:type="pct"/>
                  <w:shd w:val="clear" w:color="auto" w:fill="auto"/>
                </w:tcPr>
                <w:p w:rsidR="000F3AA7" w:rsidRPr="000F3AA7" w:rsidRDefault="000F3AA7" w:rsidP="00EF077A">
                  <w:pPr>
                    <w:spacing w:after="0"/>
                    <w:jc w:val="right"/>
                    <w:rPr>
                      <w:rFonts w:ascii="Times New Roman" w:hAnsi="Times New Roman" w:cs="Times New Roman"/>
                      <w:b/>
                      <w:bCs/>
                      <w:sz w:val="12"/>
                      <w:szCs w:val="12"/>
                    </w:rPr>
                  </w:pPr>
                  <w:r w:rsidRPr="000F3AA7">
                    <w:rPr>
                      <w:rFonts w:ascii="Times New Roman" w:hAnsi="Times New Roman" w:cs="Times New Roman"/>
                      <w:b/>
                      <w:bCs/>
                      <w:sz w:val="12"/>
                      <w:szCs w:val="12"/>
                    </w:rPr>
                    <w:t>3.888.514,65</w:t>
                  </w:r>
                </w:p>
              </w:tc>
              <w:tc>
                <w:tcPr>
                  <w:tcW w:w="580" w:type="pct"/>
                  <w:shd w:val="clear" w:color="auto" w:fill="auto"/>
                </w:tcPr>
                <w:p w:rsidR="000F3AA7" w:rsidRPr="000F3AA7" w:rsidRDefault="000F3AA7" w:rsidP="00EF077A">
                  <w:pPr>
                    <w:spacing w:after="0"/>
                    <w:jc w:val="right"/>
                    <w:rPr>
                      <w:rFonts w:ascii="Times New Roman" w:hAnsi="Times New Roman" w:cs="Times New Roman"/>
                      <w:b/>
                      <w:bCs/>
                      <w:sz w:val="12"/>
                      <w:szCs w:val="12"/>
                    </w:rPr>
                  </w:pPr>
                  <w:r w:rsidRPr="000F3AA7">
                    <w:rPr>
                      <w:rFonts w:ascii="Times New Roman" w:hAnsi="Times New Roman" w:cs="Times New Roman"/>
                      <w:b/>
                      <w:bCs/>
                      <w:sz w:val="12"/>
                      <w:szCs w:val="12"/>
                    </w:rPr>
                    <w:t>4.870,96</w:t>
                  </w:r>
                </w:p>
              </w:tc>
              <w:tc>
                <w:tcPr>
                  <w:tcW w:w="579" w:type="pct"/>
                  <w:shd w:val="clear" w:color="auto" w:fill="auto"/>
                </w:tcPr>
                <w:p w:rsidR="000F3AA7" w:rsidRPr="000F3AA7" w:rsidRDefault="000F3AA7" w:rsidP="00EF077A">
                  <w:pPr>
                    <w:spacing w:after="0"/>
                    <w:jc w:val="right"/>
                    <w:rPr>
                      <w:rFonts w:ascii="Times New Roman" w:hAnsi="Times New Roman" w:cs="Times New Roman"/>
                      <w:b/>
                      <w:bCs/>
                      <w:sz w:val="12"/>
                      <w:szCs w:val="12"/>
                    </w:rPr>
                  </w:pPr>
                  <w:r w:rsidRPr="000F3AA7">
                    <w:rPr>
                      <w:rFonts w:ascii="Times New Roman" w:hAnsi="Times New Roman" w:cs="Times New Roman"/>
                      <w:b/>
                      <w:bCs/>
                      <w:sz w:val="12"/>
                      <w:szCs w:val="12"/>
                    </w:rPr>
                    <w:t>4.377.756,17</w:t>
                  </w:r>
                </w:p>
              </w:tc>
              <w:tc>
                <w:tcPr>
                  <w:tcW w:w="580" w:type="pct"/>
                  <w:shd w:val="clear" w:color="auto" w:fill="auto"/>
                </w:tcPr>
                <w:p w:rsidR="000F3AA7" w:rsidRPr="000F3AA7" w:rsidRDefault="000F3AA7" w:rsidP="00EF077A">
                  <w:pPr>
                    <w:spacing w:after="0"/>
                    <w:jc w:val="right"/>
                    <w:rPr>
                      <w:rFonts w:ascii="Times New Roman" w:hAnsi="Times New Roman" w:cs="Times New Roman"/>
                      <w:b/>
                      <w:bCs/>
                      <w:sz w:val="12"/>
                      <w:szCs w:val="12"/>
                    </w:rPr>
                  </w:pPr>
                  <w:r w:rsidRPr="000F3AA7">
                    <w:rPr>
                      <w:rFonts w:ascii="Times New Roman" w:hAnsi="Times New Roman" w:cs="Times New Roman"/>
                      <w:b/>
                      <w:bCs/>
                      <w:sz w:val="12"/>
                      <w:szCs w:val="12"/>
                    </w:rPr>
                    <w:t>5.581,81</w:t>
                  </w:r>
                </w:p>
              </w:tc>
              <w:tc>
                <w:tcPr>
                  <w:tcW w:w="579" w:type="pct"/>
                  <w:shd w:val="clear" w:color="auto" w:fill="auto"/>
                </w:tcPr>
                <w:p w:rsidR="000F3AA7" w:rsidRPr="000F3AA7" w:rsidRDefault="000F3AA7" w:rsidP="00EF077A">
                  <w:pPr>
                    <w:spacing w:after="0"/>
                    <w:jc w:val="right"/>
                    <w:rPr>
                      <w:rFonts w:ascii="Times New Roman" w:hAnsi="Times New Roman" w:cs="Times New Roman"/>
                      <w:b/>
                      <w:bCs/>
                      <w:sz w:val="12"/>
                      <w:szCs w:val="12"/>
                    </w:rPr>
                  </w:pPr>
                  <w:r w:rsidRPr="000F3AA7">
                    <w:rPr>
                      <w:rFonts w:ascii="Times New Roman" w:hAnsi="Times New Roman" w:cs="Times New Roman"/>
                      <w:b/>
                      <w:bCs/>
                      <w:sz w:val="12"/>
                      <w:szCs w:val="12"/>
                    </w:rPr>
                    <w:t>4.776.001,20</w:t>
                  </w:r>
                </w:p>
              </w:tc>
              <w:tc>
                <w:tcPr>
                  <w:tcW w:w="570" w:type="pct"/>
                  <w:shd w:val="clear" w:color="auto" w:fill="auto"/>
                </w:tcPr>
                <w:p w:rsidR="000F3AA7" w:rsidRPr="000F3AA7" w:rsidRDefault="000F3AA7" w:rsidP="00EF077A">
                  <w:pPr>
                    <w:spacing w:after="0"/>
                    <w:jc w:val="right"/>
                    <w:rPr>
                      <w:rFonts w:ascii="Times New Roman" w:hAnsi="Times New Roman" w:cs="Times New Roman"/>
                      <w:b/>
                      <w:bCs/>
                      <w:sz w:val="12"/>
                      <w:szCs w:val="12"/>
                    </w:rPr>
                  </w:pPr>
                  <w:r w:rsidRPr="000F3AA7">
                    <w:rPr>
                      <w:rFonts w:ascii="Times New Roman" w:hAnsi="Times New Roman" w:cs="Times New Roman"/>
                      <w:b/>
                      <w:bCs/>
                      <w:sz w:val="12"/>
                      <w:szCs w:val="12"/>
                    </w:rPr>
                    <w:t>5.994,04</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lang w:val="ro-RO"/>
                    </w:rPr>
                  </w:pPr>
                  <w:r w:rsidRPr="00EF077A">
                    <w:rPr>
                      <w:rFonts w:ascii="Times New Roman" w:hAnsi="Times New Roman" w:cs="Times New Roman"/>
                      <w:sz w:val="12"/>
                      <w:szCs w:val="12"/>
                    </w:rPr>
                    <w:t xml:space="preserve">   din care:</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center"/>
                    <w:rPr>
                      <w:rFonts w:ascii="Times New Roman" w:hAnsi="Times New Roman" w:cs="Times New Roman"/>
                      <w:sz w:val="12"/>
                      <w:szCs w:val="12"/>
                    </w:rPr>
                  </w:pP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p>
              </w:tc>
            </w:tr>
            <w:tr w:rsidR="00EF077A" w:rsidRPr="00403198" w:rsidTr="00FE04E9">
              <w:trPr>
                <w:trHeight w:val="37"/>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b/>
                      <w:bCs/>
                      <w:sz w:val="12"/>
                      <w:szCs w:val="12"/>
                    </w:rPr>
                  </w:pPr>
                  <w:r w:rsidRPr="00EF077A">
                    <w:rPr>
                      <w:rFonts w:ascii="Times New Roman" w:hAnsi="Times New Roman" w:cs="Times New Roman"/>
                      <w:b/>
                      <w:bCs/>
                      <w:sz w:val="12"/>
                      <w:szCs w:val="12"/>
                    </w:rPr>
                    <w:t>Tarile CSI - total</w:t>
                  </w:r>
                </w:p>
              </w:tc>
              <w:tc>
                <w:tcPr>
                  <w:tcW w:w="393" w:type="pct"/>
                  <w:shd w:val="clear" w:color="auto" w:fill="auto"/>
                </w:tcPr>
                <w:p w:rsidR="00EF077A" w:rsidRPr="00EF077A" w:rsidRDefault="00EF077A" w:rsidP="00EF077A">
                  <w:pPr>
                    <w:spacing w:after="0"/>
                    <w:rPr>
                      <w:rFonts w:ascii="Times New Roman" w:hAnsi="Times New Roman" w:cs="Times New Roman"/>
                      <w:b/>
                      <w:bCs/>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b/>
                      <w:bCs/>
                      <w:sz w:val="12"/>
                      <w:szCs w:val="12"/>
                    </w:rPr>
                  </w:pPr>
                  <w:r w:rsidRPr="00EF077A">
                    <w:rPr>
                      <w:rFonts w:ascii="Times New Roman" w:hAnsi="Times New Roman" w:cs="Times New Roman"/>
                      <w:b/>
                      <w:bCs/>
                      <w:sz w:val="12"/>
                      <w:szCs w:val="12"/>
                    </w:rPr>
                    <w:t>831.165,20</w:t>
                  </w:r>
                </w:p>
              </w:tc>
              <w:tc>
                <w:tcPr>
                  <w:tcW w:w="580" w:type="pct"/>
                  <w:shd w:val="clear" w:color="auto" w:fill="auto"/>
                </w:tcPr>
                <w:p w:rsidR="00EF077A" w:rsidRPr="00EF077A" w:rsidRDefault="00EF077A" w:rsidP="00EF077A">
                  <w:pPr>
                    <w:spacing w:after="0"/>
                    <w:jc w:val="right"/>
                    <w:rPr>
                      <w:rFonts w:ascii="Times New Roman" w:hAnsi="Times New Roman" w:cs="Times New Roman"/>
                      <w:b/>
                      <w:bCs/>
                      <w:sz w:val="12"/>
                      <w:szCs w:val="12"/>
                    </w:rPr>
                  </w:pPr>
                  <w:r w:rsidRPr="00EF077A">
                    <w:rPr>
                      <w:rFonts w:ascii="Times New Roman" w:hAnsi="Times New Roman" w:cs="Times New Roman"/>
                      <w:b/>
                      <w:bCs/>
                      <w:sz w:val="12"/>
                      <w:szCs w:val="12"/>
                    </w:rPr>
                    <w:t>746,51</w:t>
                  </w:r>
                </w:p>
              </w:tc>
              <w:tc>
                <w:tcPr>
                  <w:tcW w:w="579" w:type="pct"/>
                  <w:shd w:val="clear" w:color="auto" w:fill="auto"/>
                </w:tcPr>
                <w:p w:rsidR="00EF077A" w:rsidRPr="00EF077A" w:rsidRDefault="00EF077A" w:rsidP="00EF077A">
                  <w:pPr>
                    <w:spacing w:after="0"/>
                    <w:jc w:val="right"/>
                    <w:rPr>
                      <w:rFonts w:ascii="Times New Roman" w:hAnsi="Times New Roman" w:cs="Times New Roman"/>
                      <w:b/>
                      <w:bCs/>
                      <w:sz w:val="12"/>
                      <w:szCs w:val="12"/>
                    </w:rPr>
                  </w:pPr>
                  <w:r w:rsidRPr="00EF077A">
                    <w:rPr>
                      <w:rFonts w:ascii="Times New Roman" w:hAnsi="Times New Roman" w:cs="Times New Roman"/>
                      <w:b/>
                      <w:bCs/>
                      <w:sz w:val="12"/>
                      <w:szCs w:val="12"/>
                    </w:rPr>
                    <w:t>657.033,32</w:t>
                  </w:r>
                </w:p>
              </w:tc>
              <w:tc>
                <w:tcPr>
                  <w:tcW w:w="580" w:type="pct"/>
                  <w:shd w:val="clear" w:color="auto" w:fill="auto"/>
                </w:tcPr>
                <w:p w:rsidR="00EF077A" w:rsidRPr="00EF077A" w:rsidRDefault="00EF077A" w:rsidP="00EF077A">
                  <w:pPr>
                    <w:spacing w:after="0"/>
                    <w:jc w:val="right"/>
                    <w:rPr>
                      <w:rFonts w:ascii="Times New Roman" w:hAnsi="Times New Roman" w:cs="Times New Roman"/>
                      <w:b/>
                      <w:bCs/>
                      <w:sz w:val="12"/>
                      <w:szCs w:val="12"/>
                    </w:rPr>
                  </w:pPr>
                  <w:r w:rsidRPr="00EF077A">
                    <w:rPr>
                      <w:rFonts w:ascii="Times New Roman" w:hAnsi="Times New Roman" w:cs="Times New Roman"/>
                      <w:b/>
                      <w:bCs/>
                      <w:sz w:val="12"/>
                      <w:szCs w:val="12"/>
                    </w:rPr>
                    <w:t>683,08</w:t>
                  </w:r>
                </w:p>
              </w:tc>
              <w:tc>
                <w:tcPr>
                  <w:tcW w:w="579" w:type="pct"/>
                  <w:shd w:val="clear" w:color="auto" w:fill="auto"/>
                </w:tcPr>
                <w:p w:rsidR="00EF077A" w:rsidRPr="00EF077A" w:rsidRDefault="00EF077A" w:rsidP="00EF077A">
                  <w:pPr>
                    <w:spacing w:after="0"/>
                    <w:jc w:val="right"/>
                    <w:rPr>
                      <w:rFonts w:ascii="Times New Roman" w:hAnsi="Times New Roman" w:cs="Times New Roman"/>
                      <w:b/>
                      <w:bCs/>
                      <w:sz w:val="12"/>
                      <w:szCs w:val="12"/>
                    </w:rPr>
                  </w:pPr>
                  <w:r w:rsidRPr="00EF077A">
                    <w:rPr>
                      <w:rFonts w:ascii="Times New Roman" w:hAnsi="Times New Roman" w:cs="Times New Roman"/>
                      <w:b/>
                      <w:bCs/>
                      <w:sz w:val="12"/>
                      <w:szCs w:val="12"/>
                    </w:rPr>
                    <w:t>626.775,45</w:t>
                  </w:r>
                </w:p>
              </w:tc>
              <w:tc>
                <w:tcPr>
                  <w:tcW w:w="570" w:type="pct"/>
                  <w:shd w:val="clear" w:color="auto" w:fill="auto"/>
                </w:tcPr>
                <w:p w:rsidR="00EF077A" w:rsidRPr="00EF077A" w:rsidRDefault="00EF077A" w:rsidP="00EF077A">
                  <w:pPr>
                    <w:spacing w:after="0"/>
                    <w:jc w:val="right"/>
                    <w:rPr>
                      <w:rFonts w:ascii="Times New Roman" w:hAnsi="Times New Roman" w:cs="Times New Roman"/>
                      <w:b/>
                      <w:bCs/>
                      <w:sz w:val="12"/>
                      <w:szCs w:val="12"/>
                    </w:rPr>
                  </w:pPr>
                  <w:r w:rsidRPr="00EF077A">
                    <w:rPr>
                      <w:rFonts w:ascii="Times New Roman" w:hAnsi="Times New Roman" w:cs="Times New Roman"/>
                      <w:b/>
                      <w:bCs/>
                      <w:sz w:val="12"/>
                      <w:szCs w:val="12"/>
                    </w:rPr>
                    <w:t>425,77</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Belarus</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59.220,00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31,40</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Kazahstan</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34.105,20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89,20</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53.326,92</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141,39</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9.731,94</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31,50</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Federația Rusa</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193.200,00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180,23</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Ucraina</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544.640,00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445,69</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603.706,40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541,69</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596.569,51</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370,61</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Uzbekistan</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20.474,00</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23,65</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b/>
                      <w:bCs/>
                      <w:sz w:val="12"/>
                      <w:szCs w:val="12"/>
                    </w:rPr>
                  </w:pPr>
                  <w:r w:rsidRPr="00EF077A">
                    <w:rPr>
                      <w:rFonts w:ascii="Times New Roman" w:hAnsi="Times New Roman" w:cs="Times New Roman"/>
                      <w:b/>
                      <w:bCs/>
                      <w:sz w:val="12"/>
                      <w:szCs w:val="12"/>
                    </w:rPr>
                    <w:t>Tarile Uniunii Europene - total</w:t>
                  </w:r>
                </w:p>
              </w:tc>
              <w:tc>
                <w:tcPr>
                  <w:tcW w:w="393" w:type="pct"/>
                  <w:shd w:val="clear" w:color="auto" w:fill="auto"/>
                </w:tcPr>
                <w:p w:rsidR="00EF077A" w:rsidRPr="00EF077A" w:rsidRDefault="00EF077A" w:rsidP="00EF077A">
                  <w:pPr>
                    <w:spacing w:after="0"/>
                    <w:rPr>
                      <w:rFonts w:ascii="Times New Roman" w:hAnsi="Times New Roman" w:cs="Times New Roman"/>
                      <w:b/>
                      <w:bCs/>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b/>
                      <w:bCs/>
                      <w:sz w:val="12"/>
                      <w:szCs w:val="12"/>
                    </w:rPr>
                  </w:pPr>
                  <w:r w:rsidRPr="00EF077A">
                    <w:rPr>
                      <w:rFonts w:ascii="Times New Roman" w:hAnsi="Times New Roman" w:cs="Times New Roman"/>
                      <w:b/>
                      <w:bCs/>
                      <w:sz w:val="12"/>
                      <w:szCs w:val="12"/>
                    </w:rPr>
                    <w:t>2.905.201,26</w:t>
                  </w:r>
                </w:p>
              </w:tc>
              <w:tc>
                <w:tcPr>
                  <w:tcW w:w="580" w:type="pct"/>
                  <w:shd w:val="clear" w:color="auto" w:fill="auto"/>
                </w:tcPr>
                <w:p w:rsidR="00EF077A" w:rsidRPr="00EF077A" w:rsidRDefault="00EF077A" w:rsidP="00EF077A">
                  <w:pPr>
                    <w:spacing w:after="0"/>
                    <w:jc w:val="right"/>
                    <w:rPr>
                      <w:rFonts w:ascii="Times New Roman" w:hAnsi="Times New Roman" w:cs="Times New Roman"/>
                      <w:b/>
                      <w:bCs/>
                      <w:sz w:val="12"/>
                      <w:szCs w:val="12"/>
                    </w:rPr>
                  </w:pPr>
                  <w:r w:rsidRPr="00EF077A">
                    <w:rPr>
                      <w:rFonts w:ascii="Times New Roman" w:hAnsi="Times New Roman" w:cs="Times New Roman"/>
                      <w:b/>
                      <w:bCs/>
                      <w:sz w:val="12"/>
                      <w:szCs w:val="12"/>
                    </w:rPr>
                    <w:t>3.782,62</w:t>
                  </w:r>
                </w:p>
              </w:tc>
              <w:tc>
                <w:tcPr>
                  <w:tcW w:w="579" w:type="pct"/>
                  <w:shd w:val="clear" w:color="auto" w:fill="auto"/>
                </w:tcPr>
                <w:p w:rsidR="00EF077A" w:rsidRPr="00EF077A" w:rsidRDefault="00EF077A" w:rsidP="00EF077A">
                  <w:pPr>
                    <w:spacing w:after="0"/>
                    <w:jc w:val="right"/>
                    <w:rPr>
                      <w:rFonts w:ascii="Times New Roman" w:hAnsi="Times New Roman" w:cs="Times New Roman"/>
                      <w:b/>
                      <w:bCs/>
                      <w:sz w:val="12"/>
                      <w:szCs w:val="12"/>
                    </w:rPr>
                  </w:pPr>
                  <w:r w:rsidRPr="00EF077A">
                    <w:rPr>
                      <w:rFonts w:ascii="Times New Roman" w:hAnsi="Times New Roman" w:cs="Times New Roman"/>
                      <w:b/>
                      <w:bCs/>
                      <w:sz w:val="12"/>
                      <w:szCs w:val="12"/>
                    </w:rPr>
                    <w:t>3.575.040,02</w:t>
                  </w:r>
                </w:p>
              </w:tc>
              <w:tc>
                <w:tcPr>
                  <w:tcW w:w="580" w:type="pct"/>
                  <w:shd w:val="clear" w:color="auto" w:fill="auto"/>
                </w:tcPr>
                <w:p w:rsidR="00EF077A" w:rsidRPr="00EF077A" w:rsidRDefault="00EF077A" w:rsidP="00EF077A">
                  <w:pPr>
                    <w:spacing w:after="0"/>
                    <w:jc w:val="right"/>
                    <w:rPr>
                      <w:rFonts w:ascii="Times New Roman" w:hAnsi="Times New Roman" w:cs="Times New Roman"/>
                      <w:b/>
                      <w:bCs/>
                      <w:sz w:val="12"/>
                      <w:szCs w:val="12"/>
                    </w:rPr>
                  </w:pPr>
                  <w:r w:rsidRPr="00EF077A">
                    <w:rPr>
                      <w:rFonts w:ascii="Times New Roman" w:hAnsi="Times New Roman" w:cs="Times New Roman"/>
                      <w:b/>
                      <w:bCs/>
                      <w:sz w:val="12"/>
                      <w:szCs w:val="12"/>
                    </w:rPr>
                    <w:t>4.548,27</w:t>
                  </w:r>
                </w:p>
              </w:tc>
              <w:tc>
                <w:tcPr>
                  <w:tcW w:w="579" w:type="pct"/>
                  <w:shd w:val="clear" w:color="auto" w:fill="auto"/>
                </w:tcPr>
                <w:p w:rsidR="00EF077A" w:rsidRPr="00EF077A" w:rsidRDefault="00EF077A" w:rsidP="00EF077A">
                  <w:pPr>
                    <w:spacing w:after="0"/>
                    <w:jc w:val="right"/>
                    <w:rPr>
                      <w:rFonts w:ascii="Times New Roman" w:hAnsi="Times New Roman" w:cs="Times New Roman"/>
                      <w:b/>
                      <w:bCs/>
                      <w:sz w:val="12"/>
                      <w:szCs w:val="12"/>
                    </w:rPr>
                  </w:pPr>
                  <w:r w:rsidRPr="00EF077A">
                    <w:rPr>
                      <w:rFonts w:ascii="Times New Roman" w:hAnsi="Times New Roman" w:cs="Times New Roman"/>
                      <w:b/>
                      <w:bCs/>
                      <w:sz w:val="12"/>
                      <w:szCs w:val="12"/>
                    </w:rPr>
                    <w:t>3.988.289,44</w:t>
                  </w:r>
                </w:p>
              </w:tc>
              <w:tc>
                <w:tcPr>
                  <w:tcW w:w="570" w:type="pct"/>
                  <w:shd w:val="clear" w:color="auto" w:fill="auto"/>
                </w:tcPr>
                <w:p w:rsidR="00EF077A" w:rsidRPr="00EF077A" w:rsidRDefault="00EF077A" w:rsidP="00EF077A">
                  <w:pPr>
                    <w:spacing w:after="0"/>
                    <w:jc w:val="right"/>
                    <w:rPr>
                      <w:rFonts w:ascii="Times New Roman" w:hAnsi="Times New Roman" w:cs="Times New Roman"/>
                      <w:b/>
                      <w:bCs/>
                      <w:sz w:val="12"/>
                      <w:szCs w:val="12"/>
                    </w:rPr>
                  </w:pPr>
                  <w:r w:rsidRPr="00EF077A">
                    <w:rPr>
                      <w:rFonts w:ascii="Times New Roman" w:hAnsi="Times New Roman" w:cs="Times New Roman"/>
                      <w:b/>
                      <w:bCs/>
                      <w:sz w:val="12"/>
                      <w:szCs w:val="12"/>
                    </w:rPr>
                    <w:t>5.191,39</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Austria</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60.000,00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97,03</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40.133,00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74,09</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100.030,00</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153,21</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Belgia</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20.160,00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35,60</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40.320,00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67,95</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39.920,00</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56,04</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Bulgaria</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3.871,38</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10,59</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5.914,20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15,33</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4.957,20</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13,92</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Cehia</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511.667,00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448,58</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972.091,14</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818,27</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927.746,00</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987,49</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Estonia</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3.497,76</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5,75</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1.789,56</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3,37</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Franța</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15.027,60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16,54</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3.348,42</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8,12</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1.726,19</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5,63</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Germania</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719.969,94</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1.261,97</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1.037.877,72</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1.845,37</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969.827,50</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1.599,01</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Grecia</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412,80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1,08</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360,00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0,83</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240,00</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0,70</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Ungaria</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84.129,80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94,22</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80.960,00</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85,65</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Irlanda</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3.296,84</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8,39</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1.848,96</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4,99</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3.399,45</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9,66</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Italia</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4.179,18</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11,94</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3.607,20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10,73</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9.112,38</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27,76</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Letonia</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16.907,52</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29,01</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19.965,12</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31,41</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19.076,82</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34,63</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Lituania</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10.356,86</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22,06</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11.548,92</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23,03</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6.357,40</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12,54</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Regatul Tarilor de Jos (</w:t>
                  </w:r>
                  <w:proofErr w:type="spellStart"/>
                  <w:r w:rsidRPr="00EF077A">
                    <w:rPr>
                      <w:rFonts w:ascii="Times New Roman" w:hAnsi="Times New Roman" w:cs="Times New Roman"/>
                      <w:sz w:val="12"/>
                      <w:szCs w:val="12"/>
                    </w:rPr>
                    <w:t>Netherlands</w:t>
                  </w:r>
                  <w:proofErr w:type="spellEnd"/>
                  <w:r w:rsidRPr="00EF077A">
                    <w:rPr>
                      <w:rFonts w:ascii="Times New Roman" w:hAnsi="Times New Roman" w:cs="Times New Roman"/>
                      <w:sz w:val="12"/>
                      <w:szCs w:val="12"/>
                    </w:rPr>
                    <w:t>)</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323.840,00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368,88</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Polonia</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181.276,00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178,59</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79.432,00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117,88</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40.356,00</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54,80</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Romania</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905.849,26</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1.143,60</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1.332.439,42</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1.498,70</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1.741.687,74</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2.072,57</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Slovacia</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42.030,00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49,27</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19.645,00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19,15</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40.124,00</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71,97</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Suedia</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2.227,08</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5,26</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3.011,16</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6,67</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979,20</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2,42</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b/>
                      <w:bCs/>
                      <w:sz w:val="12"/>
                      <w:szCs w:val="12"/>
                    </w:rPr>
                  </w:pPr>
                  <w:r w:rsidRPr="00EF077A">
                    <w:rPr>
                      <w:rFonts w:ascii="Times New Roman" w:hAnsi="Times New Roman" w:cs="Times New Roman"/>
                      <w:b/>
                      <w:bCs/>
                      <w:sz w:val="12"/>
                      <w:szCs w:val="12"/>
                    </w:rPr>
                    <w:t xml:space="preserve">Celelalte </w:t>
                  </w:r>
                  <w:r>
                    <w:rPr>
                      <w:rFonts w:ascii="Times New Roman" w:hAnsi="Times New Roman" w:cs="Times New Roman"/>
                      <w:b/>
                      <w:bCs/>
                      <w:sz w:val="12"/>
                      <w:szCs w:val="12"/>
                    </w:rPr>
                    <w:t>ță</w:t>
                  </w:r>
                  <w:r w:rsidRPr="00EF077A">
                    <w:rPr>
                      <w:rFonts w:ascii="Times New Roman" w:hAnsi="Times New Roman" w:cs="Times New Roman"/>
                      <w:b/>
                      <w:bCs/>
                      <w:sz w:val="12"/>
                      <w:szCs w:val="12"/>
                    </w:rPr>
                    <w:t>ri ale lumii - total</w:t>
                  </w:r>
                </w:p>
              </w:tc>
              <w:tc>
                <w:tcPr>
                  <w:tcW w:w="393" w:type="pct"/>
                  <w:shd w:val="clear" w:color="auto" w:fill="auto"/>
                </w:tcPr>
                <w:p w:rsidR="00EF077A" w:rsidRPr="00EF077A" w:rsidRDefault="00EF077A" w:rsidP="00EF077A">
                  <w:pPr>
                    <w:spacing w:after="0"/>
                    <w:rPr>
                      <w:rFonts w:ascii="Times New Roman" w:hAnsi="Times New Roman" w:cs="Times New Roman"/>
                      <w:b/>
                      <w:bCs/>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b/>
                      <w:bCs/>
                      <w:sz w:val="12"/>
                      <w:szCs w:val="12"/>
                    </w:rPr>
                  </w:pPr>
                  <w:r w:rsidRPr="00EF077A">
                    <w:rPr>
                      <w:rFonts w:ascii="Times New Roman" w:hAnsi="Times New Roman" w:cs="Times New Roman"/>
                      <w:b/>
                      <w:bCs/>
                      <w:sz w:val="12"/>
                      <w:szCs w:val="12"/>
                    </w:rPr>
                    <w:t>152.148,19</w:t>
                  </w:r>
                </w:p>
              </w:tc>
              <w:tc>
                <w:tcPr>
                  <w:tcW w:w="580" w:type="pct"/>
                  <w:shd w:val="clear" w:color="auto" w:fill="auto"/>
                </w:tcPr>
                <w:p w:rsidR="00EF077A" w:rsidRPr="00EF077A" w:rsidRDefault="00EF077A" w:rsidP="00EF077A">
                  <w:pPr>
                    <w:spacing w:after="0"/>
                    <w:jc w:val="right"/>
                    <w:rPr>
                      <w:rFonts w:ascii="Times New Roman" w:hAnsi="Times New Roman" w:cs="Times New Roman"/>
                      <w:b/>
                      <w:bCs/>
                      <w:sz w:val="12"/>
                      <w:szCs w:val="12"/>
                    </w:rPr>
                  </w:pPr>
                  <w:r w:rsidRPr="00EF077A">
                    <w:rPr>
                      <w:rFonts w:ascii="Times New Roman" w:hAnsi="Times New Roman" w:cs="Times New Roman"/>
                      <w:b/>
                      <w:bCs/>
                      <w:sz w:val="12"/>
                      <w:szCs w:val="12"/>
                    </w:rPr>
                    <w:t>341,82</w:t>
                  </w:r>
                </w:p>
              </w:tc>
              <w:tc>
                <w:tcPr>
                  <w:tcW w:w="579" w:type="pct"/>
                  <w:shd w:val="clear" w:color="auto" w:fill="auto"/>
                </w:tcPr>
                <w:p w:rsidR="00EF077A" w:rsidRPr="00EF077A" w:rsidRDefault="00EF077A" w:rsidP="00EF077A">
                  <w:pPr>
                    <w:spacing w:after="0"/>
                    <w:jc w:val="right"/>
                    <w:rPr>
                      <w:rFonts w:ascii="Times New Roman" w:hAnsi="Times New Roman" w:cs="Times New Roman"/>
                      <w:b/>
                      <w:bCs/>
                      <w:sz w:val="12"/>
                      <w:szCs w:val="12"/>
                    </w:rPr>
                  </w:pPr>
                  <w:r w:rsidRPr="00EF077A">
                    <w:rPr>
                      <w:rFonts w:ascii="Times New Roman" w:hAnsi="Times New Roman" w:cs="Times New Roman"/>
                      <w:b/>
                      <w:bCs/>
                      <w:sz w:val="12"/>
                      <w:szCs w:val="12"/>
                    </w:rPr>
                    <w:t>145.682,83</w:t>
                  </w:r>
                </w:p>
              </w:tc>
              <w:tc>
                <w:tcPr>
                  <w:tcW w:w="580" w:type="pct"/>
                  <w:shd w:val="clear" w:color="auto" w:fill="auto"/>
                </w:tcPr>
                <w:p w:rsidR="00EF077A" w:rsidRPr="00EF077A" w:rsidRDefault="00EF077A" w:rsidP="00EF077A">
                  <w:pPr>
                    <w:spacing w:after="0"/>
                    <w:jc w:val="right"/>
                    <w:rPr>
                      <w:rFonts w:ascii="Times New Roman" w:hAnsi="Times New Roman" w:cs="Times New Roman"/>
                      <w:b/>
                      <w:bCs/>
                      <w:sz w:val="12"/>
                      <w:szCs w:val="12"/>
                    </w:rPr>
                  </w:pPr>
                  <w:r w:rsidRPr="00EF077A">
                    <w:rPr>
                      <w:rFonts w:ascii="Times New Roman" w:hAnsi="Times New Roman" w:cs="Times New Roman"/>
                      <w:b/>
                      <w:bCs/>
                      <w:sz w:val="12"/>
                      <w:szCs w:val="12"/>
                    </w:rPr>
                    <w:t>350,46</w:t>
                  </w:r>
                </w:p>
              </w:tc>
              <w:tc>
                <w:tcPr>
                  <w:tcW w:w="579" w:type="pct"/>
                  <w:shd w:val="clear" w:color="auto" w:fill="auto"/>
                </w:tcPr>
                <w:p w:rsidR="00EF077A" w:rsidRPr="00EF077A" w:rsidRDefault="00EF077A" w:rsidP="00EF077A">
                  <w:pPr>
                    <w:spacing w:after="0"/>
                    <w:jc w:val="right"/>
                    <w:rPr>
                      <w:rFonts w:ascii="Times New Roman" w:hAnsi="Times New Roman" w:cs="Times New Roman"/>
                      <w:b/>
                      <w:bCs/>
                      <w:sz w:val="12"/>
                      <w:szCs w:val="12"/>
                    </w:rPr>
                  </w:pPr>
                  <w:r w:rsidRPr="00EF077A">
                    <w:rPr>
                      <w:rFonts w:ascii="Times New Roman" w:hAnsi="Times New Roman" w:cs="Times New Roman"/>
                      <w:b/>
                      <w:bCs/>
                      <w:sz w:val="12"/>
                      <w:szCs w:val="12"/>
                    </w:rPr>
                    <w:t>160.936,31</w:t>
                  </w:r>
                </w:p>
              </w:tc>
              <w:tc>
                <w:tcPr>
                  <w:tcW w:w="570" w:type="pct"/>
                  <w:shd w:val="clear" w:color="auto" w:fill="auto"/>
                </w:tcPr>
                <w:p w:rsidR="00EF077A" w:rsidRPr="00EF077A" w:rsidRDefault="00EF077A" w:rsidP="00EF077A">
                  <w:pPr>
                    <w:spacing w:after="0"/>
                    <w:jc w:val="right"/>
                    <w:rPr>
                      <w:rFonts w:ascii="Times New Roman" w:hAnsi="Times New Roman" w:cs="Times New Roman"/>
                      <w:b/>
                      <w:bCs/>
                      <w:sz w:val="12"/>
                      <w:szCs w:val="12"/>
                    </w:rPr>
                  </w:pPr>
                  <w:r w:rsidRPr="00EF077A">
                    <w:rPr>
                      <w:rFonts w:ascii="Times New Roman" w:hAnsi="Times New Roman" w:cs="Times New Roman"/>
                      <w:b/>
                      <w:bCs/>
                      <w:sz w:val="12"/>
                      <w:szCs w:val="12"/>
                    </w:rPr>
                    <w:t>376,88</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 xml:space="preserve">Diverse </w:t>
                  </w:r>
                  <w:r>
                    <w:rPr>
                      <w:rFonts w:ascii="Times New Roman" w:hAnsi="Times New Roman" w:cs="Times New Roman"/>
                      <w:sz w:val="12"/>
                      <w:szCs w:val="12"/>
                    </w:rPr>
                    <w:t>ță</w:t>
                  </w:r>
                  <w:r w:rsidRPr="00EF077A">
                    <w:rPr>
                      <w:rFonts w:ascii="Times New Roman" w:hAnsi="Times New Roman" w:cs="Times New Roman"/>
                      <w:sz w:val="12"/>
                      <w:szCs w:val="12"/>
                    </w:rPr>
                    <w:t>ri</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36,32</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0,43</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5,12</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0,03</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Australia</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1.099,20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2,99</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715,20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1,74</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2.083,20</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6,53</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Bangladesh</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2.027,60</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3,63</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Camerun</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35,73</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0,27</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Canada</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25.329,34</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64,97</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14.238,46</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45,41</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24.927,87</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70,52</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China</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1.063,74</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2,34</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541,94</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0,89</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Georgia</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1.843,20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4,46</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Ghana</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0,90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0,00</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India</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1.104,00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3,10</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772,80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2,26</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Irak</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4.600,00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3,68</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20.240,00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16,19</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20.240,00</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17,26</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Israel</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27.978,00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66,53</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42.148,32</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116,64</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21.943,20</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50,18</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Japonia</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876,90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2,12</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Coreea de Sud</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2.843,20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5,25</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7.968,16</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13,06</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Madagascar</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1,88</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0,00</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Insulele Maldive</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6.105,80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16,74</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Norvegia</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408,00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1,10</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775,20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2,02</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1.018,50</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3,35</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Qatar</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1.792,80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4,25</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Serbia</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18.400,00</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17,28</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21.160,00</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24,58</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Emiratele Arabe Unite</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24,59</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0,33</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30,06</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0,33</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16,51</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0,24</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Regatul Unit al Marii Britanii si Irlandei de Nord</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762,45</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2,79</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365,69</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1,85</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Statele Unite ale Americii</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65.809,86</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165,31</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50.821,79</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130,64</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65.542,80</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195,99</w:t>
                  </w:r>
                </w:p>
              </w:tc>
            </w:tr>
            <w:tr w:rsidR="00EF077A" w:rsidRPr="00403198" w:rsidTr="00FE04E9">
              <w:trPr>
                <w:trHeight w:val="39"/>
              </w:trPr>
              <w:tc>
                <w:tcPr>
                  <w:tcW w:w="416" w:type="pct"/>
                  <w:shd w:val="clear" w:color="auto" w:fill="auto"/>
                </w:tcPr>
                <w:p w:rsidR="00EF077A" w:rsidRPr="00403198" w:rsidRDefault="00EF077A" w:rsidP="00EF077A">
                  <w:pPr>
                    <w:spacing w:after="0" w:line="240" w:lineRule="auto"/>
                    <w:jc w:val="right"/>
                    <w:rPr>
                      <w:rFonts w:ascii="Times New Roman" w:eastAsia="Times New Roman" w:hAnsi="Times New Roman" w:cs="Times New Roman"/>
                      <w:sz w:val="12"/>
                      <w:szCs w:val="20"/>
                      <w:lang w:val="ro-RO" w:eastAsia="ro-RO"/>
                    </w:rPr>
                  </w:pPr>
                </w:p>
              </w:tc>
              <w:tc>
                <w:tcPr>
                  <w:tcW w:w="723" w:type="pct"/>
                  <w:shd w:val="clear" w:color="auto" w:fill="auto"/>
                </w:tcPr>
                <w:p w:rsidR="00EF077A" w:rsidRPr="00EF077A" w:rsidRDefault="00EF077A" w:rsidP="00EF077A">
                  <w:pPr>
                    <w:spacing w:after="0"/>
                    <w:rPr>
                      <w:rFonts w:ascii="Times New Roman" w:hAnsi="Times New Roman" w:cs="Times New Roman"/>
                      <w:sz w:val="12"/>
                      <w:szCs w:val="12"/>
                    </w:rPr>
                  </w:pPr>
                  <w:r w:rsidRPr="00EF077A">
                    <w:rPr>
                      <w:rFonts w:ascii="Times New Roman" w:hAnsi="Times New Roman" w:cs="Times New Roman"/>
                      <w:sz w:val="12"/>
                      <w:szCs w:val="12"/>
                    </w:rPr>
                    <w:t>Zambia</w:t>
                  </w:r>
                </w:p>
              </w:tc>
              <w:tc>
                <w:tcPr>
                  <w:tcW w:w="393" w:type="pct"/>
                  <w:shd w:val="clear" w:color="auto" w:fill="auto"/>
                </w:tcPr>
                <w:p w:rsidR="00EF077A" w:rsidRPr="00EF077A" w:rsidRDefault="00EF077A" w:rsidP="00EF077A">
                  <w:pPr>
                    <w:spacing w:after="0"/>
                    <w:rPr>
                      <w:rFonts w:ascii="Times New Roman" w:hAnsi="Times New Roman" w:cs="Times New Roman"/>
                      <w:sz w:val="12"/>
                      <w:szCs w:val="12"/>
                    </w:rPr>
                  </w:pP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8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w:t>
                  </w:r>
                </w:p>
              </w:tc>
              <w:tc>
                <w:tcPr>
                  <w:tcW w:w="579"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1.069,00</w:t>
                  </w:r>
                </w:p>
              </w:tc>
              <w:tc>
                <w:tcPr>
                  <w:tcW w:w="570" w:type="pct"/>
                  <w:shd w:val="clear" w:color="auto" w:fill="auto"/>
                </w:tcPr>
                <w:p w:rsidR="00EF077A" w:rsidRPr="00EF077A" w:rsidRDefault="00EF077A" w:rsidP="00EF077A">
                  <w:pPr>
                    <w:spacing w:after="0"/>
                    <w:jc w:val="right"/>
                    <w:rPr>
                      <w:rFonts w:ascii="Times New Roman" w:hAnsi="Times New Roman" w:cs="Times New Roman"/>
                      <w:sz w:val="12"/>
                      <w:szCs w:val="12"/>
                    </w:rPr>
                  </w:pPr>
                  <w:r w:rsidRPr="00EF077A">
                    <w:rPr>
                      <w:rFonts w:ascii="Times New Roman" w:hAnsi="Times New Roman" w:cs="Times New Roman"/>
                      <w:sz w:val="12"/>
                      <w:szCs w:val="12"/>
                    </w:rPr>
                    <w:t>1,86</w:t>
                  </w:r>
                </w:p>
              </w:tc>
            </w:tr>
          </w:tbl>
          <w:p w:rsidR="00403198" w:rsidRDefault="00403198" w:rsidP="00403198">
            <w:pPr>
              <w:spacing w:after="0" w:line="240" w:lineRule="auto"/>
              <w:ind w:firstLine="567"/>
              <w:jc w:val="both"/>
              <w:rPr>
                <w:rFonts w:ascii="Times New Roman" w:eastAsia="Times New Roman" w:hAnsi="Times New Roman" w:cs="Times New Roman"/>
                <w:sz w:val="27"/>
                <w:szCs w:val="27"/>
                <w:lang w:val="ro-RO" w:eastAsia="ro-RO"/>
              </w:rPr>
            </w:pPr>
          </w:p>
          <w:p w:rsidR="00F862A0" w:rsidRDefault="00F862A0" w:rsidP="00F862A0">
            <w:pPr>
              <w:spacing w:after="0" w:line="240" w:lineRule="auto"/>
              <w:ind w:firstLine="567"/>
              <w:jc w:val="right"/>
              <w:rPr>
                <w:rFonts w:ascii="Times New Roman" w:eastAsia="Times New Roman" w:hAnsi="Times New Roman" w:cs="Times New Roman"/>
                <w:sz w:val="27"/>
                <w:szCs w:val="27"/>
                <w:lang w:val="ro-RO" w:eastAsia="ro-RO"/>
              </w:rPr>
            </w:pPr>
            <w:r w:rsidRPr="00F862A0">
              <w:rPr>
                <w:rFonts w:ascii="Times New Roman" w:eastAsia="Times New Roman" w:hAnsi="Times New Roman" w:cs="Times New Roman"/>
                <w:b/>
                <w:sz w:val="27"/>
                <w:szCs w:val="27"/>
                <w:lang w:val="ro-RO" w:eastAsia="ro-RO"/>
              </w:rPr>
              <w:t>Tabelul 2.2</w:t>
            </w:r>
            <w:r>
              <w:rPr>
                <w:rFonts w:ascii="Times New Roman" w:eastAsia="Times New Roman" w:hAnsi="Times New Roman" w:cs="Times New Roman"/>
                <w:sz w:val="27"/>
                <w:szCs w:val="27"/>
                <w:lang w:val="ro-RO" w:eastAsia="ro-RO"/>
              </w:rPr>
              <w:t xml:space="preserve"> Importul pentru sucuri și produse </w:t>
            </w:r>
          </w:p>
          <w:p w:rsidR="00F862A0" w:rsidRDefault="00F862A0" w:rsidP="00F862A0">
            <w:pPr>
              <w:spacing w:after="0" w:line="240" w:lineRule="auto"/>
              <w:ind w:firstLine="567"/>
              <w:jc w:val="right"/>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 xml:space="preserve">similare și gemuri, dulcețuri și produse similare anii 2021-2023 </w:t>
            </w:r>
          </w:p>
          <w:p w:rsidR="00403198" w:rsidRDefault="00403198" w:rsidP="00403198">
            <w:pPr>
              <w:spacing w:after="0" w:line="240" w:lineRule="auto"/>
              <w:ind w:firstLine="567"/>
              <w:jc w:val="right"/>
              <w:rPr>
                <w:rFonts w:ascii="Times New Roman" w:eastAsia="Times New Roman" w:hAnsi="Times New Roman" w:cs="Times New Roman"/>
                <w:sz w:val="27"/>
                <w:szCs w:val="27"/>
                <w:lang w:val="ro-RO"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1525"/>
              <w:gridCol w:w="663"/>
              <w:gridCol w:w="1271"/>
              <w:gridCol w:w="912"/>
              <w:gridCol w:w="1271"/>
              <w:gridCol w:w="912"/>
              <w:gridCol w:w="1113"/>
              <w:gridCol w:w="908"/>
            </w:tblGrid>
            <w:tr w:rsidR="007151D5" w:rsidRPr="00403198" w:rsidTr="00FE04E9">
              <w:trPr>
                <w:trHeight w:val="154"/>
              </w:trPr>
              <w:tc>
                <w:tcPr>
                  <w:tcW w:w="317" w:type="pct"/>
                  <w:vMerge w:val="restart"/>
                  <w:shd w:val="clear" w:color="auto" w:fill="auto"/>
                  <w:vAlign w:val="center"/>
                </w:tcPr>
                <w:p w:rsidR="007151D5" w:rsidRPr="00403198" w:rsidRDefault="007151D5" w:rsidP="007151D5">
                  <w:pPr>
                    <w:spacing w:after="0" w:line="240" w:lineRule="auto"/>
                    <w:jc w:val="center"/>
                    <w:rPr>
                      <w:rFonts w:ascii="Times New Roman" w:eastAsia="Times New Roman" w:hAnsi="Times New Roman" w:cs="Times New Roman"/>
                      <w:b/>
                      <w:bCs/>
                      <w:sz w:val="12"/>
                      <w:szCs w:val="20"/>
                      <w:lang w:val="ro-RO" w:eastAsia="ro-RO"/>
                    </w:rPr>
                  </w:pPr>
                  <w:r>
                    <w:rPr>
                      <w:rFonts w:ascii="Times New Roman" w:eastAsia="Times New Roman" w:hAnsi="Times New Roman" w:cs="Times New Roman"/>
                      <w:b/>
                      <w:bCs/>
                      <w:sz w:val="12"/>
                      <w:szCs w:val="20"/>
                      <w:lang w:val="ro-RO" w:eastAsia="ro-RO"/>
                    </w:rPr>
                    <w:t>Cod NCM</w:t>
                  </w:r>
                </w:p>
              </w:tc>
              <w:tc>
                <w:tcPr>
                  <w:tcW w:w="833" w:type="pct"/>
                  <w:vMerge w:val="restart"/>
                  <w:shd w:val="clear" w:color="auto" w:fill="auto"/>
                  <w:vAlign w:val="center"/>
                </w:tcPr>
                <w:p w:rsidR="007151D5" w:rsidRPr="00403198" w:rsidRDefault="007151D5" w:rsidP="007151D5">
                  <w:pPr>
                    <w:spacing w:after="0" w:line="240" w:lineRule="auto"/>
                    <w:jc w:val="center"/>
                    <w:rPr>
                      <w:rFonts w:ascii="Times New Roman" w:eastAsia="Times New Roman" w:hAnsi="Times New Roman" w:cs="Times New Roman"/>
                      <w:b/>
                      <w:bCs/>
                      <w:sz w:val="12"/>
                      <w:szCs w:val="20"/>
                      <w:lang w:val="ro-RO" w:eastAsia="ro-RO"/>
                    </w:rPr>
                  </w:pPr>
                  <w:r>
                    <w:rPr>
                      <w:rFonts w:ascii="Times New Roman" w:eastAsia="Times New Roman" w:hAnsi="Times New Roman" w:cs="Times New Roman"/>
                      <w:b/>
                      <w:bCs/>
                      <w:sz w:val="12"/>
                      <w:szCs w:val="20"/>
                      <w:lang w:val="ro-RO" w:eastAsia="ro-RO"/>
                    </w:rPr>
                    <w:t>Denumirea mărfii</w:t>
                  </w:r>
                </w:p>
              </w:tc>
              <w:tc>
                <w:tcPr>
                  <w:tcW w:w="362" w:type="pct"/>
                  <w:vMerge w:val="restart"/>
                  <w:shd w:val="clear" w:color="auto" w:fill="auto"/>
                  <w:vAlign w:val="center"/>
                </w:tcPr>
                <w:p w:rsidR="007151D5" w:rsidRPr="00403198" w:rsidRDefault="007151D5" w:rsidP="007151D5">
                  <w:pPr>
                    <w:spacing w:after="0" w:line="240" w:lineRule="auto"/>
                    <w:jc w:val="center"/>
                    <w:rPr>
                      <w:rFonts w:ascii="Times New Roman" w:eastAsia="Times New Roman" w:hAnsi="Times New Roman" w:cs="Times New Roman"/>
                      <w:b/>
                      <w:bCs/>
                      <w:sz w:val="12"/>
                      <w:szCs w:val="20"/>
                      <w:lang w:val="ro-RO" w:eastAsia="ro-RO"/>
                    </w:rPr>
                  </w:pPr>
                  <w:r>
                    <w:rPr>
                      <w:rFonts w:ascii="Times New Roman" w:eastAsia="Times New Roman" w:hAnsi="Times New Roman" w:cs="Times New Roman"/>
                      <w:b/>
                      <w:bCs/>
                      <w:sz w:val="12"/>
                      <w:szCs w:val="20"/>
                      <w:lang w:val="ro-RO" w:eastAsia="ro-RO"/>
                    </w:rPr>
                    <w:t>Unitatea de măsură</w:t>
                  </w:r>
                </w:p>
              </w:tc>
              <w:tc>
                <w:tcPr>
                  <w:tcW w:w="1191" w:type="pct"/>
                  <w:gridSpan w:val="2"/>
                  <w:shd w:val="clear" w:color="auto" w:fill="auto"/>
                  <w:vAlign w:val="center"/>
                </w:tcPr>
                <w:p w:rsidR="007151D5" w:rsidRPr="00403198" w:rsidRDefault="007151D5" w:rsidP="007151D5">
                  <w:pPr>
                    <w:spacing w:after="0" w:line="240" w:lineRule="auto"/>
                    <w:jc w:val="center"/>
                    <w:rPr>
                      <w:rFonts w:ascii="Times New Roman" w:eastAsia="Times New Roman" w:hAnsi="Times New Roman" w:cs="Times New Roman"/>
                      <w:b/>
                      <w:bCs/>
                      <w:sz w:val="12"/>
                      <w:szCs w:val="20"/>
                      <w:lang w:val="ro-RO" w:eastAsia="ro-RO"/>
                    </w:rPr>
                  </w:pPr>
                  <w:r>
                    <w:rPr>
                      <w:rFonts w:ascii="Times New Roman" w:eastAsia="Times New Roman" w:hAnsi="Times New Roman" w:cs="Times New Roman"/>
                      <w:b/>
                      <w:bCs/>
                      <w:sz w:val="12"/>
                      <w:szCs w:val="20"/>
                      <w:lang w:val="ro-RO" w:eastAsia="ro-RO"/>
                    </w:rPr>
                    <w:t>2021</w:t>
                  </w:r>
                </w:p>
              </w:tc>
              <w:tc>
                <w:tcPr>
                  <w:tcW w:w="1192" w:type="pct"/>
                  <w:gridSpan w:val="2"/>
                  <w:shd w:val="clear" w:color="auto" w:fill="auto"/>
                  <w:vAlign w:val="center"/>
                </w:tcPr>
                <w:p w:rsidR="007151D5" w:rsidRPr="00403198" w:rsidRDefault="007151D5" w:rsidP="007151D5">
                  <w:pPr>
                    <w:spacing w:after="0" w:line="240" w:lineRule="auto"/>
                    <w:jc w:val="center"/>
                    <w:rPr>
                      <w:rFonts w:ascii="Times New Roman" w:eastAsia="Times New Roman" w:hAnsi="Times New Roman" w:cs="Times New Roman"/>
                      <w:b/>
                      <w:bCs/>
                      <w:sz w:val="12"/>
                      <w:szCs w:val="20"/>
                      <w:lang w:val="ro-RO" w:eastAsia="ro-RO"/>
                    </w:rPr>
                  </w:pPr>
                  <w:r>
                    <w:rPr>
                      <w:rFonts w:ascii="Times New Roman" w:eastAsia="Times New Roman" w:hAnsi="Times New Roman" w:cs="Times New Roman"/>
                      <w:b/>
                      <w:bCs/>
                      <w:sz w:val="12"/>
                      <w:szCs w:val="20"/>
                      <w:lang w:val="ro-RO" w:eastAsia="ro-RO"/>
                    </w:rPr>
                    <w:t>2022</w:t>
                  </w:r>
                </w:p>
              </w:tc>
              <w:tc>
                <w:tcPr>
                  <w:tcW w:w="1105" w:type="pct"/>
                  <w:gridSpan w:val="2"/>
                  <w:shd w:val="clear" w:color="auto" w:fill="auto"/>
                  <w:vAlign w:val="center"/>
                </w:tcPr>
                <w:p w:rsidR="007151D5" w:rsidRPr="00403198" w:rsidRDefault="007151D5" w:rsidP="007151D5">
                  <w:pPr>
                    <w:spacing w:after="0" w:line="240" w:lineRule="auto"/>
                    <w:jc w:val="center"/>
                    <w:rPr>
                      <w:rFonts w:ascii="Times New Roman" w:eastAsia="Times New Roman" w:hAnsi="Times New Roman" w:cs="Times New Roman"/>
                      <w:b/>
                      <w:bCs/>
                      <w:sz w:val="12"/>
                      <w:szCs w:val="20"/>
                      <w:lang w:val="ro-RO" w:eastAsia="ro-RO"/>
                    </w:rPr>
                  </w:pPr>
                  <w:r>
                    <w:rPr>
                      <w:rFonts w:ascii="Times New Roman" w:eastAsia="Times New Roman" w:hAnsi="Times New Roman" w:cs="Times New Roman"/>
                      <w:b/>
                      <w:bCs/>
                      <w:sz w:val="12"/>
                      <w:szCs w:val="20"/>
                      <w:lang w:val="ro-RO" w:eastAsia="ro-RO"/>
                    </w:rPr>
                    <w:t>2023</w:t>
                  </w:r>
                </w:p>
              </w:tc>
            </w:tr>
            <w:tr w:rsidR="00FE04E9" w:rsidRPr="00403198" w:rsidTr="00FE04E9">
              <w:trPr>
                <w:trHeight w:val="283"/>
              </w:trPr>
              <w:tc>
                <w:tcPr>
                  <w:tcW w:w="317" w:type="pct"/>
                  <w:vMerge/>
                  <w:shd w:val="clear" w:color="auto" w:fill="auto"/>
                </w:tcPr>
                <w:p w:rsidR="007151D5" w:rsidRDefault="007151D5" w:rsidP="007151D5">
                  <w:pPr>
                    <w:spacing w:after="0" w:line="240" w:lineRule="auto"/>
                    <w:jc w:val="center"/>
                    <w:rPr>
                      <w:rFonts w:ascii="Times New Roman" w:eastAsia="Times New Roman" w:hAnsi="Times New Roman" w:cs="Times New Roman"/>
                      <w:b/>
                      <w:bCs/>
                      <w:sz w:val="12"/>
                      <w:szCs w:val="20"/>
                      <w:lang w:val="ro-RO" w:eastAsia="ro-RO"/>
                    </w:rPr>
                  </w:pPr>
                </w:p>
              </w:tc>
              <w:tc>
                <w:tcPr>
                  <w:tcW w:w="833" w:type="pct"/>
                  <w:vMerge/>
                  <w:shd w:val="clear" w:color="auto" w:fill="auto"/>
                  <w:vAlign w:val="center"/>
                </w:tcPr>
                <w:p w:rsidR="007151D5" w:rsidRDefault="007151D5" w:rsidP="007151D5">
                  <w:pPr>
                    <w:spacing w:after="0" w:line="240" w:lineRule="auto"/>
                    <w:jc w:val="center"/>
                    <w:rPr>
                      <w:rFonts w:ascii="Times New Roman" w:eastAsia="Times New Roman" w:hAnsi="Times New Roman" w:cs="Times New Roman"/>
                      <w:b/>
                      <w:bCs/>
                      <w:sz w:val="12"/>
                      <w:szCs w:val="20"/>
                      <w:lang w:val="ro-RO" w:eastAsia="ro-RO"/>
                    </w:rPr>
                  </w:pPr>
                </w:p>
              </w:tc>
              <w:tc>
                <w:tcPr>
                  <w:tcW w:w="362" w:type="pct"/>
                  <w:vMerge/>
                  <w:shd w:val="clear" w:color="auto" w:fill="auto"/>
                </w:tcPr>
                <w:p w:rsidR="007151D5" w:rsidRDefault="007151D5" w:rsidP="007151D5">
                  <w:pPr>
                    <w:spacing w:after="0" w:line="240" w:lineRule="auto"/>
                    <w:jc w:val="center"/>
                    <w:rPr>
                      <w:rFonts w:ascii="Times New Roman" w:eastAsia="Times New Roman" w:hAnsi="Times New Roman" w:cs="Times New Roman"/>
                      <w:b/>
                      <w:bCs/>
                      <w:sz w:val="12"/>
                      <w:szCs w:val="20"/>
                      <w:lang w:val="ro-RO" w:eastAsia="ro-RO"/>
                    </w:rPr>
                  </w:pPr>
                </w:p>
              </w:tc>
              <w:tc>
                <w:tcPr>
                  <w:tcW w:w="694" w:type="pct"/>
                  <w:shd w:val="clear" w:color="auto" w:fill="auto"/>
                  <w:vAlign w:val="center"/>
                </w:tcPr>
                <w:p w:rsidR="007151D5" w:rsidRDefault="007151D5" w:rsidP="007151D5">
                  <w:pPr>
                    <w:spacing w:after="0" w:line="240" w:lineRule="auto"/>
                    <w:jc w:val="center"/>
                    <w:rPr>
                      <w:rFonts w:ascii="Times New Roman" w:eastAsia="Times New Roman" w:hAnsi="Times New Roman" w:cs="Times New Roman"/>
                      <w:b/>
                      <w:bCs/>
                      <w:sz w:val="12"/>
                      <w:szCs w:val="20"/>
                      <w:lang w:val="ro-RO" w:eastAsia="ro-RO"/>
                    </w:rPr>
                  </w:pPr>
                  <w:r>
                    <w:rPr>
                      <w:rFonts w:ascii="Times New Roman" w:eastAsia="Times New Roman" w:hAnsi="Times New Roman" w:cs="Times New Roman"/>
                      <w:b/>
                      <w:bCs/>
                      <w:sz w:val="12"/>
                      <w:szCs w:val="20"/>
                      <w:lang w:val="ro-RO" w:eastAsia="ro-RO"/>
                    </w:rPr>
                    <w:t>Cantitatea</w:t>
                  </w:r>
                </w:p>
              </w:tc>
              <w:tc>
                <w:tcPr>
                  <w:tcW w:w="498" w:type="pct"/>
                  <w:shd w:val="clear" w:color="auto" w:fill="auto"/>
                  <w:vAlign w:val="center"/>
                </w:tcPr>
                <w:p w:rsidR="007151D5" w:rsidRDefault="007151D5" w:rsidP="007151D5">
                  <w:pPr>
                    <w:spacing w:after="0" w:line="240" w:lineRule="auto"/>
                    <w:jc w:val="center"/>
                    <w:rPr>
                      <w:rFonts w:ascii="Times New Roman" w:eastAsia="Times New Roman" w:hAnsi="Times New Roman" w:cs="Times New Roman"/>
                      <w:b/>
                      <w:bCs/>
                      <w:sz w:val="12"/>
                      <w:szCs w:val="20"/>
                      <w:lang w:val="ro-RO" w:eastAsia="ro-RO"/>
                    </w:rPr>
                  </w:pPr>
                  <w:r>
                    <w:rPr>
                      <w:rFonts w:ascii="Times New Roman" w:eastAsia="Times New Roman" w:hAnsi="Times New Roman" w:cs="Times New Roman"/>
                      <w:b/>
                      <w:bCs/>
                      <w:sz w:val="12"/>
                      <w:szCs w:val="20"/>
                      <w:lang w:val="ro-RO" w:eastAsia="ro-RO"/>
                    </w:rPr>
                    <w:t>Valoare mii dolari SUA</w:t>
                  </w:r>
                </w:p>
              </w:tc>
              <w:tc>
                <w:tcPr>
                  <w:tcW w:w="694" w:type="pct"/>
                  <w:shd w:val="clear" w:color="auto" w:fill="auto"/>
                  <w:vAlign w:val="center"/>
                </w:tcPr>
                <w:p w:rsidR="007151D5" w:rsidRDefault="007151D5" w:rsidP="007151D5">
                  <w:pPr>
                    <w:spacing w:after="0" w:line="240" w:lineRule="auto"/>
                    <w:jc w:val="center"/>
                    <w:rPr>
                      <w:rFonts w:ascii="Times New Roman" w:eastAsia="Times New Roman" w:hAnsi="Times New Roman" w:cs="Times New Roman"/>
                      <w:b/>
                      <w:bCs/>
                      <w:sz w:val="12"/>
                      <w:szCs w:val="20"/>
                      <w:lang w:val="ro-RO" w:eastAsia="ro-RO"/>
                    </w:rPr>
                  </w:pPr>
                  <w:r>
                    <w:rPr>
                      <w:rFonts w:ascii="Times New Roman" w:eastAsia="Times New Roman" w:hAnsi="Times New Roman" w:cs="Times New Roman"/>
                      <w:b/>
                      <w:bCs/>
                      <w:sz w:val="12"/>
                      <w:szCs w:val="20"/>
                      <w:lang w:val="ro-RO" w:eastAsia="ro-RO"/>
                    </w:rPr>
                    <w:t>Cantitatea</w:t>
                  </w:r>
                </w:p>
              </w:tc>
              <w:tc>
                <w:tcPr>
                  <w:tcW w:w="498" w:type="pct"/>
                  <w:shd w:val="clear" w:color="auto" w:fill="auto"/>
                  <w:vAlign w:val="center"/>
                </w:tcPr>
                <w:p w:rsidR="007151D5" w:rsidRDefault="007151D5" w:rsidP="007151D5">
                  <w:pPr>
                    <w:spacing w:after="0" w:line="240" w:lineRule="auto"/>
                    <w:jc w:val="center"/>
                    <w:rPr>
                      <w:rFonts w:ascii="Times New Roman" w:eastAsia="Times New Roman" w:hAnsi="Times New Roman" w:cs="Times New Roman"/>
                      <w:b/>
                      <w:bCs/>
                      <w:sz w:val="12"/>
                      <w:szCs w:val="20"/>
                      <w:lang w:val="ro-RO" w:eastAsia="ro-RO"/>
                    </w:rPr>
                  </w:pPr>
                  <w:r>
                    <w:rPr>
                      <w:rFonts w:ascii="Times New Roman" w:eastAsia="Times New Roman" w:hAnsi="Times New Roman" w:cs="Times New Roman"/>
                      <w:b/>
                      <w:bCs/>
                      <w:sz w:val="12"/>
                      <w:szCs w:val="20"/>
                      <w:lang w:val="ro-RO" w:eastAsia="ro-RO"/>
                    </w:rPr>
                    <w:t>Valoare mii dolari SUA</w:t>
                  </w:r>
                </w:p>
              </w:tc>
              <w:tc>
                <w:tcPr>
                  <w:tcW w:w="608" w:type="pct"/>
                  <w:shd w:val="clear" w:color="auto" w:fill="auto"/>
                  <w:vAlign w:val="center"/>
                </w:tcPr>
                <w:p w:rsidR="007151D5" w:rsidRDefault="007151D5" w:rsidP="007151D5">
                  <w:pPr>
                    <w:spacing w:after="0" w:line="240" w:lineRule="auto"/>
                    <w:jc w:val="center"/>
                    <w:rPr>
                      <w:rFonts w:ascii="Times New Roman" w:eastAsia="Times New Roman" w:hAnsi="Times New Roman" w:cs="Times New Roman"/>
                      <w:b/>
                      <w:bCs/>
                      <w:sz w:val="12"/>
                      <w:szCs w:val="20"/>
                      <w:lang w:val="ro-RO" w:eastAsia="ro-RO"/>
                    </w:rPr>
                  </w:pPr>
                  <w:r>
                    <w:rPr>
                      <w:rFonts w:ascii="Times New Roman" w:eastAsia="Times New Roman" w:hAnsi="Times New Roman" w:cs="Times New Roman"/>
                      <w:b/>
                      <w:bCs/>
                      <w:sz w:val="12"/>
                      <w:szCs w:val="20"/>
                      <w:lang w:val="ro-RO" w:eastAsia="ro-RO"/>
                    </w:rPr>
                    <w:t>Cantitatea</w:t>
                  </w:r>
                </w:p>
              </w:tc>
              <w:tc>
                <w:tcPr>
                  <w:tcW w:w="496" w:type="pct"/>
                  <w:shd w:val="clear" w:color="auto" w:fill="auto"/>
                  <w:vAlign w:val="center"/>
                </w:tcPr>
                <w:p w:rsidR="007151D5" w:rsidRDefault="007151D5" w:rsidP="007151D5">
                  <w:pPr>
                    <w:spacing w:after="0" w:line="240" w:lineRule="auto"/>
                    <w:jc w:val="center"/>
                    <w:rPr>
                      <w:rFonts w:ascii="Times New Roman" w:eastAsia="Times New Roman" w:hAnsi="Times New Roman" w:cs="Times New Roman"/>
                      <w:b/>
                      <w:bCs/>
                      <w:sz w:val="12"/>
                      <w:szCs w:val="20"/>
                      <w:lang w:val="ro-RO" w:eastAsia="ro-RO"/>
                    </w:rPr>
                  </w:pPr>
                  <w:r>
                    <w:rPr>
                      <w:rFonts w:ascii="Times New Roman" w:eastAsia="Times New Roman" w:hAnsi="Times New Roman" w:cs="Times New Roman"/>
                      <w:b/>
                      <w:bCs/>
                      <w:sz w:val="12"/>
                      <w:szCs w:val="20"/>
                      <w:lang w:val="ro-RO" w:eastAsia="ro-RO"/>
                    </w:rPr>
                    <w:t>Valoare mii dolari SUA</w:t>
                  </w:r>
                </w:p>
              </w:tc>
            </w:tr>
            <w:tr w:rsidR="00FE04E9" w:rsidRPr="00403198" w:rsidTr="00FE04E9">
              <w:trPr>
                <w:trHeight w:val="437"/>
              </w:trPr>
              <w:tc>
                <w:tcPr>
                  <w:tcW w:w="317" w:type="pct"/>
                  <w:shd w:val="clear" w:color="auto" w:fill="auto"/>
                </w:tcPr>
                <w:p w:rsidR="007151D5" w:rsidRPr="00403198" w:rsidRDefault="007151D5" w:rsidP="007151D5">
                  <w:pPr>
                    <w:spacing w:after="0" w:line="240" w:lineRule="auto"/>
                    <w:jc w:val="center"/>
                    <w:rPr>
                      <w:rFonts w:ascii="Times New Roman" w:eastAsia="Times New Roman" w:hAnsi="Times New Roman" w:cs="Times New Roman"/>
                      <w:b/>
                      <w:bCs/>
                      <w:sz w:val="12"/>
                      <w:szCs w:val="20"/>
                      <w:lang w:val="ro-RO" w:eastAsia="ro-RO"/>
                    </w:rPr>
                  </w:pPr>
                  <w:r w:rsidRPr="00403198">
                    <w:rPr>
                      <w:rFonts w:ascii="Times New Roman" w:eastAsia="Times New Roman" w:hAnsi="Times New Roman" w:cs="Times New Roman"/>
                      <w:b/>
                      <w:bCs/>
                      <w:sz w:val="12"/>
                      <w:szCs w:val="20"/>
                      <w:lang w:val="ro-RO" w:eastAsia="ro-RO"/>
                    </w:rPr>
                    <w:t>2009</w:t>
                  </w:r>
                </w:p>
              </w:tc>
              <w:tc>
                <w:tcPr>
                  <w:tcW w:w="833" w:type="pct"/>
                  <w:shd w:val="clear" w:color="auto" w:fill="auto"/>
                </w:tcPr>
                <w:p w:rsidR="007151D5" w:rsidRPr="00403198" w:rsidRDefault="007151D5" w:rsidP="007151D5">
                  <w:pPr>
                    <w:spacing w:after="0" w:line="240" w:lineRule="auto"/>
                    <w:rPr>
                      <w:rFonts w:ascii="Times New Roman" w:eastAsia="Times New Roman" w:hAnsi="Times New Roman" w:cs="Times New Roman"/>
                      <w:b/>
                      <w:bCs/>
                      <w:sz w:val="12"/>
                      <w:szCs w:val="20"/>
                      <w:lang w:val="ro-RO" w:eastAsia="ro-RO"/>
                    </w:rPr>
                  </w:pPr>
                  <w:r w:rsidRPr="00403198">
                    <w:rPr>
                      <w:rFonts w:ascii="Times New Roman" w:eastAsia="Times New Roman" w:hAnsi="Times New Roman" w:cs="Times New Roman"/>
                      <w:b/>
                      <w:bCs/>
                      <w:sz w:val="12"/>
                      <w:szCs w:val="20"/>
                      <w:lang w:val="ro-RO" w:eastAsia="ro-RO"/>
                    </w:rPr>
                    <w:t>Sucuri de fructe sau de nuci (inclusiv mustul de struguri si apa de cocos) si sucuri de legume, nefermentate, fără adaos de alcool, cu sau fără adaos de zahar sau de alți îndulcitori:</w:t>
                  </w:r>
                </w:p>
              </w:tc>
              <w:tc>
                <w:tcPr>
                  <w:tcW w:w="362" w:type="pct"/>
                  <w:shd w:val="clear" w:color="auto" w:fill="auto"/>
                </w:tcPr>
                <w:p w:rsidR="007151D5" w:rsidRPr="00403198" w:rsidRDefault="007151D5" w:rsidP="007151D5">
                  <w:pPr>
                    <w:spacing w:after="0" w:line="240" w:lineRule="auto"/>
                    <w:jc w:val="center"/>
                    <w:rPr>
                      <w:rFonts w:ascii="Times New Roman" w:eastAsia="Times New Roman" w:hAnsi="Times New Roman" w:cs="Times New Roman"/>
                      <w:b/>
                      <w:bCs/>
                      <w:sz w:val="12"/>
                      <w:szCs w:val="20"/>
                      <w:lang w:val="ro-RO" w:eastAsia="ro-RO"/>
                    </w:rPr>
                  </w:pPr>
                  <w:r w:rsidRPr="00403198">
                    <w:rPr>
                      <w:rFonts w:ascii="Times New Roman" w:eastAsia="Times New Roman" w:hAnsi="Times New Roman" w:cs="Times New Roman"/>
                      <w:b/>
                      <w:bCs/>
                      <w:sz w:val="12"/>
                      <w:szCs w:val="20"/>
                      <w:lang w:val="ro-RO" w:eastAsia="ro-RO"/>
                    </w:rPr>
                    <w:t>kg</w:t>
                  </w:r>
                </w:p>
              </w:tc>
              <w:tc>
                <w:tcPr>
                  <w:tcW w:w="694" w:type="pct"/>
                  <w:shd w:val="clear" w:color="auto" w:fill="auto"/>
                </w:tcPr>
                <w:p w:rsidR="007151D5" w:rsidRPr="007151D5" w:rsidRDefault="007151D5" w:rsidP="007151D5">
                  <w:pPr>
                    <w:jc w:val="right"/>
                    <w:rPr>
                      <w:rFonts w:ascii="Times New Roman" w:hAnsi="Times New Roman" w:cs="Times New Roman"/>
                      <w:b/>
                      <w:sz w:val="12"/>
                      <w:szCs w:val="12"/>
                    </w:rPr>
                  </w:pPr>
                  <w:r w:rsidRPr="007151D5">
                    <w:rPr>
                      <w:rFonts w:ascii="Times New Roman" w:hAnsi="Times New Roman" w:cs="Times New Roman"/>
                      <w:b/>
                      <w:sz w:val="12"/>
                      <w:szCs w:val="12"/>
                    </w:rPr>
                    <w:t>2.831.156,10</w:t>
                  </w:r>
                </w:p>
              </w:tc>
              <w:tc>
                <w:tcPr>
                  <w:tcW w:w="498" w:type="pct"/>
                  <w:shd w:val="clear" w:color="auto" w:fill="auto"/>
                </w:tcPr>
                <w:p w:rsidR="007151D5" w:rsidRPr="007151D5" w:rsidRDefault="007151D5" w:rsidP="007151D5">
                  <w:pPr>
                    <w:jc w:val="right"/>
                    <w:rPr>
                      <w:rFonts w:ascii="Times New Roman" w:hAnsi="Times New Roman" w:cs="Times New Roman"/>
                      <w:b/>
                      <w:sz w:val="12"/>
                      <w:szCs w:val="12"/>
                    </w:rPr>
                  </w:pPr>
                  <w:r w:rsidRPr="007151D5">
                    <w:rPr>
                      <w:rFonts w:ascii="Times New Roman" w:hAnsi="Times New Roman" w:cs="Times New Roman"/>
                      <w:b/>
                      <w:sz w:val="12"/>
                      <w:szCs w:val="12"/>
                    </w:rPr>
                    <w:t>3.763,73</w:t>
                  </w:r>
                </w:p>
              </w:tc>
              <w:tc>
                <w:tcPr>
                  <w:tcW w:w="694" w:type="pct"/>
                  <w:shd w:val="clear" w:color="auto" w:fill="auto"/>
                </w:tcPr>
                <w:p w:rsidR="007151D5" w:rsidRPr="007151D5" w:rsidRDefault="007151D5" w:rsidP="007151D5">
                  <w:pPr>
                    <w:jc w:val="right"/>
                    <w:rPr>
                      <w:rFonts w:ascii="Times New Roman" w:hAnsi="Times New Roman" w:cs="Times New Roman"/>
                      <w:b/>
                      <w:sz w:val="12"/>
                      <w:szCs w:val="12"/>
                    </w:rPr>
                  </w:pPr>
                  <w:r w:rsidRPr="007151D5">
                    <w:rPr>
                      <w:rFonts w:ascii="Times New Roman" w:hAnsi="Times New Roman" w:cs="Times New Roman"/>
                      <w:b/>
                      <w:sz w:val="12"/>
                      <w:szCs w:val="12"/>
                    </w:rPr>
                    <w:t>2.414.144,28</w:t>
                  </w:r>
                </w:p>
              </w:tc>
              <w:tc>
                <w:tcPr>
                  <w:tcW w:w="498" w:type="pct"/>
                  <w:shd w:val="clear" w:color="auto" w:fill="auto"/>
                </w:tcPr>
                <w:p w:rsidR="007151D5" w:rsidRPr="007151D5" w:rsidRDefault="007151D5" w:rsidP="007151D5">
                  <w:pPr>
                    <w:jc w:val="right"/>
                    <w:rPr>
                      <w:rFonts w:ascii="Times New Roman" w:hAnsi="Times New Roman" w:cs="Times New Roman"/>
                      <w:b/>
                      <w:sz w:val="12"/>
                      <w:szCs w:val="12"/>
                    </w:rPr>
                  </w:pPr>
                  <w:r w:rsidRPr="007151D5">
                    <w:rPr>
                      <w:rFonts w:ascii="Times New Roman" w:hAnsi="Times New Roman" w:cs="Times New Roman"/>
                      <w:b/>
                      <w:sz w:val="12"/>
                      <w:szCs w:val="12"/>
                    </w:rPr>
                    <w:t>3.474,70</w:t>
                  </w:r>
                </w:p>
              </w:tc>
              <w:tc>
                <w:tcPr>
                  <w:tcW w:w="608" w:type="pct"/>
                  <w:shd w:val="clear" w:color="auto" w:fill="auto"/>
                </w:tcPr>
                <w:p w:rsidR="007151D5" w:rsidRPr="007151D5" w:rsidRDefault="007151D5" w:rsidP="007151D5">
                  <w:pPr>
                    <w:jc w:val="right"/>
                    <w:rPr>
                      <w:rFonts w:ascii="Times New Roman" w:hAnsi="Times New Roman" w:cs="Times New Roman"/>
                      <w:b/>
                      <w:sz w:val="12"/>
                      <w:szCs w:val="12"/>
                    </w:rPr>
                  </w:pPr>
                  <w:r w:rsidRPr="007151D5">
                    <w:rPr>
                      <w:rFonts w:ascii="Times New Roman" w:hAnsi="Times New Roman" w:cs="Times New Roman"/>
                      <w:b/>
                      <w:sz w:val="12"/>
                      <w:szCs w:val="12"/>
                    </w:rPr>
                    <w:t>1.642.051,29</w:t>
                  </w:r>
                </w:p>
              </w:tc>
              <w:tc>
                <w:tcPr>
                  <w:tcW w:w="496" w:type="pct"/>
                  <w:shd w:val="clear" w:color="auto" w:fill="auto"/>
                </w:tcPr>
                <w:p w:rsidR="007151D5" w:rsidRPr="007151D5" w:rsidRDefault="007151D5" w:rsidP="007151D5">
                  <w:pPr>
                    <w:jc w:val="right"/>
                    <w:rPr>
                      <w:rFonts w:ascii="Times New Roman" w:hAnsi="Times New Roman" w:cs="Times New Roman"/>
                      <w:b/>
                      <w:sz w:val="12"/>
                      <w:szCs w:val="12"/>
                    </w:rPr>
                  </w:pPr>
                  <w:r w:rsidRPr="007151D5">
                    <w:rPr>
                      <w:rFonts w:ascii="Times New Roman" w:hAnsi="Times New Roman" w:cs="Times New Roman"/>
                      <w:b/>
                      <w:sz w:val="12"/>
                      <w:szCs w:val="12"/>
                    </w:rPr>
                    <w:t>2.594,50</w:t>
                  </w:r>
                </w:p>
              </w:tc>
            </w:tr>
            <w:tr w:rsidR="00FE04E9" w:rsidRPr="00403198" w:rsidTr="00FE04E9">
              <w:trPr>
                <w:trHeight w:val="39"/>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b/>
                      <w:bCs/>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lang w:val="ro-RO"/>
                    </w:rPr>
                  </w:pPr>
                  <w:r w:rsidRPr="000247BC">
                    <w:rPr>
                      <w:rFonts w:ascii="Times New Roman" w:hAnsi="Times New Roman" w:cs="Times New Roman"/>
                      <w:sz w:val="12"/>
                      <w:szCs w:val="12"/>
                    </w:rPr>
                    <w:t xml:space="preserve">   din care:</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center"/>
                    <w:rPr>
                      <w:rFonts w:ascii="Times New Roman" w:hAnsi="Times New Roman" w:cs="Times New Roman"/>
                      <w:sz w:val="12"/>
                      <w:szCs w:val="12"/>
                    </w:rPr>
                  </w:pP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p>
              </w:tc>
            </w:tr>
            <w:tr w:rsidR="00FE04E9" w:rsidRPr="00403198" w:rsidTr="00FE04E9">
              <w:trPr>
                <w:trHeight w:val="39"/>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b/>
                      <w:bCs/>
                      <w:sz w:val="12"/>
                      <w:szCs w:val="12"/>
                    </w:rPr>
                  </w:pPr>
                  <w:r w:rsidRPr="000247BC">
                    <w:rPr>
                      <w:rFonts w:ascii="Times New Roman" w:hAnsi="Times New Roman" w:cs="Times New Roman"/>
                      <w:b/>
                      <w:bCs/>
                      <w:sz w:val="12"/>
                      <w:szCs w:val="12"/>
                    </w:rPr>
                    <w:t>Tarile CSI - total</w:t>
                  </w:r>
                </w:p>
              </w:tc>
              <w:tc>
                <w:tcPr>
                  <w:tcW w:w="362" w:type="pct"/>
                  <w:shd w:val="clear" w:color="auto" w:fill="auto"/>
                </w:tcPr>
                <w:p w:rsidR="007151D5" w:rsidRPr="000247BC" w:rsidRDefault="007151D5" w:rsidP="000247BC">
                  <w:pPr>
                    <w:spacing w:after="0"/>
                    <w:rPr>
                      <w:rFonts w:ascii="Times New Roman" w:hAnsi="Times New Roman" w:cs="Times New Roman"/>
                      <w:b/>
                      <w:bCs/>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b/>
                      <w:bCs/>
                      <w:sz w:val="12"/>
                      <w:szCs w:val="12"/>
                    </w:rPr>
                  </w:pPr>
                  <w:r w:rsidRPr="000247BC">
                    <w:rPr>
                      <w:rFonts w:ascii="Times New Roman" w:hAnsi="Times New Roman" w:cs="Times New Roman"/>
                      <w:b/>
                      <w:bCs/>
                      <w:sz w:val="12"/>
                      <w:szCs w:val="12"/>
                    </w:rPr>
                    <w:t>1.083.723,37</w:t>
                  </w:r>
                </w:p>
              </w:tc>
              <w:tc>
                <w:tcPr>
                  <w:tcW w:w="498" w:type="pct"/>
                  <w:shd w:val="clear" w:color="auto" w:fill="auto"/>
                </w:tcPr>
                <w:p w:rsidR="007151D5" w:rsidRPr="000247BC" w:rsidRDefault="007151D5" w:rsidP="000247BC">
                  <w:pPr>
                    <w:spacing w:after="0"/>
                    <w:jc w:val="right"/>
                    <w:rPr>
                      <w:rFonts w:ascii="Times New Roman" w:hAnsi="Times New Roman" w:cs="Times New Roman"/>
                      <w:b/>
                      <w:bCs/>
                      <w:sz w:val="12"/>
                      <w:szCs w:val="12"/>
                    </w:rPr>
                  </w:pPr>
                  <w:r w:rsidRPr="000247BC">
                    <w:rPr>
                      <w:rFonts w:ascii="Times New Roman" w:hAnsi="Times New Roman" w:cs="Times New Roman"/>
                      <w:b/>
                      <w:bCs/>
                      <w:sz w:val="12"/>
                      <w:szCs w:val="12"/>
                    </w:rPr>
                    <w:t>861,10</w:t>
                  </w:r>
                </w:p>
              </w:tc>
              <w:tc>
                <w:tcPr>
                  <w:tcW w:w="694" w:type="pct"/>
                  <w:shd w:val="clear" w:color="auto" w:fill="auto"/>
                </w:tcPr>
                <w:p w:rsidR="007151D5" w:rsidRPr="000247BC" w:rsidRDefault="007151D5" w:rsidP="000247BC">
                  <w:pPr>
                    <w:spacing w:after="0"/>
                    <w:jc w:val="right"/>
                    <w:rPr>
                      <w:rFonts w:ascii="Times New Roman" w:hAnsi="Times New Roman" w:cs="Times New Roman"/>
                      <w:b/>
                      <w:bCs/>
                      <w:sz w:val="12"/>
                      <w:szCs w:val="12"/>
                    </w:rPr>
                  </w:pPr>
                  <w:r w:rsidRPr="000247BC">
                    <w:rPr>
                      <w:rFonts w:ascii="Times New Roman" w:hAnsi="Times New Roman" w:cs="Times New Roman"/>
                      <w:b/>
                      <w:bCs/>
                      <w:sz w:val="12"/>
                      <w:szCs w:val="12"/>
                    </w:rPr>
                    <w:t>507.949,50</w:t>
                  </w:r>
                </w:p>
              </w:tc>
              <w:tc>
                <w:tcPr>
                  <w:tcW w:w="498" w:type="pct"/>
                  <w:shd w:val="clear" w:color="auto" w:fill="auto"/>
                </w:tcPr>
                <w:p w:rsidR="007151D5" w:rsidRPr="000247BC" w:rsidRDefault="007151D5" w:rsidP="000247BC">
                  <w:pPr>
                    <w:spacing w:after="0"/>
                    <w:jc w:val="right"/>
                    <w:rPr>
                      <w:rFonts w:ascii="Times New Roman" w:hAnsi="Times New Roman" w:cs="Times New Roman"/>
                      <w:b/>
                      <w:bCs/>
                      <w:sz w:val="12"/>
                      <w:szCs w:val="12"/>
                    </w:rPr>
                  </w:pPr>
                  <w:r w:rsidRPr="000247BC">
                    <w:rPr>
                      <w:rFonts w:ascii="Times New Roman" w:hAnsi="Times New Roman" w:cs="Times New Roman"/>
                      <w:b/>
                      <w:bCs/>
                      <w:sz w:val="12"/>
                      <w:szCs w:val="12"/>
                    </w:rPr>
                    <w:t>398,13</w:t>
                  </w:r>
                </w:p>
              </w:tc>
              <w:tc>
                <w:tcPr>
                  <w:tcW w:w="608" w:type="pct"/>
                  <w:shd w:val="clear" w:color="auto" w:fill="auto"/>
                </w:tcPr>
                <w:p w:rsidR="007151D5" w:rsidRPr="000247BC" w:rsidRDefault="007151D5" w:rsidP="000247BC">
                  <w:pPr>
                    <w:spacing w:after="0"/>
                    <w:jc w:val="right"/>
                    <w:rPr>
                      <w:rFonts w:ascii="Times New Roman" w:hAnsi="Times New Roman" w:cs="Times New Roman"/>
                      <w:b/>
                      <w:bCs/>
                      <w:sz w:val="12"/>
                      <w:szCs w:val="12"/>
                    </w:rPr>
                  </w:pPr>
                  <w:r w:rsidRPr="000247BC">
                    <w:rPr>
                      <w:rFonts w:ascii="Times New Roman" w:hAnsi="Times New Roman" w:cs="Times New Roman"/>
                      <w:b/>
                      <w:bCs/>
                      <w:sz w:val="12"/>
                      <w:szCs w:val="12"/>
                    </w:rPr>
                    <w:t>509.868,17</w:t>
                  </w:r>
                </w:p>
              </w:tc>
              <w:tc>
                <w:tcPr>
                  <w:tcW w:w="496" w:type="pct"/>
                  <w:shd w:val="clear" w:color="auto" w:fill="auto"/>
                </w:tcPr>
                <w:p w:rsidR="007151D5" w:rsidRPr="000247BC" w:rsidRDefault="007151D5" w:rsidP="000247BC">
                  <w:pPr>
                    <w:spacing w:after="0"/>
                    <w:jc w:val="right"/>
                    <w:rPr>
                      <w:rFonts w:ascii="Times New Roman" w:hAnsi="Times New Roman" w:cs="Times New Roman"/>
                      <w:b/>
                      <w:bCs/>
                      <w:sz w:val="12"/>
                      <w:szCs w:val="12"/>
                    </w:rPr>
                  </w:pPr>
                  <w:r w:rsidRPr="000247BC">
                    <w:rPr>
                      <w:rFonts w:ascii="Times New Roman" w:hAnsi="Times New Roman" w:cs="Times New Roman"/>
                      <w:b/>
                      <w:bCs/>
                      <w:sz w:val="12"/>
                      <w:szCs w:val="12"/>
                    </w:rPr>
                    <w:t>433,65</w:t>
                  </w:r>
                </w:p>
              </w:tc>
            </w:tr>
            <w:tr w:rsidR="00FE04E9" w:rsidRPr="00403198" w:rsidTr="00FE04E9">
              <w:trPr>
                <w:trHeight w:val="122"/>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b/>
                      <w:bCs/>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Azerbaidjan</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54.486,00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79,94</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56.040,00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97,23</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45.918,00</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79,83</w:t>
                  </w:r>
                </w:p>
              </w:tc>
            </w:tr>
            <w:tr w:rsidR="00FE04E9" w:rsidRPr="00403198" w:rsidTr="00FE04E9">
              <w:trPr>
                <w:trHeight w:val="124"/>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Belarus</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12.339,00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12,54</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12.366,00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14,15</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9.423,54</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13,79</w:t>
                  </w:r>
                </w:p>
              </w:tc>
            </w:tr>
            <w:tr w:rsidR="00FE04E9" w:rsidRPr="00403198" w:rsidTr="00FE04E9">
              <w:trPr>
                <w:trHeight w:val="112"/>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proofErr w:type="spellStart"/>
                  <w:r w:rsidRPr="000247BC">
                    <w:rPr>
                      <w:rFonts w:ascii="Times New Roman" w:hAnsi="Times New Roman" w:cs="Times New Roman"/>
                      <w:sz w:val="12"/>
                      <w:szCs w:val="12"/>
                    </w:rPr>
                    <w:t>Federatia</w:t>
                  </w:r>
                  <w:proofErr w:type="spellEnd"/>
                  <w:r w:rsidRPr="000247BC">
                    <w:rPr>
                      <w:rFonts w:ascii="Times New Roman" w:hAnsi="Times New Roman" w:cs="Times New Roman"/>
                      <w:sz w:val="12"/>
                      <w:szCs w:val="12"/>
                    </w:rPr>
                    <w:t xml:space="preserve"> Rusa</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38.791,88</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44,37</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8.772,60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14,45</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41.277,00</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40,21</w:t>
                  </w:r>
                </w:p>
              </w:tc>
            </w:tr>
            <w:tr w:rsidR="00FE04E9" w:rsidRPr="00403198" w:rsidTr="00FE04E9">
              <w:trPr>
                <w:trHeight w:val="100"/>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Ucraina</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978.106,49</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724,25</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430.770,90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272,30</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413.249,63</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299,81</w:t>
                  </w:r>
                </w:p>
              </w:tc>
            </w:tr>
            <w:tr w:rsidR="00FE04E9" w:rsidRPr="00403198" w:rsidTr="00FE04E9">
              <w:trPr>
                <w:trHeight w:val="39"/>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b/>
                      <w:bCs/>
                      <w:sz w:val="12"/>
                      <w:szCs w:val="12"/>
                    </w:rPr>
                  </w:pPr>
                  <w:r w:rsidRPr="000247BC">
                    <w:rPr>
                      <w:rFonts w:ascii="Times New Roman" w:hAnsi="Times New Roman" w:cs="Times New Roman"/>
                      <w:b/>
                      <w:bCs/>
                      <w:sz w:val="12"/>
                      <w:szCs w:val="12"/>
                    </w:rPr>
                    <w:t>Tarile Uniunii Europene - total</w:t>
                  </w:r>
                </w:p>
              </w:tc>
              <w:tc>
                <w:tcPr>
                  <w:tcW w:w="362" w:type="pct"/>
                  <w:shd w:val="clear" w:color="auto" w:fill="auto"/>
                </w:tcPr>
                <w:p w:rsidR="007151D5" w:rsidRPr="000247BC" w:rsidRDefault="007151D5" w:rsidP="000247BC">
                  <w:pPr>
                    <w:spacing w:after="0"/>
                    <w:rPr>
                      <w:rFonts w:ascii="Times New Roman" w:hAnsi="Times New Roman" w:cs="Times New Roman"/>
                      <w:b/>
                      <w:bCs/>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b/>
                      <w:bCs/>
                      <w:sz w:val="12"/>
                      <w:szCs w:val="12"/>
                    </w:rPr>
                  </w:pPr>
                  <w:r w:rsidRPr="000247BC">
                    <w:rPr>
                      <w:rFonts w:ascii="Times New Roman" w:hAnsi="Times New Roman" w:cs="Times New Roman"/>
                      <w:b/>
                      <w:bCs/>
                      <w:sz w:val="12"/>
                      <w:szCs w:val="12"/>
                    </w:rPr>
                    <w:t>1.445.158,00</w:t>
                  </w:r>
                </w:p>
              </w:tc>
              <w:tc>
                <w:tcPr>
                  <w:tcW w:w="498" w:type="pct"/>
                  <w:shd w:val="clear" w:color="auto" w:fill="auto"/>
                </w:tcPr>
                <w:p w:rsidR="007151D5" w:rsidRPr="000247BC" w:rsidRDefault="007151D5" w:rsidP="000247BC">
                  <w:pPr>
                    <w:spacing w:after="0"/>
                    <w:jc w:val="right"/>
                    <w:rPr>
                      <w:rFonts w:ascii="Times New Roman" w:hAnsi="Times New Roman" w:cs="Times New Roman"/>
                      <w:b/>
                      <w:bCs/>
                      <w:sz w:val="12"/>
                      <w:szCs w:val="12"/>
                    </w:rPr>
                  </w:pPr>
                  <w:r w:rsidRPr="000247BC">
                    <w:rPr>
                      <w:rFonts w:ascii="Times New Roman" w:hAnsi="Times New Roman" w:cs="Times New Roman"/>
                      <w:b/>
                      <w:bCs/>
                      <w:sz w:val="12"/>
                      <w:szCs w:val="12"/>
                    </w:rPr>
                    <w:t>2.342,80</w:t>
                  </w:r>
                </w:p>
              </w:tc>
              <w:tc>
                <w:tcPr>
                  <w:tcW w:w="694" w:type="pct"/>
                  <w:shd w:val="clear" w:color="auto" w:fill="auto"/>
                </w:tcPr>
                <w:p w:rsidR="007151D5" w:rsidRPr="000247BC" w:rsidRDefault="007151D5" w:rsidP="000247BC">
                  <w:pPr>
                    <w:spacing w:after="0"/>
                    <w:jc w:val="right"/>
                    <w:rPr>
                      <w:rFonts w:ascii="Times New Roman" w:hAnsi="Times New Roman" w:cs="Times New Roman"/>
                      <w:b/>
                      <w:bCs/>
                      <w:sz w:val="12"/>
                      <w:szCs w:val="12"/>
                    </w:rPr>
                  </w:pPr>
                  <w:r w:rsidRPr="000247BC">
                    <w:rPr>
                      <w:rFonts w:ascii="Times New Roman" w:hAnsi="Times New Roman" w:cs="Times New Roman"/>
                      <w:b/>
                      <w:bCs/>
                      <w:sz w:val="12"/>
                      <w:szCs w:val="12"/>
                    </w:rPr>
                    <w:t>1.256.404,38</w:t>
                  </w:r>
                </w:p>
              </w:tc>
              <w:tc>
                <w:tcPr>
                  <w:tcW w:w="498" w:type="pct"/>
                  <w:shd w:val="clear" w:color="auto" w:fill="auto"/>
                </w:tcPr>
                <w:p w:rsidR="007151D5" w:rsidRPr="000247BC" w:rsidRDefault="007151D5" w:rsidP="000247BC">
                  <w:pPr>
                    <w:spacing w:after="0"/>
                    <w:jc w:val="right"/>
                    <w:rPr>
                      <w:rFonts w:ascii="Times New Roman" w:hAnsi="Times New Roman" w:cs="Times New Roman"/>
                      <w:b/>
                      <w:bCs/>
                      <w:sz w:val="12"/>
                      <w:szCs w:val="12"/>
                    </w:rPr>
                  </w:pPr>
                  <w:r w:rsidRPr="000247BC">
                    <w:rPr>
                      <w:rFonts w:ascii="Times New Roman" w:hAnsi="Times New Roman" w:cs="Times New Roman"/>
                      <w:b/>
                      <w:bCs/>
                      <w:sz w:val="12"/>
                      <w:szCs w:val="12"/>
                    </w:rPr>
                    <w:t>2.079,99</w:t>
                  </w:r>
                </w:p>
              </w:tc>
              <w:tc>
                <w:tcPr>
                  <w:tcW w:w="608" w:type="pct"/>
                  <w:shd w:val="clear" w:color="auto" w:fill="auto"/>
                </w:tcPr>
                <w:p w:rsidR="007151D5" w:rsidRPr="000247BC" w:rsidRDefault="007151D5" w:rsidP="000247BC">
                  <w:pPr>
                    <w:spacing w:after="0"/>
                    <w:jc w:val="right"/>
                    <w:rPr>
                      <w:rFonts w:ascii="Times New Roman" w:hAnsi="Times New Roman" w:cs="Times New Roman"/>
                      <w:b/>
                      <w:bCs/>
                      <w:sz w:val="12"/>
                      <w:szCs w:val="12"/>
                    </w:rPr>
                  </w:pPr>
                  <w:r w:rsidRPr="000247BC">
                    <w:rPr>
                      <w:rFonts w:ascii="Times New Roman" w:hAnsi="Times New Roman" w:cs="Times New Roman"/>
                      <w:b/>
                      <w:bCs/>
                      <w:sz w:val="12"/>
                      <w:szCs w:val="12"/>
                    </w:rPr>
                    <w:t>880.880,79</w:t>
                  </w:r>
                </w:p>
              </w:tc>
              <w:tc>
                <w:tcPr>
                  <w:tcW w:w="496" w:type="pct"/>
                  <w:shd w:val="clear" w:color="auto" w:fill="auto"/>
                </w:tcPr>
                <w:p w:rsidR="007151D5" w:rsidRPr="000247BC" w:rsidRDefault="007151D5" w:rsidP="000247BC">
                  <w:pPr>
                    <w:spacing w:after="0"/>
                    <w:jc w:val="right"/>
                    <w:rPr>
                      <w:rFonts w:ascii="Times New Roman" w:hAnsi="Times New Roman" w:cs="Times New Roman"/>
                      <w:b/>
                      <w:bCs/>
                      <w:sz w:val="12"/>
                      <w:szCs w:val="12"/>
                    </w:rPr>
                  </w:pPr>
                  <w:r w:rsidRPr="000247BC">
                    <w:rPr>
                      <w:rFonts w:ascii="Times New Roman" w:hAnsi="Times New Roman" w:cs="Times New Roman"/>
                      <w:b/>
                      <w:bCs/>
                      <w:sz w:val="12"/>
                      <w:szCs w:val="12"/>
                    </w:rPr>
                    <w:t>1.668,60</w:t>
                  </w:r>
                </w:p>
              </w:tc>
            </w:tr>
            <w:tr w:rsidR="00FE04E9" w:rsidRPr="00403198" w:rsidTr="00FE04E9">
              <w:trPr>
                <w:trHeight w:val="102"/>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Austria</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24.448,01</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26,19</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19.696,00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22,01</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32.137,00</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41,88</w:t>
                  </w:r>
                </w:p>
              </w:tc>
            </w:tr>
            <w:tr w:rsidR="00FE04E9" w:rsidRPr="00403198" w:rsidTr="00FE04E9">
              <w:trPr>
                <w:trHeight w:val="90"/>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Belgia</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323,46</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1,42</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131,04</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0,91</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300,00</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2,18</w:t>
                  </w:r>
                </w:p>
              </w:tc>
            </w:tr>
            <w:tr w:rsidR="00FE04E9" w:rsidRPr="00403198" w:rsidTr="00FE04E9">
              <w:trPr>
                <w:trHeight w:val="92"/>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b/>
                      <w:bCs/>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Bulgaria</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35.100,00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45,99</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3.717,00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2,61</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5.763,24</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8,50</w:t>
                  </w:r>
                </w:p>
              </w:tc>
            </w:tr>
            <w:tr w:rsidR="00FE04E9" w:rsidRPr="00403198" w:rsidTr="00FE04E9">
              <w:trPr>
                <w:trHeight w:val="94"/>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Cipru</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6.732,00</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5,28</w:t>
                  </w:r>
                </w:p>
              </w:tc>
            </w:tr>
            <w:tr w:rsidR="00FE04E9" w:rsidRPr="00403198" w:rsidTr="00FE04E9">
              <w:trPr>
                <w:trHeight w:val="82"/>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Cehia</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2.000,00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14,45</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r>
            <w:tr w:rsidR="00FE04E9" w:rsidRPr="00403198" w:rsidTr="00FE04E9">
              <w:trPr>
                <w:trHeight w:val="70"/>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proofErr w:type="spellStart"/>
                  <w:r w:rsidRPr="000247BC">
                    <w:rPr>
                      <w:rFonts w:ascii="Times New Roman" w:hAnsi="Times New Roman" w:cs="Times New Roman"/>
                      <w:sz w:val="12"/>
                      <w:szCs w:val="12"/>
                    </w:rPr>
                    <w:t>Franta</w:t>
                  </w:r>
                  <w:proofErr w:type="spellEnd"/>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3.240,21</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9,72</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376,00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3,27</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859,00</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11,79</w:t>
                  </w:r>
                </w:p>
              </w:tc>
            </w:tr>
            <w:tr w:rsidR="00FE04E9" w:rsidRPr="00403198" w:rsidTr="00FE04E9">
              <w:trPr>
                <w:trHeight w:val="57"/>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Germania</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17.260,14</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34,53</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25.852,64</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71,20</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8.550,89</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31,37</w:t>
                  </w:r>
                </w:p>
              </w:tc>
            </w:tr>
            <w:tr w:rsidR="00FE04E9" w:rsidRPr="00403198" w:rsidTr="00FE04E9">
              <w:trPr>
                <w:trHeight w:val="60"/>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Grecia</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72.525,25</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114,65</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113.628,54</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176,12</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108.707,59</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193,17</w:t>
                  </w:r>
                </w:p>
              </w:tc>
            </w:tr>
            <w:tr w:rsidR="00FE04E9" w:rsidRPr="00403198" w:rsidTr="00FE04E9">
              <w:trPr>
                <w:trHeight w:val="62"/>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Ungaria</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5.035,08</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10,68</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724,80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4,49</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697,20</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4,76</w:t>
                  </w:r>
                </w:p>
              </w:tc>
            </w:tr>
            <w:tr w:rsidR="00FE04E9" w:rsidRPr="00403198" w:rsidTr="00FE04E9">
              <w:trPr>
                <w:trHeight w:val="50"/>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Italia</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616.011,71</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1.147,50</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657.586,02</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1.252,28</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425.350,69</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854,29</w:t>
                  </w:r>
                </w:p>
              </w:tc>
            </w:tr>
            <w:tr w:rsidR="00FE04E9" w:rsidRPr="00403198" w:rsidTr="00FE04E9">
              <w:trPr>
                <w:trHeight w:val="39"/>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Lituania</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633,60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0,56</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r>
            <w:tr w:rsidR="00FE04E9" w:rsidRPr="00403198" w:rsidTr="00FE04E9">
              <w:trPr>
                <w:trHeight w:val="40"/>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lang w:val="ro-RO"/>
                    </w:rPr>
                  </w:pPr>
                  <w:r w:rsidRPr="000247BC">
                    <w:rPr>
                      <w:rFonts w:ascii="Times New Roman" w:hAnsi="Times New Roman" w:cs="Times New Roman"/>
                      <w:sz w:val="12"/>
                      <w:szCs w:val="12"/>
                    </w:rPr>
                    <w:t>Regatul Tarilor de Jos (</w:t>
                  </w:r>
                  <w:proofErr w:type="spellStart"/>
                  <w:r w:rsidRPr="000247BC">
                    <w:rPr>
                      <w:rFonts w:ascii="Times New Roman" w:hAnsi="Times New Roman" w:cs="Times New Roman"/>
                      <w:sz w:val="12"/>
                      <w:szCs w:val="12"/>
                    </w:rPr>
                    <w:t>Netherlands</w:t>
                  </w:r>
                  <w:proofErr w:type="spellEnd"/>
                  <w:r w:rsidRPr="000247BC">
                    <w:rPr>
                      <w:rFonts w:ascii="Times New Roman" w:hAnsi="Times New Roman" w:cs="Times New Roman"/>
                      <w:sz w:val="12"/>
                      <w:szCs w:val="12"/>
                    </w:rPr>
                    <w:t>)</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32.261,04</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117,87</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17.984,47</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75,32</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11.245,50</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61,88</w:t>
                  </w:r>
                </w:p>
              </w:tc>
            </w:tr>
            <w:tr w:rsidR="00FE04E9" w:rsidRPr="00403198" w:rsidTr="00FE04E9">
              <w:trPr>
                <w:trHeight w:val="39"/>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Polonia</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63.671,41</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106,38</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72.592,35</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105,31</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39.336,45</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96,84</w:t>
                  </w:r>
                </w:p>
              </w:tc>
            </w:tr>
            <w:tr w:rsidR="00FE04E9" w:rsidRPr="00403198" w:rsidTr="00FE04E9">
              <w:trPr>
                <w:trHeight w:val="39"/>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Romania</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244.210,49</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217,15</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231.340,97</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200,79</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163.104,23</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183,97</w:t>
                  </w:r>
                </w:p>
              </w:tc>
            </w:tr>
            <w:tr w:rsidR="00FE04E9" w:rsidRPr="00403198" w:rsidTr="00FE04E9">
              <w:trPr>
                <w:trHeight w:val="39"/>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Spania</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329.071,20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496,28</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112.140,95</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165,11</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78.097,00</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172,69</w:t>
                  </w:r>
                </w:p>
              </w:tc>
            </w:tr>
            <w:tr w:rsidR="00FE04E9" w:rsidRPr="00403198" w:rsidTr="00FE04E9">
              <w:trPr>
                <w:trHeight w:val="39"/>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b/>
                      <w:bCs/>
                      <w:sz w:val="12"/>
                      <w:szCs w:val="12"/>
                    </w:rPr>
                  </w:pPr>
                  <w:r w:rsidRPr="000247BC">
                    <w:rPr>
                      <w:rFonts w:ascii="Times New Roman" w:hAnsi="Times New Roman" w:cs="Times New Roman"/>
                      <w:b/>
                      <w:bCs/>
                      <w:sz w:val="12"/>
                      <w:szCs w:val="12"/>
                    </w:rPr>
                    <w:t>Celelalte tari ale lumii - total</w:t>
                  </w:r>
                </w:p>
              </w:tc>
              <w:tc>
                <w:tcPr>
                  <w:tcW w:w="362" w:type="pct"/>
                  <w:shd w:val="clear" w:color="auto" w:fill="auto"/>
                </w:tcPr>
                <w:p w:rsidR="007151D5" w:rsidRPr="000247BC" w:rsidRDefault="007151D5" w:rsidP="000247BC">
                  <w:pPr>
                    <w:spacing w:after="0"/>
                    <w:rPr>
                      <w:rFonts w:ascii="Times New Roman" w:hAnsi="Times New Roman" w:cs="Times New Roman"/>
                      <w:b/>
                      <w:bCs/>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b/>
                      <w:bCs/>
                      <w:sz w:val="12"/>
                      <w:szCs w:val="12"/>
                    </w:rPr>
                  </w:pPr>
                  <w:r w:rsidRPr="000247BC">
                    <w:rPr>
                      <w:rFonts w:ascii="Times New Roman" w:hAnsi="Times New Roman" w:cs="Times New Roman"/>
                      <w:b/>
                      <w:bCs/>
                      <w:sz w:val="12"/>
                      <w:szCs w:val="12"/>
                    </w:rPr>
                    <w:t>302.274,73</w:t>
                  </w:r>
                </w:p>
              </w:tc>
              <w:tc>
                <w:tcPr>
                  <w:tcW w:w="498" w:type="pct"/>
                  <w:shd w:val="clear" w:color="auto" w:fill="auto"/>
                </w:tcPr>
                <w:p w:rsidR="007151D5" w:rsidRPr="000247BC" w:rsidRDefault="007151D5" w:rsidP="000247BC">
                  <w:pPr>
                    <w:spacing w:after="0"/>
                    <w:jc w:val="right"/>
                    <w:rPr>
                      <w:rFonts w:ascii="Times New Roman" w:hAnsi="Times New Roman" w:cs="Times New Roman"/>
                      <w:b/>
                      <w:bCs/>
                      <w:sz w:val="12"/>
                      <w:szCs w:val="12"/>
                    </w:rPr>
                  </w:pPr>
                  <w:r w:rsidRPr="000247BC">
                    <w:rPr>
                      <w:rFonts w:ascii="Times New Roman" w:hAnsi="Times New Roman" w:cs="Times New Roman"/>
                      <w:b/>
                      <w:bCs/>
                      <w:sz w:val="12"/>
                      <w:szCs w:val="12"/>
                    </w:rPr>
                    <w:t>559,83</w:t>
                  </w:r>
                </w:p>
              </w:tc>
              <w:tc>
                <w:tcPr>
                  <w:tcW w:w="694" w:type="pct"/>
                  <w:shd w:val="clear" w:color="auto" w:fill="auto"/>
                </w:tcPr>
                <w:p w:rsidR="007151D5" w:rsidRPr="000247BC" w:rsidRDefault="007151D5" w:rsidP="000247BC">
                  <w:pPr>
                    <w:spacing w:after="0"/>
                    <w:jc w:val="right"/>
                    <w:rPr>
                      <w:rFonts w:ascii="Times New Roman" w:hAnsi="Times New Roman" w:cs="Times New Roman"/>
                      <w:b/>
                      <w:bCs/>
                      <w:sz w:val="12"/>
                      <w:szCs w:val="12"/>
                    </w:rPr>
                  </w:pPr>
                  <w:r w:rsidRPr="000247BC">
                    <w:rPr>
                      <w:rFonts w:ascii="Times New Roman" w:hAnsi="Times New Roman" w:cs="Times New Roman"/>
                      <w:b/>
                      <w:bCs/>
                      <w:sz w:val="12"/>
                      <w:szCs w:val="12"/>
                    </w:rPr>
                    <w:t>649.790,40</w:t>
                  </w:r>
                </w:p>
              </w:tc>
              <w:tc>
                <w:tcPr>
                  <w:tcW w:w="498" w:type="pct"/>
                  <w:shd w:val="clear" w:color="auto" w:fill="auto"/>
                </w:tcPr>
                <w:p w:rsidR="007151D5" w:rsidRPr="000247BC" w:rsidRDefault="007151D5" w:rsidP="000247BC">
                  <w:pPr>
                    <w:spacing w:after="0"/>
                    <w:jc w:val="right"/>
                    <w:rPr>
                      <w:rFonts w:ascii="Times New Roman" w:hAnsi="Times New Roman" w:cs="Times New Roman"/>
                      <w:b/>
                      <w:bCs/>
                      <w:sz w:val="12"/>
                      <w:szCs w:val="12"/>
                    </w:rPr>
                  </w:pPr>
                  <w:r w:rsidRPr="000247BC">
                    <w:rPr>
                      <w:rFonts w:ascii="Times New Roman" w:hAnsi="Times New Roman" w:cs="Times New Roman"/>
                      <w:b/>
                      <w:bCs/>
                      <w:sz w:val="12"/>
                      <w:szCs w:val="12"/>
                    </w:rPr>
                    <w:t>996,58</w:t>
                  </w:r>
                </w:p>
              </w:tc>
              <w:tc>
                <w:tcPr>
                  <w:tcW w:w="608" w:type="pct"/>
                  <w:shd w:val="clear" w:color="auto" w:fill="auto"/>
                </w:tcPr>
                <w:p w:rsidR="007151D5" w:rsidRPr="000247BC" w:rsidRDefault="007151D5" w:rsidP="000247BC">
                  <w:pPr>
                    <w:spacing w:after="0"/>
                    <w:jc w:val="right"/>
                    <w:rPr>
                      <w:rFonts w:ascii="Times New Roman" w:hAnsi="Times New Roman" w:cs="Times New Roman"/>
                      <w:b/>
                      <w:bCs/>
                      <w:sz w:val="12"/>
                      <w:szCs w:val="12"/>
                    </w:rPr>
                  </w:pPr>
                  <w:r w:rsidRPr="000247BC">
                    <w:rPr>
                      <w:rFonts w:ascii="Times New Roman" w:hAnsi="Times New Roman" w:cs="Times New Roman"/>
                      <w:b/>
                      <w:bCs/>
                      <w:sz w:val="12"/>
                      <w:szCs w:val="12"/>
                    </w:rPr>
                    <w:t>251.302,33</w:t>
                  </w:r>
                </w:p>
              </w:tc>
              <w:tc>
                <w:tcPr>
                  <w:tcW w:w="496" w:type="pct"/>
                  <w:shd w:val="clear" w:color="auto" w:fill="auto"/>
                </w:tcPr>
                <w:p w:rsidR="007151D5" w:rsidRPr="000247BC" w:rsidRDefault="007151D5" w:rsidP="000247BC">
                  <w:pPr>
                    <w:spacing w:after="0"/>
                    <w:jc w:val="right"/>
                    <w:rPr>
                      <w:rFonts w:ascii="Times New Roman" w:hAnsi="Times New Roman" w:cs="Times New Roman"/>
                      <w:b/>
                      <w:bCs/>
                      <w:sz w:val="12"/>
                      <w:szCs w:val="12"/>
                    </w:rPr>
                  </w:pPr>
                  <w:r w:rsidRPr="000247BC">
                    <w:rPr>
                      <w:rFonts w:ascii="Times New Roman" w:hAnsi="Times New Roman" w:cs="Times New Roman"/>
                      <w:b/>
                      <w:bCs/>
                      <w:sz w:val="12"/>
                      <w:szCs w:val="12"/>
                    </w:rPr>
                    <w:t>492,25</w:t>
                  </w:r>
                </w:p>
              </w:tc>
            </w:tr>
            <w:tr w:rsidR="00FE04E9" w:rsidRPr="00403198" w:rsidTr="00FE04E9">
              <w:trPr>
                <w:trHeight w:val="39"/>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Diverse tari</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25.010,40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25,21</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411.934,00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507,66</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99.836,45</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126,79</w:t>
                  </w:r>
                </w:p>
              </w:tc>
            </w:tr>
            <w:tr w:rsidR="00FE04E9" w:rsidRPr="00403198" w:rsidTr="00FE04E9">
              <w:trPr>
                <w:trHeight w:val="138"/>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Brazilia</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178.264,05</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391,31</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152.520,12</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332,39</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67.368,78</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160,20</w:t>
                  </w:r>
                </w:p>
              </w:tc>
            </w:tr>
            <w:tr w:rsidR="00FE04E9" w:rsidRPr="00403198" w:rsidTr="00FE04E9">
              <w:trPr>
                <w:trHeight w:val="39"/>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Sri Lanka</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37,80</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0,26</w:t>
                  </w:r>
                </w:p>
              </w:tc>
            </w:tr>
            <w:tr w:rsidR="00FE04E9" w:rsidRPr="00403198" w:rsidTr="00FE04E9">
              <w:trPr>
                <w:trHeight w:val="128"/>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China</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153,60</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0,37</w:t>
                  </w:r>
                </w:p>
              </w:tc>
            </w:tr>
            <w:tr w:rsidR="00FE04E9" w:rsidRPr="00403198" w:rsidTr="00FE04E9">
              <w:trPr>
                <w:trHeight w:val="130"/>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Taiwan, provincie a Chinei</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50,00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0,44</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r>
            <w:tr w:rsidR="00FE04E9" w:rsidRPr="00403198" w:rsidTr="00FE04E9">
              <w:trPr>
                <w:trHeight w:val="118"/>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b/>
                      <w:bCs/>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Costa Rica</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270,00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1,28</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358,80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1,60</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r>
            <w:tr w:rsidR="00FE04E9" w:rsidRPr="00403198" w:rsidTr="00FE04E9">
              <w:trPr>
                <w:trHeight w:val="39"/>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Ecuador</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200,00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1,82</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360,00</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4,57</w:t>
                  </w:r>
                </w:p>
              </w:tc>
            </w:tr>
            <w:tr w:rsidR="00FE04E9" w:rsidRPr="00403198" w:rsidTr="00FE04E9">
              <w:trPr>
                <w:trHeight w:val="103"/>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Indonezia</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12,00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0,13</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r>
            <w:tr w:rsidR="00FE04E9" w:rsidRPr="00403198" w:rsidTr="00FE04E9">
              <w:trPr>
                <w:trHeight w:val="103"/>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Israel</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37.358,50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70,51</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68.175,00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132,57</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62.680,00</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162,99</w:t>
                  </w:r>
                </w:p>
              </w:tc>
            </w:tr>
            <w:tr w:rsidR="00FE04E9" w:rsidRPr="00403198" w:rsidTr="00FE04E9">
              <w:trPr>
                <w:trHeight w:val="103"/>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Japonia</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12,00</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0,47</w:t>
                  </w:r>
                </w:p>
              </w:tc>
            </w:tr>
            <w:tr w:rsidR="00FE04E9" w:rsidRPr="00403198" w:rsidTr="00FE04E9">
              <w:trPr>
                <w:trHeight w:val="91"/>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Coreea de Sud</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432,00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0,92</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r>
            <w:tr w:rsidR="00FE04E9" w:rsidRPr="00403198" w:rsidTr="00FE04E9">
              <w:trPr>
                <w:trHeight w:val="79"/>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Mexic</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23,43</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0,15</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1.899,07</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2,88</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4.680,00</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7,36</w:t>
                  </w:r>
                </w:p>
              </w:tc>
            </w:tr>
            <w:tr w:rsidR="00FE04E9" w:rsidRPr="00403198" w:rsidTr="00FE04E9">
              <w:trPr>
                <w:trHeight w:val="81"/>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Peru</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72,00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0,57</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r>
            <w:tr w:rsidR="00FE04E9" w:rsidRPr="00403198" w:rsidTr="00FE04E9">
              <w:trPr>
                <w:trHeight w:val="70"/>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Serbia</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6.287,00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5,13</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1.538,40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2,96</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r>
            <w:tr w:rsidR="00FE04E9" w:rsidRPr="00403198" w:rsidTr="00FE04E9">
              <w:trPr>
                <w:trHeight w:val="70"/>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Africa de Sud</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1.110,65</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0,69</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1.760,07</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1,17</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1.125,58</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1,14</w:t>
                  </w:r>
                </w:p>
              </w:tc>
            </w:tr>
            <w:tr w:rsidR="00FE04E9" w:rsidRPr="00403198" w:rsidTr="00FE04E9">
              <w:trPr>
                <w:trHeight w:val="70"/>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Thailanda</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1.181,10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2,39</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318,00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0,71</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r>
            <w:tr w:rsidR="00FE04E9" w:rsidRPr="00403198" w:rsidTr="00FE04E9">
              <w:trPr>
                <w:trHeight w:val="70"/>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Tunisia</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84,00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0,60</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32,64</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0,26</w:t>
                  </w:r>
                </w:p>
              </w:tc>
            </w:tr>
            <w:tr w:rsidR="00FE04E9" w:rsidRPr="00403198" w:rsidTr="00FE04E9">
              <w:trPr>
                <w:trHeight w:val="70"/>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Turcia</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47.419,60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42,23</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10.772,14</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14,64</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7.232,28</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12,16</w:t>
                  </w:r>
                </w:p>
              </w:tc>
            </w:tr>
            <w:tr w:rsidR="00FE04E9" w:rsidRPr="00403198" w:rsidTr="00FE04E9">
              <w:trPr>
                <w:trHeight w:val="70"/>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Egipt</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4.000,00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10,56</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w:t>
                  </w:r>
                </w:p>
              </w:tc>
            </w:tr>
            <w:tr w:rsidR="00FE04E9" w:rsidRPr="00403198" w:rsidTr="00FE04E9">
              <w:trPr>
                <w:trHeight w:val="70"/>
              </w:trPr>
              <w:tc>
                <w:tcPr>
                  <w:tcW w:w="317" w:type="pct"/>
                  <w:shd w:val="clear" w:color="auto" w:fill="auto"/>
                </w:tcPr>
                <w:p w:rsidR="007151D5" w:rsidRPr="00403198" w:rsidRDefault="007151D5" w:rsidP="007151D5">
                  <w:pPr>
                    <w:spacing w:after="0" w:line="240" w:lineRule="auto"/>
                    <w:jc w:val="right"/>
                    <w:rPr>
                      <w:rFonts w:ascii="Times New Roman" w:eastAsia="Times New Roman" w:hAnsi="Times New Roman" w:cs="Times New Roman"/>
                      <w:sz w:val="12"/>
                      <w:szCs w:val="20"/>
                      <w:lang w:val="ro-RO" w:eastAsia="ro-RO"/>
                    </w:rPr>
                  </w:pPr>
                </w:p>
              </w:tc>
              <w:tc>
                <w:tcPr>
                  <w:tcW w:w="833" w:type="pct"/>
                  <w:shd w:val="clear" w:color="auto" w:fill="auto"/>
                </w:tcPr>
                <w:p w:rsidR="007151D5" w:rsidRPr="000247BC" w:rsidRDefault="007151D5" w:rsidP="000247BC">
                  <w:pPr>
                    <w:spacing w:after="0"/>
                    <w:rPr>
                      <w:rFonts w:ascii="Times New Roman" w:hAnsi="Times New Roman" w:cs="Times New Roman"/>
                      <w:sz w:val="12"/>
                      <w:szCs w:val="12"/>
                    </w:rPr>
                  </w:pPr>
                  <w:r w:rsidRPr="000247BC">
                    <w:rPr>
                      <w:rFonts w:ascii="Times New Roman" w:hAnsi="Times New Roman" w:cs="Times New Roman"/>
                      <w:sz w:val="12"/>
                      <w:szCs w:val="12"/>
                    </w:rPr>
                    <w:t>Regatul Unit al Marii Britanii si Irlandei de Nord</w:t>
                  </w:r>
                </w:p>
              </w:tc>
              <w:tc>
                <w:tcPr>
                  <w:tcW w:w="362" w:type="pct"/>
                  <w:shd w:val="clear" w:color="auto" w:fill="auto"/>
                </w:tcPr>
                <w:p w:rsidR="007151D5" w:rsidRPr="000247BC" w:rsidRDefault="007151D5" w:rsidP="000247BC">
                  <w:pPr>
                    <w:spacing w:after="0"/>
                    <w:rPr>
                      <w:rFonts w:ascii="Times New Roman" w:hAnsi="Times New Roman" w:cs="Times New Roman"/>
                      <w:sz w:val="12"/>
                      <w:szCs w:val="12"/>
                    </w:rPr>
                  </w:pP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500,00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5,90</w:t>
                  </w:r>
                </w:p>
              </w:tc>
              <w:tc>
                <w:tcPr>
                  <w:tcW w:w="694"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514,80</w:t>
                  </w:r>
                </w:p>
              </w:tc>
              <w:tc>
                <w:tcPr>
                  <w:tcW w:w="49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0,00</w:t>
                  </w:r>
                </w:p>
              </w:tc>
              <w:tc>
                <w:tcPr>
                  <w:tcW w:w="608"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7.783,20</w:t>
                  </w:r>
                </w:p>
              </w:tc>
              <w:tc>
                <w:tcPr>
                  <w:tcW w:w="496" w:type="pct"/>
                  <w:shd w:val="clear" w:color="auto" w:fill="auto"/>
                </w:tcPr>
                <w:p w:rsidR="007151D5" w:rsidRPr="000247BC" w:rsidRDefault="007151D5" w:rsidP="000247BC">
                  <w:pPr>
                    <w:spacing w:after="0"/>
                    <w:jc w:val="right"/>
                    <w:rPr>
                      <w:rFonts w:ascii="Times New Roman" w:hAnsi="Times New Roman" w:cs="Times New Roman"/>
                      <w:sz w:val="12"/>
                      <w:szCs w:val="12"/>
                    </w:rPr>
                  </w:pPr>
                  <w:r w:rsidRPr="000247BC">
                    <w:rPr>
                      <w:rFonts w:ascii="Times New Roman" w:hAnsi="Times New Roman" w:cs="Times New Roman"/>
                      <w:sz w:val="12"/>
                      <w:szCs w:val="12"/>
                    </w:rPr>
                    <w:t>15,68</w:t>
                  </w:r>
                </w:p>
              </w:tc>
            </w:tr>
            <w:tr w:rsidR="00FE04E9" w:rsidRPr="00403198" w:rsidTr="00FE04E9">
              <w:trPr>
                <w:trHeight w:val="70"/>
              </w:trPr>
              <w:tc>
                <w:tcPr>
                  <w:tcW w:w="317" w:type="pct"/>
                  <w:shd w:val="clear" w:color="auto" w:fill="auto"/>
                </w:tcPr>
                <w:p w:rsidR="00FE04E9" w:rsidRPr="00FE04E9" w:rsidRDefault="00FE04E9" w:rsidP="00FE04E9">
                  <w:pPr>
                    <w:spacing w:after="0"/>
                    <w:jc w:val="center"/>
                    <w:rPr>
                      <w:rFonts w:ascii="Times New Roman" w:hAnsi="Times New Roman" w:cs="Times New Roman"/>
                      <w:b/>
                      <w:bCs/>
                      <w:sz w:val="12"/>
                      <w:szCs w:val="12"/>
                      <w:lang w:val="ro-RO"/>
                    </w:rPr>
                  </w:pPr>
                  <w:r w:rsidRPr="00FE04E9">
                    <w:rPr>
                      <w:rFonts w:ascii="Times New Roman" w:hAnsi="Times New Roman" w:cs="Times New Roman"/>
                      <w:b/>
                      <w:bCs/>
                      <w:sz w:val="12"/>
                      <w:szCs w:val="12"/>
                    </w:rPr>
                    <w:t>2006</w:t>
                  </w:r>
                </w:p>
              </w:tc>
              <w:tc>
                <w:tcPr>
                  <w:tcW w:w="833" w:type="pct"/>
                  <w:shd w:val="clear" w:color="auto" w:fill="auto"/>
                </w:tcPr>
                <w:p w:rsidR="00FE04E9" w:rsidRPr="00FE04E9" w:rsidRDefault="00FE04E9" w:rsidP="00FE04E9">
                  <w:pPr>
                    <w:spacing w:after="0"/>
                    <w:rPr>
                      <w:rFonts w:ascii="Times New Roman" w:hAnsi="Times New Roman" w:cs="Times New Roman"/>
                      <w:b/>
                      <w:bCs/>
                      <w:sz w:val="12"/>
                      <w:szCs w:val="12"/>
                    </w:rPr>
                  </w:pPr>
                  <w:r w:rsidRPr="00FE04E9">
                    <w:rPr>
                      <w:rFonts w:ascii="Times New Roman" w:hAnsi="Times New Roman" w:cs="Times New Roman"/>
                      <w:b/>
                      <w:bCs/>
                      <w:sz w:val="12"/>
                      <w:szCs w:val="12"/>
                    </w:rPr>
                    <w:t xml:space="preserve">Legume, fructe, nuci, coji de fructe si alte </w:t>
                  </w:r>
                  <w:proofErr w:type="spellStart"/>
                  <w:r w:rsidRPr="00FE04E9">
                    <w:rPr>
                      <w:rFonts w:ascii="Times New Roman" w:hAnsi="Times New Roman" w:cs="Times New Roman"/>
                      <w:b/>
                      <w:bCs/>
                      <w:sz w:val="12"/>
                      <w:szCs w:val="12"/>
                    </w:rPr>
                    <w:t>parti</w:t>
                  </w:r>
                  <w:proofErr w:type="spellEnd"/>
                  <w:r w:rsidRPr="00FE04E9">
                    <w:rPr>
                      <w:rFonts w:ascii="Times New Roman" w:hAnsi="Times New Roman" w:cs="Times New Roman"/>
                      <w:b/>
                      <w:bCs/>
                      <w:sz w:val="12"/>
                      <w:szCs w:val="12"/>
                    </w:rPr>
                    <w:t xml:space="preserve"> de plante, confiate (uscate, glasate sau cristalizate):</w:t>
                  </w:r>
                </w:p>
              </w:tc>
              <w:tc>
                <w:tcPr>
                  <w:tcW w:w="362" w:type="pct"/>
                  <w:shd w:val="clear" w:color="auto" w:fill="auto"/>
                </w:tcPr>
                <w:p w:rsidR="00FE04E9" w:rsidRPr="00FE04E9" w:rsidRDefault="00FE04E9" w:rsidP="00FE04E9">
                  <w:pPr>
                    <w:spacing w:after="0"/>
                    <w:jc w:val="center"/>
                    <w:rPr>
                      <w:rFonts w:ascii="Times New Roman" w:hAnsi="Times New Roman" w:cs="Times New Roman"/>
                      <w:b/>
                      <w:bCs/>
                      <w:sz w:val="12"/>
                      <w:szCs w:val="12"/>
                    </w:rPr>
                  </w:pPr>
                  <w:r w:rsidRPr="00FE04E9">
                    <w:rPr>
                      <w:rFonts w:ascii="Times New Roman" w:hAnsi="Times New Roman" w:cs="Times New Roman"/>
                      <w:b/>
                      <w:bCs/>
                      <w:sz w:val="12"/>
                      <w:szCs w:val="12"/>
                    </w:rPr>
                    <w:t>kg</w:t>
                  </w:r>
                </w:p>
              </w:tc>
              <w:tc>
                <w:tcPr>
                  <w:tcW w:w="694"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28.784,02</w:t>
                  </w:r>
                </w:p>
              </w:tc>
              <w:tc>
                <w:tcPr>
                  <w:tcW w:w="498"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72,96</w:t>
                  </w:r>
                </w:p>
              </w:tc>
              <w:tc>
                <w:tcPr>
                  <w:tcW w:w="694"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40.980,19</w:t>
                  </w:r>
                </w:p>
              </w:tc>
              <w:tc>
                <w:tcPr>
                  <w:tcW w:w="498"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106,97</w:t>
                  </w:r>
                </w:p>
              </w:tc>
              <w:tc>
                <w:tcPr>
                  <w:tcW w:w="608"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50.422,52</w:t>
                  </w:r>
                </w:p>
              </w:tc>
              <w:tc>
                <w:tcPr>
                  <w:tcW w:w="496"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156,43</w:t>
                  </w:r>
                </w:p>
              </w:tc>
            </w:tr>
            <w:tr w:rsidR="00FE04E9" w:rsidRPr="00403198" w:rsidTr="00FE04E9">
              <w:trPr>
                <w:trHeight w:val="70"/>
              </w:trPr>
              <w:tc>
                <w:tcPr>
                  <w:tcW w:w="317" w:type="pct"/>
                  <w:shd w:val="clear" w:color="auto" w:fill="auto"/>
                </w:tcPr>
                <w:p w:rsidR="00FE04E9" w:rsidRPr="00FE04E9" w:rsidRDefault="00FE04E9" w:rsidP="00FE04E9">
                  <w:pPr>
                    <w:spacing w:after="0"/>
                    <w:jc w:val="right"/>
                    <w:rPr>
                      <w:rFonts w:ascii="Times New Roman" w:hAnsi="Times New Roman" w:cs="Times New Roman"/>
                      <w:b/>
                      <w:bCs/>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 xml:space="preserve">   din care:</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center"/>
                    <w:rPr>
                      <w:rFonts w:ascii="Times New Roman" w:hAnsi="Times New Roman" w:cs="Times New Roman"/>
                      <w:sz w:val="12"/>
                      <w:szCs w:val="12"/>
                    </w:rPr>
                  </w:pP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p>
              </w:tc>
            </w:tr>
            <w:tr w:rsidR="00FE04E9" w:rsidRPr="00403198" w:rsidTr="00FE04E9">
              <w:trPr>
                <w:trHeight w:val="70"/>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b/>
                      <w:bCs/>
                      <w:sz w:val="12"/>
                      <w:szCs w:val="12"/>
                    </w:rPr>
                  </w:pPr>
                  <w:r w:rsidRPr="00FE04E9">
                    <w:rPr>
                      <w:rFonts w:ascii="Times New Roman" w:hAnsi="Times New Roman" w:cs="Times New Roman"/>
                      <w:b/>
                      <w:bCs/>
                      <w:sz w:val="12"/>
                      <w:szCs w:val="12"/>
                    </w:rPr>
                    <w:t>Tarile CSI - total</w:t>
                  </w:r>
                </w:p>
              </w:tc>
              <w:tc>
                <w:tcPr>
                  <w:tcW w:w="362" w:type="pct"/>
                  <w:shd w:val="clear" w:color="auto" w:fill="auto"/>
                </w:tcPr>
                <w:p w:rsidR="00FE04E9" w:rsidRPr="00FE04E9" w:rsidRDefault="00FE04E9" w:rsidP="00FE04E9">
                  <w:pPr>
                    <w:spacing w:after="0"/>
                    <w:rPr>
                      <w:rFonts w:ascii="Times New Roman" w:hAnsi="Times New Roman" w:cs="Times New Roman"/>
                      <w:b/>
                      <w:bCs/>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2.891,80</w:t>
                  </w:r>
                </w:p>
              </w:tc>
              <w:tc>
                <w:tcPr>
                  <w:tcW w:w="498"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5,86</w:t>
                  </w:r>
                </w:p>
              </w:tc>
              <w:tc>
                <w:tcPr>
                  <w:tcW w:w="694"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w:t>
                  </w:r>
                </w:p>
              </w:tc>
              <w:tc>
                <w:tcPr>
                  <w:tcW w:w="608"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1.358,00</w:t>
                  </w:r>
                </w:p>
              </w:tc>
              <w:tc>
                <w:tcPr>
                  <w:tcW w:w="496"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3,63</w:t>
                  </w:r>
                </w:p>
              </w:tc>
            </w:tr>
            <w:tr w:rsidR="00FE04E9" w:rsidRPr="00403198" w:rsidTr="00FE04E9">
              <w:trPr>
                <w:trHeight w:val="70"/>
              </w:trPr>
              <w:tc>
                <w:tcPr>
                  <w:tcW w:w="317" w:type="pct"/>
                  <w:shd w:val="clear" w:color="auto" w:fill="auto"/>
                </w:tcPr>
                <w:p w:rsidR="00FE04E9" w:rsidRPr="00FE04E9" w:rsidRDefault="00FE04E9" w:rsidP="00FE04E9">
                  <w:pPr>
                    <w:spacing w:after="0"/>
                    <w:jc w:val="right"/>
                    <w:rPr>
                      <w:rFonts w:ascii="Times New Roman" w:hAnsi="Times New Roman" w:cs="Times New Roman"/>
                      <w:b/>
                      <w:bCs/>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proofErr w:type="spellStart"/>
                  <w:r w:rsidRPr="00FE04E9">
                    <w:rPr>
                      <w:rFonts w:ascii="Times New Roman" w:hAnsi="Times New Roman" w:cs="Times New Roman"/>
                      <w:sz w:val="12"/>
                      <w:szCs w:val="12"/>
                    </w:rPr>
                    <w:t>Federatia</w:t>
                  </w:r>
                  <w:proofErr w:type="spellEnd"/>
                  <w:r w:rsidRPr="00FE04E9">
                    <w:rPr>
                      <w:rFonts w:ascii="Times New Roman" w:hAnsi="Times New Roman" w:cs="Times New Roman"/>
                      <w:sz w:val="12"/>
                      <w:szCs w:val="12"/>
                    </w:rPr>
                    <w:t xml:space="preserve"> Rusa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1.216,80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2,71</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158,00</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0,80</w:t>
                  </w:r>
                </w:p>
              </w:tc>
            </w:tr>
            <w:tr w:rsidR="00FE04E9" w:rsidRPr="00403198" w:rsidTr="00FE04E9">
              <w:trPr>
                <w:trHeight w:val="70"/>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Ucraina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1.675,00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3,15</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1.000,00</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2,23</w:t>
                  </w:r>
                </w:p>
              </w:tc>
            </w:tr>
            <w:tr w:rsidR="00FE04E9" w:rsidRPr="00403198" w:rsidTr="00FE04E9">
              <w:trPr>
                <w:trHeight w:val="70"/>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Uzbekistan</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200,00</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0,60</w:t>
                  </w:r>
                </w:p>
              </w:tc>
            </w:tr>
            <w:tr w:rsidR="00FE04E9" w:rsidRPr="00403198" w:rsidTr="00FE04E9">
              <w:trPr>
                <w:trHeight w:val="70"/>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b/>
                      <w:bCs/>
                      <w:sz w:val="12"/>
                      <w:szCs w:val="12"/>
                    </w:rPr>
                  </w:pPr>
                  <w:r w:rsidRPr="00FE04E9">
                    <w:rPr>
                      <w:rFonts w:ascii="Times New Roman" w:hAnsi="Times New Roman" w:cs="Times New Roman"/>
                      <w:b/>
                      <w:bCs/>
                      <w:sz w:val="12"/>
                      <w:szCs w:val="12"/>
                    </w:rPr>
                    <w:t>Tarile Uniunii Europene - total</w:t>
                  </w:r>
                </w:p>
              </w:tc>
              <w:tc>
                <w:tcPr>
                  <w:tcW w:w="362" w:type="pct"/>
                  <w:shd w:val="clear" w:color="auto" w:fill="auto"/>
                </w:tcPr>
                <w:p w:rsidR="00FE04E9" w:rsidRPr="00FE04E9" w:rsidRDefault="00FE04E9" w:rsidP="00FE04E9">
                  <w:pPr>
                    <w:spacing w:after="0"/>
                    <w:rPr>
                      <w:rFonts w:ascii="Times New Roman" w:hAnsi="Times New Roman" w:cs="Times New Roman"/>
                      <w:b/>
                      <w:bCs/>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25.073,79</w:t>
                  </w:r>
                </w:p>
              </w:tc>
              <w:tc>
                <w:tcPr>
                  <w:tcW w:w="498"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64,04</w:t>
                  </w:r>
                </w:p>
              </w:tc>
              <w:tc>
                <w:tcPr>
                  <w:tcW w:w="694"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37.346,09</w:t>
                  </w:r>
                </w:p>
              </w:tc>
              <w:tc>
                <w:tcPr>
                  <w:tcW w:w="498"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101,00</w:t>
                  </w:r>
                </w:p>
              </w:tc>
              <w:tc>
                <w:tcPr>
                  <w:tcW w:w="608"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30.910,82</w:t>
                  </w:r>
                </w:p>
              </w:tc>
              <w:tc>
                <w:tcPr>
                  <w:tcW w:w="496"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91,56</w:t>
                  </w:r>
                </w:p>
              </w:tc>
            </w:tr>
            <w:tr w:rsidR="00FE04E9" w:rsidRPr="00403198" w:rsidTr="00FE04E9">
              <w:trPr>
                <w:trHeight w:val="70"/>
              </w:trPr>
              <w:tc>
                <w:tcPr>
                  <w:tcW w:w="317" w:type="pct"/>
                  <w:shd w:val="clear" w:color="auto" w:fill="auto"/>
                </w:tcPr>
                <w:p w:rsidR="00FE04E9" w:rsidRPr="00FE04E9" w:rsidRDefault="00FE04E9" w:rsidP="00FE04E9">
                  <w:pPr>
                    <w:spacing w:after="0"/>
                    <w:jc w:val="right"/>
                    <w:rPr>
                      <w:rFonts w:ascii="Times New Roman" w:hAnsi="Times New Roman" w:cs="Times New Roman"/>
                      <w:b/>
                      <w:bCs/>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Bulgaria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1,82</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0,04</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r>
            <w:tr w:rsidR="00FE04E9" w:rsidRPr="00403198" w:rsidTr="00FE04E9">
              <w:trPr>
                <w:trHeight w:val="114"/>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Germania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63,09</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0,61</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5,50</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0,08</w:t>
                  </w:r>
                </w:p>
              </w:tc>
            </w:tr>
            <w:tr w:rsidR="00FE04E9" w:rsidRPr="00403198" w:rsidTr="00FE04E9">
              <w:trPr>
                <w:trHeight w:val="102"/>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Grecia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346,00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0,97</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r>
            <w:tr w:rsidR="00FE04E9" w:rsidRPr="00403198" w:rsidTr="00FE04E9">
              <w:trPr>
                <w:trHeight w:val="90"/>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Italia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23.991,87</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60,65</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36.465,00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93,25</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24.070,00</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73,09</w:t>
                  </w:r>
                </w:p>
              </w:tc>
            </w:tr>
            <w:tr w:rsidR="00FE04E9" w:rsidRPr="00403198" w:rsidTr="00FE04E9">
              <w:trPr>
                <w:trHeight w:val="70"/>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Polonia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1.063,50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3,12</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472,00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6,17</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r>
            <w:tr w:rsidR="00FE04E9" w:rsidRPr="00403198" w:rsidTr="00FE04E9">
              <w:trPr>
                <w:trHeight w:val="80"/>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Romania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6.835,32</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18,40</w:t>
                  </w:r>
                </w:p>
              </w:tc>
            </w:tr>
            <w:tr w:rsidR="00FE04E9" w:rsidRPr="00403198" w:rsidTr="00FE04E9">
              <w:trPr>
                <w:trHeight w:val="144"/>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Spania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16,60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0,24</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b/>
                      <w:bCs/>
                      <w:sz w:val="12"/>
                      <w:szCs w:val="12"/>
                    </w:rPr>
                  </w:pPr>
                  <w:r w:rsidRPr="00FE04E9">
                    <w:rPr>
                      <w:rFonts w:ascii="Times New Roman" w:hAnsi="Times New Roman" w:cs="Times New Roman"/>
                      <w:b/>
                      <w:bCs/>
                      <w:sz w:val="12"/>
                      <w:szCs w:val="12"/>
                    </w:rPr>
                    <w:t>Celelalte tari ale lumii - total</w:t>
                  </w:r>
                </w:p>
              </w:tc>
              <w:tc>
                <w:tcPr>
                  <w:tcW w:w="362" w:type="pct"/>
                  <w:shd w:val="clear" w:color="auto" w:fill="auto"/>
                </w:tcPr>
                <w:p w:rsidR="00FE04E9" w:rsidRPr="00FE04E9" w:rsidRDefault="00FE04E9" w:rsidP="00FE04E9">
                  <w:pPr>
                    <w:spacing w:after="0"/>
                    <w:rPr>
                      <w:rFonts w:ascii="Times New Roman" w:hAnsi="Times New Roman" w:cs="Times New Roman"/>
                      <w:b/>
                      <w:bCs/>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818,43</w:t>
                  </w:r>
                </w:p>
              </w:tc>
              <w:tc>
                <w:tcPr>
                  <w:tcW w:w="498"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3,06</w:t>
                  </w:r>
                </w:p>
              </w:tc>
              <w:tc>
                <w:tcPr>
                  <w:tcW w:w="694"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3.634,10</w:t>
                  </w:r>
                </w:p>
              </w:tc>
              <w:tc>
                <w:tcPr>
                  <w:tcW w:w="498"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5,97</w:t>
                  </w:r>
                </w:p>
              </w:tc>
              <w:tc>
                <w:tcPr>
                  <w:tcW w:w="608"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18.153,70</w:t>
                  </w:r>
                </w:p>
              </w:tc>
              <w:tc>
                <w:tcPr>
                  <w:tcW w:w="496"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61,24</w:t>
                  </w:r>
                </w:p>
              </w:tc>
            </w:tr>
            <w:tr w:rsidR="00FE04E9" w:rsidRPr="00403198" w:rsidTr="00FE04E9">
              <w:trPr>
                <w:trHeight w:val="74"/>
              </w:trPr>
              <w:tc>
                <w:tcPr>
                  <w:tcW w:w="317" w:type="pct"/>
                  <w:shd w:val="clear" w:color="auto" w:fill="auto"/>
                </w:tcPr>
                <w:p w:rsidR="00FE04E9" w:rsidRPr="00FE04E9" w:rsidRDefault="00FE04E9" w:rsidP="00FE04E9">
                  <w:pPr>
                    <w:spacing w:after="0"/>
                    <w:jc w:val="right"/>
                    <w:rPr>
                      <w:rFonts w:ascii="Times New Roman" w:hAnsi="Times New Roman" w:cs="Times New Roman"/>
                      <w:b/>
                      <w:bCs/>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Australia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8,00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0,10</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r>
            <w:tr w:rsidR="00FE04E9" w:rsidRPr="00403198" w:rsidTr="00FE04E9">
              <w:trPr>
                <w:trHeight w:val="345"/>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Canada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571,00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0,14</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1.716,00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0,63</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884,50</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0,52</w:t>
                  </w:r>
                </w:p>
              </w:tc>
            </w:tr>
            <w:tr w:rsidR="00FE04E9" w:rsidRPr="00403198" w:rsidTr="00FE04E9">
              <w:trPr>
                <w:trHeight w:val="138"/>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China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7,68</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0,15</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r>
            <w:tr w:rsidR="00FE04E9" w:rsidRPr="00403198" w:rsidTr="00FE04E9">
              <w:trPr>
                <w:trHeight w:val="125"/>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Insulele Fiji</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24,40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0,30</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17,50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0,19</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Filipine</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96,00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0,50</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r>
            <w:tr w:rsidR="00FE04E9" w:rsidRPr="00403198" w:rsidTr="00FE04E9">
              <w:trPr>
                <w:trHeight w:val="90"/>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Vietnam</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1.000,00</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6,34</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Thailanda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43,20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1,16</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16.000,00</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53,05</w:t>
                  </w:r>
                </w:p>
              </w:tc>
            </w:tr>
            <w:tr w:rsidR="00FE04E9" w:rsidRPr="00403198" w:rsidTr="00FE04E9">
              <w:trPr>
                <w:trHeight w:val="180"/>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Turcia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64,15</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0,78</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96,00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0,44</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136,00</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0,68</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Regatul Unit al Marii Britanii si Irlandei de Nord</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12,00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0,03</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1.238,60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2,43</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Statele Unite ale Americii</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558,00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2,18</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133,20</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0,65</w:t>
                  </w:r>
                </w:p>
              </w:tc>
            </w:tr>
            <w:tr w:rsidR="00FE04E9" w:rsidRPr="00403198" w:rsidTr="00FE04E9">
              <w:trPr>
                <w:trHeight w:val="39"/>
              </w:trPr>
              <w:tc>
                <w:tcPr>
                  <w:tcW w:w="317" w:type="pct"/>
                  <w:shd w:val="clear" w:color="auto" w:fill="auto"/>
                </w:tcPr>
                <w:p w:rsidR="00FE04E9" w:rsidRPr="00FE04E9" w:rsidRDefault="00FE04E9" w:rsidP="00FE04E9">
                  <w:pPr>
                    <w:spacing w:after="0"/>
                    <w:jc w:val="center"/>
                    <w:rPr>
                      <w:rFonts w:ascii="Times New Roman" w:hAnsi="Times New Roman" w:cs="Times New Roman"/>
                      <w:b/>
                      <w:bCs/>
                      <w:sz w:val="12"/>
                      <w:szCs w:val="12"/>
                    </w:rPr>
                  </w:pPr>
                  <w:r w:rsidRPr="00FE04E9">
                    <w:rPr>
                      <w:rFonts w:ascii="Times New Roman" w:hAnsi="Times New Roman" w:cs="Times New Roman"/>
                      <w:b/>
                      <w:bCs/>
                      <w:sz w:val="12"/>
                      <w:szCs w:val="12"/>
                    </w:rPr>
                    <w:t>2007</w:t>
                  </w:r>
                </w:p>
              </w:tc>
              <w:tc>
                <w:tcPr>
                  <w:tcW w:w="833" w:type="pct"/>
                  <w:shd w:val="clear" w:color="auto" w:fill="auto"/>
                </w:tcPr>
                <w:p w:rsidR="00FE04E9" w:rsidRPr="00FE04E9" w:rsidRDefault="00FE04E9" w:rsidP="00FE04E9">
                  <w:pPr>
                    <w:spacing w:after="0"/>
                    <w:rPr>
                      <w:rFonts w:ascii="Times New Roman" w:hAnsi="Times New Roman" w:cs="Times New Roman"/>
                      <w:b/>
                      <w:bCs/>
                      <w:sz w:val="12"/>
                      <w:szCs w:val="12"/>
                    </w:rPr>
                  </w:pPr>
                  <w:proofErr w:type="spellStart"/>
                  <w:r w:rsidRPr="00FE04E9">
                    <w:rPr>
                      <w:rFonts w:ascii="Times New Roman" w:hAnsi="Times New Roman" w:cs="Times New Roman"/>
                      <w:b/>
                      <w:bCs/>
                      <w:sz w:val="12"/>
                      <w:szCs w:val="12"/>
                    </w:rPr>
                    <w:t>Dulceturi</w:t>
                  </w:r>
                  <w:proofErr w:type="spellEnd"/>
                  <w:r w:rsidRPr="00FE04E9">
                    <w:rPr>
                      <w:rFonts w:ascii="Times New Roman" w:hAnsi="Times New Roman" w:cs="Times New Roman"/>
                      <w:b/>
                      <w:bCs/>
                      <w:sz w:val="12"/>
                      <w:szCs w:val="12"/>
                    </w:rPr>
                    <w:t xml:space="preserve">, jeleuri, marmelade, paste si piureuri de fructe, </w:t>
                  </w:r>
                  <w:proofErr w:type="spellStart"/>
                  <w:r w:rsidRPr="00FE04E9">
                    <w:rPr>
                      <w:rFonts w:ascii="Times New Roman" w:hAnsi="Times New Roman" w:cs="Times New Roman"/>
                      <w:b/>
                      <w:bCs/>
                      <w:sz w:val="12"/>
                      <w:szCs w:val="12"/>
                    </w:rPr>
                    <w:t>obtinute</w:t>
                  </w:r>
                  <w:proofErr w:type="spellEnd"/>
                  <w:r w:rsidRPr="00FE04E9">
                    <w:rPr>
                      <w:rFonts w:ascii="Times New Roman" w:hAnsi="Times New Roman" w:cs="Times New Roman"/>
                      <w:b/>
                      <w:bCs/>
                      <w:sz w:val="12"/>
                      <w:szCs w:val="12"/>
                    </w:rPr>
                    <w:t xml:space="preserve"> prin fierbere, cu sau </w:t>
                  </w:r>
                  <w:proofErr w:type="spellStart"/>
                  <w:r w:rsidRPr="00FE04E9">
                    <w:rPr>
                      <w:rFonts w:ascii="Times New Roman" w:hAnsi="Times New Roman" w:cs="Times New Roman"/>
                      <w:b/>
                      <w:bCs/>
                      <w:sz w:val="12"/>
                      <w:szCs w:val="12"/>
                    </w:rPr>
                    <w:t>fara</w:t>
                  </w:r>
                  <w:proofErr w:type="spellEnd"/>
                  <w:r w:rsidRPr="00FE04E9">
                    <w:rPr>
                      <w:rFonts w:ascii="Times New Roman" w:hAnsi="Times New Roman" w:cs="Times New Roman"/>
                      <w:b/>
                      <w:bCs/>
                      <w:sz w:val="12"/>
                      <w:szCs w:val="12"/>
                    </w:rPr>
                    <w:t xml:space="preserve"> adaos de zahar sau de </w:t>
                  </w:r>
                  <w:proofErr w:type="spellStart"/>
                  <w:r w:rsidRPr="00FE04E9">
                    <w:rPr>
                      <w:rFonts w:ascii="Times New Roman" w:hAnsi="Times New Roman" w:cs="Times New Roman"/>
                      <w:b/>
                      <w:bCs/>
                      <w:sz w:val="12"/>
                      <w:szCs w:val="12"/>
                    </w:rPr>
                    <w:t>alti</w:t>
                  </w:r>
                  <w:proofErr w:type="spellEnd"/>
                  <w:r w:rsidRPr="00FE04E9">
                    <w:rPr>
                      <w:rFonts w:ascii="Times New Roman" w:hAnsi="Times New Roman" w:cs="Times New Roman"/>
                      <w:b/>
                      <w:bCs/>
                      <w:sz w:val="12"/>
                      <w:szCs w:val="12"/>
                    </w:rPr>
                    <w:t xml:space="preserve"> </w:t>
                  </w:r>
                  <w:proofErr w:type="spellStart"/>
                  <w:r w:rsidRPr="00FE04E9">
                    <w:rPr>
                      <w:rFonts w:ascii="Times New Roman" w:hAnsi="Times New Roman" w:cs="Times New Roman"/>
                      <w:b/>
                      <w:bCs/>
                      <w:sz w:val="12"/>
                      <w:szCs w:val="12"/>
                    </w:rPr>
                    <w:t>indulcitori</w:t>
                  </w:r>
                  <w:proofErr w:type="spellEnd"/>
                  <w:r w:rsidRPr="00FE04E9">
                    <w:rPr>
                      <w:rFonts w:ascii="Times New Roman" w:hAnsi="Times New Roman" w:cs="Times New Roman"/>
                      <w:b/>
                      <w:bCs/>
                      <w:sz w:val="12"/>
                      <w:szCs w:val="12"/>
                    </w:rPr>
                    <w:t>:</w:t>
                  </w:r>
                </w:p>
              </w:tc>
              <w:tc>
                <w:tcPr>
                  <w:tcW w:w="362" w:type="pct"/>
                  <w:shd w:val="clear" w:color="auto" w:fill="auto"/>
                </w:tcPr>
                <w:p w:rsidR="00FE04E9" w:rsidRPr="00FE04E9" w:rsidRDefault="00FE04E9" w:rsidP="00FE04E9">
                  <w:pPr>
                    <w:spacing w:after="0"/>
                    <w:jc w:val="center"/>
                    <w:rPr>
                      <w:rFonts w:ascii="Times New Roman" w:hAnsi="Times New Roman" w:cs="Times New Roman"/>
                      <w:b/>
                      <w:bCs/>
                      <w:sz w:val="12"/>
                      <w:szCs w:val="12"/>
                    </w:rPr>
                  </w:pPr>
                  <w:r w:rsidRPr="00FE04E9">
                    <w:rPr>
                      <w:rFonts w:ascii="Times New Roman" w:hAnsi="Times New Roman" w:cs="Times New Roman"/>
                      <w:b/>
                      <w:bCs/>
                      <w:sz w:val="12"/>
                      <w:szCs w:val="12"/>
                    </w:rPr>
                    <w:t>kg</w:t>
                  </w:r>
                </w:p>
              </w:tc>
              <w:tc>
                <w:tcPr>
                  <w:tcW w:w="694"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821.504,69</w:t>
                  </w:r>
                </w:p>
              </w:tc>
              <w:tc>
                <w:tcPr>
                  <w:tcW w:w="498"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1.583,38</w:t>
                  </w:r>
                </w:p>
              </w:tc>
              <w:tc>
                <w:tcPr>
                  <w:tcW w:w="694"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830.224,41</w:t>
                  </w:r>
                </w:p>
              </w:tc>
              <w:tc>
                <w:tcPr>
                  <w:tcW w:w="498"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1.818,14</w:t>
                  </w:r>
                </w:p>
              </w:tc>
              <w:tc>
                <w:tcPr>
                  <w:tcW w:w="608"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932.047,92</w:t>
                  </w:r>
                </w:p>
              </w:tc>
              <w:tc>
                <w:tcPr>
                  <w:tcW w:w="496"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2.211,17</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b/>
                      <w:bCs/>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 xml:space="preserve">   din care:</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center"/>
                    <w:rPr>
                      <w:rFonts w:ascii="Times New Roman" w:hAnsi="Times New Roman" w:cs="Times New Roman"/>
                      <w:sz w:val="12"/>
                      <w:szCs w:val="12"/>
                    </w:rPr>
                  </w:pP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b/>
                      <w:bCs/>
                      <w:sz w:val="12"/>
                      <w:szCs w:val="12"/>
                    </w:rPr>
                  </w:pPr>
                  <w:r w:rsidRPr="00FE04E9">
                    <w:rPr>
                      <w:rFonts w:ascii="Times New Roman" w:hAnsi="Times New Roman" w:cs="Times New Roman"/>
                      <w:b/>
                      <w:bCs/>
                      <w:sz w:val="12"/>
                      <w:szCs w:val="12"/>
                    </w:rPr>
                    <w:t>Tarile CSI - total</w:t>
                  </w:r>
                </w:p>
              </w:tc>
              <w:tc>
                <w:tcPr>
                  <w:tcW w:w="362" w:type="pct"/>
                  <w:shd w:val="clear" w:color="auto" w:fill="auto"/>
                </w:tcPr>
                <w:p w:rsidR="00FE04E9" w:rsidRPr="00FE04E9" w:rsidRDefault="00FE04E9" w:rsidP="00FE04E9">
                  <w:pPr>
                    <w:spacing w:after="0"/>
                    <w:rPr>
                      <w:rFonts w:ascii="Times New Roman" w:hAnsi="Times New Roman" w:cs="Times New Roman"/>
                      <w:b/>
                      <w:bCs/>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601.618,93</w:t>
                  </w:r>
                </w:p>
              </w:tc>
              <w:tc>
                <w:tcPr>
                  <w:tcW w:w="498"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709,80</w:t>
                  </w:r>
                </w:p>
              </w:tc>
              <w:tc>
                <w:tcPr>
                  <w:tcW w:w="694"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525.857,05</w:t>
                  </w:r>
                </w:p>
              </w:tc>
              <w:tc>
                <w:tcPr>
                  <w:tcW w:w="498"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718,92</w:t>
                  </w:r>
                </w:p>
              </w:tc>
              <w:tc>
                <w:tcPr>
                  <w:tcW w:w="608"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611.444,58</w:t>
                  </w:r>
                </w:p>
              </w:tc>
              <w:tc>
                <w:tcPr>
                  <w:tcW w:w="496"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880,05</w:t>
                  </w:r>
                </w:p>
              </w:tc>
            </w:tr>
            <w:tr w:rsidR="00FE04E9" w:rsidRPr="00403198" w:rsidTr="00FE04E9">
              <w:trPr>
                <w:trHeight w:val="37"/>
              </w:trPr>
              <w:tc>
                <w:tcPr>
                  <w:tcW w:w="317" w:type="pct"/>
                  <w:shd w:val="clear" w:color="auto" w:fill="auto"/>
                </w:tcPr>
                <w:p w:rsidR="00FE04E9" w:rsidRPr="00FE04E9" w:rsidRDefault="00FE04E9" w:rsidP="00FE04E9">
                  <w:pPr>
                    <w:spacing w:after="0"/>
                    <w:jc w:val="right"/>
                    <w:rPr>
                      <w:rFonts w:ascii="Times New Roman" w:hAnsi="Times New Roman" w:cs="Times New Roman"/>
                      <w:b/>
                      <w:bCs/>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Azerbaidjan</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1.664,00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4,17</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848,00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2,48</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1.360,00</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4,64</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Belarus</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137.769,01</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73,00</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116.781,83</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80,58</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120.234,90</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96,90</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proofErr w:type="spellStart"/>
                  <w:r w:rsidRPr="00FE04E9">
                    <w:rPr>
                      <w:rFonts w:ascii="Times New Roman" w:hAnsi="Times New Roman" w:cs="Times New Roman"/>
                      <w:sz w:val="12"/>
                      <w:szCs w:val="12"/>
                    </w:rPr>
                    <w:t>Federatia</w:t>
                  </w:r>
                  <w:proofErr w:type="spellEnd"/>
                  <w:r w:rsidRPr="00FE04E9">
                    <w:rPr>
                      <w:rFonts w:ascii="Times New Roman" w:hAnsi="Times New Roman" w:cs="Times New Roman"/>
                      <w:sz w:val="12"/>
                      <w:szCs w:val="12"/>
                    </w:rPr>
                    <w:t xml:space="preserve"> Rusa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48.613,01</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190,11</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19.994,46</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112,45</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23.473,35</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139,30</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Ucraina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413.572,91</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442,53</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388.232,76</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523,41</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466.376,33</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639,20</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b/>
                      <w:bCs/>
                      <w:sz w:val="12"/>
                      <w:szCs w:val="12"/>
                    </w:rPr>
                  </w:pPr>
                  <w:r w:rsidRPr="00FE04E9">
                    <w:rPr>
                      <w:rFonts w:ascii="Times New Roman" w:hAnsi="Times New Roman" w:cs="Times New Roman"/>
                      <w:b/>
                      <w:bCs/>
                      <w:sz w:val="12"/>
                      <w:szCs w:val="12"/>
                    </w:rPr>
                    <w:t>Tarile Uniunii Europene - total</w:t>
                  </w:r>
                </w:p>
              </w:tc>
              <w:tc>
                <w:tcPr>
                  <w:tcW w:w="362" w:type="pct"/>
                  <w:shd w:val="clear" w:color="auto" w:fill="auto"/>
                </w:tcPr>
                <w:p w:rsidR="00FE04E9" w:rsidRPr="00FE04E9" w:rsidRDefault="00FE04E9" w:rsidP="00FE04E9">
                  <w:pPr>
                    <w:spacing w:after="0"/>
                    <w:rPr>
                      <w:rFonts w:ascii="Times New Roman" w:hAnsi="Times New Roman" w:cs="Times New Roman"/>
                      <w:b/>
                      <w:bCs/>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142.640,03</w:t>
                  </w:r>
                </w:p>
              </w:tc>
              <w:tc>
                <w:tcPr>
                  <w:tcW w:w="498"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652,87</w:t>
                  </w:r>
                </w:p>
              </w:tc>
              <w:tc>
                <w:tcPr>
                  <w:tcW w:w="694"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217.977,25</w:t>
                  </w:r>
                </w:p>
              </w:tc>
              <w:tc>
                <w:tcPr>
                  <w:tcW w:w="498"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810,29</w:t>
                  </w:r>
                </w:p>
              </w:tc>
              <w:tc>
                <w:tcPr>
                  <w:tcW w:w="608"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154.290,02</w:t>
                  </w:r>
                </w:p>
              </w:tc>
              <w:tc>
                <w:tcPr>
                  <w:tcW w:w="496"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858,10</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b/>
                      <w:bCs/>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Austria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1.935,96</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18,93</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1.715,62</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15,94</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2.314,44</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24,38</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Belgia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37,80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0,17</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223,50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1,39</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1.512,00</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11,50</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Bulgaria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2.809,50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8,61</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889,74</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1,93</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212,60</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0,67</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proofErr w:type="spellStart"/>
                  <w:r w:rsidRPr="00FE04E9">
                    <w:rPr>
                      <w:rFonts w:ascii="Times New Roman" w:hAnsi="Times New Roman" w:cs="Times New Roman"/>
                      <w:sz w:val="12"/>
                      <w:szCs w:val="12"/>
                    </w:rPr>
                    <w:t>Croatia</w:t>
                  </w:r>
                  <w:proofErr w:type="spellEnd"/>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1.324,50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2,38</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9.905,50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24,05</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2.614,80</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8,67</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proofErr w:type="spellStart"/>
                  <w:r w:rsidRPr="00FE04E9">
                    <w:rPr>
                      <w:rFonts w:ascii="Times New Roman" w:hAnsi="Times New Roman" w:cs="Times New Roman"/>
                      <w:sz w:val="12"/>
                      <w:szCs w:val="12"/>
                    </w:rPr>
                    <w:t>Franta</w:t>
                  </w:r>
                  <w:proofErr w:type="spellEnd"/>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24.360,05</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199,70</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35.058,76</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253,90</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39.976,99</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325,55</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Germania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5.535,97</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27,48</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15.905,26</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34,81</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7.031,50</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25,37</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Grecia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1.295,00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1,43</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40.435,00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75,08</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Ungaria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922,68</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10,27</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804,10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8,55</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806,26</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7,21</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Italia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4.661,83</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29,26</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4.455,63</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34,97</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4.061,25</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41,57</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Letonia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10.824,00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25,98</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15.298,00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35,55</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16.236,00</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45,28</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Regatul Tarilor de Jos (</w:t>
                  </w:r>
                  <w:proofErr w:type="spellStart"/>
                  <w:r w:rsidRPr="00FE04E9">
                    <w:rPr>
                      <w:rFonts w:ascii="Times New Roman" w:hAnsi="Times New Roman" w:cs="Times New Roman"/>
                      <w:sz w:val="12"/>
                      <w:szCs w:val="12"/>
                    </w:rPr>
                    <w:t>Netherlands</w:t>
                  </w:r>
                  <w:proofErr w:type="spellEnd"/>
                  <w:r w:rsidRPr="00FE04E9">
                    <w:rPr>
                      <w:rFonts w:ascii="Times New Roman" w:hAnsi="Times New Roman" w:cs="Times New Roman"/>
                      <w:sz w:val="12"/>
                      <w:szCs w:val="12"/>
                    </w:rPr>
                    <w:t>)</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12,00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0,19</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298,00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0,08</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392,00</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2,71</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Polonia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77.565,45</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265,32</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80.211,02</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268,91</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63.930,95</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297,39</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Romania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7.274,43</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44,43</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9.569,58</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42,30</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10.258,96</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46,13</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Slovacia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200,70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1,25</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Slovenia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1.656,00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4,27</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1.992,00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5,31</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3.576,00</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12,35</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Spania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2.224,16</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13,21</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1.215,54</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7,51</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1.366,27</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9,31</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b/>
                      <w:bCs/>
                      <w:sz w:val="12"/>
                      <w:szCs w:val="12"/>
                    </w:rPr>
                  </w:pPr>
                  <w:r w:rsidRPr="00FE04E9">
                    <w:rPr>
                      <w:rFonts w:ascii="Times New Roman" w:hAnsi="Times New Roman" w:cs="Times New Roman"/>
                      <w:b/>
                      <w:bCs/>
                      <w:sz w:val="12"/>
                      <w:szCs w:val="12"/>
                    </w:rPr>
                    <w:t>Celelalte tari ale lumii - total</w:t>
                  </w:r>
                </w:p>
              </w:tc>
              <w:tc>
                <w:tcPr>
                  <w:tcW w:w="362" w:type="pct"/>
                  <w:shd w:val="clear" w:color="auto" w:fill="auto"/>
                </w:tcPr>
                <w:p w:rsidR="00FE04E9" w:rsidRPr="00FE04E9" w:rsidRDefault="00FE04E9" w:rsidP="00FE04E9">
                  <w:pPr>
                    <w:spacing w:after="0"/>
                    <w:rPr>
                      <w:rFonts w:ascii="Times New Roman" w:hAnsi="Times New Roman" w:cs="Times New Roman"/>
                      <w:b/>
                      <w:bCs/>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77.245,73</w:t>
                  </w:r>
                </w:p>
              </w:tc>
              <w:tc>
                <w:tcPr>
                  <w:tcW w:w="498"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220,70</w:t>
                  </w:r>
                </w:p>
              </w:tc>
              <w:tc>
                <w:tcPr>
                  <w:tcW w:w="694"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86.390,11</w:t>
                  </w:r>
                </w:p>
              </w:tc>
              <w:tc>
                <w:tcPr>
                  <w:tcW w:w="498"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288,93</w:t>
                  </w:r>
                </w:p>
              </w:tc>
              <w:tc>
                <w:tcPr>
                  <w:tcW w:w="608"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166.313,32</w:t>
                  </w:r>
                </w:p>
              </w:tc>
              <w:tc>
                <w:tcPr>
                  <w:tcW w:w="496" w:type="pct"/>
                  <w:shd w:val="clear" w:color="auto" w:fill="auto"/>
                </w:tcPr>
                <w:p w:rsidR="00FE04E9" w:rsidRPr="00FE04E9" w:rsidRDefault="00FE04E9" w:rsidP="00FE04E9">
                  <w:pPr>
                    <w:spacing w:after="0"/>
                    <w:jc w:val="right"/>
                    <w:rPr>
                      <w:rFonts w:ascii="Times New Roman" w:hAnsi="Times New Roman" w:cs="Times New Roman"/>
                      <w:b/>
                      <w:bCs/>
                      <w:sz w:val="12"/>
                      <w:szCs w:val="12"/>
                    </w:rPr>
                  </w:pPr>
                  <w:r w:rsidRPr="00FE04E9">
                    <w:rPr>
                      <w:rFonts w:ascii="Times New Roman" w:hAnsi="Times New Roman" w:cs="Times New Roman"/>
                      <w:b/>
                      <w:bCs/>
                      <w:sz w:val="12"/>
                      <w:szCs w:val="12"/>
                    </w:rPr>
                    <w:t>473,03</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b/>
                      <w:bCs/>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Diverse tari</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1.768,08</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2,45</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6.310,80</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14,20</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Andorra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1,80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0,02</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Argentina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18,00</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0,08</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Brazilia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54,00</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0,33</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China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109,60</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0,33</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Taiwan, provincie a Chinei</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1.033,60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8,95</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5.361,50</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27,82</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Costa Rica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49,00</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0,36</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Ecuador</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40.002,00</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35,00</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India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36.480,00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48,27</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36.486,00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54,74</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57.992,00</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123,77</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Indonezia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30,00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0,27</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Israel</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2.070,00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5,60</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8.740,00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25,23</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Coreea de Sud</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6.264,00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31,81</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8.787,00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44,32</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8.625,30</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35,74</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Norvegia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198,00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0,52</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Peru</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6,00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0,04</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273,20</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2,27</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San Marino</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3,50</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0,04</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Serbia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1.902,24</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4,55</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11.243,52</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37,63</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28.207,64</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113,42</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proofErr w:type="spellStart"/>
                  <w:r w:rsidRPr="00FE04E9">
                    <w:rPr>
                      <w:rFonts w:ascii="Times New Roman" w:hAnsi="Times New Roman" w:cs="Times New Roman"/>
                      <w:sz w:val="12"/>
                      <w:szCs w:val="12"/>
                    </w:rPr>
                    <w:t>Elvetia</w:t>
                  </w:r>
                  <w:proofErr w:type="spellEnd"/>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7.839,00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0,93</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300,00</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0,20</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Turcia</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20.424,40</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119,76</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18.151,46</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102,83</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18.152,93</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109,71</w:t>
                  </w:r>
                </w:p>
              </w:tc>
            </w:tr>
            <w:tr w:rsidR="00FE04E9" w:rsidRPr="00403198" w:rsidTr="00FE04E9">
              <w:trPr>
                <w:trHeight w:val="39"/>
              </w:trPr>
              <w:tc>
                <w:tcPr>
                  <w:tcW w:w="317" w:type="pct"/>
                  <w:shd w:val="clear" w:color="auto" w:fill="auto"/>
                </w:tcPr>
                <w:p w:rsidR="00FE04E9" w:rsidRPr="00FE04E9" w:rsidRDefault="00FE04E9" w:rsidP="00FE04E9">
                  <w:pPr>
                    <w:spacing w:after="0"/>
                    <w:jc w:val="right"/>
                    <w:rPr>
                      <w:rFonts w:ascii="Times New Roman" w:hAnsi="Times New Roman" w:cs="Times New Roman"/>
                      <w:sz w:val="12"/>
                      <w:szCs w:val="12"/>
                    </w:rPr>
                  </w:pPr>
                </w:p>
              </w:tc>
              <w:tc>
                <w:tcPr>
                  <w:tcW w:w="833" w:type="pct"/>
                  <w:shd w:val="clear" w:color="auto" w:fill="auto"/>
                </w:tcPr>
                <w:p w:rsidR="00FE04E9" w:rsidRPr="00FE04E9" w:rsidRDefault="00FE04E9" w:rsidP="00FE04E9">
                  <w:pPr>
                    <w:spacing w:after="0"/>
                    <w:rPr>
                      <w:rFonts w:ascii="Times New Roman" w:hAnsi="Times New Roman" w:cs="Times New Roman"/>
                      <w:sz w:val="12"/>
                      <w:szCs w:val="12"/>
                    </w:rPr>
                  </w:pPr>
                  <w:r w:rsidRPr="00FE04E9">
                    <w:rPr>
                      <w:rFonts w:ascii="Times New Roman" w:hAnsi="Times New Roman" w:cs="Times New Roman"/>
                      <w:sz w:val="12"/>
                      <w:szCs w:val="12"/>
                    </w:rPr>
                    <w:t>Regatul Unit al Marii Britanii si Irlandei de Nord</w:t>
                  </w:r>
                </w:p>
              </w:tc>
              <w:tc>
                <w:tcPr>
                  <w:tcW w:w="362" w:type="pct"/>
                  <w:shd w:val="clear" w:color="auto" w:fill="auto"/>
                </w:tcPr>
                <w:p w:rsidR="00FE04E9" w:rsidRPr="00FE04E9" w:rsidRDefault="00FE04E9" w:rsidP="00FE04E9">
                  <w:pPr>
                    <w:spacing w:after="0"/>
                    <w:rPr>
                      <w:rFonts w:ascii="Times New Roman" w:hAnsi="Times New Roman" w:cs="Times New Roman"/>
                      <w:sz w:val="12"/>
                      <w:szCs w:val="12"/>
                    </w:rPr>
                  </w:pP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466,21</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7,03</w:t>
                  </w:r>
                </w:p>
              </w:tc>
              <w:tc>
                <w:tcPr>
                  <w:tcW w:w="694"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1.744,53</w:t>
                  </w:r>
                </w:p>
              </w:tc>
              <w:tc>
                <w:tcPr>
                  <w:tcW w:w="49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14,67</w:t>
                  </w:r>
                </w:p>
              </w:tc>
              <w:tc>
                <w:tcPr>
                  <w:tcW w:w="608"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853,85</w:t>
                  </w:r>
                </w:p>
              </w:tc>
              <w:tc>
                <w:tcPr>
                  <w:tcW w:w="496" w:type="pct"/>
                  <w:shd w:val="clear" w:color="auto" w:fill="auto"/>
                </w:tcPr>
                <w:p w:rsidR="00FE04E9" w:rsidRPr="00FE04E9" w:rsidRDefault="00FE04E9" w:rsidP="00FE04E9">
                  <w:pPr>
                    <w:spacing w:after="0"/>
                    <w:jc w:val="right"/>
                    <w:rPr>
                      <w:rFonts w:ascii="Times New Roman" w:hAnsi="Times New Roman" w:cs="Times New Roman"/>
                      <w:sz w:val="12"/>
                      <w:szCs w:val="12"/>
                    </w:rPr>
                  </w:pPr>
                  <w:r w:rsidRPr="00FE04E9">
                    <w:rPr>
                      <w:rFonts w:ascii="Times New Roman" w:hAnsi="Times New Roman" w:cs="Times New Roman"/>
                      <w:sz w:val="12"/>
                      <w:szCs w:val="12"/>
                    </w:rPr>
                    <w:t>9,76</w:t>
                  </w:r>
                </w:p>
              </w:tc>
            </w:tr>
          </w:tbl>
          <w:p w:rsidR="00403198" w:rsidRDefault="00403198" w:rsidP="00403198">
            <w:pPr>
              <w:spacing w:after="0" w:line="240" w:lineRule="auto"/>
              <w:ind w:firstLine="567"/>
              <w:jc w:val="right"/>
              <w:rPr>
                <w:rFonts w:ascii="Times New Roman" w:eastAsia="Times New Roman" w:hAnsi="Times New Roman" w:cs="Times New Roman"/>
                <w:sz w:val="27"/>
                <w:szCs w:val="27"/>
                <w:lang w:val="ro-RO" w:eastAsia="ro-RO"/>
              </w:rPr>
            </w:pPr>
          </w:p>
          <w:p w:rsidR="00C5013C" w:rsidRPr="00B62B0F" w:rsidRDefault="00C5013C" w:rsidP="00403198">
            <w:pPr>
              <w:spacing w:after="0" w:line="240" w:lineRule="auto"/>
              <w:ind w:firstLine="567"/>
              <w:jc w:val="right"/>
              <w:rPr>
                <w:rFonts w:ascii="Times New Roman" w:eastAsia="Times New Roman" w:hAnsi="Times New Roman" w:cs="Times New Roman"/>
                <w:sz w:val="27"/>
                <w:szCs w:val="27"/>
                <w:lang w:val="ro-RO" w:eastAsia="ro-RO"/>
              </w:rPr>
            </w:pPr>
          </w:p>
        </w:tc>
      </w:tr>
      <w:tr w:rsidR="00F85116"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65465E" w:rsidRDefault="00F85116" w:rsidP="003D7621">
            <w:pPr>
              <w:spacing w:after="0" w:line="240" w:lineRule="auto"/>
              <w:rPr>
                <w:rFonts w:ascii="Times New Roman" w:eastAsia="Times New Roman" w:hAnsi="Times New Roman" w:cs="Times New Roman"/>
                <w:sz w:val="28"/>
                <w:szCs w:val="28"/>
                <w:lang w:val="ro-RO" w:eastAsia="ro-RO"/>
              </w:rPr>
            </w:pPr>
            <w:r w:rsidRPr="0065465E">
              <w:rPr>
                <w:rFonts w:ascii="Times New Roman" w:eastAsia="Times New Roman" w:hAnsi="Times New Roman" w:cs="Times New Roman"/>
                <w:sz w:val="28"/>
                <w:szCs w:val="28"/>
                <w:lang w:val="ro-RO" w:eastAsia="ro-RO"/>
              </w:rPr>
              <w:lastRenderedPageBreak/>
              <w:t xml:space="preserve">c) </w:t>
            </w:r>
            <w:r w:rsidR="009C435A" w:rsidRPr="0065465E">
              <w:rPr>
                <w:rFonts w:ascii="Times New Roman" w:eastAsia="Times New Roman" w:hAnsi="Times New Roman" w:cs="Times New Roman"/>
                <w:sz w:val="28"/>
                <w:szCs w:val="28"/>
                <w:lang w:val="ro-RO" w:eastAsia="ro-RO"/>
              </w:rPr>
              <w:t>Expuneți</w:t>
            </w:r>
            <w:r w:rsidRPr="0065465E">
              <w:rPr>
                <w:rFonts w:ascii="Times New Roman" w:eastAsia="Times New Roman" w:hAnsi="Times New Roman" w:cs="Times New Roman"/>
                <w:sz w:val="28"/>
                <w:szCs w:val="28"/>
                <w:lang w:val="ro-RO" w:eastAsia="ro-RO"/>
              </w:rPr>
              <w:t xml:space="preserve"> clar cauzele care au dus la </w:t>
            </w:r>
            <w:r w:rsidR="009C435A" w:rsidRPr="0065465E">
              <w:rPr>
                <w:rFonts w:ascii="Times New Roman" w:eastAsia="Times New Roman" w:hAnsi="Times New Roman" w:cs="Times New Roman"/>
                <w:sz w:val="28"/>
                <w:szCs w:val="28"/>
                <w:lang w:val="ro-RO" w:eastAsia="ro-RO"/>
              </w:rPr>
              <w:t>apariția</w:t>
            </w:r>
            <w:r w:rsidRPr="0065465E">
              <w:rPr>
                <w:rFonts w:ascii="Times New Roman" w:eastAsia="Times New Roman" w:hAnsi="Times New Roman" w:cs="Times New Roman"/>
                <w:sz w:val="28"/>
                <w:szCs w:val="28"/>
                <w:lang w:val="ro-RO" w:eastAsia="ro-RO"/>
              </w:rPr>
              <w:t xml:space="preserve"> problemei</w:t>
            </w:r>
          </w:p>
        </w:tc>
      </w:tr>
      <w:tr w:rsidR="00F85116" w:rsidRPr="00B62B0F" w:rsidTr="00FE04E9">
        <w:trPr>
          <w:trHeight w:val="141"/>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A1EDD" w:rsidRPr="008A1EDD" w:rsidRDefault="00544AA8" w:rsidP="00ED65CC">
            <w:pPr>
              <w:spacing w:after="0" w:line="240" w:lineRule="auto"/>
              <w:ind w:firstLine="597"/>
              <w:jc w:val="both"/>
              <w:rPr>
                <w:rFonts w:ascii="Times New Roman" w:eastAsia="Times New Roman" w:hAnsi="Times New Roman"/>
                <w:bCs/>
                <w:sz w:val="28"/>
                <w:szCs w:val="28"/>
                <w:lang w:val="ro-RO" w:eastAsia="ro-RO"/>
              </w:rPr>
            </w:pPr>
            <w:r>
              <w:rPr>
                <w:rFonts w:ascii="Times New Roman" w:eastAsia="Times New Roman" w:hAnsi="Times New Roman"/>
                <w:bCs/>
                <w:sz w:val="28"/>
                <w:szCs w:val="28"/>
                <w:lang w:val="ro-RO" w:eastAsia="ro-RO"/>
              </w:rPr>
              <w:t>Mediul de afaceri și ANSA, au înaintat mai multe demersuri cu referire la aducerea în concordanță a prevederilor Reglementărilor tehnice, din motiv că acestea și-au pierdut actualitatea, drept urmare a modificărilor</w:t>
            </w:r>
            <w:r w:rsidR="008A1EDD">
              <w:rPr>
                <w:rFonts w:ascii="Times New Roman" w:eastAsia="Times New Roman" w:hAnsi="Times New Roman"/>
                <w:bCs/>
                <w:sz w:val="28"/>
                <w:szCs w:val="28"/>
                <w:lang w:val="ro-RO" w:eastAsia="ro-RO"/>
              </w:rPr>
              <w:t xml:space="preserve"> din Legea nr. 420/2006 privind activitatea de reglementare tehnică și</w:t>
            </w:r>
            <w:r w:rsidR="00761932">
              <w:rPr>
                <w:rFonts w:ascii="Times New Roman" w:eastAsia="Times New Roman" w:hAnsi="Times New Roman"/>
                <w:bCs/>
                <w:sz w:val="28"/>
                <w:szCs w:val="28"/>
                <w:lang w:val="ro-RO" w:eastAsia="ro-RO"/>
              </w:rPr>
              <w:t xml:space="preserve"> Legea nr. 235/2011 </w:t>
            </w:r>
            <w:r w:rsidR="00761932" w:rsidRPr="00761932">
              <w:rPr>
                <w:rFonts w:ascii="Times New Roman" w:eastAsia="Times New Roman" w:hAnsi="Times New Roman"/>
                <w:bCs/>
                <w:sz w:val="28"/>
                <w:szCs w:val="28"/>
                <w:lang w:val="ro-RO" w:eastAsia="ro-RO"/>
              </w:rPr>
              <w:t>privind activitățile de acreditare și de evaluare a conformității</w:t>
            </w:r>
            <w:r w:rsidR="004E7C51">
              <w:rPr>
                <w:rFonts w:ascii="Times New Roman" w:eastAsia="Times New Roman" w:hAnsi="Times New Roman"/>
                <w:bCs/>
                <w:sz w:val="28"/>
                <w:szCs w:val="28"/>
                <w:lang w:val="ro-RO" w:eastAsia="ro-RO"/>
              </w:rPr>
              <w:t xml:space="preserve">, inclusiv prin </w:t>
            </w:r>
            <w:r w:rsidR="008A1EDD">
              <w:rPr>
                <w:rFonts w:ascii="Times New Roman" w:eastAsia="Times New Roman" w:hAnsi="Times New Roman"/>
                <w:bCs/>
                <w:sz w:val="28"/>
                <w:szCs w:val="28"/>
                <w:lang w:val="ro-RO" w:eastAsia="ro-RO"/>
              </w:rPr>
              <w:t>abrogarea unor acte normative precum: Hotărârea Guvernului nr. 1469/2004,</w:t>
            </w:r>
            <w:r w:rsidR="00761932">
              <w:rPr>
                <w:rFonts w:ascii="Times New Roman" w:eastAsia="Times New Roman" w:hAnsi="Times New Roman"/>
                <w:bCs/>
                <w:sz w:val="28"/>
                <w:szCs w:val="28"/>
                <w:lang w:val="ro-RO" w:eastAsia="ro-RO"/>
              </w:rPr>
              <w:t xml:space="preserve"> Legea nr. 78/2004 privind produsele alimentare, Legea 105/2003 privind protecția produselor </w:t>
            </w:r>
            <w:r w:rsidR="00761932">
              <w:rPr>
                <w:rFonts w:ascii="Times New Roman" w:eastAsia="Times New Roman" w:hAnsi="Times New Roman"/>
                <w:bCs/>
                <w:sz w:val="28"/>
                <w:szCs w:val="28"/>
                <w:lang w:val="ro-RO" w:eastAsia="ro-RO"/>
              </w:rPr>
              <w:lastRenderedPageBreak/>
              <w:t xml:space="preserve">alimentare, </w:t>
            </w:r>
            <w:r w:rsidR="008A1EDD">
              <w:rPr>
                <w:rFonts w:ascii="Times New Roman" w:eastAsia="Times New Roman" w:hAnsi="Times New Roman"/>
                <w:bCs/>
                <w:sz w:val="28"/>
                <w:szCs w:val="28"/>
                <w:lang w:val="ro-RO" w:eastAsia="ro-RO"/>
              </w:rPr>
              <w:t xml:space="preserve"> </w:t>
            </w:r>
            <w:r w:rsidR="00761932">
              <w:rPr>
                <w:rFonts w:ascii="Times New Roman" w:eastAsia="Times New Roman" w:hAnsi="Times New Roman"/>
                <w:bCs/>
                <w:sz w:val="28"/>
                <w:szCs w:val="28"/>
                <w:lang w:val="ro-RO" w:eastAsia="ro-RO"/>
              </w:rPr>
              <w:t xml:space="preserve">Decizia Ministerului Sănătății nr. 05a-00 din 17 decembrie 2001, </w:t>
            </w:r>
            <w:r w:rsidR="008A1EDD">
              <w:rPr>
                <w:rFonts w:ascii="Times New Roman" w:eastAsia="Times New Roman" w:hAnsi="Times New Roman"/>
                <w:bCs/>
                <w:sz w:val="28"/>
                <w:szCs w:val="28"/>
                <w:lang w:val="ro-RO" w:eastAsia="ro-RO"/>
              </w:rPr>
              <w:t xml:space="preserve"> </w:t>
            </w:r>
            <w:r w:rsidR="00761932">
              <w:rPr>
                <w:rFonts w:ascii="Times New Roman" w:eastAsia="Times New Roman" w:hAnsi="Times New Roman"/>
                <w:bCs/>
                <w:sz w:val="28"/>
                <w:szCs w:val="28"/>
                <w:lang w:val="ro-RO" w:eastAsia="ro-RO"/>
              </w:rPr>
              <w:t xml:space="preserve">Decizia Ministerului Sănătății nr. 01-04 din 31 mai 2004.  </w:t>
            </w:r>
          </w:p>
        </w:tc>
      </w:tr>
      <w:tr w:rsidR="00F85116"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65465E" w:rsidRDefault="00F85116" w:rsidP="003D7621">
            <w:pPr>
              <w:spacing w:after="0" w:line="240" w:lineRule="auto"/>
              <w:rPr>
                <w:rFonts w:ascii="Times New Roman" w:eastAsia="Times New Roman" w:hAnsi="Times New Roman" w:cs="Times New Roman"/>
                <w:sz w:val="28"/>
                <w:szCs w:val="28"/>
                <w:lang w:val="ro-RO" w:eastAsia="ro-RO"/>
              </w:rPr>
            </w:pPr>
            <w:r w:rsidRPr="0065465E">
              <w:rPr>
                <w:rFonts w:ascii="Times New Roman" w:eastAsia="Times New Roman" w:hAnsi="Times New Roman" w:cs="Times New Roman"/>
                <w:sz w:val="28"/>
                <w:szCs w:val="28"/>
                <w:lang w:val="ro-RO" w:eastAsia="ro-RO"/>
              </w:rPr>
              <w:lastRenderedPageBreak/>
              <w:t xml:space="preserve">d) </w:t>
            </w:r>
            <w:r w:rsidR="00811377" w:rsidRPr="0065465E">
              <w:rPr>
                <w:rFonts w:ascii="Times New Roman" w:eastAsia="Times New Roman" w:hAnsi="Times New Roman" w:cs="Times New Roman"/>
                <w:sz w:val="28"/>
                <w:szCs w:val="28"/>
                <w:lang w:val="ro-RO" w:eastAsia="ro-RO"/>
              </w:rPr>
              <w:t>Descrieți</w:t>
            </w:r>
            <w:r w:rsidRPr="0065465E">
              <w:rPr>
                <w:rFonts w:ascii="Times New Roman" w:eastAsia="Times New Roman" w:hAnsi="Times New Roman" w:cs="Times New Roman"/>
                <w:sz w:val="28"/>
                <w:szCs w:val="28"/>
                <w:lang w:val="ro-RO" w:eastAsia="ro-RO"/>
              </w:rPr>
              <w:t xml:space="preserve"> cum a evoluat problema </w:t>
            </w:r>
            <w:r w:rsidR="002D713E" w:rsidRPr="0065465E">
              <w:rPr>
                <w:rFonts w:ascii="Times New Roman" w:eastAsia="Times New Roman" w:hAnsi="Times New Roman" w:cs="Times New Roman"/>
                <w:sz w:val="28"/>
                <w:szCs w:val="28"/>
                <w:lang w:val="ro-RO" w:eastAsia="ro-RO"/>
              </w:rPr>
              <w:t>și</w:t>
            </w:r>
            <w:r w:rsidRPr="0065465E">
              <w:rPr>
                <w:rFonts w:ascii="Times New Roman" w:eastAsia="Times New Roman" w:hAnsi="Times New Roman" w:cs="Times New Roman"/>
                <w:sz w:val="28"/>
                <w:szCs w:val="28"/>
                <w:lang w:val="ro-RO" w:eastAsia="ro-RO"/>
              </w:rPr>
              <w:t xml:space="preserve"> cum va evolua fără o </w:t>
            </w:r>
            <w:r w:rsidR="00811377" w:rsidRPr="0065465E">
              <w:rPr>
                <w:rFonts w:ascii="Times New Roman" w:eastAsia="Times New Roman" w:hAnsi="Times New Roman" w:cs="Times New Roman"/>
                <w:sz w:val="28"/>
                <w:szCs w:val="28"/>
                <w:lang w:val="ro-RO" w:eastAsia="ro-RO"/>
              </w:rPr>
              <w:t>intervenție</w:t>
            </w:r>
          </w:p>
        </w:tc>
      </w:tr>
      <w:tr w:rsidR="00F85116" w:rsidRPr="004E7C51"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4E7C51" w:rsidRPr="004E7C51" w:rsidRDefault="004E7C51" w:rsidP="00ED65CC">
            <w:pPr>
              <w:widowControl w:val="0"/>
              <w:autoSpaceDE w:val="0"/>
              <w:autoSpaceDN w:val="0"/>
              <w:adjustRightInd w:val="0"/>
              <w:spacing w:after="0" w:line="240" w:lineRule="auto"/>
              <w:ind w:firstLine="597"/>
              <w:jc w:val="both"/>
              <w:rPr>
                <w:rStyle w:val="2"/>
                <w:rFonts w:eastAsiaTheme="majorEastAsia"/>
                <w:color w:val="auto"/>
                <w:sz w:val="28"/>
                <w:szCs w:val="28"/>
              </w:rPr>
            </w:pPr>
            <w:r>
              <w:rPr>
                <w:rStyle w:val="2"/>
                <w:rFonts w:eastAsiaTheme="majorEastAsia"/>
                <w:color w:val="auto"/>
                <w:sz w:val="28"/>
                <w:szCs w:val="28"/>
              </w:rPr>
              <w:t>Moldova</w:t>
            </w:r>
            <w:r w:rsidRPr="004E7C51">
              <w:rPr>
                <w:rStyle w:val="2"/>
                <w:rFonts w:eastAsiaTheme="majorEastAsia"/>
                <w:color w:val="auto"/>
                <w:sz w:val="28"/>
                <w:szCs w:val="28"/>
              </w:rPr>
              <w:t xml:space="preserve"> fiind statutul de țară candidată la UE, obținut de către Republica Moldova în iunie 2022, revizuirea și racordarea cadrului normativ național la cadrul nou comunitar reprezintă un deziderat, pe care Guvernul urmărește să-l realizeze în termeni cât mai proximi.</w:t>
            </w:r>
          </w:p>
          <w:p w:rsidR="004E7C51" w:rsidRPr="004E7C51" w:rsidRDefault="004E7C51" w:rsidP="00ED65CC">
            <w:pPr>
              <w:widowControl w:val="0"/>
              <w:autoSpaceDE w:val="0"/>
              <w:autoSpaceDN w:val="0"/>
              <w:adjustRightInd w:val="0"/>
              <w:spacing w:after="0" w:line="240" w:lineRule="auto"/>
              <w:ind w:firstLine="597"/>
              <w:jc w:val="both"/>
              <w:rPr>
                <w:rStyle w:val="2"/>
                <w:rFonts w:eastAsiaTheme="majorEastAsia"/>
                <w:color w:val="auto"/>
                <w:sz w:val="28"/>
                <w:szCs w:val="28"/>
              </w:rPr>
            </w:pPr>
            <w:r w:rsidRPr="004E7C51">
              <w:rPr>
                <w:rStyle w:val="2"/>
                <w:rFonts w:eastAsiaTheme="majorEastAsia"/>
                <w:color w:val="auto"/>
                <w:sz w:val="28"/>
                <w:szCs w:val="28"/>
              </w:rPr>
              <w:t>Totodată, neaducerea în concordanță a cadrului național cu cel comunitar va crea condiții și premise de neconformitate a cerințelor existente în Republica Moldova cu cele aprobate în UE, iar prezentul proiect va contribui la depășirea carențelor create în acest sens.</w:t>
            </w:r>
          </w:p>
          <w:p w:rsidR="005A019F" w:rsidRDefault="004E7C51" w:rsidP="004E7C51">
            <w:pPr>
              <w:widowControl w:val="0"/>
              <w:autoSpaceDE w:val="0"/>
              <w:autoSpaceDN w:val="0"/>
              <w:adjustRightInd w:val="0"/>
              <w:spacing w:after="0" w:line="240" w:lineRule="auto"/>
              <w:ind w:firstLine="533"/>
              <w:jc w:val="both"/>
              <w:rPr>
                <w:rStyle w:val="2"/>
                <w:rFonts w:eastAsiaTheme="majorEastAsia"/>
                <w:color w:val="auto"/>
                <w:sz w:val="28"/>
                <w:szCs w:val="28"/>
              </w:rPr>
            </w:pPr>
            <w:r w:rsidRPr="004E7C51">
              <w:rPr>
                <w:rStyle w:val="2"/>
                <w:rFonts w:eastAsiaTheme="majorEastAsia"/>
                <w:color w:val="auto"/>
                <w:sz w:val="28"/>
                <w:szCs w:val="28"/>
              </w:rPr>
              <w:t xml:space="preserve">Prin urmare, fără o intervenție legislativă promptă, reglementarea calității </w:t>
            </w:r>
            <w:r>
              <w:rPr>
                <w:rStyle w:val="2"/>
                <w:rFonts w:eastAsiaTheme="majorEastAsia"/>
                <w:color w:val="auto"/>
                <w:sz w:val="28"/>
                <w:szCs w:val="28"/>
              </w:rPr>
              <w:t>g</w:t>
            </w:r>
            <w:r w:rsidRPr="004E7C51">
              <w:rPr>
                <w:rStyle w:val="2"/>
                <w:rFonts w:eastAsiaTheme="majorEastAsia"/>
                <w:color w:val="auto"/>
                <w:sz w:val="28"/>
                <w:szCs w:val="28"/>
              </w:rPr>
              <w:t>emuri</w:t>
            </w:r>
            <w:r>
              <w:rPr>
                <w:rStyle w:val="2"/>
                <w:rFonts w:eastAsiaTheme="majorEastAsia"/>
                <w:color w:val="auto"/>
                <w:sz w:val="28"/>
                <w:szCs w:val="28"/>
              </w:rPr>
              <w:t>lor</w:t>
            </w:r>
            <w:r w:rsidRPr="004E7C51">
              <w:rPr>
                <w:rStyle w:val="2"/>
                <w:rFonts w:eastAsiaTheme="majorEastAsia"/>
                <w:color w:val="auto"/>
                <w:sz w:val="28"/>
                <w:szCs w:val="28"/>
              </w:rPr>
              <w:t>, jeleuri</w:t>
            </w:r>
            <w:r>
              <w:rPr>
                <w:rStyle w:val="2"/>
                <w:rFonts w:eastAsiaTheme="majorEastAsia"/>
                <w:color w:val="auto"/>
                <w:sz w:val="28"/>
                <w:szCs w:val="28"/>
              </w:rPr>
              <w:t>lor</w:t>
            </w:r>
            <w:r w:rsidRPr="004E7C51">
              <w:rPr>
                <w:rStyle w:val="2"/>
                <w:rFonts w:eastAsiaTheme="majorEastAsia"/>
                <w:color w:val="auto"/>
                <w:sz w:val="28"/>
                <w:szCs w:val="28"/>
              </w:rPr>
              <w:t>, dulcețuri</w:t>
            </w:r>
            <w:r>
              <w:rPr>
                <w:rStyle w:val="2"/>
                <w:rFonts w:eastAsiaTheme="majorEastAsia"/>
                <w:color w:val="auto"/>
                <w:sz w:val="28"/>
                <w:szCs w:val="28"/>
              </w:rPr>
              <w:t>lor</w:t>
            </w:r>
            <w:r w:rsidRPr="004E7C51">
              <w:rPr>
                <w:rStyle w:val="2"/>
                <w:rFonts w:eastAsiaTheme="majorEastAsia"/>
                <w:color w:val="auto"/>
                <w:sz w:val="28"/>
                <w:szCs w:val="28"/>
              </w:rPr>
              <w:t>, piureuri</w:t>
            </w:r>
            <w:r>
              <w:rPr>
                <w:rStyle w:val="2"/>
                <w:rFonts w:eastAsiaTheme="majorEastAsia"/>
                <w:color w:val="auto"/>
                <w:sz w:val="28"/>
                <w:szCs w:val="28"/>
              </w:rPr>
              <w:t>lor</w:t>
            </w:r>
            <w:r w:rsidRPr="004E7C51">
              <w:rPr>
                <w:rStyle w:val="2"/>
                <w:rFonts w:eastAsiaTheme="majorEastAsia"/>
                <w:color w:val="auto"/>
                <w:sz w:val="28"/>
                <w:szCs w:val="28"/>
              </w:rPr>
              <w:t xml:space="preserve"> și </w:t>
            </w:r>
            <w:r>
              <w:rPr>
                <w:rStyle w:val="2"/>
                <w:rFonts w:eastAsiaTheme="majorEastAsia"/>
                <w:color w:val="auto"/>
                <w:sz w:val="28"/>
                <w:szCs w:val="28"/>
              </w:rPr>
              <w:t xml:space="preserve">a </w:t>
            </w:r>
            <w:r w:rsidRPr="004E7C51">
              <w:rPr>
                <w:rStyle w:val="2"/>
                <w:rFonts w:eastAsiaTheme="majorEastAsia"/>
                <w:color w:val="auto"/>
                <w:sz w:val="28"/>
                <w:szCs w:val="28"/>
              </w:rPr>
              <w:t>alt</w:t>
            </w:r>
            <w:r>
              <w:rPr>
                <w:rStyle w:val="2"/>
                <w:rFonts w:eastAsiaTheme="majorEastAsia"/>
                <w:color w:val="auto"/>
                <w:sz w:val="28"/>
                <w:szCs w:val="28"/>
              </w:rPr>
              <w:t>or</w:t>
            </w:r>
            <w:r w:rsidRPr="004E7C51">
              <w:rPr>
                <w:rStyle w:val="2"/>
                <w:rFonts w:eastAsiaTheme="majorEastAsia"/>
                <w:color w:val="auto"/>
                <w:sz w:val="28"/>
                <w:szCs w:val="28"/>
              </w:rPr>
              <w:t xml:space="preserve"> produse similare</w:t>
            </w:r>
            <w:r>
              <w:rPr>
                <w:rStyle w:val="2"/>
                <w:rFonts w:eastAsiaTheme="majorEastAsia"/>
                <w:color w:val="auto"/>
                <w:sz w:val="28"/>
                <w:szCs w:val="28"/>
              </w:rPr>
              <w:t xml:space="preserve"> și a s</w:t>
            </w:r>
            <w:r w:rsidRPr="004E7C51">
              <w:rPr>
                <w:rStyle w:val="2"/>
                <w:rFonts w:eastAsiaTheme="majorEastAsia"/>
                <w:color w:val="auto"/>
                <w:sz w:val="28"/>
                <w:szCs w:val="28"/>
              </w:rPr>
              <w:t>ucuri</w:t>
            </w:r>
            <w:r>
              <w:rPr>
                <w:rStyle w:val="2"/>
                <w:rFonts w:eastAsiaTheme="majorEastAsia"/>
                <w:color w:val="auto"/>
                <w:sz w:val="28"/>
                <w:szCs w:val="28"/>
              </w:rPr>
              <w:t>lor</w:t>
            </w:r>
            <w:r w:rsidRPr="004E7C51">
              <w:rPr>
                <w:rStyle w:val="2"/>
                <w:rFonts w:eastAsiaTheme="majorEastAsia"/>
                <w:color w:val="auto"/>
                <w:sz w:val="28"/>
                <w:szCs w:val="28"/>
              </w:rPr>
              <w:t xml:space="preserve"> și anumit</w:t>
            </w:r>
            <w:r>
              <w:rPr>
                <w:rStyle w:val="2"/>
                <w:rFonts w:eastAsiaTheme="majorEastAsia"/>
                <w:color w:val="auto"/>
                <w:sz w:val="28"/>
                <w:szCs w:val="28"/>
              </w:rPr>
              <w:t>or</w:t>
            </w:r>
            <w:r w:rsidRPr="004E7C51">
              <w:rPr>
                <w:rStyle w:val="2"/>
                <w:rFonts w:eastAsiaTheme="majorEastAsia"/>
                <w:color w:val="auto"/>
                <w:sz w:val="28"/>
                <w:szCs w:val="28"/>
              </w:rPr>
              <w:t xml:space="preserve"> produse similare în Republica Moldova va fi una defectuoasă, neconformă prevederilor UE în acest sens, acest lucru având un impact negativ și asupra gradului de transpunere a legislației UE în cea națională.</w:t>
            </w:r>
          </w:p>
          <w:p w:rsidR="004D7B28" w:rsidRDefault="004D7B28" w:rsidP="004E7C51">
            <w:pPr>
              <w:widowControl w:val="0"/>
              <w:autoSpaceDE w:val="0"/>
              <w:autoSpaceDN w:val="0"/>
              <w:adjustRightInd w:val="0"/>
              <w:spacing w:after="0" w:line="240" w:lineRule="auto"/>
              <w:ind w:firstLine="533"/>
              <w:jc w:val="both"/>
              <w:rPr>
                <w:rStyle w:val="2"/>
                <w:rFonts w:eastAsiaTheme="majorEastAsia"/>
                <w:color w:val="auto"/>
                <w:sz w:val="28"/>
                <w:szCs w:val="28"/>
              </w:rPr>
            </w:pPr>
            <w:r>
              <w:rPr>
                <w:rStyle w:val="2"/>
                <w:rFonts w:eastAsiaTheme="majorEastAsia"/>
                <w:color w:val="auto"/>
                <w:sz w:val="28"/>
                <w:szCs w:val="28"/>
              </w:rPr>
              <w:t xml:space="preserve">Astfel, în vederea continuării exercițiului de armonizare a legislației, în proiect vor fi transpuse prevederile: </w:t>
            </w:r>
          </w:p>
          <w:p w:rsidR="004D7B28" w:rsidRDefault="004D7B28" w:rsidP="004D7B28">
            <w:pPr>
              <w:pStyle w:val="ListParagraph"/>
              <w:numPr>
                <w:ilvl w:val="0"/>
                <w:numId w:val="8"/>
              </w:numPr>
              <w:tabs>
                <w:tab w:val="left" w:pos="360"/>
              </w:tabs>
              <w:spacing w:after="0"/>
              <w:ind w:left="30" w:firstLine="567"/>
              <w:jc w:val="both"/>
              <w:rPr>
                <w:rFonts w:ascii="Times New Roman" w:eastAsia="Times New Roman" w:hAnsi="Times New Roman"/>
                <w:sz w:val="28"/>
                <w:szCs w:val="28"/>
                <w:lang w:val="ro-RO" w:eastAsia="en-GB"/>
              </w:rPr>
            </w:pPr>
            <w:r w:rsidRPr="004D7B28">
              <w:rPr>
                <w:rFonts w:ascii="Times New Roman" w:eastAsia="Times New Roman" w:hAnsi="Times New Roman"/>
                <w:sz w:val="28"/>
                <w:szCs w:val="28"/>
                <w:lang w:val="ro-RO" w:eastAsia="en-GB"/>
              </w:rPr>
              <w:t xml:space="preserve">art. 1, Anexa I, Anexa II și Anexa III din Directiva 2001/113/CE a Consiliului din 20 decembrie 2001 privind gemurile, jeleurile și marmeladele de fructe, precum și piureul de castane îndulcit destinate alimentației umane, publicat în Jurnalul Oficial al Uniunii Europene L 010 12.1.2002, p. 67, așa cum a fost modificată ultima dată prin Regulamentul (UE) nr. 1021/2013 al Parlamentului European și al Consiliului din 9 octombrie 2013 de modificare a Directivelor 1999/4/CE și 2000/36/CE ale Parlamentului European și ale Consiliului și a Directivelor 2001/111/CE, 2001/113/CE și 2001/114/CE ale Consiliului în ceea ce privește competențele care urmează să fie conferite Comisiei; </w:t>
            </w:r>
          </w:p>
          <w:p w:rsidR="004D7B28" w:rsidRDefault="004D7B28" w:rsidP="004D7B28">
            <w:pPr>
              <w:pStyle w:val="ListParagraph"/>
              <w:numPr>
                <w:ilvl w:val="0"/>
                <w:numId w:val="8"/>
              </w:numPr>
              <w:tabs>
                <w:tab w:val="left" w:pos="360"/>
              </w:tabs>
              <w:spacing w:after="0"/>
              <w:ind w:left="30" w:firstLine="567"/>
              <w:jc w:val="both"/>
              <w:rPr>
                <w:rFonts w:ascii="Times New Roman" w:eastAsia="Times New Roman" w:hAnsi="Times New Roman"/>
                <w:sz w:val="28"/>
                <w:szCs w:val="28"/>
                <w:lang w:val="ro-RO" w:eastAsia="en-GB"/>
              </w:rPr>
            </w:pPr>
            <w:r>
              <w:rPr>
                <w:rFonts w:ascii="Times New Roman" w:eastAsia="Times New Roman" w:hAnsi="Times New Roman"/>
                <w:sz w:val="28"/>
                <w:szCs w:val="28"/>
                <w:lang w:val="ro-RO" w:eastAsia="en-GB"/>
              </w:rPr>
              <w:t xml:space="preserve"> </w:t>
            </w:r>
            <w:r w:rsidRPr="004D7B28">
              <w:rPr>
                <w:rFonts w:ascii="Times New Roman" w:eastAsia="Times New Roman" w:hAnsi="Times New Roman"/>
                <w:sz w:val="28"/>
                <w:szCs w:val="28"/>
                <w:lang w:val="ro-RO" w:eastAsia="en-GB"/>
              </w:rPr>
              <w:t>Codex STAN 296-2009 (amendat în: 2017, 2020, 2022) standard pentru gemuri, jeleuri și marmelade.”;</w:t>
            </w:r>
          </w:p>
          <w:p w:rsidR="004D7B28" w:rsidRPr="004D7B28" w:rsidRDefault="004D7B28" w:rsidP="004D7B28">
            <w:pPr>
              <w:pStyle w:val="ListParagraph"/>
              <w:numPr>
                <w:ilvl w:val="0"/>
                <w:numId w:val="8"/>
              </w:numPr>
              <w:tabs>
                <w:tab w:val="left" w:pos="360"/>
              </w:tabs>
              <w:spacing w:after="0"/>
              <w:ind w:left="30" w:firstLine="567"/>
              <w:jc w:val="both"/>
              <w:rPr>
                <w:rFonts w:ascii="Times New Roman" w:eastAsia="Times New Roman" w:hAnsi="Times New Roman"/>
                <w:sz w:val="28"/>
                <w:szCs w:val="28"/>
                <w:lang w:val="ro-RO" w:eastAsia="en-GB"/>
              </w:rPr>
            </w:pPr>
            <w:r w:rsidRPr="004D7B28">
              <w:rPr>
                <w:rFonts w:ascii="Times New Roman" w:eastAsia="Times New Roman" w:hAnsi="Times New Roman"/>
                <w:sz w:val="28"/>
                <w:szCs w:val="28"/>
                <w:lang w:val="ro-RO" w:eastAsia="en-GB"/>
              </w:rPr>
              <w:t xml:space="preserve">Anexa I, Anexa II, Anexa IV și Anexa V din Directiva 2001/112/CE a Consiliului din 20 decembrie 2001 privind sucurile de fructe și anumite produse similare destinate consumului uman, publicat în Jurnalul Oficial al Uniunii Europene L 010 12.1.2002, p. 58, așa cum a fost modificată ultima dată prin Regulamentul Delegat (UE) nr. 1040/2014 al Comisiei din 25 iulie 2014 de modificare a Directivei 2001/112/CE a Consiliului privind sucurile de fructe și anumite produse similare destinate consumului uman, în vederea adaptării la progresele tehnice a anexei I la respectiva directivă; </w:t>
            </w:r>
          </w:p>
          <w:p w:rsidR="004D7B28" w:rsidRPr="004D7B28" w:rsidRDefault="004D7B28" w:rsidP="004D7B28">
            <w:pPr>
              <w:pStyle w:val="ListParagraph"/>
              <w:numPr>
                <w:ilvl w:val="0"/>
                <w:numId w:val="7"/>
              </w:numPr>
              <w:tabs>
                <w:tab w:val="left" w:pos="851"/>
              </w:tabs>
              <w:spacing w:after="0"/>
              <w:ind w:left="0" w:firstLine="567"/>
              <w:jc w:val="both"/>
              <w:rPr>
                <w:rStyle w:val="2"/>
                <w:rFonts w:eastAsia="Calibri"/>
                <w:color w:val="auto"/>
                <w:sz w:val="28"/>
                <w:szCs w:val="28"/>
                <w:lang w:eastAsia="en-GB" w:bidi="ar-SA"/>
              </w:rPr>
            </w:pPr>
            <w:r w:rsidRPr="00735B4D">
              <w:rPr>
                <w:rFonts w:ascii="Times New Roman" w:eastAsia="Times New Roman" w:hAnsi="Times New Roman"/>
                <w:sz w:val="28"/>
                <w:szCs w:val="28"/>
                <w:lang w:val="ro-RO" w:eastAsia="en-GB"/>
              </w:rPr>
              <w:t>Codex STAN 247-2005 (amendat în: 2022) standard pentru sucuri de fructe și nectare.”</w:t>
            </w:r>
            <w:r w:rsidRPr="004D7B28">
              <w:rPr>
                <w:rFonts w:ascii="Times New Roman" w:eastAsia="Times New Roman" w:hAnsi="Times New Roman"/>
                <w:sz w:val="28"/>
                <w:szCs w:val="28"/>
                <w:lang w:val="en-US" w:eastAsia="ro-RO"/>
              </w:rPr>
              <w:t xml:space="preserve"> </w:t>
            </w:r>
            <w:r>
              <w:rPr>
                <w:rFonts w:ascii="Times New Roman" w:eastAsia="Times New Roman" w:hAnsi="Times New Roman"/>
                <w:sz w:val="28"/>
                <w:szCs w:val="28"/>
                <w:lang w:val="en-US" w:eastAsia="ro-RO"/>
              </w:rPr>
              <w:t>.</w:t>
            </w:r>
          </w:p>
        </w:tc>
      </w:tr>
      <w:tr w:rsidR="00F85116"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65465E" w:rsidRDefault="00F85116" w:rsidP="003D7621">
            <w:pPr>
              <w:spacing w:after="0" w:line="240" w:lineRule="auto"/>
              <w:rPr>
                <w:rFonts w:ascii="Times New Roman" w:eastAsia="Times New Roman" w:hAnsi="Times New Roman" w:cs="Times New Roman"/>
                <w:sz w:val="28"/>
                <w:szCs w:val="28"/>
                <w:lang w:val="ro-RO" w:eastAsia="ro-RO"/>
              </w:rPr>
            </w:pPr>
            <w:r w:rsidRPr="0065465E">
              <w:rPr>
                <w:rFonts w:ascii="Times New Roman" w:eastAsia="Times New Roman" w:hAnsi="Times New Roman" w:cs="Times New Roman"/>
                <w:sz w:val="28"/>
                <w:szCs w:val="28"/>
                <w:lang w:val="ro-RO" w:eastAsia="ro-RO"/>
              </w:rPr>
              <w:t xml:space="preserve">e) </w:t>
            </w:r>
            <w:r w:rsidR="00DE45C8" w:rsidRPr="0065465E">
              <w:rPr>
                <w:rFonts w:ascii="Times New Roman" w:eastAsia="Times New Roman" w:hAnsi="Times New Roman" w:cs="Times New Roman"/>
                <w:sz w:val="28"/>
                <w:szCs w:val="28"/>
                <w:lang w:val="ro-RO" w:eastAsia="ro-RO"/>
              </w:rPr>
              <w:t>Descrieți</w:t>
            </w:r>
            <w:r w:rsidRPr="0065465E">
              <w:rPr>
                <w:rFonts w:ascii="Times New Roman" w:eastAsia="Times New Roman" w:hAnsi="Times New Roman" w:cs="Times New Roman"/>
                <w:sz w:val="28"/>
                <w:szCs w:val="28"/>
                <w:lang w:val="ro-RO" w:eastAsia="ro-RO"/>
              </w:rPr>
              <w:t xml:space="preserve"> cadrul juridic actual aplicabil raporturilor analizate </w:t>
            </w:r>
            <w:r w:rsidR="00DE45C8" w:rsidRPr="0065465E">
              <w:rPr>
                <w:rFonts w:ascii="Times New Roman" w:eastAsia="Times New Roman" w:hAnsi="Times New Roman" w:cs="Times New Roman"/>
                <w:sz w:val="28"/>
                <w:szCs w:val="28"/>
                <w:lang w:val="ro-RO" w:eastAsia="ro-RO"/>
              </w:rPr>
              <w:t>și</w:t>
            </w:r>
            <w:r w:rsidRPr="0065465E">
              <w:rPr>
                <w:rFonts w:ascii="Times New Roman" w:eastAsia="Times New Roman" w:hAnsi="Times New Roman" w:cs="Times New Roman"/>
                <w:sz w:val="28"/>
                <w:szCs w:val="28"/>
                <w:lang w:val="ro-RO" w:eastAsia="ro-RO"/>
              </w:rPr>
              <w:t xml:space="preserve"> </w:t>
            </w:r>
            <w:r w:rsidR="00DE45C8" w:rsidRPr="0065465E">
              <w:rPr>
                <w:rFonts w:ascii="Times New Roman" w:eastAsia="Times New Roman" w:hAnsi="Times New Roman" w:cs="Times New Roman"/>
                <w:sz w:val="28"/>
                <w:szCs w:val="28"/>
                <w:lang w:val="ro-RO" w:eastAsia="ro-RO"/>
              </w:rPr>
              <w:t>identificați</w:t>
            </w:r>
            <w:r w:rsidRPr="0065465E">
              <w:rPr>
                <w:rFonts w:ascii="Times New Roman" w:eastAsia="Times New Roman" w:hAnsi="Times New Roman" w:cs="Times New Roman"/>
                <w:sz w:val="28"/>
                <w:szCs w:val="28"/>
                <w:lang w:val="ro-RO" w:eastAsia="ro-RO"/>
              </w:rPr>
              <w:t xml:space="preserve"> </w:t>
            </w:r>
            <w:r w:rsidR="00DE45C8" w:rsidRPr="0065465E">
              <w:rPr>
                <w:rFonts w:ascii="Times New Roman" w:eastAsia="Times New Roman" w:hAnsi="Times New Roman" w:cs="Times New Roman"/>
                <w:sz w:val="28"/>
                <w:szCs w:val="28"/>
                <w:lang w:val="ro-RO" w:eastAsia="ro-RO"/>
              </w:rPr>
              <w:t>carențele</w:t>
            </w:r>
            <w:r w:rsidRPr="0065465E">
              <w:rPr>
                <w:rFonts w:ascii="Times New Roman" w:eastAsia="Times New Roman" w:hAnsi="Times New Roman" w:cs="Times New Roman"/>
                <w:sz w:val="28"/>
                <w:szCs w:val="28"/>
                <w:lang w:val="ro-RO" w:eastAsia="ro-RO"/>
              </w:rPr>
              <w:t xml:space="preserve"> prevederilor normative în vigoare, </w:t>
            </w:r>
            <w:r w:rsidR="00DE45C8" w:rsidRPr="0065465E">
              <w:rPr>
                <w:rFonts w:ascii="Times New Roman" w:eastAsia="Times New Roman" w:hAnsi="Times New Roman" w:cs="Times New Roman"/>
                <w:sz w:val="28"/>
                <w:szCs w:val="28"/>
                <w:lang w:val="ro-RO" w:eastAsia="ro-RO"/>
              </w:rPr>
              <w:t>identificați</w:t>
            </w:r>
            <w:r w:rsidRPr="0065465E">
              <w:rPr>
                <w:rFonts w:ascii="Times New Roman" w:eastAsia="Times New Roman" w:hAnsi="Times New Roman" w:cs="Times New Roman"/>
                <w:sz w:val="28"/>
                <w:szCs w:val="28"/>
                <w:lang w:val="ro-RO" w:eastAsia="ro-RO"/>
              </w:rPr>
              <w:t xml:space="preserve"> documentele de politici </w:t>
            </w:r>
            <w:r w:rsidR="00DE45C8" w:rsidRPr="0065465E">
              <w:rPr>
                <w:rFonts w:ascii="Times New Roman" w:eastAsia="Times New Roman" w:hAnsi="Times New Roman" w:cs="Times New Roman"/>
                <w:sz w:val="28"/>
                <w:szCs w:val="28"/>
                <w:lang w:val="ro-RO" w:eastAsia="ro-RO"/>
              </w:rPr>
              <w:t>și</w:t>
            </w:r>
            <w:r w:rsidRPr="0065465E">
              <w:rPr>
                <w:rFonts w:ascii="Times New Roman" w:eastAsia="Times New Roman" w:hAnsi="Times New Roman" w:cs="Times New Roman"/>
                <w:sz w:val="28"/>
                <w:szCs w:val="28"/>
                <w:lang w:val="ro-RO" w:eastAsia="ro-RO"/>
              </w:rPr>
              <w:t xml:space="preserve"> reglementările existente care </w:t>
            </w:r>
            <w:r w:rsidR="00DE45C8" w:rsidRPr="0065465E">
              <w:rPr>
                <w:rFonts w:ascii="Times New Roman" w:eastAsia="Times New Roman" w:hAnsi="Times New Roman" w:cs="Times New Roman"/>
                <w:sz w:val="28"/>
                <w:szCs w:val="28"/>
                <w:lang w:val="ro-RO" w:eastAsia="ro-RO"/>
              </w:rPr>
              <w:t>condiționează</w:t>
            </w:r>
            <w:r w:rsidRPr="0065465E">
              <w:rPr>
                <w:rFonts w:ascii="Times New Roman" w:eastAsia="Times New Roman" w:hAnsi="Times New Roman" w:cs="Times New Roman"/>
                <w:sz w:val="28"/>
                <w:szCs w:val="28"/>
                <w:lang w:val="ro-RO" w:eastAsia="ro-RO"/>
              </w:rPr>
              <w:t xml:space="preserve"> </w:t>
            </w:r>
            <w:r w:rsidR="00DE45C8" w:rsidRPr="0065465E">
              <w:rPr>
                <w:rFonts w:ascii="Times New Roman" w:eastAsia="Times New Roman" w:hAnsi="Times New Roman" w:cs="Times New Roman"/>
                <w:sz w:val="28"/>
                <w:szCs w:val="28"/>
                <w:lang w:val="ro-RO" w:eastAsia="ro-RO"/>
              </w:rPr>
              <w:t>intervenția</w:t>
            </w:r>
            <w:r w:rsidRPr="0065465E">
              <w:rPr>
                <w:rFonts w:ascii="Times New Roman" w:eastAsia="Times New Roman" w:hAnsi="Times New Roman" w:cs="Times New Roman"/>
                <w:sz w:val="28"/>
                <w:szCs w:val="28"/>
                <w:lang w:val="ro-RO" w:eastAsia="ro-RO"/>
              </w:rPr>
              <w:t xml:space="preserve"> statului</w:t>
            </w:r>
          </w:p>
        </w:tc>
      </w:tr>
      <w:tr w:rsidR="00F85116"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13C6C" w:rsidRPr="0065465E" w:rsidRDefault="00813C6C" w:rsidP="00813C6C">
            <w:pPr>
              <w:pStyle w:val="tt"/>
              <w:spacing w:before="0" w:beforeAutospacing="0" w:after="0" w:afterAutospacing="0"/>
              <w:jc w:val="both"/>
              <w:rPr>
                <w:b w:val="0"/>
                <w:bCs w:val="0"/>
                <w:sz w:val="28"/>
                <w:szCs w:val="28"/>
              </w:rPr>
            </w:pPr>
            <w:r w:rsidRPr="0065465E">
              <w:rPr>
                <w:b w:val="0"/>
                <w:bCs w:val="0"/>
                <w:sz w:val="28"/>
                <w:szCs w:val="28"/>
              </w:rPr>
              <w:lastRenderedPageBreak/>
              <w:t xml:space="preserve">Cadrul juridic actual aferent </w:t>
            </w:r>
            <w:r w:rsidR="004E7C51">
              <w:rPr>
                <w:b w:val="0"/>
                <w:bCs w:val="0"/>
                <w:sz w:val="28"/>
                <w:szCs w:val="28"/>
              </w:rPr>
              <w:t>produselor menționate în proiectul de modificare</w:t>
            </w:r>
            <w:r w:rsidRPr="0065465E">
              <w:rPr>
                <w:b w:val="0"/>
                <w:bCs w:val="0"/>
                <w:sz w:val="28"/>
                <w:szCs w:val="28"/>
              </w:rPr>
              <w:t xml:space="preserve"> este reprezentat de:</w:t>
            </w:r>
          </w:p>
          <w:p w:rsidR="00813C6C" w:rsidRPr="0065465E" w:rsidRDefault="00813C6C" w:rsidP="00980A2D">
            <w:pPr>
              <w:pStyle w:val="tt"/>
              <w:numPr>
                <w:ilvl w:val="0"/>
                <w:numId w:val="4"/>
              </w:numPr>
              <w:tabs>
                <w:tab w:val="left" w:pos="346"/>
                <w:tab w:val="left" w:pos="1054"/>
              </w:tabs>
              <w:spacing w:before="0" w:beforeAutospacing="0" w:after="0" w:afterAutospacing="0"/>
              <w:ind w:left="62" w:firstLine="567"/>
              <w:jc w:val="both"/>
              <w:rPr>
                <w:b w:val="0"/>
                <w:bCs w:val="0"/>
                <w:sz w:val="28"/>
                <w:szCs w:val="28"/>
              </w:rPr>
            </w:pPr>
            <w:r w:rsidRPr="0065465E">
              <w:rPr>
                <w:b w:val="0"/>
                <w:bCs w:val="0"/>
                <w:sz w:val="28"/>
                <w:szCs w:val="28"/>
              </w:rPr>
              <w:t xml:space="preserve">Legea nr. 306/2018 privind </w:t>
            </w:r>
            <w:r w:rsidR="00980A2D" w:rsidRPr="0065465E">
              <w:rPr>
                <w:b w:val="0"/>
                <w:bCs w:val="0"/>
                <w:sz w:val="28"/>
                <w:szCs w:val="28"/>
              </w:rPr>
              <w:t>siguranța</w:t>
            </w:r>
            <w:r w:rsidRPr="0065465E">
              <w:rPr>
                <w:b w:val="0"/>
                <w:bCs w:val="0"/>
                <w:sz w:val="28"/>
                <w:szCs w:val="28"/>
              </w:rPr>
              <w:t xml:space="preserve"> alimentelor, care, în materie de produse alimentare, stabilește principiile generale de reglementare a domeniului produselor alimentare </w:t>
            </w:r>
            <w:r w:rsidR="002D0F74" w:rsidRPr="0065465E">
              <w:rPr>
                <w:b w:val="0"/>
                <w:bCs w:val="0"/>
                <w:sz w:val="28"/>
                <w:szCs w:val="28"/>
              </w:rPr>
              <w:t>și</w:t>
            </w:r>
            <w:r w:rsidRPr="0065465E">
              <w:rPr>
                <w:b w:val="0"/>
                <w:bCs w:val="0"/>
                <w:sz w:val="28"/>
                <w:szCs w:val="28"/>
              </w:rPr>
              <w:t xml:space="preserve"> al hranei pentru animale, în general, </w:t>
            </w:r>
            <w:r w:rsidR="00A75DEE" w:rsidRPr="0065465E">
              <w:rPr>
                <w:b w:val="0"/>
                <w:bCs w:val="0"/>
                <w:sz w:val="28"/>
                <w:szCs w:val="28"/>
              </w:rPr>
              <w:t>și</w:t>
            </w:r>
            <w:r w:rsidRPr="0065465E">
              <w:rPr>
                <w:b w:val="0"/>
                <w:bCs w:val="0"/>
                <w:sz w:val="28"/>
                <w:szCs w:val="28"/>
              </w:rPr>
              <w:t xml:space="preserve"> a </w:t>
            </w:r>
            <w:r w:rsidR="00980A2D" w:rsidRPr="0065465E">
              <w:rPr>
                <w:b w:val="0"/>
                <w:bCs w:val="0"/>
                <w:sz w:val="28"/>
                <w:szCs w:val="28"/>
              </w:rPr>
              <w:t>siguranței</w:t>
            </w:r>
            <w:r w:rsidRPr="0065465E">
              <w:rPr>
                <w:b w:val="0"/>
                <w:bCs w:val="0"/>
                <w:sz w:val="28"/>
                <w:szCs w:val="28"/>
              </w:rPr>
              <w:t xml:space="preserve"> acestora, în special;</w:t>
            </w:r>
          </w:p>
          <w:p w:rsidR="00813C6C" w:rsidRPr="0065465E" w:rsidRDefault="00813C6C" w:rsidP="00813C6C">
            <w:pPr>
              <w:widowControl w:val="0"/>
              <w:autoSpaceDE w:val="0"/>
              <w:autoSpaceDN w:val="0"/>
              <w:adjustRightInd w:val="0"/>
              <w:spacing w:after="0" w:line="240" w:lineRule="auto"/>
              <w:ind w:right="77" w:firstLine="533"/>
              <w:jc w:val="both"/>
              <w:rPr>
                <w:rFonts w:ascii="Times New Roman" w:hAnsi="Times New Roman" w:cs="Times New Roman"/>
                <w:bCs/>
                <w:sz w:val="28"/>
                <w:szCs w:val="28"/>
                <w:lang w:val="ro-RO" w:eastAsia="ja-JP"/>
              </w:rPr>
            </w:pPr>
            <w:r w:rsidRPr="0065465E">
              <w:rPr>
                <w:rFonts w:ascii="Times New Roman" w:hAnsi="Times New Roman" w:cs="Times New Roman"/>
                <w:bCs/>
                <w:sz w:val="28"/>
                <w:szCs w:val="28"/>
                <w:lang w:val="ro-RO" w:eastAsia="ja-JP"/>
              </w:rPr>
              <w:t>Principalele obiective ale reglementărilor din Legea respectivă sunt:</w:t>
            </w:r>
          </w:p>
          <w:p w:rsidR="00813C6C" w:rsidRPr="0065465E" w:rsidRDefault="00813C6C" w:rsidP="00813C6C">
            <w:pPr>
              <w:widowControl w:val="0"/>
              <w:autoSpaceDE w:val="0"/>
              <w:autoSpaceDN w:val="0"/>
              <w:adjustRightInd w:val="0"/>
              <w:spacing w:after="0" w:line="240" w:lineRule="auto"/>
              <w:ind w:right="77" w:firstLine="533"/>
              <w:jc w:val="both"/>
              <w:rPr>
                <w:rFonts w:ascii="Times New Roman" w:hAnsi="Times New Roman" w:cs="Times New Roman"/>
                <w:bCs/>
                <w:sz w:val="28"/>
                <w:szCs w:val="28"/>
                <w:lang w:val="ro-RO" w:eastAsia="ja-JP"/>
              </w:rPr>
            </w:pPr>
            <w:r w:rsidRPr="0065465E">
              <w:rPr>
                <w:rFonts w:ascii="Times New Roman" w:hAnsi="Times New Roman" w:cs="Times New Roman"/>
                <w:bCs/>
                <w:sz w:val="28"/>
                <w:szCs w:val="28"/>
                <w:lang w:val="ro-RO" w:eastAsia="ja-JP"/>
              </w:rPr>
              <w:t>a) protecția vieții și a sănătății umane, a intereselor consumatorului, prevenirea practicilor frauduloase sau înșelătoare, de falsificare a produselor alimentare;</w:t>
            </w:r>
          </w:p>
          <w:p w:rsidR="00813C6C" w:rsidRPr="0065465E" w:rsidRDefault="00813C6C" w:rsidP="00813C6C">
            <w:pPr>
              <w:widowControl w:val="0"/>
              <w:autoSpaceDE w:val="0"/>
              <w:autoSpaceDN w:val="0"/>
              <w:adjustRightInd w:val="0"/>
              <w:spacing w:after="0" w:line="240" w:lineRule="auto"/>
              <w:ind w:right="77" w:firstLine="533"/>
              <w:jc w:val="both"/>
              <w:rPr>
                <w:rFonts w:ascii="Times New Roman" w:hAnsi="Times New Roman" w:cs="Times New Roman"/>
                <w:bCs/>
                <w:sz w:val="28"/>
                <w:szCs w:val="28"/>
                <w:lang w:val="ro-RO" w:eastAsia="ja-JP"/>
              </w:rPr>
            </w:pPr>
            <w:r w:rsidRPr="0065465E">
              <w:rPr>
                <w:rFonts w:ascii="Times New Roman" w:hAnsi="Times New Roman" w:cs="Times New Roman"/>
                <w:bCs/>
                <w:sz w:val="28"/>
                <w:szCs w:val="28"/>
                <w:lang w:val="ro-RO" w:eastAsia="ja-JP"/>
              </w:rPr>
              <w:t>b) aplicarea principiului de bază al politicii privind siguranța alimentelor – „de la furcă la furculiță”;</w:t>
            </w:r>
          </w:p>
          <w:p w:rsidR="00813C6C" w:rsidRPr="0065465E" w:rsidRDefault="00813C6C" w:rsidP="00813C6C">
            <w:pPr>
              <w:widowControl w:val="0"/>
              <w:autoSpaceDE w:val="0"/>
              <w:autoSpaceDN w:val="0"/>
              <w:adjustRightInd w:val="0"/>
              <w:spacing w:after="0" w:line="240" w:lineRule="auto"/>
              <w:ind w:right="77" w:firstLine="533"/>
              <w:jc w:val="both"/>
              <w:rPr>
                <w:rFonts w:ascii="Times New Roman" w:hAnsi="Times New Roman" w:cs="Times New Roman"/>
                <w:bCs/>
                <w:sz w:val="28"/>
                <w:szCs w:val="28"/>
                <w:lang w:val="ro-RO" w:eastAsia="ja-JP"/>
              </w:rPr>
            </w:pPr>
            <w:r w:rsidRPr="0065465E">
              <w:rPr>
                <w:rFonts w:ascii="Times New Roman" w:hAnsi="Times New Roman" w:cs="Times New Roman"/>
                <w:bCs/>
                <w:sz w:val="28"/>
                <w:szCs w:val="28"/>
                <w:lang w:val="ro-RO" w:eastAsia="ja-JP"/>
              </w:rPr>
              <w:t>c) asigurarea unor practici corecte în comerțul alimentar, luându-se în considerare sănătatea și bunăstarea animalelor, sănătatea plantelor și protecția mediului înconjurător;</w:t>
            </w:r>
          </w:p>
          <w:p w:rsidR="00813C6C" w:rsidRPr="0065465E" w:rsidRDefault="00813C6C" w:rsidP="00813C6C">
            <w:pPr>
              <w:widowControl w:val="0"/>
              <w:autoSpaceDE w:val="0"/>
              <w:autoSpaceDN w:val="0"/>
              <w:adjustRightInd w:val="0"/>
              <w:spacing w:after="0" w:line="240" w:lineRule="auto"/>
              <w:ind w:right="77" w:firstLine="533"/>
              <w:jc w:val="both"/>
              <w:rPr>
                <w:rFonts w:ascii="Times New Roman" w:hAnsi="Times New Roman" w:cs="Times New Roman"/>
                <w:bCs/>
                <w:sz w:val="28"/>
                <w:szCs w:val="28"/>
                <w:lang w:val="ro-RO" w:eastAsia="ja-JP"/>
              </w:rPr>
            </w:pPr>
            <w:r w:rsidRPr="0065465E">
              <w:rPr>
                <w:rFonts w:ascii="Times New Roman" w:hAnsi="Times New Roman" w:cs="Times New Roman"/>
                <w:bCs/>
                <w:sz w:val="28"/>
                <w:szCs w:val="28"/>
                <w:lang w:val="ro-RO" w:eastAsia="ja-JP"/>
              </w:rPr>
              <w:t>d) facilitarea comerțului dintre Republica Moldova și alte țări cu produse alimentare care corespund cerințelor prezentei legi.</w:t>
            </w:r>
          </w:p>
          <w:p w:rsidR="00F85116" w:rsidRPr="0065465E" w:rsidRDefault="00813C6C" w:rsidP="00556702">
            <w:pPr>
              <w:spacing w:after="0" w:line="240" w:lineRule="auto"/>
              <w:ind w:firstLine="637"/>
              <w:jc w:val="both"/>
              <w:rPr>
                <w:rFonts w:ascii="Times New Roman" w:hAnsi="Times New Roman" w:cs="Times New Roman"/>
                <w:bCs/>
                <w:sz w:val="28"/>
                <w:szCs w:val="28"/>
                <w:shd w:val="clear" w:color="auto" w:fill="FFFFFF"/>
                <w:lang w:val="ro-RO"/>
              </w:rPr>
            </w:pPr>
            <w:r w:rsidRPr="0065465E">
              <w:rPr>
                <w:rFonts w:ascii="Times New Roman" w:hAnsi="Times New Roman" w:cs="Times New Roman"/>
                <w:bCs/>
                <w:sz w:val="28"/>
                <w:szCs w:val="28"/>
                <w:lang w:val="ro-RO" w:eastAsia="ja-JP"/>
              </w:rPr>
              <w:t>2. Legea nr. 279/2017 privind informarea consumatorului cu privire la produsele alimentare, care definește cerințele și responsabilitățile generale ce reglementează informațiile referitoare la produsele alimentare, în special etichetarea produselor alimentare, stabilind informațiile obligatorii referitoare la produsele alimentare pentru asigurarea unui înalt nivel de protecție a consumatorilor</w:t>
            </w:r>
            <w:r w:rsidR="00556702" w:rsidRPr="0065465E">
              <w:rPr>
                <w:rFonts w:ascii="Times New Roman" w:hAnsi="Times New Roman" w:cs="Times New Roman"/>
                <w:bCs/>
                <w:sz w:val="28"/>
                <w:szCs w:val="28"/>
                <w:lang w:val="ro-RO" w:eastAsia="ja-JP"/>
              </w:rPr>
              <w:t>.</w:t>
            </w:r>
          </w:p>
        </w:tc>
      </w:tr>
      <w:tr w:rsidR="00F85116"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65465E" w:rsidRDefault="00F85116" w:rsidP="003D7621">
            <w:pPr>
              <w:spacing w:after="0" w:line="240" w:lineRule="auto"/>
              <w:rPr>
                <w:rFonts w:ascii="Times New Roman" w:eastAsia="Times New Roman" w:hAnsi="Times New Roman" w:cs="Times New Roman"/>
                <w:sz w:val="28"/>
                <w:szCs w:val="28"/>
                <w:lang w:val="ro-RO" w:eastAsia="ro-RO"/>
              </w:rPr>
            </w:pPr>
            <w:r w:rsidRPr="0065465E">
              <w:rPr>
                <w:rFonts w:ascii="Times New Roman" w:eastAsia="Times New Roman" w:hAnsi="Times New Roman" w:cs="Times New Roman"/>
                <w:b/>
                <w:bCs/>
                <w:sz w:val="28"/>
                <w:szCs w:val="28"/>
                <w:lang w:val="ro-RO" w:eastAsia="ro-RO"/>
              </w:rPr>
              <w:t>2. Stabilirea obiectivelor</w:t>
            </w:r>
          </w:p>
        </w:tc>
      </w:tr>
      <w:tr w:rsidR="00F85116"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65465E" w:rsidRDefault="00F85116" w:rsidP="003D7621">
            <w:pPr>
              <w:spacing w:after="0" w:line="240" w:lineRule="auto"/>
              <w:rPr>
                <w:rFonts w:ascii="Times New Roman" w:eastAsia="Times New Roman" w:hAnsi="Times New Roman" w:cs="Times New Roman"/>
                <w:sz w:val="28"/>
                <w:szCs w:val="28"/>
                <w:lang w:val="ro-RO" w:eastAsia="ro-RO"/>
              </w:rPr>
            </w:pPr>
            <w:r w:rsidRPr="0065465E">
              <w:rPr>
                <w:rFonts w:ascii="Times New Roman" w:eastAsia="Times New Roman" w:hAnsi="Times New Roman" w:cs="Times New Roman"/>
                <w:sz w:val="28"/>
                <w:szCs w:val="28"/>
                <w:lang w:val="ro-RO" w:eastAsia="ro-RO"/>
              </w:rPr>
              <w:t xml:space="preserve">a) </w:t>
            </w:r>
            <w:r w:rsidR="009D6B11" w:rsidRPr="0065465E">
              <w:rPr>
                <w:rFonts w:ascii="Times New Roman" w:eastAsia="Times New Roman" w:hAnsi="Times New Roman" w:cs="Times New Roman"/>
                <w:sz w:val="28"/>
                <w:szCs w:val="28"/>
                <w:lang w:val="ro-RO" w:eastAsia="ro-RO"/>
              </w:rPr>
              <w:t>Expuneți</w:t>
            </w:r>
            <w:r w:rsidRPr="0065465E">
              <w:rPr>
                <w:rFonts w:ascii="Times New Roman" w:eastAsia="Times New Roman" w:hAnsi="Times New Roman" w:cs="Times New Roman"/>
                <w:sz w:val="28"/>
                <w:szCs w:val="28"/>
                <w:lang w:val="ro-RO" w:eastAsia="ro-RO"/>
              </w:rPr>
              <w:t xml:space="preserve"> obiectivele (care trebuie să fie legate direct de problemă </w:t>
            </w:r>
            <w:r w:rsidR="001520B6" w:rsidRPr="0065465E">
              <w:rPr>
                <w:rFonts w:ascii="Times New Roman" w:eastAsia="Times New Roman" w:hAnsi="Times New Roman" w:cs="Times New Roman"/>
                <w:sz w:val="28"/>
                <w:szCs w:val="28"/>
                <w:lang w:val="ro-RO" w:eastAsia="ro-RO"/>
              </w:rPr>
              <w:t>și</w:t>
            </w:r>
            <w:r w:rsidRPr="0065465E">
              <w:rPr>
                <w:rFonts w:ascii="Times New Roman" w:eastAsia="Times New Roman" w:hAnsi="Times New Roman" w:cs="Times New Roman"/>
                <w:sz w:val="28"/>
                <w:szCs w:val="28"/>
                <w:lang w:val="ro-RO" w:eastAsia="ro-RO"/>
              </w:rPr>
              <w:t xml:space="preserve"> cauzele acesteia, formulate cuantificat, măsurabil, fixat în timp </w:t>
            </w:r>
            <w:r w:rsidR="002D713E" w:rsidRPr="0065465E">
              <w:rPr>
                <w:rFonts w:ascii="Times New Roman" w:eastAsia="Times New Roman" w:hAnsi="Times New Roman" w:cs="Times New Roman"/>
                <w:sz w:val="28"/>
                <w:szCs w:val="28"/>
                <w:lang w:val="ro-RO" w:eastAsia="ro-RO"/>
              </w:rPr>
              <w:t>și</w:t>
            </w:r>
            <w:r w:rsidRPr="0065465E">
              <w:rPr>
                <w:rFonts w:ascii="Times New Roman" w:eastAsia="Times New Roman" w:hAnsi="Times New Roman" w:cs="Times New Roman"/>
                <w:sz w:val="28"/>
                <w:szCs w:val="28"/>
                <w:lang w:val="ro-RO" w:eastAsia="ro-RO"/>
              </w:rPr>
              <w:t xml:space="preserve"> realist)</w:t>
            </w:r>
          </w:p>
        </w:tc>
      </w:tr>
      <w:tr w:rsidR="00F85116"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334A01" w:rsidRPr="0065465E" w:rsidRDefault="00334A01" w:rsidP="003D7621">
            <w:pPr>
              <w:widowControl w:val="0"/>
              <w:autoSpaceDE w:val="0"/>
              <w:autoSpaceDN w:val="0"/>
              <w:adjustRightInd w:val="0"/>
              <w:spacing w:after="0" w:line="240" w:lineRule="auto"/>
              <w:ind w:firstLine="533"/>
              <w:jc w:val="both"/>
              <w:rPr>
                <w:rStyle w:val="2"/>
                <w:rFonts w:eastAsiaTheme="majorEastAsia"/>
                <w:color w:val="auto"/>
                <w:sz w:val="28"/>
                <w:szCs w:val="28"/>
              </w:rPr>
            </w:pPr>
            <w:r w:rsidRPr="0065465E">
              <w:rPr>
                <w:rStyle w:val="2"/>
                <w:rFonts w:eastAsiaTheme="majorEastAsia"/>
                <w:color w:val="auto"/>
                <w:sz w:val="28"/>
                <w:szCs w:val="28"/>
              </w:rPr>
              <w:t>Prezentul proiect implică următoarele obiective:</w:t>
            </w:r>
          </w:p>
          <w:p w:rsidR="0002051F" w:rsidRPr="0065465E" w:rsidRDefault="00334A01" w:rsidP="003D7621">
            <w:pPr>
              <w:widowControl w:val="0"/>
              <w:autoSpaceDE w:val="0"/>
              <w:autoSpaceDN w:val="0"/>
              <w:adjustRightInd w:val="0"/>
              <w:spacing w:after="0" w:line="240" w:lineRule="auto"/>
              <w:ind w:firstLine="533"/>
              <w:jc w:val="both"/>
              <w:rPr>
                <w:rStyle w:val="2"/>
                <w:rFonts w:eastAsiaTheme="majorEastAsia"/>
                <w:color w:val="auto"/>
                <w:sz w:val="28"/>
                <w:szCs w:val="28"/>
              </w:rPr>
            </w:pPr>
            <w:r w:rsidRPr="0065465E">
              <w:rPr>
                <w:rStyle w:val="2"/>
                <w:rFonts w:eastAsiaTheme="majorEastAsia"/>
                <w:color w:val="auto"/>
                <w:sz w:val="28"/>
                <w:szCs w:val="28"/>
              </w:rPr>
              <w:t>-</w:t>
            </w:r>
            <w:r w:rsidR="00CA36A1" w:rsidRPr="0065465E">
              <w:rPr>
                <w:rStyle w:val="2"/>
                <w:rFonts w:eastAsiaTheme="majorEastAsia"/>
                <w:color w:val="auto"/>
                <w:sz w:val="28"/>
                <w:szCs w:val="28"/>
              </w:rPr>
              <w:t xml:space="preserve"> </w:t>
            </w:r>
            <w:r w:rsidRPr="0065465E">
              <w:rPr>
                <w:rStyle w:val="2"/>
                <w:rFonts w:eastAsiaTheme="majorEastAsia"/>
                <w:color w:val="auto"/>
                <w:sz w:val="28"/>
                <w:szCs w:val="28"/>
              </w:rPr>
              <w:t xml:space="preserve">plasarea </w:t>
            </w:r>
            <w:r w:rsidR="00FA7FD0" w:rsidRPr="0065465E">
              <w:rPr>
                <w:rStyle w:val="2"/>
                <w:rFonts w:eastAsiaTheme="majorEastAsia"/>
                <w:color w:val="auto"/>
                <w:sz w:val="28"/>
                <w:szCs w:val="28"/>
              </w:rPr>
              <w:t xml:space="preserve">pe piață </w:t>
            </w:r>
            <w:r w:rsidR="004B6F60" w:rsidRPr="0065465E">
              <w:rPr>
                <w:rStyle w:val="2"/>
                <w:rFonts w:eastAsiaTheme="majorEastAsia"/>
                <w:color w:val="auto"/>
                <w:sz w:val="28"/>
                <w:szCs w:val="28"/>
              </w:rPr>
              <w:t xml:space="preserve">și comercializarea unor produse </w:t>
            </w:r>
            <w:r w:rsidR="00FA7FD0" w:rsidRPr="0065465E">
              <w:rPr>
                <w:rStyle w:val="2"/>
                <w:rFonts w:eastAsiaTheme="majorEastAsia"/>
                <w:color w:val="auto"/>
                <w:sz w:val="28"/>
                <w:szCs w:val="28"/>
              </w:rPr>
              <w:t>care să corespundă  cerințelor de calitate</w:t>
            </w:r>
            <w:r w:rsidRPr="0065465E">
              <w:rPr>
                <w:rStyle w:val="2"/>
                <w:rFonts w:eastAsiaTheme="majorEastAsia"/>
                <w:color w:val="auto"/>
                <w:sz w:val="28"/>
                <w:szCs w:val="28"/>
              </w:rPr>
              <w:t>;</w:t>
            </w:r>
          </w:p>
          <w:p w:rsidR="004B6F60" w:rsidRPr="0065465E" w:rsidRDefault="00334A01" w:rsidP="004B6F60">
            <w:pPr>
              <w:widowControl w:val="0"/>
              <w:autoSpaceDE w:val="0"/>
              <w:autoSpaceDN w:val="0"/>
              <w:adjustRightInd w:val="0"/>
              <w:spacing w:after="0" w:line="240" w:lineRule="auto"/>
              <w:ind w:firstLine="533"/>
              <w:jc w:val="both"/>
              <w:rPr>
                <w:rStyle w:val="2"/>
                <w:rFonts w:eastAsiaTheme="majorEastAsia"/>
                <w:color w:val="auto"/>
                <w:sz w:val="28"/>
                <w:szCs w:val="28"/>
              </w:rPr>
            </w:pPr>
            <w:r w:rsidRPr="0065465E">
              <w:rPr>
                <w:rStyle w:val="2"/>
                <w:rFonts w:eastAsiaTheme="majorEastAsia"/>
                <w:color w:val="auto"/>
                <w:sz w:val="28"/>
                <w:szCs w:val="28"/>
              </w:rPr>
              <w:t>-</w:t>
            </w:r>
            <w:r w:rsidR="00CA36A1" w:rsidRPr="0065465E">
              <w:rPr>
                <w:rStyle w:val="2"/>
                <w:rFonts w:eastAsiaTheme="majorEastAsia"/>
                <w:color w:val="auto"/>
                <w:sz w:val="28"/>
                <w:szCs w:val="28"/>
              </w:rPr>
              <w:t xml:space="preserve"> </w:t>
            </w:r>
            <w:r w:rsidRPr="0065465E">
              <w:rPr>
                <w:rStyle w:val="2"/>
                <w:rFonts w:eastAsiaTheme="majorEastAsia"/>
                <w:color w:val="auto"/>
                <w:sz w:val="28"/>
                <w:szCs w:val="28"/>
              </w:rPr>
              <w:t xml:space="preserve">stabilirea </w:t>
            </w:r>
            <w:r w:rsidR="00FA7FD0" w:rsidRPr="0065465E">
              <w:rPr>
                <w:rStyle w:val="2"/>
                <w:rFonts w:eastAsiaTheme="majorEastAsia"/>
                <w:color w:val="auto"/>
                <w:sz w:val="28"/>
                <w:szCs w:val="28"/>
              </w:rPr>
              <w:t>unor relații bazate pe o concurență loială</w:t>
            </w:r>
            <w:r w:rsidRPr="0065465E">
              <w:rPr>
                <w:rStyle w:val="2"/>
                <w:rFonts w:eastAsiaTheme="majorEastAsia"/>
                <w:color w:val="auto"/>
                <w:sz w:val="28"/>
                <w:szCs w:val="28"/>
              </w:rPr>
              <w:t>;</w:t>
            </w:r>
          </w:p>
          <w:p w:rsidR="00334A01" w:rsidRPr="0065465E" w:rsidRDefault="00334A01" w:rsidP="00334A01">
            <w:pPr>
              <w:widowControl w:val="0"/>
              <w:autoSpaceDE w:val="0"/>
              <w:autoSpaceDN w:val="0"/>
              <w:adjustRightInd w:val="0"/>
              <w:spacing w:after="0" w:line="240" w:lineRule="auto"/>
              <w:ind w:firstLine="533"/>
              <w:jc w:val="both"/>
              <w:rPr>
                <w:rStyle w:val="2"/>
                <w:rFonts w:eastAsiaTheme="majorEastAsia"/>
                <w:color w:val="auto"/>
                <w:sz w:val="28"/>
                <w:szCs w:val="28"/>
              </w:rPr>
            </w:pPr>
            <w:r w:rsidRPr="0065465E">
              <w:rPr>
                <w:rStyle w:val="2"/>
                <w:rFonts w:eastAsiaTheme="majorEastAsia"/>
                <w:color w:val="auto"/>
                <w:sz w:val="28"/>
                <w:szCs w:val="28"/>
              </w:rPr>
              <w:t>-</w:t>
            </w:r>
            <w:r w:rsidR="00CA36A1" w:rsidRPr="0065465E">
              <w:rPr>
                <w:rStyle w:val="2"/>
                <w:rFonts w:eastAsiaTheme="majorEastAsia"/>
                <w:color w:val="auto"/>
                <w:sz w:val="28"/>
                <w:szCs w:val="28"/>
              </w:rPr>
              <w:t xml:space="preserve"> </w:t>
            </w:r>
            <w:r w:rsidR="00116B76" w:rsidRPr="0065465E">
              <w:rPr>
                <w:rStyle w:val="2"/>
                <w:rFonts w:eastAsiaTheme="majorEastAsia"/>
                <w:color w:val="auto"/>
                <w:sz w:val="28"/>
                <w:szCs w:val="28"/>
              </w:rPr>
              <w:t>protecția</w:t>
            </w:r>
            <w:r w:rsidRPr="0065465E">
              <w:rPr>
                <w:rStyle w:val="2"/>
                <w:rFonts w:eastAsiaTheme="majorEastAsia"/>
                <w:color w:val="auto"/>
                <w:sz w:val="28"/>
                <w:szCs w:val="28"/>
              </w:rPr>
              <w:t xml:space="preserve"> consumatorului</w:t>
            </w:r>
          </w:p>
          <w:p w:rsidR="00F85116" w:rsidRPr="0065465E" w:rsidRDefault="004B6F60" w:rsidP="00E112DB">
            <w:pPr>
              <w:widowControl w:val="0"/>
              <w:autoSpaceDE w:val="0"/>
              <w:autoSpaceDN w:val="0"/>
              <w:adjustRightInd w:val="0"/>
              <w:spacing w:after="0" w:line="240" w:lineRule="auto"/>
              <w:ind w:firstLine="533"/>
              <w:jc w:val="both"/>
              <w:rPr>
                <w:rFonts w:ascii="Times New Roman" w:eastAsiaTheme="majorEastAsia" w:hAnsi="Times New Roman" w:cs="Times New Roman"/>
                <w:sz w:val="28"/>
                <w:szCs w:val="28"/>
                <w:lang w:val="ro-RO" w:eastAsia="ro-RO" w:bidi="ro-RO"/>
              </w:rPr>
            </w:pPr>
            <w:r w:rsidRPr="0065465E">
              <w:rPr>
                <w:rStyle w:val="2"/>
                <w:rFonts w:eastAsiaTheme="majorEastAsia"/>
                <w:color w:val="auto"/>
                <w:sz w:val="28"/>
                <w:szCs w:val="28"/>
              </w:rPr>
              <w:t xml:space="preserve">- aducerea </w:t>
            </w:r>
            <w:r w:rsidR="009C7CCF" w:rsidRPr="0065465E">
              <w:rPr>
                <w:rStyle w:val="2"/>
                <w:rFonts w:eastAsiaTheme="majorEastAsia"/>
                <w:color w:val="auto"/>
                <w:sz w:val="28"/>
                <w:szCs w:val="28"/>
              </w:rPr>
              <w:t>î</w:t>
            </w:r>
            <w:r w:rsidRPr="0065465E">
              <w:rPr>
                <w:rStyle w:val="2"/>
                <w:rFonts w:eastAsiaTheme="majorEastAsia"/>
                <w:color w:val="auto"/>
                <w:sz w:val="28"/>
                <w:szCs w:val="28"/>
              </w:rPr>
              <w:t>n concordanță a prevederilor  actului normativ cu legislația în vigoare</w:t>
            </w:r>
            <w:r w:rsidR="00ED65CC">
              <w:rPr>
                <w:rStyle w:val="2"/>
                <w:rFonts w:eastAsiaTheme="majorEastAsia"/>
                <w:color w:val="auto"/>
                <w:sz w:val="28"/>
                <w:szCs w:val="28"/>
              </w:rPr>
              <w:t xml:space="preserve">. </w:t>
            </w:r>
          </w:p>
        </w:tc>
      </w:tr>
      <w:tr w:rsidR="00F85116" w:rsidRPr="00B62B0F" w:rsidTr="00FE04E9">
        <w:trPr>
          <w:trHeight w:val="169"/>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65465E" w:rsidRDefault="00F85116" w:rsidP="003D7621">
            <w:pPr>
              <w:spacing w:after="0" w:line="240" w:lineRule="auto"/>
              <w:rPr>
                <w:rFonts w:ascii="Times New Roman" w:eastAsia="Times New Roman" w:hAnsi="Times New Roman" w:cs="Times New Roman"/>
                <w:color w:val="000000"/>
                <w:sz w:val="28"/>
                <w:szCs w:val="28"/>
                <w:lang w:val="ro-RO" w:eastAsia="ro-RO"/>
              </w:rPr>
            </w:pPr>
            <w:r w:rsidRPr="0065465E">
              <w:rPr>
                <w:rFonts w:ascii="Times New Roman" w:eastAsia="Times New Roman" w:hAnsi="Times New Roman" w:cs="Times New Roman"/>
                <w:b/>
                <w:bCs/>
                <w:color w:val="000000"/>
                <w:sz w:val="28"/>
                <w:szCs w:val="28"/>
                <w:lang w:val="ro-RO" w:eastAsia="ro-RO"/>
              </w:rPr>
              <w:t xml:space="preserve">3. Identificarea </w:t>
            </w:r>
            <w:r w:rsidR="001520B6" w:rsidRPr="0065465E">
              <w:rPr>
                <w:rFonts w:ascii="Times New Roman" w:eastAsia="Times New Roman" w:hAnsi="Times New Roman" w:cs="Times New Roman"/>
                <w:b/>
                <w:bCs/>
                <w:color w:val="000000"/>
                <w:sz w:val="28"/>
                <w:szCs w:val="28"/>
                <w:lang w:val="ro-RO" w:eastAsia="ro-RO"/>
              </w:rPr>
              <w:t>opțiunilor</w:t>
            </w:r>
          </w:p>
        </w:tc>
      </w:tr>
      <w:tr w:rsidR="00F85116"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65465E" w:rsidRDefault="00F85116" w:rsidP="003D7621">
            <w:pPr>
              <w:spacing w:after="0" w:line="240" w:lineRule="auto"/>
              <w:rPr>
                <w:rFonts w:ascii="Times New Roman" w:eastAsia="Times New Roman" w:hAnsi="Times New Roman" w:cs="Times New Roman"/>
                <w:color w:val="000000"/>
                <w:sz w:val="28"/>
                <w:szCs w:val="28"/>
                <w:lang w:val="ro-RO" w:eastAsia="ro-RO"/>
              </w:rPr>
            </w:pPr>
            <w:r w:rsidRPr="0065465E">
              <w:rPr>
                <w:rFonts w:ascii="Times New Roman" w:eastAsia="Times New Roman" w:hAnsi="Times New Roman" w:cs="Times New Roman"/>
                <w:color w:val="000000"/>
                <w:sz w:val="28"/>
                <w:szCs w:val="28"/>
                <w:lang w:val="ro-RO" w:eastAsia="ro-RO"/>
              </w:rPr>
              <w:t xml:space="preserve">a) </w:t>
            </w:r>
            <w:r w:rsidR="00811377" w:rsidRPr="0065465E">
              <w:rPr>
                <w:rFonts w:ascii="Times New Roman" w:eastAsia="Times New Roman" w:hAnsi="Times New Roman" w:cs="Times New Roman"/>
                <w:color w:val="000000"/>
                <w:sz w:val="28"/>
                <w:szCs w:val="28"/>
                <w:lang w:val="ro-RO" w:eastAsia="ro-RO"/>
              </w:rPr>
              <w:t>Expuneți</w:t>
            </w:r>
            <w:r w:rsidRPr="0065465E">
              <w:rPr>
                <w:rFonts w:ascii="Times New Roman" w:eastAsia="Times New Roman" w:hAnsi="Times New Roman" w:cs="Times New Roman"/>
                <w:color w:val="000000"/>
                <w:sz w:val="28"/>
                <w:szCs w:val="28"/>
                <w:lang w:val="ro-RO" w:eastAsia="ro-RO"/>
              </w:rPr>
              <w:t xml:space="preserve"> succint </w:t>
            </w:r>
            <w:r w:rsidR="00811377" w:rsidRPr="0065465E">
              <w:rPr>
                <w:rFonts w:ascii="Times New Roman" w:eastAsia="Times New Roman" w:hAnsi="Times New Roman" w:cs="Times New Roman"/>
                <w:color w:val="000000"/>
                <w:sz w:val="28"/>
                <w:szCs w:val="28"/>
                <w:lang w:val="ro-RO" w:eastAsia="ro-RO"/>
              </w:rPr>
              <w:t>opțiunea</w:t>
            </w:r>
            <w:r w:rsidRPr="0065465E">
              <w:rPr>
                <w:rFonts w:ascii="Times New Roman" w:eastAsia="Times New Roman" w:hAnsi="Times New Roman" w:cs="Times New Roman"/>
                <w:color w:val="000000"/>
                <w:sz w:val="28"/>
                <w:szCs w:val="28"/>
                <w:lang w:val="ro-RO" w:eastAsia="ro-RO"/>
              </w:rPr>
              <w:t xml:space="preserve"> “a nu face nimic”, care presupune lipsa de </w:t>
            </w:r>
            <w:r w:rsidR="00811377" w:rsidRPr="0065465E">
              <w:rPr>
                <w:rFonts w:ascii="Times New Roman" w:eastAsia="Times New Roman" w:hAnsi="Times New Roman" w:cs="Times New Roman"/>
                <w:color w:val="000000"/>
                <w:sz w:val="28"/>
                <w:szCs w:val="28"/>
                <w:lang w:val="ro-RO" w:eastAsia="ro-RO"/>
              </w:rPr>
              <w:t>intervenție</w:t>
            </w:r>
          </w:p>
        </w:tc>
      </w:tr>
      <w:tr w:rsidR="00F85116"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65465E" w:rsidRDefault="00F85116" w:rsidP="00556702">
            <w:pPr>
              <w:pStyle w:val="ListParagraph"/>
              <w:numPr>
                <w:ilvl w:val="0"/>
                <w:numId w:val="5"/>
              </w:numPr>
              <w:spacing w:after="0" w:line="240" w:lineRule="auto"/>
              <w:jc w:val="both"/>
              <w:rPr>
                <w:rFonts w:ascii="Times New Roman" w:eastAsia="Times New Roman" w:hAnsi="Times New Roman"/>
                <w:color w:val="000000"/>
                <w:sz w:val="28"/>
                <w:szCs w:val="28"/>
                <w:lang w:val="ro-RO" w:eastAsia="ro-RO"/>
              </w:rPr>
            </w:pPr>
          </w:p>
        </w:tc>
      </w:tr>
      <w:tr w:rsidR="00F85116"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65465E" w:rsidRDefault="00F85116" w:rsidP="003D7621">
            <w:pPr>
              <w:spacing w:after="0" w:line="240" w:lineRule="auto"/>
              <w:rPr>
                <w:rFonts w:ascii="Times New Roman" w:eastAsia="Times New Roman" w:hAnsi="Times New Roman" w:cs="Times New Roman"/>
                <w:color w:val="000000"/>
                <w:sz w:val="28"/>
                <w:szCs w:val="28"/>
                <w:lang w:val="ro-RO" w:eastAsia="ro-RO"/>
              </w:rPr>
            </w:pPr>
            <w:r w:rsidRPr="0065465E">
              <w:rPr>
                <w:rFonts w:ascii="Times New Roman" w:eastAsia="Times New Roman" w:hAnsi="Times New Roman" w:cs="Times New Roman"/>
                <w:color w:val="000000"/>
                <w:sz w:val="28"/>
                <w:szCs w:val="28"/>
                <w:lang w:val="ro-RO" w:eastAsia="ro-RO"/>
              </w:rPr>
              <w:t xml:space="preserve">b) </w:t>
            </w:r>
            <w:r w:rsidR="00811377" w:rsidRPr="0065465E">
              <w:rPr>
                <w:rFonts w:ascii="Times New Roman" w:eastAsia="Times New Roman" w:hAnsi="Times New Roman" w:cs="Times New Roman"/>
                <w:color w:val="000000"/>
                <w:sz w:val="28"/>
                <w:szCs w:val="28"/>
                <w:lang w:val="ro-RO" w:eastAsia="ro-RO"/>
              </w:rPr>
              <w:t>Expuneți</w:t>
            </w:r>
            <w:r w:rsidRPr="0065465E">
              <w:rPr>
                <w:rFonts w:ascii="Times New Roman" w:eastAsia="Times New Roman" w:hAnsi="Times New Roman" w:cs="Times New Roman"/>
                <w:color w:val="000000"/>
                <w:sz w:val="28"/>
                <w:szCs w:val="28"/>
                <w:lang w:val="ro-RO" w:eastAsia="ro-RO"/>
              </w:rPr>
              <w:t xml:space="preserve"> principalele prevederi ale proiectului, cu impact, </w:t>
            </w:r>
            <w:r w:rsidR="001520B6" w:rsidRPr="0065465E">
              <w:rPr>
                <w:rFonts w:ascii="Times New Roman" w:eastAsia="Times New Roman" w:hAnsi="Times New Roman" w:cs="Times New Roman"/>
                <w:color w:val="000000"/>
                <w:sz w:val="28"/>
                <w:szCs w:val="28"/>
                <w:lang w:val="ro-RO" w:eastAsia="ro-RO"/>
              </w:rPr>
              <w:t>explicând</w:t>
            </w:r>
            <w:r w:rsidRPr="0065465E">
              <w:rPr>
                <w:rFonts w:ascii="Times New Roman" w:eastAsia="Times New Roman" w:hAnsi="Times New Roman" w:cs="Times New Roman"/>
                <w:color w:val="000000"/>
                <w:sz w:val="28"/>
                <w:szCs w:val="28"/>
                <w:lang w:val="ro-RO" w:eastAsia="ro-RO"/>
              </w:rPr>
              <w:t xml:space="preserve"> cum acestea </w:t>
            </w:r>
            <w:r w:rsidR="00811377" w:rsidRPr="0065465E">
              <w:rPr>
                <w:rFonts w:ascii="Times New Roman" w:eastAsia="Times New Roman" w:hAnsi="Times New Roman" w:cs="Times New Roman"/>
                <w:color w:val="000000"/>
                <w:sz w:val="28"/>
                <w:szCs w:val="28"/>
                <w:lang w:val="ro-RO" w:eastAsia="ro-RO"/>
              </w:rPr>
              <w:t>țintesc</w:t>
            </w:r>
            <w:r w:rsidRPr="0065465E">
              <w:rPr>
                <w:rFonts w:ascii="Times New Roman" w:eastAsia="Times New Roman" w:hAnsi="Times New Roman" w:cs="Times New Roman"/>
                <w:color w:val="000000"/>
                <w:sz w:val="28"/>
                <w:szCs w:val="28"/>
                <w:lang w:val="ro-RO" w:eastAsia="ro-RO"/>
              </w:rPr>
              <w:t xml:space="preserve"> cauzele problemei, cu indicarea </w:t>
            </w:r>
            <w:r w:rsidR="00811377" w:rsidRPr="0065465E">
              <w:rPr>
                <w:rFonts w:ascii="Times New Roman" w:eastAsia="Times New Roman" w:hAnsi="Times New Roman" w:cs="Times New Roman"/>
                <w:color w:val="000000"/>
                <w:sz w:val="28"/>
                <w:szCs w:val="28"/>
                <w:lang w:val="ro-RO" w:eastAsia="ro-RO"/>
              </w:rPr>
              <w:t>novațiilor</w:t>
            </w:r>
            <w:r w:rsidRPr="0065465E">
              <w:rPr>
                <w:rFonts w:ascii="Times New Roman" w:eastAsia="Times New Roman" w:hAnsi="Times New Roman" w:cs="Times New Roman"/>
                <w:color w:val="000000"/>
                <w:sz w:val="28"/>
                <w:szCs w:val="28"/>
                <w:lang w:val="ro-RO" w:eastAsia="ro-RO"/>
              </w:rPr>
              <w:t xml:space="preserve"> </w:t>
            </w:r>
            <w:r w:rsidR="006C210A" w:rsidRPr="0065465E">
              <w:rPr>
                <w:rFonts w:ascii="Times New Roman" w:eastAsia="Times New Roman" w:hAnsi="Times New Roman" w:cs="Times New Roman"/>
                <w:color w:val="000000"/>
                <w:sz w:val="28"/>
                <w:szCs w:val="28"/>
                <w:lang w:val="ro-RO" w:eastAsia="ro-RO"/>
              </w:rPr>
              <w:t>și</w:t>
            </w:r>
            <w:r w:rsidRPr="0065465E">
              <w:rPr>
                <w:rFonts w:ascii="Times New Roman" w:eastAsia="Times New Roman" w:hAnsi="Times New Roman" w:cs="Times New Roman"/>
                <w:color w:val="000000"/>
                <w:sz w:val="28"/>
                <w:szCs w:val="28"/>
                <w:lang w:val="ro-RO" w:eastAsia="ro-RO"/>
              </w:rPr>
              <w:t xml:space="preserve"> întregului spectru de </w:t>
            </w:r>
            <w:r w:rsidR="00811377" w:rsidRPr="0065465E">
              <w:rPr>
                <w:rFonts w:ascii="Times New Roman" w:eastAsia="Times New Roman" w:hAnsi="Times New Roman" w:cs="Times New Roman"/>
                <w:color w:val="000000"/>
                <w:sz w:val="28"/>
                <w:szCs w:val="28"/>
                <w:lang w:val="ro-RO" w:eastAsia="ro-RO"/>
              </w:rPr>
              <w:t>soluții</w:t>
            </w:r>
            <w:r w:rsidRPr="0065465E">
              <w:rPr>
                <w:rFonts w:ascii="Times New Roman" w:eastAsia="Times New Roman" w:hAnsi="Times New Roman" w:cs="Times New Roman"/>
                <w:color w:val="000000"/>
                <w:sz w:val="28"/>
                <w:szCs w:val="28"/>
                <w:lang w:val="ro-RO" w:eastAsia="ro-RO"/>
              </w:rPr>
              <w:t>/drepturi/</w:t>
            </w:r>
            <w:r w:rsidR="00811377" w:rsidRPr="0065465E">
              <w:rPr>
                <w:rFonts w:ascii="Times New Roman" w:eastAsia="Times New Roman" w:hAnsi="Times New Roman" w:cs="Times New Roman"/>
                <w:color w:val="000000"/>
                <w:sz w:val="28"/>
                <w:szCs w:val="28"/>
                <w:lang w:val="ro-RO" w:eastAsia="ro-RO"/>
              </w:rPr>
              <w:t>obligații</w:t>
            </w:r>
            <w:r w:rsidRPr="0065465E">
              <w:rPr>
                <w:rFonts w:ascii="Times New Roman" w:eastAsia="Times New Roman" w:hAnsi="Times New Roman" w:cs="Times New Roman"/>
                <w:color w:val="000000"/>
                <w:sz w:val="28"/>
                <w:szCs w:val="28"/>
                <w:lang w:val="ro-RO" w:eastAsia="ro-RO"/>
              </w:rPr>
              <w:t xml:space="preserve"> ce se doresc să fie aprobate</w:t>
            </w:r>
          </w:p>
        </w:tc>
      </w:tr>
      <w:tr w:rsidR="00F85116"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165493" w:rsidRPr="0065465E" w:rsidRDefault="00E57DE3" w:rsidP="00E57DE3">
            <w:pPr>
              <w:pStyle w:val="NoSpacing"/>
              <w:ind w:firstLine="567"/>
              <w:jc w:val="both"/>
              <w:rPr>
                <w:rStyle w:val="2"/>
                <w:rFonts w:eastAsiaTheme="majorEastAsia"/>
                <w:sz w:val="28"/>
                <w:szCs w:val="28"/>
              </w:rPr>
            </w:pPr>
            <w:r w:rsidRPr="0065465E">
              <w:rPr>
                <w:rStyle w:val="2"/>
                <w:rFonts w:eastAsiaTheme="majorEastAsia"/>
                <w:sz w:val="28"/>
                <w:szCs w:val="28"/>
              </w:rPr>
              <w:t xml:space="preserve">Ca urmare a modificării și abrogării actelor normative menționate la pct. 1. a), actele urmează a fi substituite cu actele normative </w:t>
            </w:r>
            <w:r w:rsidR="009C7CCF" w:rsidRPr="0065465E">
              <w:rPr>
                <w:rStyle w:val="2"/>
                <w:rFonts w:eastAsiaTheme="majorEastAsia"/>
                <w:sz w:val="28"/>
                <w:szCs w:val="28"/>
              </w:rPr>
              <w:t>î</w:t>
            </w:r>
            <w:r w:rsidRPr="0065465E">
              <w:rPr>
                <w:rStyle w:val="2"/>
                <w:rFonts w:eastAsiaTheme="majorEastAsia"/>
                <w:sz w:val="28"/>
                <w:szCs w:val="28"/>
              </w:rPr>
              <w:t xml:space="preserve">n vigoare: </w:t>
            </w:r>
            <w:r w:rsidR="00556702" w:rsidRPr="0065465E">
              <w:rPr>
                <w:rStyle w:val="2"/>
                <w:rFonts w:eastAsiaTheme="majorEastAsia"/>
                <w:sz w:val="28"/>
                <w:szCs w:val="28"/>
              </w:rPr>
              <w:t>Legea nr. 420/2006 privind activitatea de reglementare tehnică</w:t>
            </w:r>
            <w:r w:rsidRPr="0065465E">
              <w:rPr>
                <w:rStyle w:val="2"/>
                <w:rFonts w:eastAsiaTheme="majorEastAsia"/>
                <w:sz w:val="28"/>
                <w:szCs w:val="28"/>
              </w:rPr>
              <w:t xml:space="preserve"> urmează a fi substituit</w:t>
            </w:r>
            <w:r w:rsidR="00556702" w:rsidRPr="0065465E">
              <w:rPr>
                <w:rStyle w:val="2"/>
                <w:rFonts w:eastAsiaTheme="majorEastAsia"/>
                <w:sz w:val="28"/>
                <w:szCs w:val="28"/>
              </w:rPr>
              <w:t>ă</w:t>
            </w:r>
            <w:r w:rsidRPr="0065465E">
              <w:rPr>
                <w:rStyle w:val="2"/>
                <w:rFonts w:eastAsiaTheme="majorEastAsia"/>
                <w:sz w:val="28"/>
                <w:szCs w:val="28"/>
              </w:rPr>
              <w:t xml:space="preserve"> cu Legea 306/201</w:t>
            </w:r>
            <w:r w:rsidR="009C7CCF" w:rsidRPr="0065465E">
              <w:rPr>
                <w:rStyle w:val="2"/>
                <w:rFonts w:eastAsiaTheme="majorEastAsia"/>
                <w:sz w:val="28"/>
                <w:szCs w:val="28"/>
              </w:rPr>
              <w:t xml:space="preserve">8 privind siguranța alimentelor; pct. 2 din hotărâre, care face </w:t>
            </w:r>
            <w:r w:rsidR="009C7CCF" w:rsidRPr="0065465E">
              <w:rPr>
                <w:rStyle w:val="2"/>
                <w:rFonts w:eastAsiaTheme="majorEastAsia"/>
                <w:sz w:val="28"/>
                <w:szCs w:val="28"/>
              </w:rPr>
              <w:lastRenderedPageBreak/>
              <w:t xml:space="preserve">referință la Nomenclatorul produselor din domeniul reglementat, supuse certificării conformității obligatorii, aprobat prin Hotărârea Guvernului nr. 1469/2004, urmează a fi abrogat, întrucât Hotărârea Guvernului 1469/2004 a fost abrogată prin </w:t>
            </w:r>
            <w:r w:rsidR="00165493" w:rsidRPr="0065465E">
              <w:rPr>
                <w:rStyle w:val="2"/>
                <w:rFonts w:eastAsiaTheme="majorEastAsia"/>
                <w:sz w:val="28"/>
                <w:szCs w:val="28"/>
              </w:rPr>
              <w:t>Hotărârea Guvernului 823/2011</w:t>
            </w:r>
            <w:r w:rsidR="009C7CCF" w:rsidRPr="0065465E">
              <w:rPr>
                <w:rStyle w:val="2"/>
                <w:rFonts w:eastAsiaTheme="majorEastAsia"/>
                <w:sz w:val="28"/>
                <w:szCs w:val="28"/>
              </w:rPr>
              <w:t xml:space="preserve"> </w:t>
            </w:r>
            <w:r w:rsidR="00165493" w:rsidRPr="0065465E">
              <w:rPr>
                <w:rStyle w:val="2"/>
                <w:rFonts w:eastAsiaTheme="majorEastAsia"/>
                <w:sz w:val="28"/>
                <w:szCs w:val="28"/>
              </w:rPr>
              <w:t>cu privire la abrogarea unor hotărâri ale Guvernului.</w:t>
            </w:r>
            <w:r w:rsidRPr="0065465E">
              <w:rPr>
                <w:rStyle w:val="2"/>
                <w:rFonts w:eastAsiaTheme="majorEastAsia"/>
                <w:sz w:val="28"/>
                <w:szCs w:val="28"/>
              </w:rPr>
              <w:t xml:space="preserve"> </w:t>
            </w:r>
          </w:p>
          <w:p w:rsidR="00E57DE3" w:rsidRPr="0065465E" w:rsidRDefault="00E57DE3" w:rsidP="00E57DE3">
            <w:pPr>
              <w:pStyle w:val="NoSpacing"/>
              <w:ind w:firstLine="567"/>
              <w:jc w:val="both"/>
              <w:rPr>
                <w:rStyle w:val="2"/>
                <w:rFonts w:eastAsiaTheme="majorEastAsia"/>
                <w:sz w:val="28"/>
                <w:szCs w:val="28"/>
              </w:rPr>
            </w:pPr>
            <w:r w:rsidRPr="0065465E">
              <w:rPr>
                <w:rStyle w:val="2"/>
                <w:rFonts w:eastAsiaTheme="majorEastAsia"/>
                <w:sz w:val="28"/>
                <w:szCs w:val="28"/>
              </w:rPr>
              <w:t>Totodată, ca urmare a modificării Legii 420/2006, prin excluderea produselor alimentare din domeniul reglementat, termenul de „</w:t>
            </w:r>
            <w:r w:rsidRPr="0065465E">
              <w:rPr>
                <w:rStyle w:val="2"/>
                <w:rFonts w:eastAsiaTheme="majorEastAsia"/>
                <w:i/>
                <w:sz w:val="28"/>
                <w:szCs w:val="28"/>
              </w:rPr>
              <w:t xml:space="preserve">Reglementare” </w:t>
            </w:r>
            <w:r w:rsidRPr="0065465E">
              <w:rPr>
                <w:rStyle w:val="2"/>
                <w:rFonts w:eastAsiaTheme="majorEastAsia"/>
                <w:sz w:val="28"/>
                <w:szCs w:val="28"/>
              </w:rPr>
              <w:t>în tot textul actului normativ</w:t>
            </w:r>
            <w:r w:rsidRPr="0065465E">
              <w:rPr>
                <w:rStyle w:val="2"/>
                <w:rFonts w:eastAsiaTheme="majorEastAsia"/>
                <w:i/>
                <w:sz w:val="28"/>
                <w:szCs w:val="28"/>
              </w:rPr>
              <w:t xml:space="preserve">, </w:t>
            </w:r>
            <w:r w:rsidRPr="0065465E">
              <w:rPr>
                <w:rStyle w:val="2"/>
                <w:rFonts w:eastAsiaTheme="majorEastAsia"/>
                <w:sz w:val="28"/>
                <w:szCs w:val="28"/>
              </w:rPr>
              <w:t>urmează a fi substituit cu termenul „</w:t>
            </w:r>
            <w:r w:rsidRPr="0065465E">
              <w:rPr>
                <w:rStyle w:val="2"/>
                <w:rFonts w:eastAsiaTheme="majorEastAsia"/>
                <w:i/>
                <w:sz w:val="28"/>
                <w:szCs w:val="28"/>
              </w:rPr>
              <w:t>Cerințe</w:t>
            </w:r>
            <w:r w:rsidRPr="0065465E">
              <w:rPr>
                <w:rStyle w:val="2"/>
                <w:rFonts w:eastAsiaTheme="majorEastAsia"/>
                <w:sz w:val="28"/>
                <w:szCs w:val="28"/>
              </w:rPr>
              <w:t>”.</w:t>
            </w:r>
          </w:p>
          <w:p w:rsidR="00F85116" w:rsidRDefault="00E57DE3" w:rsidP="00556702">
            <w:pPr>
              <w:pStyle w:val="NoSpacing"/>
              <w:ind w:firstLine="567"/>
              <w:jc w:val="both"/>
              <w:rPr>
                <w:rFonts w:ascii="Times New Roman" w:eastAsia="Times New Roman" w:hAnsi="Times New Roman" w:cs="Times New Roman"/>
                <w:sz w:val="28"/>
                <w:szCs w:val="28"/>
              </w:rPr>
            </w:pPr>
            <w:r w:rsidRPr="0065465E">
              <w:rPr>
                <w:rStyle w:val="2"/>
                <w:rFonts w:eastAsiaTheme="majorEastAsia"/>
                <w:sz w:val="28"/>
                <w:szCs w:val="28"/>
              </w:rPr>
              <w:t xml:space="preserve">Reglementarea tehnică </w:t>
            </w:r>
            <w:r w:rsidR="00556702" w:rsidRPr="0065465E">
              <w:rPr>
                <w:rStyle w:val="2"/>
                <w:rFonts w:eastAsiaTheme="majorEastAsia"/>
                <w:sz w:val="28"/>
                <w:szCs w:val="28"/>
              </w:rPr>
              <w:t>“Gemuri, jeleuri, dulcețuri, piureuri și alte produse similare”</w:t>
            </w:r>
            <w:r w:rsidRPr="0065465E">
              <w:rPr>
                <w:rStyle w:val="2"/>
                <w:rFonts w:eastAsiaTheme="majorEastAsia"/>
                <w:sz w:val="28"/>
                <w:szCs w:val="28"/>
              </w:rPr>
              <w:t xml:space="preserve"> transpune parțial </w:t>
            </w:r>
            <w:r w:rsidRPr="0065465E">
              <w:rPr>
                <w:rStyle w:val="2"/>
                <w:rFonts w:eastAsiaTheme="majorEastAsia"/>
                <w:color w:val="auto"/>
                <w:sz w:val="28"/>
                <w:szCs w:val="28"/>
              </w:rPr>
              <w:t xml:space="preserve">prevederile din </w:t>
            </w:r>
            <w:r w:rsidR="00556702" w:rsidRPr="0065465E">
              <w:rPr>
                <w:rStyle w:val="2"/>
                <w:rFonts w:eastAsiaTheme="majorEastAsia"/>
                <w:color w:val="auto"/>
                <w:sz w:val="28"/>
                <w:szCs w:val="28"/>
              </w:rPr>
              <w:t>Directiva 2001/113/CE a Consiliului din 20 decembrie 2001 privind gemurile, jeleurile și marmeladele de fructe, precum și piureul de castane îndulcit destinate alimentației umane, modificat ultima dată în anul 2013.</w:t>
            </w:r>
            <w:r w:rsidRPr="0065465E">
              <w:rPr>
                <w:rFonts w:ascii="Times New Roman" w:eastAsia="Times New Roman" w:hAnsi="Times New Roman" w:cs="Times New Roman"/>
                <w:sz w:val="28"/>
                <w:szCs w:val="28"/>
              </w:rPr>
              <w:t xml:space="preserve"> Astfel apare necesitare de actualizare a clauzei de armonizare.</w:t>
            </w:r>
          </w:p>
          <w:p w:rsidR="00ED65CC" w:rsidRDefault="00ED65CC" w:rsidP="00ED65CC">
            <w:pPr>
              <w:pStyle w:val="NoSpacing"/>
              <w:ind w:firstLine="567"/>
              <w:jc w:val="both"/>
              <w:rPr>
                <w:rFonts w:ascii="Times New Roman" w:eastAsiaTheme="majorEastAsia" w:hAnsi="Times New Roman" w:cs="Times New Roman"/>
                <w:color w:val="000000"/>
                <w:sz w:val="28"/>
                <w:szCs w:val="28"/>
                <w:lang w:eastAsia="ro-RO" w:bidi="ro-RO"/>
              </w:rPr>
            </w:pPr>
            <w:r>
              <w:rPr>
                <w:rFonts w:ascii="Times New Roman" w:eastAsiaTheme="majorEastAsia" w:hAnsi="Times New Roman" w:cs="Times New Roman"/>
                <w:color w:val="000000"/>
                <w:sz w:val="28"/>
                <w:szCs w:val="28"/>
                <w:lang w:eastAsia="ro-RO" w:bidi="ro-RO"/>
              </w:rPr>
              <w:t xml:space="preserve">Reglementarea tehnică „Sucuri și produse similare </w:t>
            </w:r>
            <w:r w:rsidRPr="00ED65CC">
              <w:rPr>
                <w:rFonts w:ascii="Times New Roman" w:eastAsiaTheme="majorEastAsia" w:hAnsi="Times New Roman" w:cs="Times New Roman"/>
                <w:color w:val="000000"/>
                <w:sz w:val="28"/>
                <w:szCs w:val="28"/>
                <w:lang w:eastAsia="ro-RO" w:bidi="ro-RO"/>
              </w:rPr>
              <w:t>destinate</w:t>
            </w:r>
            <w:r>
              <w:rPr>
                <w:rFonts w:ascii="Times New Roman" w:eastAsiaTheme="majorEastAsia" w:hAnsi="Times New Roman" w:cs="Times New Roman"/>
                <w:color w:val="000000"/>
                <w:sz w:val="28"/>
                <w:szCs w:val="28"/>
                <w:lang w:eastAsia="ro-RO" w:bidi="ro-RO"/>
              </w:rPr>
              <w:t xml:space="preserve"> </w:t>
            </w:r>
            <w:r w:rsidRPr="00ED65CC">
              <w:rPr>
                <w:rFonts w:ascii="Times New Roman" w:eastAsiaTheme="majorEastAsia" w:hAnsi="Times New Roman" w:cs="Times New Roman"/>
                <w:color w:val="000000"/>
                <w:sz w:val="28"/>
                <w:szCs w:val="28"/>
                <w:lang w:eastAsia="ro-RO" w:bidi="ro-RO"/>
              </w:rPr>
              <w:t>consumului uman”</w:t>
            </w:r>
            <w:r>
              <w:rPr>
                <w:rFonts w:ascii="Times New Roman" w:eastAsiaTheme="majorEastAsia" w:hAnsi="Times New Roman" w:cs="Times New Roman"/>
                <w:color w:val="000000"/>
                <w:sz w:val="28"/>
                <w:szCs w:val="28"/>
                <w:lang w:eastAsia="ro-RO" w:bidi="ro-RO"/>
              </w:rPr>
              <w:t xml:space="preserve"> transpune parțial prevederile din Directiva 2001/112/CE a</w:t>
            </w:r>
            <w:r w:rsidRPr="00ED65CC">
              <w:rPr>
                <w:rFonts w:ascii="Times New Roman" w:eastAsiaTheme="majorEastAsia" w:hAnsi="Times New Roman" w:cs="Times New Roman"/>
                <w:color w:val="000000"/>
                <w:sz w:val="28"/>
                <w:szCs w:val="28"/>
                <w:lang w:eastAsia="ro-RO" w:bidi="ro-RO"/>
              </w:rPr>
              <w:t xml:space="preserve"> Consiliului din 20 decembrie 2001 privind sucurile de fructe și anumite produse similare destinate consumului uman</w:t>
            </w:r>
            <w:r>
              <w:rPr>
                <w:rFonts w:ascii="Times New Roman" w:eastAsiaTheme="majorEastAsia" w:hAnsi="Times New Roman" w:cs="Times New Roman"/>
                <w:color w:val="000000"/>
                <w:sz w:val="28"/>
                <w:szCs w:val="28"/>
                <w:lang w:eastAsia="ro-RO" w:bidi="ro-RO"/>
              </w:rPr>
              <w:t xml:space="preserve">. </w:t>
            </w:r>
          </w:p>
          <w:p w:rsidR="00ED65CC" w:rsidRPr="0065465E" w:rsidRDefault="00ED65CC" w:rsidP="00ED65CC">
            <w:pPr>
              <w:pStyle w:val="NoSpacing"/>
              <w:ind w:firstLine="567"/>
              <w:jc w:val="both"/>
              <w:rPr>
                <w:rFonts w:ascii="Times New Roman" w:eastAsiaTheme="majorEastAsia" w:hAnsi="Times New Roman" w:cs="Times New Roman"/>
                <w:color w:val="000000"/>
                <w:sz w:val="28"/>
                <w:szCs w:val="28"/>
                <w:lang w:eastAsia="ro-RO" w:bidi="ro-RO"/>
              </w:rPr>
            </w:pPr>
            <w:r>
              <w:rPr>
                <w:rFonts w:ascii="Times New Roman" w:eastAsiaTheme="majorEastAsia" w:hAnsi="Times New Roman" w:cs="Times New Roman"/>
                <w:color w:val="000000"/>
                <w:sz w:val="28"/>
                <w:szCs w:val="28"/>
                <w:lang w:eastAsia="ro-RO" w:bidi="ro-RO"/>
              </w:rPr>
              <w:t xml:space="preserve">Inclusiv, propunerile parvenite din partea părților interesate.  </w:t>
            </w:r>
          </w:p>
        </w:tc>
      </w:tr>
      <w:tr w:rsidR="00F85116"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65465E" w:rsidRDefault="00F85116" w:rsidP="003D7621">
            <w:pPr>
              <w:spacing w:after="0" w:line="240" w:lineRule="auto"/>
              <w:rPr>
                <w:rFonts w:ascii="Times New Roman" w:eastAsia="Times New Roman" w:hAnsi="Times New Roman" w:cs="Times New Roman"/>
                <w:color w:val="000000"/>
                <w:sz w:val="28"/>
                <w:szCs w:val="28"/>
                <w:lang w:val="ro-RO" w:eastAsia="ro-RO"/>
              </w:rPr>
            </w:pPr>
            <w:r w:rsidRPr="0065465E">
              <w:rPr>
                <w:rFonts w:ascii="Times New Roman" w:eastAsia="Times New Roman" w:hAnsi="Times New Roman" w:cs="Times New Roman"/>
                <w:color w:val="000000"/>
                <w:sz w:val="28"/>
                <w:szCs w:val="28"/>
                <w:lang w:val="ro-RO" w:eastAsia="ro-RO"/>
              </w:rPr>
              <w:lastRenderedPageBreak/>
              <w:t xml:space="preserve">c) </w:t>
            </w:r>
            <w:r w:rsidR="00811377" w:rsidRPr="0065465E">
              <w:rPr>
                <w:rFonts w:ascii="Times New Roman" w:eastAsia="Times New Roman" w:hAnsi="Times New Roman" w:cs="Times New Roman"/>
                <w:color w:val="000000"/>
                <w:sz w:val="28"/>
                <w:szCs w:val="28"/>
                <w:lang w:val="ro-RO" w:eastAsia="ro-RO"/>
              </w:rPr>
              <w:t>Expuneți</w:t>
            </w:r>
            <w:r w:rsidRPr="0065465E">
              <w:rPr>
                <w:rFonts w:ascii="Times New Roman" w:eastAsia="Times New Roman" w:hAnsi="Times New Roman" w:cs="Times New Roman"/>
                <w:color w:val="000000"/>
                <w:sz w:val="28"/>
                <w:szCs w:val="28"/>
                <w:lang w:val="ro-RO" w:eastAsia="ro-RO"/>
              </w:rPr>
              <w:t xml:space="preserve"> </w:t>
            </w:r>
            <w:r w:rsidR="00811377" w:rsidRPr="0065465E">
              <w:rPr>
                <w:rFonts w:ascii="Times New Roman" w:eastAsia="Times New Roman" w:hAnsi="Times New Roman" w:cs="Times New Roman"/>
                <w:color w:val="000000"/>
                <w:sz w:val="28"/>
                <w:szCs w:val="28"/>
                <w:lang w:val="ro-RO" w:eastAsia="ro-RO"/>
              </w:rPr>
              <w:t>opțiunile</w:t>
            </w:r>
            <w:r w:rsidRPr="0065465E">
              <w:rPr>
                <w:rFonts w:ascii="Times New Roman" w:eastAsia="Times New Roman" w:hAnsi="Times New Roman" w:cs="Times New Roman"/>
                <w:color w:val="000000"/>
                <w:sz w:val="28"/>
                <w:szCs w:val="28"/>
                <w:lang w:val="ro-RO" w:eastAsia="ro-RO"/>
              </w:rPr>
              <w:t xml:space="preserve"> alternative analizate sau </w:t>
            </w:r>
            <w:r w:rsidR="00811377" w:rsidRPr="0065465E">
              <w:rPr>
                <w:rFonts w:ascii="Times New Roman" w:eastAsia="Times New Roman" w:hAnsi="Times New Roman" w:cs="Times New Roman"/>
                <w:color w:val="000000"/>
                <w:sz w:val="28"/>
                <w:szCs w:val="28"/>
                <w:lang w:val="ro-RO" w:eastAsia="ro-RO"/>
              </w:rPr>
              <w:t>explicați</w:t>
            </w:r>
            <w:r w:rsidRPr="0065465E">
              <w:rPr>
                <w:rFonts w:ascii="Times New Roman" w:eastAsia="Times New Roman" w:hAnsi="Times New Roman" w:cs="Times New Roman"/>
                <w:color w:val="000000"/>
                <w:sz w:val="28"/>
                <w:szCs w:val="28"/>
                <w:lang w:val="ro-RO" w:eastAsia="ro-RO"/>
              </w:rPr>
              <w:t xml:space="preserve"> motivul de ce acestea nu au fost luate în considerare</w:t>
            </w:r>
          </w:p>
        </w:tc>
      </w:tr>
      <w:tr w:rsidR="00F85116"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65465E" w:rsidRDefault="00556702" w:rsidP="008E6AF0">
            <w:pPr>
              <w:spacing w:after="0" w:line="240" w:lineRule="auto"/>
              <w:jc w:val="both"/>
              <w:rPr>
                <w:rFonts w:ascii="Times New Roman" w:eastAsia="Times New Roman" w:hAnsi="Times New Roman" w:cs="Times New Roman"/>
                <w:sz w:val="28"/>
                <w:szCs w:val="28"/>
                <w:lang w:val="ro-RO" w:eastAsia="ro-RO"/>
              </w:rPr>
            </w:pPr>
            <w:r w:rsidRPr="0065465E">
              <w:rPr>
                <w:rFonts w:ascii="Times New Roman" w:eastAsia="Times New Roman" w:hAnsi="Times New Roman" w:cs="Times New Roman"/>
                <w:color w:val="000000"/>
                <w:sz w:val="28"/>
                <w:szCs w:val="28"/>
                <w:lang w:val="ro-RO" w:eastAsia="ro-RO"/>
              </w:rPr>
              <w:t>În contextul celor menționate supra, se constată că opțiuni alternative  nu au fost identificate. Respectiv, alte modalități de soluționare a problemei definite și descrise mai sus nu au fost relevate.</w:t>
            </w:r>
          </w:p>
        </w:tc>
      </w:tr>
      <w:tr w:rsidR="00F85116"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65465E" w:rsidRDefault="00F85116" w:rsidP="003D7621">
            <w:pPr>
              <w:spacing w:after="0" w:line="240" w:lineRule="auto"/>
              <w:rPr>
                <w:rFonts w:ascii="Times New Roman" w:eastAsia="Times New Roman" w:hAnsi="Times New Roman" w:cs="Times New Roman"/>
                <w:color w:val="000000"/>
                <w:sz w:val="28"/>
                <w:szCs w:val="28"/>
                <w:lang w:val="ro-RO" w:eastAsia="ro-RO"/>
              </w:rPr>
            </w:pPr>
            <w:r w:rsidRPr="0065465E">
              <w:rPr>
                <w:rFonts w:ascii="Times New Roman" w:eastAsia="Times New Roman" w:hAnsi="Times New Roman" w:cs="Times New Roman"/>
                <w:b/>
                <w:bCs/>
                <w:color w:val="000000"/>
                <w:sz w:val="28"/>
                <w:szCs w:val="28"/>
                <w:lang w:val="ro-RO" w:eastAsia="ro-RO"/>
              </w:rPr>
              <w:t xml:space="preserve">4. Analiza impacturilor </w:t>
            </w:r>
            <w:r w:rsidR="00811377" w:rsidRPr="0065465E">
              <w:rPr>
                <w:rFonts w:ascii="Times New Roman" w:eastAsia="Times New Roman" w:hAnsi="Times New Roman" w:cs="Times New Roman"/>
                <w:b/>
                <w:bCs/>
                <w:color w:val="000000"/>
                <w:sz w:val="28"/>
                <w:szCs w:val="28"/>
                <w:lang w:val="ro-RO" w:eastAsia="ro-RO"/>
              </w:rPr>
              <w:t>opțiunilor</w:t>
            </w:r>
          </w:p>
        </w:tc>
      </w:tr>
      <w:tr w:rsidR="00F85116"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65465E" w:rsidRDefault="00F85116" w:rsidP="003D7621">
            <w:pPr>
              <w:spacing w:after="0" w:line="240" w:lineRule="auto"/>
              <w:rPr>
                <w:rFonts w:ascii="Times New Roman" w:eastAsia="Times New Roman" w:hAnsi="Times New Roman" w:cs="Times New Roman"/>
                <w:color w:val="000000"/>
                <w:sz w:val="28"/>
                <w:szCs w:val="28"/>
                <w:lang w:val="ro-RO" w:eastAsia="ro-RO"/>
              </w:rPr>
            </w:pPr>
            <w:r w:rsidRPr="0065465E">
              <w:rPr>
                <w:rFonts w:ascii="Times New Roman" w:eastAsia="Times New Roman" w:hAnsi="Times New Roman" w:cs="Times New Roman"/>
                <w:color w:val="000000"/>
                <w:sz w:val="28"/>
                <w:szCs w:val="28"/>
                <w:lang w:val="ro-RO" w:eastAsia="ro-RO"/>
              </w:rPr>
              <w:t xml:space="preserve">a) </w:t>
            </w:r>
            <w:r w:rsidR="006C210A" w:rsidRPr="0065465E">
              <w:rPr>
                <w:rFonts w:ascii="Times New Roman" w:eastAsia="Times New Roman" w:hAnsi="Times New Roman" w:cs="Times New Roman"/>
                <w:color w:val="000000"/>
                <w:sz w:val="28"/>
                <w:szCs w:val="28"/>
                <w:lang w:val="ro-RO" w:eastAsia="ro-RO"/>
              </w:rPr>
              <w:t>Expuneți</w:t>
            </w:r>
            <w:r w:rsidRPr="0065465E">
              <w:rPr>
                <w:rFonts w:ascii="Times New Roman" w:eastAsia="Times New Roman" w:hAnsi="Times New Roman" w:cs="Times New Roman"/>
                <w:color w:val="000000"/>
                <w:sz w:val="28"/>
                <w:szCs w:val="28"/>
                <w:lang w:val="ro-RO" w:eastAsia="ro-RO"/>
              </w:rPr>
              <w:t xml:space="preserve"> efectele negative </w:t>
            </w:r>
            <w:r w:rsidR="006C210A" w:rsidRPr="0065465E">
              <w:rPr>
                <w:rFonts w:ascii="Times New Roman" w:eastAsia="Times New Roman" w:hAnsi="Times New Roman" w:cs="Times New Roman"/>
                <w:color w:val="000000"/>
                <w:sz w:val="28"/>
                <w:szCs w:val="28"/>
                <w:lang w:val="ro-RO" w:eastAsia="ro-RO"/>
              </w:rPr>
              <w:t>și</w:t>
            </w:r>
            <w:r w:rsidRPr="0065465E">
              <w:rPr>
                <w:rFonts w:ascii="Times New Roman" w:eastAsia="Times New Roman" w:hAnsi="Times New Roman" w:cs="Times New Roman"/>
                <w:color w:val="000000"/>
                <w:sz w:val="28"/>
                <w:szCs w:val="28"/>
                <w:lang w:val="ro-RO" w:eastAsia="ro-RO"/>
              </w:rPr>
              <w:t xml:space="preserve"> pozitive ale stării actuale </w:t>
            </w:r>
            <w:r w:rsidR="006C210A" w:rsidRPr="0065465E">
              <w:rPr>
                <w:rFonts w:ascii="Times New Roman" w:eastAsia="Times New Roman" w:hAnsi="Times New Roman" w:cs="Times New Roman"/>
                <w:color w:val="000000"/>
                <w:sz w:val="28"/>
                <w:szCs w:val="28"/>
                <w:lang w:val="ro-RO" w:eastAsia="ro-RO"/>
              </w:rPr>
              <w:t>și</w:t>
            </w:r>
            <w:r w:rsidRPr="0065465E">
              <w:rPr>
                <w:rFonts w:ascii="Times New Roman" w:eastAsia="Times New Roman" w:hAnsi="Times New Roman" w:cs="Times New Roman"/>
                <w:color w:val="000000"/>
                <w:sz w:val="28"/>
                <w:szCs w:val="28"/>
                <w:lang w:val="ro-RO" w:eastAsia="ro-RO"/>
              </w:rPr>
              <w:t xml:space="preserve"> </w:t>
            </w:r>
            <w:r w:rsidR="006C210A" w:rsidRPr="0065465E">
              <w:rPr>
                <w:rFonts w:ascii="Times New Roman" w:eastAsia="Times New Roman" w:hAnsi="Times New Roman" w:cs="Times New Roman"/>
                <w:color w:val="000000"/>
                <w:sz w:val="28"/>
                <w:szCs w:val="28"/>
                <w:lang w:val="ro-RO" w:eastAsia="ro-RO"/>
              </w:rPr>
              <w:t>evoluția</w:t>
            </w:r>
            <w:r w:rsidRPr="0065465E">
              <w:rPr>
                <w:rFonts w:ascii="Times New Roman" w:eastAsia="Times New Roman" w:hAnsi="Times New Roman" w:cs="Times New Roman"/>
                <w:color w:val="000000"/>
                <w:sz w:val="28"/>
                <w:szCs w:val="28"/>
                <w:lang w:val="ro-RO" w:eastAsia="ro-RO"/>
              </w:rPr>
              <w:t xml:space="preserve"> acestora în viitor, care vor sta la baza calculării impacturilor </w:t>
            </w:r>
            <w:r w:rsidR="006C210A" w:rsidRPr="0065465E">
              <w:rPr>
                <w:rFonts w:ascii="Times New Roman" w:eastAsia="Times New Roman" w:hAnsi="Times New Roman" w:cs="Times New Roman"/>
                <w:color w:val="000000"/>
                <w:sz w:val="28"/>
                <w:szCs w:val="28"/>
                <w:lang w:val="ro-RO" w:eastAsia="ro-RO"/>
              </w:rPr>
              <w:t>opțiunii</w:t>
            </w:r>
            <w:r w:rsidRPr="0065465E">
              <w:rPr>
                <w:rFonts w:ascii="Times New Roman" w:eastAsia="Times New Roman" w:hAnsi="Times New Roman" w:cs="Times New Roman"/>
                <w:color w:val="000000"/>
                <w:sz w:val="28"/>
                <w:szCs w:val="28"/>
                <w:lang w:val="ro-RO" w:eastAsia="ro-RO"/>
              </w:rPr>
              <w:t xml:space="preserve"> recomandate</w:t>
            </w:r>
          </w:p>
        </w:tc>
      </w:tr>
      <w:tr w:rsidR="00F85116" w:rsidRPr="00B62B0F" w:rsidTr="00FE04E9">
        <w:trPr>
          <w:trHeight w:val="1605"/>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4B32CD" w:rsidRPr="0065465E" w:rsidRDefault="004B32CD" w:rsidP="004B32CD">
            <w:pPr>
              <w:widowControl w:val="0"/>
              <w:autoSpaceDE w:val="0"/>
              <w:autoSpaceDN w:val="0"/>
              <w:adjustRightInd w:val="0"/>
              <w:spacing w:after="0" w:line="240" w:lineRule="auto"/>
              <w:ind w:firstLine="533"/>
              <w:jc w:val="both"/>
              <w:rPr>
                <w:rStyle w:val="2"/>
                <w:rFonts w:eastAsiaTheme="majorEastAsia"/>
                <w:color w:val="auto"/>
                <w:sz w:val="28"/>
                <w:szCs w:val="28"/>
              </w:rPr>
            </w:pPr>
            <w:r w:rsidRPr="0065465E">
              <w:rPr>
                <w:rFonts w:ascii="Times New Roman" w:eastAsia="Times New Roman" w:hAnsi="Times New Roman" w:cs="Times New Roman"/>
                <w:color w:val="000000"/>
                <w:sz w:val="28"/>
                <w:szCs w:val="28"/>
                <w:lang w:val="ro-RO" w:eastAsia="ro-RO"/>
              </w:rPr>
              <w:t>După cum a fost menționat si mai sus,</w:t>
            </w:r>
            <w:r w:rsidRPr="0065465E">
              <w:rPr>
                <w:rFonts w:ascii="Times New Roman" w:eastAsia="Times New Roman" w:hAnsi="Times New Roman" w:cs="Times New Roman"/>
                <w:color w:val="000000"/>
                <w:sz w:val="28"/>
                <w:szCs w:val="28"/>
                <w:u w:val="single"/>
                <w:lang w:val="ro-RO" w:eastAsia="ro-RO"/>
              </w:rPr>
              <w:t xml:space="preserve"> </w:t>
            </w:r>
            <w:r w:rsidRPr="0065465E">
              <w:rPr>
                <w:rStyle w:val="2"/>
                <w:rFonts w:eastAsiaTheme="majorEastAsia"/>
                <w:color w:val="auto"/>
                <w:sz w:val="28"/>
                <w:szCs w:val="28"/>
              </w:rPr>
              <w:t xml:space="preserve">fără nici o intervenție, cadrul normativ va rămâne distorsionat , neclar și dificil de implementat. generând situații de conflict între mediul de afaceri și organele de control. </w:t>
            </w:r>
          </w:p>
          <w:p w:rsidR="00F85116" w:rsidRPr="0065465E" w:rsidRDefault="004B32CD" w:rsidP="0065465E">
            <w:pPr>
              <w:spacing w:after="0" w:line="240" w:lineRule="auto"/>
              <w:jc w:val="both"/>
              <w:rPr>
                <w:rFonts w:ascii="Times New Roman" w:eastAsia="Times New Roman" w:hAnsi="Times New Roman" w:cs="Times New Roman"/>
                <w:sz w:val="28"/>
                <w:szCs w:val="28"/>
                <w:lang w:val="ro-RO" w:eastAsia="ro-RO"/>
              </w:rPr>
            </w:pPr>
            <w:r w:rsidRPr="0065465E">
              <w:rPr>
                <w:rStyle w:val="2"/>
                <w:rFonts w:eastAsiaTheme="majorEastAsia"/>
                <w:color w:val="auto"/>
                <w:sz w:val="28"/>
                <w:szCs w:val="28"/>
              </w:rPr>
              <w:t>Mai mult ca atât în aceste situații pot genera apariția riscurilor de corupție, astfel în final fiind pusă în pericol sănătatea consumatorului.</w:t>
            </w:r>
          </w:p>
        </w:tc>
      </w:tr>
      <w:tr w:rsidR="00F85116"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65465E" w:rsidRDefault="00F85116" w:rsidP="002F3CC6">
            <w:pPr>
              <w:spacing w:after="0" w:line="240" w:lineRule="auto"/>
              <w:jc w:val="both"/>
              <w:rPr>
                <w:rFonts w:ascii="Times New Roman" w:eastAsia="Times New Roman" w:hAnsi="Times New Roman" w:cs="Times New Roman"/>
                <w:color w:val="000000"/>
                <w:sz w:val="28"/>
                <w:szCs w:val="28"/>
                <w:lang w:val="ro-RO" w:eastAsia="ro-RO"/>
              </w:rPr>
            </w:pPr>
            <w:r w:rsidRPr="0065465E">
              <w:rPr>
                <w:rFonts w:ascii="Times New Roman" w:eastAsia="Times New Roman" w:hAnsi="Times New Roman" w:cs="Times New Roman"/>
                <w:color w:val="000000"/>
                <w:sz w:val="28"/>
                <w:szCs w:val="28"/>
                <w:lang w:val="ro-RO" w:eastAsia="ro-RO"/>
              </w:rPr>
              <w:t>b</w:t>
            </w:r>
            <w:r w:rsidRPr="0065465E">
              <w:rPr>
                <w:rFonts w:ascii="Times New Roman" w:eastAsia="Times New Roman" w:hAnsi="Times New Roman" w:cs="Times New Roman"/>
                <w:color w:val="000000"/>
                <w:sz w:val="28"/>
                <w:szCs w:val="28"/>
                <w:vertAlign w:val="superscript"/>
                <w:lang w:val="ro-RO" w:eastAsia="ro-RO"/>
              </w:rPr>
              <w:t>1</w:t>
            </w:r>
            <w:r w:rsidRPr="0065465E">
              <w:rPr>
                <w:rFonts w:ascii="Times New Roman" w:eastAsia="Times New Roman" w:hAnsi="Times New Roman" w:cs="Times New Roman"/>
                <w:color w:val="000000"/>
                <w:sz w:val="28"/>
                <w:szCs w:val="28"/>
                <w:lang w:val="ro-RO" w:eastAsia="ro-RO"/>
              </w:rPr>
              <w:t xml:space="preserve">) Pentru </w:t>
            </w:r>
            <w:r w:rsidR="006C210A" w:rsidRPr="0065465E">
              <w:rPr>
                <w:rFonts w:ascii="Times New Roman" w:eastAsia="Times New Roman" w:hAnsi="Times New Roman" w:cs="Times New Roman"/>
                <w:color w:val="000000"/>
                <w:sz w:val="28"/>
                <w:szCs w:val="28"/>
                <w:lang w:val="ro-RO" w:eastAsia="ro-RO"/>
              </w:rPr>
              <w:t>opțiunea</w:t>
            </w:r>
            <w:r w:rsidRPr="0065465E">
              <w:rPr>
                <w:rFonts w:ascii="Times New Roman" w:eastAsia="Times New Roman" w:hAnsi="Times New Roman" w:cs="Times New Roman"/>
                <w:color w:val="000000"/>
                <w:sz w:val="28"/>
                <w:szCs w:val="28"/>
                <w:lang w:val="ro-RO" w:eastAsia="ro-RO"/>
              </w:rPr>
              <w:t xml:space="preserve"> recomandată, </w:t>
            </w:r>
            <w:r w:rsidR="006C210A" w:rsidRPr="0065465E">
              <w:rPr>
                <w:rFonts w:ascii="Times New Roman" w:eastAsia="Times New Roman" w:hAnsi="Times New Roman" w:cs="Times New Roman"/>
                <w:color w:val="000000"/>
                <w:sz w:val="28"/>
                <w:szCs w:val="28"/>
                <w:lang w:val="ro-RO" w:eastAsia="ro-RO"/>
              </w:rPr>
              <w:t>identificați</w:t>
            </w:r>
            <w:r w:rsidRPr="0065465E">
              <w:rPr>
                <w:rFonts w:ascii="Times New Roman" w:eastAsia="Times New Roman" w:hAnsi="Times New Roman" w:cs="Times New Roman"/>
                <w:color w:val="000000"/>
                <w:sz w:val="28"/>
                <w:szCs w:val="28"/>
                <w:lang w:val="ro-RO" w:eastAsia="ro-RO"/>
              </w:rPr>
              <w:t xml:space="preserve"> impacturile </w:t>
            </w:r>
            <w:r w:rsidR="001520B6" w:rsidRPr="0065465E">
              <w:rPr>
                <w:rFonts w:ascii="Times New Roman" w:eastAsia="Times New Roman" w:hAnsi="Times New Roman" w:cs="Times New Roman"/>
                <w:color w:val="000000"/>
                <w:sz w:val="28"/>
                <w:szCs w:val="28"/>
                <w:lang w:val="ro-RO" w:eastAsia="ro-RO"/>
              </w:rPr>
              <w:t>completând</w:t>
            </w:r>
            <w:r w:rsidRPr="0065465E">
              <w:rPr>
                <w:rFonts w:ascii="Times New Roman" w:eastAsia="Times New Roman" w:hAnsi="Times New Roman" w:cs="Times New Roman"/>
                <w:color w:val="000000"/>
                <w:sz w:val="28"/>
                <w:szCs w:val="28"/>
                <w:lang w:val="ro-RO" w:eastAsia="ro-RO"/>
              </w:rPr>
              <w:t xml:space="preserve"> tabelul din anexa la prezentul formular. </w:t>
            </w:r>
            <w:r w:rsidR="006C210A" w:rsidRPr="0065465E">
              <w:rPr>
                <w:rFonts w:ascii="Times New Roman" w:eastAsia="Times New Roman" w:hAnsi="Times New Roman" w:cs="Times New Roman"/>
                <w:color w:val="000000"/>
                <w:sz w:val="28"/>
                <w:szCs w:val="28"/>
                <w:lang w:val="ro-RO" w:eastAsia="ro-RO"/>
              </w:rPr>
              <w:t>Descrieți</w:t>
            </w:r>
            <w:r w:rsidRPr="0065465E">
              <w:rPr>
                <w:rFonts w:ascii="Times New Roman" w:eastAsia="Times New Roman" w:hAnsi="Times New Roman" w:cs="Times New Roman"/>
                <w:color w:val="000000"/>
                <w:sz w:val="28"/>
                <w:szCs w:val="28"/>
                <w:lang w:val="ro-RO" w:eastAsia="ro-RO"/>
              </w:rPr>
              <w:t xml:space="preserve"> pe larg impacturile sub formă de costuri sau beneficii, inclusiv </w:t>
            </w:r>
            <w:r w:rsidR="006C210A" w:rsidRPr="0065465E">
              <w:rPr>
                <w:rFonts w:ascii="Times New Roman" w:eastAsia="Times New Roman" w:hAnsi="Times New Roman" w:cs="Times New Roman"/>
                <w:color w:val="000000"/>
                <w:sz w:val="28"/>
                <w:szCs w:val="28"/>
                <w:lang w:val="ro-RO" w:eastAsia="ro-RO"/>
              </w:rPr>
              <w:t>părțile</w:t>
            </w:r>
            <w:r w:rsidRPr="0065465E">
              <w:rPr>
                <w:rFonts w:ascii="Times New Roman" w:eastAsia="Times New Roman" w:hAnsi="Times New Roman" w:cs="Times New Roman"/>
                <w:color w:val="000000"/>
                <w:sz w:val="28"/>
                <w:szCs w:val="28"/>
                <w:lang w:val="ro-RO" w:eastAsia="ro-RO"/>
              </w:rPr>
              <w:t xml:space="preserve"> interesate care ar putea fi afectate pozitiv </w:t>
            </w:r>
            <w:r w:rsidR="006C210A" w:rsidRPr="0065465E">
              <w:rPr>
                <w:rFonts w:ascii="Times New Roman" w:eastAsia="Times New Roman" w:hAnsi="Times New Roman" w:cs="Times New Roman"/>
                <w:color w:val="000000"/>
                <w:sz w:val="28"/>
                <w:szCs w:val="28"/>
                <w:lang w:val="ro-RO" w:eastAsia="ro-RO"/>
              </w:rPr>
              <w:t>și</w:t>
            </w:r>
            <w:r w:rsidRPr="0065465E">
              <w:rPr>
                <w:rFonts w:ascii="Times New Roman" w:eastAsia="Times New Roman" w:hAnsi="Times New Roman" w:cs="Times New Roman"/>
                <w:color w:val="000000"/>
                <w:sz w:val="28"/>
                <w:szCs w:val="28"/>
                <w:lang w:val="ro-RO" w:eastAsia="ro-RO"/>
              </w:rPr>
              <w:t xml:space="preserve"> negativ de acestea</w:t>
            </w:r>
          </w:p>
        </w:tc>
      </w:tr>
      <w:tr w:rsidR="00F85116"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CC052D" w:rsidRPr="0065465E" w:rsidRDefault="003B6005" w:rsidP="00F01F5D">
            <w:pPr>
              <w:spacing w:after="120" w:line="240" w:lineRule="auto"/>
              <w:ind w:firstLine="476"/>
              <w:jc w:val="both"/>
              <w:rPr>
                <w:rFonts w:ascii="Times New Roman" w:eastAsia="Times New Roman" w:hAnsi="Times New Roman" w:cs="Times New Roman"/>
                <w:bCs/>
                <w:i/>
                <w:sz w:val="28"/>
                <w:szCs w:val="28"/>
                <w:lang w:val="ro-RO" w:eastAsia="ro-RO"/>
              </w:rPr>
            </w:pPr>
            <w:r w:rsidRPr="0065465E">
              <w:rPr>
                <w:rFonts w:ascii="Times New Roman" w:eastAsia="Times New Roman" w:hAnsi="Times New Roman" w:cs="Times New Roman"/>
                <w:bCs/>
                <w:sz w:val="28"/>
                <w:szCs w:val="28"/>
                <w:lang w:val="ro-RO" w:eastAsia="ro-RO"/>
              </w:rPr>
              <w:t xml:space="preserve">Aprobarea proiectului de hotărâre de Guvern va crea cadrul normativ de implementare necesar pentru asigurarea concordanței prevederilor legislației în vigoare, fapt care va avea efecte pozitive </w:t>
            </w:r>
            <w:r w:rsidR="006630C4" w:rsidRPr="0065465E">
              <w:rPr>
                <w:rFonts w:ascii="Times New Roman" w:eastAsia="Times New Roman" w:hAnsi="Times New Roman" w:cs="Times New Roman"/>
                <w:bCs/>
                <w:sz w:val="28"/>
                <w:szCs w:val="28"/>
                <w:lang w:val="ro-RO" w:eastAsia="ro-RO"/>
              </w:rPr>
              <w:t>atât</w:t>
            </w:r>
            <w:r w:rsidRPr="0065465E">
              <w:rPr>
                <w:rFonts w:ascii="Times New Roman" w:eastAsia="Times New Roman" w:hAnsi="Times New Roman" w:cs="Times New Roman"/>
                <w:bCs/>
                <w:sz w:val="28"/>
                <w:szCs w:val="28"/>
                <w:lang w:val="ro-RO" w:eastAsia="ro-RO"/>
              </w:rPr>
              <w:t xml:space="preserve"> pentru producători </w:t>
            </w:r>
            <w:r w:rsidR="006630C4" w:rsidRPr="0065465E">
              <w:rPr>
                <w:rFonts w:ascii="Times New Roman" w:eastAsia="Times New Roman" w:hAnsi="Times New Roman" w:cs="Times New Roman"/>
                <w:bCs/>
                <w:sz w:val="28"/>
                <w:szCs w:val="28"/>
                <w:lang w:val="ro-RO" w:eastAsia="ro-RO"/>
              </w:rPr>
              <w:t>cât</w:t>
            </w:r>
            <w:r w:rsidRPr="0065465E">
              <w:rPr>
                <w:rFonts w:ascii="Times New Roman" w:eastAsia="Times New Roman" w:hAnsi="Times New Roman" w:cs="Times New Roman"/>
                <w:bCs/>
                <w:sz w:val="28"/>
                <w:szCs w:val="28"/>
                <w:lang w:val="ro-RO" w:eastAsia="ro-RO"/>
              </w:rPr>
              <w:t xml:space="preserve"> și pentru consumatori</w:t>
            </w:r>
            <w:r w:rsidR="006630C4" w:rsidRPr="0065465E">
              <w:rPr>
                <w:rFonts w:ascii="Times New Roman" w:eastAsia="Times New Roman" w:hAnsi="Times New Roman" w:cs="Times New Roman"/>
                <w:bCs/>
                <w:sz w:val="28"/>
                <w:szCs w:val="28"/>
                <w:lang w:val="ro-RO" w:eastAsia="ro-RO"/>
              </w:rPr>
              <w:t>.</w:t>
            </w:r>
          </w:p>
          <w:p w:rsidR="00CC052D" w:rsidRPr="0065465E" w:rsidRDefault="00CC052D" w:rsidP="003D7621">
            <w:pPr>
              <w:spacing w:after="0" w:line="240" w:lineRule="auto"/>
              <w:jc w:val="both"/>
              <w:rPr>
                <w:rFonts w:ascii="Times New Roman" w:eastAsia="Times New Roman" w:hAnsi="Times New Roman" w:cs="Times New Roman"/>
                <w:bCs/>
                <w:i/>
                <w:sz w:val="28"/>
                <w:szCs w:val="28"/>
                <w:lang w:val="ro-RO" w:eastAsia="ro-RO"/>
              </w:rPr>
            </w:pPr>
            <w:r w:rsidRPr="0065465E">
              <w:rPr>
                <w:rFonts w:ascii="Times New Roman" w:eastAsia="Times New Roman" w:hAnsi="Times New Roman" w:cs="Times New Roman"/>
                <w:bCs/>
                <w:i/>
                <w:sz w:val="28"/>
                <w:szCs w:val="28"/>
                <w:lang w:val="ro-RO" w:eastAsia="ro-RO"/>
              </w:rPr>
              <w:t>Costuri</w:t>
            </w:r>
          </w:p>
          <w:p w:rsidR="00CC052D" w:rsidRPr="0065465E" w:rsidRDefault="00CC052D" w:rsidP="00E5375A">
            <w:pPr>
              <w:spacing w:after="120" w:line="240" w:lineRule="auto"/>
              <w:jc w:val="both"/>
              <w:rPr>
                <w:rFonts w:ascii="Times New Roman" w:eastAsia="Times New Roman" w:hAnsi="Times New Roman" w:cs="Times New Roman"/>
                <w:sz w:val="28"/>
                <w:szCs w:val="28"/>
                <w:lang w:val="ro-RO" w:eastAsia="ro-RO"/>
              </w:rPr>
            </w:pPr>
            <w:r w:rsidRPr="0065465E">
              <w:rPr>
                <w:rFonts w:ascii="Times New Roman" w:eastAsia="Times New Roman" w:hAnsi="Times New Roman" w:cs="Times New Roman"/>
                <w:sz w:val="28"/>
                <w:szCs w:val="28"/>
                <w:lang w:val="ro-RO" w:eastAsia="ro-RO"/>
              </w:rPr>
              <w:t xml:space="preserve">-Costurile aferente </w:t>
            </w:r>
            <w:r w:rsidR="00DE49E7" w:rsidRPr="0065465E">
              <w:rPr>
                <w:rFonts w:ascii="Times New Roman" w:eastAsia="Times New Roman" w:hAnsi="Times New Roman" w:cs="Times New Roman"/>
                <w:sz w:val="28"/>
                <w:szCs w:val="28"/>
                <w:lang w:val="ro-RO" w:eastAsia="ro-RO"/>
              </w:rPr>
              <w:t>intervenției</w:t>
            </w:r>
            <w:r w:rsidRPr="0065465E">
              <w:rPr>
                <w:rFonts w:ascii="Times New Roman" w:eastAsia="Times New Roman" w:hAnsi="Times New Roman" w:cs="Times New Roman"/>
                <w:sz w:val="28"/>
                <w:szCs w:val="28"/>
                <w:lang w:val="ro-RO" w:eastAsia="ro-RO"/>
              </w:rPr>
              <w:t xml:space="preserve"> statului în domeniul vizat presupun cheltuielile legate de elaborarea </w:t>
            </w:r>
            <w:r w:rsidR="00DE49E7" w:rsidRPr="0065465E">
              <w:rPr>
                <w:rFonts w:ascii="Times New Roman" w:eastAsia="Times New Roman" w:hAnsi="Times New Roman" w:cs="Times New Roman"/>
                <w:sz w:val="28"/>
                <w:szCs w:val="28"/>
                <w:lang w:val="ro-RO" w:eastAsia="ro-RO"/>
              </w:rPr>
              <w:t>și</w:t>
            </w:r>
            <w:r w:rsidRPr="0065465E">
              <w:rPr>
                <w:rFonts w:ascii="Times New Roman" w:eastAsia="Times New Roman" w:hAnsi="Times New Roman" w:cs="Times New Roman"/>
                <w:sz w:val="28"/>
                <w:szCs w:val="28"/>
                <w:lang w:val="ro-RO" w:eastAsia="ro-RO"/>
              </w:rPr>
              <w:t xml:space="preserve"> publicarea proiectului de </w:t>
            </w:r>
            <w:r w:rsidR="00DE49E7" w:rsidRPr="0065465E">
              <w:rPr>
                <w:rFonts w:ascii="Times New Roman" w:eastAsia="Times New Roman" w:hAnsi="Times New Roman" w:cs="Times New Roman"/>
                <w:sz w:val="28"/>
                <w:szCs w:val="28"/>
                <w:lang w:val="ro-RO" w:eastAsia="ro-RO"/>
              </w:rPr>
              <w:t>hotărâre</w:t>
            </w:r>
            <w:r w:rsidRPr="0065465E">
              <w:rPr>
                <w:rFonts w:ascii="Times New Roman" w:eastAsia="Times New Roman" w:hAnsi="Times New Roman" w:cs="Times New Roman"/>
                <w:sz w:val="28"/>
                <w:szCs w:val="28"/>
                <w:lang w:val="ro-RO" w:eastAsia="ro-RO"/>
              </w:rPr>
              <w:t xml:space="preserve"> de Guvern</w:t>
            </w:r>
            <w:r w:rsidR="00F90289" w:rsidRPr="0065465E">
              <w:rPr>
                <w:rFonts w:ascii="Times New Roman" w:eastAsia="Times New Roman" w:hAnsi="Times New Roman" w:cs="Times New Roman"/>
                <w:sz w:val="28"/>
                <w:szCs w:val="28"/>
                <w:lang w:val="ro-RO" w:eastAsia="ro-RO"/>
              </w:rPr>
              <w:t>.</w:t>
            </w:r>
          </w:p>
          <w:p w:rsidR="005B6675" w:rsidRPr="0065465E" w:rsidRDefault="00483956" w:rsidP="00E5375A">
            <w:pPr>
              <w:spacing w:after="120" w:line="240" w:lineRule="auto"/>
              <w:jc w:val="both"/>
              <w:rPr>
                <w:rFonts w:ascii="Times New Roman" w:eastAsia="Times New Roman" w:hAnsi="Times New Roman" w:cs="Times New Roman"/>
                <w:bCs/>
                <w:sz w:val="28"/>
                <w:szCs w:val="28"/>
                <w:lang w:val="ro-RO" w:eastAsia="ro-RO"/>
              </w:rPr>
            </w:pPr>
            <w:r w:rsidRPr="0065465E">
              <w:rPr>
                <w:rFonts w:ascii="Times New Roman" w:eastAsia="Times New Roman" w:hAnsi="Times New Roman" w:cs="Times New Roman"/>
                <w:bCs/>
                <w:sz w:val="28"/>
                <w:szCs w:val="28"/>
                <w:lang w:val="ro-RO" w:eastAsia="ro-RO"/>
              </w:rPr>
              <w:lastRenderedPageBreak/>
              <w:t xml:space="preserve">- </w:t>
            </w:r>
            <w:r w:rsidR="00BC5C8F" w:rsidRPr="0065465E">
              <w:rPr>
                <w:rFonts w:ascii="Times New Roman" w:eastAsia="Times New Roman" w:hAnsi="Times New Roman" w:cs="Times New Roman"/>
                <w:bCs/>
                <w:sz w:val="28"/>
                <w:szCs w:val="28"/>
                <w:lang w:val="ro-RO" w:eastAsia="ro-RO"/>
              </w:rPr>
              <w:t>Cheltuieli suplimentare pot interveni pentru agenții economici cere urmează să se conformeze cerințelor respective, dar aceste prevederi și așa trebuiau respectate.</w:t>
            </w:r>
          </w:p>
          <w:p w:rsidR="00CC052D" w:rsidRPr="0065465E" w:rsidRDefault="00CC052D" w:rsidP="003D7621">
            <w:pPr>
              <w:spacing w:after="0" w:line="240" w:lineRule="auto"/>
              <w:jc w:val="both"/>
              <w:rPr>
                <w:rFonts w:ascii="Times New Roman" w:eastAsia="Times New Roman" w:hAnsi="Times New Roman" w:cs="Times New Roman"/>
                <w:bCs/>
                <w:i/>
                <w:sz w:val="28"/>
                <w:szCs w:val="28"/>
                <w:lang w:val="ro-RO" w:eastAsia="ro-RO"/>
              </w:rPr>
            </w:pPr>
            <w:r w:rsidRPr="0065465E">
              <w:rPr>
                <w:rFonts w:ascii="Times New Roman" w:eastAsia="Times New Roman" w:hAnsi="Times New Roman" w:cs="Times New Roman"/>
                <w:bCs/>
                <w:i/>
                <w:sz w:val="28"/>
                <w:szCs w:val="28"/>
                <w:lang w:val="ro-RO" w:eastAsia="ro-RO"/>
              </w:rPr>
              <w:t>Beneficii</w:t>
            </w:r>
          </w:p>
          <w:p w:rsidR="0080228F" w:rsidRPr="0065465E" w:rsidRDefault="0080228F" w:rsidP="0080228F">
            <w:pPr>
              <w:spacing w:after="0" w:line="240" w:lineRule="auto"/>
              <w:jc w:val="both"/>
              <w:rPr>
                <w:rFonts w:ascii="Times New Roman" w:eastAsia="Times New Roman" w:hAnsi="Times New Roman" w:cs="Times New Roman"/>
                <w:sz w:val="28"/>
                <w:szCs w:val="28"/>
                <w:lang w:val="ro-RO" w:eastAsia="ro-RO"/>
              </w:rPr>
            </w:pPr>
            <w:r w:rsidRPr="0065465E">
              <w:rPr>
                <w:rFonts w:ascii="Times New Roman" w:eastAsia="Times New Roman" w:hAnsi="Times New Roman" w:cs="Times New Roman"/>
                <w:sz w:val="28"/>
                <w:szCs w:val="28"/>
                <w:lang w:val="ro-RO" w:eastAsia="ro-RO"/>
              </w:rPr>
              <w:t>Prezența unui cadru normativ actualizat și aliniat la cerințele UE;</w:t>
            </w:r>
          </w:p>
          <w:p w:rsidR="0080228F" w:rsidRPr="0065465E" w:rsidRDefault="0080228F" w:rsidP="0080228F">
            <w:pPr>
              <w:spacing w:after="0" w:line="240" w:lineRule="auto"/>
              <w:jc w:val="both"/>
              <w:rPr>
                <w:rFonts w:ascii="Times New Roman" w:eastAsia="Times New Roman" w:hAnsi="Times New Roman" w:cs="Times New Roman"/>
                <w:sz w:val="28"/>
                <w:szCs w:val="28"/>
                <w:lang w:val="ro-RO" w:eastAsia="ro-RO"/>
              </w:rPr>
            </w:pPr>
            <w:r w:rsidRPr="0065465E">
              <w:rPr>
                <w:rFonts w:ascii="Times New Roman" w:eastAsia="Times New Roman" w:hAnsi="Times New Roman" w:cs="Times New Roman"/>
                <w:sz w:val="28"/>
                <w:szCs w:val="28"/>
                <w:lang w:val="ro-RO" w:eastAsia="ro-RO"/>
              </w:rPr>
              <w:t>Protecția sănătății consumatorilor.</w:t>
            </w:r>
          </w:p>
          <w:p w:rsidR="003B6005" w:rsidRPr="0065465E" w:rsidRDefault="003B6005" w:rsidP="0065393B">
            <w:pPr>
              <w:spacing w:after="0" w:line="276" w:lineRule="auto"/>
              <w:jc w:val="both"/>
              <w:rPr>
                <w:rFonts w:ascii="Times New Roman" w:eastAsia="Times New Roman" w:hAnsi="Times New Roman" w:cs="Times New Roman"/>
                <w:sz w:val="28"/>
                <w:szCs w:val="28"/>
                <w:lang w:val="ro-RO" w:eastAsia="ro-RO"/>
              </w:rPr>
            </w:pPr>
            <w:r w:rsidRPr="0065465E">
              <w:rPr>
                <w:rFonts w:ascii="Times New Roman" w:eastAsia="Times New Roman" w:hAnsi="Times New Roman" w:cs="Times New Roman"/>
                <w:sz w:val="28"/>
                <w:szCs w:val="28"/>
                <w:lang w:val="ro-RO" w:eastAsia="ro-RO"/>
              </w:rPr>
              <w:t>Agenții economici vor obține un profit mai mare prin implementarea acestor cerințe de calitate.</w:t>
            </w:r>
          </w:p>
          <w:p w:rsidR="0080228F" w:rsidRPr="0065465E" w:rsidRDefault="00CC052D" w:rsidP="0065393B">
            <w:pPr>
              <w:autoSpaceDE w:val="0"/>
              <w:autoSpaceDN w:val="0"/>
              <w:adjustRightInd w:val="0"/>
              <w:spacing w:after="0" w:line="276" w:lineRule="auto"/>
              <w:rPr>
                <w:rFonts w:ascii="Times New Roman" w:hAnsi="Times New Roman" w:cs="Times New Roman"/>
                <w:color w:val="000000"/>
                <w:sz w:val="28"/>
                <w:szCs w:val="28"/>
                <w:lang w:val="ro-RO"/>
              </w:rPr>
            </w:pPr>
            <w:r w:rsidRPr="0065465E">
              <w:rPr>
                <w:rFonts w:ascii="Times New Roman" w:eastAsia="Times New Roman" w:hAnsi="Times New Roman" w:cs="Times New Roman"/>
                <w:bCs/>
                <w:i/>
                <w:sz w:val="28"/>
                <w:szCs w:val="28"/>
                <w:lang w:val="ro-RO" w:eastAsia="ro-RO"/>
              </w:rPr>
              <w:t>Riscuri</w:t>
            </w:r>
            <w:r w:rsidR="0080228F" w:rsidRPr="0065465E">
              <w:rPr>
                <w:rFonts w:ascii="Times New Roman" w:hAnsi="Times New Roman" w:cs="Times New Roman"/>
                <w:color w:val="000000"/>
                <w:sz w:val="28"/>
                <w:szCs w:val="28"/>
                <w:lang w:val="ro-RO"/>
              </w:rPr>
              <w:t xml:space="preserve"> </w:t>
            </w:r>
          </w:p>
          <w:p w:rsidR="0080228F" w:rsidRPr="0065465E" w:rsidRDefault="0080228F" w:rsidP="0065393B">
            <w:pPr>
              <w:autoSpaceDE w:val="0"/>
              <w:autoSpaceDN w:val="0"/>
              <w:adjustRightInd w:val="0"/>
              <w:spacing w:after="0" w:line="276" w:lineRule="auto"/>
              <w:rPr>
                <w:rFonts w:ascii="Times New Roman" w:hAnsi="Times New Roman" w:cs="Times New Roman"/>
                <w:color w:val="000000"/>
                <w:sz w:val="28"/>
                <w:szCs w:val="28"/>
                <w:lang w:val="ro-RO"/>
              </w:rPr>
            </w:pPr>
            <w:r w:rsidRPr="0065465E">
              <w:rPr>
                <w:rFonts w:ascii="Times New Roman" w:hAnsi="Times New Roman" w:cs="Times New Roman"/>
                <w:color w:val="000000"/>
                <w:sz w:val="28"/>
                <w:szCs w:val="28"/>
                <w:lang w:val="ro-RO"/>
              </w:rPr>
              <w:t xml:space="preserve">Nu s-au identificat riscuri în vederea aprobării proiectului respectiv. </w:t>
            </w:r>
          </w:p>
          <w:p w:rsidR="00CC052D" w:rsidRPr="0065465E" w:rsidRDefault="00CC052D" w:rsidP="0065393B">
            <w:pPr>
              <w:spacing w:after="0" w:line="360" w:lineRule="auto"/>
              <w:jc w:val="both"/>
              <w:rPr>
                <w:rFonts w:ascii="Times New Roman" w:eastAsia="Times New Roman" w:hAnsi="Times New Roman" w:cs="Times New Roman"/>
                <w:bCs/>
                <w:i/>
                <w:sz w:val="28"/>
                <w:szCs w:val="28"/>
                <w:lang w:val="ro-RO" w:eastAsia="ro-RO"/>
              </w:rPr>
            </w:pPr>
            <w:r w:rsidRPr="0065465E">
              <w:rPr>
                <w:rFonts w:ascii="Times New Roman" w:eastAsia="Times New Roman" w:hAnsi="Times New Roman" w:cs="Times New Roman"/>
                <w:bCs/>
                <w:i/>
                <w:sz w:val="28"/>
                <w:szCs w:val="28"/>
                <w:lang w:val="ro-RO" w:eastAsia="ro-RO"/>
              </w:rPr>
              <w:t xml:space="preserve">Impact </w:t>
            </w:r>
          </w:p>
          <w:p w:rsidR="00CC052D" w:rsidRPr="0065465E" w:rsidRDefault="00CC052D" w:rsidP="003D7621">
            <w:pPr>
              <w:spacing w:after="0" w:line="240" w:lineRule="auto"/>
              <w:jc w:val="both"/>
              <w:rPr>
                <w:rFonts w:ascii="Times New Roman" w:eastAsia="Times New Roman" w:hAnsi="Times New Roman" w:cs="Times New Roman"/>
                <w:bCs/>
                <w:sz w:val="28"/>
                <w:szCs w:val="28"/>
                <w:lang w:val="ro-RO" w:eastAsia="ro-RO"/>
              </w:rPr>
            </w:pPr>
            <w:r w:rsidRPr="0065465E">
              <w:rPr>
                <w:rFonts w:ascii="Times New Roman" w:eastAsia="Times New Roman" w:hAnsi="Times New Roman" w:cs="Times New Roman"/>
                <w:bCs/>
                <w:sz w:val="28"/>
                <w:szCs w:val="28"/>
                <w:lang w:val="ro-RO" w:eastAsia="ro-RO"/>
              </w:rPr>
              <w:t>-Întregirea cadrului normativ</w:t>
            </w:r>
            <w:r w:rsidR="0080228F" w:rsidRPr="0065465E">
              <w:rPr>
                <w:rFonts w:ascii="Times New Roman" w:eastAsia="Times New Roman" w:hAnsi="Times New Roman" w:cs="Times New Roman"/>
                <w:bCs/>
                <w:sz w:val="28"/>
                <w:szCs w:val="28"/>
                <w:lang w:val="ro-RO" w:eastAsia="ro-RO"/>
              </w:rPr>
              <w:t>;</w:t>
            </w:r>
          </w:p>
          <w:p w:rsidR="0080228F" w:rsidRPr="0065465E" w:rsidRDefault="0080228F" w:rsidP="0080228F">
            <w:pPr>
              <w:spacing w:after="0" w:line="240" w:lineRule="auto"/>
              <w:jc w:val="both"/>
              <w:rPr>
                <w:rFonts w:ascii="Times New Roman" w:eastAsia="Times New Roman" w:hAnsi="Times New Roman" w:cs="Times New Roman"/>
                <w:bCs/>
                <w:sz w:val="28"/>
                <w:szCs w:val="28"/>
                <w:lang w:val="ro-RO" w:eastAsia="ro-RO"/>
              </w:rPr>
            </w:pPr>
            <w:r w:rsidRPr="0065465E">
              <w:rPr>
                <w:rFonts w:ascii="Times New Roman" w:eastAsia="Times New Roman" w:hAnsi="Times New Roman" w:cs="Times New Roman"/>
                <w:bCs/>
                <w:sz w:val="28"/>
                <w:szCs w:val="28"/>
                <w:lang w:val="ro-RO" w:eastAsia="ro-RO"/>
              </w:rPr>
              <w:t>-Promovarea produselor de calitate verificată și inofensive pentru sănătatea consumatorului;</w:t>
            </w:r>
          </w:p>
          <w:p w:rsidR="00F85116" w:rsidRPr="0065465E" w:rsidRDefault="0080228F" w:rsidP="0080228F">
            <w:pPr>
              <w:spacing w:after="0" w:line="240" w:lineRule="auto"/>
              <w:jc w:val="both"/>
              <w:rPr>
                <w:rFonts w:ascii="Times New Roman" w:eastAsia="Times New Roman" w:hAnsi="Times New Roman" w:cs="Times New Roman"/>
                <w:bCs/>
                <w:sz w:val="28"/>
                <w:szCs w:val="28"/>
                <w:lang w:val="ro-RO" w:eastAsia="ro-RO"/>
              </w:rPr>
            </w:pPr>
            <w:r w:rsidRPr="0065465E">
              <w:rPr>
                <w:rFonts w:ascii="Times New Roman" w:eastAsia="Times New Roman" w:hAnsi="Times New Roman" w:cs="Times New Roman"/>
                <w:bCs/>
                <w:sz w:val="28"/>
                <w:szCs w:val="28"/>
                <w:lang w:val="ro-RO" w:eastAsia="ro-RO"/>
              </w:rPr>
              <w:t>-Plasarea pe piață a unor produse verificate și sigure.</w:t>
            </w:r>
          </w:p>
        </w:tc>
      </w:tr>
      <w:tr w:rsidR="00F85116"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65465E" w:rsidRDefault="00F85116" w:rsidP="002F3CC6">
            <w:pPr>
              <w:spacing w:after="0" w:line="240" w:lineRule="auto"/>
              <w:jc w:val="both"/>
              <w:rPr>
                <w:rFonts w:ascii="Times New Roman" w:eastAsia="Times New Roman" w:hAnsi="Times New Roman" w:cs="Times New Roman"/>
                <w:color w:val="000000"/>
                <w:sz w:val="28"/>
                <w:szCs w:val="28"/>
                <w:lang w:val="ro-RO" w:eastAsia="ro-RO"/>
              </w:rPr>
            </w:pPr>
            <w:r w:rsidRPr="0065465E">
              <w:rPr>
                <w:rFonts w:ascii="Times New Roman" w:eastAsia="Times New Roman" w:hAnsi="Times New Roman" w:cs="Times New Roman"/>
                <w:color w:val="000000"/>
                <w:sz w:val="28"/>
                <w:szCs w:val="28"/>
                <w:lang w:val="ro-RO" w:eastAsia="ro-RO"/>
              </w:rPr>
              <w:lastRenderedPageBreak/>
              <w:t>b</w:t>
            </w:r>
            <w:r w:rsidRPr="0065465E">
              <w:rPr>
                <w:rFonts w:ascii="Times New Roman" w:eastAsia="Times New Roman" w:hAnsi="Times New Roman" w:cs="Times New Roman"/>
                <w:color w:val="000000"/>
                <w:sz w:val="28"/>
                <w:szCs w:val="28"/>
                <w:vertAlign w:val="superscript"/>
                <w:lang w:val="ro-RO" w:eastAsia="ro-RO"/>
              </w:rPr>
              <w:t>2</w:t>
            </w:r>
            <w:r w:rsidRPr="0065465E">
              <w:rPr>
                <w:rFonts w:ascii="Times New Roman" w:eastAsia="Times New Roman" w:hAnsi="Times New Roman" w:cs="Times New Roman"/>
                <w:color w:val="000000"/>
                <w:sz w:val="28"/>
                <w:szCs w:val="28"/>
                <w:lang w:val="ro-RO" w:eastAsia="ro-RO"/>
              </w:rPr>
              <w:t xml:space="preserve">) Pentru </w:t>
            </w:r>
            <w:r w:rsidR="006C210A" w:rsidRPr="0065465E">
              <w:rPr>
                <w:rFonts w:ascii="Times New Roman" w:eastAsia="Times New Roman" w:hAnsi="Times New Roman" w:cs="Times New Roman"/>
                <w:color w:val="000000"/>
                <w:sz w:val="28"/>
                <w:szCs w:val="28"/>
                <w:lang w:val="ro-RO" w:eastAsia="ro-RO"/>
              </w:rPr>
              <w:t>opțiunile</w:t>
            </w:r>
            <w:r w:rsidRPr="0065465E">
              <w:rPr>
                <w:rFonts w:ascii="Times New Roman" w:eastAsia="Times New Roman" w:hAnsi="Times New Roman" w:cs="Times New Roman"/>
                <w:color w:val="000000"/>
                <w:sz w:val="28"/>
                <w:szCs w:val="28"/>
                <w:lang w:val="ro-RO" w:eastAsia="ro-RO"/>
              </w:rPr>
              <w:t xml:space="preserve"> alternative analizate, </w:t>
            </w:r>
            <w:r w:rsidR="006C210A" w:rsidRPr="0065465E">
              <w:rPr>
                <w:rFonts w:ascii="Times New Roman" w:eastAsia="Times New Roman" w:hAnsi="Times New Roman" w:cs="Times New Roman"/>
                <w:color w:val="000000"/>
                <w:sz w:val="28"/>
                <w:szCs w:val="28"/>
                <w:lang w:val="ro-RO" w:eastAsia="ro-RO"/>
              </w:rPr>
              <w:t>identificați</w:t>
            </w:r>
            <w:r w:rsidRPr="0065465E">
              <w:rPr>
                <w:rFonts w:ascii="Times New Roman" w:eastAsia="Times New Roman" w:hAnsi="Times New Roman" w:cs="Times New Roman"/>
                <w:color w:val="000000"/>
                <w:sz w:val="28"/>
                <w:szCs w:val="28"/>
                <w:lang w:val="ro-RO" w:eastAsia="ro-RO"/>
              </w:rPr>
              <w:t xml:space="preserve"> impacturile </w:t>
            </w:r>
            <w:r w:rsidR="00F322B5" w:rsidRPr="0065465E">
              <w:rPr>
                <w:rFonts w:ascii="Times New Roman" w:eastAsia="Times New Roman" w:hAnsi="Times New Roman" w:cs="Times New Roman"/>
                <w:color w:val="000000"/>
                <w:sz w:val="28"/>
                <w:szCs w:val="28"/>
                <w:lang w:val="ro-RO" w:eastAsia="ro-RO"/>
              </w:rPr>
              <w:t>completând</w:t>
            </w:r>
            <w:r w:rsidRPr="0065465E">
              <w:rPr>
                <w:rFonts w:ascii="Times New Roman" w:eastAsia="Times New Roman" w:hAnsi="Times New Roman" w:cs="Times New Roman"/>
                <w:color w:val="000000"/>
                <w:sz w:val="28"/>
                <w:szCs w:val="28"/>
                <w:lang w:val="ro-RO" w:eastAsia="ro-RO"/>
              </w:rPr>
              <w:t xml:space="preserve"> tabelul din anexa la prezentul formular. </w:t>
            </w:r>
            <w:r w:rsidR="006C210A" w:rsidRPr="0065465E">
              <w:rPr>
                <w:rFonts w:ascii="Times New Roman" w:eastAsia="Times New Roman" w:hAnsi="Times New Roman" w:cs="Times New Roman"/>
                <w:color w:val="000000"/>
                <w:sz w:val="28"/>
                <w:szCs w:val="28"/>
                <w:lang w:val="ro-RO" w:eastAsia="ro-RO"/>
              </w:rPr>
              <w:t>Descrieți</w:t>
            </w:r>
            <w:r w:rsidRPr="0065465E">
              <w:rPr>
                <w:rFonts w:ascii="Times New Roman" w:eastAsia="Times New Roman" w:hAnsi="Times New Roman" w:cs="Times New Roman"/>
                <w:color w:val="000000"/>
                <w:sz w:val="28"/>
                <w:szCs w:val="28"/>
                <w:lang w:val="ro-RO" w:eastAsia="ro-RO"/>
              </w:rPr>
              <w:t xml:space="preserve"> pe larg impacturile sub formă de costuri sau beneficii, inclusiv </w:t>
            </w:r>
            <w:r w:rsidR="006C210A" w:rsidRPr="0065465E">
              <w:rPr>
                <w:rFonts w:ascii="Times New Roman" w:eastAsia="Times New Roman" w:hAnsi="Times New Roman" w:cs="Times New Roman"/>
                <w:color w:val="000000"/>
                <w:sz w:val="28"/>
                <w:szCs w:val="28"/>
                <w:lang w:val="ro-RO" w:eastAsia="ro-RO"/>
              </w:rPr>
              <w:t>părțile</w:t>
            </w:r>
            <w:r w:rsidRPr="0065465E">
              <w:rPr>
                <w:rFonts w:ascii="Times New Roman" w:eastAsia="Times New Roman" w:hAnsi="Times New Roman" w:cs="Times New Roman"/>
                <w:color w:val="000000"/>
                <w:sz w:val="28"/>
                <w:szCs w:val="28"/>
                <w:lang w:val="ro-RO" w:eastAsia="ro-RO"/>
              </w:rPr>
              <w:t xml:space="preserve"> interesate care ar putea fi afectate pozitiv </w:t>
            </w:r>
            <w:r w:rsidR="00F322B5" w:rsidRPr="0065465E">
              <w:rPr>
                <w:rFonts w:ascii="Times New Roman" w:eastAsia="Times New Roman" w:hAnsi="Times New Roman" w:cs="Times New Roman"/>
                <w:color w:val="000000"/>
                <w:sz w:val="28"/>
                <w:szCs w:val="28"/>
                <w:lang w:val="ro-RO" w:eastAsia="ro-RO"/>
              </w:rPr>
              <w:t>și</w:t>
            </w:r>
            <w:r w:rsidRPr="0065465E">
              <w:rPr>
                <w:rFonts w:ascii="Times New Roman" w:eastAsia="Times New Roman" w:hAnsi="Times New Roman" w:cs="Times New Roman"/>
                <w:color w:val="000000"/>
                <w:sz w:val="28"/>
                <w:szCs w:val="28"/>
                <w:lang w:val="ro-RO" w:eastAsia="ro-RO"/>
              </w:rPr>
              <w:t xml:space="preserve"> negativ de acestea</w:t>
            </w:r>
          </w:p>
        </w:tc>
      </w:tr>
      <w:tr w:rsidR="00F85116"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65465E" w:rsidRDefault="00294A9C" w:rsidP="00294A9C">
            <w:pPr>
              <w:spacing w:after="0" w:line="240" w:lineRule="auto"/>
              <w:rPr>
                <w:rFonts w:ascii="Times New Roman" w:eastAsia="Times New Roman" w:hAnsi="Times New Roman" w:cs="Times New Roman"/>
                <w:color w:val="000000"/>
                <w:sz w:val="28"/>
                <w:szCs w:val="28"/>
                <w:lang w:val="ro-RO" w:eastAsia="ro-RO"/>
              </w:rPr>
            </w:pPr>
            <w:r w:rsidRPr="0065465E">
              <w:rPr>
                <w:rFonts w:ascii="Times New Roman" w:eastAsia="Times New Roman" w:hAnsi="Times New Roman" w:cs="Times New Roman"/>
                <w:color w:val="000000"/>
                <w:sz w:val="28"/>
                <w:szCs w:val="28"/>
                <w:lang w:val="ro-RO" w:eastAsia="ro-RO"/>
              </w:rPr>
              <w:t>-</w:t>
            </w:r>
          </w:p>
        </w:tc>
      </w:tr>
      <w:tr w:rsidR="00F85116"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65465E" w:rsidRDefault="00F85116" w:rsidP="002F3CC6">
            <w:pPr>
              <w:spacing w:after="0" w:line="240" w:lineRule="auto"/>
              <w:jc w:val="both"/>
              <w:rPr>
                <w:rFonts w:ascii="Times New Roman" w:eastAsia="Times New Roman" w:hAnsi="Times New Roman" w:cs="Times New Roman"/>
                <w:color w:val="000000"/>
                <w:sz w:val="28"/>
                <w:szCs w:val="28"/>
                <w:lang w:val="ro-RO" w:eastAsia="ro-RO"/>
              </w:rPr>
            </w:pPr>
            <w:r w:rsidRPr="0065465E">
              <w:rPr>
                <w:rFonts w:ascii="Times New Roman" w:eastAsia="Times New Roman" w:hAnsi="Times New Roman" w:cs="Times New Roman"/>
                <w:color w:val="000000"/>
                <w:sz w:val="28"/>
                <w:szCs w:val="28"/>
                <w:lang w:val="ro-RO" w:eastAsia="ro-RO"/>
              </w:rPr>
              <w:t xml:space="preserve">c) Pentru </w:t>
            </w:r>
            <w:r w:rsidR="006C210A" w:rsidRPr="0065465E">
              <w:rPr>
                <w:rFonts w:ascii="Times New Roman" w:eastAsia="Times New Roman" w:hAnsi="Times New Roman" w:cs="Times New Roman"/>
                <w:color w:val="000000"/>
                <w:sz w:val="28"/>
                <w:szCs w:val="28"/>
                <w:lang w:val="ro-RO" w:eastAsia="ro-RO"/>
              </w:rPr>
              <w:t>opțiunile</w:t>
            </w:r>
            <w:r w:rsidRPr="0065465E">
              <w:rPr>
                <w:rFonts w:ascii="Times New Roman" w:eastAsia="Times New Roman" w:hAnsi="Times New Roman" w:cs="Times New Roman"/>
                <w:color w:val="000000"/>
                <w:sz w:val="28"/>
                <w:szCs w:val="28"/>
                <w:lang w:val="ro-RO" w:eastAsia="ro-RO"/>
              </w:rPr>
              <w:t xml:space="preserve"> analizate, </w:t>
            </w:r>
            <w:r w:rsidR="006C210A" w:rsidRPr="0065465E">
              <w:rPr>
                <w:rFonts w:ascii="Times New Roman" w:eastAsia="Times New Roman" w:hAnsi="Times New Roman" w:cs="Times New Roman"/>
                <w:color w:val="000000"/>
                <w:sz w:val="28"/>
                <w:szCs w:val="28"/>
                <w:lang w:val="ro-RO" w:eastAsia="ro-RO"/>
              </w:rPr>
              <w:t>expuneți</w:t>
            </w:r>
            <w:r w:rsidRPr="0065465E">
              <w:rPr>
                <w:rFonts w:ascii="Times New Roman" w:eastAsia="Times New Roman" w:hAnsi="Times New Roman" w:cs="Times New Roman"/>
                <w:color w:val="000000"/>
                <w:sz w:val="28"/>
                <w:szCs w:val="28"/>
                <w:lang w:val="ro-RO" w:eastAsia="ro-RO"/>
              </w:rPr>
              <w:t xml:space="preserve"> cele mai relevante/iminente riscuri care pot duce la </w:t>
            </w:r>
            <w:r w:rsidR="006C210A" w:rsidRPr="0065465E">
              <w:rPr>
                <w:rFonts w:ascii="Times New Roman" w:eastAsia="Times New Roman" w:hAnsi="Times New Roman" w:cs="Times New Roman"/>
                <w:color w:val="000000"/>
                <w:sz w:val="28"/>
                <w:szCs w:val="28"/>
                <w:lang w:val="ro-RO" w:eastAsia="ro-RO"/>
              </w:rPr>
              <w:t>eșecul</w:t>
            </w:r>
            <w:r w:rsidRPr="0065465E">
              <w:rPr>
                <w:rFonts w:ascii="Times New Roman" w:eastAsia="Times New Roman" w:hAnsi="Times New Roman" w:cs="Times New Roman"/>
                <w:color w:val="000000"/>
                <w:sz w:val="28"/>
                <w:szCs w:val="28"/>
                <w:lang w:val="ro-RO" w:eastAsia="ro-RO"/>
              </w:rPr>
              <w:t xml:space="preserve"> </w:t>
            </w:r>
            <w:r w:rsidR="006C210A" w:rsidRPr="0065465E">
              <w:rPr>
                <w:rFonts w:ascii="Times New Roman" w:eastAsia="Times New Roman" w:hAnsi="Times New Roman" w:cs="Times New Roman"/>
                <w:color w:val="000000"/>
                <w:sz w:val="28"/>
                <w:szCs w:val="28"/>
                <w:lang w:val="ro-RO" w:eastAsia="ro-RO"/>
              </w:rPr>
              <w:t>intervenției</w:t>
            </w:r>
            <w:r w:rsidRPr="0065465E">
              <w:rPr>
                <w:rFonts w:ascii="Times New Roman" w:eastAsia="Times New Roman" w:hAnsi="Times New Roman" w:cs="Times New Roman"/>
                <w:color w:val="000000"/>
                <w:sz w:val="28"/>
                <w:szCs w:val="28"/>
                <w:lang w:val="ro-RO" w:eastAsia="ro-RO"/>
              </w:rPr>
              <w:t xml:space="preserve"> </w:t>
            </w:r>
            <w:r w:rsidR="00F322B5" w:rsidRPr="0065465E">
              <w:rPr>
                <w:rFonts w:ascii="Times New Roman" w:eastAsia="Times New Roman" w:hAnsi="Times New Roman" w:cs="Times New Roman"/>
                <w:color w:val="000000"/>
                <w:sz w:val="28"/>
                <w:szCs w:val="28"/>
                <w:lang w:val="ro-RO" w:eastAsia="ro-RO"/>
              </w:rPr>
              <w:t>și</w:t>
            </w:r>
            <w:r w:rsidRPr="0065465E">
              <w:rPr>
                <w:rFonts w:ascii="Times New Roman" w:eastAsia="Times New Roman" w:hAnsi="Times New Roman" w:cs="Times New Roman"/>
                <w:color w:val="000000"/>
                <w:sz w:val="28"/>
                <w:szCs w:val="28"/>
                <w:lang w:val="ro-RO" w:eastAsia="ro-RO"/>
              </w:rPr>
              <w:t xml:space="preserve">/sau schimba </w:t>
            </w:r>
            <w:r w:rsidR="006C210A" w:rsidRPr="0065465E">
              <w:rPr>
                <w:rFonts w:ascii="Times New Roman" w:eastAsia="Times New Roman" w:hAnsi="Times New Roman" w:cs="Times New Roman"/>
                <w:color w:val="000000"/>
                <w:sz w:val="28"/>
                <w:szCs w:val="28"/>
                <w:lang w:val="ro-RO" w:eastAsia="ro-RO"/>
              </w:rPr>
              <w:t>substanțial</w:t>
            </w:r>
            <w:r w:rsidRPr="0065465E">
              <w:rPr>
                <w:rFonts w:ascii="Times New Roman" w:eastAsia="Times New Roman" w:hAnsi="Times New Roman" w:cs="Times New Roman"/>
                <w:color w:val="000000"/>
                <w:sz w:val="28"/>
                <w:szCs w:val="28"/>
                <w:lang w:val="ro-RO" w:eastAsia="ro-RO"/>
              </w:rPr>
              <w:t xml:space="preserve"> valoarea beneficiilor </w:t>
            </w:r>
            <w:proofErr w:type="spellStart"/>
            <w:r w:rsidRPr="0065465E">
              <w:rPr>
                <w:rFonts w:ascii="Times New Roman" w:eastAsia="Times New Roman" w:hAnsi="Times New Roman" w:cs="Times New Roman"/>
                <w:color w:val="000000"/>
                <w:sz w:val="28"/>
                <w:szCs w:val="28"/>
                <w:lang w:val="ro-RO" w:eastAsia="ro-RO"/>
              </w:rPr>
              <w:t>şi</w:t>
            </w:r>
            <w:proofErr w:type="spellEnd"/>
            <w:r w:rsidRPr="0065465E">
              <w:rPr>
                <w:rFonts w:ascii="Times New Roman" w:eastAsia="Times New Roman" w:hAnsi="Times New Roman" w:cs="Times New Roman"/>
                <w:color w:val="000000"/>
                <w:sz w:val="28"/>
                <w:szCs w:val="28"/>
                <w:lang w:val="ro-RO" w:eastAsia="ro-RO"/>
              </w:rPr>
              <w:t xml:space="preserve"> costurilor estimate </w:t>
            </w:r>
            <w:r w:rsidR="00F322B5" w:rsidRPr="0065465E">
              <w:rPr>
                <w:rFonts w:ascii="Times New Roman" w:eastAsia="Times New Roman" w:hAnsi="Times New Roman" w:cs="Times New Roman"/>
                <w:color w:val="000000"/>
                <w:sz w:val="28"/>
                <w:szCs w:val="28"/>
                <w:lang w:val="ro-RO" w:eastAsia="ro-RO"/>
              </w:rPr>
              <w:t>și</w:t>
            </w:r>
            <w:r w:rsidRPr="0065465E">
              <w:rPr>
                <w:rFonts w:ascii="Times New Roman" w:eastAsia="Times New Roman" w:hAnsi="Times New Roman" w:cs="Times New Roman"/>
                <w:color w:val="000000"/>
                <w:sz w:val="28"/>
                <w:szCs w:val="28"/>
                <w:lang w:val="ro-RO" w:eastAsia="ro-RO"/>
              </w:rPr>
              <w:t xml:space="preserve"> </w:t>
            </w:r>
            <w:r w:rsidR="006C210A" w:rsidRPr="0065465E">
              <w:rPr>
                <w:rFonts w:ascii="Times New Roman" w:eastAsia="Times New Roman" w:hAnsi="Times New Roman" w:cs="Times New Roman"/>
                <w:color w:val="000000"/>
                <w:sz w:val="28"/>
                <w:szCs w:val="28"/>
                <w:lang w:val="ro-RO" w:eastAsia="ro-RO"/>
              </w:rPr>
              <w:t>prezentați</w:t>
            </w:r>
            <w:r w:rsidRPr="0065465E">
              <w:rPr>
                <w:rFonts w:ascii="Times New Roman" w:eastAsia="Times New Roman" w:hAnsi="Times New Roman" w:cs="Times New Roman"/>
                <w:color w:val="000000"/>
                <w:sz w:val="28"/>
                <w:szCs w:val="28"/>
                <w:lang w:val="ro-RO" w:eastAsia="ro-RO"/>
              </w:rPr>
              <w:t xml:space="preserve"> presupuneri privind gradul de conformare cu prevederile proiectului a celor </w:t>
            </w:r>
            <w:r w:rsidR="006C210A" w:rsidRPr="0065465E">
              <w:rPr>
                <w:rFonts w:ascii="Times New Roman" w:eastAsia="Times New Roman" w:hAnsi="Times New Roman" w:cs="Times New Roman"/>
                <w:color w:val="000000"/>
                <w:sz w:val="28"/>
                <w:szCs w:val="28"/>
                <w:lang w:val="ro-RO" w:eastAsia="ro-RO"/>
              </w:rPr>
              <w:t>vizați</w:t>
            </w:r>
            <w:r w:rsidRPr="0065465E">
              <w:rPr>
                <w:rFonts w:ascii="Times New Roman" w:eastAsia="Times New Roman" w:hAnsi="Times New Roman" w:cs="Times New Roman"/>
                <w:color w:val="000000"/>
                <w:sz w:val="28"/>
                <w:szCs w:val="28"/>
                <w:lang w:val="ro-RO" w:eastAsia="ro-RO"/>
              </w:rPr>
              <w:t xml:space="preserve"> în acesta</w:t>
            </w:r>
            <w:r w:rsidR="00675EDF" w:rsidRPr="0065465E">
              <w:rPr>
                <w:rFonts w:ascii="Times New Roman" w:eastAsia="Times New Roman" w:hAnsi="Times New Roman" w:cs="Times New Roman"/>
                <w:color w:val="000000"/>
                <w:sz w:val="28"/>
                <w:szCs w:val="28"/>
                <w:lang w:val="ro-RO" w:eastAsia="ro-RO"/>
              </w:rPr>
              <w:t xml:space="preserve">. </w:t>
            </w:r>
          </w:p>
        </w:tc>
      </w:tr>
      <w:tr w:rsidR="00F85116" w:rsidRPr="00B62B0F" w:rsidTr="00FE04E9">
        <w:trPr>
          <w:trHeight w:val="308"/>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65465E" w:rsidRDefault="00294A9C" w:rsidP="009D0631">
            <w:pPr>
              <w:spacing w:after="0" w:line="240" w:lineRule="auto"/>
              <w:jc w:val="both"/>
              <w:rPr>
                <w:rFonts w:ascii="Times New Roman" w:eastAsia="Times New Roman" w:hAnsi="Times New Roman" w:cs="Times New Roman"/>
                <w:color w:val="000000"/>
                <w:sz w:val="28"/>
                <w:szCs w:val="28"/>
                <w:lang w:val="ro-RO" w:eastAsia="ro-RO"/>
              </w:rPr>
            </w:pPr>
            <w:r w:rsidRPr="0065465E">
              <w:rPr>
                <w:rFonts w:ascii="Times New Roman" w:eastAsia="Times New Roman" w:hAnsi="Times New Roman" w:cs="Times New Roman"/>
                <w:color w:val="000000"/>
                <w:sz w:val="28"/>
                <w:szCs w:val="28"/>
                <w:lang w:val="ro-RO" w:eastAsia="ro-RO"/>
              </w:rPr>
              <w:t>-</w:t>
            </w:r>
          </w:p>
        </w:tc>
      </w:tr>
      <w:tr w:rsidR="00F85116"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65465E" w:rsidRDefault="00F85116" w:rsidP="002F3CC6">
            <w:pPr>
              <w:spacing w:after="0" w:line="240" w:lineRule="auto"/>
              <w:jc w:val="both"/>
              <w:rPr>
                <w:rFonts w:ascii="Times New Roman" w:eastAsia="Times New Roman" w:hAnsi="Times New Roman" w:cs="Times New Roman"/>
                <w:color w:val="000000"/>
                <w:sz w:val="28"/>
                <w:szCs w:val="28"/>
                <w:lang w:val="ro-RO" w:eastAsia="ro-RO"/>
              </w:rPr>
            </w:pPr>
            <w:r w:rsidRPr="0065465E">
              <w:rPr>
                <w:rFonts w:ascii="Times New Roman" w:eastAsia="Times New Roman" w:hAnsi="Times New Roman" w:cs="Times New Roman"/>
                <w:color w:val="000000"/>
                <w:sz w:val="28"/>
                <w:szCs w:val="28"/>
                <w:lang w:val="ro-RO" w:eastAsia="ro-RO"/>
              </w:rPr>
              <w:t xml:space="preserve">d) Dacă este cazul, pentru </w:t>
            </w:r>
            <w:r w:rsidR="005F4528" w:rsidRPr="0065465E">
              <w:rPr>
                <w:rFonts w:ascii="Times New Roman" w:eastAsia="Times New Roman" w:hAnsi="Times New Roman" w:cs="Times New Roman"/>
                <w:color w:val="000000"/>
                <w:sz w:val="28"/>
                <w:szCs w:val="28"/>
                <w:lang w:val="ro-RO" w:eastAsia="ro-RO"/>
              </w:rPr>
              <w:t>opțiunea</w:t>
            </w:r>
            <w:r w:rsidRPr="0065465E">
              <w:rPr>
                <w:rFonts w:ascii="Times New Roman" w:eastAsia="Times New Roman" w:hAnsi="Times New Roman" w:cs="Times New Roman"/>
                <w:color w:val="000000"/>
                <w:sz w:val="28"/>
                <w:szCs w:val="28"/>
                <w:lang w:val="ro-RO" w:eastAsia="ro-RO"/>
              </w:rPr>
              <w:t xml:space="preserve"> recomandată </w:t>
            </w:r>
            <w:r w:rsidR="005F4528" w:rsidRPr="0065465E">
              <w:rPr>
                <w:rFonts w:ascii="Times New Roman" w:eastAsia="Times New Roman" w:hAnsi="Times New Roman" w:cs="Times New Roman"/>
                <w:color w:val="000000"/>
                <w:sz w:val="28"/>
                <w:szCs w:val="28"/>
                <w:lang w:val="ro-RO" w:eastAsia="ro-RO"/>
              </w:rPr>
              <w:t>expuneți</w:t>
            </w:r>
            <w:r w:rsidRPr="0065465E">
              <w:rPr>
                <w:rFonts w:ascii="Times New Roman" w:eastAsia="Times New Roman" w:hAnsi="Times New Roman" w:cs="Times New Roman"/>
                <w:color w:val="000000"/>
                <w:sz w:val="28"/>
                <w:szCs w:val="28"/>
                <w:lang w:val="ro-RO" w:eastAsia="ro-RO"/>
              </w:rPr>
              <w:t xml:space="preserve"> costurile de conformare pentru întreprinderi, dacă există impact </w:t>
            </w:r>
            <w:r w:rsidR="005F4528" w:rsidRPr="0065465E">
              <w:rPr>
                <w:rFonts w:ascii="Times New Roman" w:eastAsia="Times New Roman" w:hAnsi="Times New Roman" w:cs="Times New Roman"/>
                <w:color w:val="000000"/>
                <w:sz w:val="28"/>
                <w:szCs w:val="28"/>
                <w:lang w:val="ro-RO" w:eastAsia="ro-RO"/>
              </w:rPr>
              <w:t>disproporționat</w:t>
            </w:r>
            <w:r w:rsidRPr="0065465E">
              <w:rPr>
                <w:rFonts w:ascii="Times New Roman" w:eastAsia="Times New Roman" w:hAnsi="Times New Roman" w:cs="Times New Roman"/>
                <w:color w:val="000000"/>
                <w:sz w:val="28"/>
                <w:szCs w:val="28"/>
                <w:lang w:val="ro-RO" w:eastAsia="ro-RO"/>
              </w:rPr>
              <w:t xml:space="preserve"> care poate distorsiona </w:t>
            </w:r>
            <w:r w:rsidR="005F4528" w:rsidRPr="0065465E">
              <w:rPr>
                <w:rFonts w:ascii="Times New Roman" w:eastAsia="Times New Roman" w:hAnsi="Times New Roman" w:cs="Times New Roman"/>
                <w:color w:val="000000"/>
                <w:sz w:val="28"/>
                <w:szCs w:val="28"/>
                <w:lang w:val="ro-RO" w:eastAsia="ro-RO"/>
              </w:rPr>
              <w:t>concurența</w:t>
            </w:r>
            <w:r w:rsidRPr="0065465E">
              <w:rPr>
                <w:rFonts w:ascii="Times New Roman" w:eastAsia="Times New Roman" w:hAnsi="Times New Roman" w:cs="Times New Roman"/>
                <w:color w:val="000000"/>
                <w:sz w:val="28"/>
                <w:szCs w:val="28"/>
                <w:lang w:val="ro-RO" w:eastAsia="ro-RO"/>
              </w:rPr>
              <w:t xml:space="preserve"> </w:t>
            </w:r>
            <w:r w:rsidR="00F322B5" w:rsidRPr="0065465E">
              <w:rPr>
                <w:rFonts w:ascii="Times New Roman" w:eastAsia="Times New Roman" w:hAnsi="Times New Roman" w:cs="Times New Roman"/>
                <w:color w:val="000000"/>
                <w:sz w:val="28"/>
                <w:szCs w:val="28"/>
                <w:lang w:val="ro-RO" w:eastAsia="ro-RO"/>
              </w:rPr>
              <w:t>și</w:t>
            </w:r>
            <w:r w:rsidRPr="0065465E">
              <w:rPr>
                <w:rFonts w:ascii="Times New Roman" w:eastAsia="Times New Roman" w:hAnsi="Times New Roman" w:cs="Times New Roman"/>
                <w:color w:val="000000"/>
                <w:sz w:val="28"/>
                <w:szCs w:val="28"/>
                <w:lang w:val="ro-RO" w:eastAsia="ro-RO"/>
              </w:rPr>
              <w:t xml:space="preserve"> ce impact are </w:t>
            </w:r>
            <w:r w:rsidR="005F4528" w:rsidRPr="0065465E">
              <w:rPr>
                <w:rFonts w:ascii="Times New Roman" w:eastAsia="Times New Roman" w:hAnsi="Times New Roman" w:cs="Times New Roman"/>
                <w:color w:val="000000"/>
                <w:sz w:val="28"/>
                <w:szCs w:val="28"/>
                <w:lang w:val="ro-RO" w:eastAsia="ro-RO"/>
              </w:rPr>
              <w:t>opțiunea</w:t>
            </w:r>
            <w:r w:rsidRPr="0065465E">
              <w:rPr>
                <w:rFonts w:ascii="Times New Roman" w:eastAsia="Times New Roman" w:hAnsi="Times New Roman" w:cs="Times New Roman"/>
                <w:color w:val="000000"/>
                <w:sz w:val="28"/>
                <w:szCs w:val="28"/>
                <w:lang w:val="ro-RO" w:eastAsia="ro-RO"/>
              </w:rPr>
              <w:t xml:space="preserve"> asupra întreprinderilor mici </w:t>
            </w:r>
            <w:r w:rsidR="00F322B5" w:rsidRPr="0065465E">
              <w:rPr>
                <w:rFonts w:ascii="Times New Roman" w:eastAsia="Times New Roman" w:hAnsi="Times New Roman" w:cs="Times New Roman"/>
                <w:color w:val="000000"/>
                <w:sz w:val="28"/>
                <w:szCs w:val="28"/>
                <w:lang w:val="ro-RO" w:eastAsia="ro-RO"/>
              </w:rPr>
              <w:t>și</w:t>
            </w:r>
            <w:r w:rsidRPr="0065465E">
              <w:rPr>
                <w:rFonts w:ascii="Times New Roman" w:eastAsia="Times New Roman" w:hAnsi="Times New Roman" w:cs="Times New Roman"/>
                <w:color w:val="000000"/>
                <w:sz w:val="28"/>
                <w:szCs w:val="28"/>
                <w:lang w:val="ro-RO" w:eastAsia="ro-RO"/>
              </w:rPr>
              <w:t xml:space="preserve"> mijlocii. Se explică dacă </w:t>
            </w:r>
            <w:r w:rsidR="00F322B5" w:rsidRPr="0065465E">
              <w:rPr>
                <w:rFonts w:ascii="Times New Roman" w:eastAsia="Times New Roman" w:hAnsi="Times New Roman" w:cs="Times New Roman"/>
                <w:color w:val="000000"/>
                <w:sz w:val="28"/>
                <w:szCs w:val="28"/>
                <w:lang w:val="ro-RO" w:eastAsia="ro-RO"/>
              </w:rPr>
              <w:t>sunt</w:t>
            </w:r>
            <w:r w:rsidRPr="0065465E">
              <w:rPr>
                <w:rFonts w:ascii="Times New Roman" w:eastAsia="Times New Roman" w:hAnsi="Times New Roman" w:cs="Times New Roman"/>
                <w:color w:val="000000"/>
                <w:sz w:val="28"/>
                <w:szCs w:val="28"/>
                <w:lang w:val="ro-RO" w:eastAsia="ro-RO"/>
              </w:rPr>
              <w:t xml:space="preserve"> propuse măsuri de diminuare a acestor impacturi</w:t>
            </w:r>
          </w:p>
        </w:tc>
      </w:tr>
      <w:tr w:rsidR="00F85116"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65465E" w:rsidRDefault="00C64079" w:rsidP="00C85CD5">
            <w:pPr>
              <w:spacing w:after="0" w:line="240" w:lineRule="auto"/>
              <w:jc w:val="both"/>
              <w:rPr>
                <w:rFonts w:ascii="Times New Roman" w:eastAsia="Times New Roman" w:hAnsi="Times New Roman" w:cs="Times New Roman"/>
                <w:color w:val="000000"/>
                <w:sz w:val="28"/>
                <w:szCs w:val="28"/>
                <w:lang w:val="ro-RO" w:eastAsia="ro-RO"/>
              </w:rPr>
            </w:pPr>
            <w:r w:rsidRPr="0065465E">
              <w:rPr>
                <w:rFonts w:ascii="Times New Roman" w:eastAsia="Times New Roman" w:hAnsi="Times New Roman" w:cs="Times New Roman"/>
                <w:color w:val="000000"/>
                <w:sz w:val="28"/>
                <w:szCs w:val="28"/>
                <w:lang w:val="ro-RO" w:eastAsia="ro-RO"/>
              </w:rPr>
              <w:t>-</w:t>
            </w:r>
          </w:p>
        </w:tc>
      </w:tr>
      <w:tr w:rsidR="00F85116"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65465E" w:rsidRDefault="00F85116" w:rsidP="002F3CC6">
            <w:pPr>
              <w:spacing w:after="0" w:line="240" w:lineRule="auto"/>
              <w:jc w:val="both"/>
              <w:rPr>
                <w:rFonts w:ascii="Times New Roman" w:eastAsia="Times New Roman" w:hAnsi="Times New Roman" w:cs="Times New Roman"/>
                <w:color w:val="000000"/>
                <w:sz w:val="28"/>
                <w:szCs w:val="28"/>
                <w:lang w:val="ro-RO" w:eastAsia="ro-RO"/>
              </w:rPr>
            </w:pPr>
            <w:r w:rsidRPr="0065465E">
              <w:rPr>
                <w:rFonts w:ascii="Times New Roman" w:eastAsia="Times New Roman" w:hAnsi="Times New Roman" w:cs="Times New Roman"/>
                <w:b/>
                <w:bCs/>
                <w:color w:val="000000"/>
                <w:sz w:val="28"/>
                <w:szCs w:val="28"/>
                <w:u w:val="single"/>
                <w:lang w:val="ro-RO" w:eastAsia="ro-RO"/>
              </w:rPr>
              <w:t>Concluzie</w:t>
            </w:r>
          </w:p>
          <w:p w:rsidR="00F85116" w:rsidRPr="0065465E" w:rsidRDefault="00F85116" w:rsidP="002F3CC6">
            <w:pPr>
              <w:spacing w:after="0" w:line="240" w:lineRule="auto"/>
              <w:jc w:val="both"/>
              <w:rPr>
                <w:rFonts w:ascii="Times New Roman" w:eastAsia="Times New Roman" w:hAnsi="Times New Roman" w:cs="Times New Roman"/>
                <w:color w:val="000000"/>
                <w:sz w:val="28"/>
                <w:szCs w:val="28"/>
                <w:lang w:val="ro-RO" w:eastAsia="ro-RO"/>
              </w:rPr>
            </w:pPr>
            <w:r w:rsidRPr="0065465E">
              <w:rPr>
                <w:rFonts w:ascii="Times New Roman" w:eastAsia="Times New Roman" w:hAnsi="Times New Roman" w:cs="Times New Roman"/>
                <w:color w:val="000000"/>
                <w:sz w:val="28"/>
                <w:szCs w:val="28"/>
                <w:lang w:val="ro-RO" w:eastAsia="ro-RO"/>
              </w:rPr>
              <w:t xml:space="preserve">e) </w:t>
            </w:r>
            <w:r w:rsidR="005F4528" w:rsidRPr="0065465E">
              <w:rPr>
                <w:rFonts w:ascii="Times New Roman" w:eastAsia="Times New Roman" w:hAnsi="Times New Roman" w:cs="Times New Roman"/>
                <w:color w:val="000000"/>
                <w:sz w:val="28"/>
                <w:szCs w:val="28"/>
                <w:lang w:val="ro-RO" w:eastAsia="ro-RO"/>
              </w:rPr>
              <w:t>Argumentați</w:t>
            </w:r>
            <w:r w:rsidRPr="0065465E">
              <w:rPr>
                <w:rFonts w:ascii="Times New Roman" w:eastAsia="Times New Roman" w:hAnsi="Times New Roman" w:cs="Times New Roman"/>
                <w:color w:val="000000"/>
                <w:sz w:val="28"/>
                <w:szCs w:val="28"/>
                <w:lang w:val="ro-RO" w:eastAsia="ro-RO"/>
              </w:rPr>
              <w:t xml:space="preserve"> selectarea unei </w:t>
            </w:r>
            <w:r w:rsidR="005F4528" w:rsidRPr="0065465E">
              <w:rPr>
                <w:rFonts w:ascii="Times New Roman" w:eastAsia="Times New Roman" w:hAnsi="Times New Roman" w:cs="Times New Roman"/>
                <w:color w:val="000000"/>
                <w:sz w:val="28"/>
                <w:szCs w:val="28"/>
                <w:lang w:val="ro-RO" w:eastAsia="ro-RO"/>
              </w:rPr>
              <w:t>opțiunii</w:t>
            </w:r>
            <w:r w:rsidRPr="0065465E">
              <w:rPr>
                <w:rFonts w:ascii="Times New Roman" w:eastAsia="Times New Roman" w:hAnsi="Times New Roman" w:cs="Times New Roman"/>
                <w:color w:val="000000"/>
                <w:sz w:val="28"/>
                <w:szCs w:val="28"/>
                <w:lang w:val="ro-RO" w:eastAsia="ro-RO"/>
              </w:rPr>
              <w:t xml:space="preserve">, în baza atingerii obiectivelor, beneficiilor </w:t>
            </w:r>
            <w:proofErr w:type="spellStart"/>
            <w:r w:rsidRPr="0065465E">
              <w:rPr>
                <w:rFonts w:ascii="Times New Roman" w:eastAsia="Times New Roman" w:hAnsi="Times New Roman" w:cs="Times New Roman"/>
                <w:color w:val="000000"/>
                <w:sz w:val="28"/>
                <w:szCs w:val="28"/>
                <w:lang w:val="ro-RO" w:eastAsia="ro-RO"/>
              </w:rPr>
              <w:t>şi</w:t>
            </w:r>
            <w:proofErr w:type="spellEnd"/>
            <w:r w:rsidRPr="0065465E">
              <w:rPr>
                <w:rFonts w:ascii="Times New Roman" w:eastAsia="Times New Roman" w:hAnsi="Times New Roman" w:cs="Times New Roman"/>
                <w:color w:val="000000"/>
                <w:sz w:val="28"/>
                <w:szCs w:val="28"/>
                <w:lang w:val="ro-RO" w:eastAsia="ro-RO"/>
              </w:rPr>
              <w:t xml:space="preserve"> costurilor, precum </w:t>
            </w:r>
            <w:proofErr w:type="spellStart"/>
            <w:r w:rsidRPr="0065465E">
              <w:rPr>
                <w:rFonts w:ascii="Times New Roman" w:eastAsia="Times New Roman" w:hAnsi="Times New Roman" w:cs="Times New Roman"/>
                <w:color w:val="000000"/>
                <w:sz w:val="28"/>
                <w:szCs w:val="28"/>
                <w:lang w:val="ro-RO" w:eastAsia="ro-RO"/>
              </w:rPr>
              <w:t>şi</w:t>
            </w:r>
            <w:proofErr w:type="spellEnd"/>
            <w:r w:rsidRPr="0065465E">
              <w:rPr>
                <w:rFonts w:ascii="Times New Roman" w:eastAsia="Times New Roman" w:hAnsi="Times New Roman" w:cs="Times New Roman"/>
                <w:color w:val="000000"/>
                <w:sz w:val="28"/>
                <w:szCs w:val="28"/>
                <w:lang w:val="ro-RO" w:eastAsia="ro-RO"/>
              </w:rPr>
              <w:t xml:space="preserve"> a asigurării celui mai mic impact negativ asupra celor </w:t>
            </w:r>
            <w:r w:rsidR="005F4528" w:rsidRPr="0065465E">
              <w:rPr>
                <w:rFonts w:ascii="Times New Roman" w:eastAsia="Times New Roman" w:hAnsi="Times New Roman" w:cs="Times New Roman"/>
                <w:color w:val="000000"/>
                <w:sz w:val="28"/>
                <w:szCs w:val="28"/>
                <w:lang w:val="ro-RO" w:eastAsia="ro-RO"/>
              </w:rPr>
              <w:t>afectați</w:t>
            </w:r>
          </w:p>
        </w:tc>
      </w:tr>
      <w:tr w:rsidR="00F85116"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65465E" w:rsidRDefault="00C36E27" w:rsidP="008B0AAD">
            <w:pPr>
              <w:pStyle w:val="Default"/>
              <w:ind w:right="141" w:firstLine="533"/>
              <w:jc w:val="both"/>
              <w:rPr>
                <w:sz w:val="28"/>
                <w:szCs w:val="28"/>
                <w:lang w:val="ro-RO" w:eastAsia="ro-RO"/>
              </w:rPr>
            </w:pPr>
            <w:r w:rsidRPr="0065465E">
              <w:rPr>
                <w:sz w:val="28"/>
                <w:szCs w:val="28"/>
                <w:lang w:val="ro-RO" w:eastAsia="ro-RO"/>
              </w:rPr>
              <w:t xml:space="preserve">Aprobarea proiectului de modificare a </w:t>
            </w:r>
            <w:r w:rsidR="00E112DB" w:rsidRPr="0065465E">
              <w:rPr>
                <w:sz w:val="28"/>
                <w:szCs w:val="28"/>
                <w:lang w:val="ro-RO" w:eastAsia="ro-RO"/>
              </w:rPr>
              <w:t>Hotărârii</w:t>
            </w:r>
            <w:r w:rsidRPr="0065465E">
              <w:rPr>
                <w:sz w:val="28"/>
                <w:szCs w:val="28"/>
                <w:lang w:val="ro-RO" w:eastAsia="ro-RO"/>
              </w:rPr>
              <w:t xml:space="preserve"> Guvernului nr. </w:t>
            </w:r>
            <w:r w:rsidR="008B0AAD" w:rsidRPr="0065465E">
              <w:rPr>
                <w:sz w:val="28"/>
                <w:szCs w:val="28"/>
                <w:lang w:val="ro-RO" w:eastAsia="ro-RO"/>
              </w:rPr>
              <w:t>2</w:t>
            </w:r>
            <w:r w:rsidRPr="0065465E">
              <w:rPr>
                <w:sz w:val="28"/>
                <w:szCs w:val="28"/>
                <w:lang w:val="ro-RO" w:eastAsia="ro-RO"/>
              </w:rPr>
              <w:t>16/200</w:t>
            </w:r>
            <w:r w:rsidR="008B0AAD" w:rsidRPr="0065465E">
              <w:rPr>
                <w:sz w:val="28"/>
                <w:szCs w:val="28"/>
                <w:lang w:val="ro-RO" w:eastAsia="ro-RO"/>
              </w:rPr>
              <w:t>8</w:t>
            </w:r>
            <w:r w:rsidR="00675EDF" w:rsidRPr="0065465E">
              <w:rPr>
                <w:sz w:val="28"/>
                <w:szCs w:val="28"/>
                <w:lang w:val="ro-RO" w:eastAsia="ro-RO"/>
              </w:rPr>
              <w:t xml:space="preserve"> și Hotărârii nr. 1111/2010</w:t>
            </w:r>
            <w:r w:rsidR="00C64079" w:rsidRPr="0065465E">
              <w:rPr>
                <w:sz w:val="28"/>
                <w:szCs w:val="28"/>
                <w:lang w:val="ro-RO" w:eastAsia="ro-RO"/>
              </w:rPr>
              <w:t xml:space="preserve"> va</w:t>
            </w:r>
            <w:r w:rsidR="00F85116" w:rsidRPr="0065465E">
              <w:rPr>
                <w:sz w:val="28"/>
                <w:szCs w:val="28"/>
                <w:lang w:val="ro-RO" w:eastAsia="ro-RO"/>
              </w:rPr>
              <w:t> </w:t>
            </w:r>
            <w:r w:rsidR="00F322B5" w:rsidRPr="0065465E">
              <w:rPr>
                <w:sz w:val="28"/>
                <w:szCs w:val="28"/>
                <w:lang w:val="ro-RO" w:eastAsia="ro-RO" w:bidi="ro-RO"/>
              </w:rPr>
              <w:t>asigura</w:t>
            </w:r>
            <w:r w:rsidR="00C64079" w:rsidRPr="0065465E">
              <w:rPr>
                <w:sz w:val="28"/>
                <w:szCs w:val="28"/>
                <w:lang w:val="ro-RO" w:eastAsia="ro-RO" w:bidi="ro-RO"/>
              </w:rPr>
              <w:t xml:space="preserve"> un cadru de referință reprezentativ</w:t>
            </w:r>
            <w:r w:rsidR="00E112DB" w:rsidRPr="0065465E">
              <w:rPr>
                <w:sz w:val="28"/>
                <w:szCs w:val="28"/>
                <w:lang w:val="ro-RO" w:eastAsia="ro-RO" w:bidi="ro-RO"/>
              </w:rPr>
              <w:t>,</w:t>
            </w:r>
            <w:r w:rsidR="00C64079" w:rsidRPr="0065465E">
              <w:rPr>
                <w:sz w:val="28"/>
                <w:szCs w:val="28"/>
                <w:lang w:val="ro-RO" w:eastAsia="ro-RO" w:bidi="ro-RO"/>
              </w:rPr>
              <w:t xml:space="preserve"> </w:t>
            </w:r>
            <w:r w:rsidR="00E112DB" w:rsidRPr="0065465E">
              <w:rPr>
                <w:sz w:val="28"/>
                <w:szCs w:val="28"/>
                <w:lang w:val="ro-RO" w:eastAsia="ro-RO" w:bidi="ro-RO"/>
              </w:rPr>
              <w:t xml:space="preserve">contribuind la </w:t>
            </w:r>
            <w:r w:rsidR="00C64079" w:rsidRPr="0065465E">
              <w:rPr>
                <w:sz w:val="28"/>
                <w:szCs w:val="28"/>
                <w:lang w:val="ro-RO" w:eastAsia="ro-RO" w:bidi="ro-RO"/>
              </w:rPr>
              <w:t xml:space="preserve">stabilirea unor relații comerciale bazate pe o concurență loială, </w:t>
            </w:r>
            <w:r w:rsidR="00E112DB" w:rsidRPr="0065465E">
              <w:rPr>
                <w:sz w:val="28"/>
                <w:szCs w:val="28"/>
                <w:lang w:val="ro-RO" w:eastAsia="ro-RO"/>
              </w:rPr>
              <w:t>va permite asigura unui nivel înalt de protecție a intereselor și sănătății consumatorului, acestuia oferindu-i-se produse sigure.</w:t>
            </w:r>
          </w:p>
        </w:tc>
      </w:tr>
      <w:tr w:rsidR="00F85116"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65465E" w:rsidRDefault="00F85116" w:rsidP="003D7621">
            <w:pPr>
              <w:spacing w:after="0" w:line="240" w:lineRule="auto"/>
              <w:rPr>
                <w:rFonts w:ascii="Times New Roman" w:eastAsia="Times New Roman" w:hAnsi="Times New Roman" w:cs="Times New Roman"/>
                <w:color w:val="000000"/>
                <w:sz w:val="28"/>
                <w:szCs w:val="28"/>
                <w:lang w:val="ro-RO" w:eastAsia="ro-RO"/>
              </w:rPr>
            </w:pPr>
            <w:r w:rsidRPr="0065465E">
              <w:rPr>
                <w:rFonts w:ascii="Times New Roman" w:eastAsia="Times New Roman" w:hAnsi="Times New Roman" w:cs="Times New Roman"/>
                <w:b/>
                <w:bCs/>
                <w:color w:val="000000"/>
                <w:sz w:val="28"/>
                <w:szCs w:val="28"/>
                <w:lang w:val="ro-RO" w:eastAsia="ro-RO"/>
              </w:rPr>
              <w:t xml:space="preserve">5. Implementarea </w:t>
            </w:r>
            <w:r w:rsidR="0080228F" w:rsidRPr="0065465E">
              <w:rPr>
                <w:rFonts w:ascii="Times New Roman" w:eastAsia="Times New Roman" w:hAnsi="Times New Roman" w:cs="Times New Roman"/>
                <w:b/>
                <w:bCs/>
                <w:color w:val="000000"/>
                <w:sz w:val="28"/>
                <w:szCs w:val="28"/>
                <w:lang w:val="ro-RO" w:eastAsia="ro-RO"/>
              </w:rPr>
              <w:t>și</w:t>
            </w:r>
            <w:r w:rsidRPr="0065465E">
              <w:rPr>
                <w:rFonts w:ascii="Times New Roman" w:eastAsia="Times New Roman" w:hAnsi="Times New Roman" w:cs="Times New Roman"/>
                <w:b/>
                <w:bCs/>
                <w:color w:val="000000"/>
                <w:sz w:val="28"/>
                <w:szCs w:val="28"/>
                <w:lang w:val="ro-RO" w:eastAsia="ro-RO"/>
              </w:rPr>
              <w:t xml:space="preserve"> monitorizarea</w:t>
            </w:r>
          </w:p>
        </w:tc>
      </w:tr>
      <w:tr w:rsidR="00F85116"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65465E" w:rsidRDefault="00F85116" w:rsidP="002F3CC6">
            <w:pPr>
              <w:spacing w:after="0" w:line="240" w:lineRule="auto"/>
              <w:jc w:val="both"/>
              <w:rPr>
                <w:rFonts w:ascii="Times New Roman" w:eastAsia="Times New Roman" w:hAnsi="Times New Roman" w:cs="Times New Roman"/>
                <w:color w:val="000000"/>
                <w:sz w:val="28"/>
                <w:szCs w:val="28"/>
                <w:lang w:val="ro-RO" w:eastAsia="ro-RO"/>
              </w:rPr>
            </w:pPr>
            <w:r w:rsidRPr="0065465E">
              <w:rPr>
                <w:rFonts w:ascii="Times New Roman" w:eastAsia="Times New Roman" w:hAnsi="Times New Roman" w:cs="Times New Roman"/>
                <w:color w:val="000000"/>
                <w:sz w:val="28"/>
                <w:szCs w:val="28"/>
                <w:lang w:val="ro-RO" w:eastAsia="ro-RO"/>
              </w:rPr>
              <w:t xml:space="preserve">a) </w:t>
            </w:r>
            <w:r w:rsidR="005F4528" w:rsidRPr="0065465E">
              <w:rPr>
                <w:rFonts w:ascii="Times New Roman" w:eastAsia="Times New Roman" w:hAnsi="Times New Roman" w:cs="Times New Roman"/>
                <w:color w:val="000000"/>
                <w:sz w:val="28"/>
                <w:szCs w:val="28"/>
                <w:lang w:val="ro-RO" w:eastAsia="ro-RO"/>
              </w:rPr>
              <w:t>Descrieți</w:t>
            </w:r>
            <w:r w:rsidRPr="0065465E">
              <w:rPr>
                <w:rFonts w:ascii="Times New Roman" w:eastAsia="Times New Roman" w:hAnsi="Times New Roman" w:cs="Times New Roman"/>
                <w:color w:val="000000"/>
                <w:sz w:val="28"/>
                <w:szCs w:val="28"/>
                <w:lang w:val="ro-RO" w:eastAsia="ro-RO"/>
              </w:rPr>
              <w:t xml:space="preserve"> cum va fi organizată implementarea </w:t>
            </w:r>
            <w:r w:rsidR="005F4528" w:rsidRPr="0065465E">
              <w:rPr>
                <w:rFonts w:ascii="Times New Roman" w:eastAsia="Times New Roman" w:hAnsi="Times New Roman" w:cs="Times New Roman"/>
                <w:color w:val="000000"/>
                <w:sz w:val="28"/>
                <w:szCs w:val="28"/>
                <w:lang w:val="ro-RO" w:eastAsia="ro-RO"/>
              </w:rPr>
              <w:t>opțiunii</w:t>
            </w:r>
            <w:r w:rsidRPr="0065465E">
              <w:rPr>
                <w:rFonts w:ascii="Times New Roman" w:eastAsia="Times New Roman" w:hAnsi="Times New Roman" w:cs="Times New Roman"/>
                <w:color w:val="000000"/>
                <w:sz w:val="28"/>
                <w:szCs w:val="28"/>
                <w:lang w:val="ro-RO" w:eastAsia="ro-RO"/>
              </w:rPr>
              <w:t xml:space="preserve"> </w:t>
            </w:r>
            <w:r w:rsidR="005F4528" w:rsidRPr="0065465E">
              <w:rPr>
                <w:rFonts w:ascii="Times New Roman" w:eastAsia="Times New Roman" w:hAnsi="Times New Roman" w:cs="Times New Roman"/>
                <w:color w:val="000000"/>
                <w:sz w:val="28"/>
                <w:szCs w:val="28"/>
                <w:lang w:val="ro-RO" w:eastAsia="ro-RO"/>
              </w:rPr>
              <w:t>recomandate, ce</w:t>
            </w:r>
            <w:r w:rsidRPr="0065465E">
              <w:rPr>
                <w:rFonts w:ascii="Times New Roman" w:eastAsia="Times New Roman" w:hAnsi="Times New Roman" w:cs="Times New Roman"/>
                <w:color w:val="000000"/>
                <w:sz w:val="28"/>
                <w:szCs w:val="28"/>
                <w:lang w:val="ro-RO" w:eastAsia="ro-RO"/>
              </w:rPr>
              <w:t xml:space="preserve"> cadru juridic necesită a fi modificat </w:t>
            </w:r>
            <w:r w:rsidR="005F4528" w:rsidRPr="0065465E">
              <w:rPr>
                <w:rFonts w:ascii="Times New Roman" w:eastAsia="Times New Roman" w:hAnsi="Times New Roman" w:cs="Times New Roman"/>
                <w:color w:val="000000"/>
                <w:sz w:val="28"/>
                <w:szCs w:val="28"/>
                <w:lang w:val="ro-RO" w:eastAsia="ro-RO"/>
              </w:rPr>
              <w:t>și</w:t>
            </w:r>
            <w:r w:rsidRPr="0065465E">
              <w:rPr>
                <w:rFonts w:ascii="Times New Roman" w:eastAsia="Times New Roman" w:hAnsi="Times New Roman" w:cs="Times New Roman"/>
                <w:color w:val="000000"/>
                <w:sz w:val="28"/>
                <w:szCs w:val="28"/>
                <w:lang w:val="ro-RO" w:eastAsia="ro-RO"/>
              </w:rPr>
              <w:t xml:space="preserve">/sau elaborat </w:t>
            </w:r>
            <w:r w:rsidR="005F4528" w:rsidRPr="0065465E">
              <w:rPr>
                <w:rFonts w:ascii="Times New Roman" w:eastAsia="Times New Roman" w:hAnsi="Times New Roman" w:cs="Times New Roman"/>
                <w:color w:val="000000"/>
                <w:sz w:val="28"/>
                <w:szCs w:val="28"/>
                <w:lang w:val="ro-RO" w:eastAsia="ro-RO"/>
              </w:rPr>
              <w:t>și</w:t>
            </w:r>
            <w:r w:rsidRPr="0065465E">
              <w:rPr>
                <w:rFonts w:ascii="Times New Roman" w:eastAsia="Times New Roman" w:hAnsi="Times New Roman" w:cs="Times New Roman"/>
                <w:color w:val="000000"/>
                <w:sz w:val="28"/>
                <w:szCs w:val="28"/>
                <w:lang w:val="ro-RO" w:eastAsia="ro-RO"/>
              </w:rPr>
              <w:t xml:space="preserve"> </w:t>
            </w:r>
            <w:r w:rsidR="005F4528" w:rsidRPr="0065465E">
              <w:rPr>
                <w:rFonts w:ascii="Times New Roman" w:eastAsia="Times New Roman" w:hAnsi="Times New Roman" w:cs="Times New Roman"/>
                <w:color w:val="000000"/>
                <w:sz w:val="28"/>
                <w:szCs w:val="28"/>
                <w:lang w:val="ro-RO" w:eastAsia="ro-RO"/>
              </w:rPr>
              <w:t>aprobat, ce</w:t>
            </w:r>
            <w:r w:rsidRPr="0065465E">
              <w:rPr>
                <w:rFonts w:ascii="Times New Roman" w:eastAsia="Times New Roman" w:hAnsi="Times New Roman" w:cs="Times New Roman"/>
                <w:color w:val="000000"/>
                <w:sz w:val="28"/>
                <w:szCs w:val="28"/>
                <w:lang w:val="ro-RO" w:eastAsia="ro-RO"/>
              </w:rPr>
              <w:t xml:space="preserve"> schimbări </w:t>
            </w:r>
            <w:r w:rsidR="005F4528" w:rsidRPr="0065465E">
              <w:rPr>
                <w:rFonts w:ascii="Times New Roman" w:eastAsia="Times New Roman" w:hAnsi="Times New Roman" w:cs="Times New Roman"/>
                <w:color w:val="000000"/>
                <w:sz w:val="28"/>
                <w:szCs w:val="28"/>
                <w:lang w:val="ro-RO" w:eastAsia="ro-RO"/>
              </w:rPr>
              <w:t>instituționale</w:t>
            </w:r>
            <w:r w:rsidRPr="0065465E">
              <w:rPr>
                <w:rFonts w:ascii="Times New Roman" w:eastAsia="Times New Roman" w:hAnsi="Times New Roman" w:cs="Times New Roman"/>
                <w:color w:val="000000"/>
                <w:sz w:val="28"/>
                <w:szCs w:val="28"/>
                <w:lang w:val="ro-RO" w:eastAsia="ro-RO"/>
              </w:rPr>
              <w:t xml:space="preserve"> s</w:t>
            </w:r>
            <w:r w:rsidR="002F3CC6" w:rsidRPr="0065465E">
              <w:rPr>
                <w:rFonts w:ascii="Times New Roman" w:eastAsia="Times New Roman" w:hAnsi="Times New Roman" w:cs="Times New Roman"/>
                <w:color w:val="000000"/>
                <w:sz w:val="28"/>
                <w:szCs w:val="28"/>
                <w:lang w:val="ro-RO" w:eastAsia="ro-RO"/>
              </w:rPr>
              <w:t>u</w:t>
            </w:r>
            <w:r w:rsidRPr="0065465E">
              <w:rPr>
                <w:rFonts w:ascii="Times New Roman" w:eastAsia="Times New Roman" w:hAnsi="Times New Roman" w:cs="Times New Roman"/>
                <w:color w:val="000000"/>
                <w:sz w:val="28"/>
                <w:szCs w:val="28"/>
                <w:lang w:val="ro-RO" w:eastAsia="ro-RO"/>
              </w:rPr>
              <w:t>nt necesare</w:t>
            </w:r>
          </w:p>
        </w:tc>
      </w:tr>
      <w:tr w:rsidR="00F85116" w:rsidRPr="00F862A0" w:rsidTr="00FE04E9">
        <w:trPr>
          <w:trHeight w:val="528"/>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65465E" w:rsidRDefault="00C64079" w:rsidP="008E0698">
            <w:pPr>
              <w:tabs>
                <w:tab w:val="left" w:pos="9214"/>
                <w:tab w:val="left" w:pos="9420"/>
              </w:tabs>
              <w:spacing w:after="0" w:line="240" w:lineRule="auto"/>
              <w:ind w:right="141" w:firstLine="597"/>
              <w:jc w:val="both"/>
              <w:rPr>
                <w:rFonts w:ascii="Times New Roman" w:hAnsi="Times New Roman" w:cs="Times New Roman"/>
                <w:sz w:val="28"/>
                <w:szCs w:val="28"/>
                <w:lang w:val="ro-RO"/>
              </w:rPr>
            </w:pPr>
            <w:r w:rsidRPr="0065465E">
              <w:rPr>
                <w:rFonts w:ascii="Times New Roman" w:hAnsi="Times New Roman" w:cs="Times New Roman"/>
                <w:sz w:val="28"/>
                <w:szCs w:val="28"/>
                <w:lang w:val="ro-RO"/>
              </w:rPr>
              <w:lastRenderedPageBreak/>
              <w:t xml:space="preserve">Implementarea proiectului de </w:t>
            </w:r>
            <w:r w:rsidR="00DD3E2C" w:rsidRPr="0065465E">
              <w:rPr>
                <w:rFonts w:ascii="Times New Roman" w:hAnsi="Times New Roman" w:cs="Times New Roman"/>
                <w:sz w:val="28"/>
                <w:szCs w:val="28"/>
                <w:lang w:val="ro-RO"/>
              </w:rPr>
              <w:t>hotărâre</w:t>
            </w:r>
            <w:r w:rsidRPr="0065465E">
              <w:rPr>
                <w:rFonts w:ascii="Times New Roman" w:hAnsi="Times New Roman" w:cs="Times New Roman"/>
                <w:sz w:val="28"/>
                <w:szCs w:val="28"/>
                <w:lang w:val="ro-RO"/>
              </w:rPr>
              <w:t xml:space="preserve"> a Guvernului va fi asigurată de </w:t>
            </w:r>
            <w:r w:rsidR="00E112DB" w:rsidRPr="0065465E">
              <w:rPr>
                <w:rFonts w:ascii="Times New Roman" w:hAnsi="Times New Roman" w:cs="Times New Roman"/>
                <w:sz w:val="28"/>
                <w:szCs w:val="28"/>
                <w:lang w:val="ro-RO"/>
              </w:rPr>
              <w:t>Agenția Națională pentru Siguranța Alimentelor, în conformitate cu funcțiile stabilite conform domeniilor de activitate prevăzute în pct. 6 și 7 din Regulamentul privind organizarea și funcționarea Agenției Naționale pentru Siguranța Alimentelor, aprobat prin Hotărârea Guvernului nr. 14/2023.</w:t>
            </w:r>
          </w:p>
          <w:p w:rsidR="00692275" w:rsidRPr="0065465E" w:rsidRDefault="00692275" w:rsidP="008E0698">
            <w:pPr>
              <w:tabs>
                <w:tab w:val="left" w:pos="9214"/>
                <w:tab w:val="left" w:pos="9420"/>
              </w:tabs>
              <w:spacing w:after="0" w:line="240" w:lineRule="auto"/>
              <w:ind w:right="141" w:firstLine="597"/>
              <w:jc w:val="both"/>
              <w:rPr>
                <w:rFonts w:ascii="Times New Roman" w:hAnsi="Times New Roman" w:cs="Times New Roman"/>
                <w:sz w:val="28"/>
                <w:szCs w:val="28"/>
                <w:lang w:val="ro-RO"/>
              </w:rPr>
            </w:pPr>
            <w:r w:rsidRPr="0065465E">
              <w:rPr>
                <w:rFonts w:ascii="Times New Roman" w:hAnsi="Times New Roman" w:cs="Times New Roman"/>
                <w:sz w:val="28"/>
                <w:szCs w:val="28"/>
                <w:lang w:val="ro-RO"/>
              </w:rPr>
              <w:t xml:space="preserve">Și totodată, va fi asigurată și de către Agenția Națională pentru Sănătate Publică, în conformitate cu </w:t>
            </w:r>
            <w:r w:rsidR="0080228F" w:rsidRPr="0065465E">
              <w:rPr>
                <w:rFonts w:ascii="Times New Roman" w:hAnsi="Times New Roman" w:cs="Times New Roman"/>
                <w:sz w:val="28"/>
                <w:szCs w:val="28"/>
                <w:lang w:val="ro-RO"/>
              </w:rPr>
              <w:t>funcțiile stabilite la pct. 8 din Regulamentul privind organizarea și funcționarea Agenției Naționale pentru Sănătate Publică prin Hotărârea Guvernului nr. 1090/2017.</w:t>
            </w:r>
          </w:p>
        </w:tc>
      </w:tr>
      <w:tr w:rsidR="00F85116"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65465E" w:rsidRDefault="00F85116" w:rsidP="003D7621">
            <w:pPr>
              <w:spacing w:after="0" w:line="240" w:lineRule="auto"/>
              <w:rPr>
                <w:rFonts w:ascii="Times New Roman" w:eastAsia="Times New Roman" w:hAnsi="Times New Roman" w:cs="Times New Roman"/>
                <w:color w:val="000000"/>
                <w:sz w:val="28"/>
                <w:szCs w:val="28"/>
                <w:lang w:val="ro-RO" w:eastAsia="ro-RO"/>
              </w:rPr>
            </w:pPr>
            <w:r w:rsidRPr="0065465E">
              <w:rPr>
                <w:rFonts w:ascii="Times New Roman" w:eastAsia="Times New Roman" w:hAnsi="Times New Roman" w:cs="Times New Roman"/>
                <w:color w:val="000000"/>
                <w:sz w:val="28"/>
                <w:szCs w:val="28"/>
                <w:lang w:val="ro-RO" w:eastAsia="ro-RO"/>
              </w:rPr>
              <w:t xml:space="preserve">b) </w:t>
            </w:r>
            <w:r w:rsidR="00FC5CC6" w:rsidRPr="0065465E">
              <w:rPr>
                <w:rFonts w:ascii="Times New Roman" w:eastAsia="Times New Roman" w:hAnsi="Times New Roman" w:cs="Times New Roman"/>
                <w:color w:val="000000"/>
                <w:sz w:val="28"/>
                <w:szCs w:val="28"/>
                <w:lang w:val="ro-RO" w:eastAsia="ro-RO"/>
              </w:rPr>
              <w:t>Indicați</w:t>
            </w:r>
            <w:r w:rsidRPr="0065465E">
              <w:rPr>
                <w:rFonts w:ascii="Times New Roman" w:eastAsia="Times New Roman" w:hAnsi="Times New Roman" w:cs="Times New Roman"/>
                <w:color w:val="000000"/>
                <w:sz w:val="28"/>
                <w:szCs w:val="28"/>
                <w:lang w:val="ro-RO" w:eastAsia="ro-RO"/>
              </w:rPr>
              <w:t xml:space="preserve"> clar indicatorii de </w:t>
            </w:r>
            <w:r w:rsidR="00FC5CC6" w:rsidRPr="0065465E">
              <w:rPr>
                <w:rFonts w:ascii="Times New Roman" w:eastAsia="Times New Roman" w:hAnsi="Times New Roman" w:cs="Times New Roman"/>
                <w:color w:val="000000"/>
                <w:sz w:val="28"/>
                <w:szCs w:val="28"/>
                <w:lang w:val="ro-RO" w:eastAsia="ro-RO"/>
              </w:rPr>
              <w:t>performanță</w:t>
            </w:r>
            <w:r w:rsidRPr="0065465E">
              <w:rPr>
                <w:rFonts w:ascii="Times New Roman" w:eastAsia="Times New Roman" w:hAnsi="Times New Roman" w:cs="Times New Roman"/>
                <w:color w:val="000000"/>
                <w:sz w:val="28"/>
                <w:szCs w:val="28"/>
                <w:lang w:val="ro-RO" w:eastAsia="ro-RO"/>
              </w:rPr>
              <w:t xml:space="preserve"> în baza cărora se va efectua monitorizarea</w:t>
            </w:r>
          </w:p>
        </w:tc>
      </w:tr>
      <w:tr w:rsidR="00F85116" w:rsidRPr="00B62B0F" w:rsidTr="00FE04E9">
        <w:trPr>
          <w:trHeight w:val="893"/>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65465E" w:rsidRDefault="0080228F" w:rsidP="0080228F">
            <w:pPr>
              <w:spacing w:after="0" w:line="240" w:lineRule="auto"/>
              <w:rPr>
                <w:rFonts w:ascii="Times New Roman" w:eastAsia="Times New Roman" w:hAnsi="Times New Roman" w:cs="Times New Roman"/>
                <w:color w:val="000000"/>
                <w:sz w:val="28"/>
                <w:szCs w:val="28"/>
                <w:lang w:val="ro-RO" w:eastAsia="ro-RO"/>
              </w:rPr>
            </w:pPr>
            <w:r w:rsidRPr="0065465E">
              <w:rPr>
                <w:rFonts w:ascii="Times New Roman" w:eastAsia="Times New Roman" w:hAnsi="Times New Roman" w:cs="Times New Roman"/>
                <w:color w:val="000000"/>
                <w:sz w:val="28"/>
                <w:szCs w:val="28"/>
                <w:lang w:val="ro-RO" w:eastAsia="ro-RO"/>
              </w:rPr>
              <w:t>1. Numărul redus a cazurilor de neconformități la plasare și comercializare;</w:t>
            </w:r>
          </w:p>
          <w:p w:rsidR="0080228F" w:rsidRPr="0065465E" w:rsidRDefault="0080228F" w:rsidP="0080228F">
            <w:pPr>
              <w:spacing w:after="0" w:line="240" w:lineRule="auto"/>
              <w:rPr>
                <w:rFonts w:ascii="Times New Roman" w:eastAsia="Times New Roman" w:hAnsi="Times New Roman" w:cs="Times New Roman"/>
                <w:color w:val="000000"/>
                <w:sz w:val="28"/>
                <w:szCs w:val="28"/>
                <w:lang w:val="ro-RO" w:eastAsia="ro-RO"/>
              </w:rPr>
            </w:pPr>
            <w:r w:rsidRPr="0065465E">
              <w:rPr>
                <w:rFonts w:ascii="Times New Roman" w:eastAsia="Times New Roman" w:hAnsi="Times New Roman" w:cs="Times New Roman"/>
                <w:color w:val="000000"/>
                <w:sz w:val="28"/>
                <w:szCs w:val="28"/>
                <w:lang w:val="ro-RO" w:eastAsia="ro-RO"/>
              </w:rPr>
              <w:t>2. Rezultatele analizelor de laborator;</w:t>
            </w:r>
          </w:p>
          <w:p w:rsidR="00F85116" w:rsidRPr="0065465E" w:rsidRDefault="0080228F" w:rsidP="0080228F">
            <w:pPr>
              <w:spacing w:after="0" w:line="240" w:lineRule="auto"/>
              <w:rPr>
                <w:rFonts w:ascii="Times New Roman" w:eastAsia="Times New Roman" w:hAnsi="Times New Roman" w:cs="Times New Roman"/>
                <w:color w:val="000000"/>
                <w:sz w:val="28"/>
                <w:szCs w:val="28"/>
                <w:lang w:val="ro-RO" w:eastAsia="ro-RO"/>
              </w:rPr>
            </w:pPr>
            <w:r w:rsidRPr="0065465E">
              <w:rPr>
                <w:rFonts w:ascii="Times New Roman" w:eastAsia="Times New Roman" w:hAnsi="Times New Roman" w:cs="Times New Roman"/>
                <w:color w:val="000000"/>
                <w:sz w:val="28"/>
                <w:szCs w:val="28"/>
                <w:lang w:val="ro-RO" w:eastAsia="ro-RO"/>
              </w:rPr>
              <w:t>3. Numărul petițiilor înaintate de către consumatori și părțile interesate.</w:t>
            </w:r>
          </w:p>
        </w:tc>
      </w:tr>
      <w:tr w:rsidR="00F85116"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65465E" w:rsidRDefault="00F85116" w:rsidP="00813C83">
            <w:pPr>
              <w:spacing w:after="0" w:line="240" w:lineRule="auto"/>
              <w:jc w:val="both"/>
              <w:rPr>
                <w:rFonts w:ascii="Times New Roman" w:eastAsia="Times New Roman" w:hAnsi="Times New Roman" w:cs="Times New Roman"/>
                <w:color w:val="000000"/>
                <w:sz w:val="28"/>
                <w:szCs w:val="28"/>
                <w:lang w:val="ro-RO" w:eastAsia="ro-RO"/>
              </w:rPr>
            </w:pPr>
            <w:r w:rsidRPr="0065465E">
              <w:rPr>
                <w:rFonts w:ascii="Times New Roman" w:eastAsia="Times New Roman" w:hAnsi="Times New Roman" w:cs="Times New Roman"/>
                <w:color w:val="000000"/>
                <w:sz w:val="28"/>
                <w:szCs w:val="28"/>
                <w:lang w:val="ro-RO" w:eastAsia="ro-RO"/>
              </w:rPr>
              <w:t xml:space="preserve">c) </w:t>
            </w:r>
            <w:r w:rsidR="00FC5CC6" w:rsidRPr="0065465E">
              <w:rPr>
                <w:rFonts w:ascii="Times New Roman" w:eastAsia="Times New Roman" w:hAnsi="Times New Roman" w:cs="Times New Roman"/>
                <w:color w:val="000000"/>
                <w:sz w:val="28"/>
                <w:szCs w:val="28"/>
                <w:lang w:val="ro-RO" w:eastAsia="ro-RO"/>
              </w:rPr>
              <w:t>Identificați</w:t>
            </w:r>
            <w:r w:rsidRPr="0065465E">
              <w:rPr>
                <w:rFonts w:ascii="Times New Roman" w:eastAsia="Times New Roman" w:hAnsi="Times New Roman" w:cs="Times New Roman"/>
                <w:color w:val="000000"/>
                <w:sz w:val="28"/>
                <w:szCs w:val="28"/>
                <w:lang w:val="ro-RO" w:eastAsia="ro-RO"/>
              </w:rPr>
              <w:t xml:space="preserve"> peste </w:t>
            </w:r>
            <w:r w:rsidR="00DD3E2C" w:rsidRPr="0065465E">
              <w:rPr>
                <w:rFonts w:ascii="Times New Roman" w:eastAsia="Times New Roman" w:hAnsi="Times New Roman" w:cs="Times New Roman"/>
                <w:color w:val="000000"/>
                <w:sz w:val="28"/>
                <w:szCs w:val="28"/>
                <w:lang w:val="ro-RO" w:eastAsia="ro-RO"/>
              </w:rPr>
              <w:t>cât</w:t>
            </w:r>
            <w:r w:rsidRPr="0065465E">
              <w:rPr>
                <w:rFonts w:ascii="Times New Roman" w:eastAsia="Times New Roman" w:hAnsi="Times New Roman" w:cs="Times New Roman"/>
                <w:color w:val="000000"/>
                <w:sz w:val="28"/>
                <w:szCs w:val="28"/>
                <w:lang w:val="ro-RO" w:eastAsia="ro-RO"/>
              </w:rPr>
              <w:t xml:space="preserve"> timp vor fi </w:t>
            </w:r>
            <w:r w:rsidR="00FC5CC6" w:rsidRPr="0065465E">
              <w:rPr>
                <w:rFonts w:ascii="Times New Roman" w:eastAsia="Times New Roman" w:hAnsi="Times New Roman" w:cs="Times New Roman"/>
                <w:color w:val="000000"/>
                <w:sz w:val="28"/>
                <w:szCs w:val="28"/>
                <w:lang w:val="ro-RO" w:eastAsia="ro-RO"/>
              </w:rPr>
              <w:t>resimțite</w:t>
            </w:r>
            <w:r w:rsidRPr="0065465E">
              <w:rPr>
                <w:rFonts w:ascii="Times New Roman" w:eastAsia="Times New Roman" w:hAnsi="Times New Roman" w:cs="Times New Roman"/>
                <w:color w:val="000000"/>
                <w:sz w:val="28"/>
                <w:szCs w:val="28"/>
                <w:lang w:val="ro-RO" w:eastAsia="ro-RO"/>
              </w:rPr>
              <w:t xml:space="preserve"> impacturile estimate </w:t>
            </w:r>
            <w:r w:rsidR="008D1190" w:rsidRPr="0065465E">
              <w:rPr>
                <w:rFonts w:ascii="Times New Roman" w:eastAsia="Times New Roman" w:hAnsi="Times New Roman" w:cs="Times New Roman"/>
                <w:color w:val="000000"/>
                <w:sz w:val="28"/>
                <w:szCs w:val="28"/>
                <w:lang w:val="ro-RO" w:eastAsia="ro-RO"/>
              </w:rPr>
              <w:t>și</w:t>
            </w:r>
            <w:r w:rsidRPr="0065465E">
              <w:rPr>
                <w:rFonts w:ascii="Times New Roman" w:eastAsia="Times New Roman" w:hAnsi="Times New Roman" w:cs="Times New Roman"/>
                <w:color w:val="000000"/>
                <w:sz w:val="28"/>
                <w:szCs w:val="28"/>
                <w:lang w:val="ro-RO" w:eastAsia="ro-RO"/>
              </w:rPr>
              <w:t xml:space="preserve"> este necesară evaluarea </w:t>
            </w:r>
            <w:r w:rsidR="00FC5CC6" w:rsidRPr="0065465E">
              <w:rPr>
                <w:rFonts w:ascii="Times New Roman" w:eastAsia="Times New Roman" w:hAnsi="Times New Roman" w:cs="Times New Roman"/>
                <w:color w:val="000000"/>
                <w:sz w:val="28"/>
                <w:szCs w:val="28"/>
                <w:lang w:val="ro-RO" w:eastAsia="ro-RO"/>
              </w:rPr>
              <w:t>performanței</w:t>
            </w:r>
            <w:r w:rsidRPr="0065465E">
              <w:rPr>
                <w:rFonts w:ascii="Times New Roman" w:eastAsia="Times New Roman" w:hAnsi="Times New Roman" w:cs="Times New Roman"/>
                <w:color w:val="000000"/>
                <w:sz w:val="28"/>
                <w:szCs w:val="28"/>
                <w:lang w:val="ro-RO" w:eastAsia="ro-RO"/>
              </w:rPr>
              <w:t xml:space="preserve"> actului normativ propus. </w:t>
            </w:r>
            <w:r w:rsidR="00FC5CC6" w:rsidRPr="0065465E">
              <w:rPr>
                <w:rFonts w:ascii="Times New Roman" w:eastAsia="Times New Roman" w:hAnsi="Times New Roman" w:cs="Times New Roman"/>
                <w:color w:val="000000"/>
                <w:sz w:val="28"/>
                <w:szCs w:val="28"/>
                <w:lang w:val="ro-RO" w:eastAsia="ro-RO"/>
              </w:rPr>
              <w:t>Explicați</w:t>
            </w:r>
            <w:r w:rsidRPr="0065465E">
              <w:rPr>
                <w:rFonts w:ascii="Times New Roman" w:eastAsia="Times New Roman" w:hAnsi="Times New Roman" w:cs="Times New Roman"/>
                <w:color w:val="000000"/>
                <w:sz w:val="28"/>
                <w:szCs w:val="28"/>
                <w:lang w:val="ro-RO" w:eastAsia="ro-RO"/>
              </w:rPr>
              <w:t xml:space="preserve"> cum va fi monitorizată </w:t>
            </w:r>
            <w:r w:rsidR="008D1190" w:rsidRPr="0065465E">
              <w:rPr>
                <w:rFonts w:ascii="Times New Roman" w:eastAsia="Times New Roman" w:hAnsi="Times New Roman" w:cs="Times New Roman"/>
                <w:color w:val="000000"/>
                <w:sz w:val="28"/>
                <w:szCs w:val="28"/>
                <w:lang w:val="ro-RO" w:eastAsia="ro-RO"/>
              </w:rPr>
              <w:t>și</w:t>
            </w:r>
            <w:r w:rsidRPr="0065465E">
              <w:rPr>
                <w:rFonts w:ascii="Times New Roman" w:eastAsia="Times New Roman" w:hAnsi="Times New Roman" w:cs="Times New Roman"/>
                <w:color w:val="000000"/>
                <w:sz w:val="28"/>
                <w:szCs w:val="28"/>
                <w:lang w:val="ro-RO" w:eastAsia="ro-RO"/>
              </w:rPr>
              <w:t xml:space="preserve"> evaluată </w:t>
            </w:r>
            <w:r w:rsidR="00FC5CC6" w:rsidRPr="0065465E">
              <w:rPr>
                <w:rFonts w:ascii="Times New Roman" w:eastAsia="Times New Roman" w:hAnsi="Times New Roman" w:cs="Times New Roman"/>
                <w:color w:val="000000"/>
                <w:sz w:val="28"/>
                <w:szCs w:val="28"/>
                <w:lang w:val="ro-RO" w:eastAsia="ro-RO"/>
              </w:rPr>
              <w:t>opțiunea</w:t>
            </w:r>
          </w:p>
        </w:tc>
      </w:tr>
      <w:tr w:rsidR="0080228F"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65465E" w:rsidRDefault="0080228F" w:rsidP="0080228F">
            <w:pPr>
              <w:tabs>
                <w:tab w:val="left" w:pos="9214"/>
              </w:tabs>
              <w:spacing w:after="0"/>
              <w:ind w:left="142" w:right="141"/>
              <w:jc w:val="both"/>
              <w:rPr>
                <w:rFonts w:ascii="Times New Roman" w:hAnsi="Times New Roman" w:cs="Times New Roman"/>
                <w:bCs/>
                <w:sz w:val="28"/>
                <w:szCs w:val="28"/>
                <w:lang w:val="ro-RO"/>
              </w:rPr>
            </w:pPr>
            <w:r w:rsidRPr="0065465E">
              <w:rPr>
                <w:rFonts w:ascii="Times New Roman" w:hAnsi="Times New Roman" w:cs="Times New Roman"/>
                <w:bCs/>
                <w:sz w:val="28"/>
                <w:szCs w:val="28"/>
                <w:lang w:val="ro-RO"/>
              </w:rPr>
              <w:t>Se estimează că impacturile noilor reglementări vor fi resimțite odată cu punerea în aplicare a prevederilor proiectului.</w:t>
            </w:r>
          </w:p>
        </w:tc>
      </w:tr>
      <w:tr w:rsidR="0080228F"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65465E" w:rsidRDefault="0080228F" w:rsidP="0080228F">
            <w:pPr>
              <w:spacing w:after="0" w:line="240" w:lineRule="auto"/>
              <w:rPr>
                <w:rFonts w:ascii="Times New Roman" w:eastAsia="Times New Roman" w:hAnsi="Times New Roman" w:cs="Times New Roman"/>
                <w:color w:val="000000"/>
                <w:sz w:val="28"/>
                <w:szCs w:val="28"/>
                <w:lang w:val="ro-RO" w:eastAsia="ro-RO"/>
              </w:rPr>
            </w:pPr>
            <w:r w:rsidRPr="0065465E">
              <w:rPr>
                <w:rFonts w:ascii="Times New Roman" w:eastAsia="Times New Roman" w:hAnsi="Times New Roman" w:cs="Times New Roman"/>
                <w:b/>
                <w:bCs/>
                <w:color w:val="000000"/>
                <w:sz w:val="28"/>
                <w:szCs w:val="28"/>
                <w:lang w:val="ro-RO" w:eastAsia="ro-RO"/>
              </w:rPr>
              <w:t>6. Consultarea</w:t>
            </w:r>
          </w:p>
        </w:tc>
      </w:tr>
      <w:tr w:rsidR="0080228F"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65465E" w:rsidRDefault="0080228F" w:rsidP="0080228F">
            <w:pPr>
              <w:spacing w:after="0" w:line="240" w:lineRule="auto"/>
              <w:rPr>
                <w:rFonts w:ascii="Times New Roman" w:eastAsia="Times New Roman" w:hAnsi="Times New Roman" w:cs="Times New Roman"/>
                <w:color w:val="000000"/>
                <w:sz w:val="28"/>
                <w:szCs w:val="28"/>
                <w:lang w:val="ro-RO" w:eastAsia="ro-RO"/>
              </w:rPr>
            </w:pPr>
            <w:r w:rsidRPr="0065465E">
              <w:rPr>
                <w:rFonts w:ascii="Times New Roman" w:eastAsia="Times New Roman" w:hAnsi="Times New Roman" w:cs="Times New Roman"/>
                <w:color w:val="000000"/>
                <w:sz w:val="28"/>
                <w:szCs w:val="28"/>
                <w:lang w:val="ro-RO" w:eastAsia="ro-RO"/>
              </w:rPr>
              <w:t>a) Identificați principalele părți (grupuri) interesate în intervenția propusă</w:t>
            </w:r>
          </w:p>
        </w:tc>
      </w:tr>
      <w:tr w:rsidR="0080228F"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65465E" w:rsidRDefault="0080228F" w:rsidP="0080228F">
            <w:pPr>
              <w:spacing w:after="0" w:line="240" w:lineRule="auto"/>
              <w:rPr>
                <w:rFonts w:ascii="Times New Roman" w:hAnsi="Times New Roman" w:cs="Times New Roman"/>
                <w:sz w:val="28"/>
                <w:szCs w:val="28"/>
                <w:lang w:val="ro-RO"/>
              </w:rPr>
            </w:pPr>
            <w:r w:rsidRPr="0065465E">
              <w:rPr>
                <w:rFonts w:ascii="Times New Roman" w:hAnsi="Times New Roman" w:cs="Times New Roman"/>
                <w:sz w:val="28"/>
                <w:szCs w:val="28"/>
                <w:lang w:val="ro-RO"/>
              </w:rPr>
              <w:t>Principalele părți interesate în intervenția dată sunt:</w:t>
            </w:r>
          </w:p>
          <w:p w:rsidR="0080228F" w:rsidRPr="0065465E" w:rsidRDefault="0080228F" w:rsidP="0080228F">
            <w:pPr>
              <w:spacing w:after="0" w:line="240" w:lineRule="auto"/>
              <w:rPr>
                <w:rFonts w:ascii="Times New Roman" w:hAnsi="Times New Roman" w:cs="Times New Roman"/>
                <w:sz w:val="28"/>
                <w:szCs w:val="28"/>
                <w:lang w:val="ro-RO"/>
              </w:rPr>
            </w:pPr>
            <w:r w:rsidRPr="0065465E">
              <w:rPr>
                <w:rFonts w:ascii="Times New Roman" w:hAnsi="Times New Roman" w:cs="Times New Roman"/>
                <w:sz w:val="28"/>
                <w:szCs w:val="28"/>
                <w:lang w:val="ro-RO"/>
              </w:rPr>
              <w:t>- producătorii;</w:t>
            </w:r>
          </w:p>
          <w:p w:rsidR="0080228F" w:rsidRPr="0065465E" w:rsidRDefault="0080228F" w:rsidP="0080228F">
            <w:pPr>
              <w:spacing w:after="0" w:line="240" w:lineRule="auto"/>
              <w:rPr>
                <w:rFonts w:ascii="Times New Roman" w:hAnsi="Times New Roman" w:cs="Times New Roman"/>
                <w:sz w:val="28"/>
                <w:szCs w:val="28"/>
                <w:lang w:val="ro-RO"/>
              </w:rPr>
            </w:pPr>
            <w:r w:rsidRPr="0065465E">
              <w:rPr>
                <w:rFonts w:ascii="Times New Roman" w:hAnsi="Times New Roman" w:cs="Times New Roman"/>
                <w:sz w:val="28"/>
                <w:szCs w:val="28"/>
                <w:lang w:val="ro-RO"/>
              </w:rPr>
              <w:t>- consumatorii;</w:t>
            </w:r>
          </w:p>
          <w:p w:rsidR="0080228F" w:rsidRPr="0065465E" w:rsidRDefault="0080228F" w:rsidP="0080228F">
            <w:pPr>
              <w:spacing w:after="0" w:line="240" w:lineRule="auto"/>
              <w:rPr>
                <w:rFonts w:ascii="Times New Roman" w:hAnsi="Times New Roman" w:cs="Times New Roman"/>
                <w:sz w:val="28"/>
                <w:szCs w:val="28"/>
                <w:lang w:val="ro-RO"/>
              </w:rPr>
            </w:pPr>
            <w:r w:rsidRPr="0065465E">
              <w:rPr>
                <w:rFonts w:ascii="Times New Roman" w:hAnsi="Times New Roman" w:cs="Times New Roman"/>
                <w:sz w:val="28"/>
                <w:szCs w:val="28"/>
                <w:lang w:val="ro-RO"/>
              </w:rPr>
              <w:t>- comercianții;</w:t>
            </w:r>
          </w:p>
          <w:p w:rsidR="0080228F" w:rsidRPr="0065465E" w:rsidRDefault="0080228F" w:rsidP="00544AA8">
            <w:pPr>
              <w:spacing w:after="0" w:line="240" w:lineRule="auto"/>
              <w:rPr>
                <w:rFonts w:ascii="Times New Roman" w:eastAsia="Times New Roman" w:hAnsi="Times New Roman" w:cs="Times New Roman"/>
                <w:color w:val="000000"/>
                <w:sz w:val="28"/>
                <w:szCs w:val="28"/>
                <w:lang w:val="ro-RO" w:eastAsia="ro-RO"/>
              </w:rPr>
            </w:pPr>
            <w:r w:rsidRPr="0065465E">
              <w:rPr>
                <w:rFonts w:ascii="Times New Roman" w:hAnsi="Times New Roman" w:cs="Times New Roman"/>
                <w:sz w:val="28"/>
                <w:szCs w:val="28"/>
                <w:lang w:val="ro-RO"/>
              </w:rPr>
              <w:t>- autoritățile publice interesate, care au obligația de a elabora și a pune în aplicare politicile de susținere ale agenților economici cu activitate în domeniile</w:t>
            </w:r>
            <w:r w:rsidR="00544AA8">
              <w:rPr>
                <w:rFonts w:ascii="Times New Roman" w:hAnsi="Times New Roman" w:cs="Times New Roman"/>
                <w:sz w:val="28"/>
                <w:szCs w:val="28"/>
                <w:lang w:val="ro-RO"/>
              </w:rPr>
              <w:t xml:space="preserve"> </w:t>
            </w:r>
            <w:r w:rsidRPr="0065465E">
              <w:rPr>
                <w:rFonts w:ascii="Times New Roman" w:hAnsi="Times New Roman" w:cs="Times New Roman"/>
                <w:sz w:val="28"/>
                <w:szCs w:val="28"/>
                <w:lang w:val="ro-RO"/>
              </w:rPr>
              <w:t>respective</w:t>
            </w:r>
            <w:r w:rsidR="00544AA8">
              <w:rPr>
                <w:rFonts w:ascii="Times New Roman" w:hAnsi="Times New Roman" w:cs="Times New Roman"/>
                <w:sz w:val="28"/>
                <w:szCs w:val="28"/>
                <w:lang w:val="ro-RO"/>
              </w:rPr>
              <w:t xml:space="preserve"> (ANSA, ANSP)</w:t>
            </w:r>
          </w:p>
        </w:tc>
      </w:tr>
      <w:tr w:rsidR="0080228F"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65465E" w:rsidRDefault="0080228F" w:rsidP="0080228F">
            <w:pPr>
              <w:spacing w:after="0" w:line="240" w:lineRule="auto"/>
              <w:rPr>
                <w:rFonts w:ascii="Times New Roman" w:eastAsia="Times New Roman" w:hAnsi="Times New Roman" w:cs="Times New Roman"/>
                <w:color w:val="000000"/>
                <w:sz w:val="28"/>
                <w:szCs w:val="28"/>
                <w:lang w:val="ro-RO" w:eastAsia="ro-RO"/>
              </w:rPr>
            </w:pPr>
            <w:r w:rsidRPr="0065465E">
              <w:rPr>
                <w:rFonts w:ascii="Times New Roman" w:eastAsia="Times New Roman" w:hAnsi="Times New Roman" w:cs="Times New Roman"/>
                <w:color w:val="000000"/>
                <w:sz w:val="28"/>
                <w:szCs w:val="28"/>
                <w:lang w:val="ro-RO" w:eastAsia="ro-RO"/>
              </w:rPr>
              <w:t>b) Explicați succint cum (prin ce metode) s-a asigurat consultarea adecvată a părților</w:t>
            </w:r>
          </w:p>
        </w:tc>
      </w:tr>
      <w:tr w:rsidR="0080228F" w:rsidRPr="00B62B0F" w:rsidTr="00FE04E9">
        <w:trPr>
          <w:trHeight w:val="41"/>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9B38EC" w:rsidRPr="0065465E" w:rsidRDefault="0080228F" w:rsidP="0080228F">
            <w:pPr>
              <w:spacing w:line="240" w:lineRule="auto"/>
              <w:jc w:val="both"/>
              <w:rPr>
                <w:rFonts w:ascii="Times New Roman" w:hAnsi="Times New Roman" w:cs="Times New Roman"/>
                <w:sz w:val="28"/>
                <w:szCs w:val="28"/>
                <w:lang w:val="ro-RO"/>
              </w:rPr>
            </w:pPr>
            <w:r w:rsidRPr="0065465E">
              <w:rPr>
                <w:rFonts w:ascii="Times New Roman" w:hAnsi="Times New Roman" w:cs="Times New Roman"/>
                <w:sz w:val="28"/>
                <w:szCs w:val="28"/>
                <w:lang w:val="ro-RO"/>
              </w:rPr>
              <w:t xml:space="preserve">Întru asigurarea transparenței procesului decizional și ținând cont de prevederile art. 32 din Legea nr. 100/2017 cu privire la actele normative, anunțul privind inițierea elaborării proiectului de act normativ a fost plasat pe pagina web al Ministerului Agriculturii și Industriei Alimentare, https://maia.gov.md, la compartimentul ,,Transparență decizională/ proiecte de documente” și pe portalul http://www.particip.gov.md </w:t>
            </w:r>
            <w:r w:rsidR="009F6929" w:rsidRPr="0065465E">
              <w:rPr>
                <w:rFonts w:ascii="Times New Roman" w:hAnsi="Times New Roman" w:cs="Times New Roman"/>
                <w:sz w:val="28"/>
                <w:szCs w:val="28"/>
                <w:lang w:val="ro-RO"/>
              </w:rPr>
              <w:t>(</w:t>
            </w:r>
            <w:hyperlink r:id="rId7" w:history="1">
              <w:r w:rsidR="005D7FC8" w:rsidRPr="00CB002F">
                <w:rPr>
                  <w:rStyle w:val="Hyperlink"/>
                  <w:rFonts w:ascii="Times New Roman" w:hAnsi="Times New Roman"/>
                  <w:sz w:val="28"/>
                  <w:szCs w:val="28"/>
                  <w:lang w:val="ro-RO"/>
                </w:rPr>
                <w:t>https://particip.gov.md/ro/document/stages/anunt-privind-initierea-procesului-de-elaborare-a-proiectului-hotararii-guvernului-cu-privire-la-modificarea-unor-hotarari-ale-guvernului/11466</w:t>
              </w:r>
            </w:hyperlink>
            <w:r w:rsidR="005D7FC8">
              <w:rPr>
                <w:rFonts w:ascii="Times New Roman" w:hAnsi="Times New Roman" w:cs="Times New Roman"/>
                <w:sz w:val="28"/>
                <w:szCs w:val="28"/>
                <w:lang w:val="ro-RO"/>
              </w:rPr>
              <w:t xml:space="preserve">). </w:t>
            </w:r>
          </w:p>
          <w:p w:rsidR="0080228F" w:rsidRPr="0065465E" w:rsidRDefault="00C00E44" w:rsidP="0080228F">
            <w:pPr>
              <w:spacing w:line="240" w:lineRule="auto"/>
              <w:jc w:val="both"/>
              <w:rPr>
                <w:rFonts w:ascii="Times New Roman" w:hAnsi="Times New Roman" w:cs="Times New Roman"/>
                <w:sz w:val="28"/>
                <w:szCs w:val="28"/>
                <w:lang w:val="ro-RO"/>
              </w:rPr>
            </w:pPr>
            <w:r w:rsidRPr="0065465E">
              <w:rPr>
                <w:rFonts w:ascii="Times New Roman" w:hAnsi="Times New Roman" w:cs="Times New Roman"/>
                <w:sz w:val="28"/>
                <w:szCs w:val="28"/>
                <w:lang w:val="ro-RO"/>
              </w:rPr>
              <w:t xml:space="preserve">Suplimentar, </w:t>
            </w:r>
            <w:r w:rsidR="009F6929" w:rsidRPr="0065465E">
              <w:rPr>
                <w:rFonts w:ascii="Times New Roman" w:hAnsi="Times New Roman" w:cs="Times New Roman"/>
                <w:sz w:val="28"/>
                <w:szCs w:val="28"/>
                <w:lang w:val="ro-RO"/>
              </w:rPr>
              <w:t xml:space="preserve">au fost organizate 2 ședințe cu părțile interesate, la data de 11.10.2023 și la data de 21.10.2023, unde au fost discutate completările și propunerile de modificare a acestora, care ulterior au fost incluse în proiect. </w:t>
            </w:r>
            <w:r w:rsidRPr="0065465E">
              <w:rPr>
                <w:rFonts w:ascii="Times New Roman" w:hAnsi="Times New Roman" w:cs="Times New Roman"/>
                <w:sz w:val="28"/>
                <w:szCs w:val="28"/>
                <w:lang w:val="ro-RO"/>
              </w:rPr>
              <w:t xml:space="preserve"> </w:t>
            </w:r>
          </w:p>
          <w:p w:rsidR="0080228F" w:rsidRPr="0065465E" w:rsidRDefault="009B38EC" w:rsidP="0080228F">
            <w:pPr>
              <w:spacing w:line="240" w:lineRule="auto"/>
              <w:jc w:val="both"/>
              <w:rPr>
                <w:rFonts w:ascii="Times New Roman" w:hAnsi="Times New Roman" w:cs="Times New Roman"/>
                <w:sz w:val="28"/>
                <w:szCs w:val="28"/>
                <w:lang w:val="ro-RO"/>
              </w:rPr>
            </w:pPr>
            <w:r w:rsidRPr="0065465E">
              <w:rPr>
                <w:rFonts w:ascii="Times New Roman" w:hAnsi="Times New Roman" w:cs="Times New Roman"/>
                <w:sz w:val="28"/>
                <w:szCs w:val="28"/>
                <w:lang w:val="ro-RO"/>
              </w:rPr>
              <w:lastRenderedPageBreak/>
              <w:t>D</w:t>
            </w:r>
            <w:r w:rsidR="0080228F" w:rsidRPr="0065465E">
              <w:rPr>
                <w:rFonts w:ascii="Times New Roman" w:hAnsi="Times New Roman" w:cs="Times New Roman"/>
                <w:sz w:val="28"/>
                <w:szCs w:val="28"/>
                <w:lang w:val="ro-RO"/>
              </w:rPr>
              <w:t>upă anunțarea proiectului în ședința Secretarilor generali, acesta va fi transmis suplimentar spre avizare și consultare.</w:t>
            </w:r>
          </w:p>
          <w:p w:rsidR="0080228F" w:rsidRPr="0065465E" w:rsidRDefault="0080228F" w:rsidP="005D7FC8">
            <w:pPr>
              <w:spacing w:after="0" w:line="240" w:lineRule="auto"/>
              <w:jc w:val="both"/>
              <w:rPr>
                <w:rFonts w:ascii="Times New Roman" w:hAnsi="Times New Roman" w:cs="Times New Roman"/>
                <w:sz w:val="28"/>
                <w:szCs w:val="28"/>
              </w:rPr>
            </w:pPr>
            <w:r w:rsidRPr="0065465E">
              <w:rPr>
                <w:rFonts w:ascii="Times New Roman" w:hAnsi="Times New Roman" w:cs="Times New Roman"/>
                <w:sz w:val="28"/>
                <w:szCs w:val="28"/>
                <w:lang w:val="ro-RO"/>
              </w:rPr>
              <w:t>Obiecțiile și propunerile parvenite pe marginea proiectului vor fi examinate și luate în considerație, fiind incluse în Sinteza obiecțiilor și propunerilor</w:t>
            </w:r>
            <w:r w:rsidR="009B38EC" w:rsidRPr="0065465E">
              <w:rPr>
                <w:rFonts w:ascii="Times New Roman" w:hAnsi="Times New Roman" w:cs="Times New Roman"/>
                <w:sz w:val="28"/>
                <w:szCs w:val="28"/>
                <w:lang w:val="ro-RO"/>
              </w:rPr>
              <w:t xml:space="preserve"> în procesul de avizare. </w:t>
            </w:r>
            <w:bookmarkStart w:id="0" w:name="_GoBack"/>
            <w:bookmarkEnd w:id="0"/>
          </w:p>
        </w:tc>
      </w:tr>
      <w:tr w:rsidR="0080228F" w:rsidRPr="00B62B0F" w:rsidTr="00FE04E9">
        <w:tc>
          <w:tcPr>
            <w:tcW w:w="5000" w:type="pct"/>
            <w:gridSpan w:val="4"/>
            <w:tcBorders>
              <w:top w:val="single" w:sz="6" w:space="0" w:color="000000"/>
              <w:left w:val="single" w:sz="6" w:space="0" w:color="000000"/>
              <w:bottom w:val="single" w:sz="4" w:space="0" w:color="auto"/>
              <w:right w:val="single" w:sz="6" w:space="0" w:color="000000"/>
            </w:tcBorders>
            <w:shd w:val="clear" w:color="auto" w:fill="FFFFFF"/>
            <w:tcMar>
              <w:top w:w="24" w:type="dxa"/>
              <w:left w:w="48" w:type="dxa"/>
              <w:bottom w:w="24" w:type="dxa"/>
              <w:right w:w="48" w:type="dxa"/>
            </w:tcMar>
            <w:hideMark/>
          </w:tcPr>
          <w:p w:rsidR="0080228F" w:rsidRPr="0065465E" w:rsidRDefault="0080228F" w:rsidP="0080228F">
            <w:pPr>
              <w:spacing w:after="0" w:line="240" w:lineRule="auto"/>
              <w:rPr>
                <w:rFonts w:ascii="Times New Roman" w:eastAsia="Times New Roman" w:hAnsi="Times New Roman" w:cs="Times New Roman"/>
                <w:color w:val="000000"/>
                <w:sz w:val="28"/>
                <w:szCs w:val="28"/>
                <w:lang w:val="ro-RO" w:eastAsia="ro-RO"/>
              </w:rPr>
            </w:pPr>
            <w:r w:rsidRPr="0065465E">
              <w:rPr>
                <w:rFonts w:ascii="Times New Roman" w:eastAsia="Times New Roman" w:hAnsi="Times New Roman" w:cs="Times New Roman"/>
                <w:color w:val="000000"/>
                <w:sz w:val="28"/>
                <w:szCs w:val="28"/>
                <w:lang w:val="ro-RO" w:eastAsia="ro-RO"/>
              </w:rPr>
              <w:lastRenderedPageBreak/>
              <w:t>c) Expuneți succint poziția fiecărei entități consultate față de documentul de analiză a impactului și/sau intervenția propusă (se expune poziția a cel puțin unui exponent din fiecare grup de interese identificat)</w:t>
            </w:r>
          </w:p>
        </w:tc>
      </w:tr>
      <w:tr w:rsidR="00C00E44" w:rsidRPr="00B62B0F" w:rsidTr="00FE04E9">
        <w:tc>
          <w:tcPr>
            <w:tcW w:w="5000" w:type="pct"/>
            <w:gridSpan w:val="4"/>
            <w:tcBorders>
              <w:top w:val="single" w:sz="6" w:space="0" w:color="000000"/>
              <w:left w:val="single" w:sz="6" w:space="0" w:color="000000"/>
              <w:bottom w:val="single" w:sz="4" w:space="0" w:color="auto"/>
              <w:right w:val="single" w:sz="6" w:space="0" w:color="000000"/>
            </w:tcBorders>
            <w:shd w:val="clear" w:color="auto" w:fill="FFFFFF"/>
            <w:tcMar>
              <w:top w:w="24" w:type="dxa"/>
              <w:left w:w="48" w:type="dxa"/>
              <w:bottom w:w="24" w:type="dxa"/>
              <w:right w:w="48" w:type="dxa"/>
            </w:tcMar>
          </w:tcPr>
          <w:p w:rsidR="009F6929" w:rsidRPr="0065465E" w:rsidRDefault="00C00E44" w:rsidP="008E0698">
            <w:pPr>
              <w:spacing w:after="0" w:line="240" w:lineRule="auto"/>
              <w:jc w:val="both"/>
              <w:rPr>
                <w:rFonts w:ascii="Times New Roman" w:eastAsia="Times New Roman" w:hAnsi="Times New Roman" w:cs="Times New Roman"/>
                <w:color w:val="000000"/>
                <w:sz w:val="28"/>
                <w:szCs w:val="28"/>
                <w:lang w:val="ro-RO" w:eastAsia="ro-RO"/>
              </w:rPr>
            </w:pPr>
            <w:r w:rsidRPr="0065465E">
              <w:rPr>
                <w:rFonts w:ascii="Times New Roman" w:eastAsia="Times New Roman" w:hAnsi="Times New Roman" w:cs="Times New Roman"/>
                <w:color w:val="000000"/>
                <w:sz w:val="28"/>
                <w:szCs w:val="28"/>
                <w:lang w:val="ro-RO" w:eastAsia="ro-RO"/>
              </w:rPr>
              <w:t>Cu o reacție de răspuns a</w:t>
            </w:r>
            <w:r w:rsidR="008E0698" w:rsidRPr="0065465E">
              <w:rPr>
                <w:rFonts w:ascii="Times New Roman" w:eastAsia="Times New Roman" w:hAnsi="Times New Roman" w:cs="Times New Roman"/>
                <w:color w:val="000000"/>
                <w:sz w:val="28"/>
                <w:szCs w:val="28"/>
                <w:lang w:val="ro-RO" w:eastAsia="ro-RO"/>
              </w:rPr>
              <w:t>u</w:t>
            </w:r>
            <w:r w:rsidRPr="0065465E">
              <w:rPr>
                <w:rFonts w:ascii="Times New Roman" w:eastAsia="Times New Roman" w:hAnsi="Times New Roman" w:cs="Times New Roman"/>
                <w:color w:val="000000"/>
                <w:sz w:val="28"/>
                <w:szCs w:val="28"/>
                <w:lang w:val="ro-RO" w:eastAsia="ro-RO"/>
              </w:rPr>
              <w:t xml:space="preserve"> intervenit</w:t>
            </w:r>
            <w:r w:rsidR="008E0698" w:rsidRPr="0065465E">
              <w:rPr>
                <w:rFonts w:ascii="Times New Roman" w:eastAsia="Times New Roman" w:hAnsi="Times New Roman" w:cs="Times New Roman"/>
                <w:color w:val="000000"/>
                <w:sz w:val="28"/>
                <w:szCs w:val="28"/>
                <w:lang w:val="ro-RO" w:eastAsia="ro-RO"/>
              </w:rPr>
              <w:t>:</w:t>
            </w:r>
            <w:r w:rsidRPr="0065465E">
              <w:rPr>
                <w:rFonts w:ascii="Times New Roman" w:eastAsia="Times New Roman" w:hAnsi="Times New Roman" w:cs="Times New Roman"/>
                <w:color w:val="000000"/>
                <w:sz w:val="28"/>
                <w:szCs w:val="28"/>
                <w:lang w:val="ro-RO" w:eastAsia="ro-RO"/>
              </w:rPr>
              <w:t xml:space="preserve"> Agenția Națională pentru Sănătate Publică, Agenția Națională pentru Siguranța Alimentelor</w:t>
            </w:r>
            <w:r w:rsidR="009F6929" w:rsidRPr="0065465E">
              <w:rPr>
                <w:rFonts w:ascii="Times New Roman" w:eastAsia="Times New Roman" w:hAnsi="Times New Roman" w:cs="Times New Roman"/>
                <w:color w:val="000000"/>
                <w:sz w:val="28"/>
                <w:szCs w:val="28"/>
                <w:lang w:val="ro-RO" w:eastAsia="ro-RO"/>
              </w:rPr>
              <w:t xml:space="preserve">, </w:t>
            </w:r>
            <w:r w:rsidR="00675EDF" w:rsidRPr="0065465E">
              <w:rPr>
                <w:rFonts w:ascii="Times New Roman" w:eastAsia="Times New Roman" w:hAnsi="Times New Roman" w:cs="Times New Roman"/>
                <w:color w:val="000000"/>
                <w:sz w:val="28"/>
                <w:szCs w:val="28"/>
                <w:lang w:val="ro-RO" w:eastAsia="ro-RO"/>
              </w:rPr>
              <w:t xml:space="preserve">Institutul </w:t>
            </w:r>
            <w:proofErr w:type="spellStart"/>
            <w:r w:rsidR="00675EDF" w:rsidRPr="0065465E">
              <w:rPr>
                <w:rFonts w:ascii="Times New Roman" w:eastAsia="Times New Roman" w:hAnsi="Times New Roman" w:cs="Times New Roman"/>
                <w:color w:val="000000"/>
                <w:sz w:val="28"/>
                <w:szCs w:val="28"/>
                <w:lang w:val="ro-RO" w:eastAsia="ro-RO"/>
              </w:rPr>
              <w:t>Științifico</w:t>
            </w:r>
            <w:proofErr w:type="spellEnd"/>
            <w:r w:rsidR="00675EDF" w:rsidRPr="0065465E">
              <w:rPr>
                <w:rFonts w:ascii="Times New Roman" w:eastAsia="Times New Roman" w:hAnsi="Times New Roman" w:cs="Times New Roman"/>
                <w:color w:val="000000"/>
                <w:sz w:val="28"/>
                <w:szCs w:val="28"/>
                <w:lang w:val="ro-RO" w:eastAsia="ro-RO"/>
              </w:rPr>
              <w:t xml:space="preserve"> Practic de Horticultură și Tehnologii Alimentare. SA „Franzeluța”, Asociația Producătorilor de conserve “Speranța-CON”, „Orhei-</w:t>
            </w:r>
            <w:proofErr w:type="spellStart"/>
            <w:r w:rsidR="00675EDF" w:rsidRPr="0065465E">
              <w:rPr>
                <w:rFonts w:ascii="Times New Roman" w:eastAsia="Times New Roman" w:hAnsi="Times New Roman" w:cs="Times New Roman"/>
                <w:color w:val="000000"/>
                <w:sz w:val="28"/>
                <w:szCs w:val="28"/>
                <w:lang w:val="ro-RO" w:eastAsia="ro-RO"/>
              </w:rPr>
              <w:t>Vit</w:t>
            </w:r>
            <w:proofErr w:type="spellEnd"/>
            <w:r w:rsidR="00675EDF" w:rsidRPr="0065465E">
              <w:rPr>
                <w:rFonts w:ascii="Times New Roman" w:eastAsia="Times New Roman" w:hAnsi="Times New Roman" w:cs="Times New Roman"/>
                <w:color w:val="000000"/>
                <w:sz w:val="28"/>
                <w:szCs w:val="28"/>
                <w:lang w:val="ro-RO" w:eastAsia="ro-RO"/>
              </w:rPr>
              <w:t xml:space="preserve">” SRL. </w:t>
            </w:r>
          </w:p>
          <w:p w:rsidR="00C00E44" w:rsidRPr="0065465E" w:rsidRDefault="00C00E44" w:rsidP="008E0698">
            <w:pPr>
              <w:spacing w:after="0" w:line="240" w:lineRule="auto"/>
              <w:jc w:val="both"/>
              <w:rPr>
                <w:rFonts w:ascii="Times New Roman" w:eastAsia="Times New Roman" w:hAnsi="Times New Roman" w:cs="Times New Roman"/>
                <w:color w:val="000000"/>
                <w:sz w:val="28"/>
                <w:szCs w:val="28"/>
                <w:lang w:val="ro-RO" w:eastAsia="ro-RO"/>
              </w:rPr>
            </w:pPr>
            <w:r w:rsidRPr="0065465E">
              <w:rPr>
                <w:rFonts w:ascii="Times New Roman" w:eastAsia="Times New Roman" w:hAnsi="Times New Roman" w:cs="Times New Roman"/>
                <w:color w:val="000000"/>
                <w:sz w:val="28"/>
                <w:szCs w:val="28"/>
                <w:lang w:val="ro-RO" w:eastAsia="ro-RO"/>
              </w:rPr>
              <w:t>Restul părților interesate au venit cu obiecți</w:t>
            </w:r>
            <w:r w:rsidR="008E0698" w:rsidRPr="0065465E">
              <w:rPr>
                <w:rFonts w:ascii="Times New Roman" w:eastAsia="Times New Roman" w:hAnsi="Times New Roman" w:cs="Times New Roman"/>
                <w:color w:val="000000"/>
                <w:sz w:val="28"/>
                <w:szCs w:val="28"/>
                <w:lang w:val="ro-RO" w:eastAsia="ro-RO"/>
              </w:rPr>
              <w:t>i</w:t>
            </w:r>
            <w:r w:rsidRPr="0065465E">
              <w:rPr>
                <w:rFonts w:ascii="Times New Roman" w:eastAsia="Times New Roman" w:hAnsi="Times New Roman" w:cs="Times New Roman"/>
                <w:color w:val="000000"/>
                <w:sz w:val="28"/>
                <w:szCs w:val="28"/>
                <w:lang w:val="ro-RO" w:eastAsia="ro-RO"/>
              </w:rPr>
              <w:t xml:space="preserve"> pe marginea proiectului de Hotărâre, acestea vor fi luate în calcul și discutate în procesul de avizare. </w:t>
            </w:r>
          </w:p>
        </w:tc>
      </w:tr>
      <w:tr w:rsidR="0080228F" w:rsidRPr="00B62B0F" w:rsidTr="00FE04E9">
        <w:tc>
          <w:tcPr>
            <w:tcW w:w="5000" w:type="pct"/>
            <w:gridSpan w:val="4"/>
            <w:tcBorders>
              <w:top w:val="single" w:sz="4" w:space="0" w:color="auto"/>
              <w:left w:val="nil"/>
              <w:bottom w:val="single" w:sz="6" w:space="0" w:color="000000"/>
              <w:right w:val="nil"/>
            </w:tcBorders>
            <w:shd w:val="clear" w:color="auto" w:fill="FFFFFF"/>
            <w:tcMar>
              <w:top w:w="24" w:type="dxa"/>
              <w:left w:w="48" w:type="dxa"/>
              <w:bottom w:w="24" w:type="dxa"/>
              <w:right w:w="48" w:type="dxa"/>
            </w:tcMar>
            <w:hideMark/>
          </w:tcPr>
          <w:p w:rsidR="0080228F" w:rsidRDefault="0080228F" w:rsidP="0080228F">
            <w:pPr>
              <w:spacing w:after="0" w:line="240" w:lineRule="auto"/>
              <w:rPr>
                <w:rFonts w:ascii="Times New Roman" w:eastAsia="Times New Roman" w:hAnsi="Times New Roman" w:cs="Times New Roman"/>
                <w:b/>
                <w:bCs/>
                <w:color w:val="000000"/>
                <w:sz w:val="27"/>
                <w:szCs w:val="27"/>
                <w:lang w:val="ro-RO" w:eastAsia="ro-RO"/>
              </w:rPr>
            </w:pPr>
          </w:p>
          <w:p w:rsidR="0080228F" w:rsidRPr="00B62B0F" w:rsidRDefault="0080228F" w:rsidP="0080228F">
            <w:pPr>
              <w:spacing w:after="0" w:line="240" w:lineRule="auto"/>
              <w:jc w:val="right"/>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b/>
                <w:bCs/>
                <w:color w:val="000000"/>
                <w:sz w:val="27"/>
                <w:szCs w:val="27"/>
                <w:lang w:val="ro-RO" w:eastAsia="ro-RO"/>
              </w:rPr>
              <w:t>Anexă</w:t>
            </w:r>
          </w:p>
          <w:p w:rsidR="0080228F" w:rsidRPr="00B62B0F" w:rsidRDefault="0080228F" w:rsidP="0080228F">
            <w:pPr>
              <w:spacing w:after="0" w:line="240" w:lineRule="auto"/>
              <w:jc w:val="center"/>
              <w:rPr>
                <w:rFonts w:ascii="Times New Roman" w:eastAsia="Times New Roman" w:hAnsi="Times New Roman" w:cs="Times New Roman"/>
                <w:b/>
                <w:bCs/>
                <w:color w:val="000000"/>
                <w:sz w:val="27"/>
                <w:szCs w:val="27"/>
                <w:lang w:val="ro-RO" w:eastAsia="ro-RO"/>
              </w:rPr>
            </w:pPr>
            <w:r w:rsidRPr="00B62B0F">
              <w:rPr>
                <w:rFonts w:ascii="Times New Roman" w:eastAsia="Times New Roman" w:hAnsi="Times New Roman" w:cs="Times New Roman"/>
                <w:b/>
                <w:bCs/>
                <w:color w:val="000000"/>
                <w:sz w:val="27"/>
                <w:szCs w:val="27"/>
                <w:lang w:val="ro-RO" w:eastAsia="ro-RO"/>
              </w:rPr>
              <w:t>Tabel pentru identificarea impacturilor</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80228F" w:rsidRPr="00B62B0F" w:rsidRDefault="0080228F" w:rsidP="0080228F">
            <w:pPr>
              <w:spacing w:after="0" w:line="240" w:lineRule="auto"/>
              <w:jc w:val="center"/>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b/>
                <w:bCs/>
                <w:color w:val="000000"/>
                <w:sz w:val="27"/>
                <w:szCs w:val="27"/>
                <w:lang w:val="ro-RO" w:eastAsia="ro-RO"/>
              </w:rPr>
              <w:t>Categorii de impact</w:t>
            </w:r>
          </w:p>
        </w:tc>
        <w:tc>
          <w:tcPr>
            <w:tcW w:w="2462" w:type="pct"/>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80228F" w:rsidRPr="00B62B0F" w:rsidRDefault="0080228F" w:rsidP="0080228F">
            <w:pPr>
              <w:spacing w:after="0" w:line="240" w:lineRule="auto"/>
              <w:jc w:val="center"/>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b/>
                <w:bCs/>
                <w:color w:val="000000"/>
                <w:sz w:val="27"/>
                <w:szCs w:val="27"/>
                <w:lang w:val="ro-RO" w:eastAsia="ro-RO"/>
              </w:rPr>
              <w:t>Punctaj atribuit</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80228F" w:rsidRPr="00B62B0F" w:rsidRDefault="0080228F" w:rsidP="0080228F">
            <w:pPr>
              <w:spacing w:after="0" w:line="240" w:lineRule="auto"/>
              <w:jc w:val="center"/>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733"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80228F" w:rsidRPr="00B62B0F" w:rsidRDefault="0080228F" w:rsidP="0080228F">
            <w:pPr>
              <w:spacing w:after="0" w:line="240" w:lineRule="auto"/>
              <w:jc w:val="center"/>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i/>
                <w:iCs/>
                <w:color w:val="000000"/>
                <w:sz w:val="27"/>
                <w:szCs w:val="27"/>
                <w:lang w:val="ro-RO" w:eastAsia="ro-RO"/>
              </w:rPr>
              <w:t>Opțiunea propusă</w:t>
            </w:r>
          </w:p>
        </w:tc>
        <w:tc>
          <w:tcPr>
            <w:tcW w:w="752"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80228F" w:rsidRPr="00B62B0F" w:rsidRDefault="0080228F" w:rsidP="0080228F">
            <w:pPr>
              <w:spacing w:after="0" w:line="240" w:lineRule="auto"/>
              <w:jc w:val="center"/>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i/>
                <w:iCs/>
                <w:color w:val="000000"/>
                <w:sz w:val="27"/>
                <w:szCs w:val="27"/>
                <w:lang w:val="ro-RO" w:eastAsia="ro-RO"/>
              </w:rPr>
              <w:t>Opțiunea alterativă 1</w:t>
            </w:r>
          </w:p>
        </w:tc>
        <w:tc>
          <w:tcPr>
            <w:tcW w:w="977"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80228F" w:rsidRPr="00B62B0F" w:rsidRDefault="0080228F" w:rsidP="0080228F">
            <w:pPr>
              <w:spacing w:after="0" w:line="240" w:lineRule="auto"/>
              <w:jc w:val="center"/>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i/>
                <w:iCs/>
                <w:color w:val="000000"/>
                <w:sz w:val="27"/>
                <w:szCs w:val="27"/>
                <w:lang w:val="ro-RO" w:eastAsia="ro-RO"/>
              </w:rPr>
              <w:t>Opțiunea alterativă 2</w:t>
            </w:r>
          </w:p>
        </w:tc>
      </w:tr>
      <w:tr w:rsidR="0080228F"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Pr="00B62B0F">
              <w:rPr>
                <w:rFonts w:ascii="Times New Roman" w:eastAsia="Times New Roman" w:hAnsi="Times New Roman" w:cs="Times New Roman"/>
                <w:b/>
                <w:bCs/>
                <w:color w:val="000000"/>
                <w:sz w:val="27"/>
                <w:szCs w:val="27"/>
                <w:lang w:val="ro-RO" w:eastAsia="ro-RO"/>
              </w:rPr>
              <w:t>Economic</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costurile desfășurării afacerilor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povara administrativă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fluxurile comerciale și investiționale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2</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competitivitatea afacerilor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2</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activitatea diferitor categorii de întreprinderi mici și mijlocii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1 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concurența pe piață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activitatea de inovare și cercetare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veniturile și cheltuielile publice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cadrul instituțional al autorităților publice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0 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alegerea, calitatea și prețurile pentru consumatori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2</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bunăstarea gospodăriilor casnice și a cetățenilor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situația social-economică în anumite regiuni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1 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situația macroeconomică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alte aspecte economice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1 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Pr="00B62B0F">
              <w:rPr>
                <w:rFonts w:ascii="Times New Roman" w:eastAsia="Times New Roman" w:hAnsi="Times New Roman" w:cs="Times New Roman"/>
                <w:b/>
                <w:bCs/>
                <w:color w:val="000000"/>
                <w:sz w:val="27"/>
                <w:szCs w:val="27"/>
                <w:lang w:val="ro-RO" w:eastAsia="ro-RO"/>
              </w:rPr>
              <w:t>Social</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gradul de ocupare a forței de muncă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nivelul de salarizare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0 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lastRenderedPageBreak/>
              <w:t>condițiile și organizarea muncii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sănătatea și securitatea muncii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formarea profesională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inegalitatea și distribuția veniturilor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nivelul veniturilor populației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nivelul sărăciei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accesul la bunuri și servicii de bază, în special pentru persoanele social-vulnerabile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diversitatea culturală și lingvistică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partidele politice și organizațiile civice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sănătatea publică, inclusiv mortalitatea și morbiditatea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modul sănătos de viață al populației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nivelul criminalității și securității publice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accesul și calitatea serviciilor de protecție socială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accesul și calitatea serviciilor educaționale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accesul și calitatea serviciilor medicale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accesul și calitatea serviciilor publice administrative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nivelul și calitatea educației populației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conservarea patrimoniului cultural</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accesul populației la resurse culturale și participarea în manifestații culturale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accesul și participarea populației în activități sportive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discriminarea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alte aspecte sociale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Pr="00B62B0F">
              <w:rPr>
                <w:rFonts w:ascii="Times New Roman" w:eastAsia="Times New Roman" w:hAnsi="Times New Roman" w:cs="Times New Roman"/>
                <w:b/>
                <w:bCs/>
                <w:color w:val="000000"/>
                <w:sz w:val="27"/>
                <w:szCs w:val="27"/>
                <w:lang w:val="ro-RO" w:eastAsia="ro-RO"/>
              </w:rPr>
              <w:t>De mediu</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clima, inclusiv emisiile gazelor cu efect de seră și celor care afectează stratul de ozon</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calitatea aerului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calitatea și cantitatea apei și resurselor acvatice, inclusiv a apei potabile și de alt gen</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biodiversitatea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flora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fauna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peisajele naturale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lastRenderedPageBreak/>
              <w:t>starea și resursele solului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producerea și reciclarea deșeurilor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utilizarea eficientă a resurselor regenerabile și neregenerabile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consumul și producția durabilă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intensitatea energetică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eficiența și performanța energetică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bunăstarea animalelor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riscuri majore pentru mediu (incendii, explozii, accidente etc.)</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utilizarea terenurilor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253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alte aspecte de mediu</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FE04E9">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Pr="00B62B0F">
              <w:rPr>
                <w:rFonts w:ascii="Times New Roman" w:eastAsia="Times New Roman" w:hAnsi="Times New Roman" w:cs="Times New Roman"/>
                <w:i/>
                <w:iCs/>
                <w:color w:val="000000"/>
                <w:sz w:val="27"/>
                <w:szCs w:val="27"/>
                <w:lang w:val="ro-RO" w:eastAsia="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lit.b</w:t>
            </w:r>
            <w:r w:rsidRPr="00B62B0F">
              <w:rPr>
                <w:rFonts w:ascii="Times New Roman" w:eastAsia="Times New Roman" w:hAnsi="Times New Roman" w:cs="Times New Roman"/>
                <w:i/>
                <w:iCs/>
                <w:color w:val="000000"/>
                <w:sz w:val="27"/>
                <w:szCs w:val="27"/>
                <w:vertAlign w:val="superscript"/>
                <w:lang w:val="ro-RO" w:eastAsia="ro-RO"/>
              </w:rPr>
              <w:t>1</w:t>
            </w:r>
            <w:r w:rsidRPr="00B62B0F">
              <w:rPr>
                <w:rFonts w:ascii="Times New Roman" w:eastAsia="Times New Roman" w:hAnsi="Times New Roman" w:cs="Times New Roman"/>
                <w:i/>
                <w:iCs/>
                <w:color w:val="000000"/>
                <w:sz w:val="27"/>
                <w:szCs w:val="27"/>
                <w:lang w:val="ro-RO" w:eastAsia="ro-RO"/>
              </w:rPr>
              <w:t xml:space="preserve">) </w:t>
            </w:r>
            <w:proofErr w:type="spellStart"/>
            <w:r w:rsidRPr="00B62B0F">
              <w:rPr>
                <w:rFonts w:ascii="Times New Roman" w:eastAsia="Times New Roman" w:hAnsi="Times New Roman" w:cs="Times New Roman"/>
                <w:i/>
                <w:iCs/>
                <w:color w:val="000000"/>
                <w:sz w:val="27"/>
                <w:szCs w:val="27"/>
                <w:lang w:val="ro-RO" w:eastAsia="ro-RO"/>
              </w:rPr>
              <w:t>şi</w:t>
            </w:r>
            <w:proofErr w:type="spellEnd"/>
            <w:r w:rsidRPr="00B62B0F">
              <w:rPr>
                <w:rFonts w:ascii="Times New Roman" w:eastAsia="Times New Roman" w:hAnsi="Times New Roman" w:cs="Times New Roman"/>
                <w:i/>
                <w:iCs/>
                <w:color w:val="000000"/>
                <w:sz w:val="27"/>
                <w:szCs w:val="27"/>
                <w:lang w:val="ro-RO" w:eastAsia="ro-RO"/>
              </w:rPr>
              <w:t>, după caz, b</w:t>
            </w:r>
            <w:r w:rsidRPr="00B62B0F">
              <w:rPr>
                <w:rFonts w:ascii="Times New Roman" w:eastAsia="Times New Roman" w:hAnsi="Times New Roman" w:cs="Times New Roman"/>
                <w:i/>
                <w:iCs/>
                <w:color w:val="000000"/>
                <w:sz w:val="27"/>
                <w:szCs w:val="27"/>
                <w:vertAlign w:val="superscript"/>
                <w:lang w:val="ro-RO" w:eastAsia="ro-RO"/>
              </w:rPr>
              <w:t>2</w:t>
            </w:r>
            <w:r w:rsidRPr="00B62B0F">
              <w:rPr>
                <w:rFonts w:ascii="Times New Roman" w:eastAsia="Times New Roman" w:hAnsi="Times New Roman" w:cs="Times New Roman"/>
                <w:i/>
                <w:iCs/>
                <w:color w:val="000000"/>
                <w:sz w:val="27"/>
                <w:szCs w:val="27"/>
                <w:lang w:val="ro-RO" w:eastAsia="ro-RO"/>
              </w:rPr>
              <w:t>), privind analiza impacturilor opțiunilor.</w:t>
            </w:r>
          </w:p>
        </w:tc>
      </w:tr>
    </w:tbl>
    <w:p w:rsidR="00995684" w:rsidRPr="00B62B0F" w:rsidRDefault="00995684" w:rsidP="00C85CD5">
      <w:pPr>
        <w:rPr>
          <w:rFonts w:ascii="Times New Roman" w:hAnsi="Times New Roman" w:cs="Times New Roman"/>
          <w:lang w:val="ro-RO"/>
        </w:rPr>
      </w:pPr>
    </w:p>
    <w:sectPr w:rsidR="00995684" w:rsidRPr="00B62B0F" w:rsidSect="00FE04E9">
      <w:pgSz w:w="11907" w:h="16839" w:code="9"/>
      <w:pgMar w:top="1134" w:right="850"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54D44"/>
    <w:multiLevelType w:val="hybridMultilevel"/>
    <w:tmpl w:val="6DDC1A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F394C54"/>
    <w:multiLevelType w:val="hybridMultilevel"/>
    <w:tmpl w:val="53C88EB6"/>
    <w:lvl w:ilvl="0" w:tplc="B150D9F0">
      <w:start w:val="3"/>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
    <w:nsid w:val="305E317D"/>
    <w:multiLevelType w:val="hybridMultilevel"/>
    <w:tmpl w:val="244A7DD0"/>
    <w:lvl w:ilvl="0" w:tplc="FF4C8ABE">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5041A25"/>
    <w:multiLevelType w:val="hybridMultilevel"/>
    <w:tmpl w:val="3CEEDF1A"/>
    <w:lvl w:ilvl="0" w:tplc="7A42BC96">
      <w:start w:val="1"/>
      <w:numFmt w:val="decimal"/>
      <w:lvlText w:val="%1."/>
      <w:lvlJc w:val="left"/>
      <w:pPr>
        <w:ind w:left="847" w:hanging="360"/>
      </w:pPr>
      <w:rPr>
        <w:rFonts w:hint="default"/>
      </w:rPr>
    </w:lvl>
    <w:lvl w:ilvl="1" w:tplc="04180019" w:tentative="1">
      <w:start w:val="1"/>
      <w:numFmt w:val="lowerLetter"/>
      <w:lvlText w:val="%2."/>
      <w:lvlJc w:val="left"/>
      <w:pPr>
        <w:ind w:left="1567" w:hanging="360"/>
      </w:pPr>
    </w:lvl>
    <w:lvl w:ilvl="2" w:tplc="0418001B" w:tentative="1">
      <w:start w:val="1"/>
      <w:numFmt w:val="lowerRoman"/>
      <w:lvlText w:val="%3."/>
      <w:lvlJc w:val="right"/>
      <w:pPr>
        <w:ind w:left="2287" w:hanging="180"/>
      </w:pPr>
    </w:lvl>
    <w:lvl w:ilvl="3" w:tplc="0418000F" w:tentative="1">
      <w:start w:val="1"/>
      <w:numFmt w:val="decimal"/>
      <w:lvlText w:val="%4."/>
      <w:lvlJc w:val="left"/>
      <w:pPr>
        <w:ind w:left="3007" w:hanging="360"/>
      </w:pPr>
    </w:lvl>
    <w:lvl w:ilvl="4" w:tplc="04180019" w:tentative="1">
      <w:start w:val="1"/>
      <w:numFmt w:val="lowerLetter"/>
      <w:lvlText w:val="%5."/>
      <w:lvlJc w:val="left"/>
      <w:pPr>
        <w:ind w:left="3727" w:hanging="360"/>
      </w:pPr>
    </w:lvl>
    <w:lvl w:ilvl="5" w:tplc="0418001B" w:tentative="1">
      <w:start w:val="1"/>
      <w:numFmt w:val="lowerRoman"/>
      <w:lvlText w:val="%6."/>
      <w:lvlJc w:val="right"/>
      <w:pPr>
        <w:ind w:left="4447" w:hanging="180"/>
      </w:pPr>
    </w:lvl>
    <w:lvl w:ilvl="6" w:tplc="0418000F" w:tentative="1">
      <w:start w:val="1"/>
      <w:numFmt w:val="decimal"/>
      <w:lvlText w:val="%7."/>
      <w:lvlJc w:val="left"/>
      <w:pPr>
        <w:ind w:left="5167" w:hanging="360"/>
      </w:pPr>
    </w:lvl>
    <w:lvl w:ilvl="7" w:tplc="04180019" w:tentative="1">
      <w:start w:val="1"/>
      <w:numFmt w:val="lowerLetter"/>
      <w:lvlText w:val="%8."/>
      <w:lvlJc w:val="left"/>
      <w:pPr>
        <w:ind w:left="5887" w:hanging="360"/>
      </w:pPr>
    </w:lvl>
    <w:lvl w:ilvl="8" w:tplc="0418001B" w:tentative="1">
      <w:start w:val="1"/>
      <w:numFmt w:val="lowerRoman"/>
      <w:lvlText w:val="%9."/>
      <w:lvlJc w:val="right"/>
      <w:pPr>
        <w:ind w:left="6607" w:hanging="180"/>
      </w:pPr>
    </w:lvl>
  </w:abstractNum>
  <w:abstractNum w:abstractNumId="4">
    <w:nsid w:val="588F32D2"/>
    <w:multiLevelType w:val="hybridMultilevel"/>
    <w:tmpl w:val="F92CA832"/>
    <w:lvl w:ilvl="0" w:tplc="95CADC5A">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nsid w:val="5E6D3627"/>
    <w:multiLevelType w:val="hybridMultilevel"/>
    <w:tmpl w:val="42D4093A"/>
    <w:lvl w:ilvl="0" w:tplc="07FE17D8">
      <w:start w:val="1"/>
      <w:numFmt w:val="decimal"/>
      <w:lvlText w:val="%1)"/>
      <w:lvlJc w:val="left"/>
      <w:pPr>
        <w:ind w:left="760" w:hanging="40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66871CB7"/>
    <w:multiLevelType w:val="hybridMultilevel"/>
    <w:tmpl w:val="128275B6"/>
    <w:lvl w:ilvl="0" w:tplc="AB8A54B4">
      <w:start w:val="13"/>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7">
    <w:nsid w:val="6C9F66BF"/>
    <w:multiLevelType w:val="hybridMultilevel"/>
    <w:tmpl w:val="3C40B468"/>
    <w:lvl w:ilvl="0" w:tplc="6738704A">
      <w:start w:val="3"/>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nsid w:val="76F855DA"/>
    <w:multiLevelType w:val="hybridMultilevel"/>
    <w:tmpl w:val="039E34F4"/>
    <w:lvl w:ilvl="0" w:tplc="DDB4C5F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7"/>
  </w:num>
  <w:num w:numId="6">
    <w:abstractNumId w:val="2"/>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116"/>
    <w:rsid w:val="00011263"/>
    <w:rsid w:val="00011988"/>
    <w:rsid w:val="0002051F"/>
    <w:rsid w:val="00023806"/>
    <w:rsid w:val="000247BC"/>
    <w:rsid w:val="00040591"/>
    <w:rsid w:val="00063FFB"/>
    <w:rsid w:val="00064AFB"/>
    <w:rsid w:val="000811D4"/>
    <w:rsid w:val="000B1370"/>
    <w:rsid w:val="000D2C87"/>
    <w:rsid w:val="000D2D36"/>
    <w:rsid w:val="000D3713"/>
    <w:rsid w:val="000D529E"/>
    <w:rsid w:val="000E170B"/>
    <w:rsid w:val="000F3AA7"/>
    <w:rsid w:val="000F711C"/>
    <w:rsid w:val="00114EAE"/>
    <w:rsid w:val="00115470"/>
    <w:rsid w:val="00116B76"/>
    <w:rsid w:val="00123FB8"/>
    <w:rsid w:val="0012680C"/>
    <w:rsid w:val="0013512D"/>
    <w:rsid w:val="001520B6"/>
    <w:rsid w:val="00163546"/>
    <w:rsid w:val="00165493"/>
    <w:rsid w:val="0017573D"/>
    <w:rsid w:val="00177569"/>
    <w:rsid w:val="0018270A"/>
    <w:rsid w:val="0019471B"/>
    <w:rsid w:val="001A08E7"/>
    <w:rsid w:val="001A4C3C"/>
    <w:rsid w:val="001B6DB1"/>
    <w:rsid w:val="001E0200"/>
    <w:rsid w:val="001E551C"/>
    <w:rsid w:val="001F0CAF"/>
    <w:rsid w:val="001F4B6E"/>
    <w:rsid w:val="001F6F15"/>
    <w:rsid w:val="00202EB7"/>
    <w:rsid w:val="00206557"/>
    <w:rsid w:val="00207B52"/>
    <w:rsid w:val="00210484"/>
    <w:rsid w:val="00220B1F"/>
    <w:rsid w:val="0022249F"/>
    <w:rsid w:val="00231A54"/>
    <w:rsid w:val="00233462"/>
    <w:rsid w:val="0023650B"/>
    <w:rsid w:val="00247839"/>
    <w:rsid w:val="00252500"/>
    <w:rsid w:val="00253844"/>
    <w:rsid w:val="0026345A"/>
    <w:rsid w:val="002809E7"/>
    <w:rsid w:val="00294A9C"/>
    <w:rsid w:val="002A3E6D"/>
    <w:rsid w:val="002D0F74"/>
    <w:rsid w:val="002D713E"/>
    <w:rsid w:val="002F1A79"/>
    <w:rsid w:val="002F3CC6"/>
    <w:rsid w:val="002F72D3"/>
    <w:rsid w:val="00300C1C"/>
    <w:rsid w:val="00323802"/>
    <w:rsid w:val="00327820"/>
    <w:rsid w:val="003336B0"/>
    <w:rsid w:val="00334A01"/>
    <w:rsid w:val="00340800"/>
    <w:rsid w:val="00351E2A"/>
    <w:rsid w:val="00355492"/>
    <w:rsid w:val="00356525"/>
    <w:rsid w:val="00361462"/>
    <w:rsid w:val="00383A23"/>
    <w:rsid w:val="003A0E28"/>
    <w:rsid w:val="003B6005"/>
    <w:rsid w:val="003D082A"/>
    <w:rsid w:val="003D7621"/>
    <w:rsid w:val="003E639A"/>
    <w:rsid w:val="00403198"/>
    <w:rsid w:val="00413FE8"/>
    <w:rsid w:val="004159FB"/>
    <w:rsid w:val="00444046"/>
    <w:rsid w:val="0045295C"/>
    <w:rsid w:val="0045340C"/>
    <w:rsid w:val="00455060"/>
    <w:rsid w:val="00460A02"/>
    <w:rsid w:val="004632B1"/>
    <w:rsid w:val="00483956"/>
    <w:rsid w:val="00487FE3"/>
    <w:rsid w:val="004B32CD"/>
    <w:rsid w:val="004B4E9C"/>
    <w:rsid w:val="004B6F60"/>
    <w:rsid w:val="004D33ED"/>
    <w:rsid w:val="004D7B28"/>
    <w:rsid w:val="004E7C51"/>
    <w:rsid w:val="00504F41"/>
    <w:rsid w:val="005135EB"/>
    <w:rsid w:val="005178A4"/>
    <w:rsid w:val="00523640"/>
    <w:rsid w:val="0053728D"/>
    <w:rsid w:val="00544AA8"/>
    <w:rsid w:val="00556702"/>
    <w:rsid w:val="00561E5D"/>
    <w:rsid w:val="0059022A"/>
    <w:rsid w:val="0059757E"/>
    <w:rsid w:val="00597BB3"/>
    <w:rsid w:val="005A019F"/>
    <w:rsid w:val="005A3C9B"/>
    <w:rsid w:val="005B09F2"/>
    <w:rsid w:val="005B2C19"/>
    <w:rsid w:val="005B6675"/>
    <w:rsid w:val="005C643E"/>
    <w:rsid w:val="005C7E65"/>
    <w:rsid w:val="005D7FC8"/>
    <w:rsid w:val="005E1F17"/>
    <w:rsid w:val="005E63D5"/>
    <w:rsid w:val="005F4528"/>
    <w:rsid w:val="00602121"/>
    <w:rsid w:val="006067C7"/>
    <w:rsid w:val="00612A9A"/>
    <w:rsid w:val="00615AD1"/>
    <w:rsid w:val="006169D3"/>
    <w:rsid w:val="006241F8"/>
    <w:rsid w:val="00633214"/>
    <w:rsid w:val="00636FA8"/>
    <w:rsid w:val="0065393B"/>
    <w:rsid w:val="0065465E"/>
    <w:rsid w:val="006630C4"/>
    <w:rsid w:val="00675EDF"/>
    <w:rsid w:val="00680C8E"/>
    <w:rsid w:val="00692275"/>
    <w:rsid w:val="006A1016"/>
    <w:rsid w:val="006B797E"/>
    <w:rsid w:val="006C210A"/>
    <w:rsid w:val="006C446B"/>
    <w:rsid w:val="006D6283"/>
    <w:rsid w:val="006E024D"/>
    <w:rsid w:val="006F275A"/>
    <w:rsid w:val="007003EA"/>
    <w:rsid w:val="007054E7"/>
    <w:rsid w:val="007151D5"/>
    <w:rsid w:val="00720EDA"/>
    <w:rsid w:val="00723D36"/>
    <w:rsid w:val="007255B4"/>
    <w:rsid w:val="00725E32"/>
    <w:rsid w:val="00735128"/>
    <w:rsid w:val="00740122"/>
    <w:rsid w:val="00743063"/>
    <w:rsid w:val="00745A74"/>
    <w:rsid w:val="00761932"/>
    <w:rsid w:val="00783ADC"/>
    <w:rsid w:val="00783E5B"/>
    <w:rsid w:val="00791CD4"/>
    <w:rsid w:val="00795A87"/>
    <w:rsid w:val="007D3930"/>
    <w:rsid w:val="007D5B68"/>
    <w:rsid w:val="007F33F3"/>
    <w:rsid w:val="007F6B96"/>
    <w:rsid w:val="0080228F"/>
    <w:rsid w:val="00802A48"/>
    <w:rsid w:val="008065B4"/>
    <w:rsid w:val="00811377"/>
    <w:rsid w:val="00813C6C"/>
    <w:rsid w:val="00813C83"/>
    <w:rsid w:val="008222F4"/>
    <w:rsid w:val="008351A1"/>
    <w:rsid w:val="00850D22"/>
    <w:rsid w:val="00851463"/>
    <w:rsid w:val="00873739"/>
    <w:rsid w:val="0088768F"/>
    <w:rsid w:val="008916B2"/>
    <w:rsid w:val="008919C9"/>
    <w:rsid w:val="008A1EDD"/>
    <w:rsid w:val="008B0AAD"/>
    <w:rsid w:val="008B4B7A"/>
    <w:rsid w:val="008D1190"/>
    <w:rsid w:val="008D31A7"/>
    <w:rsid w:val="008E0698"/>
    <w:rsid w:val="008E2F41"/>
    <w:rsid w:val="008E6AF0"/>
    <w:rsid w:val="0090684E"/>
    <w:rsid w:val="00906C68"/>
    <w:rsid w:val="009231C8"/>
    <w:rsid w:val="00927790"/>
    <w:rsid w:val="009327B0"/>
    <w:rsid w:val="00936D68"/>
    <w:rsid w:val="00945786"/>
    <w:rsid w:val="00963617"/>
    <w:rsid w:val="00980A2D"/>
    <w:rsid w:val="0098329F"/>
    <w:rsid w:val="00983D0F"/>
    <w:rsid w:val="0098710B"/>
    <w:rsid w:val="00995684"/>
    <w:rsid w:val="009A2908"/>
    <w:rsid w:val="009B38EC"/>
    <w:rsid w:val="009C3C2B"/>
    <w:rsid w:val="009C435A"/>
    <w:rsid w:val="009C7CCF"/>
    <w:rsid w:val="009D0631"/>
    <w:rsid w:val="009D6B11"/>
    <w:rsid w:val="009F5E2E"/>
    <w:rsid w:val="009F6929"/>
    <w:rsid w:val="00A01BA3"/>
    <w:rsid w:val="00A70CB0"/>
    <w:rsid w:val="00A75DEE"/>
    <w:rsid w:val="00A91E8D"/>
    <w:rsid w:val="00AA068D"/>
    <w:rsid w:val="00AA0D23"/>
    <w:rsid w:val="00AB744E"/>
    <w:rsid w:val="00AC1D3C"/>
    <w:rsid w:val="00AC5740"/>
    <w:rsid w:val="00AC7816"/>
    <w:rsid w:val="00AD5DEC"/>
    <w:rsid w:val="00B03B81"/>
    <w:rsid w:val="00B1024A"/>
    <w:rsid w:val="00B17EB1"/>
    <w:rsid w:val="00B32B6E"/>
    <w:rsid w:val="00B4343A"/>
    <w:rsid w:val="00B62B0F"/>
    <w:rsid w:val="00B7168B"/>
    <w:rsid w:val="00B75BC6"/>
    <w:rsid w:val="00B902D2"/>
    <w:rsid w:val="00B96574"/>
    <w:rsid w:val="00B96F3D"/>
    <w:rsid w:val="00BC5C8F"/>
    <w:rsid w:val="00BD3CB7"/>
    <w:rsid w:val="00BE4F42"/>
    <w:rsid w:val="00C00E44"/>
    <w:rsid w:val="00C25313"/>
    <w:rsid w:val="00C36E27"/>
    <w:rsid w:val="00C37480"/>
    <w:rsid w:val="00C405E5"/>
    <w:rsid w:val="00C5013C"/>
    <w:rsid w:val="00C57885"/>
    <w:rsid w:val="00C64079"/>
    <w:rsid w:val="00C81D70"/>
    <w:rsid w:val="00C824E2"/>
    <w:rsid w:val="00C85322"/>
    <w:rsid w:val="00C85CD5"/>
    <w:rsid w:val="00C90046"/>
    <w:rsid w:val="00C93EAD"/>
    <w:rsid w:val="00CA36A1"/>
    <w:rsid w:val="00CB4D28"/>
    <w:rsid w:val="00CC052D"/>
    <w:rsid w:val="00CC4410"/>
    <w:rsid w:val="00CD2F1F"/>
    <w:rsid w:val="00CE209B"/>
    <w:rsid w:val="00D000C2"/>
    <w:rsid w:val="00D151CE"/>
    <w:rsid w:val="00D15D85"/>
    <w:rsid w:val="00D16932"/>
    <w:rsid w:val="00D20BDA"/>
    <w:rsid w:val="00D245EE"/>
    <w:rsid w:val="00D27633"/>
    <w:rsid w:val="00D518AF"/>
    <w:rsid w:val="00D667F3"/>
    <w:rsid w:val="00D8355F"/>
    <w:rsid w:val="00D8365F"/>
    <w:rsid w:val="00D83836"/>
    <w:rsid w:val="00DB550D"/>
    <w:rsid w:val="00DC6DA1"/>
    <w:rsid w:val="00DD3E2C"/>
    <w:rsid w:val="00DE118B"/>
    <w:rsid w:val="00DE1445"/>
    <w:rsid w:val="00DE3FFF"/>
    <w:rsid w:val="00DE45C8"/>
    <w:rsid w:val="00DE49E7"/>
    <w:rsid w:val="00E02CB6"/>
    <w:rsid w:val="00E11030"/>
    <w:rsid w:val="00E112DB"/>
    <w:rsid w:val="00E13A97"/>
    <w:rsid w:val="00E16B20"/>
    <w:rsid w:val="00E319D4"/>
    <w:rsid w:val="00E35F57"/>
    <w:rsid w:val="00E45BE6"/>
    <w:rsid w:val="00E52D3B"/>
    <w:rsid w:val="00E5375A"/>
    <w:rsid w:val="00E57DE3"/>
    <w:rsid w:val="00E93BE0"/>
    <w:rsid w:val="00E9582A"/>
    <w:rsid w:val="00E978A2"/>
    <w:rsid w:val="00EB0727"/>
    <w:rsid w:val="00EC429E"/>
    <w:rsid w:val="00EC68C4"/>
    <w:rsid w:val="00ED65CC"/>
    <w:rsid w:val="00EE5BEC"/>
    <w:rsid w:val="00EF077A"/>
    <w:rsid w:val="00F01F5D"/>
    <w:rsid w:val="00F06017"/>
    <w:rsid w:val="00F30435"/>
    <w:rsid w:val="00F322B5"/>
    <w:rsid w:val="00F329DE"/>
    <w:rsid w:val="00F634E2"/>
    <w:rsid w:val="00F71A52"/>
    <w:rsid w:val="00F8195B"/>
    <w:rsid w:val="00F84782"/>
    <w:rsid w:val="00F85116"/>
    <w:rsid w:val="00F862A0"/>
    <w:rsid w:val="00F90289"/>
    <w:rsid w:val="00F974A2"/>
    <w:rsid w:val="00FA40D2"/>
    <w:rsid w:val="00FA7FD0"/>
    <w:rsid w:val="00FC5CC6"/>
    <w:rsid w:val="00FD5D5C"/>
    <w:rsid w:val="00FE04E9"/>
    <w:rsid w:val="00FE77F0"/>
    <w:rsid w:val="00FF1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18106-6D62-4AE6-8C16-6E074A96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g">
    <w:name w:val="rg"/>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NormalWeb">
    <w:name w:val="Normal (Web)"/>
    <w:basedOn w:val="Normal"/>
    <w:uiPriority w:val="99"/>
    <w:semiHidden/>
    <w:unhideWhenUsed/>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b">
    <w:name w:val="cb"/>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f">
    <w:name w:val="lf"/>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n">
    <w:name w:val="cn"/>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uiPriority w:val="99"/>
    <w:rsid w:val="00F85116"/>
    <w:rPr>
      <w:rFonts w:cs="Times New Roman"/>
      <w:color w:val="0563C1"/>
      <w:u w:val="single"/>
    </w:rPr>
  </w:style>
  <w:style w:type="paragraph" w:styleId="ListParagraph">
    <w:name w:val="List Paragraph"/>
    <w:aliases w:val="Bullet Points,Liste Paragraf,Normal bullet 2,body 2,List Paragraph1,HotarirePunct1,Bullet List"/>
    <w:basedOn w:val="Normal"/>
    <w:link w:val="ListParagraphChar"/>
    <w:uiPriority w:val="34"/>
    <w:qFormat/>
    <w:rsid w:val="00F85116"/>
    <w:pPr>
      <w:spacing w:after="200" w:line="276" w:lineRule="auto"/>
      <w:ind w:left="720"/>
      <w:contextualSpacing/>
    </w:pPr>
    <w:rPr>
      <w:rFonts w:ascii="Calibri" w:eastAsia="Calibri" w:hAnsi="Calibri" w:cs="Times New Roman"/>
      <w:lang w:val="ru-RU"/>
    </w:rPr>
  </w:style>
  <w:style w:type="character" w:customStyle="1" w:styleId="ListParagraphChar">
    <w:name w:val="List Paragraph Char"/>
    <w:aliases w:val="Bullet Points Char,Liste Paragraf Char,Normal bullet 2 Char,body 2 Char,List Paragraph1 Char,HotarirePunct1 Char,Bullet List Char"/>
    <w:link w:val="ListParagraph"/>
    <w:uiPriority w:val="34"/>
    <w:locked/>
    <w:rsid w:val="00F85116"/>
    <w:rPr>
      <w:rFonts w:ascii="Calibri" w:eastAsia="Calibri" w:hAnsi="Calibri" w:cs="Times New Roman"/>
      <w:lang w:val="ru-RU"/>
    </w:rPr>
  </w:style>
  <w:style w:type="character" w:customStyle="1" w:styleId="FontStyle20">
    <w:name w:val="Font Style20"/>
    <w:basedOn w:val="DefaultParagraphFont"/>
    <w:uiPriority w:val="99"/>
    <w:rsid w:val="00F85116"/>
    <w:rPr>
      <w:rFonts w:ascii="Times New Roman" w:hAnsi="Times New Roman" w:cs="Times New Roman"/>
      <w:b/>
      <w:bCs/>
      <w:sz w:val="20"/>
      <w:szCs w:val="20"/>
    </w:rPr>
  </w:style>
  <w:style w:type="paragraph" w:styleId="NoSpacing">
    <w:name w:val="No Spacing"/>
    <w:link w:val="NoSpacingChar"/>
    <w:uiPriority w:val="1"/>
    <w:qFormat/>
    <w:rsid w:val="00795A87"/>
    <w:pPr>
      <w:spacing w:after="0" w:line="240" w:lineRule="auto"/>
    </w:pPr>
    <w:rPr>
      <w:lang w:val="ro-RO"/>
    </w:rPr>
  </w:style>
  <w:style w:type="character" w:customStyle="1" w:styleId="NoSpacingChar">
    <w:name w:val="No Spacing Char"/>
    <w:basedOn w:val="DefaultParagraphFont"/>
    <w:link w:val="NoSpacing"/>
    <w:uiPriority w:val="1"/>
    <w:rsid w:val="00795A87"/>
    <w:rPr>
      <w:lang w:val="ro-RO"/>
    </w:rPr>
  </w:style>
  <w:style w:type="character" w:customStyle="1" w:styleId="2">
    <w:name w:val="Основной текст (2)"/>
    <w:basedOn w:val="DefaultParagraphFont"/>
    <w:rsid w:val="00795A8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table" w:styleId="TableGrid">
    <w:name w:val="Table Grid"/>
    <w:basedOn w:val="TableNormal"/>
    <w:uiPriority w:val="39"/>
    <w:rsid w:val="006F27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3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806"/>
    <w:rPr>
      <w:rFonts w:ascii="Segoe UI" w:hAnsi="Segoe UI" w:cs="Segoe UI"/>
      <w:sz w:val="18"/>
      <w:szCs w:val="18"/>
    </w:rPr>
  </w:style>
  <w:style w:type="paragraph" w:customStyle="1" w:styleId="tt">
    <w:name w:val="tt"/>
    <w:basedOn w:val="Normal"/>
    <w:rsid w:val="00813C6C"/>
    <w:pPr>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Default">
    <w:name w:val="Default"/>
    <w:rsid w:val="00E112D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12611">
      <w:bodyDiv w:val="1"/>
      <w:marLeft w:val="0"/>
      <w:marRight w:val="0"/>
      <w:marTop w:val="0"/>
      <w:marBottom w:val="0"/>
      <w:divBdr>
        <w:top w:val="none" w:sz="0" w:space="0" w:color="auto"/>
        <w:left w:val="none" w:sz="0" w:space="0" w:color="auto"/>
        <w:bottom w:val="none" w:sz="0" w:space="0" w:color="auto"/>
        <w:right w:val="none" w:sz="0" w:space="0" w:color="auto"/>
      </w:divBdr>
    </w:div>
    <w:div w:id="180512040">
      <w:bodyDiv w:val="1"/>
      <w:marLeft w:val="0"/>
      <w:marRight w:val="0"/>
      <w:marTop w:val="0"/>
      <w:marBottom w:val="0"/>
      <w:divBdr>
        <w:top w:val="none" w:sz="0" w:space="0" w:color="auto"/>
        <w:left w:val="none" w:sz="0" w:space="0" w:color="auto"/>
        <w:bottom w:val="none" w:sz="0" w:space="0" w:color="auto"/>
        <w:right w:val="none" w:sz="0" w:space="0" w:color="auto"/>
      </w:divBdr>
    </w:div>
    <w:div w:id="323317124">
      <w:bodyDiv w:val="1"/>
      <w:marLeft w:val="0"/>
      <w:marRight w:val="0"/>
      <w:marTop w:val="0"/>
      <w:marBottom w:val="0"/>
      <w:divBdr>
        <w:top w:val="none" w:sz="0" w:space="0" w:color="auto"/>
        <w:left w:val="none" w:sz="0" w:space="0" w:color="auto"/>
        <w:bottom w:val="none" w:sz="0" w:space="0" w:color="auto"/>
        <w:right w:val="none" w:sz="0" w:space="0" w:color="auto"/>
      </w:divBdr>
    </w:div>
    <w:div w:id="545143300">
      <w:bodyDiv w:val="1"/>
      <w:marLeft w:val="0"/>
      <w:marRight w:val="0"/>
      <w:marTop w:val="0"/>
      <w:marBottom w:val="0"/>
      <w:divBdr>
        <w:top w:val="none" w:sz="0" w:space="0" w:color="auto"/>
        <w:left w:val="none" w:sz="0" w:space="0" w:color="auto"/>
        <w:bottom w:val="none" w:sz="0" w:space="0" w:color="auto"/>
        <w:right w:val="none" w:sz="0" w:space="0" w:color="auto"/>
      </w:divBdr>
    </w:div>
    <w:div w:id="553085161">
      <w:bodyDiv w:val="1"/>
      <w:marLeft w:val="0"/>
      <w:marRight w:val="0"/>
      <w:marTop w:val="0"/>
      <w:marBottom w:val="0"/>
      <w:divBdr>
        <w:top w:val="none" w:sz="0" w:space="0" w:color="auto"/>
        <w:left w:val="none" w:sz="0" w:space="0" w:color="auto"/>
        <w:bottom w:val="none" w:sz="0" w:space="0" w:color="auto"/>
        <w:right w:val="none" w:sz="0" w:space="0" w:color="auto"/>
      </w:divBdr>
    </w:div>
    <w:div w:id="1265917707">
      <w:bodyDiv w:val="1"/>
      <w:marLeft w:val="0"/>
      <w:marRight w:val="0"/>
      <w:marTop w:val="0"/>
      <w:marBottom w:val="0"/>
      <w:divBdr>
        <w:top w:val="none" w:sz="0" w:space="0" w:color="auto"/>
        <w:left w:val="none" w:sz="0" w:space="0" w:color="auto"/>
        <w:bottom w:val="none" w:sz="0" w:space="0" w:color="auto"/>
        <w:right w:val="none" w:sz="0" w:space="0" w:color="auto"/>
      </w:divBdr>
    </w:div>
    <w:div w:id="1302685498">
      <w:bodyDiv w:val="1"/>
      <w:marLeft w:val="0"/>
      <w:marRight w:val="0"/>
      <w:marTop w:val="0"/>
      <w:marBottom w:val="0"/>
      <w:divBdr>
        <w:top w:val="none" w:sz="0" w:space="0" w:color="auto"/>
        <w:left w:val="none" w:sz="0" w:space="0" w:color="auto"/>
        <w:bottom w:val="none" w:sz="0" w:space="0" w:color="auto"/>
        <w:right w:val="none" w:sz="0" w:space="0" w:color="auto"/>
      </w:divBdr>
    </w:div>
    <w:div w:id="1455177769">
      <w:bodyDiv w:val="1"/>
      <w:marLeft w:val="0"/>
      <w:marRight w:val="0"/>
      <w:marTop w:val="0"/>
      <w:marBottom w:val="0"/>
      <w:divBdr>
        <w:top w:val="none" w:sz="0" w:space="0" w:color="auto"/>
        <w:left w:val="none" w:sz="0" w:space="0" w:color="auto"/>
        <w:bottom w:val="none" w:sz="0" w:space="0" w:color="auto"/>
        <w:right w:val="none" w:sz="0" w:space="0" w:color="auto"/>
      </w:divBdr>
    </w:div>
    <w:div w:id="1651712496">
      <w:bodyDiv w:val="1"/>
      <w:marLeft w:val="0"/>
      <w:marRight w:val="0"/>
      <w:marTop w:val="0"/>
      <w:marBottom w:val="0"/>
      <w:divBdr>
        <w:top w:val="none" w:sz="0" w:space="0" w:color="auto"/>
        <w:left w:val="none" w:sz="0" w:space="0" w:color="auto"/>
        <w:bottom w:val="none" w:sz="0" w:space="0" w:color="auto"/>
        <w:right w:val="none" w:sz="0" w:space="0" w:color="auto"/>
      </w:divBdr>
    </w:div>
    <w:div w:id="1830517272">
      <w:bodyDiv w:val="1"/>
      <w:marLeft w:val="0"/>
      <w:marRight w:val="0"/>
      <w:marTop w:val="0"/>
      <w:marBottom w:val="0"/>
      <w:divBdr>
        <w:top w:val="none" w:sz="0" w:space="0" w:color="auto"/>
        <w:left w:val="none" w:sz="0" w:space="0" w:color="auto"/>
        <w:bottom w:val="none" w:sz="0" w:space="0" w:color="auto"/>
        <w:right w:val="none" w:sz="0" w:space="0" w:color="auto"/>
      </w:divBdr>
    </w:div>
    <w:div w:id="1852143495">
      <w:bodyDiv w:val="1"/>
      <w:marLeft w:val="0"/>
      <w:marRight w:val="0"/>
      <w:marTop w:val="0"/>
      <w:marBottom w:val="0"/>
      <w:divBdr>
        <w:top w:val="none" w:sz="0" w:space="0" w:color="auto"/>
        <w:left w:val="none" w:sz="0" w:space="0" w:color="auto"/>
        <w:bottom w:val="none" w:sz="0" w:space="0" w:color="auto"/>
        <w:right w:val="none" w:sz="0" w:space="0" w:color="auto"/>
      </w:divBdr>
    </w:div>
    <w:div w:id="206074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rticip.gov.md/ro/document/stages/anunt-privind-initierea-procesului-de-elaborare-a-proiectului-hotararii-guvernului-cu-privire-la-modificarea-unor-hotarari-ale-guvernului/1146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ena.cebotari@maia.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B32A6-6A2B-4792-963D-0AB3B18D3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13</Pages>
  <Words>5306</Words>
  <Characters>30780</Characters>
  <Application>Microsoft Office Word</Application>
  <DocSecurity>0</DocSecurity>
  <Lines>256</Lines>
  <Paragraphs>72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Leahu</dc:creator>
  <cp:keywords/>
  <dc:description/>
  <cp:lastModifiedBy>Microsoft account</cp:lastModifiedBy>
  <cp:revision>14</cp:revision>
  <cp:lastPrinted>2023-07-12T13:35:00Z</cp:lastPrinted>
  <dcterms:created xsi:type="dcterms:W3CDTF">2023-06-30T11:31:00Z</dcterms:created>
  <dcterms:modified xsi:type="dcterms:W3CDTF">2024-01-30T12:39:00Z</dcterms:modified>
</cp:coreProperties>
</file>