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70" w:rsidRPr="00941074" w:rsidRDefault="00A87605" w:rsidP="006D2458">
      <w:pPr>
        <w:pStyle w:val="a4"/>
        <w:tabs>
          <w:tab w:val="left" w:pos="1122"/>
        </w:tabs>
        <w:ind w:firstLine="720"/>
        <w:jc w:val="right"/>
        <w:rPr>
          <w:bCs/>
          <w:sz w:val="28"/>
          <w:szCs w:val="28"/>
        </w:rPr>
      </w:pPr>
      <w:r w:rsidRPr="00941074">
        <w:rPr>
          <w:bCs/>
          <w:sz w:val="28"/>
          <w:szCs w:val="28"/>
        </w:rPr>
        <w:t>p</w:t>
      </w:r>
      <w:r w:rsidR="00D60C70" w:rsidRPr="00941074">
        <w:rPr>
          <w:bCs/>
          <w:sz w:val="28"/>
          <w:szCs w:val="28"/>
        </w:rPr>
        <w:t>roiect</w:t>
      </w:r>
    </w:p>
    <w:p w:rsidR="00D60C70" w:rsidRPr="00941074" w:rsidRDefault="00D60C70" w:rsidP="006D2458">
      <w:pPr>
        <w:pStyle w:val="a4"/>
        <w:tabs>
          <w:tab w:val="left" w:pos="1122"/>
        </w:tabs>
        <w:ind w:firstLine="0"/>
        <w:jc w:val="center"/>
        <w:rPr>
          <w:b/>
          <w:bCs/>
          <w:sz w:val="28"/>
          <w:szCs w:val="28"/>
        </w:rPr>
      </w:pPr>
      <w:r w:rsidRPr="00941074">
        <w:rPr>
          <w:b/>
          <w:bCs/>
          <w:sz w:val="28"/>
          <w:szCs w:val="28"/>
        </w:rPr>
        <w:t>PARLAMENTUL REPUBLICII MOLDOVA</w:t>
      </w:r>
    </w:p>
    <w:p w:rsidR="00D60C70" w:rsidRPr="00941074" w:rsidRDefault="00D60C70" w:rsidP="006D2458">
      <w:pPr>
        <w:pStyle w:val="a4"/>
        <w:tabs>
          <w:tab w:val="left" w:pos="1122"/>
        </w:tabs>
        <w:ind w:firstLine="0"/>
        <w:jc w:val="center"/>
        <w:rPr>
          <w:b/>
          <w:bCs/>
          <w:sz w:val="28"/>
          <w:szCs w:val="28"/>
        </w:rPr>
      </w:pPr>
    </w:p>
    <w:p w:rsidR="00D60C70" w:rsidRPr="00941074" w:rsidRDefault="00D60C70" w:rsidP="006D2458">
      <w:pPr>
        <w:pStyle w:val="a4"/>
        <w:tabs>
          <w:tab w:val="left" w:pos="-142"/>
        </w:tabs>
        <w:ind w:firstLine="0"/>
        <w:jc w:val="center"/>
        <w:rPr>
          <w:b/>
          <w:bCs/>
          <w:sz w:val="28"/>
          <w:szCs w:val="28"/>
        </w:rPr>
      </w:pPr>
      <w:r w:rsidRPr="00941074">
        <w:rPr>
          <w:b/>
          <w:bCs/>
          <w:sz w:val="28"/>
          <w:szCs w:val="28"/>
        </w:rPr>
        <w:t>L E G E</w:t>
      </w:r>
    </w:p>
    <w:p w:rsidR="00D60C70" w:rsidRPr="00941074" w:rsidRDefault="00D60C70" w:rsidP="006D2458">
      <w:pPr>
        <w:pStyle w:val="a4"/>
        <w:tabs>
          <w:tab w:val="left" w:pos="-142"/>
        </w:tabs>
        <w:ind w:firstLine="0"/>
        <w:jc w:val="center"/>
        <w:rPr>
          <w:b/>
          <w:bCs/>
          <w:sz w:val="28"/>
          <w:szCs w:val="28"/>
        </w:rPr>
      </w:pPr>
    </w:p>
    <w:p w:rsidR="00D60C70" w:rsidRPr="00941074" w:rsidRDefault="00D60C70" w:rsidP="006D2458">
      <w:pPr>
        <w:tabs>
          <w:tab w:val="left" w:pos="-142"/>
        </w:tabs>
        <w:jc w:val="center"/>
        <w:rPr>
          <w:b/>
          <w:szCs w:val="28"/>
        </w:rPr>
      </w:pPr>
      <w:r w:rsidRPr="00941074">
        <w:rPr>
          <w:b/>
          <w:szCs w:val="28"/>
        </w:rPr>
        <w:t>pentru modificarea şi completarea unor acte legislative</w:t>
      </w:r>
    </w:p>
    <w:p w:rsidR="00B30378" w:rsidRPr="00941074" w:rsidRDefault="00B30378" w:rsidP="006D2458">
      <w:pPr>
        <w:tabs>
          <w:tab w:val="left" w:pos="1122"/>
        </w:tabs>
        <w:ind w:firstLine="720"/>
        <w:jc w:val="center"/>
        <w:rPr>
          <w:szCs w:val="28"/>
        </w:rPr>
      </w:pPr>
    </w:p>
    <w:p w:rsidR="00D60C70" w:rsidRPr="00941074" w:rsidRDefault="00D60C70" w:rsidP="006D2458">
      <w:pPr>
        <w:tabs>
          <w:tab w:val="left" w:pos="1122"/>
        </w:tabs>
        <w:ind w:firstLine="720"/>
        <w:jc w:val="center"/>
        <w:rPr>
          <w:szCs w:val="28"/>
        </w:rPr>
      </w:pPr>
    </w:p>
    <w:p w:rsidR="00D60C70" w:rsidRPr="00941074" w:rsidRDefault="00D60C70" w:rsidP="006D2458">
      <w:pPr>
        <w:tabs>
          <w:tab w:val="left" w:pos="1122"/>
        </w:tabs>
        <w:ind w:firstLine="1560"/>
        <w:rPr>
          <w:sz w:val="28"/>
          <w:szCs w:val="28"/>
        </w:rPr>
      </w:pPr>
      <w:r w:rsidRPr="00941074">
        <w:rPr>
          <w:sz w:val="28"/>
          <w:szCs w:val="28"/>
        </w:rPr>
        <w:t>Parlamentul adoptă prezenta lege organică.</w:t>
      </w:r>
    </w:p>
    <w:p w:rsidR="0090625F" w:rsidRPr="00941074" w:rsidRDefault="0090625F" w:rsidP="006D2458">
      <w:pPr>
        <w:ind w:firstLine="720"/>
        <w:rPr>
          <w:i/>
          <w:sz w:val="20"/>
          <w:szCs w:val="20"/>
        </w:rPr>
      </w:pPr>
    </w:p>
    <w:tbl>
      <w:tblPr>
        <w:tblStyle w:val="a3"/>
        <w:tblW w:w="978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D60C70" w:rsidRPr="00941074" w:rsidTr="000065F8">
        <w:tc>
          <w:tcPr>
            <w:tcW w:w="9781" w:type="dxa"/>
          </w:tcPr>
          <w:p w:rsidR="00D60C70" w:rsidRPr="00941074" w:rsidRDefault="00D60C70" w:rsidP="006D2458">
            <w:pPr>
              <w:ind w:firstLine="720"/>
              <w:jc w:val="both"/>
              <w:rPr>
                <w:sz w:val="28"/>
                <w:szCs w:val="28"/>
              </w:rPr>
            </w:pPr>
            <w:r w:rsidRPr="00941074">
              <w:rPr>
                <w:b/>
                <w:sz w:val="28"/>
                <w:szCs w:val="28"/>
              </w:rPr>
              <w:t xml:space="preserve">Art.I. </w:t>
            </w:r>
            <w:r w:rsidR="00C06192" w:rsidRPr="00941074">
              <w:rPr>
                <w:sz w:val="28"/>
                <w:szCs w:val="28"/>
              </w:rPr>
              <w:t>–</w:t>
            </w:r>
            <w:r w:rsidRPr="00941074">
              <w:rPr>
                <w:b/>
                <w:sz w:val="28"/>
                <w:szCs w:val="28"/>
              </w:rPr>
              <w:t xml:space="preserve"> </w:t>
            </w:r>
            <w:r w:rsidRPr="00941074">
              <w:rPr>
                <w:sz w:val="28"/>
                <w:szCs w:val="28"/>
              </w:rPr>
              <w:t>Legea nr.845-XII din 3 ianuarie 1992 cu privire la antreprenoriat şi întreprinderi (Monitorul Oficial al Republicii Moldova, 1994, nr.2, art.33), cu modificările ulterioare, se modifică după cum urmează:</w:t>
            </w:r>
          </w:p>
          <w:p w:rsidR="00A95C83" w:rsidRPr="00941074" w:rsidRDefault="00A95C83" w:rsidP="006D2458">
            <w:pPr>
              <w:ind w:firstLine="720"/>
              <w:jc w:val="both"/>
              <w:rPr>
                <w:b/>
                <w:bCs/>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1. Articolul 10:</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la punctul 6, după cuvintele „costului producției” se introduc cuvintele „prețului de vînzare a mărfii</w:t>
            </w:r>
            <w:r w:rsidR="00DC651D" w:rsidRPr="00941074">
              <w:rPr>
                <w:sz w:val="28"/>
                <w:szCs w:val="28"/>
              </w:rPr>
              <w:t>,</w:t>
            </w:r>
            <w:r w:rsidRPr="00941074">
              <w:rPr>
                <w:sz w:val="28"/>
                <w:szCs w:val="28"/>
              </w:rPr>
              <w:t>”;</w:t>
            </w:r>
          </w:p>
          <w:p w:rsidR="00073F3B" w:rsidRPr="00941074" w:rsidRDefault="00073F3B" w:rsidP="006D2458">
            <w:pPr>
              <w:ind w:firstLine="720"/>
              <w:jc w:val="both"/>
              <w:rPr>
                <w:sz w:val="28"/>
                <w:szCs w:val="28"/>
              </w:rPr>
            </w:pPr>
          </w:p>
        </w:tc>
      </w:tr>
      <w:tr w:rsidR="00D60C70" w:rsidRPr="00941074" w:rsidTr="000065F8">
        <w:tc>
          <w:tcPr>
            <w:tcW w:w="9781" w:type="dxa"/>
          </w:tcPr>
          <w:p w:rsidR="00850C41" w:rsidRPr="00941074" w:rsidRDefault="00850C41" w:rsidP="00850C41">
            <w:pPr>
              <w:ind w:firstLine="720"/>
              <w:jc w:val="both"/>
              <w:rPr>
                <w:sz w:val="28"/>
                <w:szCs w:val="28"/>
              </w:rPr>
            </w:pPr>
            <w:r w:rsidRPr="00941074">
              <w:rPr>
                <w:sz w:val="28"/>
                <w:szCs w:val="28"/>
              </w:rPr>
              <w:t>la punctul 7, după cuvintele „în termen de 3 zile” se introduce cuvîntul „lucrătoare”, iar cuvintele „adoptării hotărîrii” se înlocuiesc cu cuvintele „înmînării deciziei”;</w:t>
            </w:r>
          </w:p>
          <w:p w:rsidR="00073F3B" w:rsidRPr="00941074" w:rsidRDefault="00073F3B" w:rsidP="006D2458">
            <w:pPr>
              <w:ind w:firstLine="720"/>
              <w:jc w:val="both"/>
              <w:rPr>
                <w:sz w:val="28"/>
                <w:szCs w:val="28"/>
              </w:rPr>
            </w:pPr>
          </w:p>
        </w:tc>
      </w:tr>
      <w:tr w:rsidR="00D60C70" w:rsidRPr="00941074" w:rsidTr="000065F8">
        <w:trPr>
          <w:trHeight w:val="322"/>
        </w:trPr>
        <w:tc>
          <w:tcPr>
            <w:tcW w:w="9781" w:type="dxa"/>
            <w:vMerge w:val="restart"/>
          </w:tcPr>
          <w:p w:rsidR="00D60C70" w:rsidRPr="00941074" w:rsidRDefault="00D60C70" w:rsidP="006A63D7">
            <w:pPr>
              <w:ind w:firstLine="720"/>
              <w:jc w:val="both"/>
              <w:rPr>
                <w:noProof/>
                <w:sz w:val="28"/>
                <w:szCs w:val="28"/>
              </w:rPr>
            </w:pPr>
            <w:r w:rsidRPr="00941074">
              <w:rPr>
                <w:sz w:val="28"/>
                <w:szCs w:val="28"/>
              </w:rPr>
              <w:t xml:space="preserve">la punctul 8, </w:t>
            </w:r>
            <w:r w:rsidRPr="00941074">
              <w:rPr>
                <w:noProof/>
                <w:sz w:val="28"/>
                <w:szCs w:val="28"/>
              </w:rPr>
              <w:t>după cuvîntul „Neindicarea” se întroduc cuvintele „sau indicarea incorectă”, iar după cuvintele „</w:t>
            </w:r>
            <w:r w:rsidRPr="00941074">
              <w:rPr>
                <w:sz w:val="28"/>
                <w:szCs w:val="28"/>
              </w:rPr>
              <w:t>de achiziţie, inclusiv TVA</w:t>
            </w:r>
            <w:r w:rsidRPr="00941074">
              <w:rPr>
                <w:noProof/>
                <w:sz w:val="28"/>
                <w:szCs w:val="28"/>
              </w:rPr>
              <w:t>,” se întroduc cuvintele „</w:t>
            </w:r>
            <w:r w:rsidR="00DC651D" w:rsidRPr="00941074">
              <w:rPr>
                <w:noProof/>
                <w:sz w:val="28"/>
                <w:szCs w:val="28"/>
              </w:rPr>
              <w:t xml:space="preserve"> , </w:t>
            </w:r>
            <w:r w:rsidRPr="00941074">
              <w:rPr>
                <w:noProof/>
                <w:sz w:val="28"/>
                <w:szCs w:val="28"/>
              </w:rPr>
              <w:t>precum şi a adaosului comercial cumulativ,”.</w:t>
            </w:r>
          </w:p>
        </w:tc>
      </w:tr>
      <w:tr w:rsidR="00D60C70" w:rsidRPr="00941074" w:rsidTr="000065F8">
        <w:trPr>
          <w:trHeight w:val="322"/>
        </w:trPr>
        <w:tc>
          <w:tcPr>
            <w:tcW w:w="9781" w:type="dxa"/>
            <w:vMerge/>
          </w:tcPr>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noProof/>
                <w:sz w:val="28"/>
                <w:szCs w:val="28"/>
              </w:rPr>
            </w:pPr>
            <w:r w:rsidRPr="00941074">
              <w:rPr>
                <w:sz w:val="28"/>
                <w:szCs w:val="28"/>
              </w:rPr>
              <w:t xml:space="preserve">2. </w:t>
            </w:r>
            <w:r w:rsidRPr="00941074">
              <w:rPr>
                <w:noProof/>
                <w:sz w:val="28"/>
                <w:szCs w:val="28"/>
              </w:rPr>
              <w:t xml:space="preserve">Articolul 12 se completează în final cu </w:t>
            </w:r>
            <w:r w:rsidR="00DC651D" w:rsidRPr="00941074">
              <w:rPr>
                <w:noProof/>
                <w:sz w:val="28"/>
                <w:szCs w:val="28"/>
              </w:rPr>
              <w:t>punctul 5</w:t>
            </w:r>
            <w:r w:rsidRPr="00941074">
              <w:rPr>
                <w:noProof/>
                <w:sz w:val="28"/>
                <w:szCs w:val="28"/>
              </w:rPr>
              <w:t xml:space="preserve"> cu următorul cuprins: </w:t>
            </w:r>
          </w:p>
          <w:p w:rsidR="00750F0C" w:rsidRPr="00941074" w:rsidRDefault="00750F0C" w:rsidP="006D2458">
            <w:pPr>
              <w:ind w:firstLine="720"/>
              <w:jc w:val="both"/>
              <w:rPr>
                <w:noProof/>
                <w:sz w:val="28"/>
                <w:szCs w:val="28"/>
              </w:rPr>
            </w:pPr>
          </w:p>
          <w:p w:rsidR="00D60C70" w:rsidRPr="00941074" w:rsidRDefault="00DC651D" w:rsidP="00DC651D">
            <w:pPr>
              <w:ind w:firstLine="720"/>
              <w:jc w:val="both"/>
              <w:rPr>
                <w:sz w:val="28"/>
                <w:szCs w:val="28"/>
              </w:rPr>
            </w:pPr>
            <w:r w:rsidRPr="00941074">
              <w:rPr>
                <w:noProof/>
                <w:sz w:val="28"/>
                <w:szCs w:val="28"/>
              </w:rPr>
              <w:t>„</w:t>
            </w:r>
            <w:r w:rsidR="00D60C70" w:rsidRPr="00941074">
              <w:rPr>
                <w:noProof/>
                <w:sz w:val="28"/>
                <w:szCs w:val="28"/>
              </w:rPr>
              <w:t>5</w:t>
            </w:r>
            <w:r w:rsidR="006A63D7" w:rsidRPr="00941074">
              <w:rPr>
                <w:noProof/>
                <w:sz w:val="28"/>
                <w:szCs w:val="28"/>
              </w:rPr>
              <w:t>.</w:t>
            </w:r>
            <w:r w:rsidR="00D60C70" w:rsidRPr="00941074">
              <w:rPr>
                <w:noProof/>
                <w:sz w:val="28"/>
                <w:szCs w:val="28"/>
              </w:rPr>
              <w:t xml:space="preserve"> </w:t>
            </w:r>
            <w:r w:rsidR="00850C41" w:rsidRPr="00941074">
              <w:rPr>
                <w:sz w:val="28"/>
                <w:szCs w:val="28"/>
              </w:rPr>
              <w:t>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r w:rsidR="00850C41" w:rsidRPr="00941074">
              <w:rPr>
                <w:sz w:val="28"/>
                <w:szCs w:val="28"/>
                <w:lang w:val="ro-MO"/>
              </w:rPr>
              <w:t>.”.</w:t>
            </w:r>
          </w:p>
        </w:tc>
      </w:tr>
      <w:tr w:rsidR="00D60C70" w:rsidRPr="00941074" w:rsidTr="000065F8">
        <w:tc>
          <w:tcPr>
            <w:tcW w:w="9781" w:type="dxa"/>
          </w:tcPr>
          <w:p w:rsidR="00D60C70" w:rsidRPr="00941074" w:rsidRDefault="00D60C70" w:rsidP="006D2458">
            <w:pPr>
              <w:pStyle w:val="a4"/>
              <w:ind w:firstLine="720"/>
              <w:rPr>
                <w:b/>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b/>
                <w:sz w:val="28"/>
                <w:szCs w:val="28"/>
              </w:rPr>
              <w:t xml:space="preserve">Art.II. </w:t>
            </w:r>
            <w:r w:rsidRPr="00941074">
              <w:rPr>
                <w:sz w:val="28"/>
                <w:szCs w:val="28"/>
              </w:rPr>
              <w:t>–</w:t>
            </w:r>
            <w:r w:rsidRPr="00941074">
              <w:rPr>
                <w:b/>
                <w:sz w:val="28"/>
                <w:szCs w:val="28"/>
              </w:rPr>
              <w:t xml:space="preserve"> </w:t>
            </w:r>
            <w:r w:rsidRPr="00941074">
              <w:rPr>
                <w:sz w:val="28"/>
                <w:szCs w:val="28"/>
              </w:rPr>
              <w:t>Legea nr.146-XIII din 16 iunie 1994 cu privire la întreprinderea de stat (Monitorul Oficial al Republicii Moldova, 1994, nr.2, art.9) cu modificările ulterioare, se modifică și se completează după cum urmează:</w:t>
            </w:r>
          </w:p>
          <w:p w:rsidR="00D60C70" w:rsidRPr="00941074" w:rsidRDefault="00D60C70" w:rsidP="006D2458">
            <w:pPr>
              <w:pStyle w:val="a4"/>
              <w:ind w:firstLine="720"/>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1. La articolul 3 alineatul (4), cuvîntul „arendă” se înlocuieşte cu cuvintele „arendă/locaţiune”.</w:t>
            </w:r>
          </w:p>
          <w:p w:rsidR="00A95C83" w:rsidRPr="00941074" w:rsidRDefault="00A95C83" w:rsidP="006D2458">
            <w:pPr>
              <w:pStyle w:val="a4"/>
              <w:ind w:firstLine="720"/>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2. Articolul 7:</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la alineatul (8), litera e) va avea următorul cuprins:</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„e) prezintă fondatorului raport cu privire la activitatea economico-financiară a întreprinderii, precum şi raportul auditorului;”;</w:t>
            </w:r>
          </w:p>
          <w:p w:rsidR="00073F3B" w:rsidRPr="00941074" w:rsidRDefault="00073F3B"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lastRenderedPageBreak/>
              <w:t>la alineatul (12), după cuvintele „5 zile” se introduce cuvîntul „lucrătoare”.</w:t>
            </w:r>
          </w:p>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3. Articolul 8:</w:t>
            </w:r>
          </w:p>
          <w:p w:rsidR="00D60C70" w:rsidRPr="00941074" w:rsidRDefault="00D60C70" w:rsidP="00224EEC">
            <w:pPr>
              <w:pStyle w:val="a4"/>
              <w:ind w:firstLine="0"/>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litera e) va avea următorul cuprins:</w:t>
            </w:r>
          </w:p>
          <w:p w:rsidR="00750F0C" w:rsidRPr="00941074" w:rsidRDefault="00750F0C" w:rsidP="006D2458">
            <w:pPr>
              <w:pStyle w:val="a4"/>
              <w:ind w:firstLine="720"/>
              <w:rPr>
                <w:sz w:val="28"/>
                <w:szCs w:val="28"/>
              </w:rPr>
            </w:pPr>
          </w:p>
          <w:p w:rsidR="00D60C70" w:rsidRPr="00941074" w:rsidRDefault="00D60C70" w:rsidP="006D2458">
            <w:pPr>
              <w:tabs>
                <w:tab w:val="left" w:pos="0"/>
                <w:tab w:val="left" w:pos="176"/>
              </w:tabs>
              <w:ind w:right="34" w:firstLine="720"/>
              <w:jc w:val="both"/>
              <w:rPr>
                <w:sz w:val="28"/>
                <w:szCs w:val="28"/>
              </w:rPr>
            </w:pPr>
            <w:r w:rsidRPr="00941074">
              <w:rPr>
                <w:sz w:val="28"/>
                <w:szCs w:val="28"/>
              </w:rPr>
              <w:t>„e) asigură, la decizia consiliului de administrație, exercitarea auditului rapoartelor financiare. Auditul obligatoriu al rapoartelor financiare anuale se efectuează  la întreprinderile de stat care depășesc limitele a două din următoarele trei criterii pentru ultimele două perioade consecutive de gestiune precedentă:</w:t>
            </w:r>
          </w:p>
          <w:p w:rsidR="00D60C70" w:rsidRPr="00941074" w:rsidRDefault="00D60C70" w:rsidP="006D2458">
            <w:pPr>
              <w:numPr>
                <w:ilvl w:val="0"/>
                <w:numId w:val="6"/>
              </w:numPr>
              <w:tabs>
                <w:tab w:val="left" w:pos="0"/>
                <w:tab w:val="left" w:pos="176"/>
              </w:tabs>
              <w:ind w:right="34" w:firstLine="720"/>
              <w:jc w:val="both"/>
              <w:rPr>
                <w:sz w:val="28"/>
                <w:szCs w:val="28"/>
              </w:rPr>
            </w:pPr>
            <w:r w:rsidRPr="00941074">
              <w:rPr>
                <w:sz w:val="28"/>
                <w:szCs w:val="28"/>
              </w:rPr>
              <w:t>capitalul social – 500,0 mii lei;</w:t>
            </w:r>
          </w:p>
          <w:p w:rsidR="00D60C70" w:rsidRPr="00941074" w:rsidRDefault="00D60C70" w:rsidP="006D2458">
            <w:pPr>
              <w:numPr>
                <w:ilvl w:val="0"/>
                <w:numId w:val="6"/>
              </w:numPr>
              <w:tabs>
                <w:tab w:val="left" w:pos="0"/>
                <w:tab w:val="left" w:pos="176"/>
              </w:tabs>
              <w:ind w:right="34" w:firstLine="720"/>
              <w:jc w:val="both"/>
              <w:rPr>
                <w:sz w:val="28"/>
                <w:szCs w:val="28"/>
              </w:rPr>
            </w:pPr>
            <w:r w:rsidRPr="00941074">
              <w:rPr>
                <w:sz w:val="28"/>
                <w:szCs w:val="28"/>
              </w:rPr>
              <w:t>total venituri – 10000,0 mii lei;</w:t>
            </w:r>
          </w:p>
          <w:p w:rsidR="00D60C70" w:rsidRPr="00941074" w:rsidRDefault="00D60C70" w:rsidP="00B30378">
            <w:pPr>
              <w:numPr>
                <w:ilvl w:val="0"/>
                <w:numId w:val="6"/>
              </w:numPr>
              <w:tabs>
                <w:tab w:val="left" w:pos="0"/>
                <w:tab w:val="left" w:pos="176"/>
              </w:tabs>
              <w:ind w:left="2160" w:right="34" w:hanging="709"/>
              <w:jc w:val="both"/>
              <w:rPr>
                <w:sz w:val="28"/>
                <w:szCs w:val="28"/>
              </w:rPr>
            </w:pPr>
            <w:r w:rsidRPr="00941074">
              <w:rPr>
                <w:sz w:val="28"/>
                <w:szCs w:val="28"/>
              </w:rPr>
              <w:t>numărul mediu scriptic al personalului în perioa</w:t>
            </w:r>
            <w:r w:rsidR="007B24BD" w:rsidRPr="00941074">
              <w:rPr>
                <w:sz w:val="28"/>
                <w:szCs w:val="28"/>
              </w:rPr>
              <w:t>da de gestiune – 100 persoane;”.</w:t>
            </w:r>
          </w:p>
          <w:p w:rsidR="007B24BD" w:rsidRPr="00941074" w:rsidRDefault="007B24BD" w:rsidP="007B24BD">
            <w:pPr>
              <w:tabs>
                <w:tab w:val="left" w:pos="0"/>
                <w:tab w:val="left" w:pos="176"/>
              </w:tabs>
              <w:ind w:left="2160" w:right="34"/>
              <w:jc w:val="both"/>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4. Articolul 13 se completează cu  aliniatul (3</w:t>
            </w:r>
            <w:r w:rsidRPr="00941074">
              <w:rPr>
                <w:sz w:val="28"/>
                <w:szCs w:val="28"/>
                <w:vertAlign w:val="superscript"/>
              </w:rPr>
              <w:t>1</w:t>
            </w:r>
            <w:r w:rsidRPr="00941074">
              <w:rPr>
                <w:sz w:val="28"/>
                <w:szCs w:val="28"/>
              </w:rPr>
              <w:t>) cu următorul cuprins:</w:t>
            </w:r>
          </w:p>
          <w:p w:rsidR="00750F0C" w:rsidRPr="00941074" w:rsidRDefault="00750F0C" w:rsidP="006D2458">
            <w:pPr>
              <w:pStyle w:val="a4"/>
              <w:ind w:firstLine="720"/>
              <w:rPr>
                <w:i/>
                <w:sz w:val="28"/>
                <w:szCs w:val="28"/>
              </w:rPr>
            </w:pPr>
          </w:p>
          <w:p w:rsidR="00D60C70" w:rsidRPr="00941074" w:rsidRDefault="007B24BD" w:rsidP="006D2458">
            <w:pPr>
              <w:ind w:firstLine="720"/>
              <w:jc w:val="both"/>
              <w:rPr>
                <w:i/>
                <w:sz w:val="28"/>
                <w:szCs w:val="28"/>
              </w:rPr>
            </w:pPr>
            <w:r w:rsidRPr="00941074">
              <w:rPr>
                <w:sz w:val="28"/>
                <w:szCs w:val="28"/>
              </w:rPr>
              <w:t>„(3</w:t>
            </w:r>
            <w:r w:rsidRPr="00941074">
              <w:rPr>
                <w:sz w:val="28"/>
                <w:szCs w:val="28"/>
                <w:vertAlign w:val="superscript"/>
              </w:rPr>
              <w:t>1</w:t>
            </w:r>
            <w:r w:rsidRPr="00941074">
              <w:rPr>
                <w:sz w:val="28"/>
                <w:szCs w:val="28"/>
              </w:rPr>
              <w:t>) Întreprinderile de stat vor transfera defalcări în bugetul de stat, pînă la 30 iunie inclusiv a anului imediat următor anului de gestiune, calculate în funcţie de rezultatele activităţii</w:t>
            </w:r>
            <w:r w:rsidR="006F6815" w:rsidRPr="00941074">
              <w:rPr>
                <w:sz w:val="28"/>
                <w:szCs w:val="28"/>
              </w:rPr>
              <w:t xml:space="preserve"> din anul de gestiune</w:t>
            </w:r>
            <w:r w:rsidRPr="00941074">
              <w:rPr>
                <w:sz w:val="28"/>
                <w:szCs w:val="28"/>
              </w:rPr>
              <w:t>, pe baza deciziei consiliului de administrație. În acelaşi termen, raportul privind defalcările în bugetul de stat calculate în funcţie de rezultatele activităţii întreprinderii de stat se prezintă inspectoratului fiscal de stat teritorial. În caz de neachitare în termen la bugetul de stat a defalcărilor menționate, organele Serviciului Fiscal de Stat vor aplica majorarea de întîrziere, precum şi executarea silită a obligaţiilor neonorate în termen, conform titlului V al Codului fiscal.”.</w:t>
            </w:r>
          </w:p>
        </w:tc>
      </w:tr>
      <w:tr w:rsidR="00D60C70" w:rsidRPr="00941074" w:rsidTr="000065F8">
        <w:tc>
          <w:tcPr>
            <w:tcW w:w="9781" w:type="dxa"/>
          </w:tcPr>
          <w:p w:rsidR="00D60C70" w:rsidRPr="00941074" w:rsidRDefault="00D60C70" w:rsidP="006D2458">
            <w:pPr>
              <w:ind w:firstLine="720"/>
              <w:jc w:val="both"/>
              <w:rPr>
                <w:bCs/>
                <w:sz w:val="28"/>
                <w:szCs w:val="28"/>
              </w:rPr>
            </w:pPr>
          </w:p>
        </w:tc>
      </w:tr>
      <w:tr w:rsidR="00504D9A" w:rsidRPr="00941074" w:rsidTr="000065F8">
        <w:tc>
          <w:tcPr>
            <w:tcW w:w="9781" w:type="dxa"/>
          </w:tcPr>
          <w:p w:rsidR="00504D9A" w:rsidRPr="00941074" w:rsidRDefault="00504D9A" w:rsidP="00335A8E">
            <w:pPr>
              <w:ind w:firstLine="720"/>
              <w:jc w:val="both"/>
              <w:rPr>
                <w:b/>
                <w:sz w:val="28"/>
                <w:szCs w:val="28"/>
              </w:rPr>
            </w:pPr>
            <w:r w:rsidRPr="00941074">
              <w:rPr>
                <w:b/>
                <w:sz w:val="28"/>
                <w:szCs w:val="28"/>
              </w:rPr>
              <w:t>Art.I</w:t>
            </w:r>
            <w:r w:rsidR="003E181F" w:rsidRPr="00941074">
              <w:rPr>
                <w:b/>
                <w:sz w:val="28"/>
                <w:szCs w:val="28"/>
              </w:rPr>
              <w:t>II</w:t>
            </w:r>
            <w:r w:rsidRPr="00941074">
              <w:rPr>
                <w:b/>
                <w:sz w:val="28"/>
                <w:szCs w:val="28"/>
              </w:rPr>
              <w:t xml:space="preserve">. </w:t>
            </w:r>
            <w:r w:rsidRPr="00941074">
              <w:rPr>
                <w:sz w:val="28"/>
                <w:szCs w:val="28"/>
              </w:rPr>
              <w:t>–</w:t>
            </w:r>
            <w:r w:rsidR="00224EEC" w:rsidRPr="00941074">
              <w:rPr>
                <w:sz w:val="28"/>
                <w:szCs w:val="28"/>
              </w:rPr>
              <w:t xml:space="preserve"> </w:t>
            </w:r>
            <w:r w:rsidRPr="00941074">
              <w:rPr>
                <w:sz w:val="28"/>
                <w:szCs w:val="28"/>
              </w:rPr>
              <w:t>Legea instituțiilor financiare nr.550-XIII din 21 iu</w:t>
            </w:r>
            <w:r w:rsidR="00335A8E">
              <w:rPr>
                <w:sz w:val="28"/>
                <w:szCs w:val="28"/>
              </w:rPr>
              <w:t>l</w:t>
            </w:r>
            <w:r w:rsidRPr="00941074">
              <w:rPr>
                <w:sz w:val="28"/>
                <w:szCs w:val="28"/>
              </w:rPr>
              <w:t xml:space="preserve">ie 1995 (republicată în Monitorul Oficial al Republicii Moldova, 2011, nr.78-81, art.199), cu  modificările ulterioare, se </w:t>
            </w:r>
            <w:r w:rsidR="00B87BA5" w:rsidRPr="00941074">
              <w:rPr>
                <w:sz w:val="28"/>
                <w:szCs w:val="28"/>
              </w:rPr>
              <w:t xml:space="preserve">modifică și </w:t>
            </w:r>
            <w:r w:rsidRPr="00941074">
              <w:rPr>
                <w:sz w:val="28"/>
                <w:szCs w:val="28"/>
              </w:rPr>
              <w:t>completează după cum urmează:</w:t>
            </w:r>
          </w:p>
        </w:tc>
      </w:tr>
      <w:tr w:rsidR="00504D9A" w:rsidRPr="00941074" w:rsidTr="000065F8">
        <w:tc>
          <w:tcPr>
            <w:tcW w:w="9781" w:type="dxa"/>
          </w:tcPr>
          <w:p w:rsidR="00504D9A" w:rsidRPr="00941074" w:rsidRDefault="00504D9A" w:rsidP="00DC651D">
            <w:pPr>
              <w:ind w:firstLine="720"/>
              <w:jc w:val="both"/>
              <w:rPr>
                <w:sz w:val="28"/>
                <w:szCs w:val="28"/>
              </w:rPr>
            </w:pPr>
          </w:p>
        </w:tc>
      </w:tr>
      <w:tr w:rsidR="00504D9A" w:rsidRPr="00941074" w:rsidTr="000065F8">
        <w:tc>
          <w:tcPr>
            <w:tcW w:w="9781" w:type="dxa"/>
          </w:tcPr>
          <w:p w:rsidR="00224EEC" w:rsidRPr="00941074" w:rsidRDefault="00224EEC" w:rsidP="00DC651D">
            <w:pPr>
              <w:pStyle w:val="1"/>
              <w:spacing w:after="0" w:line="240" w:lineRule="auto"/>
              <w:ind w:left="0" w:firstLine="720"/>
              <w:jc w:val="both"/>
            </w:pPr>
            <w:r w:rsidRPr="00941074">
              <w:t>1. Articolul 22:</w:t>
            </w:r>
          </w:p>
          <w:p w:rsidR="00224EEC" w:rsidRPr="00941074" w:rsidRDefault="00224EEC" w:rsidP="00DC651D">
            <w:pPr>
              <w:pStyle w:val="1"/>
              <w:spacing w:after="0" w:line="240" w:lineRule="auto"/>
              <w:ind w:left="0" w:firstLine="720"/>
              <w:jc w:val="both"/>
            </w:pPr>
          </w:p>
          <w:p w:rsidR="00504D9A" w:rsidRPr="00941074" w:rsidRDefault="00224EEC" w:rsidP="00DC651D">
            <w:pPr>
              <w:pStyle w:val="1"/>
              <w:spacing w:after="0" w:line="240" w:lineRule="auto"/>
              <w:ind w:left="0" w:firstLine="720"/>
              <w:jc w:val="both"/>
              <w:rPr>
                <w:lang w:val="ro-RO"/>
              </w:rPr>
            </w:pPr>
            <w:r w:rsidRPr="00941074">
              <w:t xml:space="preserve"> </w:t>
            </w:r>
            <w:r w:rsidR="00504D9A" w:rsidRPr="00941074">
              <w:rPr>
                <w:lang w:val="ro-RO"/>
              </w:rPr>
              <w:t xml:space="preserve">alineatul (5) se completează </w:t>
            </w:r>
            <w:r w:rsidR="00777FA2" w:rsidRPr="00941074">
              <w:rPr>
                <w:lang w:val="ro-RO"/>
              </w:rPr>
              <w:t xml:space="preserve">în final </w:t>
            </w:r>
            <w:r w:rsidR="00504D9A" w:rsidRPr="00941074">
              <w:rPr>
                <w:lang w:val="ro-RO"/>
              </w:rPr>
              <w:t>cu litera m) cu următorul cuprins:</w:t>
            </w:r>
          </w:p>
          <w:p w:rsidR="00750F0C" w:rsidRPr="00941074" w:rsidRDefault="00750F0C" w:rsidP="00DC651D">
            <w:pPr>
              <w:pStyle w:val="1"/>
              <w:spacing w:after="0" w:line="240" w:lineRule="auto"/>
              <w:ind w:left="0" w:firstLine="720"/>
              <w:jc w:val="both"/>
              <w:rPr>
                <w:lang w:val="ro-RO"/>
              </w:rPr>
            </w:pPr>
          </w:p>
          <w:p w:rsidR="00504D9A" w:rsidRPr="00941074" w:rsidRDefault="00224EEC" w:rsidP="00335A8E">
            <w:pPr>
              <w:ind w:firstLine="720"/>
              <w:jc w:val="both"/>
              <w:rPr>
                <w:sz w:val="28"/>
                <w:szCs w:val="28"/>
              </w:rPr>
            </w:pPr>
            <w:r w:rsidRPr="00941074">
              <w:rPr>
                <w:sz w:val="28"/>
                <w:szCs w:val="28"/>
              </w:rPr>
              <w:t>„m) la solicitarea Ministerului Finanțelor, în scopul exercitării atribuțiilor, pentru conturile deschise în bănci de către instituțiile publice, finanțate de la buget.”;</w:t>
            </w:r>
          </w:p>
        </w:tc>
      </w:tr>
      <w:tr w:rsidR="00504D9A" w:rsidRPr="00941074" w:rsidTr="000065F8">
        <w:tc>
          <w:tcPr>
            <w:tcW w:w="9781" w:type="dxa"/>
          </w:tcPr>
          <w:p w:rsidR="00504D9A" w:rsidRPr="00941074" w:rsidRDefault="00504D9A" w:rsidP="00DC651D">
            <w:pPr>
              <w:ind w:firstLine="720"/>
              <w:jc w:val="both"/>
              <w:rPr>
                <w:sz w:val="28"/>
                <w:szCs w:val="28"/>
              </w:rPr>
            </w:pPr>
          </w:p>
        </w:tc>
      </w:tr>
      <w:tr w:rsidR="00504D9A" w:rsidRPr="00941074" w:rsidTr="000065F8">
        <w:tc>
          <w:tcPr>
            <w:tcW w:w="9781" w:type="dxa"/>
          </w:tcPr>
          <w:p w:rsidR="00504D9A" w:rsidRPr="00941074" w:rsidRDefault="00504D9A" w:rsidP="00DC651D">
            <w:pPr>
              <w:pStyle w:val="a4"/>
              <w:ind w:firstLine="720"/>
              <w:rPr>
                <w:sz w:val="28"/>
                <w:szCs w:val="28"/>
              </w:rPr>
            </w:pPr>
            <w:r w:rsidRPr="00941074">
              <w:rPr>
                <w:bCs/>
                <w:sz w:val="28"/>
                <w:szCs w:val="28"/>
              </w:rPr>
              <w:t>alineatul</w:t>
            </w:r>
            <w:r w:rsidRPr="00941074">
              <w:rPr>
                <w:sz w:val="28"/>
                <w:szCs w:val="28"/>
              </w:rPr>
              <w:t xml:space="preserve"> (7) să completează </w:t>
            </w:r>
            <w:r w:rsidR="00777FA2" w:rsidRPr="00941074">
              <w:rPr>
                <w:sz w:val="28"/>
                <w:szCs w:val="28"/>
              </w:rPr>
              <w:t xml:space="preserve">în final </w:t>
            </w:r>
            <w:r w:rsidRPr="00941074">
              <w:rPr>
                <w:sz w:val="28"/>
                <w:szCs w:val="28"/>
              </w:rPr>
              <w:t xml:space="preserve">cu litera h) cu următorul cuprins: </w:t>
            </w:r>
          </w:p>
          <w:p w:rsidR="00750F0C" w:rsidRPr="00941074" w:rsidRDefault="00750F0C" w:rsidP="00DC651D">
            <w:pPr>
              <w:pStyle w:val="a4"/>
              <w:ind w:firstLine="720"/>
              <w:rPr>
                <w:sz w:val="28"/>
                <w:szCs w:val="28"/>
              </w:rPr>
            </w:pPr>
          </w:p>
          <w:p w:rsidR="00504D9A" w:rsidRPr="00941074" w:rsidRDefault="00224EEC" w:rsidP="00DC651D">
            <w:pPr>
              <w:pStyle w:val="a4"/>
              <w:ind w:firstLine="720"/>
              <w:rPr>
                <w:sz w:val="28"/>
                <w:szCs w:val="28"/>
              </w:rPr>
            </w:pPr>
            <w:r w:rsidRPr="00941074">
              <w:rPr>
                <w:sz w:val="28"/>
                <w:szCs w:val="28"/>
              </w:rPr>
              <w:t xml:space="preserve">„h) furnizarea lunară către Ministerul Finanțelor a informației referitor la </w:t>
            </w:r>
            <w:r w:rsidRPr="00941074">
              <w:rPr>
                <w:sz w:val="28"/>
                <w:szCs w:val="28"/>
              </w:rPr>
              <w:lastRenderedPageBreak/>
              <w:t>încasări, plăți și solduri de mijloace bănești în conturile deschise în bănci de către instituțiile publice, finanțate de la buget.”.</w:t>
            </w:r>
          </w:p>
        </w:tc>
      </w:tr>
      <w:tr w:rsidR="00504D9A" w:rsidRPr="00941074" w:rsidTr="000065F8">
        <w:tc>
          <w:tcPr>
            <w:tcW w:w="9781" w:type="dxa"/>
          </w:tcPr>
          <w:p w:rsidR="00504D9A" w:rsidRPr="00941074" w:rsidRDefault="00504D9A" w:rsidP="006D2458">
            <w:pPr>
              <w:ind w:firstLine="720"/>
              <w:jc w:val="both"/>
              <w:rPr>
                <w:bCs/>
                <w:sz w:val="28"/>
                <w:szCs w:val="28"/>
              </w:rPr>
            </w:pPr>
          </w:p>
        </w:tc>
      </w:tr>
      <w:tr w:rsidR="00B87BA5" w:rsidRPr="00941074" w:rsidTr="000065F8">
        <w:tc>
          <w:tcPr>
            <w:tcW w:w="9781" w:type="dxa"/>
          </w:tcPr>
          <w:p w:rsidR="00B87BA5" w:rsidRPr="00941074" w:rsidRDefault="00B87BA5" w:rsidP="00B87BA5">
            <w:pPr>
              <w:ind w:firstLine="743"/>
              <w:jc w:val="both"/>
              <w:rPr>
                <w:sz w:val="28"/>
                <w:szCs w:val="28"/>
              </w:rPr>
            </w:pPr>
            <w:r w:rsidRPr="00941074">
              <w:rPr>
                <w:bCs/>
                <w:sz w:val="28"/>
                <w:szCs w:val="28"/>
              </w:rPr>
              <w:t xml:space="preserve">2. </w:t>
            </w:r>
            <w:r w:rsidRPr="00941074">
              <w:rPr>
                <w:sz w:val="28"/>
                <w:szCs w:val="28"/>
              </w:rPr>
              <w:t>Articolul 33:</w:t>
            </w:r>
          </w:p>
          <w:p w:rsidR="00B87BA5" w:rsidRPr="00941074" w:rsidRDefault="00B87BA5" w:rsidP="00B87BA5">
            <w:pPr>
              <w:ind w:firstLine="743"/>
              <w:jc w:val="both"/>
              <w:rPr>
                <w:sz w:val="28"/>
                <w:szCs w:val="28"/>
              </w:rPr>
            </w:pPr>
          </w:p>
          <w:p w:rsidR="00B87BA5" w:rsidRPr="00941074" w:rsidRDefault="00B87BA5" w:rsidP="00B87BA5">
            <w:pPr>
              <w:ind w:firstLine="743"/>
              <w:jc w:val="both"/>
              <w:rPr>
                <w:sz w:val="28"/>
                <w:szCs w:val="28"/>
              </w:rPr>
            </w:pPr>
            <w:r w:rsidRPr="00941074">
              <w:rPr>
                <w:sz w:val="28"/>
                <w:szCs w:val="28"/>
              </w:rPr>
              <w:t>în denumire, cuvintele „dările de seamă” se înlocuiesc cu cuvîntul  „situațiile”;</w:t>
            </w:r>
          </w:p>
          <w:p w:rsidR="00B87BA5" w:rsidRPr="00941074" w:rsidRDefault="00B87BA5" w:rsidP="00B87BA5">
            <w:pPr>
              <w:ind w:firstLine="743"/>
              <w:jc w:val="both"/>
              <w:rPr>
                <w:sz w:val="28"/>
                <w:szCs w:val="28"/>
              </w:rPr>
            </w:pPr>
          </w:p>
          <w:p w:rsidR="00B87BA5" w:rsidRPr="00941074" w:rsidRDefault="00B87BA5" w:rsidP="00B87BA5">
            <w:pPr>
              <w:ind w:firstLine="743"/>
              <w:jc w:val="both"/>
              <w:rPr>
                <w:sz w:val="28"/>
                <w:szCs w:val="28"/>
              </w:rPr>
            </w:pPr>
            <w:r w:rsidRPr="00941074">
              <w:rPr>
                <w:sz w:val="28"/>
                <w:szCs w:val="28"/>
              </w:rPr>
              <w:t>la alineatul (1), textul „periodic dări de seamă care să reflecte operaţiunile şi situaţia financiară conform practicii contabile general acceptate” se înlocuiește cu textul „situații financiare conform prevederilor legislației contabile în vigoare”;</w:t>
            </w:r>
          </w:p>
          <w:p w:rsidR="00B87BA5" w:rsidRPr="00941074" w:rsidRDefault="00B87BA5" w:rsidP="00B87BA5">
            <w:pPr>
              <w:ind w:firstLine="743"/>
              <w:jc w:val="both"/>
              <w:rPr>
                <w:sz w:val="28"/>
                <w:szCs w:val="28"/>
              </w:rPr>
            </w:pPr>
          </w:p>
        </w:tc>
      </w:tr>
      <w:tr w:rsidR="00B87BA5" w:rsidRPr="00941074" w:rsidTr="000065F8">
        <w:tc>
          <w:tcPr>
            <w:tcW w:w="9781" w:type="dxa"/>
          </w:tcPr>
          <w:p w:rsidR="00B87BA5" w:rsidRPr="00941074" w:rsidRDefault="00B87BA5" w:rsidP="00B87BA5">
            <w:pPr>
              <w:ind w:firstLine="743"/>
              <w:jc w:val="both"/>
              <w:rPr>
                <w:sz w:val="28"/>
                <w:szCs w:val="28"/>
              </w:rPr>
            </w:pPr>
            <w:r w:rsidRPr="00941074">
              <w:rPr>
                <w:sz w:val="28"/>
                <w:szCs w:val="28"/>
              </w:rPr>
              <w:t>alineatul (2) va avea următorul cuprins:</w:t>
            </w:r>
          </w:p>
          <w:p w:rsidR="00B87BA5" w:rsidRPr="00941074" w:rsidRDefault="00B87BA5" w:rsidP="00B87BA5">
            <w:pPr>
              <w:ind w:firstLine="743"/>
              <w:jc w:val="both"/>
              <w:rPr>
                <w:sz w:val="28"/>
                <w:szCs w:val="28"/>
              </w:rPr>
            </w:pPr>
          </w:p>
          <w:p w:rsidR="00B87BA5" w:rsidRPr="00941074" w:rsidRDefault="00B87BA5" w:rsidP="00B87BA5">
            <w:pPr>
              <w:ind w:firstLine="743"/>
              <w:jc w:val="both"/>
              <w:rPr>
                <w:sz w:val="28"/>
                <w:szCs w:val="28"/>
              </w:rPr>
            </w:pPr>
            <w:r w:rsidRPr="00941074">
              <w:rPr>
                <w:sz w:val="28"/>
                <w:szCs w:val="28"/>
              </w:rPr>
              <w:t xml:space="preserve">„(2) Conturile şi situațiile financiare trebuie să corespundă prevederilor Legii contabilității nr.113-XVI din 27 aprilie 2007 și standardelor de contabilitate, totodată respectîndu-se cerinţele Băncii Naționale de întocmire a conturilor instituţiilor financiare, inclusiv de creare a provizioanelor pentru activele dubioase şi compromise şi de stabilire a termenelor de trecere în cont a veniturilor.”; </w:t>
            </w:r>
          </w:p>
          <w:p w:rsidR="00B87BA5" w:rsidRPr="00941074" w:rsidRDefault="00B87BA5" w:rsidP="00B87BA5">
            <w:pPr>
              <w:ind w:firstLine="743"/>
              <w:jc w:val="both"/>
              <w:rPr>
                <w:sz w:val="28"/>
                <w:szCs w:val="28"/>
              </w:rPr>
            </w:pPr>
          </w:p>
        </w:tc>
      </w:tr>
      <w:tr w:rsidR="00B87BA5" w:rsidRPr="00941074" w:rsidTr="000065F8">
        <w:tc>
          <w:tcPr>
            <w:tcW w:w="9781" w:type="dxa"/>
          </w:tcPr>
          <w:p w:rsidR="00B87BA5" w:rsidRPr="00941074" w:rsidRDefault="00B87BA5" w:rsidP="00B87BA5">
            <w:pPr>
              <w:ind w:firstLine="743"/>
              <w:jc w:val="both"/>
              <w:rPr>
                <w:bCs/>
                <w:sz w:val="28"/>
                <w:szCs w:val="28"/>
              </w:rPr>
            </w:pPr>
            <w:r w:rsidRPr="00941074">
              <w:rPr>
                <w:sz w:val="28"/>
                <w:szCs w:val="28"/>
              </w:rPr>
              <w:t>la alineatul (3), cuvintele „și dările de seamă” se înlocuiesc cu cuvintele „și situații”.</w:t>
            </w:r>
          </w:p>
        </w:tc>
      </w:tr>
      <w:tr w:rsidR="00224EEC" w:rsidRPr="00941074" w:rsidTr="000065F8">
        <w:tc>
          <w:tcPr>
            <w:tcW w:w="9781" w:type="dxa"/>
          </w:tcPr>
          <w:p w:rsidR="00224EEC" w:rsidRPr="00941074" w:rsidRDefault="00224EEC" w:rsidP="006D2458">
            <w:pPr>
              <w:ind w:firstLine="720"/>
              <w:jc w:val="both"/>
              <w:rPr>
                <w:bCs/>
                <w:sz w:val="28"/>
                <w:szCs w:val="28"/>
              </w:rPr>
            </w:pPr>
          </w:p>
        </w:tc>
      </w:tr>
      <w:tr w:rsidR="00D60C70" w:rsidRPr="00941074" w:rsidTr="000065F8">
        <w:tc>
          <w:tcPr>
            <w:tcW w:w="9781" w:type="dxa"/>
          </w:tcPr>
          <w:p w:rsidR="00D60C70" w:rsidRPr="00941074" w:rsidRDefault="00D60C70" w:rsidP="00A16B91">
            <w:pPr>
              <w:pStyle w:val="a4"/>
              <w:ind w:firstLine="720"/>
              <w:rPr>
                <w:sz w:val="28"/>
                <w:szCs w:val="28"/>
              </w:rPr>
            </w:pPr>
            <w:r w:rsidRPr="00941074">
              <w:rPr>
                <w:b/>
                <w:sz w:val="28"/>
                <w:szCs w:val="28"/>
              </w:rPr>
              <w:t>Art.</w:t>
            </w:r>
            <w:r w:rsidR="003E181F" w:rsidRPr="00941074">
              <w:rPr>
                <w:b/>
                <w:sz w:val="28"/>
                <w:szCs w:val="28"/>
              </w:rPr>
              <w:t>I</w:t>
            </w:r>
            <w:r w:rsidRPr="00941074">
              <w:rPr>
                <w:b/>
                <w:sz w:val="28"/>
                <w:szCs w:val="28"/>
              </w:rPr>
              <w:t xml:space="preserve">V. </w:t>
            </w:r>
            <w:r w:rsidR="00875DFD" w:rsidRPr="00941074">
              <w:rPr>
                <w:sz w:val="28"/>
                <w:szCs w:val="28"/>
              </w:rPr>
              <w:t>–</w:t>
            </w:r>
            <w:r w:rsidRPr="00941074">
              <w:rPr>
                <w:b/>
                <w:sz w:val="28"/>
                <w:szCs w:val="28"/>
              </w:rPr>
              <w:t xml:space="preserve"> </w:t>
            </w:r>
            <w:r w:rsidRPr="00941074">
              <w:rPr>
                <w:sz w:val="28"/>
                <w:szCs w:val="28"/>
              </w:rPr>
              <w:t>Articolul 38 din</w:t>
            </w:r>
            <w:r w:rsidRPr="00941074">
              <w:rPr>
                <w:b/>
                <w:sz w:val="28"/>
                <w:szCs w:val="28"/>
              </w:rPr>
              <w:t xml:space="preserve"> </w:t>
            </w:r>
            <w:r w:rsidRPr="00941074">
              <w:rPr>
                <w:bCs/>
                <w:sz w:val="28"/>
                <w:szCs w:val="28"/>
              </w:rPr>
              <w:t>Legea nr. 837-XIII din 17 mai 1996</w:t>
            </w:r>
            <w:r w:rsidRPr="00941074">
              <w:rPr>
                <w:sz w:val="28"/>
                <w:szCs w:val="28"/>
              </w:rPr>
              <w:t xml:space="preserve"> </w:t>
            </w:r>
            <w:r w:rsidRPr="00941074">
              <w:rPr>
                <w:bCs/>
                <w:sz w:val="28"/>
                <w:szCs w:val="28"/>
              </w:rPr>
              <w:t xml:space="preserve">cu privire la asociaţiile obşteşti </w:t>
            </w:r>
            <w:r w:rsidRPr="00941074">
              <w:rPr>
                <w:sz w:val="28"/>
                <w:szCs w:val="28"/>
              </w:rPr>
              <w:t>(Monitorul Oficial al Republicii Moldova, 1997, nr.6, art.54), cu modificările ulterioare, se modifică și se completează după cum urmează:</w:t>
            </w:r>
          </w:p>
          <w:p w:rsidR="004651DF" w:rsidRPr="00941074" w:rsidRDefault="004651DF" w:rsidP="00A16B91">
            <w:pPr>
              <w:pStyle w:val="a4"/>
              <w:ind w:firstLine="720"/>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la alineatul (2), cuvintele „organele financiare şi fiscale de stat” se înlocuiesc cu cuvintele „organele de control financiar și administrare fiscală”;</w:t>
            </w:r>
          </w:p>
          <w:p w:rsidR="00073F3B" w:rsidRPr="00941074" w:rsidRDefault="00073F3B" w:rsidP="006D2458">
            <w:pPr>
              <w:pStyle w:val="a4"/>
              <w:ind w:firstLine="720"/>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articolul se completează cu aliniatul (2</w:t>
            </w:r>
            <w:r w:rsidRPr="00941074">
              <w:rPr>
                <w:sz w:val="28"/>
                <w:szCs w:val="28"/>
                <w:vertAlign w:val="superscript"/>
              </w:rPr>
              <w:t>1</w:t>
            </w:r>
            <w:r w:rsidRPr="00941074">
              <w:rPr>
                <w:sz w:val="28"/>
                <w:szCs w:val="28"/>
              </w:rPr>
              <w:t>) cu următorul cuprins:</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„(2</w:t>
            </w:r>
            <w:r w:rsidRPr="00941074">
              <w:rPr>
                <w:sz w:val="28"/>
                <w:szCs w:val="28"/>
                <w:vertAlign w:val="superscript"/>
              </w:rPr>
              <w:t>1</w:t>
            </w:r>
            <w:r w:rsidRPr="00941074">
              <w:rPr>
                <w:sz w:val="28"/>
                <w:szCs w:val="28"/>
              </w:rPr>
              <w:t xml:space="preserve">) </w:t>
            </w:r>
            <w:r w:rsidR="00B87BA5" w:rsidRPr="00941074">
              <w:rPr>
                <w:sz w:val="28"/>
                <w:szCs w:val="28"/>
              </w:rPr>
              <w:t>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p>
        </w:tc>
      </w:tr>
      <w:tr w:rsidR="00D60C70" w:rsidRPr="00941074" w:rsidTr="000065F8">
        <w:tc>
          <w:tcPr>
            <w:tcW w:w="9781" w:type="dxa"/>
          </w:tcPr>
          <w:p w:rsidR="00D60C70" w:rsidRPr="00941074" w:rsidRDefault="00D60C70" w:rsidP="006D2458">
            <w:pPr>
              <w:ind w:firstLine="720"/>
              <w:jc w:val="both"/>
              <w:rPr>
                <w:bCs/>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b/>
                <w:sz w:val="28"/>
                <w:szCs w:val="28"/>
              </w:rPr>
              <w:t xml:space="preserve">Art.V. </w:t>
            </w:r>
            <w:r w:rsidR="00875DFD" w:rsidRPr="00941074">
              <w:rPr>
                <w:sz w:val="28"/>
                <w:szCs w:val="28"/>
              </w:rPr>
              <w:t>–</w:t>
            </w:r>
            <w:r w:rsidRPr="00941074">
              <w:rPr>
                <w:sz w:val="28"/>
                <w:szCs w:val="28"/>
              </w:rPr>
              <w:t xml:space="preserve"> Legea nr.1134-XIII din 2 aprilie 1997 privind societăţile pe acţiuni (republicată în Monitorul Oficial al Republicii Moldova, 2008, nr.1-4, art.1) cu modificările ulterioare, se modifică și se completează după cum urmează:</w:t>
            </w:r>
          </w:p>
          <w:p w:rsidR="00D03E19" w:rsidRPr="00941074" w:rsidRDefault="00D03E19"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1. La articolul 1 alin</w:t>
            </w:r>
            <w:r w:rsidR="00EA2BA7">
              <w:rPr>
                <w:sz w:val="28"/>
                <w:szCs w:val="28"/>
              </w:rPr>
              <w:t>e</w:t>
            </w:r>
            <w:r w:rsidRPr="00941074">
              <w:rPr>
                <w:sz w:val="28"/>
                <w:szCs w:val="28"/>
              </w:rPr>
              <w:t>atul (1), după textul „drepturile şi obligaţiile acţionarilor,” se introduce textul „membrilor organelor de conducere şi altor persoane cu funcţii de răspundere ale societăţii,”.</w:t>
            </w:r>
          </w:p>
          <w:p w:rsidR="004C129C" w:rsidRPr="00941074" w:rsidRDefault="004C129C"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lastRenderedPageBreak/>
              <w:t>2. La articolul 2 alineatul (2) litera c), după cuvîntul „privatizării” se introduce textul „ , societate pe acțiuni cu cota statului în capitalul social 50% plus o acțiune”.</w:t>
            </w:r>
          </w:p>
          <w:p w:rsidR="00D03E19" w:rsidRPr="00941074" w:rsidRDefault="00D03E19" w:rsidP="006D2458">
            <w:pPr>
              <w:ind w:firstLine="720"/>
              <w:jc w:val="both"/>
              <w:rPr>
                <w:sz w:val="28"/>
                <w:szCs w:val="28"/>
              </w:rPr>
            </w:pPr>
          </w:p>
        </w:tc>
      </w:tr>
      <w:tr w:rsidR="00D60C70" w:rsidRPr="00941074" w:rsidTr="000065F8">
        <w:tc>
          <w:tcPr>
            <w:tcW w:w="9781" w:type="dxa"/>
          </w:tcPr>
          <w:p w:rsidR="00D60C70" w:rsidRPr="00941074" w:rsidRDefault="00D60C70" w:rsidP="00EA2BA7">
            <w:pPr>
              <w:ind w:firstLine="720"/>
              <w:jc w:val="both"/>
              <w:rPr>
                <w:sz w:val="28"/>
                <w:szCs w:val="28"/>
              </w:rPr>
            </w:pPr>
            <w:r w:rsidRPr="00941074">
              <w:rPr>
                <w:sz w:val="28"/>
                <w:szCs w:val="28"/>
              </w:rPr>
              <w:t>3. La articolul  25, alin</w:t>
            </w:r>
            <w:r w:rsidR="00EA2BA7">
              <w:rPr>
                <w:sz w:val="28"/>
                <w:szCs w:val="28"/>
              </w:rPr>
              <w:t>e</w:t>
            </w:r>
            <w:r w:rsidRPr="00941074">
              <w:rPr>
                <w:sz w:val="28"/>
                <w:szCs w:val="28"/>
              </w:rPr>
              <w:t>atul (14) se completează în final cu textul „ , iar după aprobarea regulamentului de activitate şi încheierea contractului cu organul executiv al societăţii, nu are dreptul să intervină în activitatea societăţii”.</w:t>
            </w:r>
          </w:p>
        </w:tc>
      </w:tr>
      <w:tr w:rsidR="00D60C70" w:rsidRPr="00941074" w:rsidTr="000065F8">
        <w:tc>
          <w:tcPr>
            <w:tcW w:w="9781" w:type="dxa"/>
          </w:tcPr>
          <w:p w:rsidR="00D60C70" w:rsidRPr="00941074" w:rsidRDefault="00D60C70" w:rsidP="006D2458">
            <w:pPr>
              <w:pStyle w:val="a4"/>
              <w:ind w:firstLine="720"/>
              <w:rPr>
                <w:sz w:val="28"/>
                <w:szCs w:val="28"/>
              </w:rPr>
            </w:pPr>
          </w:p>
        </w:tc>
      </w:tr>
      <w:tr w:rsidR="00625C5A" w:rsidRPr="00941074" w:rsidTr="000065F8">
        <w:tc>
          <w:tcPr>
            <w:tcW w:w="9781" w:type="dxa"/>
          </w:tcPr>
          <w:p w:rsidR="00625C5A" w:rsidRPr="00941074" w:rsidRDefault="004E340C" w:rsidP="006D2458">
            <w:pPr>
              <w:ind w:firstLine="720"/>
              <w:jc w:val="both"/>
              <w:rPr>
                <w:sz w:val="28"/>
                <w:szCs w:val="28"/>
              </w:rPr>
            </w:pPr>
            <w:r w:rsidRPr="00941074">
              <w:rPr>
                <w:sz w:val="28"/>
                <w:szCs w:val="28"/>
              </w:rPr>
              <w:t>4</w:t>
            </w:r>
            <w:r w:rsidR="00625C5A" w:rsidRPr="00941074">
              <w:rPr>
                <w:sz w:val="28"/>
                <w:szCs w:val="28"/>
              </w:rPr>
              <w:t>. La articolul 49 alineatul (11), cuvintele „1 iulie” se înlocuiesc cu cuvintele „30 iunie inclusiv”.</w:t>
            </w:r>
          </w:p>
          <w:p w:rsidR="00625C5A" w:rsidRPr="00941074" w:rsidRDefault="00625C5A" w:rsidP="006D2458">
            <w:pPr>
              <w:ind w:firstLine="720"/>
              <w:jc w:val="both"/>
              <w:rPr>
                <w:sz w:val="28"/>
                <w:szCs w:val="28"/>
              </w:rPr>
            </w:pPr>
          </w:p>
        </w:tc>
      </w:tr>
      <w:tr w:rsidR="00D60C70" w:rsidRPr="00941074" w:rsidTr="000065F8">
        <w:tc>
          <w:tcPr>
            <w:tcW w:w="9781" w:type="dxa"/>
          </w:tcPr>
          <w:p w:rsidR="00D60C70" w:rsidRPr="00941074" w:rsidRDefault="004E340C" w:rsidP="006D2458">
            <w:pPr>
              <w:ind w:firstLine="720"/>
              <w:jc w:val="both"/>
              <w:rPr>
                <w:sz w:val="28"/>
                <w:szCs w:val="28"/>
              </w:rPr>
            </w:pPr>
            <w:r w:rsidRPr="00941074">
              <w:rPr>
                <w:sz w:val="28"/>
                <w:szCs w:val="28"/>
              </w:rPr>
              <w:t>5</w:t>
            </w:r>
            <w:r w:rsidR="00D60C70" w:rsidRPr="00941074">
              <w:rPr>
                <w:sz w:val="28"/>
                <w:szCs w:val="28"/>
              </w:rPr>
              <w:t>. La articolul 50 aliniatul (3) literele i) și j), după cuvîntul „profitului” se introduce cuvîntul „net”.</w:t>
            </w:r>
          </w:p>
          <w:p w:rsidR="00073F3B" w:rsidRPr="00941074" w:rsidRDefault="00073F3B" w:rsidP="006D2458">
            <w:pPr>
              <w:ind w:firstLine="720"/>
              <w:jc w:val="both"/>
              <w:rPr>
                <w:sz w:val="28"/>
                <w:szCs w:val="28"/>
              </w:rPr>
            </w:pPr>
          </w:p>
        </w:tc>
      </w:tr>
      <w:tr w:rsidR="00D60C70" w:rsidRPr="00941074" w:rsidTr="000065F8">
        <w:tc>
          <w:tcPr>
            <w:tcW w:w="9781" w:type="dxa"/>
          </w:tcPr>
          <w:p w:rsidR="00D60C70" w:rsidRPr="00941074" w:rsidRDefault="004E340C" w:rsidP="006D2458">
            <w:pPr>
              <w:ind w:firstLine="720"/>
              <w:jc w:val="both"/>
              <w:rPr>
                <w:sz w:val="28"/>
                <w:szCs w:val="28"/>
              </w:rPr>
            </w:pPr>
            <w:r w:rsidRPr="00941074">
              <w:rPr>
                <w:sz w:val="28"/>
                <w:szCs w:val="28"/>
              </w:rPr>
              <w:t>6</w:t>
            </w:r>
            <w:r w:rsidR="00D60C70" w:rsidRPr="00941074">
              <w:rPr>
                <w:sz w:val="28"/>
                <w:szCs w:val="28"/>
              </w:rPr>
              <w:t>. La articolul 65 alin</w:t>
            </w:r>
            <w:r w:rsidR="00EA2BA7">
              <w:rPr>
                <w:sz w:val="28"/>
                <w:szCs w:val="28"/>
              </w:rPr>
              <w:t>e</w:t>
            </w:r>
            <w:r w:rsidR="00D60C70" w:rsidRPr="00941074">
              <w:rPr>
                <w:sz w:val="28"/>
                <w:szCs w:val="28"/>
              </w:rPr>
              <w:t>atul (2) litera j), cuvîntul „sau” se înlocuiește cu cuvintele„şi/sau”.</w:t>
            </w:r>
          </w:p>
          <w:p w:rsidR="00D03E19" w:rsidRPr="00941074" w:rsidRDefault="00D03E19" w:rsidP="006D2458">
            <w:pPr>
              <w:ind w:firstLine="720"/>
              <w:jc w:val="both"/>
              <w:rPr>
                <w:sz w:val="28"/>
                <w:szCs w:val="28"/>
              </w:rPr>
            </w:pPr>
          </w:p>
        </w:tc>
      </w:tr>
      <w:tr w:rsidR="00D60C70" w:rsidRPr="00941074" w:rsidTr="000065F8">
        <w:tc>
          <w:tcPr>
            <w:tcW w:w="9781" w:type="dxa"/>
          </w:tcPr>
          <w:p w:rsidR="00FF428B" w:rsidRPr="00941074" w:rsidRDefault="004E340C" w:rsidP="00FF428B">
            <w:pPr>
              <w:pStyle w:val="tt"/>
              <w:ind w:firstLine="743"/>
              <w:jc w:val="both"/>
              <w:rPr>
                <w:b w:val="0"/>
                <w:sz w:val="28"/>
                <w:szCs w:val="28"/>
                <w:lang w:val="ro-RO"/>
              </w:rPr>
            </w:pPr>
            <w:r w:rsidRPr="00941074">
              <w:rPr>
                <w:b w:val="0"/>
                <w:sz w:val="28"/>
                <w:szCs w:val="28"/>
              </w:rPr>
              <w:t>7</w:t>
            </w:r>
            <w:r w:rsidR="00FF428B" w:rsidRPr="00941074">
              <w:rPr>
                <w:b w:val="0"/>
                <w:sz w:val="28"/>
                <w:szCs w:val="28"/>
              </w:rPr>
              <w:t>.</w:t>
            </w:r>
            <w:r w:rsidR="00FF428B" w:rsidRPr="00941074">
              <w:rPr>
                <w:sz w:val="28"/>
                <w:szCs w:val="28"/>
              </w:rPr>
              <w:t xml:space="preserve"> </w:t>
            </w:r>
            <w:r w:rsidR="00FF428B" w:rsidRPr="00941074">
              <w:rPr>
                <w:b w:val="0"/>
                <w:sz w:val="28"/>
                <w:szCs w:val="28"/>
              </w:rPr>
              <w:t>La articolul 66 alin</w:t>
            </w:r>
            <w:r w:rsidR="00EA2BA7">
              <w:rPr>
                <w:b w:val="0"/>
                <w:sz w:val="28"/>
                <w:szCs w:val="28"/>
              </w:rPr>
              <w:t>e</w:t>
            </w:r>
            <w:r w:rsidR="00FF428B" w:rsidRPr="00941074">
              <w:rPr>
                <w:b w:val="0"/>
                <w:sz w:val="28"/>
                <w:szCs w:val="28"/>
              </w:rPr>
              <w:t xml:space="preserve">atul (2),  după cuvintele  „de 3 persoane” se introduce textul „ , </w:t>
            </w:r>
            <w:r w:rsidR="00FF428B" w:rsidRPr="00941074">
              <w:rPr>
                <w:b w:val="0"/>
                <w:sz w:val="28"/>
                <w:szCs w:val="28"/>
                <w:lang w:val="ro-RO"/>
              </w:rPr>
              <w:t>iar în societăţile pe acţiuni, în care cota statului depăşeşte 50 la sută din capitalul social, nu mai mică de 5 persoane, în care vor fi incluși şi reprezentanţi ai Ministerului Finanţelor, Ministerului Economiei şi/sau ai organului abilitat cu administrarea şi deetatizarea proprietăţii publice”.</w:t>
            </w:r>
          </w:p>
          <w:p w:rsidR="00D03E19" w:rsidRPr="00941074" w:rsidRDefault="00D03E19" w:rsidP="006D2458">
            <w:pPr>
              <w:pStyle w:val="a4"/>
              <w:ind w:firstLine="720"/>
              <w:rPr>
                <w:sz w:val="28"/>
                <w:szCs w:val="28"/>
              </w:rPr>
            </w:pPr>
          </w:p>
        </w:tc>
      </w:tr>
      <w:tr w:rsidR="00D60C70" w:rsidRPr="00941074" w:rsidTr="000065F8">
        <w:tc>
          <w:tcPr>
            <w:tcW w:w="9781" w:type="dxa"/>
          </w:tcPr>
          <w:p w:rsidR="00D60C70" w:rsidRPr="00941074" w:rsidRDefault="004E340C" w:rsidP="006D2458">
            <w:pPr>
              <w:ind w:firstLine="720"/>
              <w:jc w:val="both"/>
              <w:rPr>
                <w:sz w:val="28"/>
                <w:szCs w:val="28"/>
              </w:rPr>
            </w:pPr>
            <w:r w:rsidRPr="00941074">
              <w:rPr>
                <w:sz w:val="28"/>
                <w:szCs w:val="28"/>
              </w:rPr>
              <w:t>8</w:t>
            </w:r>
            <w:r w:rsidR="00D60C70" w:rsidRPr="00941074">
              <w:rPr>
                <w:sz w:val="28"/>
                <w:szCs w:val="28"/>
              </w:rPr>
              <w:t>. La articolul 69 aliniatul (6), cuvintele „ , după caz,” se exclud.</w:t>
            </w:r>
          </w:p>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4E340C" w:rsidP="006D2458">
            <w:pPr>
              <w:ind w:firstLine="720"/>
              <w:jc w:val="both"/>
              <w:rPr>
                <w:sz w:val="28"/>
                <w:szCs w:val="28"/>
              </w:rPr>
            </w:pPr>
            <w:r w:rsidRPr="00941074">
              <w:rPr>
                <w:sz w:val="28"/>
                <w:szCs w:val="28"/>
              </w:rPr>
              <w:t>9</w:t>
            </w:r>
            <w:r w:rsidR="00D60C70" w:rsidRPr="00941074">
              <w:rPr>
                <w:sz w:val="28"/>
                <w:szCs w:val="28"/>
              </w:rPr>
              <w:t>. La articolul 71  alin</w:t>
            </w:r>
            <w:r w:rsidR="00EA2BA7">
              <w:rPr>
                <w:sz w:val="28"/>
                <w:szCs w:val="28"/>
              </w:rPr>
              <w:t>e</w:t>
            </w:r>
            <w:r w:rsidR="00D60C70" w:rsidRPr="00941074">
              <w:rPr>
                <w:sz w:val="28"/>
                <w:szCs w:val="28"/>
              </w:rPr>
              <w:t>atul (2), cuvîntul „statul” se înlocuiește cu cuvintele „statul/unitatea administrativ-teritorială”, în ambele cazuri, iar în final se completează cu textul  „sau a instituţiilor din subordine şi/sau, după caz, direcţiei de ramură a autorităţii administraţiei publice locale”.</w:t>
            </w:r>
          </w:p>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1</w:t>
            </w:r>
            <w:r w:rsidR="004E340C" w:rsidRPr="00941074">
              <w:rPr>
                <w:sz w:val="28"/>
                <w:szCs w:val="28"/>
              </w:rPr>
              <w:t>0</w:t>
            </w:r>
            <w:r w:rsidRPr="00941074">
              <w:rPr>
                <w:sz w:val="28"/>
                <w:szCs w:val="28"/>
              </w:rPr>
              <w:t>. La articolul 72 alineatul (8), cuvintele „organizaţiei de audit” se înlocuiesc cu cuvintele „societății de audit”, iar în final se completează cu textul „privind exercitarea funcțiilor Comisiei de cenzori”.</w:t>
            </w:r>
          </w:p>
          <w:p w:rsidR="00D03E19" w:rsidRPr="00941074" w:rsidRDefault="00D03E19"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bCs/>
                <w:sz w:val="28"/>
                <w:szCs w:val="28"/>
              </w:rPr>
              <w:t>1</w:t>
            </w:r>
            <w:r w:rsidR="004E340C" w:rsidRPr="00941074">
              <w:rPr>
                <w:bCs/>
                <w:sz w:val="28"/>
                <w:szCs w:val="28"/>
              </w:rPr>
              <w:t>1</w:t>
            </w:r>
            <w:r w:rsidRPr="00941074">
              <w:rPr>
                <w:bCs/>
                <w:sz w:val="28"/>
                <w:szCs w:val="28"/>
              </w:rPr>
              <w:t>. La articolul 7</w:t>
            </w:r>
            <w:r w:rsidR="004C1BC2" w:rsidRPr="00941074">
              <w:rPr>
                <w:bCs/>
                <w:sz w:val="28"/>
                <w:szCs w:val="28"/>
              </w:rPr>
              <w:t>4</w:t>
            </w:r>
            <w:r w:rsidRPr="00941074">
              <w:rPr>
                <w:bCs/>
                <w:sz w:val="28"/>
                <w:szCs w:val="28"/>
              </w:rPr>
              <w:t xml:space="preserve"> alin</w:t>
            </w:r>
            <w:r w:rsidR="00EA2BA7">
              <w:rPr>
                <w:bCs/>
                <w:sz w:val="28"/>
                <w:szCs w:val="28"/>
              </w:rPr>
              <w:t>e</w:t>
            </w:r>
            <w:r w:rsidRPr="00941074">
              <w:rPr>
                <w:bCs/>
                <w:sz w:val="28"/>
                <w:szCs w:val="28"/>
              </w:rPr>
              <w:t>atul (1), cuvîntul „administrativă” se înlocuiește cu cuvîntul „contravenţională</w:t>
            </w:r>
            <w:r w:rsidRPr="00941074">
              <w:rPr>
                <w:sz w:val="28"/>
                <w:szCs w:val="28"/>
              </w:rPr>
              <w:t>”</w:t>
            </w:r>
            <w:r w:rsidR="00D03E19" w:rsidRPr="00941074">
              <w:rPr>
                <w:sz w:val="28"/>
                <w:szCs w:val="28"/>
              </w:rPr>
              <w:t>.</w:t>
            </w:r>
          </w:p>
          <w:p w:rsidR="00D03E19" w:rsidRPr="00941074" w:rsidRDefault="00D03E19"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1</w:t>
            </w:r>
            <w:r w:rsidR="004E340C" w:rsidRPr="00941074">
              <w:rPr>
                <w:sz w:val="28"/>
                <w:szCs w:val="28"/>
              </w:rPr>
              <w:t>2</w:t>
            </w:r>
            <w:r w:rsidRPr="00941074">
              <w:rPr>
                <w:sz w:val="28"/>
                <w:szCs w:val="28"/>
              </w:rPr>
              <w:t>. Articolul 89:</w:t>
            </w:r>
          </w:p>
          <w:p w:rsidR="00073F3B" w:rsidRPr="00941074" w:rsidRDefault="00073F3B"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alineatul (1) va avea următorul cuprins:</w:t>
            </w:r>
          </w:p>
          <w:p w:rsidR="00750F0C" w:rsidRPr="00941074" w:rsidRDefault="00750F0C" w:rsidP="006D2458">
            <w:pPr>
              <w:ind w:firstLine="720"/>
              <w:jc w:val="both"/>
              <w:rPr>
                <w:sz w:val="28"/>
                <w:szCs w:val="28"/>
              </w:rPr>
            </w:pPr>
          </w:p>
          <w:p w:rsidR="00D60C70" w:rsidRPr="00941074" w:rsidRDefault="00D60C70" w:rsidP="006D2458">
            <w:pPr>
              <w:pStyle w:val="a4"/>
              <w:ind w:firstLine="720"/>
              <w:rPr>
                <w:sz w:val="28"/>
                <w:szCs w:val="28"/>
              </w:rPr>
            </w:pPr>
            <w:r w:rsidRPr="00941074">
              <w:rPr>
                <w:sz w:val="28"/>
                <w:szCs w:val="28"/>
              </w:rPr>
              <w:t>„(1) Auditul obligatoriu al rapoartelor financiare anuale se efectuează la societatea care corespunde unuia din criteriile prevăzute la art.2 alin.(2).”;</w:t>
            </w:r>
          </w:p>
          <w:p w:rsidR="00D03E19" w:rsidRPr="00941074" w:rsidRDefault="00D03E19" w:rsidP="006D2458">
            <w:pPr>
              <w:pStyle w:val="a4"/>
              <w:ind w:firstLine="720"/>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 xml:space="preserve">în dispoziția alineatului (2), cuvintele „Controlul de audit extraordinar” se </w:t>
            </w:r>
            <w:r w:rsidRPr="00941074">
              <w:rPr>
                <w:sz w:val="28"/>
                <w:szCs w:val="28"/>
              </w:rPr>
              <w:lastRenderedPageBreak/>
              <w:t>înlocuiesc cu cuvintele „Auditul solicitat al rapoartelor financiar</w:t>
            </w:r>
            <w:r w:rsidR="00D03E19" w:rsidRPr="00941074">
              <w:rPr>
                <w:sz w:val="28"/>
                <w:szCs w:val="28"/>
              </w:rPr>
              <w:t>e anuale”</w:t>
            </w:r>
            <w:r w:rsidRPr="00941074">
              <w:rPr>
                <w:sz w:val="28"/>
                <w:szCs w:val="28"/>
              </w:rPr>
              <w:t>;</w:t>
            </w:r>
          </w:p>
          <w:p w:rsidR="00D03E19" w:rsidRPr="00941074" w:rsidRDefault="00D03E19"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lastRenderedPageBreak/>
              <w:t>alineatul (3) va avea următorul cuprins:</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„(3) Societatea de audit efectuează auditul rapoartelor financiare anuale și a altor informații aferente acestora în conformitate cu legislația cu privire la activitatea de audit și cu contractul de audit și, în baza rezultatelor lui</w:t>
            </w:r>
            <w:r w:rsidR="00E14E83" w:rsidRPr="00941074">
              <w:rPr>
                <w:sz w:val="28"/>
                <w:szCs w:val="28"/>
              </w:rPr>
              <w:t>,</w:t>
            </w:r>
            <w:r w:rsidRPr="00941074">
              <w:rPr>
                <w:sz w:val="28"/>
                <w:szCs w:val="28"/>
              </w:rPr>
              <w:t xml:space="preserve"> întocmește raportul auditorului.”;</w:t>
            </w:r>
          </w:p>
          <w:p w:rsidR="00985961" w:rsidRPr="00941074" w:rsidRDefault="00985961"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la alineatele (4) și (5), cuvintele „Organizaţia de audit” se înlocuiesc cu cuvintele „Societatea de audit”;</w:t>
            </w:r>
          </w:p>
          <w:p w:rsidR="00A16B91" w:rsidRPr="00941074" w:rsidRDefault="00A16B91"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alineatul (6) va avea următorul cuprins:</w:t>
            </w:r>
          </w:p>
          <w:p w:rsidR="00750F0C" w:rsidRPr="00941074" w:rsidRDefault="00750F0C"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w:t>
            </w:r>
            <w:r w:rsidR="00115066" w:rsidRPr="00941074">
              <w:rPr>
                <w:sz w:val="28"/>
                <w:szCs w:val="28"/>
              </w:rPr>
              <w:t xml:space="preserve">(6) </w:t>
            </w:r>
            <w:r w:rsidRPr="00941074">
              <w:rPr>
                <w:sz w:val="28"/>
                <w:szCs w:val="28"/>
              </w:rPr>
              <w:t>Societatea de audit nu este în drept să încheie cu societatea alte contracte, în afară de contractul de audit sau contractul privind exercitarea funcțiilor Comisiei de cenzori.”;</w:t>
            </w:r>
          </w:p>
          <w:p w:rsidR="00073F3B" w:rsidRPr="00941074" w:rsidRDefault="00073F3B"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la alineatul (7), textul „actul de control şi în raportul întocmit de organizaţia de audit” se înlocuiește cu textul „raportul auditorului întocmit de către societatea”.</w:t>
            </w:r>
          </w:p>
        </w:tc>
      </w:tr>
      <w:tr w:rsidR="00D60C70" w:rsidRPr="00941074" w:rsidTr="000065F8">
        <w:tc>
          <w:tcPr>
            <w:tcW w:w="9781" w:type="dxa"/>
          </w:tcPr>
          <w:p w:rsidR="00D60C70" w:rsidRPr="00941074" w:rsidRDefault="00D60C70" w:rsidP="006D2458">
            <w:pPr>
              <w:ind w:firstLine="720"/>
              <w:jc w:val="both"/>
              <w:rPr>
                <w:sz w:val="28"/>
                <w:szCs w:val="28"/>
              </w:rPr>
            </w:pPr>
          </w:p>
        </w:tc>
      </w:tr>
      <w:tr w:rsidR="006024E4" w:rsidRPr="00941074" w:rsidTr="000065F8">
        <w:tc>
          <w:tcPr>
            <w:tcW w:w="9781" w:type="dxa"/>
          </w:tcPr>
          <w:p w:rsidR="006024E4" w:rsidRPr="00941074" w:rsidRDefault="006024E4" w:rsidP="00730459">
            <w:pPr>
              <w:pStyle w:val="tt"/>
              <w:ind w:firstLine="720"/>
              <w:jc w:val="both"/>
              <w:rPr>
                <w:b w:val="0"/>
                <w:sz w:val="28"/>
                <w:szCs w:val="28"/>
              </w:rPr>
            </w:pPr>
            <w:r w:rsidRPr="00941074">
              <w:rPr>
                <w:sz w:val="28"/>
                <w:szCs w:val="28"/>
                <w:lang w:val="ro-RO"/>
              </w:rPr>
              <w:t>Art.VI.</w:t>
            </w:r>
            <w:r w:rsidRPr="00941074">
              <w:rPr>
                <w:b w:val="0"/>
                <w:sz w:val="28"/>
                <w:szCs w:val="28"/>
                <w:lang w:val="ro-RO"/>
              </w:rPr>
              <w:t xml:space="preserve"> </w:t>
            </w:r>
            <w:r w:rsidRPr="00941074">
              <w:rPr>
                <w:b w:val="0"/>
                <w:sz w:val="28"/>
                <w:szCs w:val="28"/>
              </w:rPr>
              <w:t>–</w:t>
            </w:r>
            <w:r w:rsidRPr="00941074">
              <w:rPr>
                <w:sz w:val="28"/>
                <w:szCs w:val="28"/>
                <w:lang w:val="ro-RO"/>
              </w:rPr>
              <w:t xml:space="preserve"> </w:t>
            </w:r>
            <w:r w:rsidR="00B8288A" w:rsidRPr="00941074">
              <w:rPr>
                <w:b w:val="0"/>
                <w:sz w:val="28"/>
                <w:szCs w:val="28"/>
              </w:rPr>
              <w:t>La articolul 12</w:t>
            </w:r>
            <w:r w:rsidR="00B8288A" w:rsidRPr="00941074">
              <w:rPr>
                <w:b w:val="0"/>
                <w:sz w:val="28"/>
                <w:szCs w:val="28"/>
                <w:lang w:val="ro-RO"/>
              </w:rPr>
              <w:t xml:space="preserve"> din </w:t>
            </w:r>
            <w:r w:rsidRPr="00941074">
              <w:rPr>
                <w:b w:val="0"/>
                <w:sz w:val="28"/>
                <w:szCs w:val="28"/>
                <w:lang w:val="ro-RO"/>
              </w:rPr>
              <w:t xml:space="preserve">Legea nr.1585-XIII din 27 februarie 1998 cu privire la asigurarea obligatorie de asistenţă medicală </w:t>
            </w:r>
            <w:r w:rsidRPr="00941074">
              <w:rPr>
                <w:b w:val="0"/>
                <w:bCs w:val="0"/>
                <w:color w:val="000000" w:themeColor="text1"/>
                <w:sz w:val="28"/>
                <w:szCs w:val="28"/>
                <w:lang w:val="ro-RO"/>
              </w:rPr>
              <w:t>(</w:t>
            </w:r>
            <w:r w:rsidRPr="00941074">
              <w:rPr>
                <w:b w:val="0"/>
                <w:iCs/>
                <w:color w:val="000000" w:themeColor="text1"/>
                <w:sz w:val="28"/>
                <w:szCs w:val="28"/>
                <w:lang w:val="ro-RO"/>
              </w:rPr>
              <w:t>Monitorul Oficial al Republicii Moldova, 1998 nr.38-39, art.280</w:t>
            </w:r>
            <w:r w:rsidRPr="00941074">
              <w:rPr>
                <w:b w:val="0"/>
                <w:bCs w:val="0"/>
                <w:color w:val="000000" w:themeColor="text1"/>
                <w:sz w:val="28"/>
                <w:szCs w:val="28"/>
                <w:lang w:val="ro-RO"/>
              </w:rPr>
              <w:t xml:space="preserve">), </w:t>
            </w:r>
            <w:r w:rsidRPr="00941074">
              <w:rPr>
                <w:b w:val="0"/>
                <w:sz w:val="28"/>
                <w:szCs w:val="28"/>
                <w:lang w:val="ro-RO"/>
              </w:rPr>
              <w:t xml:space="preserve">cu modificările ulterioare, </w:t>
            </w:r>
            <w:r w:rsidR="00730459" w:rsidRPr="00941074">
              <w:rPr>
                <w:b w:val="0"/>
                <w:sz w:val="28"/>
                <w:szCs w:val="28"/>
              </w:rPr>
              <w:t xml:space="preserve">alineatul (2) se completează în final cu litera </w:t>
            </w:r>
            <w:r w:rsidR="00FF428B" w:rsidRPr="00941074">
              <w:rPr>
                <w:b w:val="0"/>
                <w:sz w:val="28"/>
                <w:szCs w:val="28"/>
                <w:lang w:val="ro-RO"/>
              </w:rPr>
              <w:t>e</w:t>
            </w:r>
            <w:r w:rsidR="00FF428B" w:rsidRPr="00941074">
              <w:rPr>
                <w:b w:val="0"/>
                <w:sz w:val="28"/>
                <w:szCs w:val="28"/>
                <w:vertAlign w:val="superscript"/>
                <w:lang w:val="ro-RO"/>
              </w:rPr>
              <w:t>1</w:t>
            </w:r>
            <w:r w:rsidR="00730459" w:rsidRPr="00941074">
              <w:rPr>
                <w:b w:val="0"/>
                <w:sz w:val="28"/>
                <w:szCs w:val="28"/>
              </w:rPr>
              <w:t>) cu următorul cuprins:</w:t>
            </w:r>
          </w:p>
          <w:p w:rsidR="00730459" w:rsidRPr="00941074" w:rsidRDefault="00730459" w:rsidP="00730459">
            <w:pPr>
              <w:pStyle w:val="tt"/>
              <w:ind w:firstLine="720"/>
              <w:jc w:val="both"/>
              <w:rPr>
                <w:b w:val="0"/>
                <w:sz w:val="28"/>
                <w:szCs w:val="28"/>
                <w:lang w:val="ro-RO"/>
              </w:rPr>
            </w:pPr>
          </w:p>
        </w:tc>
      </w:tr>
      <w:tr w:rsidR="006024E4" w:rsidRPr="00941074" w:rsidTr="000065F8">
        <w:tc>
          <w:tcPr>
            <w:tcW w:w="9781" w:type="dxa"/>
          </w:tcPr>
          <w:p w:rsidR="006024E4" w:rsidRPr="00941074" w:rsidRDefault="006024E4" w:rsidP="00730459">
            <w:pPr>
              <w:pStyle w:val="a4"/>
              <w:ind w:firstLine="720"/>
              <w:rPr>
                <w:sz w:val="28"/>
                <w:szCs w:val="28"/>
              </w:rPr>
            </w:pPr>
            <w:r w:rsidRPr="00941074">
              <w:rPr>
                <w:sz w:val="28"/>
                <w:szCs w:val="28"/>
              </w:rPr>
              <w:t>„</w:t>
            </w:r>
            <w:r w:rsidR="00FF428B" w:rsidRPr="00941074">
              <w:rPr>
                <w:b/>
                <w:sz w:val="28"/>
                <w:szCs w:val="28"/>
              </w:rPr>
              <w:t>e</w:t>
            </w:r>
            <w:r w:rsidR="00FF428B" w:rsidRPr="00941074">
              <w:rPr>
                <w:b/>
                <w:sz w:val="28"/>
                <w:szCs w:val="28"/>
                <w:vertAlign w:val="superscript"/>
              </w:rPr>
              <w:t>1</w:t>
            </w:r>
            <w:r w:rsidRPr="00941074">
              <w:rPr>
                <w:sz w:val="28"/>
                <w:szCs w:val="28"/>
              </w:rPr>
              <w:t>) să angajeze de la bugetele</w:t>
            </w:r>
            <w:r w:rsidRPr="00941074">
              <w:rPr>
                <w:b/>
                <w:bCs/>
                <w:sz w:val="28"/>
                <w:szCs w:val="28"/>
              </w:rPr>
              <w:t>/</w:t>
            </w:r>
            <w:r w:rsidRPr="00941074">
              <w:rPr>
                <w:sz w:val="28"/>
                <w:szCs w:val="28"/>
              </w:rPr>
              <w:t>acorda bugetelor gestionate prin Contul Unic Trezorerial, pe bază contractuală, împrumuturi pentru acoperirea decalajelor temporare de casă cu scadenţă în acelaşi an bugetar.”.</w:t>
            </w:r>
          </w:p>
        </w:tc>
      </w:tr>
      <w:tr w:rsidR="00D60C70" w:rsidRPr="00941074" w:rsidTr="000065F8">
        <w:tc>
          <w:tcPr>
            <w:tcW w:w="9781" w:type="dxa"/>
          </w:tcPr>
          <w:p w:rsidR="00D60C70" w:rsidRPr="00941074" w:rsidRDefault="00D60C70" w:rsidP="006D2458">
            <w:pPr>
              <w:ind w:firstLine="720"/>
              <w:jc w:val="both"/>
              <w:rPr>
                <w:sz w:val="28"/>
                <w:szCs w:val="28"/>
              </w:rPr>
            </w:pPr>
          </w:p>
        </w:tc>
      </w:tr>
      <w:tr w:rsidR="00D60C70" w:rsidRPr="00941074" w:rsidTr="000065F8">
        <w:tc>
          <w:tcPr>
            <w:tcW w:w="9781" w:type="dxa"/>
          </w:tcPr>
          <w:p w:rsidR="00D60C70" w:rsidRPr="00941074" w:rsidRDefault="00D60C70" w:rsidP="003E181F">
            <w:pPr>
              <w:ind w:firstLine="720"/>
              <w:jc w:val="both"/>
              <w:rPr>
                <w:sz w:val="28"/>
                <w:szCs w:val="28"/>
              </w:rPr>
            </w:pPr>
            <w:r w:rsidRPr="00941074">
              <w:rPr>
                <w:b/>
                <w:sz w:val="28"/>
                <w:szCs w:val="28"/>
              </w:rPr>
              <w:t>Art.</w:t>
            </w:r>
            <w:r w:rsidR="003E181F" w:rsidRPr="00941074">
              <w:rPr>
                <w:b/>
                <w:sz w:val="28"/>
                <w:szCs w:val="28"/>
              </w:rPr>
              <w:t>VII</w:t>
            </w:r>
            <w:r w:rsidRPr="00941074">
              <w:rPr>
                <w:b/>
                <w:sz w:val="28"/>
                <w:szCs w:val="28"/>
              </w:rPr>
              <w:t>.</w:t>
            </w:r>
            <w:r w:rsidRPr="00941074">
              <w:rPr>
                <w:sz w:val="28"/>
                <w:szCs w:val="28"/>
              </w:rPr>
              <w:t xml:space="preserve"> – Codul Penal al Republicii Moldova nr.985-XV din 18 aprilie 2002 (republicat în Monitorul Oficial al Republicii Moldova, 2009, nr.72-74, art.195), cu modificările ulterioare, se completează cu articolul 250¹ cu următorul </w:t>
            </w:r>
            <w:r w:rsidR="004C129C" w:rsidRPr="00941074">
              <w:rPr>
                <w:sz w:val="28"/>
                <w:szCs w:val="28"/>
              </w:rPr>
              <w:t>cuprins</w:t>
            </w:r>
            <w:r w:rsidRPr="00941074">
              <w:rPr>
                <w:sz w:val="28"/>
                <w:szCs w:val="28"/>
              </w:rPr>
              <w:t xml:space="preserve">: </w:t>
            </w:r>
          </w:p>
        </w:tc>
      </w:tr>
      <w:tr w:rsidR="00D60C70" w:rsidRPr="00941074" w:rsidTr="000065F8">
        <w:tc>
          <w:tcPr>
            <w:tcW w:w="9781" w:type="dxa"/>
          </w:tcPr>
          <w:p w:rsidR="00D60C70" w:rsidRPr="00941074" w:rsidRDefault="00D60C70" w:rsidP="006D2458">
            <w:pPr>
              <w:ind w:firstLine="720"/>
              <w:jc w:val="both"/>
              <w:rPr>
                <w:sz w:val="28"/>
                <w:szCs w:val="28"/>
              </w:rPr>
            </w:pPr>
          </w:p>
        </w:tc>
      </w:tr>
      <w:tr w:rsidR="00985961" w:rsidRPr="00941074" w:rsidTr="000065F8">
        <w:tc>
          <w:tcPr>
            <w:tcW w:w="9781" w:type="dxa"/>
          </w:tcPr>
          <w:p w:rsidR="00280085" w:rsidRPr="00941074" w:rsidRDefault="00280085" w:rsidP="00280085">
            <w:pPr>
              <w:ind w:firstLine="743"/>
              <w:jc w:val="both"/>
              <w:rPr>
                <w:sz w:val="28"/>
                <w:szCs w:val="28"/>
              </w:rPr>
            </w:pPr>
            <w:r w:rsidRPr="00941074">
              <w:rPr>
                <w:sz w:val="28"/>
                <w:szCs w:val="28"/>
              </w:rPr>
              <w:t>„Articolul 250¹. Falsificarea semnelor de marcare de stat şi utilizarea acestora</w:t>
            </w:r>
          </w:p>
          <w:p w:rsidR="00280085" w:rsidRPr="00941074" w:rsidRDefault="00280085" w:rsidP="00280085">
            <w:pPr>
              <w:ind w:firstLine="743"/>
              <w:jc w:val="both"/>
              <w:rPr>
                <w:sz w:val="28"/>
                <w:szCs w:val="28"/>
              </w:rPr>
            </w:pPr>
          </w:p>
          <w:p w:rsidR="00280085" w:rsidRPr="00941074" w:rsidRDefault="00280085" w:rsidP="00280085">
            <w:pPr>
              <w:ind w:firstLine="743"/>
              <w:jc w:val="both"/>
              <w:rPr>
                <w:sz w:val="28"/>
                <w:szCs w:val="28"/>
              </w:rPr>
            </w:pPr>
            <w:r w:rsidRPr="00941074">
              <w:rPr>
                <w:sz w:val="28"/>
                <w:szCs w:val="28"/>
              </w:rPr>
              <w:t>(1) Falsificarea semnelor de marcare de stat şi utilizarea acestora săvîrșită prin:</w:t>
            </w:r>
          </w:p>
          <w:p w:rsidR="00280085" w:rsidRPr="00941074" w:rsidRDefault="00280085" w:rsidP="00280085">
            <w:pPr>
              <w:ind w:firstLine="743"/>
              <w:jc w:val="both"/>
              <w:rPr>
                <w:sz w:val="28"/>
                <w:szCs w:val="28"/>
              </w:rPr>
            </w:pPr>
          </w:p>
          <w:p w:rsidR="00280085" w:rsidRPr="00941074" w:rsidRDefault="00280085" w:rsidP="00280085">
            <w:pPr>
              <w:ind w:firstLine="743"/>
              <w:jc w:val="both"/>
              <w:rPr>
                <w:sz w:val="28"/>
                <w:szCs w:val="28"/>
                <w:lang w:val="en-US"/>
              </w:rPr>
            </w:pPr>
            <w:r w:rsidRPr="00941074">
              <w:rPr>
                <w:sz w:val="28"/>
                <w:szCs w:val="28"/>
              </w:rPr>
              <w:t>a) falsificarea semnelor de marcare de stat, punerea în circulaţie şi utilizarea acestora</w:t>
            </w:r>
            <w:r w:rsidRPr="00941074">
              <w:rPr>
                <w:sz w:val="28"/>
                <w:szCs w:val="28"/>
                <w:lang w:val="en-US"/>
              </w:rPr>
              <w:t>;</w:t>
            </w:r>
          </w:p>
          <w:p w:rsidR="00280085" w:rsidRPr="00941074" w:rsidRDefault="00280085" w:rsidP="00280085">
            <w:pPr>
              <w:ind w:firstLine="743"/>
              <w:jc w:val="both"/>
              <w:rPr>
                <w:b/>
                <w:sz w:val="28"/>
                <w:szCs w:val="28"/>
                <w:lang w:val="en-US"/>
              </w:rPr>
            </w:pPr>
          </w:p>
          <w:p w:rsidR="00280085" w:rsidRPr="00941074" w:rsidRDefault="00280085" w:rsidP="00280085">
            <w:pPr>
              <w:ind w:firstLine="743"/>
              <w:jc w:val="both"/>
              <w:rPr>
                <w:sz w:val="28"/>
                <w:szCs w:val="28"/>
              </w:rPr>
            </w:pPr>
            <w:r w:rsidRPr="00941074">
              <w:rPr>
                <w:sz w:val="28"/>
                <w:szCs w:val="28"/>
                <w:lang w:val="en-US"/>
              </w:rPr>
              <w:t>b</w:t>
            </w:r>
            <w:r w:rsidRPr="00941074">
              <w:rPr>
                <w:sz w:val="28"/>
                <w:szCs w:val="28"/>
              </w:rPr>
              <w:t>) fabricarea, comercializarea articolelor din metale şi pietre preţioase fără marcare lor cu semnul de marcare de stat sau cu marcajul fals</w:t>
            </w:r>
          </w:p>
          <w:p w:rsidR="00280085" w:rsidRPr="00941074" w:rsidRDefault="00280085" w:rsidP="00280085">
            <w:pPr>
              <w:ind w:firstLine="743"/>
              <w:jc w:val="both"/>
              <w:rPr>
                <w:sz w:val="28"/>
                <w:szCs w:val="28"/>
              </w:rPr>
            </w:pPr>
          </w:p>
          <w:p w:rsidR="00280085" w:rsidRPr="00941074" w:rsidRDefault="00280085" w:rsidP="00280085">
            <w:pPr>
              <w:ind w:firstLine="1451"/>
              <w:jc w:val="both"/>
              <w:rPr>
                <w:color w:val="000000"/>
                <w:sz w:val="28"/>
                <w:szCs w:val="28"/>
              </w:rPr>
            </w:pPr>
            <w:r w:rsidRPr="00941074">
              <w:rPr>
                <w:color w:val="000000"/>
                <w:sz w:val="28"/>
                <w:szCs w:val="28"/>
              </w:rPr>
              <w:lastRenderedPageBreak/>
              <w:t xml:space="preserve">       se pedepseşte cu amendă în mărime de la 1000 la 2000 unităţi convenţionale sau cu închisoare de pînă la 5 ani, în ambele cazuri cu (sau fără) privarea de a  ocupa anumite funcții sau de a exercita o anumită activitate pe un termen de la 2 la 5 ani, cu amendă aplicată persoanei juridice de la 7000 la 10000 unităţi convenţionale, sau cu privarea de a  exercita o anumită activitate sau cu lichidarea persoanei juridice. </w:t>
            </w:r>
          </w:p>
          <w:p w:rsidR="00280085" w:rsidRPr="00941074" w:rsidRDefault="00280085" w:rsidP="00280085">
            <w:pPr>
              <w:ind w:firstLine="1451"/>
              <w:jc w:val="both"/>
              <w:rPr>
                <w:color w:val="000000"/>
                <w:sz w:val="28"/>
                <w:szCs w:val="28"/>
              </w:rPr>
            </w:pPr>
          </w:p>
          <w:p w:rsidR="00280085" w:rsidRPr="00941074" w:rsidRDefault="00280085" w:rsidP="00280085">
            <w:pPr>
              <w:ind w:firstLine="743"/>
              <w:jc w:val="both"/>
              <w:rPr>
                <w:color w:val="000000"/>
                <w:sz w:val="28"/>
                <w:szCs w:val="28"/>
              </w:rPr>
            </w:pPr>
            <w:r w:rsidRPr="00941074">
              <w:rPr>
                <w:color w:val="000000"/>
                <w:sz w:val="28"/>
                <w:szCs w:val="28"/>
              </w:rPr>
              <w:t>(2) Aceleaşi acţiuni săvîrşite:</w:t>
            </w:r>
          </w:p>
          <w:p w:rsidR="00280085" w:rsidRPr="00941074" w:rsidRDefault="00280085" w:rsidP="00280085">
            <w:pPr>
              <w:ind w:left="743"/>
              <w:jc w:val="both"/>
              <w:rPr>
                <w:sz w:val="28"/>
                <w:szCs w:val="28"/>
              </w:rPr>
            </w:pPr>
            <w:r w:rsidRPr="00941074">
              <w:rPr>
                <w:color w:val="000000"/>
                <w:sz w:val="28"/>
                <w:szCs w:val="28"/>
              </w:rPr>
              <w:br/>
            </w:r>
            <w:r w:rsidRPr="00941074">
              <w:rPr>
                <w:sz w:val="28"/>
                <w:szCs w:val="28"/>
              </w:rPr>
              <w:t>a) de un grup criminal organizat sau de o organizaţie criminală;</w:t>
            </w:r>
          </w:p>
          <w:p w:rsidR="00280085" w:rsidRPr="00941074" w:rsidRDefault="00280085" w:rsidP="00280085">
            <w:pPr>
              <w:ind w:left="743"/>
              <w:jc w:val="both"/>
              <w:rPr>
                <w:sz w:val="28"/>
                <w:szCs w:val="28"/>
              </w:rPr>
            </w:pPr>
          </w:p>
          <w:p w:rsidR="00280085" w:rsidRPr="00941074" w:rsidRDefault="00280085" w:rsidP="00280085">
            <w:pPr>
              <w:ind w:firstLine="743"/>
              <w:jc w:val="both"/>
              <w:rPr>
                <w:color w:val="000000"/>
                <w:sz w:val="28"/>
                <w:szCs w:val="28"/>
              </w:rPr>
            </w:pPr>
            <w:r w:rsidRPr="00941074">
              <w:rPr>
                <w:sz w:val="28"/>
                <w:szCs w:val="28"/>
              </w:rPr>
              <w:t>b)</w:t>
            </w:r>
            <w:r w:rsidRPr="00941074">
              <w:rPr>
                <w:color w:val="000000"/>
                <w:sz w:val="28"/>
                <w:szCs w:val="28"/>
              </w:rPr>
              <w:t xml:space="preserve"> în proporţii deosebit de mari </w:t>
            </w:r>
          </w:p>
          <w:p w:rsidR="00313E1B" w:rsidRPr="00941074" w:rsidRDefault="00280085" w:rsidP="00280085">
            <w:pPr>
              <w:ind w:left="1451" w:hanging="426"/>
              <w:jc w:val="both"/>
              <w:rPr>
                <w:color w:val="000000"/>
                <w:sz w:val="28"/>
                <w:szCs w:val="28"/>
              </w:rPr>
            </w:pPr>
            <w:r w:rsidRPr="00941074">
              <w:rPr>
                <w:color w:val="000000"/>
                <w:sz w:val="28"/>
                <w:szCs w:val="28"/>
              </w:rPr>
              <w:br/>
              <w:t xml:space="preserve">        se pedepsesc cu  închisoare de la 5 la 10 ani.</w:t>
            </w:r>
            <w:r w:rsidRPr="00941074">
              <w:rPr>
                <w:color w:val="000000"/>
                <w:sz w:val="28"/>
                <w:szCs w:val="28"/>
                <w:lang w:val="en-US"/>
              </w:rPr>
              <w:t>”.</w:t>
            </w:r>
          </w:p>
        </w:tc>
      </w:tr>
      <w:tr w:rsidR="00D60C70" w:rsidRPr="00941074" w:rsidTr="000065F8">
        <w:tc>
          <w:tcPr>
            <w:tcW w:w="9781" w:type="dxa"/>
          </w:tcPr>
          <w:p w:rsidR="00D60C70" w:rsidRPr="00941074" w:rsidRDefault="00D60C70" w:rsidP="00313E1B">
            <w:pPr>
              <w:jc w:val="both"/>
              <w:rPr>
                <w:sz w:val="28"/>
                <w:szCs w:val="28"/>
              </w:rPr>
            </w:pPr>
          </w:p>
        </w:tc>
      </w:tr>
      <w:tr w:rsidR="001A384D" w:rsidRPr="00941074" w:rsidTr="000065F8">
        <w:tc>
          <w:tcPr>
            <w:tcW w:w="9781" w:type="dxa"/>
          </w:tcPr>
          <w:p w:rsidR="001A384D" w:rsidRPr="00941074" w:rsidRDefault="001A384D" w:rsidP="001A384D">
            <w:pPr>
              <w:pStyle w:val="a4"/>
              <w:ind w:firstLine="743"/>
              <w:rPr>
                <w:bCs/>
                <w:sz w:val="28"/>
                <w:szCs w:val="28"/>
              </w:rPr>
            </w:pPr>
            <w:r w:rsidRPr="00941074">
              <w:rPr>
                <w:b/>
                <w:sz w:val="28"/>
                <w:szCs w:val="28"/>
              </w:rPr>
              <w:t>Art.</w:t>
            </w:r>
            <w:r w:rsidR="003E181F" w:rsidRPr="00941074">
              <w:rPr>
                <w:b/>
                <w:sz w:val="28"/>
                <w:szCs w:val="28"/>
              </w:rPr>
              <w:t>VIII</w:t>
            </w:r>
            <w:r w:rsidRPr="00941074">
              <w:rPr>
                <w:sz w:val="28"/>
                <w:szCs w:val="28"/>
              </w:rPr>
              <w:t>. –</w:t>
            </w:r>
            <w:r w:rsidRPr="00941074">
              <w:rPr>
                <w:b/>
                <w:bCs/>
                <w:sz w:val="28"/>
                <w:szCs w:val="28"/>
              </w:rPr>
              <w:t xml:space="preserve"> </w:t>
            </w:r>
            <w:r w:rsidRPr="00941074">
              <w:rPr>
                <w:bCs/>
                <w:sz w:val="28"/>
                <w:szCs w:val="28"/>
              </w:rPr>
              <w:t>La articolul 14 din</w:t>
            </w:r>
            <w:r w:rsidRPr="00941074">
              <w:rPr>
                <w:b/>
                <w:bCs/>
                <w:sz w:val="28"/>
                <w:szCs w:val="28"/>
              </w:rPr>
              <w:t xml:space="preserve"> </w:t>
            </w:r>
            <w:r w:rsidRPr="00941074">
              <w:rPr>
                <w:bCs/>
                <w:sz w:val="28"/>
                <w:szCs w:val="28"/>
              </w:rPr>
              <w:t xml:space="preserve">Legea nr. 397-XV din 16 octombrie 2003 privind finanţele publice locale </w:t>
            </w:r>
            <w:r w:rsidRPr="00941074">
              <w:rPr>
                <w:sz w:val="28"/>
                <w:szCs w:val="28"/>
              </w:rPr>
              <w:t>(Monitorul Oficial al Republicii Moldova,  2003, nr.248-253, art.996), cu modificările ulterioare, alineatul (2), după cuvintele „precum şi întreprinderilor municipale,” se întroduce textul „societăţilor comerciale cu capital integral sau majoritar municipal”.</w:t>
            </w:r>
          </w:p>
          <w:p w:rsidR="001A384D" w:rsidRPr="00941074" w:rsidRDefault="001A384D" w:rsidP="00313E1B">
            <w:pPr>
              <w:jc w:val="both"/>
              <w:rPr>
                <w:sz w:val="28"/>
                <w:szCs w:val="28"/>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b/>
                <w:lang w:val="ro-RO"/>
              </w:rPr>
              <w:t>Art.</w:t>
            </w:r>
            <w:r w:rsidR="003E181F" w:rsidRPr="00941074">
              <w:rPr>
                <w:b/>
                <w:lang w:val="ro-RO"/>
              </w:rPr>
              <w:t>I</w:t>
            </w:r>
            <w:r w:rsidRPr="00941074">
              <w:rPr>
                <w:b/>
                <w:lang w:val="ro-RO"/>
              </w:rPr>
              <w:t>X</w:t>
            </w:r>
            <w:r w:rsidRPr="00941074">
              <w:rPr>
                <w:lang w:val="ro-RO"/>
              </w:rPr>
              <w:t>. –</w:t>
            </w:r>
            <w:r w:rsidRPr="00941074">
              <w:rPr>
                <w:b/>
                <w:lang w:val="ro-RO"/>
              </w:rPr>
              <w:t xml:space="preserve"> </w:t>
            </w:r>
            <w:r w:rsidRPr="00941074">
              <w:rPr>
                <w:lang w:val="ro-RO"/>
              </w:rPr>
              <w:t>Legea nr.282-XV din 22 iulie 2004 privind regimul metalelor preţioase şi pietrelor preţioase (Monitorul Oficial al Republicii Moldova,  2004, nr.171-174, art.777), cu modificările ulterioare, se modifică și se completează după cum urmează:</w:t>
            </w:r>
          </w:p>
          <w:p w:rsidR="009A6235" w:rsidRPr="00941074" w:rsidRDefault="009A6235" w:rsidP="006D2458">
            <w:pPr>
              <w:pStyle w:val="1"/>
              <w:spacing w:after="0" w:line="240" w:lineRule="auto"/>
              <w:ind w:left="0" w:firstLine="720"/>
              <w:contextualSpacing w:val="0"/>
              <w:jc w:val="both"/>
              <w:rPr>
                <w:lang w:val="ro-RO"/>
              </w:rPr>
            </w:pPr>
          </w:p>
        </w:tc>
      </w:tr>
      <w:tr w:rsidR="00D60C70" w:rsidRPr="00941074" w:rsidTr="000065F8">
        <w:trPr>
          <w:trHeight w:val="322"/>
        </w:trPr>
        <w:tc>
          <w:tcPr>
            <w:tcW w:w="9781" w:type="dxa"/>
            <w:vMerge w:val="restart"/>
          </w:tcPr>
          <w:p w:rsidR="00D60C70" w:rsidRPr="00941074" w:rsidRDefault="00D60C70" w:rsidP="006D2458">
            <w:pPr>
              <w:pStyle w:val="1"/>
              <w:spacing w:after="0" w:line="240" w:lineRule="auto"/>
              <w:ind w:left="0" w:firstLine="720"/>
              <w:contextualSpacing w:val="0"/>
              <w:jc w:val="both"/>
              <w:rPr>
                <w:lang w:val="ro-RO"/>
              </w:rPr>
            </w:pPr>
            <w:r w:rsidRPr="00941074">
              <w:rPr>
                <w:lang w:val="ro-RO"/>
              </w:rPr>
              <w:t>1. Articolul 4:</w:t>
            </w:r>
          </w:p>
          <w:p w:rsidR="00750F0C" w:rsidRPr="00941074" w:rsidRDefault="00750F0C" w:rsidP="006D2458">
            <w:pPr>
              <w:pStyle w:val="1"/>
              <w:spacing w:after="0" w:line="240" w:lineRule="auto"/>
              <w:ind w:left="0" w:firstLine="720"/>
              <w:contextualSpacing w:val="0"/>
              <w:jc w:val="both"/>
              <w:rPr>
                <w:lang w:val="ro-RO"/>
              </w:rPr>
            </w:pPr>
          </w:p>
          <w:p w:rsidR="00D60C70" w:rsidRPr="00941074" w:rsidRDefault="00D60C70" w:rsidP="009E64E1">
            <w:pPr>
              <w:pStyle w:val="1"/>
              <w:spacing w:after="0" w:line="240" w:lineRule="auto"/>
              <w:ind w:left="0" w:firstLine="720"/>
              <w:contextualSpacing w:val="0"/>
              <w:jc w:val="both"/>
              <w:rPr>
                <w:lang w:val="ro-RO"/>
              </w:rPr>
            </w:pPr>
            <w:r w:rsidRPr="00941074">
              <w:rPr>
                <w:lang w:val="ro-RO"/>
              </w:rPr>
              <w:t xml:space="preserve">la noțiunea </w:t>
            </w:r>
            <w:r w:rsidRPr="00941074">
              <w:rPr>
                <w:i/>
                <w:iCs/>
                <w:lang w:val="ro-RO"/>
              </w:rPr>
              <w:t xml:space="preserve">articole din metale preţioase şi pietre preţioase, </w:t>
            </w:r>
            <w:r w:rsidRPr="00941074">
              <w:rPr>
                <w:iCs/>
                <w:lang w:val="ro-RO"/>
              </w:rPr>
              <w:t>cuvintele „</w:t>
            </w:r>
            <w:r w:rsidRPr="00941074">
              <w:rPr>
                <w:lang w:val="ro-RO"/>
              </w:rPr>
              <w:t>monede, lingouri” se exclud;</w:t>
            </w:r>
          </w:p>
          <w:p w:rsidR="00750F0C" w:rsidRPr="00941074" w:rsidRDefault="00750F0C" w:rsidP="009E64E1">
            <w:pPr>
              <w:pStyle w:val="1"/>
              <w:spacing w:after="0" w:line="240" w:lineRule="auto"/>
              <w:ind w:left="0" w:firstLine="720"/>
              <w:contextualSpacing w:val="0"/>
              <w:jc w:val="both"/>
              <w:rPr>
                <w:lang w:val="ro-RO"/>
              </w:rPr>
            </w:pPr>
          </w:p>
        </w:tc>
      </w:tr>
      <w:tr w:rsidR="00D60C70" w:rsidRPr="00941074" w:rsidTr="000065F8">
        <w:trPr>
          <w:trHeight w:val="322"/>
        </w:trPr>
        <w:tc>
          <w:tcPr>
            <w:tcW w:w="9781" w:type="dxa"/>
            <w:vMerge/>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după noțiunea</w:t>
            </w:r>
            <w:r w:rsidRPr="00941074">
              <w:rPr>
                <w:i/>
                <w:sz w:val="28"/>
                <w:szCs w:val="28"/>
              </w:rPr>
              <w:t xml:space="preserve"> lingouri </w:t>
            </w:r>
            <w:r w:rsidRPr="00941074">
              <w:rPr>
                <w:sz w:val="28"/>
                <w:szCs w:val="28"/>
              </w:rPr>
              <w:t xml:space="preserve">se introduce noțiunea </w:t>
            </w:r>
            <w:r w:rsidR="00334CA8" w:rsidRPr="00941074">
              <w:rPr>
                <w:sz w:val="28"/>
                <w:szCs w:val="28"/>
              </w:rPr>
              <w:t>„</w:t>
            </w:r>
            <w:r w:rsidRPr="00941074">
              <w:rPr>
                <w:i/>
                <w:sz w:val="28"/>
                <w:szCs w:val="28"/>
              </w:rPr>
              <w:t>monede investiționale, comemorative</w:t>
            </w:r>
            <w:r w:rsidR="00334CA8" w:rsidRPr="00941074">
              <w:rPr>
                <w:i/>
                <w:sz w:val="28"/>
                <w:szCs w:val="28"/>
              </w:rPr>
              <w:t>”</w:t>
            </w:r>
            <w:r w:rsidRPr="00941074">
              <w:rPr>
                <w:i/>
                <w:sz w:val="28"/>
                <w:szCs w:val="28"/>
              </w:rPr>
              <w:t xml:space="preserve"> </w:t>
            </w:r>
            <w:r w:rsidRPr="00941074">
              <w:rPr>
                <w:sz w:val="28"/>
                <w:szCs w:val="28"/>
              </w:rPr>
              <w:t>cu următorul cuprins:</w:t>
            </w:r>
          </w:p>
          <w:p w:rsidR="00750F0C" w:rsidRPr="00941074" w:rsidRDefault="00750F0C" w:rsidP="006D2458">
            <w:pPr>
              <w:ind w:firstLine="720"/>
              <w:jc w:val="both"/>
              <w:rPr>
                <w:sz w:val="28"/>
                <w:szCs w:val="28"/>
              </w:rPr>
            </w:pPr>
          </w:p>
          <w:p w:rsidR="00D60C70" w:rsidRPr="00941074" w:rsidRDefault="00D60C70" w:rsidP="00E30B92">
            <w:pPr>
              <w:ind w:firstLine="720"/>
              <w:jc w:val="both"/>
              <w:rPr>
                <w:sz w:val="28"/>
                <w:szCs w:val="28"/>
              </w:rPr>
            </w:pPr>
            <w:r w:rsidRPr="00941074">
              <w:rPr>
                <w:i/>
                <w:sz w:val="28"/>
                <w:szCs w:val="28"/>
              </w:rPr>
              <w:t xml:space="preserve">„monede investiționale,comemorative – </w:t>
            </w:r>
            <w:r w:rsidRPr="00941074">
              <w:rPr>
                <w:sz w:val="28"/>
                <w:szCs w:val="28"/>
              </w:rPr>
              <w:t>fabricate din metale prețioase cu formă, greutate și titlu stabilit, ce corespund standardelor naționale și reglementărilor tehnice, în vigoare pe teritoriul Republicii Moldova, sau a standardelor internaționale, însoțite de certificate de autenticitate;”.</w:t>
            </w: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2. Articolul 17 alineatul (2):</w:t>
            </w:r>
          </w:p>
          <w:p w:rsidR="00750F0C" w:rsidRPr="00941074" w:rsidRDefault="00750F0C" w:rsidP="006D2458">
            <w:pPr>
              <w:pStyle w:val="1"/>
              <w:spacing w:after="0" w:line="240" w:lineRule="auto"/>
              <w:ind w:left="0" w:firstLine="720"/>
              <w:contextualSpacing w:val="0"/>
              <w:jc w:val="both"/>
              <w:rPr>
                <w:lang w:val="ro-RO"/>
              </w:rPr>
            </w:pPr>
          </w:p>
          <w:p w:rsidR="00D60C70" w:rsidRPr="00941074" w:rsidRDefault="00334CA8" w:rsidP="006D2458">
            <w:pPr>
              <w:pStyle w:val="1"/>
              <w:spacing w:after="0" w:line="240" w:lineRule="auto"/>
              <w:ind w:left="0" w:firstLine="720"/>
              <w:contextualSpacing w:val="0"/>
              <w:jc w:val="both"/>
              <w:rPr>
                <w:lang w:val="ro-RO"/>
              </w:rPr>
            </w:pPr>
            <w:r w:rsidRPr="00941074">
              <w:rPr>
                <w:lang w:val="ro-RO"/>
              </w:rPr>
              <w:t xml:space="preserve">la litera </w:t>
            </w:r>
            <w:r w:rsidR="00D60C70" w:rsidRPr="00941074">
              <w:rPr>
                <w:lang w:val="ro-RO"/>
              </w:rPr>
              <w:t>a), cuvîntul „comercializarea” se înlocuiește cu cuvintele „fabricarea articolelor din metale preţioase, comercializarea”;</w:t>
            </w:r>
          </w:p>
          <w:p w:rsidR="00550C7F" w:rsidRPr="00941074" w:rsidRDefault="00550C7F"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334CA8" w:rsidP="00E30B92">
            <w:pPr>
              <w:pStyle w:val="1"/>
              <w:spacing w:after="0" w:line="240" w:lineRule="auto"/>
              <w:ind w:left="0" w:firstLine="720"/>
              <w:contextualSpacing w:val="0"/>
              <w:jc w:val="both"/>
              <w:rPr>
                <w:lang w:val="ro-RO"/>
              </w:rPr>
            </w:pPr>
            <w:r w:rsidRPr="00941074">
              <w:rPr>
                <w:lang w:val="ro-RO"/>
              </w:rPr>
              <w:t xml:space="preserve">la litera </w:t>
            </w:r>
            <w:r w:rsidR="00D60C70" w:rsidRPr="00941074">
              <w:rPr>
                <w:lang w:val="ro-RO"/>
              </w:rPr>
              <w:t xml:space="preserve">b), după cuvintele „de însoţire a” se introduc cuvintele „metalelor </w:t>
            </w:r>
            <w:r w:rsidR="00D60C70" w:rsidRPr="00941074">
              <w:rPr>
                <w:lang w:val="ro-RO"/>
              </w:rPr>
              <w:lastRenderedPageBreak/>
              <w:t>prețioase,”.</w:t>
            </w: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3. Articolul 19:</w:t>
            </w:r>
          </w:p>
          <w:p w:rsidR="00750F0C" w:rsidRPr="00941074" w:rsidRDefault="00750F0C" w:rsidP="006D2458">
            <w:pPr>
              <w:pStyle w:val="1"/>
              <w:spacing w:after="0" w:line="240" w:lineRule="auto"/>
              <w:ind w:left="0" w:firstLine="720"/>
              <w:contextualSpacing w:val="0"/>
              <w:jc w:val="both"/>
              <w:rPr>
                <w:lang w:val="ro-RO"/>
              </w:rPr>
            </w:pPr>
          </w:p>
          <w:p w:rsidR="00D60C70" w:rsidRPr="00941074" w:rsidRDefault="00D60C70" w:rsidP="006D2458">
            <w:pPr>
              <w:pStyle w:val="1"/>
              <w:spacing w:after="0" w:line="240" w:lineRule="auto"/>
              <w:ind w:left="0" w:firstLine="720"/>
              <w:contextualSpacing w:val="0"/>
              <w:jc w:val="both"/>
              <w:rPr>
                <w:lang w:val="ro-RO"/>
              </w:rPr>
            </w:pPr>
            <w:r w:rsidRPr="00941074">
              <w:rPr>
                <w:lang w:val="ro-RO"/>
              </w:rPr>
              <w:t>la alineatul (6), textul „Marcarea şi vînzarea articolelor din metale preţioase se efectuează doar în cazul cînd există documente de plată ce confirmă achitarea accizului.” se exclude;</w:t>
            </w:r>
          </w:p>
          <w:p w:rsidR="009A6235" w:rsidRPr="00941074" w:rsidRDefault="009A6235"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articolul se completează cu alineatul (6</w:t>
            </w:r>
            <w:r w:rsidRPr="00941074">
              <w:rPr>
                <w:vertAlign w:val="superscript"/>
                <w:lang w:val="ro-RO"/>
              </w:rPr>
              <w:t>1</w:t>
            </w:r>
            <w:r w:rsidRPr="00941074">
              <w:rPr>
                <w:lang w:val="ro-RO"/>
              </w:rPr>
              <w:t>) cu următorul cuprins:</w:t>
            </w:r>
          </w:p>
          <w:p w:rsidR="00750F0C" w:rsidRPr="00941074" w:rsidRDefault="00750F0C" w:rsidP="006D2458">
            <w:pPr>
              <w:pStyle w:val="1"/>
              <w:spacing w:after="0" w:line="240" w:lineRule="auto"/>
              <w:ind w:left="0" w:firstLine="720"/>
              <w:contextualSpacing w:val="0"/>
              <w:jc w:val="both"/>
              <w:rPr>
                <w:lang w:val="ro-RO"/>
              </w:rPr>
            </w:pPr>
          </w:p>
          <w:p w:rsidR="009A6235" w:rsidRPr="00941074" w:rsidRDefault="00D60C70" w:rsidP="00AA2ADA">
            <w:pPr>
              <w:pStyle w:val="1"/>
              <w:spacing w:after="0" w:line="240" w:lineRule="auto"/>
              <w:ind w:left="0" w:firstLine="720"/>
              <w:contextualSpacing w:val="0"/>
              <w:jc w:val="both"/>
              <w:rPr>
                <w:lang w:val="ro-RO"/>
              </w:rPr>
            </w:pPr>
            <w:r w:rsidRPr="00941074">
              <w:rPr>
                <w:lang w:val="ro-RO"/>
              </w:rPr>
              <w:t xml:space="preserve">„(6¹) Comercializarea articolelor din metale preţioase şi pietre preţioase, recepţionate în baza contractelor civile (contract de comision, bilet de amanet, chitanța pentru valorile achiziţionate), se efectuează de către persoanele juridice şi fizice care practică activitate de întreprinzător </w:t>
            </w:r>
            <w:r w:rsidR="001A384D" w:rsidRPr="00941074">
              <w:t>după expertizarea și marcarea obligatorie a articolelor la Camera de Stat pentru Supravegherea Marcării</w:t>
            </w:r>
            <w:r w:rsidRPr="00941074">
              <w:rPr>
                <w:lang w:val="ro-RO"/>
              </w:rPr>
              <w:t>.”.</w:t>
            </w: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4. Anexa nr.1:</w:t>
            </w:r>
          </w:p>
          <w:p w:rsidR="00750F0C" w:rsidRPr="00941074" w:rsidRDefault="00750F0C" w:rsidP="006D2458">
            <w:pPr>
              <w:pStyle w:val="1"/>
              <w:spacing w:after="0" w:line="240" w:lineRule="auto"/>
              <w:ind w:left="0" w:firstLine="720"/>
              <w:contextualSpacing w:val="0"/>
              <w:jc w:val="both"/>
              <w:rPr>
                <w:lang w:val="ro-RO"/>
              </w:rPr>
            </w:pPr>
          </w:p>
          <w:p w:rsidR="009A6235" w:rsidRPr="00941074" w:rsidRDefault="00D60C70" w:rsidP="006D2458">
            <w:pPr>
              <w:pStyle w:val="1"/>
              <w:spacing w:after="0" w:line="240" w:lineRule="auto"/>
              <w:ind w:left="0" w:firstLine="720"/>
              <w:contextualSpacing w:val="0"/>
              <w:jc w:val="both"/>
              <w:rPr>
                <w:lang w:val="ro-RO"/>
              </w:rPr>
            </w:pPr>
            <w:r w:rsidRPr="00941074">
              <w:rPr>
                <w:lang w:val="ro-RO"/>
              </w:rPr>
              <w:t>punctul 1 se completează cu litera c</w:t>
            </w:r>
            <w:r w:rsidRPr="00941074">
              <w:rPr>
                <w:vertAlign w:val="superscript"/>
                <w:lang w:val="ro-RO"/>
              </w:rPr>
              <w:t>1</w:t>
            </w:r>
            <w:r w:rsidRPr="00941074">
              <w:rPr>
                <w:lang w:val="ro-RO"/>
              </w:rPr>
              <w:t>) cu următorul cuprins:</w:t>
            </w:r>
          </w:p>
          <w:p w:rsidR="002A01D4" w:rsidRPr="00941074" w:rsidRDefault="002A01D4" w:rsidP="006D2458">
            <w:pPr>
              <w:pStyle w:val="1"/>
              <w:spacing w:after="0" w:line="240" w:lineRule="auto"/>
              <w:ind w:left="0" w:firstLine="720"/>
              <w:contextualSpacing w:val="0"/>
              <w:jc w:val="both"/>
              <w:rPr>
                <w:lang w:val="ro-RO"/>
              </w:rPr>
            </w:pPr>
          </w:p>
          <w:p w:rsidR="00B30378" w:rsidRPr="00941074" w:rsidRDefault="00B30378" w:rsidP="006D2458">
            <w:pPr>
              <w:pStyle w:val="1"/>
              <w:spacing w:after="0" w:line="240" w:lineRule="auto"/>
              <w:ind w:left="0" w:firstLine="720"/>
              <w:contextualSpacing w:val="0"/>
              <w:jc w:val="both"/>
              <w:rPr>
                <w:lang w:val="ro-RO"/>
              </w:rPr>
            </w:pPr>
          </w:p>
        </w:tc>
      </w:tr>
      <w:tr w:rsidR="00D60C70" w:rsidRPr="00941074" w:rsidTr="000065F8">
        <w:tc>
          <w:tcPr>
            <w:tcW w:w="9781" w:type="dxa"/>
          </w:tcPr>
          <w:tbl>
            <w:tblPr>
              <w:tblStyle w:val="a3"/>
              <w:tblW w:w="8788" w:type="dxa"/>
              <w:tblInd w:w="596" w:type="dxa"/>
              <w:tblLook w:val="04A0"/>
            </w:tblPr>
            <w:tblGrid>
              <w:gridCol w:w="582"/>
              <w:gridCol w:w="5684"/>
              <w:gridCol w:w="1246"/>
              <w:gridCol w:w="1276"/>
            </w:tblGrid>
            <w:tr w:rsidR="00D60C70" w:rsidRPr="00941074" w:rsidTr="00EE02A0">
              <w:trPr>
                <w:trHeight w:val="160"/>
              </w:trPr>
              <w:tc>
                <w:tcPr>
                  <w:tcW w:w="582" w:type="dxa"/>
                  <w:tcBorders>
                    <w:top w:val="single" w:sz="4" w:space="0" w:color="auto"/>
                  </w:tcBorders>
                </w:tcPr>
                <w:p w:rsidR="00D60C70" w:rsidRPr="00941074" w:rsidRDefault="003D162D" w:rsidP="00EE02A0">
                  <w:pPr>
                    <w:jc w:val="center"/>
                    <w:rPr>
                      <w:bCs/>
                      <w:sz w:val="20"/>
                      <w:szCs w:val="20"/>
                    </w:rPr>
                  </w:pPr>
                  <w:r w:rsidRPr="00941074">
                    <w:rPr>
                      <w:bCs/>
                      <w:sz w:val="20"/>
                      <w:szCs w:val="20"/>
                    </w:rPr>
                    <w:t>n</w:t>
                  </w:r>
                  <w:r w:rsidR="00D60C70" w:rsidRPr="00941074">
                    <w:rPr>
                      <w:bCs/>
                      <w:sz w:val="20"/>
                      <w:szCs w:val="20"/>
                    </w:rPr>
                    <w:t>r.</w:t>
                  </w:r>
                  <w:r w:rsidR="00D60C70" w:rsidRPr="00941074">
                    <w:rPr>
                      <w:bCs/>
                      <w:sz w:val="20"/>
                      <w:szCs w:val="20"/>
                    </w:rPr>
                    <w:br/>
                    <w:t>crt.</w:t>
                  </w:r>
                </w:p>
              </w:tc>
              <w:tc>
                <w:tcPr>
                  <w:tcW w:w="5684" w:type="dxa"/>
                  <w:tcBorders>
                    <w:top w:val="single" w:sz="4" w:space="0" w:color="auto"/>
                  </w:tcBorders>
                </w:tcPr>
                <w:p w:rsidR="00D60C70" w:rsidRPr="00941074" w:rsidRDefault="00D60C70" w:rsidP="006D2458">
                  <w:pPr>
                    <w:ind w:firstLine="720"/>
                    <w:jc w:val="center"/>
                    <w:rPr>
                      <w:bCs/>
                      <w:sz w:val="20"/>
                      <w:szCs w:val="20"/>
                    </w:rPr>
                  </w:pPr>
                  <w:r w:rsidRPr="00941074">
                    <w:rPr>
                      <w:bCs/>
                      <w:sz w:val="20"/>
                      <w:szCs w:val="20"/>
                    </w:rPr>
                    <w:t>Servicii prestate de Camera de Stat pentru Supravegherea</w:t>
                  </w:r>
                  <w:r w:rsidRPr="00941074">
                    <w:rPr>
                      <w:bCs/>
                      <w:sz w:val="20"/>
                      <w:szCs w:val="20"/>
                    </w:rPr>
                    <w:br/>
                    <w:t>Marcării de pe lîngă Ministerul Finanţelor</w:t>
                  </w:r>
                </w:p>
              </w:tc>
              <w:tc>
                <w:tcPr>
                  <w:tcW w:w="1246" w:type="dxa"/>
                  <w:tcBorders>
                    <w:top w:val="single" w:sz="4" w:space="0" w:color="auto"/>
                  </w:tcBorders>
                </w:tcPr>
                <w:p w:rsidR="00D60C70" w:rsidRPr="00941074" w:rsidRDefault="00D60C70" w:rsidP="00EE02A0">
                  <w:pPr>
                    <w:jc w:val="center"/>
                    <w:rPr>
                      <w:bCs/>
                      <w:sz w:val="18"/>
                      <w:szCs w:val="18"/>
                    </w:rPr>
                  </w:pPr>
                  <w:r w:rsidRPr="00941074">
                    <w:rPr>
                      <w:bCs/>
                      <w:sz w:val="18"/>
                      <w:szCs w:val="18"/>
                    </w:rPr>
                    <w:t>Unitatea de</w:t>
                  </w:r>
                  <w:r w:rsidRPr="00941074">
                    <w:rPr>
                      <w:bCs/>
                      <w:sz w:val="18"/>
                      <w:szCs w:val="18"/>
                    </w:rPr>
                    <w:br/>
                    <w:t>măsură</w:t>
                  </w:r>
                </w:p>
              </w:tc>
              <w:tc>
                <w:tcPr>
                  <w:tcW w:w="1276" w:type="dxa"/>
                  <w:tcBorders>
                    <w:top w:val="single" w:sz="4" w:space="0" w:color="auto"/>
                  </w:tcBorders>
                </w:tcPr>
                <w:p w:rsidR="00D60C70" w:rsidRPr="00941074" w:rsidRDefault="00D60C70" w:rsidP="00EE02A0">
                  <w:pPr>
                    <w:jc w:val="center"/>
                    <w:rPr>
                      <w:bCs/>
                      <w:sz w:val="18"/>
                      <w:szCs w:val="18"/>
                    </w:rPr>
                  </w:pPr>
                  <w:r w:rsidRPr="00941074">
                    <w:rPr>
                      <w:bCs/>
                      <w:sz w:val="18"/>
                      <w:szCs w:val="18"/>
                    </w:rPr>
                    <w:t xml:space="preserve">Tariful </w:t>
                  </w:r>
                  <w:r w:rsidRPr="00941074">
                    <w:rPr>
                      <w:bCs/>
                      <w:sz w:val="18"/>
                      <w:szCs w:val="18"/>
                    </w:rPr>
                    <w:br/>
                    <w:t>(în lei)</w:t>
                  </w:r>
                </w:p>
              </w:tc>
            </w:tr>
            <w:tr w:rsidR="00D60C70" w:rsidRPr="00941074" w:rsidTr="00D63C00">
              <w:trPr>
                <w:trHeight w:val="160"/>
              </w:trPr>
              <w:tc>
                <w:tcPr>
                  <w:tcW w:w="582" w:type="dxa"/>
                </w:tcPr>
                <w:p w:rsidR="00D60C70" w:rsidRPr="00941074" w:rsidRDefault="00D63C00" w:rsidP="00D63C00">
                  <w:pPr>
                    <w:jc w:val="center"/>
                    <w:rPr>
                      <w:bCs/>
                      <w:sz w:val="20"/>
                      <w:szCs w:val="20"/>
                    </w:rPr>
                  </w:pPr>
                  <w:r w:rsidRPr="00941074">
                    <w:rPr>
                      <w:bCs/>
                      <w:sz w:val="20"/>
                      <w:szCs w:val="20"/>
                    </w:rPr>
                    <w:t>1</w:t>
                  </w:r>
                </w:p>
              </w:tc>
              <w:tc>
                <w:tcPr>
                  <w:tcW w:w="5684" w:type="dxa"/>
                </w:tcPr>
                <w:p w:rsidR="00D60C70" w:rsidRPr="00941074" w:rsidRDefault="00D60C70" w:rsidP="006D2458">
                  <w:pPr>
                    <w:ind w:firstLine="720"/>
                    <w:jc w:val="center"/>
                    <w:rPr>
                      <w:bCs/>
                      <w:sz w:val="20"/>
                      <w:szCs w:val="20"/>
                    </w:rPr>
                  </w:pPr>
                  <w:r w:rsidRPr="00941074">
                    <w:rPr>
                      <w:bCs/>
                      <w:sz w:val="20"/>
                      <w:szCs w:val="20"/>
                    </w:rPr>
                    <w:t>2</w:t>
                  </w:r>
                </w:p>
              </w:tc>
              <w:tc>
                <w:tcPr>
                  <w:tcW w:w="1246" w:type="dxa"/>
                </w:tcPr>
                <w:p w:rsidR="00D60C70" w:rsidRPr="00941074" w:rsidRDefault="00D60C70" w:rsidP="00D63C00">
                  <w:pPr>
                    <w:jc w:val="center"/>
                    <w:rPr>
                      <w:bCs/>
                      <w:sz w:val="20"/>
                      <w:szCs w:val="20"/>
                    </w:rPr>
                  </w:pPr>
                  <w:r w:rsidRPr="00941074">
                    <w:rPr>
                      <w:bCs/>
                      <w:sz w:val="20"/>
                      <w:szCs w:val="20"/>
                    </w:rPr>
                    <w:t>3</w:t>
                  </w:r>
                </w:p>
              </w:tc>
              <w:tc>
                <w:tcPr>
                  <w:tcW w:w="1276" w:type="dxa"/>
                </w:tcPr>
                <w:p w:rsidR="00D60C70" w:rsidRPr="00941074" w:rsidRDefault="00D60C70" w:rsidP="00D63C00">
                  <w:pPr>
                    <w:jc w:val="center"/>
                    <w:rPr>
                      <w:bCs/>
                      <w:sz w:val="20"/>
                      <w:szCs w:val="20"/>
                    </w:rPr>
                  </w:pPr>
                  <w:r w:rsidRPr="00941074">
                    <w:rPr>
                      <w:bCs/>
                      <w:sz w:val="20"/>
                      <w:szCs w:val="20"/>
                    </w:rPr>
                    <w:t>4</w:t>
                  </w:r>
                </w:p>
              </w:tc>
            </w:tr>
            <w:tr w:rsidR="00D60C70" w:rsidRPr="00941074" w:rsidTr="003A112F">
              <w:tc>
                <w:tcPr>
                  <w:tcW w:w="582" w:type="dxa"/>
                </w:tcPr>
                <w:p w:rsidR="00D60C70" w:rsidRPr="00941074" w:rsidRDefault="003A112F" w:rsidP="003A112F">
                  <w:pPr>
                    <w:pStyle w:val="ac"/>
                    <w:tabs>
                      <w:tab w:val="left" w:pos="708"/>
                      <w:tab w:val="left" w:pos="1122"/>
                    </w:tabs>
                    <w:jc w:val="center"/>
                    <w:rPr>
                      <w:b/>
                      <w:color w:val="000000"/>
                      <w:sz w:val="18"/>
                      <w:szCs w:val="18"/>
                    </w:rPr>
                  </w:pPr>
                  <w:r w:rsidRPr="00941074">
                    <w:rPr>
                      <w:color w:val="000000"/>
                      <w:sz w:val="18"/>
                      <w:szCs w:val="18"/>
                    </w:rPr>
                    <w:t>1.</w:t>
                  </w:r>
                </w:p>
              </w:tc>
              <w:tc>
                <w:tcPr>
                  <w:tcW w:w="5684" w:type="dxa"/>
                </w:tcPr>
                <w:p w:rsidR="00D60C70" w:rsidRPr="00941074" w:rsidRDefault="00D60C70" w:rsidP="00D63C00">
                  <w:pPr>
                    <w:jc w:val="both"/>
                    <w:rPr>
                      <w:sz w:val="20"/>
                      <w:szCs w:val="20"/>
                    </w:rPr>
                  </w:pPr>
                  <w:r w:rsidRPr="00941074">
                    <w:rPr>
                      <w:b/>
                      <w:bCs/>
                      <w:sz w:val="20"/>
                      <w:szCs w:val="20"/>
                    </w:rPr>
                    <w:t>„c</w:t>
                  </w:r>
                  <w:r w:rsidRPr="00941074">
                    <w:rPr>
                      <w:b/>
                      <w:bCs/>
                      <w:sz w:val="20"/>
                      <w:szCs w:val="20"/>
                      <w:vertAlign w:val="superscript"/>
                    </w:rPr>
                    <w:t>1</w:t>
                  </w:r>
                  <w:r w:rsidRPr="00941074">
                    <w:rPr>
                      <w:b/>
                      <w:bCs/>
                      <w:sz w:val="20"/>
                      <w:szCs w:val="20"/>
                    </w:rPr>
                    <w:t>) pentru persoanele fizice, care nu practică activitate de întreprinzător în domeniul  metalelor preţioase:</w:t>
                  </w:r>
                </w:p>
              </w:tc>
              <w:tc>
                <w:tcPr>
                  <w:tcW w:w="1246" w:type="dxa"/>
                </w:tcPr>
                <w:p w:rsidR="00D60C70" w:rsidRPr="00941074" w:rsidRDefault="00D60C70" w:rsidP="006D2458">
                  <w:pPr>
                    <w:tabs>
                      <w:tab w:val="left" w:pos="1122"/>
                    </w:tabs>
                    <w:ind w:firstLine="720"/>
                    <w:jc w:val="center"/>
                    <w:rPr>
                      <w:b/>
                      <w:bCs/>
                      <w:sz w:val="20"/>
                      <w:szCs w:val="20"/>
                    </w:rPr>
                  </w:pPr>
                </w:p>
              </w:tc>
              <w:tc>
                <w:tcPr>
                  <w:tcW w:w="1276" w:type="dxa"/>
                </w:tcPr>
                <w:p w:rsidR="00D60C70" w:rsidRPr="00941074" w:rsidRDefault="00D60C70" w:rsidP="006D2458">
                  <w:pPr>
                    <w:pStyle w:val="ac"/>
                    <w:tabs>
                      <w:tab w:val="left" w:pos="708"/>
                      <w:tab w:val="left" w:pos="1122"/>
                    </w:tabs>
                    <w:ind w:firstLine="720"/>
                    <w:rPr>
                      <w:b/>
                      <w:color w:val="000000"/>
                      <w:sz w:val="20"/>
                      <w:szCs w:val="20"/>
                    </w:rPr>
                  </w:pP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EE02A0">
                  <w:pPr>
                    <w:pStyle w:val="ac"/>
                    <w:tabs>
                      <w:tab w:val="left" w:pos="708"/>
                      <w:tab w:val="left" w:pos="1122"/>
                    </w:tabs>
                    <w:jc w:val="both"/>
                    <w:rPr>
                      <w:sz w:val="20"/>
                      <w:szCs w:val="20"/>
                    </w:rPr>
                  </w:pPr>
                  <w:r w:rsidRPr="00941074">
                    <w:rPr>
                      <w:sz w:val="20"/>
                      <w:szCs w:val="20"/>
                    </w:rPr>
                    <w:t>din aur, platină, paladiu:</w:t>
                  </w:r>
                </w:p>
              </w:tc>
              <w:tc>
                <w:tcPr>
                  <w:tcW w:w="1246" w:type="dxa"/>
                </w:tcPr>
                <w:p w:rsidR="00D60C70" w:rsidRPr="00941074" w:rsidRDefault="00D60C70" w:rsidP="006D2458">
                  <w:pPr>
                    <w:pStyle w:val="ac"/>
                    <w:tabs>
                      <w:tab w:val="left" w:pos="708"/>
                      <w:tab w:val="left" w:pos="1122"/>
                    </w:tabs>
                    <w:ind w:firstLine="720"/>
                    <w:jc w:val="both"/>
                    <w:rPr>
                      <w:sz w:val="20"/>
                      <w:szCs w:val="20"/>
                    </w:rPr>
                  </w:pPr>
                </w:p>
              </w:tc>
              <w:tc>
                <w:tcPr>
                  <w:tcW w:w="1276" w:type="dxa"/>
                </w:tcPr>
                <w:p w:rsidR="00D60C70" w:rsidRPr="00941074" w:rsidRDefault="00D60C70" w:rsidP="006D2458">
                  <w:pPr>
                    <w:pStyle w:val="ac"/>
                    <w:tabs>
                      <w:tab w:val="left" w:pos="708"/>
                      <w:tab w:val="left" w:pos="1122"/>
                    </w:tabs>
                    <w:ind w:firstLine="720"/>
                    <w:jc w:val="both"/>
                    <w:rPr>
                      <w:sz w:val="20"/>
                      <w:szCs w:val="20"/>
                    </w:rPr>
                  </w:pP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cu greutatea de pînă la 3,00 grame inclusiv</w:t>
                  </w:r>
                </w:p>
              </w:tc>
              <w:tc>
                <w:tcPr>
                  <w:tcW w:w="1246" w:type="dxa"/>
                </w:tcPr>
                <w:p w:rsidR="00D60C70" w:rsidRPr="00941074" w:rsidRDefault="00D60C70" w:rsidP="00EE02A0">
                  <w:pPr>
                    <w:jc w:val="center"/>
                    <w:rPr>
                      <w:sz w:val="20"/>
                      <w:szCs w:val="20"/>
                    </w:rPr>
                  </w:pPr>
                  <w:r w:rsidRPr="00941074">
                    <w:rPr>
                      <w:sz w:val="20"/>
                      <w:szCs w:val="20"/>
                    </w:rPr>
                    <w:t>o unitate</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24-00</w:t>
                  </w: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cu greutatea de la 3,01 la 10.00 grame</w:t>
                  </w:r>
                </w:p>
              </w:tc>
              <w:tc>
                <w:tcPr>
                  <w:tcW w:w="1246" w:type="dxa"/>
                </w:tcPr>
                <w:p w:rsidR="00D60C70" w:rsidRPr="00941074" w:rsidRDefault="00D60C70" w:rsidP="00EE02A0">
                  <w:pPr>
                    <w:jc w:val="center"/>
                    <w:rPr>
                      <w:sz w:val="20"/>
                      <w:szCs w:val="20"/>
                    </w:rPr>
                  </w:pPr>
                  <w:r w:rsidRPr="00941074">
                    <w:rPr>
                      <w:sz w:val="20"/>
                      <w:szCs w:val="20"/>
                    </w:rPr>
                    <w:t>un gram</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9-60</w:t>
                  </w: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 xml:space="preserve">cu greutatea de peste </w:t>
                  </w:r>
                  <w:smartTag w:uri="urn:schemas-microsoft-com:office:smarttags" w:element="metricconverter">
                    <w:smartTagPr>
                      <w:attr w:name="ProductID" w:val="10,00 grame"/>
                    </w:smartTagPr>
                    <w:r w:rsidRPr="00941074">
                      <w:rPr>
                        <w:sz w:val="20"/>
                        <w:szCs w:val="20"/>
                      </w:rPr>
                      <w:t>10,00 grame</w:t>
                    </w:r>
                  </w:smartTag>
                </w:p>
              </w:tc>
              <w:tc>
                <w:tcPr>
                  <w:tcW w:w="1246" w:type="dxa"/>
                </w:tcPr>
                <w:p w:rsidR="00D60C70" w:rsidRPr="00941074" w:rsidRDefault="00D60C70" w:rsidP="00EE02A0">
                  <w:pPr>
                    <w:jc w:val="center"/>
                    <w:rPr>
                      <w:sz w:val="20"/>
                      <w:szCs w:val="20"/>
                    </w:rPr>
                  </w:pPr>
                  <w:r w:rsidRPr="00941074">
                    <w:rPr>
                      <w:sz w:val="20"/>
                      <w:szCs w:val="20"/>
                    </w:rPr>
                    <w:t>un gram</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10-80</w:t>
                  </w: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cu detalii de diferite culori</w:t>
                  </w:r>
                </w:p>
              </w:tc>
              <w:tc>
                <w:tcPr>
                  <w:tcW w:w="1246" w:type="dxa"/>
                </w:tcPr>
                <w:p w:rsidR="00D60C70" w:rsidRPr="00941074" w:rsidRDefault="00D60C70" w:rsidP="00EE02A0">
                  <w:pPr>
                    <w:jc w:val="center"/>
                    <w:rPr>
                      <w:sz w:val="20"/>
                      <w:szCs w:val="20"/>
                    </w:rPr>
                  </w:pPr>
                  <w:r w:rsidRPr="00941074">
                    <w:rPr>
                      <w:sz w:val="20"/>
                      <w:szCs w:val="20"/>
                    </w:rPr>
                    <w:t>un gram</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14-40</w:t>
                  </w:r>
                </w:p>
              </w:tc>
            </w:tr>
            <w:tr w:rsidR="00D60C70" w:rsidRPr="00941074" w:rsidTr="00EE02A0">
              <w:tc>
                <w:tcPr>
                  <w:tcW w:w="582" w:type="dxa"/>
                </w:tcPr>
                <w:p w:rsidR="00D60C70" w:rsidRPr="00941074" w:rsidRDefault="00D60C70" w:rsidP="006D2458">
                  <w:pPr>
                    <w:pStyle w:val="ac"/>
                    <w:tabs>
                      <w:tab w:val="left" w:pos="708"/>
                      <w:tab w:val="left" w:pos="1122"/>
                    </w:tabs>
                    <w:ind w:firstLine="720"/>
                    <w:jc w:val="both"/>
                    <w:rPr>
                      <w:sz w:val="18"/>
                      <w:szCs w:val="18"/>
                    </w:rPr>
                  </w:pPr>
                </w:p>
              </w:tc>
              <w:tc>
                <w:tcPr>
                  <w:tcW w:w="5684" w:type="dxa"/>
                </w:tcPr>
                <w:p w:rsidR="00D60C70" w:rsidRPr="00941074" w:rsidRDefault="00D60C70" w:rsidP="00EE02A0">
                  <w:pPr>
                    <w:pStyle w:val="ac"/>
                    <w:tabs>
                      <w:tab w:val="left" w:pos="708"/>
                      <w:tab w:val="left" w:pos="1122"/>
                    </w:tabs>
                    <w:jc w:val="both"/>
                    <w:rPr>
                      <w:sz w:val="20"/>
                      <w:szCs w:val="20"/>
                    </w:rPr>
                  </w:pPr>
                  <w:r w:rsidRPr="00941074">
                    <w:rPr>
                      <w:sz w:val="20"/>
                      <w:szCs w:val="20"/>
                    </w:rPr>
                    <w:t>din argint cu greutatea:</w:t>
                  </w:r>
                </w:p>
              </w:tc>
              <w:tc>
                <w:tcPr>
                  <w:tcW w:w="1246" w:type="dxa"/>
                </w:tcPr>
                <w:p w:rsidR="00D60C70" w:rsidRPr="00941074" w:rsidRDefault="00D60C70" w:rsidP="00EE02A0">
                  <w:pPr>
                    <w:ind w:firstLine="720"/>
                    <w:jc w:val="center"/>
                    <w:rPr>
                      <w:sz w:val="20"/>
                      <w:szCs w:val="20"/>
                    </w:rPr>
                  </w:pPr>
                </w:p>
              </w:tc>
              <w:tc>
                <w:tcPr>
                  <w:tcW w:w="1276" w:type="dxa"/>
                </w:tcPr>
                <w:p w:rsidR="00D60C70" w:rsidRPr="00941074" w:rsidRDefault="00D60C70" w:rsidP="00EE02A0">
                  <w:pPr>
                    <w:tabs>
                      <w:tab w:val="left" w:pos="1122"/>
                    </w:tabs>
                    <w:ind w:firstLine="720"/>
                    <w:jc w:val="center"/>
                    <w:rPr>
                      <w:bCs/>
                      <w:sz w:val="20"/>
                      <w:szCs w:val="20"/>
                    </w:rPr>
                  </w:pPr>
                </w:p>
              </w:tc>
            </w:tr>
            <w:tr w:rsidR="00D60C70" w:rsidRPr="00941074" w:rsidTr="00EE02A0">
              <w:tc>
                <w:tcPr>
                  <w:tcW w:w="582" w:type="dxa"/>
                </w:tcPr>
                <w:p w:rsidR="00D60C70" w:rsidRPr="00941074" w:rsidRDefault="00D60C70" w:rsidP="006D2458">
                  <w:pPr>
                    <w:pStyle w:val="a4"/>
                    <w:tabs>
                      <w:tab w:val="left" w:pos="708"/>
                      <w:tab w:val="left" w:pos="1122"/>
                    </w:tabs>
                    <w:ind w:firstLine="720"/>
                    <w:rPr>
                      <w:sz w:val="18"/>
                      <w:szCs w:val="18"/>
                    </w:rPr>
                  </w:pPr>
                </w:p>
              </w:tc>
              <w:tc>
                <w:tcPr>
                  <w:tcW w:w="5684" w:type="dxa"/>
                </w:tcPr>
                <w:p w:rsidR="00D60C70" w:rsidRPr="00941074" w:rsidRDefault="00D60C70" w:rsidP="00D63C00">
                  <w:pPr>
                    <w:pStyle w:val="ac"/>
                    <w:tabs>
                      <w:tab w:val="left" w:pos="708"/>
                      <w:tab w:val="left" w:pos="1122"/>
                    </w:tabs>
                    <w:ind w:firstLine="720"/>
                    <w:jc w:val="both"/>
                    <w:rPr>
                      <w:sz w:val="20"/>
                      <w:szCs w:val="20"/>
                    </w:rPr>
                  </w:pPr>
                  <w:r w:rsidRPr="00941074">
                    <w:rPr>
                      <w:sz w:val="20"/>
                      <w:szCs w:val="20"/>
                    </w:rPr>
                    <w:t>de pînă la 3,00 grame inclusiv</w:t>
                  </w:r>
                </w:p>
              </w:tc>
              <w:tc>
                <w:tcPr>
                  <w:tcW w:w="1246" w:type="dxa"/>
                </w:tcPr>
                <w:p w:rsidR="00D60C70" w:rsidRPr="00941074" w:rsidRDefault="00D60C70" w:rsidP="00EE02A0">
                  <w:pPr>
                    <w:jc w:val="center"/>
                    <w:rPr>
                      <w:sz w:val="20"/>
                      <w:szCs w:val="20"/>
                    </w:rPr>
                  </w:pPr>
                  <w:r w:rsidRPr="00941074">
                    <w:rPr>
                      <w:sz w:val="20"/>
                      <w:szCs w:val="20"/>
                    </w:rPr>
                    <w:t>o unitate</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12-00</w:t>
                  </w:r>
                </w:p>
              </w:tc>
            </w:tr>
            <w:tr w:rsidR="00D60C70" w:rsidRPr="00941074" w:rsidTr="00EE02A0">
              <w:tc>
                <w:tcPr>
                  <w:tcW w:w="582" w:type="dxa"/>
                </w:tcPr>
                <w:p w:rsidR="00D60C70" w:rsidRPr="00941074" w:rsidRDefault="00D60C70" w:rsidP="006D2458">
                  <w:pPr>
                    <w:pStyle w:val="a4"/>
                    <w:tabs>
                      <w:tab w:val="left" w:pos="708"/>
                      <w:tab w:val="left" w:pos="1122"/>
                    </w:tabs>
                    <w:ind w:firstLine="720"/>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de la 3,01 la 20,00 grame inclusiv</w:t>
                  </w:r>
                </w:p>
              </w:tc>
              <w:tc>
                <w:tcPr>
                  <w:tcW w:w="1246" w:type="dxa"/>
                  <w:vAlign w:val="center"/>
                </w:tcPr>
                <w:p w:rsidR="00D60C70" w:rsidRPr="00941074" w:rsidRDefault="00D60C70" w:rsidP="00EE02A0">
                  <w:pPr>
                    <w:jc w:val="center"/>
                    <w:rPr>
                      <w:sz w:val="20"/>
                      <w:szCs w:val="20"/>
                    </w:rPr>
                  </w:pPr>
                  <w:r w:rsidRPr="00941074">
                    <w:rPr>
                      <w:sz w:val="20"/>
                      <w:szCs w:val="20"/>
                    </w:rPr>
                    <w:t>un gram</w:t>
                  </w:r>
                </w:p>
              </w:tc>
              <w:tc>
                <w:tcPr>
                  <w:tcW w:w="1276" w:type="dxa"/>
                </w:tcPr>
                <w:p w:rsidR="00D60C70" w:rsidRPr="00941074" w:rsidRDefault="00D60C70" w:rsidP="00EE02A0">
                  <w:pPr>
                    <w:tabs>
                      <w:tab w:val="left" w:pos="1122"/>
                    </w:tabs>
                    <w:jc w:val="center"/>
                    <w:rPr>
                      <w:bCs/>
                      <w:sz w:val="20"/>
                      <w:szCs w:val="20"/>
                    </w:rPr>
                  </w:pPr>
                  <w:r w:rsidRPr="00941074">
                    <w:rPr>
                      <w:bCs/>
                      <w:sz w:val="20"/>
                      <w:szCs w:val="20"/>
                    </w:rPr>
                    <w:t>4-80</w:t>
                  </w:r>
                </w:p>
              </w:tc>
            </w:tr>
            <w:tr w:rsidR="00D60C70" w:rsidRPr="00941074" w:rsidTr="00EE02A0">
              <w:tc>
                <w:tcPr>
                  <w:tcW w:w="582" w:type="dxa"/>
                </w:tcPr>
                <w:p w:rsidR="00D60C70" w:rsidRPr="00941074" w:rsidRDefault="00D60C70" w:rsidP="006D2458">
                  <w:pPr>
                    <w:pStyle w:val="a4"/>
                    <w:tabs>
                      <w:tab w:val="left" w:pos="708"/>
                      <w:tab w:val="left" w:pos="1122"/>
                    </w:tabs>
                    <w:ind w:firstLine="720"/>
                    <w:rPr>
                      <w:sz w:val="18"/>
                      <w:szCs w:val="18"/>
                    </w:rPr>
                  </w:pPr>
                </w:p>
              </w:tc>
              <w:tc>
                <w:tcPr>
                  <w:tcW w:w="5684" w:type="dxa"/>
                </w:tcPr>
                <w:p w:rsidR="00D60C70" w:rsidRPr="00941074" w:rsidRDefault="00D60C70" w:rsidP="006D2458">
                  <w:pPr>
                    <w:pStyle w:val="ac"/>
                    <w:tabs>
                      <w:tab w:val="left" w:pos="708"/>
                      <w:tab w:val="left" w:pos="1122"/>
                    </w:tabs>
                    <w:ind w:firstLine="720"/>
                    <w:jc w:val="both"/>
                    <w:rPr>
                      <w:sz w:val="20"/>
                      <w:szCs w:val="20"/>
                    </w:rPr>
                  </w:pPr>
                  <w:r w:rsidRPr="00941074">
                    <w:rPr>
                      <w:sz w:val="20"/>
                      <w:szCs w:val="20"/>
                    </w:rPr>
                    <w:t>de peste 20,00 grame</w:t>
                  </w:r>
                </w:p>
              </w:tc>
              <w:tc>
                <w:tcPr>
                  <w:tcW w:w="1246" w:type="dxa"/>
                </w:tcPr>
                <w:p w:rsidR="00D60C70" w:rsidRPr="00941074" w:rsidRDefault="00D60C70" w:rsidP="00EE02A0">
                  <w:pPr>
                    <w:jc w:val="center"/>
                    <w:rPr>
                      <w:sz w:val="20"/>
                      <w:szCs w:val="20"/>
                    </w:rPr>
                  </w:pPr>
                  <w:r w:rsidRPr="00941074">
                    <w:rPr>
                      <w:sz w:val="20"/>
                      <w:szCs w:val="20"/>
                    </w:rPr>
                    <w:t>un gram</w:t>
                  </w:r>
                </w:p>
              </w:tc>
              <w:tc>
                <w:tcPr>
                  <w:tcW w:w="1276" w:type="dxa"/>
                </w:tcPr>
                <w:p w:rsidR="00D60C70" w:rsidRPr="00941074" w:rsidRDefault="00D60C70" w:rsidP="00EE02A0">
                  <w:pPr>
                    <w:tabs>
                      <w:tab w:val="left" w:pos="1122"/>
                    </w:tabs>
                    <w:rPr>
                      <w:bCs/>
                      <w:sz w:val="20"/>
                      <w:szCs w:val="20"/>
                    </w:rPr>
                  </w:pPr>
                  <w:r w:rsidRPr="00941074">
                    <w:rPr>
                      <w:bCs/>
                      <w:sz w:val="20"/>
                      <w:szCs w:val="20"/>
                    </w:rPr>
                    <w:t>48 lei + 1,20 lei pentru fiecare gram care depăşeşte 20 grame”;</w:t>
                  </w:r>
                </w:p>
              </w:tc>
            </w:tr>
          </w:tbl>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3D162D" w:rsidRPr="00941074" w:rsidRDefault="003D162D" w:rsidP="006D2458">
            <w:pPr>
              <w:pStyle w:val="1"/>
              <w:spacing w:after="0" w:line="240" w:lineRule="auto"/>
              <w:ind w:left="0" w:firstLine="720"/>
              <w:contextualSpacing w:val="0"/>
              <w:jc w:val="both"/>
              <w:rPr>
                <w:lang w:val="ro-RO"/>
              </w:rPr>
            </w:pPr>
          </w:p>
          <w:p w:rsidR="00D60C70" w:rsidRPr="00941074" w:rsidRDefault="00D60C70" w:rsidP="006D2458">
            <w:pPr>
              <w:pStyle w:val="1"/>
              <w:spacing w:after="0" w:line="240" w:lineRule="auto"/>
              <w:ind w:left="0" w:firstLine="720"/>
              <w:contextualSpacing w:val="0"/>
              <w:jc w:val="both"/>
              <w:rPr>
                <w:lang w:val="ro-RO"/>
              </w:rPr>
            </w:pPr>
            <w:r w:rsidRPr="00941074">
              <w:rPr>
                <w:lang w:val="ro-RO"/>
              </w:rPr>
              <w:t>la notele:</w:t>
            </w:r>
          </w:p>
          <w:p w:rsidR="00750F0C" w:rsidRPr="00941074" w:rsidRDefault="00750F0C" w:rsidP="006D2458">
            <w:pPr>
              <w:pStyle w:val="1"/>
              <w:spacing w:after="0" w:line="240" w:lineRule="auto"/>
              <w:ind w:left="0" w:firstLine="720"/>
              <w:contextualSpacing w:val="0"/>
              <w:jc w:val="both"/>
              <w:rPr>
                <w:lang w:val="ro-RO"/>
              </w:rPr>
            </w:pPr>
          </w:p>
          <w:p w:rsidR="00D60C70" w:rsidRPr="00941074" w:rsidRDefault="00D60C70" w:rsidP="006D2458">
            <w:pPr>
              <w:pStyle w:val="1"/>
              <w:spacing w:after="0" w:line="240" w:lineRule="auto"/>
              <w:ind w:left="0" w:firstLine="720"/>
              <w:contextualSpacing w:val="0"/>
              <w:jc w:val="both"/>
              <w:rPr>
                <w:lang w:val="ro-RO"/>
              </w:rPr>
            </w:pPr>
            <w:r w:rsidRPr="00941074">
              <w:rPr>
                <w:lang w:val="ro-RO"/>
              </w:rPr>
              <w:t xml:space="preserve">punctul 3 se </w:t>
            </w:r>
            <w:r w:rsidR="00CA5422" w:rsidRPr="00941074">
              <w:t>abrogă</w:t>
            </w:r>
            <w:r w:rsidRPr="00941074">
              <w:rPr>
                <w:lang w:val="ro-RO"/>
              </w:rPr>
              <w:t>;</w:t>
            </w:r>
          </w:p>
          <w:p w:rsidR="00550C7F" w:rsidRPr="00941074" w:rsidRDefault="00550C7F"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la punctul 7, cuvintele „</w:t>
            </w:r>
            <w:r w:rsidRPr="00941074">
              <w:rPr>
                <w:rFonts w:eastAsia="Times New Roman"/>
                <w:lang w:val="ro-RO" w:eastAsia="ru-RU"/>
              </w:rPr>
              <w:t xml:space="preserve">Pentru probarea şi marcarea” </w:t>
            </w:r>
            <w:r w:rsidRPr="00941074">
              <w:rPr>
                <w:lang w:val="ro-RO"/>
              </w:rPr>
              <w:t>se înlocuiesc cu cuvintele „Pentru prestarea serviciilor”;</w:t>
            </w:r>
          </w:p>
          <w:p w:rsidR="003D162D" w:rsidRPr="00941074" w:rsidRDefault="003D162D"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r w:rsidRPr="00941074">
              <w:rPr>
                <w:lang w:val="ro-RO"/>
              </w:rPr>
              <w:t>punctul 10 va avea următorul cuprins:</w:t>
            </w:r>
          </w:p>
          <w:p w:rsidR="00750F0C" w:rsidRPr="00941074" w:rsidRDefault="00750F0C" w:rsidP="006D2458">
            <w:pPr>
              <w:pStyle w:val="1"/>
              <w:spacing w:after="0" w:line="240" w:lineRule="auto"/>
              <w:ind w:left="0" w:firstLine="720"/>
              <w:contextualSpacing w:val="0"/>
              <w:jc w:val="both"/>
              <w:rPr>
                <w:lang w:val="ro-RO"/>
              </w:rPr>
            </w:pPr>
          </w:p>
          <w:p w:rsidR="00D60C70" w:rsidRPr="00941074" w:rsidRDefault="00D60C70" w:rsidP="00B66345">
            <w:pPr>
              <w:pStyle w:val="1"/>
              <w:spacing w:after="0" w:line="240" w:lineRule="auto"/>
              <w:ind w:left="0" w:firstLine="720"/>
              <w:contextualSpacing w:val="0"/>
              <w:jc w:val="both"/>
              <w:rPr>
                <w:lang w:val="ro-RO"/>
              </w:rPr>
            </w:pPr>
            <w:r w:rsidRPr="00941074">
              <w:rPr>
                <w:lang w:val="ro-RO"/>
              </w:rPr>
              <w:t xml:space="preserve">„10. În cazul în care producătorul prezintă pentru probare şi marcare articole </w:t>
            </w:r>
            <w:r w:rsidRPr="00941074">
              <w:rPr>
                <w:lang w:val="ro-RO"/>
              </w:rPr>
              <w:lastRenderedPageBreak/>
              <w:t xml:space="preserve">din metale preţioase ce nu corespund titlului declarat, Camera de Stat pentru Supravegherea Marcării </w:t>
            </w:r>
            <w:r w:rsidR="00B66345" w:rsidRPr="00941074">
              <w:rPr>
                <w:lang w:val="ro-RO"/>
              </w:rPr>
              <w:t>marchează</w:t>
            </w:r>
            <w:r w:rsidRPr="00941074">
              <w:rPr>
                <w:lang w:val="ro-RO"/>
              </w:rPr>
              <w:t xml:space="preserve"> articolele cu titlul următor inferior legal și încas</w:t>
            </w:r>
            <w:r w:rsidR="0054245B" w:rsidRPr="00941074">
              <w:rPr>
                <w:lang w:val="ro-RO"/>
              </w:rPr>
              <w:t>ează</w:t>
            </w:r>
            <w:r w:rsidRPr="00941074">
              <w:rPr>
                <w:lang w:val="ro-RO"/>
              </w:rPr>
              <w:t xml:space="preserve"> plata dublă pentru serviciile prestate. Articolele care se situează sub limita titlului legal, minim în vigoare, nu sînt admise marcării de stat, iar plata pentru serviciile prestate nu se restituie.”.</w:t>
            </w: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b/>
                <w:sz w:val="28"/>
                <w:szCs w:val="28"/>
              </w:rPr>
              <w:t xml:space="preserve">Art.X. </w:t>
            </w:r>
            <w:r w:rsidR="00875DFD" w:rsidRPr="00941074">
              <w:rPr>
                <w:sz w:val="28"/>
                <w:szCs w:val="28"/>
              </w:rPr>
              <w:t>–</w:t>
            </w:r>
            <w:r w:rsidRPr="00941074">
              <w:rPr>
                <w:b/>
                <w:sz w:val="28"/>
                <w:szCs w:val="28"/>
              </w:rPr>
              <w:t xml:space="preserve"> </w:t>
            </w:r>
            <w:r w:rsidRPr="00941074">
              <w:rPr>
                <w:sz w:val="28"/>
                <w:szCs w:val="28"/>
              </w:rPr>
              <w:t>Articolul 80 din</w:t>
            </w:r>
            <w:r w:rsidRPr="00941074">
              <w:rPr>
                <w:b/>
                <w:sz w:val="28"/>
                <w:szCs w:val="28"/>
              </w:rPr>
              <w:t xml:space="preserve"> </w:t>
            </w:r>
            <w:r w:rsidRPr="00941074">
              <w:rPr>
                <w:sz w:val="28"/>
                <w:szCs w:val="28"/>
              </w:rPr>
              <w:t>Legea nr.436-XVI din 28 decembrie 2006 privind administraţia publică locală (Monitorul Oficial al Republicii Moldova, 2007,  nr.32-35, art.116), cu modificările ulterioare, se modific</w:t>
            </w:r>
            <w:r w:rsidR="009E64E1" w:rsidRPr="00941074">
              <w:rPr>
                <w:sz w:val="28"/>
                <w:szCs w:val="28"/>
              </w:rPr>
              <w:t>ă</w:t>
            </w:r>
            <w:r w:rsidRPr="00941074">
              <w:rPr>
                <w:sz w:val="28"/>
                <w:szCs w:val="28"/>
              </w:rPr>
              <w:t xml:space="preserve"> și se completează după cum urmează:</w:t>
            </w:r>
          </w:p>
          <w:p w:rsidR="003D162D" w:rsidRPr="00941074" w:rsidRDefault="003D162D" w:rsidP="006D2458">
            <w:pPr>
              <w:ind w:firstLine="720"/>
              <w:jc w:val="both"/>
              <w:rPr>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sz w:val="28"/>
                <w:szCs w:val="28"/>
              </w:rPr>
              <w:t>alineatul unic devine alineatul (1);</w:t>
            </w:r>
          </w:p>
          <w:p w:rsidR="003D162D" w:rsidRPr="00941074" w:rsidRDefault="003D162D" w:rsidP="006D2458">
            <w:pPr>
              <w:ind w:firstLine="720"/>
              <w:jc w:val="both"/>
              <w:rPr>
                <w:sz w:val="28"/>
                <w:szCs w:val="28"/>
              </w:rPr>
            </w:pPr>
          </w:p>
          <w:p w:rsidR="001B417B" w:rsidRPr="00941074" w:rsidRDefault="001B417B" w:rsidP="001B417B">
            <w:pPr>
              <w:ind w:firstLine="743"/>
              <w:jc w:val="both"/>
              <w:rPr>
                <w:sz w:val="28"/>
                <w:szCs w:val="28"/>
              </w:rPr>
            </w:pPr>
            <w:r w:rsidRPr="00941074">
              <w:rPr>
                <w:sz w:val="28"/>
                <w:szCs w:val="28"/>
              </w:rPr>
              <w:t>articolul se completează cu alineatul (2) cu următorul cuprins:</w:t>
            </w:r>
          </w:p>
          <w:p w:rsidR="002A01D4" w:rsidRPr="00941074" w:rsidRDefault="002A01D4" w:rsidP="001B417B">
            <w:pPr>
              <w:ind w:firstLine="743"/>
              <w:jc w:val="both"/>
              <w:rPr>
                <w:sz w:val="28"/>
                <w:szCs w:val="28"/>
              </w:rPr>
            </w:pPr>
          </w:p>
          <w:p w:rsidR="00D60C70" w:rsidRPr="00941074" w:rsidRDefault="001B417B" w:rsidP="001B417B">
            <w:pPr>
              <w:ind w:firstLine="720"/>
              <w:jc w:val="both"/>
              <w:rPr>
                <w:sz w:val="28"/>
                <w:szCs w:val="28"/>
              </w:rPr>
            </w:pPr>
            <w:r w:rsidRPr="00941074">
              <w:rPr>
                <w:sz w:val="28"/>
                <w:szCs w:val="28"/>
              </w:rPr>
              <w:t>„(2) Întreprinderile municipale şi societăţile comerciale al căror capital social cuprinde și o cotă a proprietății administraţiei publice locale, vor transfera la bugetul local, pînă la 30 iunie inclusiv a anului imediat următor anului de gestiune, defalcări/dividende în mărimea numai mică de 30% din profitul net obţinut</w:t>
            </w:r>
            <w:r w:rsidR="006F6815" w:rsidRPr="00941074">
              <w:rPr>
                <w:sz w:val="28"/>
                <w:szCs w:val="28"/>
              </w:rPr>
              <w:t xml:space="preserve"> în anul de gestiune</w:t>
            </w:r>
            <w:r w:rsidRPr="00941074">
              <w:rPr>
                <w:sz w:val="28"/>
                <w:szCs w:val="28"/>
              </w:rPr>
              <w:t>, pe baza deciziei consiliului local sau consiliului de administrație/hotărîrii adunării generale a acţionarilor. În acelaşi termen, raportul privind defalcările/dividendele în bugetul local calculate în funcţie de rezultatele activităţii întreprinderii municipale/societăţii comerciale se prezintă inspectoratului fiscal de stat teritorial. În caz de neachitare în termen la bugetul local a defalcărilor/dividendelor menţionate, organele Serviciului Fiscal de Stat vor aplica majorarea de întîrziere, precum şi executarea silită a obligaţiilor neonorate în termen, conform titlului V al Codului fiscal.”.</w:t>
            </w: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rPr>
          <w:trHeight w:val="322"/>
        </w:trPr>
        <w:tc>
          <w:tcPr>
            <w:tcW w:w="9781" w:type="dxa"/>
            <w:vMerge w:val="restart"/>
          </w:tcPr>
          <w:p w:rsidR="00D60C70" w:rsidRPr="00941074" w:rsidRDefault="00D60C70" w:rsidP="003E181F">
            <w:pPr>
              <w:ind w:firstLine="720"/>
              <w:jc w:val="both"/>
              <w:rPr>
                <w:sz w:val="28"/>
                <w:szCs w:val="28"/>
              </w:rPr>
            </w:pPr>
            <w:r w:rsidRPr="00941074">
              <w:rPr>
                <w:b/>
                <w:sz w:val="28"/>
                <w:szCs w:val="28"/>
              </w:rPr>
              <w:t>Art.X</w:t>
            </w:r>
            <w:r w:rsidR="00574163" w:rsidRPr="00941074">
              <w:rPr>
                <w:b/>
                <w:sz w:val="28"/>
                <w:szCs w:val="28"/>
              </w:rPr>
              <w:t>I</w:t>
            </w:r>
            <w:r w:rsidRPr="00941074">
              <w:rPr>
                <w:b/>
                <w:sz w:val="28"/>
                <w:szCs w:val="28"/>
              </w:rPr>
              <w:t xml:space="preserve">. </w:t>
            </w:r>
            <w:r w:rsidRPr="00941074">
              <w:rPr>
                <w:sz w:val="28"/>
                <w:szCs w:val="28"/>
              </w:rPr>
              <w:t>–</w:t>
            </w:r>
            <w:r w:rsidRPr="00941074">
              <w:rPr>
                <w:b/>
                <w:sz w:val="28"/>
                <w:szCs w:val="28"/>
              </w:rPr>
              <w:t xml:space="preserve"> </w:t>
            </w:r>
            <w:r w:rsidRPr="00941074">
              <w:rPr>
                <w:sz w:val="28"/>
                <w:szCs w:val="28"/>
              </w:rPr>
              <w:t>La articolul 13 din</w:t>
            </w:r>
            <w:r w:rsidRPr="00941074">
              <w:rPr>
                <w:b/>
                <w:sz w:val="28"/>
                <w:szCs w:val="28"/>
              </w:rPr>
              <w:t xml:space="preserve"> </w:t>
            </w:r>
            <w:r w:rsidRPr="00941074">
              <w:rPr>
                <w:sz w:val="28"/>
                <w:szCs w:val="28"/>
              </w:rPr>
              <w:t>Legea contabilității nr.113</w:t>
            </w:r>
            <w:r w:rsidR="00BB5A88" w:rsidRPr="00941074">
              <w:rPr>
                <w:sz w:val="28"/>
                <w:szCs w:val="28"/>
              </w:rPr>
              <w:t>-XVI</w:t>
            </w:r>
            <w:r w:rsidRPr="00941074">
              <w:rPr>
                <w:sz w:val="28"/>
                <w:szCs w:val="28"/>
              </w:rPr>
              <w:t xml:space="preserve"> din 27 aprilie 2007 (Monitorul Oficial al Republicii Moldova, 2007, nr.90-93, art.399), cu modificările ulterioare, alineatul (4) se </w:t>
            </w:r>
            <w:r w:rsidR="00A7552F" w:rsidRPr="00941074">
              <w:rPr>
                <w:sz w:val="28"/>
                <w:szCs w:val="28"/>
              </w:rPr>
              <w:t>abrogă.</w:t>
            </w:r>
          </w:p>
        </w:tc>
      </w:tr>
      <w:tr w:rsidR="00D60C70" w:rsidRPr="00941074" w:rsidTr="000065F8">
        <w:trPr>
          <w:trHeight w:val="322"/>
        </w:trPr>
        <w:tc>
          <w:tcPr>
            <w:tcW w:w="9781" w:type="dxa"/>
            <w:vMerge/>
          </w:tcPr>
          <w:p w:rsidR="00D60C70" w:rsidRPr="00941074" w:rsidRDefault="00D60C70" w:rsidP="006D2458">
            <w:pPr>
              <w:pStyle w:val="a4"/>
              <w:ind w:firstLine="720"/>
              <w:rPr>
                <w:sz w:val="28"/>
                <w:szCs w:val="28"/>
              </w:rPr>
            </w:pPr>
          </w:p>
        </w:tc>
      </w:tr>
      <w:tr w:rsidR="00D60C70" w:rsidRPr="00941074" w:rsidTr="000065F8">
        <w:tc>
          <w:tcPr>
            <w:tcW w:w="9781" w:type="dxa"/>
          </w:tcPr>
          <w:p w:rsidR="00D60C70" w:rsidRPr="00941074" w:rsidRDefault="00D60C70" w:rsidP="006D2458">
            <w:pPr>
              <w:pStyle w:val="1"/>
              <w:spacing w:after="0" w:line="240" w:lineRule="auto"/>
              <w:ind w:left="0" w:firstLine="720"/>
              <w:contextualSpacing w:val="0"/>
              <w:jc w:val="both"/>
              <w:rPr>
                <w:lang w:val="ro-RO"/>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b/>
                <w:sz w:val="28"/>
                <w:szCs w:val="28"/>
              </w:rPr>
              <w:t>Art.X</w:t>
            </w:r>
            <w:r w:rsidR="003E181F" w:rsidRPr="00941074">
              <w:rPr>
                <w:b/>
                <w:sz w:val="28"/>
                <w:szCs w:val="28"/>
              </w:rPr>
              <w:t>I</w:t>
            </w:r>
            <w:r w:rsidR="00E90BA6" w:rsidRPr="00941074">
              <w:rPr>
                <w:b/>
                <w:sz w:val="28"/>
                <w:szCs w:val="28"/>
              </w:rPr>
              <w:t>I</w:t>
            </w:r>
            <w:r w:rsidRPr="00941074">
              <w:rPr>
                <w:b/>
                <w:sz w:val="28"/>
                <w:szCs w:val="28"/>
              </w:rPr>
              <w:t xml:space="preserve">. </w:t>
            </w:r>
            <w:r w:rsidR="00875DFD" w:rsidRPr="00941074">
              <w:rPr>
                <w:sz w:val="28"/>
                <w:szCs w:val="28"/>
              </w:rPr>
              <w:t>–</w:t>
            </w:r>
            <w:r w:rsidRPr="00941074">
              <w:rPr>
                <w:b/>
                <w:sz w:val="28"/>
                <w:szCs w:val="28"/>
              </w:rPr>
              <w:t xml:space="preserve"> </w:t>
            </w:r>
            <w:r w:rsidRPr="00941074">
              <w:rPr>
                <w:bCs/>
                <w:sz w:val="28"/>
                <w:szCs w:val="28"/>
              </w:rPr>
              <w:t xml:space="preserve">Codul contravenţional al Republicii Moldova nr.218-XVI din 24 octombrie 2008 </w:t>
            </w:r>
            <w:r w:rsidRPr="00941074">
              <w:rPr>
                <w:sz w:val="28"/>
                <w:szCs w:val="28"/>
              </w:rPr>
              <w:t xml:space="preserve">(Monitorul Oficial al Republicii Moldova, 2009, nr.3-6, art.15), cu modificările ulterioare,  se modifică </w:t>
            </w:r>
            <w:r w:rsidR="00195A63" w:rsidRPr="00941074">
              <w:rPr>
                <w:sz w:val="28"/>
                <w:szCs w:val="28"/>
              </w:rPr>
              <w:t xml:space="preserve">și se completează </w:t>
            </w:r>
            <w:r w:rsidRPr="00941074">
              <w:rPr>
                <w:sz w:val="28"/>
                <w:szCs w:val="28"/>
              </w:rPr>
              <w:t>după cum urmează:</w:t>
            </w:r>
          </w:p>
          <w:p w:rsidR="003D162D" w:rsidRPr="00941074" w:rsidRDefault="003D162D" w:rsidP="006D2458">
            <w:pPr>
              <w:pStyle w:val="a4"/>
              <w:ind w:firstLine="720"/>
              <w:rPr>
                <w:sz w:val="28"/>
                <w:szCs w:val="28"/>
              </w:rPr>
            </w:pPr>
          </w:p>
        </w:tc>
      </w:tr>
      <w:tr w:rsidR="00D60C70" w:rsidRPr="00941074" w:rsidTr="000065F8">
        <w:tc>
          <w:tcPr>
            <w:tcW w:w="9781" w:type="dxa"/>
          </w:tcPr>
          <w:p w:rsidR="00D60C70" w:rsidRPr="00941074" w:rsidRDefault="001A384D" w:rsidP="006D2458">
            <w:pPr>
              <w:ind w:firstLine="720"/>
              <w:jc w:val="both"/>
              <w:rPr>
                <w:sz w:val="28"/>
                <w:szCs w:val="28"/>
              </w:rPr>
            </w:pPr>
            <w:r w:rsidRPr="00941074">
              <w:rPr>
                <w:sz w:val="28"/>
                <w:szCs w:val="28"/>
              </w:rPr>
              <w:t>1</w:t>
            </w:r>
            <w:r w:rsidR="00D60C70" w:rsidRPr="00941074">
              <w:rPr>
                <w:sz w:val="28"/>
                <w:szCs w:val="28"/>
              </w:rPr>
              <w:t>. Articolul 282:</w:t>
            </w:r>
          </w:p>
          <w:p w:rsidR="0075103F" w:rsidRPr="00941074" w:rsidRDefault="0075103F"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 xml:space="preserve"> în denumire, după cuvintele „în articole şi resturi” se introduc cuvintele  „  , de fabricare”;</w:t>
            </w:r>
          </w:p>
          <w:p w:rsidR="00550C7F" w:rsidRPr="00941074" w:rsidRDefault="00550C7F" w:rsidP="006D2458">
            <w:pPr>
              <w:ind w:firstLine="720"/>
              <w:jc w:val="both"/>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alineatul (5):</w:t>
            </w:r>
          </w:p>
          <w:p w:rsidR="0075103F" w:rsidRPr="00941074" w:rsidRDefault="0075103F" w:rsidP="006D2458">
            <w:pPr>
              <w:pStyle w:val="a4"/>
              <w:ind w:firstLine="720"/>
              <w:rPr>
                <w:sz w:val="28"/>
                <w:szCs w:val="28"/>
              </w:rPr>
            </w:pPr>
          </w:p>
          <w:p w:rsidR="00D60C70" w:rsidRPr="00941074" w:rsidRDefault="00D60C70" w:rsidP="006D2458">
            <w:pPr>
              <w:pStyle w:val="a4"/>
              <w:ind w:firstLine="720"/>
              <w:rPr>
                <w:sz w:val="28"/>
                <w:szCs w:val="28"/>
              </w:rPr>
            </w:pPr>
            <w:r w:rsidRPr="00941074">
              <w:rPr>
                <w:sz w:val="28"/>
                <w:szCs w:val="28"/>
              </w:rPr>
              <w:t>în dispoziție, cuvîntul „</w:t>
            </w:r>
            <w:r w:rsidR="0054245B" w:rsidRPr="00941074">
              <w:rPr>
                <w:sz w:val="28"/>
                <w:szCs w:val="28"/>
              </w:rPr>
              <w:t>C</w:t>
            </w:r>
            <w:r w:rsidRPr="00941074">
              <w:rPr>
                <w:sz w:val="28"/>
                <w:szCs w:val="28"/>
              </w:rPr>
              <w:t>omercializarea” se înlocuiește cu cuvintele „</w:t>
            </w:r>
            <w:r w:rsidR="0054245B" w:rsidRPr="00941074">
              <w:rPr>
                <w:sz w:val="28"/>
                <w:szCs w:val="28"/>
              </w:rPr>
              <w:t>F</w:t>
            </w:r>
            <w:r w:rsidRPr="00941074">
              <w:rPr>
                <w:sz w:val="28"/>
                <w:szCs w:val="28"/>
              </w:rPr>
              <w:t xml:space="preserve">abricarea, comercializarea”, iar după cuvintele „Republicii Moldova” se introduce </w:t>
            </w:r>
            <w:r w:rsidRPr="00941074">
              <w:rPr>
                <w:sz w:val="28"/>
                <w:szCs w:val="28"/>
              </w:rPr>
              <w:lastRenderedPageBreak/>
              <w:t>textul „</w:t>
            </w:r>
            <w:r w:rsidR="0054245B" w:rsidRPr="00941074">
              <w:rPr>
                <w:sz w:val="28"/>
                <w:szCs w:val="28"/>
              </w:rPr>
              <w:t xml:space="preserve"> ,</w:t>
            </w:r>
            <w:r w:rsidRPr="00941074">
              <w:rPr>
                <w:sz w:val="28"/>
                <w:szCs w:val="28"/>
              </w:rPr>
              <w:t xml:space="preserve"> cu semnul de marcare fals”;</w:t>
            </w:r>
          </w:p>
          <w:p w:rsidR="00550C7F" w:rsidRPr="00941074" w:rsidRDefault="00550C7F" w:rsidP="006D2458">
            <w:pPr>
              <w:pStyle w:val="a4"/>
              <w:ind w:firstLine="720"/>
              <w:rPr>
                <w:sz w:val="28"/>
                <w:szCs w:val="28"/>
              </w:rPr>
            </w:pPr>
          </w:p>
        </w:tc>
      </w:tr>
      <w:tr w:rsidR="00D60C70" w:rsidRPr="00941074" w:rsidTr="000065F8">
        <w:tc>
          <w:tcPr>
            <w:tcW w:w="9781" w:type="dxa"/>
          </w:tcPr>
          <w:p w:rsidR="003D162D" w:rsidRPr="00941074" w:rsidRDefault="00643C5F" w:rsidP="006D2458">
            <w:pPr>
              <w:pStyle w:val="a4"/>
              <w:ind w:firstLine="720"/>
              <w:rPr>
                <w:sz w:val="28"/>
                <w:szCs w:val="28"/>
              </w:rPr>
            </w:pPr>
            <w:r w:rsidRPr="00941074">
              <w:rPr>
                <w:sz w:val="28"/>
                <w:szCs w:val="28"/>
              </w:rPr>
              <w:lastRenderedPageBreak/>
              <w:t>în sancțiune, textul „de la 150 la” se înlocuiește cu textul „în mărimea valorii articolului, dar nu mai puțin de”.</w:t>
            </w:r>
          </w:p>
          <w:p w:rsidR="00643C5F" w:rsidRPr="00941074" w:rsidRDefault="00643C5F" w:rsidP="006D2458">
            <w:pPr>
              <w:pStyle w:val="a4"/>
              <w:ind w:firstLine="720"/>
              <w:rPr>
                <w:sz w:val="28"/>
                <w:szCs w:val="28"/>
              </w:rPr>
            </w:pPr>
          </w:p>
        </w:tc>
      </w:tr>
      <w:tr w:rsidR="00D60C70" w:rsidRPr="00941074" w:rsidTr="000065F8">
        <w:tc>
          <w:tcPr>
            <w:tcW w:w="9781" w:type="dxa"/>
          </w:tcPr>
          <w:p w:rsidR="00D60C70" w:rsidRPr="00941074" w:rsidRDefault="00643C5F" w:rsidP="006D2458">
            <w:pPr>
              <w:shd w:val="clear" w:color="auto" w:fill="FFFFFF"/>
              <w:ind w:firstLine="720"/>
              <w:jc w:val="both"/>
              <w:rPr>
                <w:sz w:val="28"/>
                <w:szCs w:val="28"/>
              </w:rPr>
            </w:pPr>
            <w:r w:rsidRPr="00941074">
              <w:rPr>
                <w:sz w:val="28"/>
                <w:szCs w:val="28"/>
              </w:rPr>
              <w:t>2.</w:t>
            </w:r>
            <w:r w:rsidR="00D60C70" w:rsidRPr="00941074">
              <w:rPr>
                <w:sz w:val="28"/>
                <w:szCs w:val="28"/>
              </w:rPr>
              <w:t xml:space="preserve"> Articolul 295:</w:t>
            </w:r>
          </w:p>
          <w:p w:rsidR="0075103F" w:rsidRPr="00941074" w:rsidRDefault="0075103F" w:rsidP="006D2458">
            <w:pPr>
              <w:shd w:val="clear" w:color="auto" w:fill="FFFFFF"/>
              <w:ind w:firstLine="720"/>
              <w:jc w:val="both"/>
              <w:rPr>
                <w:sz w:val="28"/>
                <w:szCs w:val="28"/>
              </w:rPr>
            </w:pPr>
          </w:p>
          <w:p w:rsidR="00D60C70" w:rsidRPr="00941074" w:rsidRDefault="00D60C70" w:rsidP="006D2458">
            <w:pPr>
              <w:shd w:val="clear" w:color="auto" w:fill="FFFFFF"/>
              <w:ind w:firstLine="720"/>
              <w:jc w:val="both"/>
              <w:rPr>
                <w:sz w:val="28"/>
                <w:szCs w:val="28"/>
              </w:rPr>
            </w:pPr>
            <w:r w:rsidRPr="00941074">
              <w:rPr>
                <w:sz w:val="28"/>
                <w:szCs w:val="28"/>
              </w:rPr>
              <w:t>în sancţiunea  alineatului (4), textul „de la 5 la 10” se înlocuiește cu textul „de la 25 la 75”;</w:t>
            </w:r>
          </w:p>
          <w:p w:rsidR="00550C7F" w:rsidRPr="00941074" w:rsidRDefault="00550C7F" w:rsidP="006D2458">
            <w:pPr>
              <w:shd w:val="clear" w:color="auto" w:fill="FFFFFF"/>
              <w:ind w:firstLine="720"/>
              <w:jc w:val="both"/>
              <w:rPr>
                <w:sz w:val="28"/>
                <w:szCs w:val="28"/>
              </w:rPr>
            </w:pPr>
          </w:p>
        </w:tc>
      </w:tr>
      <w:tr w:rsidR="00D60C70" w:rsidRPr="00941074" w:rsidTr="000065F8">
        <w:tc>
          <w:tcPr>
            <w:tcW w:w="9781" w:type="dxa"/>
          </w:tcPr>
          <w:p w:rsidR="00D60C70" w:rsidRPr="00941074" w:rsidRDefault="00D60C70" w:rsidP="006D2458">
            <w:pPr>
              <w:shd w:val="clear" w:color="auto" w:fill="FFFFFF"/>
              <w:ind w:firstLine="720"/>
              <w:jc w:val="both"/>
              <w:rPr>
                <w:sz w:val="28"/>
                <w:szCs w:val="28"/>
              </w:rPr>
            </w:pPr>
            <w:r w:rsidRPr="00941074">
              <w:rPr>
                <w:sz w:val="28"/>
                <w:szCs w:val="28"/>
              </w:rPr>
              <w:t>în sancţiunea  alineatului (6), textul „de la 10 la 20” se înlocuiește cu textul „de la 25 la 50”.</w:t>
            </w:r>
          </w:p>
          <w:p w:rsidR="003D162D" w:rsidRPr="00941074" w:rsidRDefault="003D162D" w:rsidP="006D2458">
            <w:pPr>
              <w:shd w:val="clear" w:color="auto" w:fill="FFFFFF"/>
              <w:ind w:firstLine="720"/>
              <w:jc w:val="both"/>
              <w:rPr>
                <w:sz w:val="28"/>
                <w:szCs w:val="28"/>
              </w:rPr>
            </w:pPr>
          </w:p>
        </w:tc>
      </w:tr>
      <w:tr w:rsidR="00D60C70" w:rsidRPr="00941074" w:rsidTr="000065F8">
        <w:tc>
          <w:tcPr>
            <w:tcW w:w="9781" w:type="dxa"/>
          </w:tcPr>
          <w:p w:rsidR="00D60C70" w:rsidRPr="00941074" w:rsidRDefault="00643C5F" w:rsidP="006D2458">
            <w:pPr>
              <w:shd w:val="clear" w:color="auto" w:fill="FFFFFF"/>
              <w:ind w:firstLine="720"/>
              <w:jc w:val="both"/>
              <w:rPr>
                <w:sz w:val="28"/>
                <w:szCs w:val="28"/>
              </w:rPr>
            </w:pPr>
            <w:r w:rsidRPr="00941074">
              <w:rPr>
                <w:sz w:val="28"/>
                <w:szCs w:val="28"/>
              </w:rPr>
              <w:t>3</w:t>
            </w:r>
            <w:r w:rsidR="00D60C70" w:rsidRPr="00941074">
              <w:rPr>
                <w:sz w:val="28"/>
                <w:szCs w:val="28"/>
              </w:rPr>
              <w:t>. Codul se completează cu articolul 295</w:t>
            </w:r>
            <w:r w:rsidR="00D60C70" w:rsidRPr="00941074">
              <w:rPr>
                <w:sz w:val="28"/>
                <w:szCs w:val="28"/>
                <w:vertAlign w:val="superscript"/>
              </w:rPr>
              <w:t>1</w:t>
            </w:r>
            <w:r w:rsidR="00D60C70" w:rsidRPr="00941074">
              <w:rPr>
                <w:sz w:val="28"/>
                <w:szCs w:val="28"/>
              </w:rPr>
              <w:t xml:space="preserve"> cu următorul cuprins:</w:t>
            </w:r>
          </w:p>
          <w:p w:rsidR="0075103F" w:rsidRPr="00941074" w:rsidRDefault="0075103F" w:rsidP="006D2458">
            <w:pPr>
              <w:shd w:val="clear" w:color="auto" w:fill="FFFFFF"/>
              <w:ind w:firstLine="720"/>
              <w:jc w:val="both"/>
              <w:rPr>
                <w:sz w:val="28"/>
                <w:szCs w:val="28"/>
              </w:rPr>
            </w:pPr>
          </w:p>
          <w:p w:rsidR="00D60C70" w:rsidRPr="00941074" w:rsidRDefault="00D60C70" w:rsidP="006D2458">
            <w:pPr>
              <w:ind w:firstLine="720"/>
              <w:jc w:val="both"/>
              <w:rPr>
                <w:sz w:val="28"/>
                <w:szCs w:val="28"/>
              </w:rPr>
            </w:pPr>
            <w:r w:rsidRPr="00941074">
              <w:rPr>
                <w:sz w:val="28"/>
                <w:szCs w:val="28"/>
              </w:rPr>
              <w:t>„Articolul 295</w:t>
            </w:r>
            <w:r w:rsidRPr="00941074">
              <w:rPr>
                <w:sz w:val="28"/>
                <w:szCs w:val="28"/>
                <w:vertAlign w:val="superscript"/>
              </w:rPr>
              <w:t>1</w:t>
            </w:r>
            <w:r w:rsidRPr="00941074">
              <w:rPr>
                <w:sz w:val="28"/>
                <w:szCs w:val="28"/>
              </w:rPr>
              <w:t>. Încălcarea procedurii de raportare a informaţiei necesare pentru monitorizarea datoriei publice</w:t>
            </w:r>
          </w:p>
          <w:p w:rsidR="00313E1B" w:rsidRPr="00941074" w:rsidRDefault="00313E1B" w:rsidP="006D2458">
            <w:pPr>
              <w:ind w:firstLine="720"/>
              <w:jc w:val="both"/>
              <w:rPr>
                <w:sz w:val="28"/>
                <w:szCs w:val="28"/>
              </w:rPr>
            </w:pPr>
          </w:p>
          <w:p w:rsidR="00D60C70" w:rsidRPr="00941074" w:rsidRDefault="00D60C70" w:rsidP="006D2458">
            <w:pPr>
              <w:pStyle w:val="a4"/>
              <w:ind w:firstLine="720"/>
              <w:rPr>
                <w:sz w:val="28"/>
                <w:szCs w:val="28"/>
              </w:rPr>
            </w:pPr>
            <w:r w:rsidRPr="00941074">
              <w:rPr>
                <w:sz w:val="28"/>
                <w:szCs w:val="28"/>
              </w:rPr>
              <w:t xml:space="preserve">Neîndeplinirea cerințelor, stabilite </w:t>
            </w:r>
            <w:r w:rsidR="00643C5F" w:rsidRPr="00941074">
              <w:rPr>
                <w:sz w:val="28"/>
                <w:szCs w:val="28"/>
              </w:rPr>
              <w:t>de Guvern</w:t>
            </w:r>
            <w:r w:rsidRPr="00941074">
              <w:rPr>
                <w:sz w:val="28"/>
                <w:szCs w:val="28"/>
              </w:rPr>
              <w:t>, privind raportarea informaţiei necesare pentru monitorizarea datoriei publice, a obligaţiunilor condiţionale ce rezultă din contractele de garanţie de stat şi a operaţiilor ce ţin de recreditarea de stat</w:t>
            </w:r>
          </w:p>
          <w:p w:rsidR="00D60C70" w:rsidRPr="00941074" w:rsidRDefault="00D60C70" w:rsidP="006D2458">
            <w:pPr>
              <w:pStyle w:val="a4"/>
              <w:ind w:firstLine="720"/>
              <w:rPr>
                <w:sz w:val="28"/>
                <w:szCs w:val="28"/>
              </w:rPr>
            </w:pPr>
            <w:r w:rsidRPr="00941074">
              <w:rPr>
                <w:sz w:val="28"/>
                <w:szCs w:val="28"/>
              </w:rPr>
              <w:t xml:space="preserve">           se sancţionează cu amendă de la 25 la 75 de unităţi convenţionale aplicată persoanei cu funcţie de răspundere.”</w:t>
            </w:r>
            <w:r w:rsidR="004B4E42" w:rsidRPr="00941074">
              <w:rPr>
                <w:sz w:val="28"/>
                <w:szCs w:val="28"/>
              </w:rPr>
              <w:t>.</w:t>
            </w:r>
          </w:p>
          <w:p w:rsidR="004B4E42" w:rsidRPr="00941074" w:rsidRDefault="004B4E42" w:rsidP="006D2458">
            <w:pPr>
              <w:pStyle w:val="a4"/>
              <w:ind w:firstLine="720"/>
              <w:rPr>
                <w:sz w:val="28"/>
                <w:szCs w:val="28"/>
              </w:rPr>
            </w:pPr>
          </w:p>
        </w:tc>
      </w:tr>
      <w:tr w:rsidR="00A4593A" w:rsidRPr="00941074" w:rsidTr="000065F8">
        <w:tc>
          <w:tcPr>
            <w:tcW w:w="9781" w:type="dxa"/>
          </w:tcPr>
          <w:p w:rsidR="00A4593A" w:rsidRPr="00941074" w:rsidRDefault="00643C5F" w:rsidP="006D2458">
            <w:pPr>
              <w:shd w:val="clear" w:color="auto" w:fill="FFFFFF"/>
              <w:ind w:firstLine="720"/>
              <w:jc w:val="both"/>
              <w:rPr>
                <w:sz w:val="28"/>
                <w:szCs w:val="28"/>
              </w:rPr>
            </w:pPr>
            <w:r w:rsidRPr="00941074">
              <w:rPr>
                <w:sz w:val="28"/>
                <w:szCs w:val="28"/>
              </w:rPr>
              <w:t>4</w:t>
            </w:r>
            <w:r w:rsidR="00A4593A" w:rsidRPr="00941074">
              <w:rPr>
                <w:sz w:val="28"/>
                <w:szCs w:val="28"/>
              </w:rPr>
              <w:t>.</w:t>
            </w:r>
            <w:r w:rsidR="00E85748" w:rsidRPr="00941074">
              <w:rPr>
                <w:sz w:val="28"/>
                <w:szCs w:val="28"/>
              </w:rPr>
              <w:t xml:space="preserve"> </w:t>
            </w:r>
            <w:r w:rsidR="00A4593A" w:rsidRPr="00941074">
              <w:rPr>
                <w:sz w:val="28"/>
                <w:szCs w:val="28"/>
              </w:rPr>
              <w:t>La articolul 297 alineatul (3),  cuvintele „datoriilor debitoare” se înlocuiesc cu cuvîntul „creanțelor”.</w:t>
            </w:r>
          </w:p>
          <w:p w:rsidR="00A4593A" w:rsidRPr="00941074" w:rsidRDefault="00A4593A" w:rsidP="006D2458">
            <w:pPr>
              <w:shd w:val="clear" w:color="auto" w:fill="FFFFFF"/>
              <w:ind w:firstLine="720"/>
              <w:jc w:val="both"/>
              <w:rPr>
                <w:sz w:val="28"/>
                <w:szCs w:val="28"/>
              </w:rPr>
            </w:pPr>
          </w:p>
        </w:tc>
      </w:tr>
      <w:tr w:rsidR="004033B1" w:rsidRPr="00941074" w:rsidTr="000065F8">
        <w:tc>
          <w:tcPr>
            <w:tcW w:w="9781" w:type="dxa"/>
          </w:tcPr>
          <w:p w:rsidR="004033B1" w:rsidRPr="00941074" w:rsidRDefault="00643C5F" w:rsidP="004033B1">
            <w:pPr>
              <w:shd w:val="clear" w:color="auto" w:fill="FFFFFF"/>
              <w:ind w:firstLine="743"/>
              <w:jc w:val="both"/>
              <w:rPr>
                <w:sz w:val="28"/>
                <w:szCs w:val="28"/>
              </w:rPr>
            </w:pPr>
            <w:r w:rsidRPr="00941074">
              <w:rPr>
                <w:sz w:val="28"/>
                <w:szCs w:val="28"/>
              </w:rPr>
              <w:t>5</w:t>
            </w:r>
            <w:r w:rsidR="004033B1" w:rsidRPr="00941074">
              <w:rPr>
                <w:sz w:val="28"/>
                <w:szCs w:val="28"/>
              </w:rPr>
              <w:t>. Codul se completează cu articolul 297</w:t>
            </w:r>
            <w:r w:rsidR="004033B1" w:rsidRPr="00941074">
              <w:rPr>
                <w:sz w:val="28"/>
                <w:szCs w:val="28"/>
                <w:vertAlign w:val="superscript"/>
              </w:rPr>
              <w:t>1</w:t>
            </w:r>
            <w:r w:rsidR="004033B1" w:rsidRPr="00941074">
              <w:rPr>
                <w:sz w:val="28"/>
                <w:szCs w:val="28"/>
              </w:rPr>
              <w:t xml:space="preserve"> cu următorul cuprins:</w:t>
            </w:r>
          </w:p>
          <w:p w:rsidR="00AA2ADA" w:rsidRPr="00941074" w:rsidRDefault="00AA2ADA" w:rsidP="004033B1">
            <w:pPr>
              <w:shd w:val="clear" w:color="auto" w:fill="FFFFFF"/>
              <w:ind w:firstLine="743"/>
              <w:jc w:val="both"/>
              <w:rPr>
                <w:sz w:val="28"/>
                <w:szCs w:val="28"/>
              </w:rPr>
            </w:pPr>
          </w:p>
          <w:p w:rsidR="004033B1" w:rsidRPr="00941074" w:rsidRDefault="004033B1" w:rsidP="004033B1">
            <w:pPr>
              <w:pStyle w:val="a4"/>
              <w:ind w:firstLine="743"/>
              <w:rPr>
                <w:sz w:val="28"/>
                <w:szCs w:val="28"/>
              </w:rPr>
            </w:pPr>
            <w:r w:rsidRPr="00941074">
              <w:rPr>
                <w:sz w:val="28"/>
                <w:szCs w:val="28"/>
              </w:rPr>
              <w:t>„Articolul 297</w:t>
            </w:r>
            <w:r w:rsidRPr="00941074">
              <w:rPr>
                <w:sz w:val="28"/>
                <w:szCs w:val="28"/>
                <w:vertAlign w:val="superscript"/>
              </w:rPr>
              <w:t>1</w:t>
            </w:r>
            <w:r w:rsidRPr="00941074">
              <w:rPr>
                <w:sz w:val="28"/>
                <w:szCs w:val="28"/>
              </w:rPr>
              <w:t xml:space="preserve">. Admiterea creanțelor cu termen de prescripție expirat </w:t>
            </w:r>
          </w:p>
          <w:p w:rsidR="002A01D4" w:rsidRPr="00941074" w:rsidRDefault="002A01D4" w:rsidP="004033B1">
            <w:pPr>
              <w:pStyle w:val="a4"/>
              <w:ind w:firstLine="743"/>
              <w:rPr>
                <w:b/>
                <w:bCs/>
                <w:sz w:val="28"/>
                <w:szCs w:val="28"/>
              </w:rPr>
            </w:pPr>
          </w:p>
          <w:p w:rsidR="004033B1" w:rsidRPr="00941074" w:rsidRDefault="004033B1" w:rsidP="004033B1">
            <w:pPr>
              <w:pStyle w:val="a4"/>
              <w:ind w:firstLine="743"/>
              <w:rPr>
                <w:sz w:val="28"/>
                <w:szCs w:val="28"/>
              </w:rPr>
            </w:pPr>
            <w:r w:rsidRPr="00941074">
              <w:rPr>
                <w:sz w:val="28"/>
                <w:szCs w:val="28"/>
              </w:rPr>
              <w:t xml:space="preserve">Admiterea de către </w:t>
            </w:r>
            <w:r w:rsidRPr="00941074">
              <w:rPr>
                <w:sz w:val="28"/>
                <w:szCs w:val="28"/>
                <w:lang w:val="ro-MO"/>
              </w:rPr>
              <w:t xml:space="preserve">întreprinderile de stat/municipale, societăţile comerciale </w:t>
            </w:r>
            <w:r w:rsidR="006F6815" w:rsidRPr="00941074">
              <w:rPr>
                <w:sz w:val="28"/>
                <w:szCs w:val="28"/>
                <w:lang w:val="ro-MO"/>
              </w:rPr>
              <w:t>al căror capital social cuprinde și o cotă a proprietății</w:t>
            </w:r>
            <w:r w:rsidRPr="00941074">
              <w:rPr>
                <w:sz w:val="28"/>
                <w:szCs w:val="28"/>
                <w:lang w:val="ro-MO"/>
              </w:rPr>
              <w:t xml:space="preserve"> statului/unităţii administrativ-teritoriale și afiliate</w:t>
            </w:r>
            <w:r w:rsidR="008D5F04" w:rsidRPr="00941074">
              <w:rPr>
                <w:sz w:val="28"/>
                <w:szCs w:val="28"/>
                <w:lang w:val="ro-MO"/>
              </w:rPr>
              <w:t>le</w:t>
            </w:r>
            <w:r w:rsidRPr="00941074">
              <w:rPr>
                <w:sz w:val="28"/>
                <w:szCs w:val="28"/>
                <w:lang w:val="ro-MO"/>
              </w:rPr>
              <w:t xml:space="preserve"> lor a creanțelor </w:t>
            </w:r>
            <w:r w:rsidRPr="00941074">
              <w:rPr>
                <w:sz w:val="28"/>
                <w:szCs w:val="28"/>
              </w:rPr>
              <w:t xml:space="preserve">cu termen de prescripție expirat </w:t>
            </w:r>
          </w:p>
          <w:p w:rsidR="004033B1" w:rsidRPr="00941074" w:rsidRDefault="004033B1" w:rsidP="004033B1">
            <w:pPr>
              <w:shd w:val="clear" w:color="auto" w:fill="FFFFFF"/>
              <w:ind w:firstLine="1451"/>
              <w:jc w:val="both"/>
              <w:rPr>
                <w:sz w:val="28"/>
                <w:szCs w:val="28"/>
              </w:rPr>
            </w:pPr>
            <w:r w:rsidRPr="00941074">
              <w:rPr>
                <w:sz w:val="28"/>
                <w:szCs w:val="28"/>
              </w:rPr>
              <w:t>se sancţionează cu amendă de la 190 la 500 de unităţi convenţionale aplicată persoanei cu funcţie de răspundere.”.</w:t>
            </w:r>
          </w:p>
          <w:p w:rsidR="004033B1" w:rsidRPr="00941074" w:rsidRDefault="004033B1" w:rsidP="004033B1">
            <w:pPr>
              <w:shd w:val="clear" w:color="auto" w:fill="FFFFFF"/>
              <w:ind w:firstLine="1451"/>
              <w:jc w:val="both"/>
              <w:rPr>
                <w:sz w:val="28"/>
                <w:szCs w:val="28"/>
              </w:rPr>
            </w:pPr>
          </w:p>
        </w:tc>
      </w:tr>
      <w:tr w:rsidR="00D60C70" w:rsidRPr="00941074" w:rsidTr="000065F8">
        <w:tc>
          <w:tcPr>
            <w:tcW w:w="9781" w:type="dxa"/>
          </w:tcPr>
          <w:p w:rsidR="00D60C70" w:rsidRPr="00941074" w:rsidRDefault="00643C5F" w:rsidP="006D2458">
            <w:pPr>
              <w:ind w:firstLine="720"/>
              <w:jc w:val="both"/>
              <w:rPr>
                <w:sz w:val="28"/>
                <w:szCs w:val="28"/>
              </w:rPr>
            </w:pPr>
            <w:r w:rsidRPr="00941074">
              <w:rPr>
                <w:sz w:val="28"/>
                <w:szCs w:val="28"/>
              </w:rPr>
              <w:t>6</w:t>
            </w:r>
            <w:r w:rsidR="00D60C70" w:rsidRPr="00941074">
              <w:rPr>
                <w:sz w:val="28"/>
                <w:szCs w:val="28"/>
              </w:rPr>
              <w:t>. Articolul 298:</w:t>
            </w:r>
          </w:p>
          <w:p w:rsidR="0075103F" w:rsidRPr="00941074" w:rsidRDefault="0075103F" w:rsidP="006D2458">
            <w:pPr>
              <w:ind w:firstLine="720"/>
              <w:jc w:val="both"/>
              <w:rPr>
                <w:sz w:val="28"/>
                <w:szCs w:val="28"/>
              </w:rPr>
            </w:pPr>
          </w:p>
          <w:p w:rsidR="00D60C70" w:rsidRPr="00941074" w:rsidRDefault="00D60C70" w:rsidP="006D2458">
            <w:pPr>
              <w:ind w:firstLine="720"/>
              <w:jc w:val="both"/>
              <w:rPr>
                <w:sz w:val="28"/>
                <w:szCs w:val="28"/>
              </w:rPr>
            </w:pPr>
            <w:r w:rsidRPr="00941074">
              <w:rPr>
                <w:sz w:val="28"/>
                <w:szCs w:val="28"/>
              </w:rPr>
              <w:t>în denumire, textul „şi de utilizare a mijloacelor bugetare” se înlocuiește  cu textul „de utilizare a mijloacelor bugetare  şi de gestionare a patrimoniului public”;</w:t>
            </w:r>
          </w:p>
          <w:p w:rsidR="00550C7F" w:rsidRPr="00941074" w:rsidRDefault="00550C7F" w:rsidP="006D2458">
            <w:pPr>
              <w:ind w:firstLine="720"/>
              <w:jc w:val="both"/>
              <w:rPr>
                <w:sz w:val="28"/>
                <w:szCs w:val="28"/>
              </w:rPr>
            </w:pPr>
          </w:p>
        </w:tc>
      </w:tr>
      <w:tr w:rsidR="00793412" w:rsidRPr="00941074" w:rsidTr="000065F8">
        <w:tc>
          <w:tcPr>
            <w:tcW w:w="9781" w:type="dxa"/>
          </w:tcPr>
          <w:p w:rsidR="00793412" w:rsidRPr="00941074" w:rsidRDefault="00793412" w:rsidP="00793412">
            <w:pPr>
              <w:ind w:firstLine="743"/>
              <w:jc w:val="both"/>
              <w:rPr>
                <w:sz w:val="28"/>
                <w:szCs w:val="28"/>
              </w:rPr>
            </w:pPr>
            <w:r w:rsidRPr="00941074">
              <w:rPr>
                <w:sz w:val="28"/>
                <w:szCs w:val="28"/>
              </w:rPr>
              <w:t>alineatul (4):</w:t>
            </w:r>
          </w:p>
          <w:p w:rsidR="002A01D4" w:rsidRPr="00941074" w:rsidRDefault="002A01D4" w:rsidP="00793412">
            <w:pPr>
              <w:ind w:firstLine="743"/>
              <w:jc w:val="both"/>
              <w:rPr>
                <w:sz w:val="28"/>
                <w:szCs w:val="28"/>
              </w:rPr>
            </w:pPr>
          </w:p>
          <w:p w:rsidR="00793412" w:rsidRPr="00941074" w:rsidRDefault="00793412" w:rsidP="00793412">
            <w:pPr>
              <w:ind w:firstLine="743"/>
              <w:jc w:val="both"/>
              <w:rPr>
                <w:sz w:val="28"/>
                <w:szCs w:val="28"/>
              </w:rPr>
            </w:pPr>
            <w:r w:rsidRPr="00941074">
              <w:rPr>
                <w:sz w:val="28"/>
                <w:szCs w:val="28"/>
              </w:rPr>
              <w:t xml:space="preserve">în dispoziție, după cuvintele „mijloacelor bugetare” se introduce textul „ , </w:t>
            </w:r>
            <w:r w:rsidRPr="00941074">
              <w:rPr>
                <w:sz w:val="28"/>
                <w:szCs w:val="28"/>
              </w:rPr>
              <w:lastRenderedPageBreak/>
              <w:t>inclusiv în datoriile debitoare cu termenul de achitare expirat,”;</w:t>
            </w:r>
          </w:p>
          <w:p w:rsidR="00AA2ADA" w:rsidRPr="00941074" w:rsidRDefault="00AA2ADA" w:rsidP="00793412">
            <w:pPr>
              <w:ind w:firstLine="743"/>
              <w:jc w:val="both"/>
              <w:rPr>
                <w:sz w:val="28"/>
                <w:szCs w:val="28"/>
              </w:rPr>
            </w:pPr>
          </w:p>
          <w:p w:rsidR="00793412" w:rsidRPr="00941074" w:rsidRDefault="00793412" w:rsidP="00793412">
            <w:pPr>
              <w:ind w:firstLine="743"/>
              <w:jc w:val="both"/>
              <w:rPr>
                <w:sz w:val="28"/>
                <w:szCs w:val="28"/>
              </w:rPr>
            </w:pPr>
            <w:r w:rsidRPr="00941074">
              <w:rPr>
                <w:sz w:val="28"/>
                <w:szCs w:val="28"/>
              </w:rPr>
              <w:t>în sancţiune, cifrele „300” se înlocuiesc cu cifrele „500”;</w:t>
            </w:r>
          </w:p>
          <w:p w:rsidR="00793412" w:rsidRPr="00941074" w:rsidRDefault="00793412" w:rsidP="00793412">
            <w:pPr>
              <w:ind w:firstLine="743"/>
              <w:jc w:val="both"/>
              <w:rPr>
                <w:sz w:val="28"/>
                <w:szCs w:val="28"/>
              </w:rPr>
            </w:pPr>
          </w:p>
        </w:tc>
      </w:tr>
      <w:tr w:rsidR="00D60C70" w:rsidRPr="00941074" w:rsidTr="000065F8">
        <w:tc>
          <w:tcPr>
            <w:tcW w:w="9781" w:type="dxa"/>
          </w:tcPr>
          <w:p w:rsidR="00D60C70" w:rsidRPr="00941074" w:rsidRDefault="00D60C70" w:rsidP="006D2458">
            <w:pPr>
              <w:shd w:val="clear" w:color="auto" w:fill="FFFFFF"/>
              <w:ind w:firstLine="720"/>
              <w:jc w:val="both"/>
              <w:rPr>
                <w:sz w:val="28"/>
                <w:szCs w:val="28"/>
              </w:rPr>
            </w:pPr>
            <w:r w:rsidRPr="00941074">
              <w:rPr>
                <w:sz w:val="28"/>
                <w:szCs w:val="28"/>
              </w:rPr>
              <w:lastRenderedPageBreak/>
              <w:t>în dispoziția alineatului (5</w:t>
            </w:r>
            <w:r w:rsidRPr="00941074">
              <w:rPr>
                <w:sz w:val="28"/>
                <w:szCs w:val="28"/>
                <w:vertAlign w:val="superscript"/>
              </w:rPr>
              <w:t>1</w:t>
            </w:r>
            <w:r w:rsidRPr="00941074">
              <w:rPr>
                <w:sz w:val="28"/>
                <w:szCs w:val="28"/>
              </w:rPr>
              <w:t>), cuvîntul „arabile” se exclude;</w:t>
            </w:r>
          </w:p>
          <w:p w:rsidR="00550C7F" w:rsidRPr="00941074" w:rsidRDefault="00550C7F" w:rsidP="006D2458">
            <w:pPr>
              <w:shd w:val="clear" w:color="auto" w:fill="FFFFFF"/>
              <w:ind w:firstLine="720"/>
              <w:jc w:val="both"/>
              <w:rPr>
                <w:sz w:val="28"/>
                <w:szCs w:val="28"/>
              </w:rPr>
            </w:pPr>
          </w:p>
        </w:tc>
      </w:tr>
      <w:tr w:rsidR="00D60C70" w:rsidRPr="00941074" w:rsidTr="000065F8">
        <w:tc>
          <w:tcPr>
            <w:tcW w:w="9781" w:type="dxa"/>
          </w:tcPr>
          <w:p w:rsidR="00D60C70" w:rsidRPr="00941074" w:rsidRDefault="00D60C70" w:rsidP="006D2458">
            <w:pPr>
              <w:shd w:val="clear" w:color="auto" w:fill="FFFFFF"/>
              <w:ind w:firstLine="720"/>
              <w:jc w:val="both"/>
              <w:rPr>
                <w:sz w:val="28"/>
                <w:szCs w:val="28"/>
              </w:rPr>
            </w:pPr>
            <w:r w:rsidRPr="00941074">
              <w:rPr>
                <w:sz w:val="28"/>
                <w:szCs w:val="28"/>
              </w:rPr>
              <w:t>în dispoziția alineatului (5</w:t>
            </w:r>
            <w:r w:rsidRPr="00941074">
              <w:rPr>
                <w:sz w:val="28"/>
                <w:szCs w:val="28"/>
                <w:vertAlign w:val="superscript"/>
              </w:rPr>
              <w:t>2</w:t>
            </w:r>
            <w:r w:rsidRPr="00941074">
              <w:rPr>
                <w:sz w:val="28"/>
                <w:szCs w:val="28"/>
              </w:rPr>
              <w:t>), cuvîntul „Încălcarea” se înlocuiește cu textul „Neîncheierea contractelor sau încălcarea”, cuvintele „ , precum şi aferente” se înlocuiesc cu cuvîntul „și”,  iar cuvîntul „constată” se înlocuiește cu textul „precum şi neîncheierea contractelor sau încălcarea procedurii de dare în locaţiune a patrimon</w:t>
            </w:r>
            <w:r w:rsidR="000B7370" w:rsidRPr="00941074">
              <w:rPr>
                <w:sz w:val="28"/>
                <w:szCs w:val="28"/>
              </w:rPr>
              <w:t>iului public, constatate”.</w:t>
            </w:r>
          </w:p>
          <w:p w:rsidR="000B7370" w:rsidRPr="00941074" w:rsidRDefault="000B7370" w:rsidP="006D2458">
            <w:pPr>
              <w:shd w:val="clear" w:color="auto" w:fill="FFFFFF"/>
              <w:ind w:firstLine="720"/>
              <w:jc w:val="both"/>
              <w:rPr>
                <w:sz w:val="28"/>
                <w:szCs w:val="28"/>
              </w:rPr>
            </w:pPr>
          </w:p>
        </w:tc>
      </w:tr>
      <w:tr w:rsidR="00D60C70" w:rsidRPr="00941074" w:rsidTr="000065F8">
        <w:tc>
          <w:tcPr>
            <w:tcW w:w="9781" w:type="dxa"/>
          </w:tcPr>
          <w:p w:rsidR="00055D15" w:rsidRPr="00941074" w:rsidRDefault="00055D15" w:rsidP="00055D15">
            <w:pPr>
              <w:pStyle w:val="a4"/>
              <w:ind w:firstLine="743"/>
              <w:rPr>
                <w:bCs/>
                <w:i/>
                <w:iCs/>
                <w:sz w:val="28"/>
                <w:szCs w:val="28"/>
                <w:lang w:eastAsia="en-US"/>
              </w:rPr>
            </w:pPr>
            <w:r w:rsidRPr="00941074">
              <w:rPr>
                <w:bCs/>
                <w:sz w:val="28"/>
                <w:szCs w:val="28"/>
                <w:lang w:eastAsia="en-US"/>
              </w:rPr>
              <w:t>7</w:t>
            </w:r>
            <w:r w:rsidR="00D60C70" w:rsidRPr="00941074">
              <w:rPr>
                <w:bCs/>
                <w:sz w:val="28"/>
                <w:szCs w:val="28"/>
                <w:lang w:eastAsia="en-US"/>
              </w:rPr>
              <w:t xml:space="preserve">. </w:t>
            </w:r>
            <w:r w:rsidRPr="00941074">
              <w:rPr>
                <w:bCs/>
                <w:sz w:val="28"/>
                <w:szCs w:val="28"/>
                <w:lang w:eastAsia="en-US"/>
              </w:rPr>
              <w:t xml:space="preserve">La articolul 349 alineatul (1) sancțiunea, după cuvintele </w:t>
            </w:r>
            <w:r w:rsidRPr="00941074">
              <w:rPr>
                <w:sz w:val="28"/>
                <w:szCs w:val="28"/>
                <w:lang w:val="ro-MO"/>
              </w:rPr>
              <w:t xml:space="preserve">„unități convenționale” se completează cu textul  </w:t>
            </w:r>
            <w:r w:rsidRPr="00941074">
              <w:rPr>
                <w:sz w:val="28"/>
                <w:szCs w:val="28"/>
                <w:lang w:eastAsia="ja-JP"/>
              </w:rPr>
              <w:t>„aplicată persoanei fizice şi de la 200 la 500 unităţi convenţionale aplicată persoanei cu funcţie de răspundere”.</w:t>
            </w:r>
          </w:p>
          <w:p w:rsidR="00D60C70" w:rsidRPr="00941074" w:rsidRDefault="00D60C70" w:rsidP="006D2458">
            <w:pPr>
              <w:pStyle w:val="a4"/>
              <w:ind w:firstLine="0"/>
              <w:rPr>
                <w:rStyle w:val="FontStyle31"/>
                <w:sz w:val="28"/>
                <w:szCs w:val="28"/>
                <w:lang w:eastAsia="ro-RO"/>
              </w:rPr>
            </w:pPr>
          </w:p>
        </w:tc>
      </w:tr>
      <w:tr w:rsidR="00D60C70" w:rsidRPr="00941074" w:rsidTr="000065F8">
        <w:tc>
          <w:tcPr>
            <w:tcW w:w="9781" w:type="dxa"/>
          </w:tcPr>
          <w:p w:rsidR="000B7370" w:rsidRPr="00941074" w:rsidRDefault="00055D15" w:rsidP="000B7370">
            <w:pPr>
              <w:pStyle w:val="a4"/>
              <w:ind w:firstLine="743"/>
              <w:rPr>
                <w:bCs/>
                <w:sz w:val="28"/>
                <w:szCs w:val="28"/>
                <w:lang w:eastAsia="en-US"/>
              </w:rPr>
            </w:pPr>
            <w:r w:rsidRPr="00941074">
              <w:rPr>
                <w:bCs/>
                <w:sz w:val="28"/>
                <w:szCs w:val="28"/>
                <w:lang w:eastAsia="en-US"/>
              </w:rPr>
              <w:t>8</w:t>
            </w:r>
            <w:r w:rsidR="000B7370" w:rsidRPr="00941074">
              <w:rPr>
                <w:bCs/>
                <w:sz w:val="28"/>
                <w:szCs w:val="28"/>
                <w:lang w:eastAsia="en-US"/>
              </w:rPr>
              <w:t>. La articolul 402 dispoziția alineatului (1):</w:t>
            </w:r>
          </w:p>
          <w:p w:rsidR="002A01D4" w:rsidRPr="00941074" w:rsidRDefault="002A01D4" w:rsidP="000B7370">
            <w:pPr>
              <w:pStyle w:val="a4"/>
              <w:ind w:firstLine="743"/>
              <w:rPr>
                <w:bCs/>
                <w:sz w:val="28"/>
                <w:szCs w:val="28"/>
                <w:lang w:eastAsia="en-US"/>
              </w:rPr>
            </w:pPr>
          </w:p>
          <w:p w:rsidR="00055D15" w:rsidRPr="00941074" w:rsidRDefault="00055D15" w:rsidP="00055D15">
            <w:pPr>
              <w:pStyle w:val="a4"/>
              <w:ind w:firstLine="743"/>
              <w:rPr>
                <w:bCs/>
                <w:sz w:val="28"/>
                <w:szCs w:val="28"/>
                <w:lang w:eastAsia="en-US"/>
              </w:rPr>
            </w:pPr>
            <w:r w:rsidRPr="00941074">
              <w:rPr>
                <w:bCs/>
                <w:sz w:val="28"/>
                <w:szCs w:val="28"/>
                <w:lang w:eastAsia="en-US"/>
              </w:rPr>
              <w:t>în prima propoziție, după sintagma „</w:t>
            </w:r>
            <w:r w:rsidRPr="00941074">
              <w:rPr>
                <w:sz w:val="28"/>
                <w:szCs w:val="28"/>
              </w:rPr>
              <w:t>293</w:t>
            </w:r>
            <w:r w:rsidRPr="00941074">
              <w:rPr>
                <w:sz w:val="28"/>
                <w:szCs w:val="28"/>
                <w:vertAlign w:val="superscript"/>
              </w:rPr>
              <w:t>1</w:t>
            </w:r>
            <w:r w:rsidRPr="00941074">
              <w:rPr>
                <w:sz w:val="28"/>
                <w:szCs w:val="28"/>
              </w:rPr>
              <w:t>,”  se introduce sintagma „295</w:t>
            </w:r>
            <w:r w:rsidRPr="00941074">
              <w:rPr>
                <w:sz w:val="28"/>
                <w:szCs w:val="28"/>
                <w:vertAlign w:val="superscript"/>
              </w:rPr>
              <w:t>1</w:t>
            </w:r>
            <w:r w:rsidRPr="00941074">
              <w:rPr>
                <w:sz w:val="28"/>
                <w:szCs w:val="28"/>
              </w:rPr>
              <w:t xml:space="preserve">,”, </w:t>
            </w:r>
            <w:r w:rsidRPr="00941074">
              <w:rPr>
                <w:sz w:val="28"/>
                <w:szCs w:val="28"/>
                <w:lang w:val="ro-MO"/>
              </w:rPr>
              <w:t>după sintagma „297,” se introduce sintagma „297</w:t>
            </w:r>
            <w:r w:rsidRPr="00941074">
              <w:rPr>
                <w:sz w:val="28"/>
                <w:szCs w:val="28"/>
                <w:vertAlign w:val="superscript"/>
                <w:lang w:val="ro-MO"/>
              </w:rPr>
              <w:t>1</w:t>
            </w:r>
            <w:r w:rsidRPr="00941074">
              <w:rPr>
                <w:sz w:val="28"/>
                <w:szCs w:val="28"/>
                <w:lang w:val="ro-MO"/>
              </w:rPr>
              <w:t>,”</w:t>
            </w:r>
            <w:r w:rsidRPr="00941074">
              <w:rPr>
                <w:sz w:val="28"/>
                <w:szCs w:val="28"/>
              </w:rPr>
              <w:t xml:space="preserve"> </w:t>
            </w:r>
            <w:r w:rsidRPr="00941074">
              <w:rPr>
                <w:bCs/>
                <w:sz w:val="28"/>
                <w:szCs w:val="28"/>
                <w:lang w:eastAsia="en-US"/>
              </w:rPr>
              <w:t>textul „349 alin.(1)” se exclude, iar în a doua propoziție, după sintagma „</w:t>
            </w:r>
            <w:r w:rsidRPr="00941074">
              <w:rPr>
                <w:sz w:val="28"/>
                <w:szCs w:val="28"/>
              </w:rPr>
              <w:t>327</w:t>
            </w:r>
            <w:r w:rsidRPr="00941074">
              <w:rPr>
                <w:sz w:val="28"/>
                <w:szCs w:val="28"/>
                <w:vertAlign w:val="superscript"/>
              </w:rPr>
              <w:t>1</w:t>
            </w:r>
            <w:r w:rsidRPr="00941074">
              <w:rPr>
                <w:sz w:val="28"/>
                <w:szCs w:val="28"/>
              </w:rPr>
              <w:t xml:space="preserve">,”  se introduce textul </w:t>
            </w:r>
            <w:r w:rsidRPr="00941074">
              <w:rPr>
                <w:bCs/>
                <w:sz w:val="28"/>
                <w:szCs w:val="28"/>
                <w:lang w:eastAsia="en-US"/>
              </w:rPr>
              <w:t>„349 alin.(1),”.</w:t>
            </w:r>
          </w:p>
          <w:p w:rsidR="00D60C70" w:rsidRPr="00941074" w:rsidRDefault="00D60C70" w:rsidP="00FE778F">
            <w:pPr>
              <w:pStyle w:val="a4"/>
              <w:ind w:firstLine="743"/>
              <w:rPr>
                <w:bCs/>
                <w:sz w:val="28"/>
                <w:szCs w:val="28"/>
                <w:lang w:eastAsia="en-US"/>
              </w:rPr>
            </w:pPr>
          </w:p>
        </w:tc>
      </w:tr>
      <w:tr w:rsidR="00D60C70" w:rsidRPr="00941074" w:rsidTr="000065F8">
        <w:tc>
          <w:tcPr>
            <w:tcW w:w="9781" w:type="dxa"/>
          </w:tcPr>
          <w:p w:rsidR="00D60C70" w:rsidRPr="00941074" w:rsidRDefault="00D60C70" w:rsidP="006D2458">
            <w:pPr>
              <w:shd w:val="clear" w:color="auto" w:fill="FFFFFF"/>
              <w:ind w:firstLine="720"/>
              <w:jc w:val="both"/>
              <w:rPr>
                <w:sz w:val="28"/>
                <w:szCs w:val="28"/>
              </w:rPr>
            </w:pPr>
          </w:p>
        </w:tc>
      </w:tr>
      <w:tr w:rsidR="00D60C70" w:rsidRPr="00941074" w:rsidTr="000065F8">
        <w:tc>
          <w:tcPr>
            <w:tcW w:w="9781" w:type="dxa"/>
          </w:tcPr>
          <w:p w:rsidR="00D60C70" w:rsidRPr="00941074" w:rsidRDefault="00D60C70" w:rsidP="006D2458">
            <w:pPr>
              <w:pStyle w:val="a4"/>
              <w:ind w:firstLine="720"/>
              <w:rPr>
                <w:bCs/>
                <w:sz w:val="28"/>
                <w:szCs w:val="28"/>
              </w:rPr>
            </w:pPr>
            <w:r w:rsidRPr="00941074">
              <w:rPr>
                <w:b/>
                <w:bCs/>
                <w:sz w:val="28"/>
                <w:szCs w:val="28"/>
              </w:rPr>
              <w:t>Art.X</w:t>
            </w:r>
            <w:r w:rsidR="003E181F" w:rsidRPr="00941074">
              <w:rPr>
                <w:b/>
                <w:bCs/>
                <w:sz w:val="28"/>
                <w:szCs w:val="28"/>
              </w:rPr>
              <w:t>I</w:t>
            </w:r>
            <w:r w:rsidRPr="00941074">
              <w:rPr>
                <w:b/>
                <w:bCs/>
                <w:sz w:val="28"/>
                <w:szCs w:val="28"/>
              </w:rPr>
              <w:t>II.</w:t>
            </w:r>
            <w:r w:rsidRPr="00941074">
              <w:rPr>
                <w:bCs/>
                <w:sz w:val="28"/>
                <w:szCs w:val="28"/>
              </w:rPr>
              <w:t xml:space="preserve"> – </w:t>
            </w:r>
            <w:r w:rsidRPr="00941074">
              <w:rPr>
                <w:sz w:val="28"/>
                <w:szCs w:val="28"/>
              </w:rPr>
              <w:t xml:space="preserve">Legea nr.229 din 23 septembrie 2010 privind controlul financiar public intern </w:t>
            </w:r>
            <w:r w:rsidRPr="00941074">
              <w:rPr>
                <w:bCs/>
                <w:sz w:val="28"/>
                <w:szCs w:val="28"/>
              </w:rPr>
              <w:t>(Monitorul Oficial al Republicii Moldova, 2010, nr.231-234, art.730) se modifică după cum urmează:</w:t>
            </w:r>
          </w:p>
          <w:p w:rsidR="004B4E42" w:rsidRPr="00941074" w:rsidRDefault="004B4E42" w:rsidP="006D2458">
            <w:pPr>
              <w:pStyle w:val="a4"/>
              <w:ind w:firstLine="720"/>
              <w:rPr>
                <w:bCs/>
                <w:sz w:val="28"/>
                <w:szCs w:val="28"/>
              </w:rPr>
            </w:pPr>
          </w:p>
        </w:tc>
      </w:tr>
      <w:tr w:rsidR="00D60C70" w:rsidRPr="00941074" w:rsidTr="000065F8">
        <w:trPr>
          <w:trHeight w:val="322"/>
        </w:trPr>
        <w:tc>
          <w:tcPr>
            <w:tcW w:w="9781" w:type="dxa"/>
            <w:vMerge w:val="restart"/>
          </w:tcPr>
          <w:p w:rsidR="00D60C70" w:rsidRPr="00941074" w:rsidRDefault="00D60C70" w:rsidP="006D2458">
            <w:pPr>
              <w:pStyle w:val="a4"/>
              <w:ind w:firstLine="720"/>
              <w:rPr>
                <w:bCs/>
                <w:sz w:val="28"/>
                <w:szCs w:val="28"/>
              </w:rPr>
            </w:pPr>
            <w:r w:rsidRPr="00941074">
              <w:rPr>
                <w:bCs/>
                <w:sz w:val="28"/>
                <w:szCs w:val="28"/>
              </w:rPr>
              <w:t>1. Articolul 14:</w:t>
            </w:r>
          </w:p>
          <w:p w:rsidR="0075103F" w:rsidRPr="00941074" w:rsidRDefault="0075103F" w:rsidP="006D2458">
            <w:pPr>
              <w:pStyle w:val="a4"/>
              <w:ind w:firstLine="720"/>
              <w:rPr>
                <w:bCs/>
                <w:sz w:val="28"/>
                <w:szCs w:val="28"/>
              </w:rPr>
            </w:pPr>
          </w:p>
          <w:p w:rsidR="00D60C70" w:rsidRPr="00941074" w:rsidRDefault="00D60C70" w:rsidP="006D2458">
            <w:pPr>
              <w:pStyle w:val="a4"/>
              <w:ind w:firstLine="720"/>
              <w:rPr>
                <w:bCs/>
                <w:sz w:val="28"/>
                <w:szCs w:val="28"/>
              </w:rPr>
            </w:pPr>
            <w:r w:rsidRPr="00941074">
              <w:rPr>
                <w:bCs/>
                <w:sz w:val="28"/>
                <w:szCs w:val="28"/>
              </w:rPr>
              <w:t xml:space="preserve">alineatul (1) se </w:t>
            </w:r>
            <w:r w:rsidR="00A7552F" w:rsidRPr="00941074">
              <w:rPr>
                <w:sz w:val="28"/>
                <w:szCs w:val="28"/>
              </w:rPr>
              <w:t>abrogă</w:t>
            </w:r>
            <w:r w:rsidRPr="00941074">
              <w:rPr>
                <w:bCs/>
                <w:sz w:val="28"/>
                <w:szCs w:val="28"/>
              </w:rPr>
              <w:t>;</w:t>
            </w:r>
          </w:p>
          <w:p w:rsidR="00550C7F" w:rsidRPr="00941074" w:rsidRDefault="00550C7F" w:rsidP="006D2458">
            <w:pPr>
              <w:pStyle w:val="a4"/>
              <w:ind w:firstLine="720"/>
              <w:rPr>
                <w:bCs/>
                <w:sz w:val="28"/>
                <w:szCs w:val="28"/>
              </w:rPr>
            </w:pPr>
          </w:p>
        </w:tc>
      </w:tr>
      <w:tr w:rsidR="00D60C70" w:rsidRPr="00941074" w:rsidTr="000065F8">
        <w:trPr>
          <w:trHeight w:val="322"/>
        </w:trPr>
        <w:tc>
          <w:tcPr>
            <w:tcW w:w="9781" w:type="dxa"/>
            <w:vMerge/>
          </w:tcPr>
          <w:p w:rsidR="00D60C70" w:rsidRPr="00941074" w:rsidRDefault="00D60C70" w:rsidP="006D2458">
            <w:pPr>
              <w:pStyle w:val="a4"/>
              <w:ind w:firstLine="720"/>
              <w:rPr>
                <w:bCs/>
                <w:sz w:val="28"/>
                <w:szCs w:val="28"/>
              </w:rPr>
            </w:pPr>
          </w:p>
        </w:tc>
      </w:tr>
      <w:tr w:rsidR="00D60C70" w:rsidRPr="00941074" w:rsidTr="000065F8">
        <w:tc>
          <w:tcPr>
            <w:tcW w:w="9781" w:type="dxa"/>
          </w:tcPr>
          <w:p w:rsidR="00D60C70" w:rsidRPr="00941074" w:rsidRDefault="00D60C70" w:rsidP="006D2458">
            <w:pPr>
              <w:pStyle w:val="a4"/>
              <w:ind w:firstLine="720"/>
              <w:rPr>
                <w:bCs/>
                <w:sz w:val="28"/>
                <w:szCs w:val="28"/>
              </w:rPr>
            </w:pPr>
            <w:r w:rsidRPr="00941074">
              <w:rPr>
                <w:bCs/>
                <w:sz w:val="28"/>
                <w:szCs w:val="28"/>
              </w:rPr>
              <w:t xml:space="preserve">la alineatul (3), litera l) se </w:t>
            </w:r>
            <w:r w:rsidR="00A7552F" w:rsidRPr="00941074">
              <w:rPr>
                <w:sz w:val="28"/>
                <w:szCs w:val="28"/>
              </w:rPr>
              <w:t>abrogă.</w:t>
            </w:r>
          </w:p>
          <w:p w:rsidR="004B4E42" w:rsidRPr="00941074" w:rsidRDefault="004B4E42" w:rsidP="006D2458">
            <w:pPr>
              <w:pStyle w:val="a4"/>
              <w:ind w:firstLine="720"/>
              <w:rPr>
                <w:bCs/>
                <w:sz w:val="28"/>
                <w:szCs w:val="28"/>
              </w:rPr>
            </w:pPr>
          </w:p>
        </w:tc>
      </w:tr>
      <w:tr w:rsidR="00617A94" w:rsidRPr="00941074" w:rsidTr="000065F8">
        <w:tc>
          <w:tcPr>
            <w:tcW w:w="9781" w:type="dxa"/>
          </w:tcPr>
          <w:p w:rsidR="00617A94" w:rsidRPr="00941074" w:rsidRDefault="00617A94" w:rsidP="006D2458">
            <w:pPr>
              <w:pStyle w:val="a4"/>
              <w:ind w:firstLine="720"/>
              <w:rPr>
                <w:bCs/>
                <w:sz w:val="28"/>
                <w:szCs w:val="28"/>
              </w:rPr>
            </w:pPr>
            <w:r w:rsidRPr="00941074">
              <w:rPr>
                <w:sz w:val="28"/>
                <w:szCs w:val="28"/>
              </w:rPr>
              <w:t>2. La articolul 19 alineatul (1), cuvintele „sau a municipiului Bălţi” se exclud.</w:t>
            </w:r>
          </w:p>
        </w:tc>
      </w:tr>
      <w:tr w:rsidR="00617A94" w:rsidRPr="00941074" w:rsidTr="000065F8">
        <w:tc>
          <w:tcPr>
            <w:tcW w:w="9781" w:type="dxa"/>
          </w:tcPr>
          <w:p w:rsidR="00617A94" w:rsidRPr="00941074" w:rsidRDefault="00617A94" w:rsidP="006D2458">
            <w:pPr>
              <w:pStyle w:val="a4"/>
              <w:ind w:firstLine="720"/>
              <w:rPr>
                <w:bCs/>
                <w:sz w:val="28"/>
                <w:szCs w:val="28"/>
              </w:rPr>
            </w:pPr>
          </w:p>
        </w:tc>
      </w:tr>
      <w:tr w:rsidR="00D60C70" w:rsidRPr="00941074" w:rsidTr="000065F8">
        <w:tc>
          <w:tcPr>
            <w:tcW w:w="9781" w:type="dxa"/>
          </w:tcPr>
          <w:p w:rsidR="00D60C70" w:rsidRPr="00941074" w:rsidRDefault="00617A94" w:rsidP="006D2458">
            <w:pPr>
              <w:pStyle w:val="a4"/>
              <w:ind w:firstLine="720"/>
              <w:rPr>
                <w:sz w:val="28"/>
                <w:szCs w:val="28"/>
              </w:rPr>
            </w:pPr>
            <w:r w:rsidRPr="00941074">
              <w:rPr>
                <w:sz w:val="28"/>
                <w:szCs w:val="28"/>
              </w:rPr>
              <w:t>3</w:t>
            </w:r>
            <w:r w:rsidR="00D60C70" w:rsidRPr="00941074">
              <w:rPr>
                <w:sz w:val="28"/>
                <w:szCs w:val="28"/>
              </w:rPr>
              <w:t>. Articolul 22:</w:t>
            </w:r>
          </w:p>
          <w:p w:rsidR="0075103F" w:rsidRPr="00941074" w:rsidRDefault="0075103F" w:rsidP="006D2458">
            <w:pPr>
              <w:pStyle w:val="a4"/>
              <w:ind w:firstLine="720"/>
              <w:rPr>
                <w:sz w:val="28"/>
                <w:szCs w:val="28"/>
              </w:rPr>
            </w:pPr>
          </w:p>
        </w:tc>
      </w:tr>
      <w:tr w:rsidR="00D60C70" w:rsidRPr="00941074" w:rsidTr="000065F8">
        <w:tc>
          <w:tcPr>
            <w:tcW w:w="9781" w:type="dxa"/>
          </w:tcPr>
          <w:p w:rsidR="00D60C70" w:rsidRPr="00941074" w:rsidRDefault="00D60C70" w:rsidP="006D2458">
            <w:pPr>
              <w:pStyle w:val="a4"/>
              <w:ind w:firstLine="720"/>
              <w:rPr>
                <w:sz w:val="28"/>
                <w:szCs w:val="28"/>
              </w:rPr>
            </w:pPr>
            <w:r w:rsidRPr="00941074">
              <w:rPr>
                <w:sz w:val="28"/>
                <w:szCs w:val="28"/>
              </w:rPr>
              <w:t>la alineatul (1) litera c), cuvintele „pentru implementarea auditului” se înlocuiesc cu cuvintele „de audit”;</w:t>
            </w:r>
          </w:p>
          <w:p w:rsidR="00550C7F" w:rsidRPr="00941074" w:rsidRDefault="00550C7F" w:rsidP="006D2458">
            <w:pPr>
              <w:pStyle w:val="a4"/>
              <w:ind w:firstLine="720"/>
              <w:rPr>
                <w:sz w:val="28"/>
                <w:szCs w:val="28"/>
              </w:rPr>
            </w:pPr>
          </w:p>
        </w:tc>
      </w:tr>
      <w:tr w:rsidR="00D60C70" w:rsidRPr="00941074" w:rsidTr="000065F8">
        <w:tc>
          <w:tcPr>
            <w:tcW w:w="9781" w:type="dxa"/>
          </w:tcPr>
          <w:p w:rsidR="00D60C70" w:rsidRPr="00941074" w:rsidRDefault="00D60C70" w:rsidP="006D2458">
            <w:pPr>
              <w:pStyle w:val="a4"/>
              <w:ind w:firstLine="720"/>
              <w:rPr>
                <w:bCs/>
                <w:sz w:val="28"/>
                <w:szCs w:val="28"/>
              </w:rPr>
            </w:pPr>
            <w:r w:rsidRPr="00941074">
              <w:rPr>
                <w:sz w:val="28"/>
                <w:szCs w:val="28"/>
              </w:rPr>
              <w:t>la alineatul (2) literele j) şi k), cuvintele „pentru implementarea auditului” se înlocuiesc cu cuvintele „de audit”.</w:t>
            </w:r>
          </w:p>
        </w:tc>
      </w:tr>
      <w:tr w:rsidR="00D60C70" w:rsidRPr="00941074" w:rsidTr="000065F8">
        <w:tc>
          <w:tcPr>
            <w:tcW w:w="9781" w:type="dxa"/>
          </w:tcPr>
          <w:p w:rsidR="00D60C70" w:rsidRPr="00941074" w:rsidRDefault="00D60C70" w:rsidP="006D2458">
            <w:pPr>
              <w:pStyle w:val="a4"/>
              <w:ind w:firstLine="720"/>
              <w:rPr>
                <w:bCs/>
                <w:sz w:val="28"/>
                <w:szCs w:val="28"/>
              </w:rPr>
            </w:pPr>
          </w:p>
        </w:tc>
      </w:tr>
      <w:tr w:rsidR="00D60C70" w:rsidRPr="00941074" w:rsidTr="000065F8">
        <w:tc>
          <w:tcPr>
            <w:tcW w:w="9781" w:type="dxa"/>
          </w:tcPr>
          <w:p w:rsidR="006E1E9D" w:rsidRPr="00941074" w:rsidRDefault="00617A94" w:rsidP="006E1E9D">
            <w:pPr>
              <w:pStyle w:val="a4"/>
              <w:ind w:firstLine="720"/>
              <w:rPr>
                <w:bCs/>
                <w:sz w:val="28"/>
                <w:szCs w:val="28"/>
              </w:rPr>
            </w:pPr>
            <w:r w:rsidRPr="00941074">
              <w:rPr>
                <w:bCs/>
                <w:sz w:val="28"/>
                <w:szCs w:val="28"/>
              </w:rPr>
              <w:t>4</w:t>
            </w:r>
            <w:r w:rsidR="00D60C70" w:rsidRPr="00941074">
              <w:rPr>
                <w:bCs/>
                <w:sz w:val="28"/>
                <w:szCs w:val="28"/>
              </w:rPr>
              <w:t>. La articolul 29, litera h) va avea următorul cuprins:</w:t>
            </w:r>
          </w:p>
          <w:p w:rsidR="0075103F" w:rsidRPr="00941074" w:rsidRDefault="0075103F" w:rsidP="006E1E9D">
            <w:pPr>
              <w:pStyle w:val="a4"/>
              <w:ind w:firstLine="720"/>
              <w:rPr>
                <w:bCs/>
                <w:sz w:val="28"/>
                <w:szCs w:val="28"/>
              </w:rPr>
            </w:pPr>
          </w:p>
          <w:p w:rsidR="00D60C70" w:rsidRPr="00941074" w:rsidRDefault="00D60C70" w:rsidP="006E1E9D">
            <w:pPr>
              <w:pStyle w:val="a4"/>
              <w:ind w:firstLine="720"/>
              <w:rPr>
                <w:bCs/>
                <w:sz w:val="28"/>
                <w:szCs w:val="28"/>
              </w:rPr>
            </w:pPr>
            <w:r w:rsidRPr="00941074">
              <w:rPr>
                <w:bCs/>
                <w:sz w:val="28"/>
                <w:szCs w:val="28"/>
              </w:rPr>
              <w:lastRenderedPageBreak/>
              <w:t xml:space="preserve">„h) </w:t>
            </w:r>
            <w:r w:rsidRPr="00941074">
              <w:rPr>
                <w:sz w:val="28"/>
                <w:szCs w:val="28"/>
              </w:rPr>
              <w:t>avizează cartele de audit intern şi instrucţiunile de aplicare a Normelor metodologice de audit intern în sectorul public, specifice sectoarelor de activitate;”.</w:t>
            </w:r>
          </w:p>
        </w:tc>
      </w:tr>
      <w:tr w:rsidR="00D60C70" w:rsidRPr="00941074" w:rsidTr="000065F8">
        <w:tc>
          <w:tcPr>
            <w:tcW w:w="9781" w:type="dxa"/>
          </w:tcPr>
          <w:p w:rsidR="00D60C70" w:rsidRPr="00941074" w:rsidRDefault="00D60C70" w:rsidP="002A01D4">
            <w:pPr>
              <w:pStyle w:val="a4"/>
              <w:ind w:firstLine="0"/>
              <w:rPr>
                <w:bCs/>
                <w:sz w:val="28"/>
                <w:szCs w:val="28"/>
              </w:rPr>
            </w:pPr>
          </w:p>
        </w:tc>
      </w:tr>
      <w:tr w:rsidR="00D60C70" w:rsidRPr="00941074" w:rsidTr="000065F8">
        <w:tc>
          <w:tcPr>
            <w:tcW w:w="9781" w:type="dxa"/>
          </w:tcPr>
          <w:p w:rsidR="00D60C70" w:rsidRPr="00941074" w:rsidRDefault="00D60C70" w:rsidP="006D2458">
            <w:pPr>
              <w:ind w:firstLine="720"/>
              <w:jc w:val="both"/>
              <w:rPr>
                <w:sz w:val="28"/>
                <w:szCs w:val="28"/>
              </w:rPr>
            </w:pPr>
            <w:r w:rsidRPr="00941074">
              <w:rPr>
                <w:b/>
                <w:bCs/>
                <w:sz w:val="28"/>
                <w:szCs w:val="28"/>
              </w:rPr>
              <w:t>Art.X</w:t>
            </w:r>
            <w:r w:rsidR="003E181F" w:rsidRPr="00941074">
              <w:rPr>
                <w:b/>
                <w:bCs/>
                <w:sz w:val="28"/>
                <w:szCs w:val="28"/>
              </w:rPr>
              <w:t>I</w:t>
            </w:r>
            <w:r w:rsidR="00574163" w:rsidRPr="00941074">
              <w:rPr>
                <w:b/>
                <w:bCs/>
                <w:sz w:val="28"/>
                <w:szCs w:val="28"/>
              </w:rPr>
              <w:t>V</w:t>
            </w:r>
            <w:r w:rsidRPr="00941074">
              <w:rPr>
                <w:b/>
                <w:bCs/>
                <w:sz w:val="28"/>
                <w:szCs w:val="28"/>
              </w:rPr>
              <w:t>.</w:t>
            </w:r>
            <w:r w:rsidRPr="00941074">
              <w:rPr>
                <w:bCs/>
                <w:sz w:val="28"/>
                <w:szCs w:val="28"/>
              </w:rPr>
              <w:t xml:space="preserve"> – Articolul 22 din Legea nr.231 din 23 septembrie 2010 cu privire la comerţul interior (Monitorul Oficial al Republicii Moldova, 2010, nr.206-209, art.681), cu modificările ulterioare, se completează cu </w:t>
            </w:r>
            <w:r w:rsidRPr="00941074">
              <w:rPr>
                <w:sz w:val="28"/>
                <w:szCs w:val="28"/>
              </w:rPr>
              <w:t>alineatul (2</w:t>
            </w:r>
            <w:r w:rsidRPr="00941074">
              <w:rPr>
                <w:sz w:val="28"/>
                <w:szCs w:val="28"/>
                <w:vertAlign w:val="superscript"/>
              </w:rPr>
              <w:t>1</w:t>
            </w:r>
            <w:r w:rsidRPr="00941074">
              <w:rPr>
                <w:sz w:val="28"/>
                <w:szCs w:val="28"/>
              </w:rPr>
              <w:t>) cu următorul cuprins:</w:t>
            </w:r>
          </w:p>
          <w:p w:rsidR="004B4E42" w:rsidRPr="00941074" w:rsidRDefault="004B4E42" w:rsidP="006D2458">
            <w:pPr>
              <w:ind w:firstLine="720"/>
              <w:jc w:val="both"/>
              <w:rPr>
                <w:sz w:val="28"/>
                <w:szCs w:val="28"/>
              </w:rPr>
            </w:pPr>
          </w:p>
          <w:p w:rsidR="00D60C70" w:rsidRPr="00941074" w:rsidRDefault="00D60C70" w:rsidP="006D2458">
            <w:pPr>
              <w:ind w:firstLine="720"/>
              <w:jc w:val="both"/>
              <w:rPr>
                <w:b/>
                <w:bCs/>
                <w:sz w:val="28"/>
                <w:szCs w:val="28"/>
              </w:rPr>
            </w:pPr>
            <w:r w:rsidRPr="00941074">
              <w:rPr>
                <w:sz w:val="28"/>
                <w:szCs w:val="28"/>
              </w:rPr>
              <w:t>„(2</w:t>
            </w:r>
            <w:r w:rsidRPr="00941074">
              <w:rPr>
                <w:sz w:val="28"/>
                <w:szCs w:val="28"/>
                <w:vertAlign w:val="superscript"/>
              </w:rPr>
              <w:t>1</w:t>
            </w:r>
            <w:r w:rsidRPr="00941074">
              <w:rPr>
                <w:sz w:val="28"/>
                <w:szCs w:val="28"/>
              </w:rPr>
              <w:t xml:space="preserve">) </w:t>
            </w:r>
            <w:r w:rsidR="00055D15" w:rsidRPr="00941074">
              <w:rPr>
                <w:sz w:val="28"/>
                <w:szCs w:val="28"/>
              </w:rPr>
              <w:t>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r w:rsidRPr="00941074">
              <w:rPr>
                <w:sz w:val="28"/>
                <w:szCs w:val="28"/>
              </w:rPr>
              <w:t>.”.</w:t>
            </w:r>
          </w:p>
        </w:tc>
      </w:tr>
      <w:tr w:rsidR="00D60C70" w:rsidRPr="00941074" w:rsidTr="000065F8">
        <w:tc>
          <w:tcPr>
            <w:tcW w:w="9781" w:type="dxa"/>
          </w:tcPr>
          <w:p w:rsidR="00D60C70" w:rsidRPr="00941074" w:rsidRDefault="00D60C70" w:rsidP="006D2458">
            <w:pPr>
              <w:pStyle w:val="a4"/>
              <w:ind w:firstLine="720"/>
              <w:rPr>
                <w:bCs/>
                <w:sz w:val="28"/>
                <w:szCs w:val="28"/>
              </w:rPr>
            </w:pPr>
          </w:p>
        </w:tc>
      </w:tr>
      <w:tr w:rsidR="00264BF2" w:rsidRPr="00941074" w:rsidTr="000065F8">
        <w:tc>
          <w:tcPr>
            <w:tcW w:w="9781" w:type="dxa"/>
          </w:tcPr>
          <w:p w:rsidR="00264BF2" w:rsidRPr="00941074" w:rsidRDefault="00264BF2" w:rsidP="003E181F">
            <w:pPr>
              <w:pStyle w:val="a4"/>
              <w:ind w:firstLine="720"/>
              <w:rPr>
                <w:bCs/>
                <w:sz w:val="28"/>
                <w:szCs w:val="28"/>
              </w:rPr>
            </w:pPr>
            <w:r w:rsidRPr="00941074">
              <w:rPr>
                <w:b/>
                <w:bCs/>
                <w:sz w:val="28"/>
                <w:szCs w:val="28"/>
              </w:rPr>
              <w:t>Art.X</w:t>
            </w:r>
            <w:r w:rsidR="003E181F" w:rsidRPr="00941074">
              <w:rPr>
                <w:b/>
                <w:bCs/>
                <w:sz w:val="28"/>
                <w:szCs w:val="28"/>
              </w:rPr>
              <w:t>V</w:t>
            </w:r>
            <w:r w:rsidRPr="00941074">
              <w:rPr>
                <w:b/>
                <w:bCs/>
                <w:sz w:val="28"/>
                <w:szCs w:val="28"/>
              </w:rPr>
              <w:t>.</w:t>
            </w:r>
            <w:r w:rsidRPr="00941074">
              <w:rPr>
                <w:bCs/>
                <w:sz w:val="28"/>
                <w:szCs w:val="28"/>
              </w:rPr>
              <w:t xml:space="preserve"> – </w:t>
            </w:r>
            <w:r w:rsidR="00055D15" w:rsidRPr="00941074">
              <w:rPr>
                <w:bCs/>
                <w:sz w:val="28"/>
                <w:szCs w:val="28"/>
              </w:rPr>
              <w:t xml:space="preserve">Legea nr.48 din 22 martie 2012 privind sistemul de salarizare a funcţionarilor publici (Monitorul Oficial al Republicii Moldova, 2012, nr.63, art.213), cu modificările ulterioare, </w:t>
            </w:r>
            <w:r w:rsidR="00055D15" w:rsidRPr="00941074">
              <w:rPr>
                <w:sz w:val="28"/>
                <w:szCs w:val="28"/>
              </w:rPr>
              <w:t>se modifică după cum urmează:</w:t>
            </w:r>
          </w:p>
        </w:tc>
      </w:tr>
      <w:tr w:rsidR="00264BF2" w:rsidRPr="00941074" w:rsidTr="000065F8">
        <w:tc>
          <w:tcPr>
            <w:tcW w:w="9781" w:type="dxa"/>
          </w:tcPr>
          <w:p w:rsidR="00264BF2" w:rsidRPr="00941074" w:rsidRDefault="00264BF2" w:rsidP="006D2458">
            <w:pPr>
              <w:pStyle w:val="a4"/>
              <w:ind w:firstLine="720"/>
              <w:rPr>
                <w:bCs/>
                <w:sz w:val="28"/>
                <w:szCs w:val="28"/>
              </w:rPr>
            </w:pPr>
          </w:p>
        </w:tc>
      </w:tr>
      <w:tr w:rsidR="00055D15" w:rsidRPr="00941074" w:rsidTr="000065F8">
        <w:tc>
          <w:tcPr>
            <w:tcW w:w="9781" w:type="dxa"/>
          </w:tcPr>
          <w:p w:rsidR="00055D15" w:rsidRPr="00941074" w:rsidRDefault="00055D15" w:rsidP="00DE6ADC">
            <w:pPr>
              <w:ind w:firstLine="743"/>
              <w:jc w:val="both"/>
              <w:rPr>
                <w:bCs/>
                <w:sz w:val="28"/>
                <w:szCs w:val="28"/>
              </w:rPr>
            </w:pPr>
            <w:r w:rsidRPr="00941074">
              <w:rPr>
                <w:bCs/>
                <w:sz w:val="28"/>
                <w:szCs w:val="28"/>
              </w:rPr>
              <w:t>1. La articolul 9, alineatul (5) va avea următorul cuprins:</w:t>
            </w:r>
          </w:p>
          <w:p w:rsidR="00DE6ADC" w:rsidRPr="00941074" w:rsidRDefault="00DE6ADC" w:rsidP="00DE6ADC">
            <w:pPr>
              <w:ind w:firstLine="743"/>
              <w:jc w:val="both"/>
              <w:rPr>
                <w:bCs/>
                <w:sz w:val="28"/>
                <w:szCs w:val="28"/>
              </w:rPr>
            </w:pPr>
          </w:p>
          <w:p w:rsidR="00055D15" w:rsidRPr="00941074" w:rsidRDefault="00055D15" w:rsidP="00DE6ADC">
            <w:pPr>
              <w:pStyle w:val="a4"/>
              <w:ind w:firstLine="743"/>
              <w:rPr>
                <w:bCs/>
                <w:sz w:val="28"/>
                <w:szCs w:val="28"/>
              </w:rPr>
            </w:pPr>
            <w:r w:rsidRPr="00941074">
              <w:rPr>
                <w:sz w:val="28"/>
                <w:szCs w:val="28"/>
              </w:rPr>
              <w:t>„(5) Autorităţile publice locale pot stabili funcţionarilor publici pe parcursul anului bugetar în curs, în condiţiile legii, din contul veniturilor obţinute suplimentar celor aprobate pentru anul financiar din taxe şi impozite locale, plăţi suplimentare în mărime de pînă la patru salarii de funcţie pe an, în baza unui regulament intern, aprobat prin decizia consiliului local respectiv.”.</w:t>
            </w:r>
          </w:p>
        </w:tc>
      </w:tr>
      <w:tr w:rsidR="00055D15" w:rsidRPr="00941074" w:rsidTr="000065F8">
        <w:tc>
          <w:tcPr>
            <w:tcW w:w="9781" w:type="dxa"/>
          </w:tcPr>
          <w:p w:rsidR="00055D15" w:rsidRPr="00941074" w:rsidRDefault="00055D15" w:rsidP="006D2458">
            <w:pPr>
              <w:pStyle w:val="a4"/>
              <w:ind w:firstLine="720"/>
              <w:rPr>
                <w:bCs/>
                <w:sz w:val="28"/>
                <w:szCs w:val="28"/>
              </w:rPr>
            </w:pPr>
          </w:p>
        </w:tc>
      </w:tr>
      <w:tr w:rsidR="00055D15" w:rsidRPr="00941074" w:rsidTr="000065F8">
        <w:tc>
          <w:tcPr>
            <w:tcW w:w="9781" w:type="dxa"/>
          </w:tcPr>
          <w:p w:rsidR="00055D15" w:rsidRPr="00941074" w:rsidRDefault="00DE6ADC" w:rsidP="006D2458">
            <w:pPr>
              <w:pStyle w:val="a4"/>
              <w:ind w:firstLine="720"/>
              <w:rPr>
                <w:bCs/>
                <w:sz w:val="28"/>
                <w:szCs w:val="28"/>
              </w:rPr>
            </w:pPr>
            <w:r w:rsidRPr="00941074">
              <w:rPr>
                <w:bCs/>
                <w:sz w:val="28"/>
                <w:szCs w:val="28"/>
              </w:rPr>
              <w:t xml:space="preserve">2. La articolul 17, </w:t>
            </w:r>
            <w:r w:rsidRPr="00941074">
              <w:rPr>
                <w:sz w:val="28"/>
                <w:szCs w:val="28"/>
              </w:rPr>
              <w:t>cifrele „2014” se înlocuiesc cu cifrele „2016”.</w:t>
            </w:r>
          </w:p>
        </w:tc>
      </w:tr>
      <w:tr w:rsidR="00055D15" w:rsidRPr="00941074" w:rsidTr="000065F8">
        <w:tc>
          <w:tcPr>
            <w:tcW w:w="9781" w:type="dxa"/>
          </w:tcPr>
          <w:p w:rsidR="00055D15" w:rsidRPr="00941074" w:rsidRDefault="00055D15" w:rsidP="006D2458">
            <w:pPr>
              <w:pStyle w:val="a4"/>
              <w:ind w:firstLine="720"/>
              <w:rPr>
                <w:bCs/>
                <w:sz w:val="28"/>
                <w:szCs w:val="28"/>
              </w:rPr>
            </w:pPr>
          </w:p>
        </w:tc>
      </w:tr>
      <w:tr w:rsidR="00D60C70" w:rsidRPr="00941074" w:rsidTr="000065F8">
        <w:tc>
          <w:tcPr>
            <w:tcW w:w="9781" w:type="dxa"/>
          </w:tcPr>
          <w:p w:rsidR="00D60C70" w:rsidRPr="00941074" w:rsidRDefault="004B4E42" w:rsidP="004B0B43">
            <w:pPr>
              <w:ind w:firstLine="743"/>
              <w:jc w:val="both"/>
              <w:rPr>
                <w:bCs/>
                <w:sz w:val="28"/>
                <w:szCs w:val="28"/>
              </w:rPr>
            </w:pPr>
            <w:r w:rsidRPr="00941074">
              <w:rPr>
                <w:b/>
                <w:bCs/>
                <w:sz w:val="28"/>
                <w:szCs w:val="28"/>
              </w:rPr>
              <w:t>Art.X</w:t>
            </w:r>
            <w:r w:rsidR="003E181F" w:rsidRPr="00941074">
              <w:rPr>
                <w:b/>
                <w:bCs/>
                <w:sz w:val="28"/>
                <w:szCs w:val="28"/>
              </w:rPr>
              <w:t>VI</w:t>
            </w:r>
            <w:r w:rsidRPr="00941074">
              <w:rPr>
                <w:b/>
                <w:bCs/>
                <w:sz w:val="28"/>
                <w:szCs w:val="28"/>
              </w:rPr>
              <w:t>.</w:t>
            </w:r>
            <w:r w:rsidRPr="00941074">
              <w:rPr>
                <w:bCs/>
                <w:sz w:val="28"/>
                <w:szCs w:val="28"/>
              </w:rPr>
              <w:t xml:space="preserve"> – </w:t>
            </w:r>
            <w:r w:rsidR="00877420" w:rsidRPr="00941074">
              <w:rPr>
                <w:bCs/>
                <w:sz w:val="28"/>
                <w:szCs w:val="28"/>
              </w:rPr>
              <w:t xml:space="preserve">(1) Prezenta lege intră în vigoare </w:t>
            </w:r>
            <w:r w:rsidR="00046FF0" w:rsidRPr="00941074">
              <w:rPr>
                <w:bCs/>
                <w:sz w:val="28"/>
                <w:szCs w:val="28"/>
              </w:rPr>
              <w:t>la data publicării</w:t>
            </w:r>
            <w:r w:rsidR="00877420" w:rsidRPr="00941074">
              <w:rPr>
                <w:bCs/>
                <w:sz w:val="28"/>
                <w:szCs w:val="28"/>
              </w:rPr>
              <w:t xml:space="preserve">, cu excepția articolului </w:t>
            </w:r>
            <w:r w:rsidR="00606C41" w:rsidRPr="00941074">
              <w:rPr>
                <w:bCs/>
                <w:sz w:val="28"/>
                <w:szCs w:val="28"/>
              </w:rPr>
              <w:t>I</w:t>
            </w:r>
            <w:r w:rsidR="00046FF0" w:rsidRPr="00941074">
              <w:rPr>
                <w:bCs/>
                <w:sz w:val="28"/>
                <w:szCs w:val="28"/>
              </w:rPr>
              <w:t>X punctul 3</w:t>
            </w:r>
            <w:r w:rsidR="005A558B" w:rsidRPr="00941074">
              <w:rPr>
                <w:sz w:val="28"/>
                <w:szCs w:val="28"/>
              </w:rPr>
              <w:t xml:space="preserve"> referitor la articolul</w:t>
            </w:r>
            <w:r w:rsidR="004B0B43" w:rsidRPr="00941074">
              <w:rPr>
                <w:sz w:val="28"/>
                <w:szCs w:val="28"/>
              </w:rPr>
              <w:t xml:space="preserve"> </w:t>
            </w:r>
            <w:r w:rsidR="005A558B" w:rsidRPr="00941074">
              <w:rPr>
                <w:sz w:val="28"/>
                <w:szCs w:val="28"/>
              </w:rPr>
              <w:t>19 alineatul (6)</w:t>
            </w:r>
            <w:r w:rsidR="004B0B43" w:rsidRPr="00941074">
              <w:rPr>
                <w:bCs/>
                <w:sz w:val="28"/>
                <w:szCs w:val="28"/>
              </w:rPr>
              <w:t>,</w:t>
            </w:r>
            <w:r w:rsidR="00877420" w:rsidRPr="00941074">
              <w:rPr>
                <w:bCs/>
                <w:sz w:val="28"/>
                <w:szCs w:val="28"/>
              </w:rPr>
              <w:t xml:space="preserve"> care se pun</w:t>
            </w:r>
            <w:r w:rsidR="004B2513" w:rsidRPr="00941074">
              <w:rPr>
                <w:bCs/>
                <w:sz w:val="28"/>
                <w:szCs w:val="28"/>
              </w:rPr>
              <w:t>e</w:t>
            </w:r>
            <w:r w:rsidR="00877420" w:rsidRPr="00941074">
              <w:rPr>
                <w:bCs/>
                <w:sz w:val="28"/>
                <w:szCs w:val="28"/>
              </w:rPr>
              <w:t xml:space="preserve"> în aplicare </w:t>
            </w:r>
            <w:r w:rsidR="004B0B43" w:rsidRPr="00941074">
              <w:rPr>
                <w:bCs/>
                <w:sz w:val="28"/>
                <w:szCs w:val="28"/>
              </w:rPr>
              <w:t>cu începere de la 1 ianuarie 2014</w:t>
            </w:r>
            <w:r w:rsidR="00877420" w:rsidRPr="00941074">
              <w:rPr>
                <w:bCs/>
                <w:sz w:val="28"/>
                <w:szCs w:val="28"/>
              </w:rPr>
              <w:t>.</w:t>
            </w:r>
          </w:p>
          <w:p w:rsidR="00BC19B2" w:rsidRPr="00941074" w:rsidRDefault="00BC19B2" w:rsidP="006D2458">
            <w:pPr>
              <w:ind w:firstLine="540"/>
              <w:jc w:val="both"/>
              <w:rPr>
                <w:bCs/>
                <w:sz w:val="28"/>
                <w:szCs w:val="28"/>
              </w:rPr>
            </w:pPr>
          </w:p>
        </w:tc>
      </w:tr>
      <w:tr w:rsidR="00877420" w:rsidRPr="004651DF" w:rsidTr="000065F8">
        <w:tc>
          <w:tcPr>
            <w:tcW w:w="9781" w:type="dxa"/>
          </w:tcPr>
          <w:p w:rsidR="00877420" w:rsidRPr="00941074" w:rsidRDefault="00877420" w:rsidP="006D2458">
            <w:pPr>
              <w:ind w:firstLine="540"/>
              <w:jc w:val="both"/>
              <w:rPr>
                <w:bCs/>
                <w:sz w:val="28"/>
                <w:szCs w:val="28"/>
              </w:rPr>
            </w:pPr>
            <w:r w:rsidRPr="00941074">
              <w:rPr>
                <w:bCs/>
                <w:iCs/>
                <w:sz w:val="28"/>
                <w:szCs w:val="28"/>
              </w:rPr>
              <w:t>(</w:t>
            </w:r>
            <w:r w:rsidRPr="00941074">
              <w:rPr>
                <w:bCs/>
                <w:sz w:val="28"/>
                <w:szCs w:val="28"/>
              </w:rPr>
              <w:t>2) Guvernul în termen de 2 luni de la data publicării prezentei legi va aduce actele sale normative în concordanţă cu prezenta lege.</w:t>
            </w:r>
          </w:p>
          <w:p w:rsidR="00046FF0" w:rsidRPr="00941074" w:rsidRDefault="00046FF0" w:rsidP="006D2458">
            <w:pPr>
              <w:ind w:firstLine="540"/>
              <w:jc w:val="both"/>
              <w:rPr>
                <w:bCs/>
                <w:sz w:val="28"/>
                <w:szCs w:val="28"/>
              </w:rPr>
            </w:pPr>
          </w:p>
          <w:p w:rsidR="00046FF0" w:rsidRPr="00941074" w:rsidRDefault="00046FF0" w:rsidP="006D2458">
            <w:pPr>
              <w:ind w:firstLine="540"/>
              <w:jc w:val="both"/>
              <w:rPr>
                <w:bCs/>
                <w:sz w:val="28"/>
                <w:szCs w:val="28"/>
              </w:rPr>
            </w:pPr>
          </w:p>
          <w:p w:rsidR="004B0B43" w:rsidRPr="004651DF" w:rsidRDefault="005A558B" w:rsidP="004B0B43">
            <w:pPr>
              <w:pStyle w:val="a4"/>
              <w:ind w:left="601"/>
              <w:rPr>
                <w:b/>
                <w:sz w:val="28"/>
                <w:szCs w:val="28"/>
              </w:rPr>
            </w:pPr>
            <w:r w:rsidRPr="00941074">
              <w:rPr>
                <w:sz w:val="18"/>
                <w:szCs w:val="18"/>
              </w:rPr>
              <w:br/>
            </w:r>
            <w:r w:rsidR="004B0B43" w:rsidRPr="00941074">
              <w:rPr>
                <w:b/>
                <w:bCs/>
                <w:sz w:val="28"/>
                <w:szCs w:val="28"/>
              </w:rPr>
              <w:t>Președintele Parlamentului</w:t>
            </w:r>
          </w:p>
          <w:p w:rsidR="00046FF0" w:rsidRPr="004651DF" w:rsidRDefault="00046FF0" w:rsidP="005A558B">
            <w:pPr>
              <w:ind w:firstLine="540"/>
              <w:jc w:val="both"/>
              <w:rPr>
                <w:b/>
                <w:bCs/>
                <w:sz w:val="28"/>
                <w:szCs w:val="28"/>
              </w:rPr>
            </w:pPr>
          </w:p>
        </w:tc>
      </w:tr>
    </w:tbl>
    <w:p w:rsidR="0086724E" w:rsidRPr="00AD06A8" w:rsidRDefault="0086724E" w:rsidP="006D2458">
      <w:pPr>
        <w:jc w:val="both"/>
        <w:rPr>
          <w:sz w:val="28"/>
          <w:szCs w:val="28"/>
        </w:rPr>
      </w:pPr>
    </w:p>
    <w:sectPr w:rsidR="0086724E" w:rsidRPr="00AD06A8" w:rsidSect="00D60C70">
      <w:footerReference w:type="default" r:id="rId8"/>
      <w:pgSz w:w="11906" w:h="16838"/>
      <w:pgMar w:top="1134" w:right="568"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23F" w:rsidRDefault="00A4023F" w:rsidP="00110064">
      <w:r>
        <w:separator/>
      </w:r>
    </w:p>
  </w:endnote>
  <w:endnote w:type="continuationSeparator" w:id="0">
    <w:p w:rsidR="00A4023F" w:rsidRDefault="00A4023F"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6F6815" w:rsidRPr="001D70C4" w:rsidRDefault="00AC0D59">
        <w:pPr>
          <w:pStyle w:val="aa"/>
          <w:jc w:val="right"/>
          <w:rPr>
            <w:sz w:val="12"/>
            <w:szCs w:val="12"/>
          </w:rPr>
        </w:pPr>
        <w:r w:rsidRPr="001D70C4">
          <w:rPr>
            <w:sz w:val="12"/>
            <w:szCs w:val="12"/>
          </w:rPr>
          <w:fldChar w:fldCharType="begin"/>
        </w:r>
        <w:r w:rsidR="006F6815" w:rsidRPr="001D70C4">
          <w:rPr>
            <w:sz w:val="12"/>
            <w:szCs w:val="12"/>
          </w:rPr>
          <w:instrText xml:space="preserve"> PAGE   \* MERGEFORMAT </w:instrText>
        </w:r>
        <w:r w:rsidRPr="001D70C4">
          <w:rPr>
            <w:sz w:val="12"/>
            <w:szCs w:val="12"/>
          </w:rPr>
          <w:fldChar w:fldCharType="separate"/>
        </w:r>
        <w:r w:rsidR="00335A8E">
          <w:rPr>
            <w:noProof/>
            <w:sz w:val="12"/>
            <w:szCs w:val="12"/>
          </w:rPr>
          <w:t>3</w:t>
        </w:r>
        <w:r w:rsidRPr="001D70C4">
          <w:rPr>
            <w:sz w:val="12"/>
            <w:szCs w:val="12"/>
          </w:rPr>
          <w:fldChar w:fldCharType="end"/>
        </w:r>
      </w:p>
    </w:sdtContent>
  </w:sdt>
  <w:p w:rsidR="006F6815" w:rsidRDefault="006F681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23F" w:rsidRDefault="00A4023F" w:rsidP="00110064">
      <w:r>
        <w:separator/>
      </w:r>
    </w:p>
  </w:footnote>
  <w:footnote w:type="continuationSeparator" w:id="0">
    <w:p w:rsidR="00A4023F" w:rsidRDefault="00A4023F" w:rsidP="00110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487426"/>
  </w:hdrShapeDefaults>
  <w:footnotePr>
    <w:footnote w:id="-1"/>
    <w:footnote w:id="0"/>
  </w:footnotePr>
  <w:endnotePr>
    <w:endnote w:id="-1"/>
    <w:endnote w:id="0"/>
  </w:endnotePr>
  <w:compat/>
  <w:rsids>
    <w:rsidRoot w:val="0090625F"/>
    <w:rsid w:val="00001D30"/>
    <w:rsid w:val="000043FD"/>
    <w:rsid w:val="00005D50"/>
    <w:rsid w:val="000065F8"/>
    <w:rsid w:val="00007E20"/>
    <w:rsid w:val="00010BF4"/>
    <w:rsid w:val="000146A7"/>
    <w:rsid w:val="0001484F"/>
    <w:rsid w:val="00015048"/>
    <w:rsid w:val="000153F7"/>
    <w:rsid w:val="00015810"/>
    <w:rsid w:val="00016CED"/>
    <w:rsid w:val="000173FC"/>
    <w:rsid w:val="00017E13"/>
    <w:rsid w:val="00020694"/>
    <w:rsid w:val="0002208F"/>
    <w:rsid w:val="00022971"/>
    <w:rsid w:val="000250BC"/>
    <w:rsid w:val="0002636C"/>
    <w:rsid w:val="00027B1B"/>
    <w:rsid w:val="000302FB"/>
    <w:rsid w:val="00030565"/>
    <w:rsid w:val="00030875"/>
    <w:rsid w:val="00031F2B"/>
    <w:rsid w:val="00032512"/>
    <w:rsid w:val="000325BF"/>
    <w:rsid w:val="00032DCC"/>
    <w:rsid w:val="00036765"/>
    <w:rsid w:val="00036A79"/>
    <w:rsid w:val="00040C1C"/>
    <w:rsid w:val="00040F3E"/>
    <w:rsid w:val="00040F8E"/>
    <w:rsid w:val="00041F33"/>
    <w:rsid w:val="00045A17"/>
    <w:rsid w:val="00046FF0"/>
    <w:rsid w:val="00047922"/>
    <w:rsid w:val="000502FD"/>
    <w:rsid w:val="00051989"/>
    <w:rsid w:val="00053C89"/>
    <w:rsid w:val="000548AB"/>
    <w:rsid w:val="00054C1C"/>
    <w:rsid w:val="00055123"/>
    <w:rsid w:val="00055D15"/>
    <w:rsid w:val="00055E8E"/>
    <w:rsid w:val="00056738"/>
    <w:rsid w:val="00060AA3"/>
    <w:rsid w:val="000610C0"/>
    <w:rsid w:val="0006244A"/>
    <w:rsid w:val="0006334A"/>
    <w:rsid w:val="0006419E"/>
    <w:rsid w:val="00066EC4"/>
    <w:rsid w:val="000700A1"/>
    <w:rsid w:val="00071249"/>
    <w:rsid w:val="00073F3B"/>
    <w:rsid w:val="00074389"/>
    <w:rsid w:val="00074C9D"/>
    <w:rsid w:val="00075CD8"/>
    <w:rsid w:val="0007732C"/>
    <w:rsid w:val="00077D52"/>
    <w:rsid w:val="00080D1E"/>
    <w:rsid w:val="00082108"/>
    <w:rsid w:val="0008295F"/>
    <w:rsid w:val="00084255"/>
    <w:rsid w:val="00084A3D"/>
    <w:rsid w:val="00087394"/>
    <w:rsid w:val="000875BC"/>
    <w:rsid w:val="0009011B"/>
    <w:rsid w:val="00090645"/>
    <w:rsid w:val="000910C2"/>
    <w:rsid w:val="00091332"/>
    <w:rsid w:val="000923C4"/>
    <w:rsid w:val="00092937"/>
    <w:rsid w:val="000929A1"/>
    <w:rsid w:val="00092D25"/>
    <w:rsid w:val="00094B76"/>
    <w:rsid w:val="000974AB"/>
    <w:rsid w:val="000A24A1"/>
    <w:rsid w:val="000A4A19"/>
    <w:rsid w:val="000A5D46"/>
    <w:rsid w:val="000A644B"/>
    <w:rsid w:val="000B03B1"/>
    <w:rsid w:val="000B179F"/>
    <w:rsid w:val="000B2205"/>
    <w:rsid w:val="000B254C"/>
    <w:rsid w:val="000B2738"/>
    <w:rsid w:val="000B2D99"/>
    <w:rsid w:val="000B3415"/>
    <w:rsid w:val="000B3471"/>
    <w:rsid w:val="000B378C"/>
    <w:rsid w:val="000B4D92"/>
    <w:rsid w:val="000B5627"/>
    <w:rsid w:val="000B7370"/>
    <w:rsid w:val="000B751F"/>
    <w:rsid w:val="000C1402"/>
    <w:rsid w:val="000C150F"/>
    <w:rsid w:val="000C171C"/>
    <w:rsid w:val="000C274E"/>
    <w:rsid w:val="000C2DAE"/>
    <w:rsid w:val="000C4891"/>
    <w:rsid w:val="000C76A1"/>
    <w:rsid w:val="000C7B0A"/>
    <w:rsid w:val="000D04D9"/>
    <w:rsid w:val="000D3548"/>
    <w:rsid w:val="000D35B8"/>
    <w:rsid w:val="000D3986"/>
    <w:rsid w:val="000D3D00"/>
    <w:rsid w:val="000D41F6"/>
    <w:rsid w:val="000D4265"/>
    <w:rsid w:val="000D5418"/>
    <w:rsid w:val="000D5C99"/>
    <w:rsid w:val="000D75BF"/>
    <w:rsid w:val="000D7962"/>
    <w:rsid w:val="000E24D2"/>
    <w:rsid w:val="000E2D63"/>
    <w:rsid w:val="000E2E53"/>
    <w:rsid w:val="000E2E98"/>
    <w:rsid w:val="000E4B53"/>
    <w:rsid w:val="000E4C34"/>
    <w:rsid w:val="000E5034"/>
    <w:rsid w:val="000E5FAC"/>
    <w:rsid w:val="000E65F7"/>
    <w:rsid w:val="000E7BF4"/>
    <w:rsid w:val="000F1819"/>
    <w:rsid w:val="000F296E"/>
    <w:rsid w:val="000F4E18"/>
    <w:rsid w:val="000F4FCA"/>
    <w:rsid w:val="000F5A14"/>
    <w:rsid w:val="000F7137"/>
    <w:rsid w:val="00101B9B"/>
    <w:rsid w:val="00102AB9"/>
    <w:rsid w:val="0010412A"/>
    <w:rsid w:val="00106BD7"/>
    <w:rsid w:val="00110064"/>
    <w:rsid w:val="00110319"/>
    <w:rsid w:val="001109FA"/>
    <w:rsid w:val="00110FA7"/>
    <w:rsid w:val="001112BA"/>
    <w:rsid w:val="00111A1B"/>
    <w:rsid w:val="00112FAB"/>
    <w:rsid w:val="00115066"/>
    <w:rsid w:val="001152EA"/>
    <w:rsid w:val="001157F6"/>
    <w:rsid w:val="00116B92"/>
    <w:rsid w:val="001179D3"/>
    <w:rsid w:val="00120982"/>
    <w:rsid w:val="00120CF8"/>
    <w:rsid w:val="00124193"/>
    <w:rsid w:val="001244C2"/>
    <w:rsid w:val="00124627"/>
    <w:rsid w:val="00124829"/>
    <w:rsid w:val="00124A04"/>
    <w:rsid w:val="001257CD"/>
    <w:rsid w:val="00126828"/>
    <w:rsid w:val="00126CAE"/>
    <w:rsid w:val="00126CBC"/>
    <w:rsid w:val="00126E67"/>
    <w:rsid w:val="00126E7E"/>
    <w:rsid w:val="001304DF"/>
    <w:rsid w:val="001323C6"/>
    <w:rsid w:val="00132689"/>
    <w:rsid w:val="001334F7"/>
    <w:rsid w:val="001343D6"/>
    <w:rsid w:val="00134D35"/>
    <w:rsid w:val="00136BD2"/>
    <w:rsid w:val="00136CAA"/>
    <w:rsid w:val="00137063"/>
    <w:rsid w:val="00137FF9"/>
    <w:rsid w:val="00141308"/>
    <w:rsid w:val="001417C4"/>
    <w:rsid w:val="00143F0B"/>
    <w:rsid w:val="00145801"/>
    <w:rsid w:val="00150BB3"/>
    <w:rsid w:val="00150DAF"/>
    <w:rsid w:val="001511A8"/>
    <w:rsid w:val="001511D5"/>
    <w:rsid w:val="001519A2"/>
    <w:rsid w:val="00153000"/>
    <w:rsid w:val="001549C0"/>
    <w:rsid w:val="0015558D"/>
    <w:rsid w:val="001566C4"/>
    <w:rsid w:val="00157F9B"/>
    <w:rsid w:val="0016049E"/>
    <w:rsid w:val="00160ED2"/>
    <w:rsid w:val="00162526"/>
    <w:rsid w:val="00163959"/>
    <w:rsid w:val="00167270"/>
    <w:rsid w:val="001674E7"/>
    <w:rsid w:val="0017070C"/>
    <w:rsid w:val="0017151F"/>
    <w:rsid w:val="00171D2B"/>
    <w:rsid w:val="0017654C"/>
    <w:rsid w:val="00176945"/>
    <w:rsid w:val="0018172C"/>
    <w:rsid w:val="00181CAA"/>
    <w:rsid w:val="00182340"/>
    <w:rsid w:val="00182576"/>
    <w:rsid w:val="0018257C"/>
    <w:rsid w:val="001827B0"/>
    <w:rsid w:val="00183ACC"/>
    <w:rsid w:val="0018588D"/>
    <w:rsid w:val="001866D3"/>
    <w:rsid w:val="001875D8"/>
    <w:rsid w:val="0019131A"/>
    <w:rsid w:val="00191E86"/>
    <w:rsid w:val="001936E3"/>
    <w:rsid w:val="00195A63"/>
    <w:rsid w:val="00196A12"/>
    <w:rsid w:val="001A0D72"/>
    <w:rsid w:val="001A14E8"/>
    <w:rsid w:val="001A1543"/>
    <w:rsid w:val="001A18CB"/>
    <w:rsid w:val="001A1DDF"/>
    <w:rsid w:val="001A1FCF"/>
    <w:rsid w:val="001A2B14"/>
    <w:rsid w:val="001A2FD5"/>
    <w:rsid w:val="001A384D"/>
    <w:rsid w:val="001A5CB1"/>
    <w:rsid w:val="001A6723"/>
    <w:rsid w:val="001B1EB6"/>
    <w:rsid w:val="001B3AA9"/>
    <w:rsid w:val="001B417B"/>
    <w:rsid w:val="001B6426"/>
    <w:rsid w:val="001B7762"/>
    <w:rsid w:val="001C2B30"/>
    <w:rsid w:val="001D1FA7"/>
    <w:rsid w:val="001D3C11"/>
    <w:rsid w:val="001D4B33"/>
    <w:rsid w:val="001D5ACA"/>
    <w:rsid w:val="001D6337"/>
    <w:rsid w:val="001D6DFF"/>
    <w:rsid w:val="001D70C4"/>
    <w:rsid w:val="001D768A"/>
    <w:rsid w:val="001E00B5"/>
    <w:rsid w:val="001E2B1F"/>
    <w:rsid w:val="001E4287"/>
    <w:rsid w:val="001E49BB"/>
    <w:rsid w:val="001E5EBD"/>
    <w:rsid w:val="001E6A91"/>
    <w:rsid w:val="001F0F04"/>
    <w:rsid w:val="001F0F10"/>
    <w:rsid w:val="001F1D47"/>
    <w:rsid w:val="001F3F4D"/>
    <w:rsid w:val="001F5449"/>
    <w:rsid w:val="00200814"/>
    <w:rsid w:val="00201DFF"/>
    <w:rsid w:val="0020209F"/>
    <w:rsid w:val="00202733"/>
    <w:rsid w:val="00203128"/>
    <w:rsid w:val="00204AFB"/>
    <w:rsid w:val="002059C6"/>
    <w:rsid w:val="0020646A"/>
    <w:rsid w:val="00207598"/>
    <w:rsid w:val="002076A8"/>
    <w:rsid w:val="00207742"/>
    <w:rsid w:val="0021415A"/>
    <w:rsid w:val="00215564"/>
    <w:rsid w:val="00222D4C"/>
    <w:rsid w:val="00223A8E"/>
    <w:rsid w:val="00223BF2"/>
    <w:rsid w:val="00223C7C"/>
    <w:rsid w:val="00224EEC"/>
    <w:rsid w:val="00225205"/>
    <w:rsid w:val="002252EF"/>
    <w:rsid w:val="0023005D"/>
    <w:rsid w:val="002317F4"/>
    <w:rsid w:val="0023264C"/>
    <w:rsid w:val="00236487"/>
    <w:rsid w:val="00236699"/>
    <w:rsid w:val="002369CB"/>
    <w:rsid w:val="00236FB7"/>
    <w:rsid w:val="00237037"/>
    <w:rsid w:val="002372A5"/>
    <w:rsid w:val="00237B59"/>
    <w:rsid w:val="00237C5E"/>
    <w:rsid w:val="002433F5"/>
    <w:rsid w:val="00245898"/>
    <w:rsid w:val="00246B88"/>
    <w:rsid w:val="00250457"/>
    <w:rsid w:val="002515F5"/>
    <w:rsid w:val="00251E7A"/>
    <w:rsid w:val="00254436"/>
    <w:rsid w:val="002558F7"/>
    <w:rsid w:val="00255CD3"/>
    <w:rsid w:val="00255DEF"/>
    <w:rsid w:val="00257F57"/>
    <w:rsid w:val="00261A9A"/>
    <w:rsid w:val="00261CE6"/>
    <w:rsid w:val="00262316"/>
    <w:rsid w:val="00263198"/>
    <w:rsid w:val="00264BF2"/>
    <w:rsid w:val="00267323"/>
    <w:rsid w:val="0026799A"/>
    <w:rsid w:val="002712A0"/>
    <w:rsid w:val="00271D44"/>
    <w:rsid w:val="00271EAD"/>
    <w:rsid w:val="00272390"/>
    <w:rsid w:val="00272862"/>
    <w:rsid w:val="00272BD1"/>
    <w:rsid w:val="0027370D"/>
    <w:rsid w:val="002746B9"/>
    <w:rsid w:val="00275CAB"/>
    <w:rsid w:val="00280085"/>
    <w:rsid w:val="00281B29"/>
    <w:rsid w:val="00283C6B"/>
    <w:rsid w:val="00283EFD"/>
    <w:rsid w:val="002859ED"/>
    <w:rsid w:val="002908F1"/>
    <w:rsid w:val="00290EAF"/>
    <w:rsid w:val="002917D5"/>
    <w:rsid w:val="00291A58"/>
    <w:rsid w:val="0029442F"/>
    <w:rsid w:val="00295732"/>
    <w:rsid w:val="002972C2"/>
    <w:rsid w:val="002975C0"/>
    <w:rsid w:val="002A01D4"/>
    <w:rsid w:val="002A16E7"/>
    <w:rsid w:val="002A1F91"/>
    <w:rsid w:val="002A23DB"/>
    <w:rsid w:val="002A6111"/>
    <w:rsid w:val="002A6646"/>
    <w:rsid w:val="002A706C"/>
    <w:rsid w:val="002A72F2"/>
    <w:rsid w:val="002A761A"/>
    <w:rsid w:val="002A785D"/>
    <w:rsid w:val="002B00E4"/>
    <w:rsid w:val="002B0DAA"/>
    <w:rsid w:val="002B1624"/>
    <w:rsid w:val="002B354A"/>
    <w:rsid w:val="002B3937"/>
    <w:rsid w:val="002B43B5"/>
    <w:rsid w:val="002B4A4C"/>
    <w:rsid w:val="002B5319"/>
    <w:rsid w:val="002B646C"/>
    <w:rsid w:val="002B6989"/>
    <w:rsid w:val="002B6F28"/>
    <w:rsid w:val="002B734D"/>
    <w:rsid w:val="002C0DEF"/>
    <w:rsid w:val="002C1E38"/>
    <w:rsid w:val="002C227F"/>
    <w:rsid w:val="002C28C3"/>
    <w:rsid w:val="002C4EE2"/>
    <w:rsid w:val="002C6348"/>
    <w:rsid w:val="002C64DB"/>
    <w:rsid w:val="002C6C53"/>
    <w:rsid w:val="002C7AF2"/>
    <w:rsid w:val="002D0C91"/>
    <w:rsid w:val="002D1AF9"/>
    <w:rsid w:val="002D2077"/>
    <w:rsid w:val="002D2898"/>
    <w:rsid w:val="002D28EC"/>
    <w:rsid w:val="002D2CB3"/>
    <w:rsid w:val="002D2EE6"/>
    <w:rsid w:val="002D33AC"/>
    <w:rsid w:val="002D44FB"/>
    <w:rsid w:val="002D59EF"/>
    <w:rsid w:val="002D655E"/>
    <w:rsid w:val="002E140A"/>
    <w:rsid w:val="002E171A"/>
    <w:rsid w:val="002E2A0B"/>
    <w:rsid w:val="002E41BA"/>
    <w:rsid w:val="002E566A"/>
    <w:rsid w:val="002E5C20"/>
    <w:rsid w:val="002E6250"/>
    <w:rsid w:val="002E6351"/>
    <w:rsid w:val="002E68FB"/>
    <w:rsid w:val="002E6DE5"/>
    <w:rsid w:val="002E73BE"/>
    <w:rsid w:val="002E7B40"/>
    <w:rsid w:val="002E7CEF"/>
    <w:rsid w:val="002F0C9D"/>
    <w:rsid w:val="002F435A"/>
    <w:rsid w:val="002F5C82"/>
    <w:rsid w:val="002F7CAC"/>
    <w:rsid w:val="00300B4C"/>
    <w:rsid w:val="00300EBB"/>
    <w:rsid w:val="0030223C"/>
    <w:rsid w:val="00303911"/>
    <w:rsid w:val="00304F7D"/>
    <w:rsid w:val="00307DE8"/>
    <w:rsid w:val="00310E90"/>
    <w:rsid w:val="00312642"/>
    <w:rsid w:val="00313E1B"/>
    <w:rsid w:val="00316AD9"/>
    <w:rsid w:val="0032188D"/>
    <w:rsid w:val="003219D3"/>
    <w:rsid w:val="00321FAE"/>
    <w:rsid w:val="00322E1A"/>
    <w:rsid w:val="00325476"/>
    <w:rsid w:val="00325626"/>
    <w:rsid w:val="00325DE4"/>
    <w:rsid w:val="00326749"/>
    <w:rsid w:val="0032711B"/>
    <w:rsid w:val="00327942"/>
    <w:rsid w:val="00330CEA"/>
    <w:rsid w:val="00330FBD"/>
    <w:rsid w:val="003326F8"/>
    <w:rsid w:val="00333AED"/>
    <w:rsid w:val="00334557"/>
    <w:rsid w:val="00334CA8"/>
    <w:rsid w:val="00335800"/>
    <w:rsid w:val="00335A8E"/>
    <w:rsid w:val="00337281"/>
    <w:rsid w:val="00340AFE"/>
    <w:rsid w:val="0034144F"/>
    <w:rsid w:val="003429C0"/>
    <w:rsid w:val="0034697F"/>
    <w:rsid w:val="0035262E"/>
    <w:rsid w:val="003528FB"/>
    <w:rsid w:val="00352BE3"/>
    <w:rsid w:val="0035321A"/>
    <w:rsid w:val="00353CAF"/>
    <w:rsid w:val="00354BE7"/>
    <w:rsid w:val="00355F98"/>
    <w:rsid w:val="003602D1"/>
    <w:rsid w:val="00360812"/>
    <w:rsid w:val="00361C74"/>
    <w:rsid w:val="00361FB8"/>
    <w:rsid w:val="00364042"/>
    <w:rsid w:val="00364B14"/>
    <w:rsid w:val="00365E04"/>
    <w:rsid w:val="00366303"/>
    <w:rsid w:val="00366E76"/>
    <w:rsid w:val="00370069"/>
    <w:rsid w:val="0037046F"/>
    <w:rsid w:val="00371B1B"/>
    <w:rsid w:val="00372AD0"/>
    <w:rsid w:val="00372E41"/>
    <w:rsid w:val="00373113"/>
    <w:rsid w:val="003739E1"/>
    <w:rsid w:val="00374893"/>
    <w:rsid w:val="003767C6"/>
    <w:rsid w:val="003768DC"/>
    <w:rsid w:val="003775C6"/>
    <w:rsid w:val="00383C2F"/>
    <w:rsid w:val="00385016"/>
    <w:rsid w:val="00386296"/>
    <w:rsid w:val="00387862"/>
    <w:rsid w:val="00387893"/>
    <w:rsid w:val="00390250"/>
    <w:rsid w:val="00390355"/>
    <w:rsid w:val="00390752"/>
    <w:rsid w:val="00390CC1"/>
    <w:rsid w:val="00396F04"/>
    <w:rsid w:val="00397A86"/>
    <w:rsid w:val="00397E29"/>
    <w:rsid w:val="003A112F"/>
    <w:rsid w:val="003A3CB8"/>
    <w:rsid w:val="003A7B22"/>
    <w:rsid w:val="003A7EF6"/>
    <w:rsid w:val="003B044A"/>
    <w:rsid w:val="003B38DF"/>
    <w:rsid w:val="003B4A44"/>
    <w:rsid w:val="003B5425"/>
    <w:rsid w:val="003C0639"/>
    <w:rsid w:val="003C0DD9"/>
    <w:rsid w:val="003C1625"/>
    <w:rsid w:val="003C2D7E"/>
    <w:rsid w:val="003C3C6F"/>
    <w:rsid w:val="003C3E37"/>
    <w:rsid w:val="003C45F8"/>
    <w:rsid w:val="003C493F"/>
    <w:rsid w:val="003C4DF9"/>
    <w:rsid w:val="003C5AA1"/>
    <w:rsid w:val="003C6864"/>
    <w:rsid w:val="003C7438"/>
    <w:rsid w:val="003C755E"/>
    <w:rsid w:val="003D130D"/>
    <w:rsid w:val="003D162D"/>
    <w:rsid w:val="003D1A30"/>
    <w:rsid w:val="003D1C62"/>
    <w:rsid w:val="003D4011"/>
    <w:rsid w:val="003D4721"/>
    <w:rsid w:val="003D5E37"/>
    <w:rsid w:val="003D5E44"/>
    <w:rsid w:val="003D61AB"/>
    <w:rsid w:val="003D7394"/>
    <w:rsid w:val="003D7EC8"/>
    <w:rsid w:val="003E181F"/>
    <w:rsid w:val="003E1E67"/>
    <w:rsid w:val="003E2CDF"/>
    <w:rsid w:val="003E2E71"/>
    <w:rsid w:val="003E4780"/>
    <w:rsid w:val="003E7B99"/>
    <w:rsid w:val="003F0057"/>
    <w:rsid w:val="003F1347"/>
    <w:rsid w:val="003F2327"/>
    <w:rsid w:val="003F243B"/>
    <w:rsid w:val="003F38BE"/>
    <w:rsid w:val="003F4613"/>
    <w:rsid w:val="003F627B"/>
    <w:rsid w:val="003F7073"/>
    <w:rsid w:val="0040087C"/>
    <w:rsid w:val="004009D2"/>
    <w:rsid w:val="004033B1"/>
    <w:rsid w:val="004035C0"/>
    <w:rsid w:val="00403A07"/>
    <w:rsid w:val="00404FF6"/>
    <w:rsid w:val="0040530E"/>
    <w:rsid w:val="00405DF2"/>
    <w:rsid w:val="00410535"/>
    <w:rsid w:val="004106E2"/>
    <w:rsid w:val="004110D3"/>
    <w:rsid w:val="004134B5"/>
    <w:rsid w:val="00413992"/>
    <w:rsid w:val="00413F6E"/>
    <w:rsid w:val="004149F3"/>
    <w:rsid w:val="00415335"/>
    <w:rsid w:val="00416537"/>
    <w:rsid w:val="00416CBF"/>
    <w:rsid w:val="004209A6"/>
    <w:rsid w:val="00420F70"/>
    <w:rsid w:val="00421EF3"/>
    <w:rsid w:val="00422EBE"/>
    <w:rsid w:val="0042458D"/>
    <w:rsid w:val="00424CA8"/>
    <w:rsid w:val="00426068"/>
    <w:rsid w:val="004271C4"/>
    <w:rsid w:val="0043183B"/>
    <w:rsid w:val="004331E7"/>
    <w:rsid w:val="0043398A"/>
    <w:rsid w:val="0043569D"/>
    <w:rsid w:val="00435DCD"/>
    <w:rsid w:val="00436A4D"/>
    <w:rsid w:val="00437426"/>
    <w:rsid w:val="00437FD6"/>
    <w:rsid w:val="004404A5"/>
    <w:rsid w:val="0044093F"/>
    <w:rsid w:val="004418DA"/>
    <w:rsid w:val="00441F8D"/>
    <w:rsid w:val="0044256F"/>
    <w:rsid w:val="004439D4"/>
    <w:rsid w:val="0044409C"/>
    <w:rsid w:val="00444843"/>
    <w:rsid w:val="00445133"/>
    <w:rsid w:val="0044627D"/>
    <w:rsid w:val="0044641A"/>
    <w:rsid w:val="00450418"/>
    <w:rsid w:val="00451842"/>
    <w:rsid w:val="004529D2"/>
    <w:rsid w:val="00453013"/>
    <w:rsid w:val="004550A8"/>
    <w:rsid w:val="00457321"/>
    <w:rsid w:val="004651DF"/>
    <w:rsid w:val="00465C00"/>
    <w:rsid w:val="004678D8"/>
    <w:rsid w:val="00470288"/>
    <w:rsid w:val="004711F4"/>
    <w:rsid w:val="004715EC"/>
    <w:rsid w:val="004727CD"/>
    <w:rsid w:val="00473B4D"/>
    <w:rsid w:val="00475906"/>
    <w:rsid w:val="00476659"/>
    <w:rsid w:val="00480C8C"/>
    <w:rsid w:val="0048146E"/>
    <w:rsid w:val="0048172A"/>
    <w:rsid w:val="00481C4A"/>
    <w:rsid w:val="00483C5D"/>
    <w:rsid w:val="004842ED"/>
    <w:rsid w:val="00484ED0"/>
    <w:rsid w:val="004863E6"/>
    <w:rsid w:val="00487DFF"/>
    <w:rsid w:val="004912F9"/>
    <w:rsid w:val="00491F36"/>
    <w:rsid w:val="004921D9"/>
    <w:rsid w:val="00492AC5"/>
    <w:rsid w:val="00492DAE"/>
    <w:rsid w:val="004936DB"/>
    <w:rsid w:val="00494720"/>
    <w:rsid w:val="004969A4"/>
    <w:rsid w:val="00496DCC"/>
    <w:rsid w:val="004A0CF5"/>
    <w:rsid w:val="004A181E"/>
    <w:rsid w:val="004A1907"/>
    <w:rsid w:val="004A1B15"/>
    <w:rsid w:val="004A2D57"/>
    <w:rsid w:val="004A4284"/>
    <w:rsid w:val="004A453D"/>
    <w:rsid w:val="004A679D"/>
    <w:rsid w:val="004B0809"/>
    <w:rsid w:val="004B0B43"/>
    <w:rsid w:val="004B20D9"/>
    <w:rsid w:val="004B23E4"/>
    <w:rsid w:val="004B2513"/>
    <w:rsid w:val="004B2A92"/>
    <w:rsid w:val="004B2EFA"/>
    <w:rsid w:val="004B4671"/>
    <w:rsid w:val="004B4A35"/>
    <w:rsid w:val="004B4E42"/>
    <w:rsid w:val="004B5BEF"/>
    <w:rsid w:val="004B7AA0"/>
    <w:rsid w:val="004C06DC"/>
    <w:rsid w:val="004C0B14"/>
    <w:rsid w:val="004C0C77"/>
    <w:rsid w:val="004C129C"/>
    <w:rsid w:val="004C1BC2"/>
    <w:rsid w:val="004C6132"/>
    <w:rsid w:val="004C683F"/>
    <w:rsid w:val="004D15D8"/>
    <w:rsid w:val="004D188B"/>
    <w:rsid w:val="004D1F28"/>
    <w:rsid w:val="004D4BB1"/>
    <w:rsid w:val="004E0E3D"/>
    <w:rsid w:val="004E2203"/>
    <w:rsid w:val="004E340C"/>
    <w:rsid w:val="004E3706"/>
    <w:rsid w:val="004E4A06"/>
    <w:rsid w:val="004E53DF"/>
    <w:rsid w:val="004F4526"/>
    <w:rsid w:val="004F461A"/>
    <w:rsid w:val="004F6633"/>
    <w:rsid w:val="004F7FE8"/>
    <w:rsid w:val="00500590"/>
    <w:rsid w:val="00500646"/>
    <w:rsid w:val="0050206B"/>
    <w:rsid w:val="005038DB"/>
    <w:rsid w:val="00503FBA"/>
    <w:rsid w:val="00504D9A"/>
    <w:rsid w:val="00505A72"/>
    <w:rsid w:val="00510DA9"/>
    <w:rsid w:val="00511ACD"/>
    <w:rsid w:val="005120E8"/>
    <w:rsid w:val="0051447D"/>
    <w:rsid w:val="00515EB1"/>
    <w:rsid w:val="0052483B"/>
    <w:rsid w:val="00525C9C"/>
    <w:rsid w:val="005267C6"/>
    <w:rsid w:val="0052729B"/>
    <w:rsid w:val="00527695"/>
    <w:rsid w:val="00530759"/>
    <w:rsid w:val="00536534"/>
    <w:rsid w:val="005369F8"/>
    <w:rsid w:val="00536B3E"/>
    <w:rsid w:val="00536DCC"/>
    <w:rsid w:val="0054013A"/>
    <w:rsid w:val="00540F10"/>
    <w:rsid w:val="0054245B"/>
    <w:rsid w:val="0054301A"/>
    <w:rsid w:val="00543D7B"/>
    <w:rsid w:val="005441BE"/>
    <w:rsid w:val="00545DEC"/>
    <w:rsid w:val="00546EA5"/>
    <w:rsid w:val="00547D18"/>
    <w:rsid w:val="00550C7F"/>
    <w:rsid w:val="005526B6"/>
    <w:rsid w:val="00552A86"/>
    <w:rsid w:val="005547AB"/>
    <w:rsid w:val="00554A6A"/>
    <w:rsid w:val="00556EC0"/>
    <w:rsid w:val="005601E9"/>
    <w:rsid w:val="00561144"/>
    <w:rsid w:val="00561CA3"/>
    <w:rsid w:val="005644A5"/>
    <w:rsid w:val="005654C1"/>
    <w:rsid w:val="005664A9"/>
    <w:rsid w:val="00574057"/>
    <w:rsid w:val="00574163"/>
    <w:rsid w:val="00574309"/>
    <w:rsid w:val="00575EF4"/>
    <w:rsid w:val="0057621A"/>
    <w:rsid w:val="00583A62"/>
    <w:rsid w:val="005858C7"/>
    <w:rsid w:val="00586375"/>
    <w:rsid w:val="005869FA"/>
    <w:rsid w:val="00590B64"/>
    <w:rsid w:val="005917BF"/>
    <w:rsid w:val="005931F4"/>
    <w:rsid w:val="00595D7F"/>
    <w:rsid w:val="00595E7C"/>
    <w:rsid w:val="00596A73"/>
    <w:rsid w:val="0059710D"/>
    <w:rsid w:val="00597456"/>
    <w:rsid w:val="005A03FC"/>
    <w:rsid w:val="005A0DFE"/>
    <w:rsid w:val="005A11F0"/>
    <w:rsid w:val="005A1863"/>
    <w:rsid w:val="005A1A63"/>
    <w:rsid w:val="005A1FC0"/>
    <w:rsid w:val="005A4B0A"/>
    <w:rsid w:val="005A558B"/>
    <w:rsid w:val="005A666B"/>
    <w:rsid w:val="005A6DBD"/>
    <w:rsid w:val="005B243C"/>
    <w:rsid w:val="005B249A"/>
    <w:rsid w:val="005B3680"/>
    <w:rsid w:val="005B52C0"/>
    <w:rsid w:val="005C5B74"/>
    <w:rsid w:val="005D0203"/>
    <w:rsid w:val="005D2614"/>
    <w:rsid w:val="005D3A59"/>
    <w:rsid w:val="005D40C9"/>
    <w:rsid w:val="005D5155"/>
    <w:rsid w:val="005D6723"/>
    <w:rsid w:val="005D7FD6"/>
    <w:rsid w:val="005E0086"/>
    <w:rsid w:val="005E5D31"/>
    <w:rsid w:val="005E7209"/>
    <w:rsid w:val="005F137F"/>
    <w:rsid w:val="005F1A00"/>
    <w:rsid w:val="005F348A"/>
    <w:rsid w:val="005F5107"/>
    <w:rsid w:val="005F679F"/>
    <w:rsid w:val="006003AB"/>
    <w:rsid w:val="006003BF"/>
    <w:rsid w:val="0060110B"/>
    <w:rsid w:val="006024E4"/>
    <w:rsid w:val="00602B3B"/>
    <w:rsid w:val="006039F9"/>
    <w:rsid w:val="00606386"/>
    <w:rsid w:val="00606827"/>
    <w:rsid w:val="00606C41"/>
    <w:rsid w:val="006119CC"/>
    <w:rsid w:val="00614D9D"/>
    <w:rsid w:val="00615C1A"/>
    <w:rsid w:val="0061649B"/>
    <w:rsid w:val="006175CD"/>
    <w:rsid w:val="0061790E"/>
    <w:rsid w:val="00617A94"/>
    <w:rsid w:val="00623E3E"/>
    <w:rsid w:val="00624DEF"/>
    <w:rsid w:val="00625C5A"/>
    <w:rsid w:val="00626A49"/>
    <w:rsid w:val="00627AFD"/>
    <w:rsid w:val="00627D6D"/>
    <w:rsid w:val="00630077"/>
    <w:rsid w:val="006307C7"/>
    <w:rsid w:val="0063184F"/>
    <w:rsid w:val="00632D0A"/>
    <w:rsid w:val="006336A3"/>
    <w:rsid w:val="006341A7"/>
    <w:rsid w:val="00635365"/>
    <w:rsid w:val="0063656B"/>
    <w:rsid w:val="00636810"/>
    <w:rsid w:val="00636D8B"/>
    <w:rsid w:val="00636E36"/>
    <w:rsid w:val="00642232"/>
    <w:rsid w:val="00643C5F"/>
    <w:rsid w:val="00644219"/>
    <w:rsid w:val="00644E91"/>
    <w:rsid w:val="00645780"/>
    <w:rsid w:val="00645BB7"/>
    <w:rsid w:val="0064704C"/>
    <w:rsid w:val="006473CB"/>
    <w:rsid w:val="00647484"/>
    <w:rsid w:val="00650558"/>
    <w:rsid w:val="006506B6"/>
    <w:rsid w:val="00651CA6"/>
    <w:rsid w:val="00652EFF"/>
    <w:rsid w:val="006532E3"/>
    <w:rsid w:val="00653D2C"/>
    <w:rsid w:val="00656A0E"/>
    <w:rsid w:val="006606EE"/>
    <w:rsid w:val="006612DD"/>
    <w:rsid w:val="006619B0"/>
    <w:rsid w:val="0066315D"/>
    <w:rsid w:val="00663DD1"/>
    <w:rsid w:val="00664A74"/>
    <w:rsid w:val="006658DD"/>
    <w:rsid w:val="00666E35"/>
    <w:rsid w:val="0067111E"/>
    <w:rsid w:val="0067167F"/>
    <w:rsid w:val="00673023"/>
    <w:rsid w:val="006741CC"/>
    <w:rsid w:val="00675365"/>
    <w:rsid w:val="0067537F"/>
    <w:rsid w:val="00676C40"/>
    <w:rsid w:val="00680045"/>
    <w:rsid w:val="006810B0"/>
    <w:rsid w:val="0068248D"/>
    <w:rsid w:val="00682788"/>
    <w:rsid w:val="006834CF"/>
    <w:rsid w:val="006835D1"/>
    <w:rsid w:val="00686262"/>
    <w:rsid w:val="00691A74"/>
    <w:rsid w:val="00692B28"/>
    <w:rsid w:val="00694281"/>
    <w:rsid w:val="00694904"/>
    <w:rsid w:val="00695C29"/>
    <w:rsid w:val="00695FF4"/>
    <w:rsid w:val="00696A70"/>
    <w:rsid w:val="006A01A7"/>
    <w:rsid w:val="006A0F5B"/>
    <w:rsid w:val="006A28A7"/>
    <w:rsid w:val="006A3CE6"/>
    <w:rsid w:val="006A41A9"/>
    <w:rsid w:val="006A5A14"/>
    <w:rsid w:val="006A63D7"/>
    <w:rsid w:val="006A77E2"/>
    <w:rsid w:val="006B08FB"/>
    <w:rsid w:val="006B4A11"/>
    <w:rsid w:val="006B63BF"/>
    <w:rsid w:val="006B6CB5"/>
    <w:rsid w:val="006C0F37"/>
    <w:rsid w:val="006C1BD2"/>
    <w:rsid w:val="006C2C22"/>
    <w:rsid w:val="006C2D53"/>
    <w:rsid w:val="006C2E0A"/>
    <w:rsid w:val="006C32FC"/>
    <w:rsid w:val="006C49F9"/>
    <w:rsid w:val="006C613C"/>
    <w:rsid w:val="006C7517"/>
    <w:rsid w:val="006D0018"/>
    <w:rsid w:val="006D0583"/>
    <w:rsid w:val="006D226F"/>
    <w:rsid w:val="006D2458"/>
    <w:rsid w:val="006D5360"/>
    <w:rsid w:val="006D59B3"/>
    <w:rsid w:val="006D79C7"/>
    <w:rsid w:val="006D7EDA"/>
    <w:rsid w:val="006E068F"/>
    <w:rsid w:val="006E1636"/>
    <w:rsid w:val="006E1E9D"/>
    <w:rsid w:val="006E211C"/>
    <w:rsid w:val="006F1377"/>
    <w:rsid w:val="006F3AEE"/>
    <w:rsid w:val="006F50E1"/>
    <w:rsid w:val="006F5B1B"/>
    <w:rsid w:val="006F6815"/>
    <w:rsid w:val="006F70A5"/>
    <w:rsid w:val="007005D2"/>
    <w:rsid w:val="007008B2"/>
    <w:rsid w:val="007008F2"/>
    <w:rsid w:val="00701016"/>
    <w:rsid w:val="00701268"/>
    <w:rsid w:val="00701E24"/>
    <w:rsid w:val="00702443"/>
    <w:rsid w:val="00703711"/>
    <w:rsid w:val="00703B0E"/>
    <w:rsid w:val="007048BF"/>
    <w:rsid w:val="00706D95"/>
    <w:rsid w:val="00706E49"/>
    <w:rsid w:val="007111A3"/>
    <w:rsid w:val="00711B0E"/>
    <w:rsid w:val="00713A66"/>
    <w:rsid w:val="00714DF6"/>
    <w:rsid w:val="00717625"/>
    <w:rsid w:val="00717B96"/>
    <w:rsid w:val="00720A6C"/>
    <w:rsid w:val="00721717"/>
    <w:rsid w:val="00721BCD"/>
    <w:rsid w:val="0072248A"/>
    <w:rsid w:val="00724AD1"/>
    <w:rsid w:val="00726E82"/>
    <w:rsid w:val="00730459"/>
    <w:rsid w:val="00731038"/>
    <w:rsid w:val="00733B5B"/>
    <w:rsid w:val="0073653E"/>
    <w:rsid w:val="00740263"/>
    <w:rsid w:val="00741535"/>
    <w:rsid w:val="00742898"/>
    <w:rsid w:val="00742B84"/>
    <w:rsid w:val="007436E7"/>
    <w:rsid w:val="007444AB"/>
    <w:rsid w:val="007449B4"/>
    <w:rsid w:val="00746481"/>
    <w:rsid w:val="00746A57"/>
    <w:rsid w:val="007501CC"/>
    <w:rsid w:val="00750F0C"/>
    <w:rsid w:val="00750FE4"/>
    <w:rsid w:val="0075103F"/>
    <w:rsid w:val="00752BE1"/>
    <w:rsid w:val="00752C09"/>
    <w:rsid w:val="00753844"/>
    <w:rsid w:val="007567D1"/>
    <w:rsid w:val="00756B46"/>
    <w:rsid w:val="0075725E"/>
    <w:rsid w:val="00760096"/>
    <w:rsid w:val="0076031F"/>
    <w:rsid w:val="00761478"/>
    <w:rsid w:val="00763515"/>
    <w:rsid w:val="00763A68"/>
    <w:rsid w:val="00764808"/>
    <w:rsid w:val="0076495E"/>
    <w:rsid w:val="00764F03"/>
    <w:rsid w:val="00772BCE"/>
    <w:rsid w:val="00772F6F"/>
    <w:rsid w:val="007732B2"/>
    <w:rsid w:val="00774D6E"/>
    <w:rsid w:val="0077793A"/>
    <w:rsid w:val="00777FA2"/>
    <w:rsid w:val="00782B32"/>
    <w:rsid w:val="0078330F"/>
    <w:rsid w:val="007842E8"/>
    <w:rsid w:val="0078491D"/>
    <w:rsid w:val="00784B81"/>
    <w:rsid w:val="00786F71"/>
    <w:rsid w:val="00791D40"/>
    <w:rsid w:val="00792111"/>
    <w:rsid w:val="00793412"/>
    <w:rsid w:val="00793944"/>
    <w:rsid w:val="00794656"/>
    <w:rsid w:val="00797262"/>
    <w:rsid w:val="00797B51"/>
    <w:rsid w:val="007A3FC8"/>
    <w:rsid w:val="007A4C1A"/>
    <w:rsid w:val="007A7559"/>
    <w:rsid w:val="007A76F4"/>
    <w:rsid w:val="007A78FA"/>
    <w:rsid w:val="007A79D3"/>
    <w:rsid w:val="007B10A6"/>
    <w:rsid w:val="007B2172"/>
    <w:rsid w:val="007B24BD"/>
    <w:rsid w:val="007B3C77"/>
    <w:rsid w:val="007B5A71"/>
    <w:rsid w:val="007B5B86"/>
    <w:rsid w:val="007B5CDB"/>
    <w:rsid w:val="007B5D4C"/>
    <w:rsid w:val="007B6041"/>
    <w:rsid w:val="007B7085"/>
    <w:rsid w:val="007B767C"/>
    <w:rsid w:val="007C05FF"/>
    <w:rsid w:val="007C06EA"/>
    <w:rsid w:val="007C2B00"/>
    <w:rsid w:val="007C2B76"/>
    <w:rsid w:val="007C3125"/>
    <w:rsid w:val="007C5118"/>
    <w:rsid w:val="007C52BC"/>
    <w:rsid w:val="007C5680"/>
    <w:rsid w:val="007C5685"/>
    <w:rsid w:val="007C5B92"/>
    <w:rsid w:val="007C663A"/>
    <w:rsid w:val="007C686B"/>
    <w:rsid w:val="007C708B"/>
    <w:rsid w:val="007C77EC"/>
    <w:rsid w:val="007D0385"/>
    <w:rsid w:val="007D3CC7"/>
    <w:rsid w:val="007D3F72"/>
    <w:rsid w:val="007D4095"/>
    <w:rsid w:val="007D55F8"/>
    <w:rsid w:val="007D664C"/>
    <w:rsid w:val="007D6E91"/>
    <w:rsid w:val="007E0FFA"/>
    <w:rsid w:val="007E1528"/>
    <w:rsid w:val="007E20EE"/>
    <w:rsid w:val="007E2EB1"/>
    <w:rsid w:val="007E2F4E"/>
    <w:rsid w:val="007E4655"/>
    <w:rsid w:val="007E4F53"/>
    <w:rsid w:val="007E6E06"/>
    <w:rsid w:val="007E7A78"/>
    <w:rsid w:val="007F0E06"/>
    <w:rsid w:val="007F2210"/>
    <w:rsid w:val="007F2750"/>
    <w:rsid w:val="007F2FFF"/>
    <w:rsid w:val="007F4711"/>
    <w:rsid w:val="007F5AB2"/>
    <w:rsid w:val="007F7BCB"/>
    <w:rsid w:val="008016FE"/>
    <w:rsid w:val="008021F3"/>
    <w:rsid w:val="00802E33"/>
    <w:rsid w:val="00803DAF"/>
    <w:rsid w:val="00805BEB"/>
    <w:rsid w:val="00810BDE"/>
    <w:rsid w:val="0081123F"/>
    <w:rsid w:val="0081376F"/>
    <w:rsid w:val="00816B7E"/>
    <w:rsid w:val="00817473"/>
    <w:rsid w:val="00820631"/>
    <w:rsid w:val="00820B73"/>
    <w:rsid w:val="0082215A"/>
    <w:rsid w:val="0082252F"/>
    <w:rsid w:val="00824355"/>
    <w:rsid w:val="008247D5"/>
    <w:rsid w:val="00825299"/>
    <w:rsid w:val="0082535F"/>
    <w:rsid w:val="008255AB"/>
    <w:rsid w:val="00825608"/>
    <w:rsid w:val="00825EB1"/>
    <w:rsid w:val="00825FD5"/>
    <w:rsid w:val="00830189"/>
    <w:rsid w:val="00831516"/>
    <w:rsid w:val="00832370"/>
    <w:rsid w:val="008323B3"/>
    <w:rsid w:val="00832448"/>
    <w:rsid w:val="008328C4"/>
    <w:rsid w:val="008339F6"/>
    <w:rsid w:val="00834FE0"/>
    <w:rsid w:val="00836FB5"/>
    <w:rsid w:val="00840510"/>
    <w:rsid w:val="00841969"/>
    <w:rsid w:val="00844F3F"/>
    <w:rsid w:val="008460AA"/>
    <w:rsid w:val="008461AC"/>
    <w:rsid w:val="00846EDD"/>
    <w:rsid w:val="008476CB"/>
    <w:rsid w:val="00850C41"/>
    <w:rsid w:val="00851C0E"/>
    <w:rsid w:val="00852295"/>
    <w:rsid w:val="00852A1E"/>
    <w:rsid w:val="00854D9A"/>
    <w:rsid w:val="00862E52"/>
    <w:rsid w:val="00863A8D"/>
    <w:rsid w:val="00863BCB"/>
    <w:rsid w:val="008646FB"/>
    <w:rsid w:val="008659E9"/>
    <w:rsid w:val="00865E40"/>
    <w:rsid w:val="008661DD"/>
    <w:rsid w:val="00866D1D"/>
    <w:rsid w:val="0086724E"/>
    <w:rsid w:val="008675C5"/>
    <w:rsid w:val="00870349"/>
    <w:rsid w:val="00870553"/>
    <w:rsid w:val="00871371"/>
    <w:rsid w:val="00872C5C"/>
    <w:rsid w:val="0087312E"/>
    <w:rsid w:val="00873397"/>
    <w:rsid w:val="008756EC"/>
    <w:rsid w:val="00875D84"/>
    <w:rsid w:val="00875DFD"/>
    <w:rsid w:val="00877420"/>
    <w:rsid w:val="008774CA"/>
    <w:rsid w:val="00880BAE"/>
    <w:rsid w:val="00881F6A"/>
    <w:rsid w:val="00882110"/>
    <w:rsid w:val="008833E1"/>
    <w:rsid w:val="00883D11"/>
    <w:rsid w:val="00886C0E"/>
    <w:rsid w:val="00887379"/>
    <w:rsid w:val="00887DA0"/>
    <w:rsid w:val="00891571"/>
    <w:rsid w:val="00893835"/>
    <w:rsid w:val="008A04D9"/>
    <w:rsid w:val="008A2756"/>
    <w:rsid w:val="008A2D84"/>
    <w:rsid w:val="008A34D4"/>
    <w:rsid w:val="008A34DE"/>
    <w:rsid w:val="008A5AF9"/>
    <w:rsid w:val="008B0A1D"/>
    <w:rsid w:val="008B15BB"/>
    <w:rsid w:val="008B18BE"/>
    <w:rsid w:val="008B53D9"/>
    <w:rsid w:val="008B5B94"/>
    <w:rsid w:val="008B5E77"/>
    <w:rsid w:val="008C00C6"/>
    <w:rsid w:val="008C0B7C"/>
    <w:rsid w:val="008C2C6B"/>
    <w:rsid w:val="008C68AA"/>
    <w:rsid w:val="008D25BA"/>
    <w:rsid w:val="008D2DA2"/>
    <w:rsid w:val="008D300B"/>
    <w:rsid w:val="008D5B55"/>
    <w:rsid w:val="008D5F04"/>
    <w:rsid w:val="008D64BA"/>
    <w:rsid w:val="008E0E39"/>
    <w:rsid w:val="008E102F"/>
    <w:rsid w:val="008E2014"/>
    <w:rsid w:val="008E2FAF"/>
    <w:rsid w:val="008E327F"/>
    <w:rsid w:val="008E3991"/>
    <w:rsid w:val="008E4B10"/>
    <w:rsid w:val="008E59FB"/>
    <w:rsid w:val="008E6C8E"/>
    <w:rsid w:val="008E7996"/>
    <w:rsid w:val="008E7BC9"/>
    <w:rsid w:val="008E7C52"/>
    <w:rsid w:val="008F06EC"/>
    <w:rsid w:val="008F2324"/>
    <w:rsid w:val="008F279F"/>
    <w:rsid w:val="008F2A80"/>
    <w:rsid w:val="008F2E80"/>
    <w:rsid w:val="008F3600"/>
    <w:rsid w:val="008F5303"/>
    <w:rsid w:val="008F55F6"/>
    <w:rsid w:val="008F6A6E"/>
    <w:rsid w:val="008F7F23"/>
    <w:rsid w:val="00900911"/>
    <w:rsid w:val="00900959"/>
    <w:rsid w:val="00900A7F"/>
    <w:rsid w:val="00901544"/>
    <w:rsid w:val="00901681"/>
    <w:rsid w:val="00902716"/>
    <w:rsid w:val="0090300C"/>
    <w:rsid w:val="00903C70"/>
    <w:rsid w:val="00903CCC"/>
    <w:rsid w:val="00904044"/>
    <w:rsid w:val="0090435E"/>
    <w:rsid w:val="009052CE"/>
    <w:rsid w:val="00905E23"/>
    <w:rsid w:val="00905F1A"/>
    <w:rsid w:val="0090625F"/>
    <w:rsid w:val="009073E0"/>
    <w:rsid w:val="00907E0C"/>
    <w:rsid w:val="00910F83"/>
    <w:rsid w:val="0091240A"/>
    <w:rsid w:val="0091295D"/>
    <w:rsid w:val="009139EC"/>
    <w:rsid w:val="00913B9A"/>
    <w:rsid w:val="009145E7"/>
    <w:rsid w:val="00914C0C"/>
    <w:rsid w:val="00914D8A"/>
    <w:rsid w:val="00915C28"/>
    <w:rsid w:val="00917602"/>
    <w:rsid w:val="009206E6"/>
    <w:rsid w:val="00921688"/>
    <w:rsid w:val="0092173C"/>
    <w:rsid w:val="00921800"/>
    <w:rsid w:val="009220E0"/>
    <w:rsid w:val="00923121"/>
    <w:rsid w:val="009232CF"/>
    <w:rsid w:val="00923768"/>
    <w:rsid w:val="0092428D"/>
    <w:rsid w:val="009316BA"/>
    <w:rsid w:val="009333BC"/>
    <w:rsid w:val="00935CC4"/>
    <w:rsid w:val="00935D11"/>
    <w:rsid w:val="00935F06"/>
    <w:rsid w:val="00936A1A"/>
    <w:rsid w:val="0093740B"/>
    <w:rsid w:val="00937D93"/>
    <w:rsid w:val="00941074"/>
    <w:rsid w:val="00941B98"/>
    <w:rsid w:val="00942DDC"/>
    <w:rsid w:val="00943BA3"/>
    <w:rsid w:val="009442C5"/>
    <w:rsid w:val="00944856"/>
    <w:rsid w:val="009454FE"/>
    <w:rsid w:val="00946103"/>
    <w:rsid w:val="00946907"/>
    <w:rsid w:val="00951627"/>
    <w:rsid w:val="0095168C"/>
    <w:rsid w:val="00952B6A"/>
    <w:rsid w:val="0095328B"/>
    <w:rsid w:val="0095391A"/>
    <w:rsid w:val="00953ABC"/>
    <w:rsid w:val="00953F62"/>
    <w:rsid w:val="009548ED"/>
    <w:rsid w:val="00956026"/>
    <w:rsid w:val="00957EDA"/>
    <w:rsid w:val="00962093"/>
    <w:rsid w:val="0096544F"/>
    <w:rsid w:val="009661A3"/>
    <w:rsid w:val="0096674B"/>
    <w:rsid w:val="00967E92"/>
    <w:rsid w:val="00970262"/>
    <w:rsid w:val="0097035C"/>
    <w:rsid w:val="0097266F"/>
    <w:rsid w:val="00973E52"/>
    <w:rsid w:val="00974874"/>
    <w:rsid w:val="00974C10"/>
    <w:rsid w:val="0097666E"/>
    <w:rsid w:val="009810E1"/>
    <w:rsid w:val="00981FFA"/>
    <w:rsid w:val="009830B8"/>
    <w:rsid w:val="00983EE7"/>
    <w:rsid w:val="00984846"/>
    <w:rsid w:val="00984CC7"/>
    <w:rsid w:val="009854C7"/>
    <w:rsid w:val="009856B6"/>
    <w:rsid w:val="00985961"/>
    <w:rsid w:val="00987945"/>
    <w:rsid w:val="0099298F"/>
    <w:rsid w:val="00993B65"/>
    <w:rsid w:val="00993D31"/>
    <w:rsid w:val="00994991"/>
    <w:rsid w:val="00994DB3"/>
    <w:rsid w:val="0099688F"/>
    <w:rsid w:val="009A1382"/>
    <w:rsid w:val="009A2004"/>
    <w:rsid w:val="009A2160"/>
    <w:rsid w:val="009A21AE"/>
    <w:rsid w:val="009A2EBD"/>
    <w:rsid w:val="009A60AD"/>
    <w:rsid w:val="009A6235"/>
    <w:rsid w:val="009B03AF"/>
    <w:rsid w:val="009B0BAD"/>
    <w:rsid w:val="009B30AB"/>
    <w:rsid w:val="009B5A1A"/>
    <w:rsid w:val="009B69F8"/>
    <w:rsid w:val="009C01C5"/>
    <w:rsid w:val="009C12E2"/>
    <w:rsid w:val="009C33FA"/>
    <w:rsid w:val="009C38D4"/>
    <w:rsid w:val="009C547E"/>
    <w:rsid w:val="009C7CE8"/>
    <w:rsid w:val="009D0C27"/>
    <w:rsid w:val="009D381B"/>
    <w:rsid w:val="009D5BFB"/>
    <w:rsid w:val="009D7954"/>
    <w:rsid w:val="009E0048"/>
    <w:rsid w:val="009E0330"/>
    <w:rsid w:val="009E23B8"/>
    <w:rsid w:val="009E531C"/>
    <w:rsid w:val="009E55F2"/>
    <w:rsid w:val="009E60B6"/>
    <w:rsid w:val="009E64E1"/>
    <w:rsid w:val="009E650A"/>
    <w:rsid w:val="009E6813"/>
    <w:rsid w:val="009E75D5"/>
    <w:rsid w:val="009F035A"/>
    <w:rsid w:val="009F13F6"/>
    <w:rsid w:val="009F18F7"/>
    <w:rsid w:val="009F1CA3"/>
    <w:rsid w:val="009F3B50"/>
    <w:rsid w:val="009F3ECC"/>
    <w:rsid w:val="009F5D34"/>
    <w:rsid w:val="009F6BCC"/>
    <w:rsid w:val="009F712F"/>
    <w:rsid w:val="00A01119"/>
    <w:rsid w:val="00A013DD"/>
    <w:rsid w:val="00A06506"/>
    <w:rsid w:val="00A067CD"/>
    <w:rsid w:val="00A067D7"/>
    <w:rsid w:val="00A06DA5"/>
    <w:rsid w:val="00A0709B"/>
    <w:rsid w:val="00A07605"/>
    <w:rsid w:val="00A11D2F"/>
    <w:rsid w:val="00A11EAF"/>
    <w:rsid w:val="00A12F61"/>
    <w:rsid w:val="00A131B7"/>
    <w:rsid w:val="00A13B6E"/>
    <w:rsid w:val="00A14BD1"/>
    <w:rsid w:val="00A159FC"/>
    <w:rsid w:val="00A16676"/>
    <w:rsid w:val="00A16B91"/>
    <w:rsid w:val="00A174AF"/>
    <w:rsid w:val="00A2282D"/>
    <w:rsid w:val="00A24A8B"/>
    <w:rsid w:val="00A25027"/>
    <w:rsid w:val="00A2619B"/>
    <w:rsid w:val="00A262DA"/>
    <w:rsid w:val="00A26439"/>
    <w:rsid w:val="00A3283E"/>
    <w:rsid w:val="00A32DB7"/>
    <w:rsid w:val="00A34517"/>
    <w:rsid w:val="00A3478F"/>
    <w:rsid w:val="00A3566C"/>
    <w:rsid w:val="00A3624B"/>
    <w:rsid w:val="00A362CA"/>
    <w:rsid w:val="00A37B0D"/>
    <w:rsid w:val="00A4023F"/>
    <w:rsid w:val="00A41715"/>
    <w:rsid w:val="00A422F8"/>
    <w:rsid w:val="00A42854"/>
    <w:rsid w:val="00A44A88"/>
    <w:rsid w:val="00A44CB5"/>
    <w:rsid w:val="00A450A9"/>
    <w:rsid w:val="00A4593A"/>
    <w:rsid w:val="00A45A5C"/>
    <w:rsid w:val="00A51A21"/>
    <w:rsid w:val="00A53198"/>
    <w:rsid w:val="00A546F5"/>
    <w:rsid w:val="00A556D7"/>
    <w:rsid w:val="00A56D45"/>
    <w:rsid w:val="00A57047"/>
    <w:rsid w:val="00A60CED"/>
    <w:rsid w:val="00A62F1E"/>
    <w:rsid w:val="00A6528C"/>
    <w:rsid w:val="00A65C6F"/>
    <w:rsid w:val="00A67375"/>
    <w:rsid w:val="00A70052"/>
    <w:rsid w:val="00A706F0"/>
    <w:rsid w:val="00A7212C"/>
    <w:rsid w:val="00A72499"/>
    <w:rsid w:val="00A733D8"/>
    <w:rsid w:val="00A74805"/>
    <w:rsid w:val="00A74F29"/>
    <w:rsid w:val="00A7552F"/>
    <w:rsid w:val="00A7634C"/>
    <w:rsid w:val="00A806E3"/>
    <w:rsid w:val="00A818DF"/>
    <w:rsid w:val="00A826C8"/>
    <w:rsid w:val="00A82BF0"/>
    <w:rsid w:val="00A837C0"/>
    <w:rsid w:val="00A84319"/>
    <w:rsid w:val="00A87605"/>
    <w:rsid w:val="00A915A4"/>
    <w:rsid w:val="00A91617"/>
    <w:rsid w:val="00A95699"/>
    <w:rsid w:val="00A95C83"/>
    <w:rsid w:val="00A96517"/>
    <w:rsid w:val="00A96920"/>
    <w:rsid w:val="00AA005D"/>
    <w:rsid w:val="00AA017B"/>
    <w:rsid w:val="00AA1189"/>
    <w:rsid w:val="00AA1649"/>
    <w:rsid w:val="00AA2ADA"/>
    <w:rsid w:val="00AA409E"/>
    <w:rsid w:val="00AA54D3"/>
    <w:rsid w:val="00AA5792"/>
    <w:rsid w:val="00AA720E"/>
    <w:rsid w:val="00AA7BFD"/>
    <w:rsid w:val="00AB0057"/>
    <w:rsid w:val="00AB02A7"/>
    <w:rsid w:val="00AB0405"/>
    <w:rsid w:val="00AB147C"/>
    <w:rsid w:val="00AB1DDB"/>
    <w:rsid w:val="00AB2330"/>
    <w:rsid w:val="00AB3D5F"/>
    <w:rsid w:val="00AB52B1"/>
    <w:rsid w:val="00AB5EFD"/>
    <w:rsid w:val="00AB7BD2"/>
    <w:rsid w:val="00AC0078"/>
    <w:rsid w:val="00AC0D59"/>
    <w:rsid w:val="00AC3A04"/>
    <w:rsid w:val="00AC51D5"/>
    <w:rsid w:val="00AC71DE"/>
    <w:rsid w:val="00AD01E1"/>
    <w:rsid w:val="00AD06A8"/>
    <w:rsid w:val="00AD4C02"/>
    <w:rsid w:val="00AD5C2F"/>
    <w:rsid w:val="00AD6851"/>
    <w:rsid w:val="00AD6B9F"/>
    <w:rsid w:val="00AE09F1"/>
    <w:rsid w:val="00AE1353"/>
    <w:rsid w:val="00AE14B8"/>
    <w:rsid w:val="00AE3E64"/>
    <w:rsid w:val="00AE3FCC"/>
    <w:rsid w:val="00AE400B"/>
    <w:rsid w:val="00AE4E99"/>
    <w:rsid w:val="00AE5468"/>
    <w:rsid w:val="00AE5597"/>
    <w:rsid w:val="00AE720D"/>
    <w:rsid w:val="00AF0168"/>
    <w:rsid w:val="00AF4309"/>
    <w:rsid w:val="00AF5B16"/>
    <w:rsid w:val="00AF648D"/>
    <w:rsid w:val="00AF6F93"/>
    <w:rsid w:val="00B0066C"/>
    <w:rsid w:val="00B00A4F"/>
    <w:rsid w:val="00B01269"/>
    <w:rsid w:val="00B03B58"/>
    <w:rsid w:val="00B068D3"/>
    <w:rsid w:val="00B076AA"/>
    <w:rsid w:val="00B07DD8"/>
    <w:rsid w:val="00B10117"/>
    <w:rsid w:val="00B1019F"/>
    <w:rsid w:val="00B1123F"/>
    <w:rsid w:val="00B13A48"/>
    <w:rsid w:val="00B13B52"/>
    <w:rsid w:val="00B14825"/>
    <w:rsid w:val="00B16452"/>
    <w:rsid w:val="00B171CE"/>
    <w:rsid w:val="00B17989"/>
    <w:rsid w:val="00B17A8E"/>
    <w:rsid w:val="00B2190D"/>
    <w:rsid w:val="00B25119"/>
    <w:rsid w:val="00B30378"/>
    <w:rsid w:val="00B31555"/>
    <w:rsid w:val="00B341EA"/>
    <w:rsid w:val="00B341F3"/>
    <w:rsid w:val="00B36C07"/>
    <w:rsid w:val="00B41271"/>
    <w:rsid w:val="00B4395B"/>
    <w:rsid w:val="00B44FAF"/>
    <w:rsid w:val="00B45391"/>
    <w:rsid w:val="00B4773C"/>
    <w:rsid w:val="00B50437"/>
    <w:rsid w:val="00B518D1"/>
    <w:rsid w:val="00B53A3B"/>
    <w:rsid w:val="00B55119"/>
    <w:rsid w:val="00B601AE"/>
    <w:rsid w:val="00B6025F"/>
    <w:rsid w:val="00B613CA"/>
    <w:rsid w:val="00B613CD"/>
    <w:rsid w:val="00B61546"/>
    <w:rsid w:val="00B63352"/>
    <w:rsid w:val="00B6550D"/>
    <w:rsid w:val="00B655A2"/>
    <w:rsid w:val="00B66345"/>
    <w:rsid w:val="00B66493"/>
    <w:rsid w:val="00B709FE"/>
    <w:rsid w:val="00B74F4C"/>
    <w:rsid w:val="00B758EE"/>
    <w:rsid w:val="00B75B26"/>
    <w:rsid w:val="00B7715B"/>
    <w:rsid w:val="00B77639"/>
    <w:rsid w:val="00B77FB9"/>
    <w:rsid w:val="00B8288A"/>
    <w:rsid w:val="00B82EE0"/>
    <w:rsid w:val="00B8699D"/>
    <w:rsid w:val="00B86DF2"/>
    <w:rsid w:val="00B87109"/>
    <w:rsid w:val="00B87BA5"/>
    <w:rsid w:val="00B910EA"/>
    <w:rsid w:val="00B926FF"/>
    <w:rsid w:val="00B929CA"/>
    <w:rsid w:val="00B9579F"/>
    <w:rsid w:val="00B95A03"/>
    <w:rsid w:val="00B95C25"/>
    <w:rsid w:val="00B95CF4"/>
    <w:rsid w:val="00B95F65"/>
    <w:rsid w:val="00B96253"/>
    <w:rsid w:val="00B968C3"/>
    <w:rsid w:val="00B9701A"/>
    <w:rsid w:val="00BA00A0"/>
    <w:rsid w:val="00BA0859"/>
    <w:rsid w:val="00BA13CB"/>
    <w:rsid w:val="00BA236F"/>
    <w:rsid w:val="00BA395F"/>
    <w:rsid w:val="00BA524E"/>
    <w:rsid w:val="00BA53ED"/>
    <w:rsid w:val="00BA6153"/>
    <w:rsid w:val="00BA63DB"/>
    <w:rsid w:val="00BB0820"/>
    <w:rsid w:val="00BB0845"/>
    <w:rsid w:val="00BB3418"/>
    <w:rsid w:val="00BB4BB6"/>
    <w:rsid w:val="00BB5A88"/>
    <w:rsid w:val="00BB702F"/>
    <w:rsid w:val="00BB7941"/>
    <w:rsid w:val="00BB7A42"/>
    <w:rsid w:val="00BC0257"/>
    <w:rsid w:val="00BC125D"/>
    <w:rsid w:val="00BC19B2"/>
    <w:rsid w:val="00BC1DC8"/>
    <w:rsid w:val="00BC2593"/>
    <w:rsid w:val="00BC2AC9"/>
    <w:rsid w:val="00BC3E35"/>
    <w:rsid w:val="00BC3E45"/>
    <w:rsid w:val="00BC3FB4"/>
    <w:rsid w:val="00BC427C"/>
    <w:rsid w:val="00BC4FA4"/>
    <w:rsid w:val="00BC5B8C"/>
    <w:rsid w:val="00BC5E4D"/>
    <w:rsid w:val="00BD1C47"/>
    <w:rsid w:val="00BD2772"/>
    <w:rsid w:val="00BD285F"/>
    <w:rsid w:val="00BD2C9E"/>
    <w:rsid w:val="00BD437B"/>
    <w:rsid w:val="00BD72C2"/>
    <w:rsid w:val="00BE0456"/>
    <w:rsid w:val="00BE0DB3"/>
    <w:rsid w:val="00BE0E39"/>
    <w:rsid w:val="00BE19E1"/>
    <w:rsid w:val="00BE31F0"/>
    <w:rsid w:val="00BE52FD"/>
    <w:rsid w:val="00BE65C1"/>
    <w:rsid w:val="00BE6D0B"/>
    <w:rsid w:val="00BE7AD7"/>
    <w:rsid w:val="00BF049E"/>
    <w:rsid w:val="00BF07E5"/>
    <w:rsid w:val="00BF2D3A"/>
    <w:rsid w:val="00BF38BB"/>
    <w:rsid w:val="00BF57C9"/>
    <w:rsid w:val="00BF7BCF"/>
    <w:rsid w:val="00C011A2"/>
    <w:rsid w:val="00C017C5"/>
    <w:rsid w:val="00C02706"/>
    <w:rsid w:val="00C03FDE"/>
    <w:rsid w:val="00C05473"/>
    <w:rsid w:val="00C0617D"/>
    <w:rsid w:val="00C06192"/>
    <w:rsid w:val="00C069A0"/>
    <w:rsid w:val="00C06A25"/>
    <w:rsid w:val="00C126AF"/>
    <w:rsid w:val="00C12EC5"/>
    <w:rsid w:val="00C12F41"/>
    <w:rsid w:val="00C13539"/>
    <w:rsid w:val="00C138E1"/>
    <w:rsid w:val="00C15FEF"/>
    <w:rsid w:val="00C20A20"/>
    <w:rsid w:val="00C20A7F"/>
    <w:rsid w:val="00C23228"/>
    <w:rsid w:val="00C23E78"/>
    <w:rsid w:val="00C2419D"/>
    <w:rsid w:val="00C24293"/>
    <w:rsid w:val="00C24DC7"/>
    <w:rsid w:val="00C25BE7"/>
    <w:rsid w:val="00C25E16"/>
    <w:rsid w:val="00C329D3"/>
    <w:rsid w:val="00C33097"/>
    <w:rsid w:val="00C34B68"/>
    <w:rsid w:val="00C36F61"/>
    <w:rsid w:val="00C373E3"/>
    <w:rsid w:val="00C417D6"/>
    <w:rsid w:val="00C50FB6"/>
    <w:rsid w:val="00C51121"/>
    <w:rsid w:val="00C51B62"/>
    <w:rsid w:val="00C53EEE"/>
    <w:rsid w:val="00C53F9F"/>
    <w:rsid w:val="00C546DF"/>
    <w:rsid w:val="00C54E8C"/>
    <w:rsid w:val="00C55234"/>
    <w:rsid w:val="00C55B5C"/>
    <w:rsid w:val="00C56B96"/>
    <w:rsid w:val="00C604C9"/>
    <w:rsid w:val="00C62FD1"/>
    <w:rsid w:val="00C64D4F"/>
    <w:rsid w:val="00C70197"/>
    <w:rsid w:val="00C71945"/>
    <w:rsid w:val="00C72A72"/>
    <w:rsid w:val="00C73FD4"/>
    <w:rsid w:val="00C76BD9"/>
    <w:rsid w:val="00C8043F"/>
    <w:rsid w:val="00C806A1"/>
    <w:rsid w:val="00C81A6B"/>
    <w:rsid w:val="00C82860"/>
    <w:rsid w:val="00C82A4C"/>
    <w:rsid w:val="00C8310E"/>
    <w:rsid w:val="00C85375"/>
    <w:rsid w:val="00C85C16"/>
    <w:rsid w:val="00C86D20"/>
    <w:rsid w:val="00C90ED7"/>
    <w:rsid w:val="00C92E5B"/>
    <w:rsid w:val="00C92F7C"/>
    <w:rsid w:val="00C973B4"/>
    <w:rsid w:val="00C9742F"/>
    <w:rsid w:val="00CA0179"/>
    <w:rsid w:val="00CA16D6"/>
    <w:rsid w:val="00CA220F"/>
    <w:rsid w:val="00CA2FAC"/>
    <w:rsid w:val="00CA3639"/>
    <w:rsid w:val="00CA4C84"/>
    <w:rsid w:val="00CA5422"/>
    <w:rsid w:val="00CA6000"/>
    <w:rsid w:val="00CA6191"/>
    <w:rsid w:val="00CA6E95"/>
    <w:rsid w:val="00CB2494"/>
    <w:rsid w:val="00CB4D16"/>
    <w:rsid w:val="00CB5223"/>
    <w:rsid w:val="00CB6516"/>
    <w:rsid w:val="00CB668B"/>
    <w:rsid w:val="00CB7014"/>
    <w:rsid w:val="00CB7399"/>
    <w:rsid w:val="00CC2408"/>
    <w:rsid w:val="00CC2834"/>
    <w:rsid w:val="00CC448F"/>
    <w:rsid w:val="00CC5BBD"/>
    <w:rsid w:val="00CD49D4"/>
    <w:rsid w:val="00CD61A1"/>
    <w:rsid w:val="00CD627A"/>
    <w:rsid w:val="00CD6A07"/>
    <w:rsid w:val="00CD7CE1"/>
    <w:rsid w:val="00CE2C61"/>
    <w:rsid w:val="00CE4F7E"/>
    <w:rsid w:val="00CE50A1"/>
    <w:rsid w:val="00CE755C"/>
    <w:rsid w:val="00CE7ABB"/>
    <w:rsid w:val="00CF0F90"/>
    <w:rsid w:val="00CF1ED9"/>
    <w:rsid w:val="00CF4145"/>
    <w:rsid w:val="00CF41BC"/>
    <w:rsid w:val="00CF480A"/>
    <w:rsid w:val="00CF57E4"/>
    <w:rsid w:val="00CF5889"/>
    <w:rsid w:val="00CF59F9"/>
    <w:rsid w:val="00CF66BE"/>
    <w:rsid w:val="00D012C5"/>
    <w:rsid w:val="00D01383"/>
    <w:rsid w:val="00D02E74"/>
    <w:rsid w:val="00D031C0"/>
    <w:rsid w:val="00D038F7"/>
    <w:rsid w:val="00D03E19"/>
    <w:rsid w:val="00D04479"/>
    <w:rsid w:val="00D04779"/>
    <w:rsid w:val="00D06216"/>
    <w:rsid w:val="00D06DF2"/>
    <w:rsid w:val="00D07697"/>
    <w:rsid w:val="00D113EE"/>
    <w:rsid w:val="00D13203"/>
    <w:rsid w:val="00D13819"/>
    <w:rsid w:val="00D175DD"/>
    <w:rsid w:val="00D17924"/>
    <w:rsid w:val="00D205EA"/>
    <w:rsid w:val="00D20D63"/>
    <w:rsid w:val="00D2185B"/>
    <w:rsid w:val="00D22CF9"/>
    <w:rsid w:val="00D23319"/>
    <w:rsid w:val="00D25CB8"/>
    <w:rsid w:val="00D25F9E"/>
    <w:rsid w:val="00D3026A"/>
    <w:rsid w:val="00D3033D"/>
    <w:rsid w:val="00D30B62"/>
    <w:rsid w:val="00D3196A"/>
    <w:rsid w:val="00D33669"/>
    <w:rsid w:val="00D34362"/>
    <w:rsid w:val="00D3487E"/>
    <w:rsid w:val="00D35713"/>
    <w:rsid w:val="00D36907"/>
    <w:rsid w:val="00D419C0"/>
    <w:rsid w:val="00D41DCE"/>
    <w:rsid w:val="00D4319C"/>
    <w:rsid w:val="00D4329A"/>
    <w:rsid w:val="00D44D10"/>
    <w:rsid w:val="00D4516B"/>
    <w:rsid w:val="00D461FF"/>
    <w:rsid w:val="00D46408"/>
    <w:rsid w:val="00D478C7"/>
    <w:rsid w:val="00D47F35"/>
    <w:rsid w:val="00D52701"/>
    <w:rsid w:val="00D543D7"/>
    <w:rsid w:val="00D548C3"/>
    <w:rsid w:val="00D54CDF"/>
    <w:rsid w:val="00D60C70"/>
    <w:rsid w:val="00D6244A"/>
    <w:rsid w:val="00D6275B"/>
    <w:rsid w:val="00D62A19"/>
    <w:rsid w:val="00D637C3"/>
    <w:rsid w:val="00D63C00"/>
    <w:rsid w:val="00D6466F"/>
    <w:rsid w:val="00D6539E"/>
    <w:rsid w:val="00D65513"/>
    <w:rsid w:val="00D657CB"/>
    <w:rsid w:val="00D66F6D"/>
    <w:rsid w:val="00D67371"/>
    <w:rsid w:val="00D707A0"/>
    <w:rsid w:val="00D70AB9"/>
    <w:rsid w:val="00D70CCE"/>
    <w:rsid w:val="00D70D98"/>
    <w:rsid w:val="00D73730"/>
    <w:rsid w:val="00D74586"/>
    <w:rsid w:val="00D75CC2"/>
    <w:rsid w:val="00D80146"/>
    <w:rsid w:val="00D80318"/>
    <w:rsid w:val="00D8104E"/>
    <w:rsid w:val="00D815E3"/>
    <w:rsid w:val="00D8177E"/>
    <w:rsid w:val="00D81A2A"/>
    <w:rsid w:val="00D82755"/>
    <w:rsid w:val="00D8390F"/>
    <w:rsid w:val="00D83AAF"/>
    <w:rsid w:val="00D84E60"/>
    <w:rsid w:val="00D866B8"/>
    <w:rsid w:val="00D875F6"/>
    <w:rsid w:val="00D9226E"/>
    <w:rsid w:val="00D94B5B"/>
    <w:rsid w:val="00D952A8"/>
    <w:rsid w:val="00D96207"/>
    <w:rsid w:val="00D975BE"/>
    <w:rsid w:val="00D97BA7"/>
    <w:rsid w:val="00DA0DD3"/>
    <w:rsid w:val="00DA1046"/>
    <w:rsid w:val="00DA1B9C"/>
    <w:rsid w:val="00DA2F0D"/>
    <w:rsid w:val="00DA3597"/>
    <w:rsid w:val="00DA414C"/>
    <w:rsid w:val="00DA4A24"/>
    <w:rsid w:val="00DA4B48"/>
    <w:rsid w:val="00DA4CDD"/>
    <w:rsid w:val="00DA5098"/>
    <w:rsid w:val="00DA77FE"/>
    <w:rsid w:val="00DB13C1"/>
    <w:rsid w:val="00DB195F"/>
    <w:rsid w:val="00DB2A4C"/>
    <w:rsid w:val="00DB35B6"/>
    <w:rsid w:val="00DB47D5"/>
    <w:rsid w:val="00DB556C"/>
    <w:rsid w:val="00DB6BC5"/>
    <w:rsid w:val="00DB7393"/>
    <w:rsid w:val="00DC1AA7"/>
    <w:rsid w:val="00DC2770"/>
    <w:rsid w:val="00DC325B"/>
    <w:rsid w:val="00DC37F3"/>
    <w:rsid w:val="00DC4212"/>
    <w:rsid w:val="00DC4CFB"/>
    <w:rsid w:val="00DC58D2"/>
    <w:rsid w:val="00DC651D"/>
    <w:rsid w:val="00DD1156"/>
    <w:rsid w:val="00DD26A9"/>
    <w:rsid w:val="00DD2C71"/>
    <w:rsid w:val="00DD3BC9"/>
    <w:rsid w:val="00DD3F65"/>
    <w:rsid w:val="00DD41DE"/>
    <w:rsid w:val="00DD429E"/>
    <w:rsid w:val="00DD47BD"/>
    <w:rsid w:val="00DD4A33"/>
    <w:rsid w:val="00DD4F61"/>
    <w:rsid w:val="00DD541F"/>
    <w:rsid w:val="00DD69E3"/>
    <w:rsid w:val="00DE1F25"/>
    <w:rsid w:val="00DE3668"/>
    <w:rsid w:val="00DE391E"/>
    <w:rsid w:val="00DE41CE"/>
    <w:rsid w:val="00DE4C68"/>
    <w:rsid w:val="00DE4DB9"/>
    <w:rsid w:val="00DE4E80"/>
    <w:rsid w:val="00DE516F"/>
    <w:rsid w:val="00DE5623"/>
    <w:rsid w:val="00DE6089"/>
    <w:rsid w:val="00DE6ADC"/>
    <w:rsid w:val="00DE74AE"/>
    <w:rsid w:val="00DF15BE"/>
    <w:rsid w:val="00DF1879"/>
    <w:rsid w:val="00DF3EDD"/>
    <w:rsid w:val="00DF4EC4"/>
    <w:rsid w:val="00DF57D0"/>
    <w:rsid w:val="00DF5BC2"/>
    <w:rsid w:val="00DF6C1B"/>
    <w:rsid w:val="00DF7EFA"/>
    <w:rsid w:val="00E0046D"/>
    <w:rsid w:val="00E02C9B"/>
    <w:rsid w:val="00E02E1F"/>
    <w:rsid w:val="00E04CD4"/>
    <w:rsid w:val="00E07A87"/>
    <w:rsid w:val="00E1074D"/>
    <w:rsid w:val="00E12601"/>
    <w:rsid w:val="00E149F9"/>
    <w:rsid w:val="00E14E83"/>
    <w:rsid w:val="00E152E6"/>
    <w:rsid w:val="00E1666D"/>
    <w:rsid w:val="00E17661"/>
    <w:rsid w:val="00E20096"/>
    <w:rsid w:val="00E20B13"/>
    <w:rsid w:val="00E20DE7"/>
    <w:rsid w:val="00E224F0"/>
    <w:rsid w:val="00E23080"/>
    <w:rsid w:val="00E23123"/>
    <w:rsid w:val="00E23AE6"/>
    <w:rsid w:val="00E250CE"/>
    <w:rsid w:val="00E26691"/>
    <w:rsid w:val="00E271B1"/>
    <w:rsid w:val="00E27AB5"/>
    <w:rsid w:val="00E27DED"/>
    <w:rsid w:val="00E30702"/>
    <w:rsid w:val="00E30B92"/>
    <w:rsid w:val="00E31593"/>
    <w:rsid w:val="00E31FD8"/>
    <w:rsid w:val="00E3210E"/>
    <w:rsid w:val="00E339D3"/>
    <w:rsid w:val="00E37416"/>
    <w:rsid w:val="00E37937"/>
    <w:rsid w:val="00E42349"/>
    <w:rsid w:val="00E43601"/>
    <w:rsid w:val="00E43700"/>
    <w:rsid w:val="00E4399E"/>
    <w:rsid w:val="00E445A8"/>
    <w:rsid w:val="00E4565B"/>
    <w:rsid w:val="00E45901"/>
    <w:rsid w:val="00E46E9C"/>
    <w:rsid w:val="00E471E0"/>
    <w:rsid w:val="00E5018C"/>
    <w:rsid w:val="00E5060E"/>
    <w:rsid w:val="00E50CB6"/>
    <w:rsid w:val="00E527D2"/>
    <w:rsid w:val="00E531C9"/>
    <w:rsid w:val="00E5414F"/>
    <w:rsid w:val="00E54A43"/>
    <w:rsid w:val="00E54E31"/>
    <w:rsid w:val="00E5715C"/>
    <w:rsid w:val="00E6574F"/>
    <w:rsid w:val="00E65D26"/>
    <w:rsid w:val="00E6705B"/>
    <w:rsid w:val="00E67CCC"/>
    <w:rsid w:val="00E70BEF"/>
    <w:rsid w:val="00E71190"/>
    <w:rsid w:val="00E71A2C"/>
    <w:rsid w:val="00E71EF8"/>
    <w:rsid w:val="00E72239"/>
    <w:rsid w:val="00E73024"/>
    <w:rsid w:val="00E75EFC"/>
    <w:rsid w:val="00E76D1F"/>
    <w:rsid w:val="00E772DE"/>
    <w:rsid w:val="00E808E0"/>
    <w:rsid w:val="00E80BDA"/>
    <w:rsid w:val="00E81551"/>
    <w:rsid w:val="00E85748"/>
    <w:rsid w:val="00E864BF"/>
    <w:rsid w:val="00E872C4"/>
    <w:rsid w:val="00E90924"/>
    <w:rsid w:val="00E909CE"/>
    <w:rsid w:val="00E90BA6"/>
    <w:rsid w:val="00E91B57"/>
    <w:rsid w:val="00E92E3E"/>
    <w:rsid w:val="00E92EA8"/>
    <w:rsid w:val="00E95734"/>
    <w:rsid w:val="00E95C03"/>
    <w:rsid w:val="00E96579"/>
    <w:rsid w:val="00E96F97"/>
    <w:rsid w:val="00E97309"/>
    <w:rsid w:val="00EA26C7"/>
    <w:rsid w:val="00EA2BA7"/>
    <w:rsid w:val="00EA2D49"/>
    <w:rsid w:val="00EA3661"/>
    <w:rsid w:val="00EA41AB"/>
    <w:rsid w:val="00EA5B3B"/>
    <w:rsid w:val="00EB07E0"/>
    <w:rsid w:val="00EB0C8B"/>
    <w:rsid w:val="00EB2714"/>
    <w:rsid w:val="00EB2979"/>
    <w:rsid w:val="00EB5CB3"/>
    <w:rsid w:val="00EB5E18"/>
    <w:rsid w:val="00EB6DA5"/>
    <w:rsid w:val="00EB7966"/>
    <w:rsid w:val="00EC3882"/>
    <w:rsid w:val="00EC3B3F"/>
    <w:rsid w:val="00EC4405"/>
    <w:rsid w:val="00EC57F7"/>
    <w:rsid w:val="00EC5B49"/>
    <w:rsid w:val="00EC62D7"/>
    <w:rsid w:val="00EC6CC6"/>
    <w:rsid w:val="00EC6D28"/>
    <w:rsid w:val="00ED1DE6"/>
    <w:rsid w:val="00ED6594"/>
    <w:rsid w:val="00ED681B"/>
    <w:rsid w:val="00ED6858"/>
    <w:rsid w:val="00ED79CA"/>
    <w:rsid w:val="00EE02A0"/>
    <w:rsid w:val="00EE21F6"/>
    <w:rsid w:val="00EE23E7"/>
    <w:rsid w:val="00EE297D"/>
    <w:rsid w:val="00EE3D89"/>
    <w:rsid w:val="00EE46D5"/>
    <w:rsid w:val="00EE5C4C"/>
    <w:rsid w:val="00EE5E86"/>
    <w:rsid w:val="00EE7EC2"/>
    <w:rsid w:val="00EF0508"/>
    <w:rsid w:val="00EF0F6E"/>
    <w:rsid w:val="00EF2C16"/>
    <w:rsid w:val="00EF319D"/>
    <w:rsid w:val="00EF3BB5"/>
    <w:rsid w:val="00EF4577"/>
    <w:rsid w:val="00EF49E9"/>
    <w:rsid w:val="00EF555E"/>
    <w:rsid w:val="00EF578C"/>
    <w:rsid w:val="00F01E1B"/>
    <w:rsid w:val="00F02177"/>
    <w:rsid w:val="00F03073"/>
    <w:rsid w:val="00F03ECA"/>
    <w:rsid w:val="00F0455D"/>
    <w:rsid w:val="00F05017"/>
    <w:rsid w:val="00F05879"/>
    <w:rsid w:val="00F05C82"/>
    <w:rsid w:val="00F05EC1"/>
    <w:rsid w:val="00F06CB6"/>
    <w:rsid w:val="00F06EC0"/>
    <w:rsid w:val="00F07E7C"/>
    <w:rsid w:val="00F1107B"/>
    <w:rsid w:val="00F11127"/>
    <w:rsid w:val="00F12237"/>
    <w:rsid w:val="00F147D1"/>
    <w:rsid w:val="00F14B73"/>
    <w:rsid w:val="00F14BE9"/>
    <w:rsid w:val="00F15A24"/>
    <w:rsid w:val="00F160FB"/>
    <w:rsid w:val="00F17FB8"/>
    <w:rsid w:val="00F218C8"/>
    <w:rsid w:val="00F21FD9"/>
    <w:rsid w:val="00F222C9"/>
    <w:rsid w:val="00F22661"/>
    <w:rsid w:val="00F22D81"/>
    <w:rsid w:val="00F24734"/>
    <w:rsid w:val="00F256B6"/>
    <w:rsid w:val="00F27089"/>
    <w:rsid w:val="00F27FCE"/>
    <w:rsid w:val="00F30927"/>
    <w:rsid w:val="00F30A1F"/>
    <w:rsid w:val="00F319C1"/>
    <w:rsid w:val="00F31B85"/>
    <w:rsid w:val="00F365F3"/>
    <w:rsid w:val="00F40936"/>
    <w:rsid w:val="00F41A9F"/>
    <w:rsid w:val="00F41CB2"/>
    <w:rsid w:val="00F41DE0"/>
    <w:rsid w:val="00F42581"/>
    <w:rsid w:val="00F43611"/>
    <w:rsid w:val="00F43727"/>
    <w:rsid w:val="00F45F56"/>
    <w:rsid w:val="00F469FC"/>
    <w:rsid w:val="00F47ED8"/>
    <w:rsid w:val="00F53D3D"/>
    <w:rsid w:val="00F5529F"/>
    <w:rsid w:val="00F55509"/>
    <w:rsid w:val="00F56647"/>
    <w:rsid w:val="00F6292F"/>
    <w:rsid w:val="00F630E4"/>
    <w:rsid w:val="00F63BB4"/>
    <w:rsid w:val="00F65115"/>
    <w:rsid w:val="00F65967"/>
    <w:rsid w:val="00F65CE4"/>
    <w:rsid w:val="00F65E3D"/>
    <w:rsid w:val="00F67DAB"/>
    <w:rsid w:val="00F711B5"/>
    <w:rsid w:val="00F716E1"/>
    <w:rsid w:val="00F73078"/>
    <w:rsid w:val="00F731C7"/>
    <w:rsid w:val="00F74971"/>
    <w:rsid w:val="00F757D9"/>
    <w:rsid w:val="00F7584D"/>
    <w:rsid w:val="00F76EBC"/>
    <w:rsid w:val="00F80DFD"/>
    <w:rsid w:val="00F8302E"/>
    <w:rsid w:val="00F83F85"/>
    <w:rsid w:val="00F87356"/>
    <w:rsid w:val="00F92F52"/>
    <w:rsid w:val="00F93150"/>
    <w:rsid w:val="00F935C2"/>
    <w:rsid w:val="00F94646"/>
    <w:rsid w:val="00F96ABB"/>
    <w:rsid w:val="00FA0047"/>
    <w:rsid w:val="00FA111C"/>
    <w:rsid w:val="00FA24DE"/>
    <w:rsid w:val="00FA4B5B"/>
    <w:rsid w:val="00FA4F8B"/>
    <w:rsid w:val="00FA63C3"/>
    <w:rsid w:val="00FA756F"/>
    <w:rsid w:val="00FB0A4C"/>
    <w:rsid w:val="00FB1E24"/>
    <w:rsid w:val="00FB42C2"/>
    <w:rsid w:val="00FB6378"/>
    <w:rsid w:val="00FB6CD6"/>
    <w:rsid w:val="00FB7F67"/>
    <w:rsid w:val="00FC10E6"/>
    <w:rsid w:val="00FC2824"/>
    <w:rsid w:val="00FC3C11"/>
    <w:rsid w:val="00FC3C95"/>
    <w:rsid w:val="00FC5D52"/>
    <w:rsid w:val="00FC68BF"/>
    <w:rsid w:val="00FC6B09"/>
    <w:rsid w:val="00FC7D9D"/>
    <w:rsid w:val="00FD0A46"/>
    <w:rsid w:val="00FD1111"/>
    <w:rsid w:val="00FD3718"/>
    <w:rsid w:val="00FD37FF"/>
    <w:rsid w:val="00FD3DB7"/>
    <w:rsid w:val="00FD5C0F"/>
    <w:rsid w:val="00FD6E1B"/>
    <w:rsid w:val="00FE00BA"/>
    <w:rsid w:val="00FE0CFC"/>
    <w:rsid w:val="00FE1B84"/>
    <w:rsid w:val="00FE304F"/>
    <w:rsid w:val="00FE336A"/>
    <w:rsid w:val="00FE36ED"/>
    <w:rsid w:val="00FE49A0"/>
    <w:rsid w:val="00FE5DE7"/>
    <w:rsid w:val="00FE6BD4"/>
    <w:rsid w:val="00FE778F"/>
    <w:rsid w:val="00FF0192"/>
    <w:rsid w:val="00FF0BD2"/>
    <w:rsid w:val="00FF0EFA"/>
    <w:rsid w:val="00FF125B"/>
    <w:rsid w:val="00FF16FC"/>
    <w:rsid w:val="00FF3C40"/>
    <w:rsid w:val="00FF428B"/>
    <w:rsid w:val="00FF60B3"/>
    <w:rsid w:val="00FF720C"/>
    <w:rsid w:val="00FF7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7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webb,Normal (Web)"/>
    <w:basedOn w:val="a"/>
    <w:link w:val="a5"/>
    <w:uiPriority w:val="99"/>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webb Знак,Normal (Web) Знак"/>
    <w:basedOn w:val="a0"/>
    <w:link w:val="a4"/>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uiPriority w:val="99"/>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nhideWhenUsed/>
    <w:rsid w:val="00110064"/>
    <w:pPr>
      <w:tabs>
        <w:tab w:val="center" w:pos="4677"/>
        <w:tab w:val="right" w:pos="9355"/>
      </w:tabs>
    </w:pPr>
  </w:style>
  <w:style w:type="character" w:customStyle="1" w:styleId="ad">
    <w:name w:val="Верхний колонтитул Знак"/>
    <w:basedOn w:val="a0"/>
    <w:link w:val="ac"/>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0"/>
    <w:uiPriority w:val="99"/>
    <w:rsid w:val="00D65513"/>
    <w:rPr>
      <w:rFonts w:ascii="Times New Roman" w:hAnsi="Times New Roman" w:cs="Times New Roman"/>
      <w:sz w:val="26"/>
      <w:szCs w:val="26"/>
    </w:rPr>
  </w:style>
  <w:style w:type="paragraph" w:customStyle="1" w:styleId="Style2">
    <w:name w:val="Style2"/>
    <w:basedOn w:val="a"/>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74C10"/>
    <w:rPr>
      <w:rFonts w:ascii="Times New Roman" w:hAnsi="Times New Roman" w:cs="Times New Roman"/>
      <w:b/>
      <w:bCs/>
      <w:sz w:val="26"/>
      <w:szCs w:val="26"/>
    </w:rPr>
  </w:style>
  <w:style w:type="character" w:customStyle="1" w:styleId="FontStyle39">
    <w:name w:val="Font Style39"/>
    <w:basedOn w:val="a0"/>
    <w:uiPriority w:val="99"/>
    <w:rsid w:val="00974C10"/>
    <w:rPr>
      <w:rFonts w:ascii="Times New Roman" w:hAnsi="Times New Roman" w:cs="Times New Roman"/>
      <w:sz w:val="26"/>
      <w:szCs w:val="26"/>
    </w:rPr>
  </w:style>
  <w:style w:type="paragraph" w:customStyle="1" w:styleId="Style11">
    <w:name w:val="Style11"/>
    <w:basedOn w:val="a"/>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
    <w:rsid w:val="00893835"/>
    <w:pPr>
      <w:ind w:left="567" w:right="567" w:hanging="567"/>
      <w:jc w:val="both"/>
    </w:pPr>
    <w:rPr>
      <w:i/>
      <w:iCs/>
      <w:color w:val="663300"/>
      <w:sz w:val="20"/>
      <w:szCs w:val="20"/>
      <w:lang w:val="ru-RU"/>
    </w:rPr>
  </w:style>
  <w:style w:type="paragraph" w:styleId="af6">
    <w:name w:val="footnote text"/>
    <w:basedOn w:val="a"/>
    <w:link w:val="af7"/>
    <w:uiPriority w:val="99"/>
    <w:semiHidden/>
    <w:unhideWhenUsed/>
    <w:rsid w:val="004678D8"/>
    <w:rPr>
      <w:sz w:val="20"/>
      <w:szCs w:val="20"/>
    </w:rPr>
  </w:style>
  <w:style w:type="character" w:customStyle="1" w:styleId="af7">
    <w:name w:val="Текст сноски Знак"/>
    <w:basedOn w:val="a0"/>
    <w:link w:val="af6"/>
    <w:uiPriority w:val="99"/>
    <w:semiHidden/>
    <w:rsid w:val="004678D8"/>
    <w:rPr>
      <w:rFonts w:ascii="Times New Roman" w:eastAsia="Times New Roman" w:hAnsi="Times New Roman" w:cs="Times New Roman"/>
      <w:sz w:val="20"/>
      <w:szCs w:val="20"/>
      <w:lang w:val="ro-RO" w:eastAsia="ru-RU"/>
    </w:rPr>
  </w:style>
  <w:style w:type="character" w:styleId="af8">
    <w:name w:val="footnote reference"/>
    <w:basedOn w:val="a0"/>
    <w:uiPriority w:val="99"/>
    <w:semiHidden/>
    <w:unhideWhenUsed/>
    <w:rsid w:val="004678D8"/>
    <w:rPr>
      <w:vertAlign w:val="superscript"/>
    </w:rPr>
  </w:style>
  <w:style w:type="character" w:styleId="af9">
    <w:name w:val="Hyperlink"/>
    <w:basedOn w:val="a0"/>
    <w:uiPriority w:val="99"/>
    <w:semiHidden/>
    <w:unhideWhenUsed/>
    <w:rsid w:val="000F7137"/>
    <w:rPr>
      <w:color w:val="0000FF"/>
      <w:u w:val="single"/>
    </w:rPr>
  </w:style>
  <w:style w:type="paragraph" w:styleId="afa">
    <w:name w:val="Plain Text"/>
    <w:basedOn w:val="a"/>
    <w:link w:val="afb"/>
    <w:uiPriority w:val="99"/>
    <w:semiHidden/>
    <w:unhideWhenUsed/>
    <w:rsid w:val="00413992"/>
    <w:rPr>
      <w:rFonts w:ascii="Consolas" w:eastAsiaTheme="minorHAnsi" w:hAnsi="Consolas" w:cstheme="minorBidi"/>
      <w:sz w:val="21"/>
      <w:szCs w:val="21"/>
      <w:lang w:val="ru-RU" w:eastAsia="en-US"/>
    </w:rPr>
  </w:style>
  <w:style w:type="character" w:customStyle="1" w:styleId="afb">
    <w:name w:val="Текст Знак"/>
    <w:basedOn w:val="a0"/>
    <w:link w:val="afa"/>
    <w:uiPriority w:val="99"/>
    <w:semiHidden/>
    <w:rsid w:val="0041399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57311531">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19444448">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42633118">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85633223">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02419390">
      <w:bodyDiv w:val="1"/>
      <w:marLeft w:val="0"/>
      <w:marRight w:val="0"/>
      <w:marTop w:val="0"/>
      <w:marBottom w:val="0"/>
      <w:divBdr>
        <w:top w:val="none" w:sz="0" w:space="0" w:color="auto"/>
        <w:left w:val="none" w:sz="0" w:space="0" w:color="auto"/>
        <w:bottom w:val="none" w:sz="0" w:space="0" w:color="auto"/>
        <w:right w:val="none" w:sz="0" w:space="0" w:color="auto"/>
      </w:divBdr>
    </w:div>
    <w:div w:id="622613987">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7591430">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33117338">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53527663">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17821099">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64418659">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094-8122-4EB7-87DE-169627D2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7</cp:revision>
  <cp:lastPrinted>2013-09-11T07:59:00Z</cp:lastPrinted>
  <dcterms:created xsi:type="dcterms:W3CDTF">2013-10-07T11:51:00Z</dcterms:created>
  <dcterms:modified xsi:type="dcterms:W3CDTF">2013-10-08T13:29:00Z</dcterms:modified>
</cp:coreProperties>
</file>