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92" w:type="pct"/>
        <w:jc w:val="center"/>
        <w:tblLook w:val="04A0" w:firstRow="1" w:lastRow="0" w:firstColumn="1" w:lastColumn="0" w:noHBand="0" w:noVBand="1"/>
      </w:tblPr>
      <w:tblGrid>
        <w:gridCol w:w="4834"/>
        <w:gridCol w:w="367"/>
        <w:gridCol w:w="1476"/>
        <w:gridCol w:w="1478"/>
        <w:gridCol w:w="1468"/>
      </w:tblGrid>
      <w:tr w:rsidR="00457A8E" w:rsidRPr="00EC60CB" w:rsidTr="00BD52A8">
        <w:trPr>
          <w:jc w:val="center"/>
        </w:trPr>
        <w:tc>
          <w:tcPr>
            <w:tcW w:w="5000" w:type="pct"/>
            <w:gridSpan w:val="5"/>
            <w:tcMar>
              <w:top w:w="15" w:type="dxa"/>
              <w:left w:w="45" w:type="dxa"/>
              <w:bottom w:w="15" w:type="dxa"/>
              <w:right w:w="45" w:type="dxa"/>
            </w:tcMar>
            <w:hideMark/>
          </w:tcPr>
          <w:p w:rsidR="00457A8E" w:rsidRPr="00EC60CB" w:rsidRDefault="00EC60CB" w:rsidP="00EC60CB">
            <w:pPr>
              <w:pStyle w:val="cb"/>
              <w:rPr>
                <w:sz w:val="26"/>
                <w:szCs w:val="26"/>
                <w:lang w:val="ro-RO"/>
              </w:rPr>
            </w:pPr>
            <w:r>
              <w:rPr>
                <w:sz w:val="26"/>
                <w:szCs w:val="26"/>
                <w:lang w:val="ro-RO"/>
              </w:rPr>
              <w:t>A</w:t>
            </w:r>
            <w:r w:rsidR="00457A8E" w:rsidRPr="00EC60CB">
              <w:rPr>
                <w:sz w:val="26"/>
                <w:szCs w:val="26"/>
                <w:lang w:val="ro-RO"/>
              </w:rPr>
              <w:t xml:space="preserve">naliză </w:t>
            </w:r>
            <w:r>
              <w:rPr>
                <w:sz w:val="26"/>
                <w:szCs w:val="26"/>
                <w:lang w:val="ro-RO"/>
              </w:rPr>
              <w:t>I</w:t>
            </w:r>
            <w:r w:rsidR="00457A8E" w:rsidRPr="00EC60CB">
              <w:rPr>
                <w:sz w:val="26"/>
                <w:szCs w:val="26"/>
                <w:lang w:val="ro-RO"/>
              </w:rPr>
              <w:t>mpactului</w:t>
            </w:r>
            <w:r>
              <w:rPr>
                <w:sz w:val="26"/>
                <w:szCs w:val="26"/>
                <w:lang w:val="ro-RO"/>
              </w:rPr>
              <w:t xml:space="preserve"> de Reglementare</w:t>
            </w:r>
          </w:p>
        </w:tc>
      </w:tr>
      <w:tr w:rsidR="00BD52A8" w:rsidRPr="00EC60CB" w:rsidTr="00BD52A8">
        <w:trPr>
          <w:trHeight w:val="800"/>
          <w:jc w:val="center"/>
        </w:trPr>
        <w:tc>
          <w:tcPr>
            <w:tcW w:w="25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C60CB" w:rsidRDefault="00457A8E" w:rsidP="002071D6">
            <w:pPr>
              <w:ind w:firstLine="0"/>
              <w:jc w:val="left"/>
              <w:rPr>
                <w:sz w:val="26"/>
                <w:szCs w:val="26"/>
                <w:lang w:val="ro-RO"/>
              </w:rPr>
            </w:pPr>
            <w:r w:rsidRPr="00EC60CB">
              <w:rPr>
                <w:b/>
                <w:bCs/>
                <w:sz w:val="26"/>
                <w:szCs w:val="26"/>
                <w:lang w:val="ro-RO"/>
              </w:rPr>
              <w:t>Titlul analizei impactului</w:t>
            </w:r>
            <w:r w:rsidRPr="00EC60CB">
              <w:rPr>
                <w:b/>
                <w:bCs/>
                <w:sz w:val="26"/>
                <w:szCs w:val="26"/>
                <w:lang w:val="ro-RO"/>
              </w:rPr>
              <w:br/>
            </w:r>
            <w:r w:rsidRPr="00EC60CB">
              <w:rPr>
                <w:sz w:val="26"/>
                <w:szCs w:val="26"/>
                <w:lang w:val="ro-RO"/>
              </w:rPr>
              <w:t>(poate conţine titlul propunerii de act normativ):</w:t>
            </w:r>
          </w:p>
        </w:tc>
        <w:tc>
          <w:tcPr>
            <w:tcW w:w="2489"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C60CB" w:rsidRDefault="00306F0E" w:rsidP="00EC60CB">
            <w:pPr>
              <w:ind w:firstLine="0"/>
              <w:jc w:val="left"/>
              <w:rPr>
                <w:sz w:val="26"/>
                <w:szCs w:val="26"/>
                <w:lang w:val="ro-RO"/>
              </w:rPr>
            </w:pPr>
            <w:r w:rsidRPr="00EC60CB">
              <w:rPr>
                <w:sz w:val="26"/>
                <w:szCs w:val="26"/>
                <w:lang w:val="ro-RO"/>
              </w:rPr>
              <w:t xml:space="preserve">Analiza impactului de reglementare (AIR) efectuată asupra </w:t>
            </w:r>
            <w:r w:rsidR="002B29B8" w:rsidRPr="00EC60CB">
              <w:rPr>
                <w:sz w:val="26"/>
                <w:szCs w:val="26"/>
                <w:lang w:val="ro-RO"/>
              </w:rPr>
              <w:t xml:space="preserve">Proiect de Hotărâre de Guvern privind </w:t>
            </w:r>
            <w:r w:rsidR="00EC60CB">
              <w:rPr>
                <w:sz w:val="26"/>
                <w:szCs w:val="26"/>
                <w:lang w:val="ro-RO"/>
              </w:rPr>
              <w:t>modificarea Hotărârii de Guvern</w:t>
            </w:r>
            <w:r w:rsidR="002B29B8" w:rsidRPr="00EC60CB">
              <w:rPr>
                <w:sz w:val="26"/>
                <w:szCs w:val="26"/>
                <w:lang w:val="ro-RO"/>
              </w:rPr>
              <w:t xml:space="preserve"> </w:t>
            </w:r>
            <w:r w:rsidR="00EC60CB">
              <w:rPr>
                <w:sz w:val="26"/>
                <w:szCs w:val="26"/>
                <w:lang w:val="ro-RO"/>
              </w:rPr>
              <w:t>nr.204/2009 cu privire la aprobarea Reglementării tehnice „Produse de cofetărie”</w:t>
            </w:r>
            <w:r w:rsidR="002B29B8" w:rsidRPr="00EC60CB">
              <w:rPr>
                <w:sz w:val="26"/>
                <w:szCs w:val="26"/>
                <w:lang w:val="ro-RO"/>
              </w:rPr>
              <w:t>.</w:t>
            </w:r>
          </w:p>
        </w:tc>
      </w:tr>
      <w:tr w:rsidR="00BD52A8" w:rsidRPr="00EC60CB" w:rsidTr="00BD52A8">
        <w:trPr>
          <w:trHeight w:val="93"/>
          <w:jc w:val="center"/>
        </w:trPr>
        <w:tc>
          <w:tcPr>
            <w:tcW w:w="25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C60CB" w:rsidRDefault="00457A8E" w:rsidP="002071D6">
            <w:pPr>
              <w:ind w:firstLine="0"/>
              <w:jc w:val="left"/>
              <w:rPr>
                <w:sz w:val="26"/>
                <w:szCs w:val="26"/>
                <w:lang w:val="ro-RO"/>
              </w:rPr>
            </w:pPr>
            <w:r w:rsidRPr="00EC60CB">
              <w:rPr>
                <w:b/>
                <w:bCs/>
                <w:sz w:val="26"/>
                <w:szCs w:val="26"/>
                <w:lang w:val="ro-RO"/>
              </w:rPr>
              <w:t>Data:</w:t>
            </w:r>
          </w:p>
        </w:tc>
        <w:tc>
          <w:tcPr>
            <w:tcW w:w="2489"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C60CB" w:rsidRDefault="00457A8E" w:rsidP="002071D6">
            <w:pPr>
              <w:ind w:firstLine="0"/>
              <w:jc w:val="left"/>
              <w:rPr>
                <w:sz w:val="26"/>
                <w:szCs w:val="26"/>
                <w:lang w:val="ro-RO"/>
              </w:rPr>
            </w:pPr>
            <w:r w:rsidRPr="00EC60CB">
              <w:rPr>
                <w:sz w:val="26"/>
                <w:szCs w:val="26"/>
                <w:lang w:val="ro-RO"/>
              </w:rPr>
              <w:t> </w:t>
            </w:r>
          </w:p>
        </w:tc>
      </w:tr>
      <w:tr w:rsidR="00BD52A8" w:rsidRPr="00EC60CB" w:rsidTr="00BD52A8">
        <w:trPr>
          <w:trHeight w:val="183"/>
          <w:jc w:val="center"/>
        </w:trPr>
        <w:tc>
          <w:tcPr>
            <w:tcW w:w="25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C60CB" w:rsidRDefault="00457A8E" w:rsidP="002071D6">
            <w:pPr>
              <w:ind w:firstLine="0"/>
              <w:jc w:val="left"/>
              <w:rPr>
                <w:sz w:val="26"/>
                <w:szCs w:val="26"/>
                <w:lang w:val="ro-RO"/>
              </w:rPr>
            </w:pPr>
            <w:r w:rsidRPr="00EC60CB">
              <w:rPr>
                <w:b/>
                <w:bCs/>
                <w:sz w:val="26"/>
                <w:szCs w:val="26"/>
                <w:lang w:val="ro-RO"/>
              </w:rPr>
              <w:t xml:space="preserve">Autoritatea </w:t>
            </w:r>
            <w:r w:rsidR="006A6C2C" w:rsidRPr="00EC60CB">
              <w:rPr>
                <w:b/>
                <w:bCs/>
                <w:sz w:val="26"/>
                <w:szCs w:val="26"/>
                <w:lang w:val="ro-RO"/>
              </w:rPr>
              <w:t>administrației</w:t>
            </w:r>
            <w:r w:rsidRPr="00EC60CB">
              <w:rPr>
                <w:b/>
                <w:bCs/>
                <w:sz w:val="26"/>
                <w:szCs w:val="26"/>
                <w:lang w:val="ro-RO"/>
              </w:rPr>
              <w:t xml:space="preserve"> publice (autor):</w:t>
            </w:r>
          </w:p>
        </w:tc>
        <w:tc>
          <w:tcPr>
            <w:tcW w:w="2489"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C60CB" w:rsidRDefault="002B29B8" w:rsidP="002071D6">
            <w:pPr>
              <w:ind w:firstLine="0"/>
              <w:jc w:val="left"/>
              <w:rPr>
                <w:sz w:val="26"/>
                <w:szCs w:val="26"/>
                <w:lang w:val="ro-RO"/>
              </w:rPr>
            </w:pPr>
            <w:r w:rsidRPr="00EC60CB">
              <w:rPr>
                <w:sz w:val="26"/>
                <w:szCs w:val="26"/>
                <w:lang w:val="ro-RO"/>
              </w:rPr>
              <w:t>Ministerul Agriculturii și Industriei Alimentare</w:t>
            </w:r>
          </w:p>
        </w:tc>
      </w:tr>
      <w:tr w:rsidR="00BD52A8" w:rsidRPr="00EC60CB" w:rsidTr="00BD52A8">
        <w:trPr>
          <w:jc w:val="center"/>
        </w:trPr>
        <w:tc>
          <w:tcPr>
            <w:tcW w:w="25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C60CB" w:rsidRDefault="00457A8E" w:rsidP="002071D6">
            <w:pPr>
              <w:ind w:firstLine="0"/>
              <w:jc w:val="left"/>
              <w:rPr>
                <w:sz w:val="26"/>
                <w:szCs w:val="26"/>
                <w:lang w:val="ro-RO"/>
              </w:rPr>
            </w:pPr>
            <w:r w:rsidRPr="00EC60CB">
              <w:rPr>
                <w:b/>
                <w:bCs/>
                <w:sz w:val="26"/>
                <w:szCs w:val="26"/>
                <w:lang w:val="ro-RO"/>
              </w:rPr>
              <w:t>Subdiviziunea:</w:t>
            </w:r>
          </w:p>
        </w:tc>
        <w:tc>
          <w:tcPr>
            <w:tcW w:w="2489"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C60CB" w:rsidRDefault="002B29B8" w:rsidP="002071D6">
            <w:pPr>
              <w:ind w:firstLine="0"/>
              <w:jc w:val="left"/>
              <w:rPr>
                <w:sz w:val="26"/>
                <w:szCs w:val="26"/>
                <w:lang w:val="ro-RO"/>
              </w:rPr>
            </w:pPr>
            <w:r w:rsidRPr="00EC60CB">
              <w:rPr>
                <w:sz w:val="26"/>
                <w:szCs w:val="26"/>
                <w:lang w:val="ro-RO"/>
              </w:rPr>
              <w:t>Direcția Industrie Alimentară</w:t>
            </w:r>
          </w:p>
        </w:tc>
      </w:tr>
      <w:tr w:rsidR="00BD52A8" w:rsidRPr="00EC60CB" w:rsidTr="00BD52A8">
        <w:trPr>
          <w:jc w:val="center"/>
        </w:trPr>
        <w:tc>
          <w:tcPr>
            <w:tcW w:w="25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C60CB" w:rsidRDefault="00457A8E" w:rsidP="002071D6">
            <w:pPr>
              <w:ind w:firstLine="0"/>
              <w:jc w:val="left"/>
              <w:rPr>
                <w:sz w:val="26"/>
                <w:szCs w:val="26"/>
                <w:lang w:val="ro-RO"/>
              </w:rPr>
            </w:pPr>
            <w:r w:rsidRPr="00EC60CB">
              <w:rPr>
                <w:b/>
                <w:bCs/>
                <w:sz w:val="26"/>
                <w:szCs w:val="26"/>
                <w:lang w:val="ro-RO"/>
              </w:rPr>
              <w:t>Persoana responsabilă şi datele de contact:</w:t>
            </w:r>
          </w:p>
        </w:tc>
        <w:tc>
          <w:tcPr>
            <w:tcW w:w="2489"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C60CB" w:rsidRDefault="002B29B8" w:rsidP="002071D6">
            <w:pPr>
              <w:ind w:firstLine="0"/>
              <w:jc w:val="left"/>
              <w:rPr>
                <w:sz w:val="26"/>
                <w:szCs w:val="26"/>
                <w:lang w:val="ro-RO"/>
              </w:rPr>
            </w:pPr>
            <w:r w:rsidRPr="00EC60CB">
              <w:rPr>
                <w:sz w:val="26"/>
                <w:szCs w:val="26"/>
                <w:lang w:val="ro-RO"/>
              </w:rPr>
              <w:t>Cristina Ciubeica</w:t>
            </w:r>
          </w:p>
          <w:p w:rsidR="002B29B8" w:rsidRPr="00EC60CB" w:rsidRDefault="002B29B8" w:rsidP="002071D6">
            <w:pPr>
              <w:ind w:firstLine="0"/>
              <w:jc w:val="left"/>
              <w:rPr>
                <w:sz w:val="26"/>
                <w:szCs w:val="26"/>
                <w:lang w:val="ro-RO"/>
              </w:rPr>
            </w:pPr>
            <w:r w:rsidRPr="00EC60CB">
              <w:rPr>
                <w:sz w:val="26"/>
                <w:szCs w:val="26"/>
                <w:lang w:val="ro-RO"/>
              </w:rPr>
              <w:t>Tel.: 022-204-540</w:t>
            </w:r>
          </w:p>
          <w:p w:rsidR="002B29B8" w:rsidRPr="00EC60CB" w:rsidRDefault="002B29B8" w:rsidP="002071D6">
            <w:pPr>
              <w:ind w:firstLine="0"/>
              <w:jc w:val="left"/>
              <w:rPr>
                <w:sz w:val="26"/>
                <w:szCs w:val="26"/>
                <w:lang w:val="ro-RO"/>
              </w:rPr>
            </w:pPr>
            <w:r w:rsidRPr="00EC60CB">
              <w:rPr>
                <w:sz w:val="26"/>
                <w:szCs w:val="26"/>
                <w:lang w:val="ro-RO"/>
              </w:rPr>
              <w:t xml:space="preserve">e-mail: </w:t>
            </w:r>
            <w:hyperlink r:id="rId6" w:history="1">
              <w:r w:rsidRPr="00EC60CB">
                <w:rPr>
                  <w:rStyle w:val="Hyperlink"/>
                  <w:sz w:val="26"/>
                  <w:szCs w:val="26"/>
                  <w:lang w:val="ro-RO"/>
                </w:rPr>
                <w:t>cristina.ciubeica@maia.gov.md</w:t>
              </w:r>
            </w:hyperlink>
            <w:r w:rsidRPr="00EC60CB">
              <w:rPr>
                <w:sz w:val="26"/>
                <w:szCs w:val="26"/>
                <w:lang w:val="ro-RO"/>
              </w:rPr>
              <w:t xml:space="preserve"> </w:t>
            </w:r>
          </w:p>
        </w:tc>
      </w:tr>
      <w:tr w:rsidR="00457A8E" w:rsidRPr="00EC60CB" w:rsidTr="00BD52A8">
        <w:trPr>
          <w:trHeight w:val="70"/>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
                <w:bCs/>
                <w:sz w:val="26"/>
                <w:szCs w:val="26"/>
                <w:lang w:val="ro-RO"/>
              </w:rPr>
            </w:pPr>
            <w:r w:rsidRPr="00EC60CB">
              <w:rPr>
                <w:b/>
                <w:bCs/>
                <w:sz w:val="26"/>
                <w:szCs w:val="26"/>
                <w:lang w:val="ro-RO"/>
              </w:rPr>
              <w:t>Compartimentele analizei impactului</w:t>
            </w:r>
          </w:p>
        </w:tc>
      </w:tr>
      <w:tr w:rsidR="00457A8E" w:rsidRPr="00EC60CB" w:rsidTr="00BD52A8">
        <w:trPr>
          <w:trHeight w:val="195"/>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45" w:type="dxa"/>
              <w:bottom w:w="15" w:type="dxa"/>
              <w:right w:w="45" w:type="dxa"/>
            </w:tcMar>
            <w:hideMark/>
          </w:tcPr>
          <w:p w:rsidR="00457A8E" w:rsidRPr="00EC60CB" w:rsidRDefault="00457A8E" w:rsidP="00306F0E">
            <w:pPr>
              <w:pStyle w:val="Listparagraf"/>
              <w:numPr>
                <w:ilvl w:val="0"/>
                <w:numId w:val="7"/>
              </w:numPr>
              <w:jc w:val="left"/>
              <w:rPr>
                <w:b/>
                <w:bCs/>
                <w:sz w:val="26"/>
                <w:szCs w:val="26"/>
                <w:lang w:val="ro-RO"/>
              </w:rPr>
            </w:pPr>
            <w:r w:rsidRPr="00EC60CB">
              <w:rPr>
                <w:b/>
                <w:bCs/>
                <w:sz w:val="26"/>
                <w:szCs w:val="26"/>
                <w:lang w:val="ro-RO"/>
              </w:rPr>
              <w:t>Definirea problemei</w:t>
            </w:r>
          </w:p>
        </w:tc>
      </w:tr>
      <w:tr w:rsidR="00EC60CB" w:rsidRPr="00EC60CB" w:rsidTr="00BD52A8">
        <w:trPr>
          <w:trHeight w:val="93"/>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EC60CB" w:rsidRPr="00EC60CB" w:rsidRDefault="00EC60CB" w:rsidP="007F1113">
            <w:pPr>
              <w:ind w:firstLine="0"/>
              <w:rPr>
                <w:sz w:val="26"/>
                <w:szCs w:val="26"/>
                <w:lang w:val="ro-RO"/>
              </w:rPr>
            </w:pPr>
            <w:r w:rsidRPr="00EC60CB">
              <w:rPr>
                <w:sz w:val="26"/>
                <w:szCs w:val="26"/>
                <w:lang w:val="ro-RO"/>
              </w:rPr>
              <w:t>a) Determinați clar şi concis problema şi/sau problemele care urmează să fie soluționate</w:t>
            </w:r>
          </w:p>
        </w:tc>
      </w:tr>
      <w:tr w:rsidR="00457A8E" w:rsidRPr="00EC60CB" w:rsidTr="00BD52A8">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C2FD0" w:rsidRPr="00EC60CB" w:rsidRDefault="009C2FD0" w:rsidP="007F1113">
            <w:pPr>
              <w:pStyle w:val="Style7"/>
              <w:numPr>
                <w:ilvl w:val="0"/>
                <w:numId w:val="9"/>
              </w:numPr>
              <w:tabs>
                <w:tab w:val="left" w:leader="underscore" w:pos="9374"/>
              </w:tabs>
              <w:ind w:left="678" w:hanging="425"/>
              <w:jc w:val="both"/>
              <w:rPr>
                <w:rFonts w:eastAsia="Times New Roman"/>
                <w:sz w:val="26"/>
                <w:szCs w:val="26"/>
                <w:lang w:val="ro-RO" w:eastAsia="en-US"/>
              </w:rPr>
            </w:pPr>
            <w:r w:rsidRPr="00EC60CB">
              <w:rPr>
                <w:rFonts w:eastAsia="Times New Roman"/>
                <w:sz w:val="26"/>
                <w:szCs w:val="26"/>
                <w:lang w:val="ro-RO" w:eastAsia="en-US"/>
              </w:rPr>
              <w:t>Prezența pe piață a</w:t>
            </w:r>
            <w:r w:rsidR="000F14A9" w:rsidRPr="00EC60CB">
              <w:rPr>
                <w:rFonts w:eastAsia="Times New Roman"/>
                <w:sz w:val="26"/>
                <w:szCs w:val="26"/>
                <w:lang w:val="ro-RO" w:eastAsia="en-US"/>
              </w:rPr>
              <w:t xml:space="preserve"> ciocolatei și a</w:t>
            </w:r>
            <w:r w:rsidRPr="00EC60CB">
              <w:rPr>
                <w:rFonts w:eastAsia="Times New Roman"/>
                <w:sz w:val="26"/>
                <w:szCs w:val="26"/>
                <w:lang w:val="ro-RO" w:eastAsia="en-US"/>
              </w:rPr>
              <w:t xml:space="preserve"> </w:t>
            </w:r>
            <w:r w:rsidR="000F14A9" w:rsidRPr="00EC60CB">
              <w:rPr>
                <w:rFonts w:eastAsia="Times New Roman"/>
                <w:sz w:val="26"/>
                <w:szCs w:val="26"/>
                <w:lang w:val="ro-RO" w:eastAsia="en-US"/>
              </w:rPr>
              <w:t xml:space="preserve">produselor de cofetărie </w:t>
            </w:r>
            <w:r w:rsidRPr="00EC60CB">
              <w:rPr>
                <w:rFonts w:eastAsia="Times New Roman"/>
                <w:sz w:val="26"/>
                <w:szCs w:val="26"/>
                <w:lang w:val="ro-RO" w:eastAsia="en-US"/>
              </w:rPr>
              <w:t xml:space="preserve">de o calitate </w:t>
            </w:r>
            <w:r w:rsidR="00DE1663" w:rsidRPr="00EC60CB">
              <w:rPr>
                <w:rFonts w:eastAsia="Times New Roman"/>
                <w:sz w:val="26"/>
                <w:szCs w:val="26"/>
                <w:lang w:val="ro-RO" w:eastAsia="en-US"/>
              </w:rPr>
              <w:t xml:space="preserve">nesigură </w:t>
            </w:r>
            <w:r w:rsidRPr="00EC60CB">
              <w:rPr>
                <w:rFonts w:eastAsia="Times New Roman"/>
                <w:sz w:val="26"/>
                <w:szCs w:val="26"/>
                <w:lang w:val="ro-RO" w:eastAsia="en-US"/>
              </w:rPr>
              <w:t>și informarea incompletă a consumatorului pun în pericol s</w:t>
            </w:r>
            <w:r w:rsidR="00DC2B51" w:rsidRPr="00EC60CB">
              <w:rPr>
                <w:rFonts w:eastAsia="Times New Roman"/>
                <w:sz w:val="26"/>
                <w:szCs w:val="26"/>
                <w:lang w:val="ro-RO" w:eastAsia="en-US"/>
              </w:rPr>
              <w:t>ănătatea consumatorilor;</w:t>
            </w:r>
          </w:p>
          <w:p w:rsidR="0098181B" w:rsidRPr="00EC60CB" w:rsidRDefault="0098181B" w:rsidP="007F1113">
            <w:pPr>
              <w:pStyle w:val="Style7"/>
              <w:numPr>
                <w:ilvl w:val="0"/>
                <w:numId w:val="9"/>
              </w:numPr>
              <w:tabs>
                <w:tab w:val="left" w:leader="underscore" w:pos="9374"/>
              </w:tabs>
              <w:ind w:left="678" w:hanging="425"/>
              <w:jc w:val="both"/>
              <w:rPr>
                <w:rFonts w:eastAsia="Times New Roman"/>
                <w:sz w:val="26"/>
                <w:szCs w:val="26"/>
                <w:lang w:val="ro-RO" w:eastAsia="en-US"/>
              </w:rPr>
            </w:pPr>
            <w:r w:rsidRPr="00EC60CB">
              <w:rPr>
                <w:sz w:val="26"/>
                <w:szCs w:val="26"/>
                <w:lang w:val="ro-RO"/>
              </w:rPr>
              <w:t>Asigurarea c</w:t>
            </w:r>
            <w:r w:rsidR="00DC2B51" w:rsidRPr="00EC60CB">
              <w:rPr>
                <w:sz w:val="26"/>
                <w:szCs w:val="26"/>
                <w:lang w:val="ro-RO"/>
              </w:rPr>
              <w:t>onsumatorilor cu produse sigure;</w:t>
            </w:r>
          </w:p>
          <w:p w:rsidR="0098181B" w:rsidRPr="00EC60CB" w:rsidRDefault="00DE1663" w:rsidP="007F1113">
            <w:pPr>
              <w:pStyle w:val="Style7"/>
              <w:numPr>
                <w:ilvl w:val="0"/>
                <w:numId w:val="9"/>
              </w:numPr>
              <w:tabs>
                <w:tab w:val="left" w:leader="underscore" w:pos="9374"/>
              </w:tabs>
              <w:ind w:left="678" w:hanging="425"/>
              <w:jc w:val="both"/>
              <w:rPr>
                <w:rStyle w:val="FontStyle43"/>
                <w:rFonts w:eastAsia="Times New Roman"/>
                <w:sz w:val="26"/>
                <w:szCs w:val="26"/>
                <w:lang w:val="ro-RO" w:eastAsia="en-US"/>
              </w:rPr>
            </w:pPr>
            <w:r w:rsidRPr="00EC60CB">
              <w:rPr>
                <w:rStyle w:val="FontStyle43"/>
                <w:rFonts w:eastAsia="Times New Roman"/>
                <w:sz w:val="26"/>
                <w:szCs w:val="26"/>
                <w:lang w:val="ro-RO" w:eastAsia="en-US"/>
              </w:rPr>
              <w:t>E</w:t>
            </w:r>
            <w:r w:rsidR="009C2FD0" w:rsidRPr="00EC60CB">
              <w:rPr>
                <w:rStyle w:val="FontStyle43"/>
                <w:rFonts w:eastAsia="Times New Roman"/>
                <w:sz w:val="26"/>
                <w:szCs w:val="26"/>
                <w:lang w:val="ro-RO" w:eastAsia="en-US"/>
              </w:rPr>
              <w:t>xcluderea concurenței neloiale și</w:t>
            </w:r>
            <w:r w:rsidR="000F14A9" w:rsidRPr="00EC60CB">
              <w:rPr>
                <w:rStyle w:val="FontStyle43"/>
                <w:rFonts w:eastAsia="Times New Roman"/>
                <w:sz w:val="26"/>
                <w:szCs w:val="26"/>
                <w:lang w:val="ro-RO" w:eastAsia="en-US"/>
              </w:rPr>
              <w:t xml:space="preserve"> cerințe</w:t>
            </w:r>
            <w:r w:rsidRPr="00EC60CB">
              <w:rPr>
                <w:rStyle w:val="FontStyle43"/>
                <w:rFonts w:eastAsia="Times New Roman"/>
                <w:sz w:val="26"/>
                <w:szCs w:val="26"/>
                <w:lang w:val="ro-RO" w:eastAsia="en-US"/>
              </w:rPr>
              <w:t>lor</w:t>
            </w:r>
            <w:r w:rsidR="000F14A9" w:rsidRPr="00EC60CB">
              <w:rPr>
                <w:rStyle w:val="FontStyle43"/>
                <w:rFonts w:eastAsia="Times New Roman"/>
                <w:sz w:val="26"/>
                <w:szCs w:val="26"/>
                <w:lang w:val="ro-RO" w:eastAsia="en-US"/>
              </w:rPr>
              <w:t xml:space="preserve"> echitabile atât pentru </w:t>
            </w:r>
            <w:r w:rsidR="009C2FD0" w:rsidRPr="00EC60CB">
              <w:rPr>
                <w:rStyle w:val="FontStyle43"/>
                <w:rFonts w:eastAsia="Times New Roman"/>
                <w:sz w:val="26"/>
                <w:szCs w:val="26"/>
                <w:lang w:val="ro-RO" w:eastAsia="en-US"/>
              </w:rPr>
              <w:t>produsele autohtone, cât</w:t>
            </w:r>
            <w:r w:rsidR="00DC2B51" w:rsidRPr="00EC60CB">
              <w:rPr>
                <w:rStyle w:val="FontStyle43"/>
                <w:rFonts w:eastAsia="Times New Roman"/>
                <w:sz w:val="26"/>
                <w:szCs w:val="26"/>
                <w:lang w:val="ro-RO" w:eastAsia="en-US"/>
              </w:rPr>
              <w:t xml:space="preserve"> și pentru produsele din import;</w:t>
            </w:r>
          </w:p>
          <w:p w:rsidR="00457A8E" w:rsidRPr="00EC60CB" w:rsidRDefault="006A6C2C" w:rsidP="007F1113">
            <w:pPr>
              <w:pStyle w:val="Style7"/>
              <w:numPr>
                <w:ilvl w:val="0"/>
                <w:numId w:val="9"/>
              </w:numPr>
              <w:tabs>
                <w:tab w:val="left" w:leader="underscore" w:pos="9374"/>
              </w:tabs>
              <w:ind w:left="678" w:hanging="425"/>
              <w:jc w:val="both"/>
              <w:rPr>
                <w:rFonts w:eastAsia="Times New Roman"/>
                <w:sz w:val="26"/>
                <w:szCs w:val="26"/>
                <w:lang w:val="ro-RO" w:eastAsia="en-US"/>
              </w:rPr>
            </w:pPr>
            <w:r w:rsidRPr="00EC60CB">
              <w:rPr>
                <w:sz w:val="26"/>
                <w:szCs w:val="26"/>
                <w:lang w:val="ro-RO"/>
              </w:rPr>
              <w:t>Necesitatea ajustării cadrului normativ prin stabilirea unor cerințe clare de calitate, ambalare, etichetare, transportare pentru produsele de cofetărie atât de producție autohtonă, cât și de</w:t>
            </w:r>
            <w:r w:rsidR="00F42EFE" w:rsidRPr="00EC60CB">
              <w:rPr>
                <w:sz w:val="26"/>
                <w:szCs w:val="26"/>
                <w:lang w:val="ro-RO"/>
              </w:rPr>
              <w:t xml:space="preserve"> import, ca urmare a modificării unor acte normative precum:</w:t>
            </w:r>
          </w:p>
          <w:p w:rsidR="00F42EFE" w:rsidRPr="00EC60CB" w:rsidRDefault="00F42EFE" w:rsidP="007F1113">
            <w:pPr>
              <w:pStyle w:val="Style7"/>
              <w:numPr>
                <w:ilvl w:val="0"/>
                <w:numId w:val="15"/>
              </w:numPr>
              <w:tabs>
                <w:tab w:val="left" w:leader="underscore" w:pos="9374"/>
              </w:tabs>
              <w:jc w:val="both"/>
              <w:rPr>
                <w:rFonts w:eastAsia="Times New Roman"/>
                <w:sz w:val="26"/>
                <w:szCs w:val="26"/>
                <w:lang w:val="ro-RO" w:eastAsia="en-US"/>
              </w:rPr>
            </w:pPr>
            <w:r w:rsidRPr="00EC60CB">
              <w:rPr>
                <w:sz w:val="26"/>
                <w:szCs w:val="26"/>
                <w:lang w:val="ro-RO"/>
              </w:rPr>
              <w:t>Legea nr.420/2006 privind activitatea de reglementare tehnică;</w:t>
            </w:r>
          </w:p>
          <w:p w:rsidR="00F42EFE" w:rsidRPr="00EC60CB" w:rsidRDefault="00F42EFE" w:rsidP="007F1113">
            <w:pPr>
              <w:pStyle w:val="Style7"/>
              <w:numPr>
                <w:ilvl w:val="0"/>
                <w:numId w:val="15"/>
              </w:numPr>
              <w:tabs>
                <w:tab w:val="left" w:leader="underscore" w:pos="9374"/>
              </w:tabs>
              <w:jc w:val="both"/>
              <w:rPr>
                <w:rFonts w:eastAsia="Times New Roman"/>
                <w:sz w:val="26"/>
                <w:szCs w:val="26"/>
                <w:lang w:val="ro-RO" w:eastAsia="en-US"/>
              </w:rPr>
            </w:pPr>
            <w:r w:rsidRPr="00EC60CB">
              <w:rPr>
                <w:rFonts w:eastAsia="Times New Roman"/>
                <w:sz w:val="26"/>
                <w:szCs w:val="26"/>
                <w:lang w:val="ro-RO" w:eastAsia="en-US"/>
              </w:rPr>
              <w:t>Legea nr.105/2003 privind protecția consumatorilor;</w:t>
            </w:r>
          </w:p>
          <w:p w:rsidR="00F42EFE" w:rsidRPr="00EC60CB" w:rsidRDefault="00F42EFE" w:rsidP="007F1113">
            <w:pPr>
              <w:pStyle w:val="Style7"/>
              <w:numPr>
                <w:ilvl w:val="0"/>
                <w:numId w:val="15"/>
              </w:numPr>
              <w:tabs>
                <w:tab w:val="left" w:leader="underscore" w:pos="9374"/>
              </w:tabs>
              <w:jc w:val="both"/>
              <w:rPr>
                <w:rFonts w:eastAsia="Times New Roman"/>
                <w:sz w:val="26"/>
                <w:szCs w:val="26"/>
                <w:lang w:val="ro-RO" w:eastAsia="en-US"/>
              </w:rPr>
            </w:pPr>
            <w:r w:rsidRPr="00EC60CB">
              <w:rPr>
                <w:sz w:val="26"/>
                <w:szCs w:val="26"/>
                <w:lang w:val="ro-RO"/>
              </w:rPr>
              <w:t>Legea nr.306/2018 privind siguranța alimentelor,</w:t>
            </w:r>
          </w:p>
          <w:p w:rsidR="00F42EFE" w:rsidRPr="00EC60CB" w:rsidRDefault="00F42EFE" w:rsidP="007F1113">
            <w:pPr>
              <w:pStyle w:val="Style7"/>
              <w:tabs>
                <w:tab w:val="left" w:leader="underscore" w:pos="9374"/>
              </w:tabs>
              <w:ind w:left="678"/>
              <w:jc w:val="both"/>
              <w:rPr>
                <w:rFonts w:eastAsia="Times New Roman"/>
                <w:sz w:val="26"/>
                <w:szCs w:val="26"/>
                <w:lang w:val="ro-RO" w:eastAsia="en-US"/>
              </w:rPr>
            </w:pPr>
            <w:r w:rsidRPr="00EC60CB">
              <w:rPr>
                <w:rFonts w:eastAsia="Times New Roman"/>
                <w:sz w:val="26"/>
                <w:szCs w:val="26"/>
                <w:lang w:val="ro-RO" w:eastAsia="en-US"/>
              </w:rPr>
              <w:t>precum și abrogării Nomenclatorului produselor din domeniul reglementat, supuse certificării conformității obligatorii, aprobat prin Hotărârea Guvernului nr. 1469/2004.</w:t>
            </w:r>
          </w:p>
        </w:tc>
      </w:tr>
      <w:tr w:rsidR="007F1113"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45" w:type="dxa"/>
              <w:bottom w:w="15" w:type="dxa"/>
              <w:right w:w="45" w:type="dxa"/>
            </w:tcMar>
            <w:hideMark/>
          </w:tcPr>
          <w:p w:rsidR="007F1113" w:rsidRPr="00EC60CB" w:rsidRDefault="007F1113" w:rsidP="007F1113">
            <w:pPr>
              <w:ind w:firstLine="0"/>
              <w:rPr>
                <w:sz w:val="26"/>
                <w:szCs w:val="26"/>
                <w:lang w:val="ro-RO"/>
              </w:rPr>
            </w:pPr>
            <w:r w:rsidRPr="00EC60CB">
              <w:rPr>
                <w:bCs/>
                <w:sz w:val="26"/>
                <w:szCs w:val="26"/>
                <w:lang w:val="ro-RO"/>
              </w:rPr>
              <w:t>b)</w:t>
            </w:r>
            <w:r w:rsidRPr="00EC60CB">
              <w:rPr>
                <w:sz w:val="26"/>
                <w:szCs w:val="26"/>
                <w:lang w:val="ro-RO"/>
              </w:rPr>
              <w:t xml:space="preserve"> Descrieți problema, persoanele/entitățile afectate și cele care contribuie la apariția problemei, cu justificarea necesității schimbării situației curente şi viitoare, în baza dovezilor şi datelor colectate și examinate</w:t>
            </w:r>
          </w:p>
        </w:tc>
      </w:tr>
      <w:tr w:rsidR="00457A8E" w:rsidRPr="00EC60CB" w:rsidTr="00BD52A8">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867A8" w:rsidRPr="00EC60CB" w:rsidRDefault="00CE63C8" w:rsidP="001867A8">
            <w:pPr>
              <w:pStyle w:val="Style7"/>
              <w:tabs>
                <w:tab w:val="left" w:leader="underscore" w:pos="9374"/>
              </w:tabs>
              <w:ind w:left="72" w:firstLine="360"/>
              <w:rPr>
                <w:rFonts w:eastAsia="Times New Roman"/>
                <w:color w:val="000000" w:themeColor="text1"/>
                <w:sz w:val="26"/>
                <w:szCs w:val="26"/>
                <w:lang w:val="ro-RO" w:eastAsia="en-US"/>
              </w:rPr>
            </w:pPr>
            <w:r w:rsidRPr="00EC60CB">
              <w:rPr>
                <w:rFonts w:eastAsia="Times New Roman"/>
                <w:color w:val="000000" w:themeColor="text1"/>
                <w:sz w:val="26"/>
                <w:szCs w:val="26"/>
                <w:lang w:val="ro-RO" w:eastAsia="en-US"/>
              </w:rPr>
              <w:t xml:space="preserve">Industria produselor de cofetărie ocupă un loc însemnat în cadrul industriei alimentare. </w:t>
            </w:r>
            <w:r w:rsidR="001867A8" w:rsidRPr="00EC60CB">
              <w:rPr>
                <w:rFonts w:eastAsia="Times New Roman"/>
                <w:color w:val="000000" w:themeColor="text1"/>
                <w:sz w:val="26"/>
                <w:szCs w:val="26"/>
                <w:lang w:val="ro-RO" w:eastAsia="en-US"/>
              </w:rPr>
              <w:t xml:space="preserve">Libera circulație a produselor </w:t>
            </w:r>
            <w:r w:rsidR="00DC2B51" w:rsidRPr="00EC60CB">
              <w:rPr>
                <w:rFonts w:eastAsia="Times New Roman"/>
                <w:color w:val="000000" w:themeColor="text1"/>
                <w:sz w:val="26"/>
                <w:szCs w:val="26"/>
                <w:lang w:val="ro-RO" w:eastAsia="en-US"/>
              </w:rPr>
              <w:t>de cofetărie</w:t>
            </w:r>
            <w:r w:rsidR="001867A8" w:rsidRPr="00EC60CB">
              <w:rPr>
                <w:rFonts w:eastAsia="Times New Roman"/>
                <w:color w:val="000000" w:themeColor="text1"/>
                <w:sz w:val="26"/>
                <w:szCs w:val="26"/>
                <w:lang w:val="ro-RO" w:eastAsia="en-US"/>
              </w:rPr>
              <w:t xml:space="preserve"> sigure și calitative reprezintă un aspect esențial al pieței interne care contribuie substanțial la sănătatea și bunăstarea cetățenilor, precum și la interesele lor sociale și economice.</w:t>
            </w:r>
          </w:p>
          <w:p w:rsidR="00521CD7" w:rsidRPr="00EC60CB" w:rsidRDefault="00521CD7" w:rsidP="00305AAD">
            <w:pPr>
              <w:pStyle w:val="Style7"/>
              <w:tabs>
                <w:tab w:val="left" w:leader="underscore" w:pos="9374"/>
              </w:tabs>
              <w:ind w:left="72" w:firstLine="360"/>
              <w:jc w:val="both"/>
              <w:rPr>
                <w:rFonts w:eastAsia="Times New Roman"/>
                <w:sz w:val="26"/>
                <w:szCs w:val="26"/>
                <w:lang w:val="ro-RO" w:eastAsia="en-US"/>
              </w:rPr>
            </w:pPr>
            <w:r w:rsidRPr="00EC60CB">
              <w:rPr>
                <w:rFonts w:eastAsia="Times New Roman"/>
                <w:sz w:val="26"/>
                <w:szCs w:val="26"/>
                <w:lang w:val="ro-RO" w:eastAsia="en-US"/>
              </w:rPr>
              <w:t xml:space="preserve">Actualmente, cerințele de calitate pentru produsele de cofetărie sunt stabilite explicit în Reglementarea tehnică „Produse de cofetărie”, aprobată prin Hotărârea Guvernului nr. 204/2009. Însă, reieșind din dinamica de dezvoltare a sectorului de </w:t>
            </w:r>
            <w:r w:rsidR="008175B3" w:rsidRPr="00EC60CB">
              <w:rPr>
                <w:rFonts w:eastAsia="Times New Roman"/>
                <w:sz w:val="26"/>
                <w:szCs w:val="26"/>
                <w:lang w:val="ro-RO" w:eastAsia="en-US"/>
              </w:rPr>
              <w:t>producere a ciocolatei și a produselor de cofetărie zaharoase</w:t>
            </w:r>
            <w:r w:rsidRPr="00EC60CB">
              <w:rPr>
                <w:rFonts w:eastAsia="Times New Roman"/>
                <w:sz w:val="26"/>
                <w:szCs w:val="26"/>
                <w:lang w:val="ro-RO" w:eastAsia="en-US"/>
              </w:rPr>
              <w:t>, dar și evoluția tehnologiilor și proceselor tehnologice, Reglementarea respectivă necesită a fi actualizată cu norme noi, care să corespundă tendințelor observate în sector și pe plan internațional.</w:t>
            </w:r>
          </w:p>
          <w:p w:rsidR="00D70490" w:rsidRPr="00EC60CB" w:rsidRDefault="00D70490" w:rsidP="00305AAD">
            <w:pPr>
              <w:pStyle w:val="Style7"/>
              <w:tabs>
                <w:tab w:val="left" w:leader="underscore" w:pos="9374"/>
              </w:tabs>
              <w:ind w:left="72" w:firstLine="360"/>
              <w:jc w:val="both"/>
              <w:rPr>
                <w:rFonts w:eastAsia="Times New Roman"/>
                <w:sz w:val="26"/>
                <w:szCs w:val="26"/>
                <w:lang w:val="ro-RO" w:eastAsia="en-US"/>
              </w:rPr>
            </w:pPr>
            <w:r w:rsidRPr="00EC60CB">
              <w:rPr>
                <w:rFonts w:eastAsia="Times New Roman"/>
                <w:sz w:val="26"/>
                <w:szCs w:val="26"/>
                <w:lang w:val="ro-RO" w:eastAsia="en-US"/>
              </w:rPr>
              <w:t>În acest context, în adresa Ministerului au fost înaintate demersuri din partea mediului de afaceri, privind necesitatea aducerii în concordanță a prevederilor unor acte normative (Reglementări tehnice), printre care și Reglementarea tehnică „Produse de cofetărie”.</w:t>
            </w:r>
          </w:p>
          <w:p w:rsidR="00417805" w:rsidRPr="00EC60CB" w:rsidRDefault="00521CD7" w:rsidP="00417805">
            <w:pPr>
              <w:pStyle w:val="Style7"/>
              <w:tabs>
                <w:tab w:val="left" w:leader="underscore" w:pos="9374"/>
              </w:tabs>
              <w:ind w:left="72" w:firstLine="360"/>
              <w:jc w:val="both"/>
              <w:rPr>
                <w:rFonts w:eastAsia="Times New Roman"/>
                <w:sz w:val="26"/>
                <w:szCs w:val="26"/>
                <w:lang w:val="ro-RO" w:eastAsia="en-US"/>
              </w:rPr>
            </w:pPr>
            <w:r w:rsidRPr="00EC60CB">
              <w:rPr>
                <w:rFonts w:eastAsia="Times New Roman"/>
                <w:sz w:val="26"/>
                <w:szCs w:val="26"/>
                <w:lang w:val="ro-RO" w:eastAsia="en-US"/>
              </w:rPr>
              <w:t xml:space="preserve">În context, pornind de la obiectivul primordial de atingere a unui nivel înalt de protecție a </w:t>
            </w:r>
            <w:r w:rsidR="009A69F0" w:rsidRPr="00EC60CB">
              <w:rPr>
                <w:rFonts w:eastAsia="Times New Roman"/>
                <w:sz w:val="26"/>
                <w:szCs w:val="26"/>
                <w:lang w:val="ro-RO" w:eastAsia="en-US"/>
              </w:rPr>
              <w:t>consumatorului, de prevenire a unor practici frauduloase de plasare pe piață a unor produse neconforme sau contrafăcute, de combatere a concurenței neloiale și a lipsei de informație la nivel de consumator, elaborarea și adoptarea unor modificări bine articulate la Reglementarea tehnică pentru produsele de cofetărie</w:t>
            </w:r>
            <w:r w:rsidR="002241F4" w:rsidRPr="00EC60CB">
              <w:rPr>
                <w:rFonts w:eastAsia="Times New Roman"/>
                <w:sz w:val="26"/>
                <w:szCs w:val="26"/>
                <w:lang w:val="ro-RO" w:eastAsia="en-US"/>
              </w:rPr>
              <w:t>, reprezintă o soluție legală pertinentă și cu efect imediat asupra fenomenelor enumerate mai sus.</w:t>
            </w:r>
          </w:p>
          <w:p w:rsidR="00560F54" w:rsidRDefault="007F1113" w:rsidP="00305AAD">
            <w:pPr>
              <w:pStyle w:val="Style7"/>
              <w:tabs>
                <w:tab w:val="left" w:leader="underscore" w:pos="9374"/>
              </w:tabs>
              <w:ind w:left="72" w:firstLine="360"/>
              <w:jc w:val="both"/>
              <w:rPr>
                <w:rFonts w:eastAsia="Times New Roman"/>
                <w:sz w:val="26"/>
                <w:szCs w:val="26"/>
                <w:lang w:val="ro-RO" w:eastAsia="en-US"/>
              </w:rPr>
            </w:pPr>
            <w:r>
              <w:rPr>
                <w:rFonts w:eastAsia="Times New Roman"/>
                <w:sz w:val="26"/>
                <w:szCs w:val="26"/>
                <w:lang w:val="ro-RO" w:eastAsia="en-US"/>
              </w:rPr>
              <w:lastRenderedPageBreak/>
              <w:t xml:space="preserve">Conform datelor prezentate de </w:t>
            </w:r>
            <w:r w:rsidRPr="00EC60CB">
              <w:rPr>
                <w:rFonts w:eastAsia="Times New Roman"/>
                <w:sz w:val="26"/>
                <w:szCs w:val="26"/>
                <w:lang w:val="ro-RO" w:eastAsia="en-US"/>
              </w:rPr>
              <w:t>Biroul Național de Statistică (BNS)</w:t>
            </w:r>
            <w:r>
              <w:rPr>
                <w:rFonts w:eastAsia="Times New Roman"/>
                <w:sz w:val="26"/>
                <w:szCs w:val="26"/>
                <w:lang w:val="ro-RO" w:eastAsia="en-US"/>
              </w:rPr>
              <w:t>, î</w:t>
            </w:r>
            <w:r w:rsidR="004C0A78" w:rsidRPr="00EC60CB">
              <w:rPr>
                <w:rFonts w:eastAsia="Times New Roman"/>
                <w:sz w:val="26"/>
                <w:szCs w:val="26"/>
                <w:lang w:val="ro-RO" w:eastAsia="en-US"/>
              </w:rPr>
              <w:t xml:space="preserve">n </w:t>
            </w:r>
            <w:r w:rsidR="0027001D" w:rsidRPr="00EC60CB">
              <w:rPr>
                <w:rFonts w:eastAsia="Times New Roman"/>
                <w:sz w:val="26"/>
                <w:szCs w:val="26"/>
                <w:lang w:val="ro-RO" w:eastAsia="en-US"/>
              </w:rPr>
              <w:t>perioada anilor 202</w:t>
            </w:r>
            <w:r w:rsidR="00933C3D" w:rsidRPr="00EC60CB">
              <w:rPr>
                <w:rFonts w:eastAsia="Times New Roman"/>
                <w:sz w:val="26"/>
                <w:szCs w:val="26"/>
                <w:lang w:val="ro-RO" w:eastAsia="en-US"/>
              </w:rPr>
              <w:t>0</w:t>
            </w:r>
            <w:r w:rsidR="0027001D" w:rsidRPr="00EC60CB">
              <w:rPr>
                <w:rFonts w:eastAsia="Times New Roman"/>
                <w:sz w:val="26"/>
                <w:szCs w:val="26"/>
                <w:lang w:val="ro-RO" w:eastAsia="en-US"/>
              </w:rPr>
              <w:t>-202</w:t>
            </w:r>
            <w:r w:rsidR="00933C3D" w:rsidRPr="00EC60CB">
              <w:rPr>
                <w:rFonts w:eastAsia="Times New Roman"/>
                <w:sz w:val="26"/>
                <w:szCs w:val="26"/>
                <w:lang w:val="ro-RO" w:eastAsia="en-US"/>
              </w:rPr>
              <w:t>2</w:t>
            </w:r>
            <w:r w:rsidR="0027001D" w:rsidRPr="00EC60CB">
              <w:rPr>
                <w:rFonts w:eastAsia="Times New Roman"/>
                <w:sz w:val="26"/>
                <w:szCs w:val="26"/>
                <w:lang w:val="ro-RO" w:eastAsia="en-US"/>
              </w:rPr>
              <w:t xml:space="preserve"> </w:t>
            </w:r>
            <w:r w:rsidR="009E4EAD" w:rsidRPr="00EC60CB">
              <w:rPr>
                <w:rFonts w:eastAsia="Times New Roman"/>
                <w:sz w:val="26"/>
                <w:szCs w:val="26"/>
                <w:lang w:val="ro-RO" w:eastAsia="en-US"/>
              </w:rPr>
              <w:t>în Re</w:t>
            </w:r>
            <w:r w:rsidR="00493987" w:rsidRPr="00EC60CB">
              <w:rPr>
                <w:rFonts w:eastAsia="Times New Roman"/>
                <w:sz w:val="26"/>
                <w:szCs w:val="26"/>
                <w:lang w:val="ro-RO" w:eastAsia="en-US"/>
              </w:rPr>
              <w:t>publica Moldova</w:t>
            </w:r>
            <w:r w:rsidR="0027001D" w:rsidRPr="00EC60CB">
              <w:rPr>
                <w:rFonts w:eastAsia="Times New Roman"/>
                <w:sz w:val="26"/>
                <w:szCs w:val="26"/>
                <w:lang w:val="ro-RO" w:eastAsia="en-US"/>
              </w:rPr>
              <w:t>,</w:t>
            </w:r>
            <w:r w:rsidR="009E4EAD" w:rsidRPr="00EC60CB">
              <w:rPr>
                <w:rFonts w:eastAsia="Times New Roman"/>
                <w:sz w:val="26"/>
                <w:szCs w:val="26"/>
                <w:lang w:val="ro-RO" w:eastAsia="en-US"/>
              </w:rPr>
              <w:t xml:space="preserve"> producerea</w:t>
            </w:r>
            <w:r w:rsidR="00C43EC4" w:rsidRPr="00EC60CB">
              <w:rPr>
                <w:rFonts w:eastAsia="Times New Roman"/>
                <w:sz w:val="26"/>
                <w:szCs w:val="26"/>
                <w:lang w:val="ro-RO" w:eastAsia="en-US"/>
              </w:rPr>
              <w:t xml:space="preserve"> de</w:t>
            </w:r>
            <w:r w:rsidR="009E4EAD" w:rsidRPr="00EC60CB">
              <w:rPr>
                <w:rFonts w:eastAsia="Times New Roman"/>
                <w:sz w:val="26"/>
                <w:szCs w:val="26"/>
                <w:lang w:val="ro-RO" w:eastAsia="en-US"/>
              </w:rPr>
              <w:t xml:space="preserve"> </w:t>
            </w:r>
            <w:r w:rsidR="00EA66D1" w:rsidRPr="00EC60CB">
              <w:rPr>
                <w:rFonts w:eastAsia="Times New Roman"/>
                <w:sz w:val="26"/>
                <w:szCs w:val="26"/>
                <w:lang w:val="ro-RO" w:eastAsia="en-US"/>
              </w:rPr>
              <w:t>ciocolat</w:t>
            </w:r>
            <w:r w:rsidR="00C43EC4" w:rsidRPr="00EC60CB">
              <w:rPr>
                <w:rFonts w:eastAsia="Times New Roman"/>
                <w:sz w:val="26"/>
                <w:szCs w:val="26"/>
                <w:lang w:val="ro-RO" w:eastAsia="en-US"/>
              </w:rPr>
              <w:t>ă</w:t>
            </w:r>
            <w:r w:rsidR="00EA66D1" w:rsidRPr="00EC60CB">
              <w:rPr>
                <w:rFonts w:eastAsia="Times New Roman"/>
                <w:sz w:val="26"/>
                <w:szCs w:val="26"/>
                <w:lang w:val="ro-RO" w:eastAsia="en-US"/>
              </w:rPr>
              <w:t xml:space="preserve"> și </w:t>
            </w:r>
            <w:r w:rsidR="009E4EAD" w:rsidRPr="00EC60CB">
              <w:rPr>
                <w:rFonts w:eastAsia="Times New Roman"/>
                <w:sz w:val="26"/>
                <w:szCs w:val="26"/>
                <w:lang w:val="ro-RO" w:eastAsia="en-US"/>
              </w:rPr>
              <w:t>produse de cofetărie</w:t>
            </w:r>
            <w:r w:rsidR="008175B3" w:rsidRPr="00EC60CB">
              <w:rPr>
                <w:rFonts w:eastAsia="Times New Roman"/>
                <w:sz w:val="26"/>
                <w:szCs w:val="26"/>
                <w:lang w:val="ro-RO" w:eastAsia="en-US"/>
              </w:rPr>
              <w:t xml:space="preserve"> zaharoase</w:t>
            </w:r>
            <w:r w:rsidR="00C43EC4" w:rsidRPr="00EC60CB">
              <w:rPr>
                <w:rFonts w:eastAsia="Times New Roman"/>
                <w:sz w:val="26"/>
                <w:szCs w:val="26"/>
                <w:lang w:val="ro-RO" w:eastAsia="en-US"/>
              </w:rPr>
              <w:t>,</w:t>
            </w:r>
            <w:r w:rsidR="009E4EAD" w:rsidRPr="00EC60CB">
              <w:rPr>
                <w:rFonts w:eastAsia="Times New Roman"/>
                <w:sz w:val="26"/>
                <w:szCs w:val="26"/>
                <w:lang w:val="ro-RO" w:eastAsia="en-US"/>
              </w:rPr>
              <w:t xml:space="preserve"> a înregistrat o </w:t>
            </w:r>
            <w:r w:rsidR="00933C3D" w:rsidRPr="00EC60CB">
              <w:rPr>
                <w:rFonts w:eastAsia="Times New Roman"/>
                <w:sz w:val="26"/>
                <w:szCs w:val="26"/>
                <w:lang w:val="ro-RO" w:eastAsia="en-US"/>
              </w:rPr>
              <w:t xml:space="preserve">majorare </w:t>
            </w:r>
            <w:r w:rsidR="00EA66D1" w:rsidRPr="00EC60CB">
              <w:rPr>
                <w:rFonts w:eastAsia="Times New Roman"/>
                <w:sz w:val="26"/>
                <w:szCs w:val="26"/>
                <w:lang w:val="ro-RO" w:eastAsia="en-US"/>
              </w:rPr>
              <w:t xml:space="preserve">de cca </w:t>
            </w:r>
            <w:r w:rsidR="00933C3D" w:rsidRPr="007F1113">
              <w:rPr>
                <w:rFonts w:eastAsia="Times New Roman"/>
                <w:b/>
                <w:sz w:val="26"/>
                <w:szCs w:val="26"/>
                <w:lang w:val="ro-RO" w:eastAsia="en-US"/>
              </w:rPr>
              <w:t>10</w:t>
            </w:r>
            <w:r w:rsidR="00EA66D1" w:rsidRPr="007F1113">
              <w:rPr>
                <w:rFonts w:eastAsia="Times New Roman"/>
                <w:b/>
                <w:sz w:val="26"/>
                <w:szCs w:val="26"/>
                <w:lang w:val="ro-RO" w:eastAsia="en-US"/>
              </w:rPr>
              <w:t>%</w:t>
            </w:r>
            <w:r w:rsidR="007D28D2" w:rsidRPr="00EC60CB">
              <w:rPr>
                <w:rFonts w:eastAsia="Times New Roman"/>
                <w:sz w:val="26"/>
                <w:szCs w:val="26"/>
                <w:lang w:val="ro-RO" w:eastAsia="en-US"/>
              </w:rPr>
              <w:t xml:space="preserve"> în anul 202</w:t>
            </w:r>
            <w:r w:rsidR="00933C3D" w:rsidRPr="00EC60CB">
              <w:rPr>
                <w:rFonts w:eastAsia="Times New Roman"/>
                <w:sz w:val="26"/>
                <w:szCs w:val="26"/>
                <w:lang w:val="ro-RO" w:eastAsia="en-US"/>
              </w:rPr>
              <w:t>1</w:t>
            </w:r>
            <w:r w:rsidR="007D28D2" w:rsidRPr="00EC60CB">
              <w:rPr>
                <w:rFonts w:eastAsia="Times New Roman"/>
                <w:sz w:val="26"/>
                <w:szCs w:val="26"/>
                <w:lang w:val="ro-RO" w:eastAsia="en-US"/>
              </w:rPr>
              <w:t xml:space="preserve"> față de anul 202</w:t>
            </w:r>
            <w:r w:rsidR="00933C3D" w:rsidRPr="00EC60CB">
              <w:rPr>
                <w:rFonts w:eastAsia="Times New Roman"/>
                <w:sz w:val="26"/>
                <w:szCs w:val="26"/>
                <w:lang w:val="ro-RO" w:eastAsia="en-US"/>
              </w:rPr>
              <w:t>0</w:t>
            </w:r>
            <w:r w:rsidR="007D28D2" w:rsidRPr="00EC60CB">
              <w:rPr>
                <w:rFonts w:eastAsia="Times New Roman"/>
                <w:sz w:val="26"/>
                <w:szCs w:val="26"/>
                <w:lang w:val="ro-RO" w:eastAsia="en-US"/>
              </w:rPr>
              <w:t xml:space="preserve"> și</w:t>
            </w:r>
            <w:r w:rsidR="00933C3D" w:rsidRPr="00EC60CB">
              <w:rPr>
                <w:rFonts w:eastAsia="Times New Roman"/>
                <w:sz w:val="26"/>
                <w:szCs w:val="26"/>
                <w:lang w:val="ro-RO" w:eastAsia="en-US"/>
              </w:rPr>
              <w:t xml:space="preserve"> o</w:t>
            </w:r>
            <w:r w:rsidR="007D28D2" w:rsidRPr="00EC60CB">
              <w:rPr>
                <w:rFonts w:eastAsia="Times New Roman"/>
                <w:sz w:val="26"/>
                <w:szCs w:val="26"/>
                <w:lang w:val="ro-RO" w:eastAsia="en-US"/>
              </w:rPr>
              <w:t xml:space="preserve"> </w:t>
            </w:r>
            <w:r w:rsidR="00933C3D" w:rsidRPr="00EC60CB">
              <w:rPr>
                <w:rFonts w:eastAsia="Times New Roman"/>
                <w:sz w:val="26"/>
                <w:szCs w:val="26"/>
                <w:lang w:val="ro-RO" w:eastAsia="en-US"/>
              </w:rPr>
              <w:t xml:space="preserve">ușoară scădere </w:t>
            </w:r>
            <w:r w:rsidR="007D28D2" w:rsidRPr="00EC60CB">
              <w:rPr>
                <w:rFonts w:eastAsia="Times New Roman"/>
                <w:sz w:val="26"/>
                <w:szCs w:val="26"/>
                <w:lang w:val="ro-RO" w:eastAsia="en-US"/>
              </w:rPr>
              <w:t xml:space="preserve">cca </w:t>
            </w:r>
            <w:r w:rsidR="00747EA7" w:rsidRPr="007F1113">
              <w:rPr>
                <w:rFonts w:eastAsia="Times New Roman"/>
                <w:b/>
                <w:sz w:val="26"/>
                <w:szCs w:val="26"/>
                <w:lang w:val="ro-RO" w:eastAsia="en-US"/>
              </w:rPr>
              <w:t>5</w:t>
            </w:r>
            <w:r w:rsidR="007D28D2" w:rsidRPr="007F1113">
              <w:rPr>
                <w:rFonts w:eastAsia="Times New Roman"/>
                <w:b/>
                <w:sz w:val="26"/>
                <w:szCs w:val="26"/>
                <w:lang w:val="ro-RO" w:eastAsia="en-US"/>
              </w:rPr>
              <w:t>%</w:t>
            </w:r>
            <w:r w:rsidR="007D28D2" w:rsidRPr="00EC60CB">
              <w:rPr>
                <w:rFonts w:eastAsia="Times New Roman"/>
                <w:sz w:val="26"/>
                <w:szCs w:val="26"/>
                <w:lang w:val="ro-RO" w:eastAsia="en-US"/>
              </w:rPr>
              <w:t xml:space="preserve"> în anul 202</w:t>
            </w:r>
            <w:r w:rsidR="00747EA7" w:rsidRPr="00EC60CB">
              <w:rPr>
                <w:rFonts w:eastAsia="Times New Roman"/>
                <w:sz w:val="26"/>
                <w:szCs w:val="26"/>
                <w:lang w:val="ro-RO" w:eastAsia="en-US"/>
              </w:rPr>
              <w:t>2</w:t>
            </w:r>
            <w:r w:rsidR="007D28D2" w:rsidRPr="00EC60CB">
              <w:rPr>
                <w:rFonts w:eastAsia="Times New Roman"/>
                <w:sz w:val="26"/>
                <w:szCs w:val="26"/>
                <w:lang w:val="ro-RO" w:eastAsia="en-US"/>
              </w:rPr>
              <w:t xml:space="preserve"> față de anul 202</w:t>
            </w:r>
            <w:r w:rsidR="00933C3D" w:rsidRPr="00EC60CB">
              <w:rPr>
                <w:rFonts w:eastAsia="Times New Roman"/>
                <w:sz w:val="26"/>
                <w:szCs w:val="26"/>
                <w:lang w:val="ro-RO" w:eastAsia="en-US"/>
              </w:rPr>
              <w:t>1</w:t>
            </w:r>
            <w:r w:rsidR="00C43EC4" w:rsidRPr="00EC60CB">
              <w:rPr>
                <w:rFonts w:eastAsia="Times New Roman"/>
                <w:sz w:val="26"/>
                <w:szCs w:val="26"/>
                <w:lang w:val="ro-RO" w:eastAsia="en-US"/>
              </w:rPr>
              <w:t xml:space="preserve">. Datele privind </w:t>
            </w:r>
            <w:r w:rsidR="00933C3D" w:rsidRPr="00EC60CB">
              <w:rPr>
                <w:rFonts w:eastAsia="Times New Roman"/>
                <w:sz w:val="26"/>
                <w:szCs w:val="26"/>
                <w:lang w:val="ro-RO" w:eastAsia="en-US"/>
              </w:rPr>
              <w:t xml:space="preserve">circulația </w:t>
            </w:r>
            <w:r w:rsidR="00C43EC4" w:rsidRPr="00EC60CB">
              <w:rPr>
                <w:rFonts w:eastAsia="Times New Roman"/>
                <w:sz w:val="26"/>
                <w:szCs w:val="26"/>
                <w:lang w:val="ro-RO" w:eastAsia="en-US"/>
              </w:rPr>
              <w:t>ciocolatei și a produselor de cofetărie</w:t>
            </w:r>
            <w:r w:rsidR="00933C3D" w:rsidRPr="00EC60CB">
              <w:rPr>
                <w:rFonts w:eastAsia="Times New Roman"/>
                <w:sz w:val="26"/>
                <w:szCs w:val="26"/>
                <w:lang w:val="ro-RO" w:eastAsia="en-US"/>
              </w:rPr>
              <w:t xml:space="preserve"> zaharoase</w:t>
            </w:r>
            <w:r w:rsidR="007D28D2" w:rsidRPr="00EC60CB">
              <w:rPr>
                <w:rFonts w:eastAsia="Times New Roman"/>
                <w:sz w:val="26"/>
                <w:szCs w:val="26"/>
                <w:lang w:val="ro-RO" w:eastAsia="en-US"/>
              </w:rPr>
              <w:t xml:space="preserve"> pentru perioada 202</w:t>
            </w:r>
            <w:r w:rsidR="00933C3D" w:rsidRPr="00EC60CB">
              <w:rPr>
                <w:rFonts w:eastAsia="Times New Roman"/>
                <w:sz w:val="26"/>
                <w:szCs w:val="26"/>
                <w:lang w:val="ro-RO" w:eastAsia="en-US"/>
              </w:rPr>
              <w:t>0</w:t>
            </w:r>
            <w:r w:rsidR="007D28D2" w:rsidRPr="00EC60CB">
              <w:rPr>
                <w:rFonts w:eastAsia="Times New Roman"/>
                <w:sz w:val="26"/>
                <w:szCs w:val="26"/>
                <w:lang w:val="ro-RO" w:eastAsia="en-US"/>
              </w:rPr>
              <w:t>-202</w:t>
            </w:r>
            <w:r w:rsidR="00933C3D" w:rsidRPr="00EC60CB">
              <w:rPr>
                <w:rFonts w:eastAsia="Times New Roman"/>
                <w:sz w:val="26"/>
                <w:szCs w:val="26"/>
                <w:lang w:val="ro-RO" w:eastAsia="en-US"/>
              </w:rPr>
              <w:t>2</w:t>
            </w:r>
            <w:r w:rsidR="00C43EC4" w:rsidRPr="00EC60CB">
              <w:rPr>
                <w:rFonts w:eastAsia="Times New Roman"/>
                <w:sz w:val="26"/>
                <w:szCs w:val="26"/>
                <w:lang w:val="ro-RO" w:eastAsia="en-US"/>
              </w:rPr>
              <w:t xml:space="preserve"> s</w:t>
            </w:r>
            <w:r>
              <w:rPr>
                <w:rFonts w:eastAsia="Times New Roman"/>
                <w:sz w:val="26"/>
                <w:szCs w:val="26"/>
                <w:lang w:val="ro-RO" w:eastAsia="en-US"/>
              </w:rPr>
              <w:t>unt prezentate în tabelul nr.1 precum</w:t>
            </w:r>
            <w:r w:rsidR="00E20C2B">
              <w:rPr>
                <w:rFonts w:eastAsia="Times New Roman"/>
                <w:sz w:val="26"/>
                <w:szCs w:val="26"/>
                <w:lang w:val="ro-RO" w:eastAsia="en-US"/>
              </w:rPr>
              <w:t xml:space="preserve"> și în figura 1.</w:t>
            </w:r>
          </w:p>
          <w:p w:rsidR="00E20C2B" w:rsidRPr="00EC60CB" w:rsidRDefault="00E20C2B" w:rsidP="00305AAD">
            <w:pPr>
              <w:pStyle w:val="Style7"/>
              <w:tabs>
                <w:tab w:val="left" w:leader="underscore" w:pos="9374"/>
              </w:tabs>
              <w:ind w:left="72" w:firstLine="360"/>
              <w:jc w:val="both"/>
              <w:rPr>
                <w:rFonts w:eastAsia="Times New Roman"/>
                <w:sz w:val="26"/>
                <w:szCs w:val="26"/>
                <w:lang w:val="ro-RO" w:eastAsia="en-US"/>
              </w:rPr>
            </w:pPr>
          </w:p>
          <w:p w:rsidR="00740815" w:rsidRPr="00EC60CB" w:rsidRDefault="007D28D2" w:rsidP="007D28D2">
            <w:pPr>
              <w:pStyle w:val="Style7"/>
              <w:tabs>
                <w:tab w:val="left" w:leader="underscore" w:pos="9374"/>
              </w:tabs>
              <w:ind w:left="72" w:firstLine="360"/>
              <w:jc w:val="right"/>
              <w:rPr>
                <w:rFonts w:eastAsia="Times New Roman"/>
                <w:sz w:val="26"/>
                <w:szCs w:val="26"/>
                <w:lang w:val="ro-RO" w:eastAsia="en-US"/>
              </w:rPr>
            </w:pPr>
            <w:r w:rsidRPr="00EC60CB">
              <w:rPr>
                <w:rFonts w:eastAsia="Times New Roman"/>
                <w:b/>
                <w:sz w:val="26"/>
                <w:szCs w:val="26"/>
                <w:lang w:val="ro-RO" w:eastAsia="en-US"/>
              </w:rPr>
              <w:t>Tabelul nr.1</w:t>
            </w:r>
            <w:r w:rsidRPr="00EC60CB">
              <w:rPr>
                <w:rFonts w:eastAsia="Times New Roman"/>
                <w:sz w:val="26"/>
                <w:szCs w:val="26"/>
                <w:lang w:val="ro-RO" w:eastAsia="en-US"/>
              </w:rPr>
              <w:t xml:space="preserve"> </w:t>
            </w:r>
            <w:r w:rsidR="00933C3D" w:rsidRPr="00EC60CB">
              <w:rPr>
                <w:rFonts w:eastAsia="Times New Roman"/>
                <w:i/>
                <w:iCs/>
                <w:sz w:val="26"/>
                <w:szCs w:val="26"/>
                <w:lang w:val="ro-RO" w:eastAsia="en-US"/>
              </w:rPr>
              <w:t xml:space="preserve">Circulația </w:t>
            </w:r>
            <w:r w:rsidRPr="00EC60CB">
              <w:rPr>
                <w:rFonts w:eastAsia="Times New Roman"/>
                <w:i/>
                <w:sz w:val="26"/>
                <w:szCs w:val="26"/>
                <w:lang w:val="ro-RO" w:eastAsia="en-US"/>
              </w:rPr>
              <w:t>ciocolatei și</w:t>
            </w:r>
            <w:r w:rsidR="00933C3D" w:rsidRPr="00EC60CB">
              <w:rPr>
                <w:rFonts w:eastAsia="Times New Roman"/>
                <w:i/>
                <w:sz w:val="26"/>
                <w:szCs w:val="26"/>
                <w:lang w:val="ro-RO" w:eastAsia="en-US"/>
              </w:rPr>
              <w:t xml:space="preserve"> a</w:t>
            </w:r>
            <w:r w:rsidRPr="00EC60CB">
              <w:rPr>
                <w:rFonts w:eastAsia="Times New Roman"/>
                <w:i/>
                <w:sz w:val="26"/>
                <w:szCs w:val="26"/>
                <w:lang w:val="ro-RO" w:eastAsia="en-US"/>
              </w:rPr>
              <w:t xml:space="preserve"> produselor</w:t>
            </w:r>
            <w:r w:rsidR="00933C3D" w:rsidRPr="00EC60CB">
              <w:rPr>
                <w:rFonts w:eastAsia="Times New Roman"/>
                <w:i/>
                <w:sz w:val="26"/>
                <w:szCs w:val="26"/>
                <w:lang w:val="ro-RO" w:eastAsia="en-US"/>
              </w:rPr>
              <w:t xml:space="preserve"> de </w:t>
            </w:r>
            <w:r w:rsidRPr="00EC60CB">
              <w:rPr>
                <w:rFonts w:eastAsia="Times New Roman"/>
                <w:i/>
                <w:sz w:val="26"/>
                <w:szCs w:val="26"/>
                <w:lang w:val="ro-RO" w:eastAsia="en-US"/>
              </w:rPr>
              <w:t>cofetărie</w:t>
            </w:r>
            <w:r w:rsidR="00933C3D" w:rsidRPr="00EC60CB">
              <w:rPr>
                <w:rFonts w:eastAsia="Times New Roman"/>
                <w:i/>
                <w:sz w:val="26"/>
                <w:szCs w:val="26"/>
                <w:lang w:val="ro-RO" w:eastAsia="en-US"/>
              </w:rPr>
              <w:t xml:space="preserve"> zaharoase</w:t>
            </w:r>
            <w:r w:rsidRPr="00EC60CB">
              <w:rPr>
                <w:rFonts w:eastAsia="Times New Roman"/>
                <w:sz w:val="26"/>
                <w:szCs w:val="26"/>
                <w:lang w:val="ro-RO" w:eastAsia="en-US"/>
              </w:rPr>
              <w:t xml:space="preserve"> </w:t>
            </w:r>
          </w:p>
          <w:tbl>
            <w:tblPr>
              <w:tblW w:w="9539" w:type="dxa"/>
              <w:tblLook w:val="04A0" w:firstRow="1" w:lastRow="0" w:firstColumn="1" w:lastColumn="0" w:noHBand="0" w:noVBand="1"/>
            </w:tblPr>
            <w:tblGrid>
              <w:gridCol w:w="1076"/>
              <w:gridCol w:w="1151"/>
              <w:gridCol w:w="824"/>
              <w:gridCol w:w="841"/>
              <w:gridCol w:w="1151"/>
              <w:gridCol w:w="842"/>
              <w:gridCol w:w="841"/>
              <w:gridCol w:w="1151"/>
              <w:gridCol w:w="821"/>
              <w:gridCol w:w="841"/>
            </w:tblGrid>
            <w:tr w:rsidR="005C0175" w:rsidRPr="00EC60CB" w:rsidTr="001F6A09">
              <w:trPr>
                <w:trHeight w:val="285"/>
              </w:trPr>
              <w:tc>
                <w:tcPr>
                  <w:tcW w:w="1076"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5C0175" w:rsidRPr="00EC60CB" w:rsidRDefault="005C0175" w:rsidP="00FB1608">
                  <w:pPr>
                    <w:ind w:firstLine="0"/>
                    <w:jc w:val="center"/>
                    <w:rPr>
                      <w:b/>
                      <w:bCs/>
                      <w:color w:val="000000"/>
                      <w:sz w:val="18"/>
                      <w:szCs w:val="18"/>
                      <w:lang w:val="ro-RO" w:eastAsia="ro-RO"/>
                    </w:rPr>
                  </w:pPr>
                  <w:r w:rsidRPr="00EC60CB">
                    <w:rPr>
                      <w:b/>
                      <w:bCs/>
                      <w:color w:val="000000"/>
                      <w:sz w:val="18"/>
                      <w:szCs w:val="18"/>
                      <w:lang w:val="ro-RO" w:eastAsia="ro-RO"/>
                    </w:rPr>
                    <w:t>Denumirea produselor</w:t>
                  </w:r>
                </w:p>
              </w:tc>
              <w:tc>
                <w:tcPr>
                  <w:tcW w:w="2834" w:type="dxa"/>
                  <w:gridSpan w:val="3"/>
                  <w:tcBorders>
                    <w:top w:val="single" w:sz="4" w:space="0" w:color="000000"/>
                    <w:left w:val="single" w:sz="4" w:space="0" w:color="auto"/>
                    <w:bottom w:val="single" w:sz="4" w:space="0" w:color="auto"/>
                    <w:right w:val="single" w:sz="4" w:space="0" w:color="auto"/>
                  </w:tcBorders>
                  <w:vAlign w:val="center"/>
                </w:tcPr>
                <w:p w:rsidR="005C0175" w:rsidRPr="00EC60CB" w:rsidRDefault="005C0175" w:rsidP="001F6A09">
                  <w:pPr>
                    <w:jc w:val="center"/>
                    <w:rPr>
                      <w:b/>
                      <w:bCs/>
                      <w:color w:val="000000"/>
                      <w:sz w:val="18"/>
                      <w:szCs w:val="18"/>
                      <w:lang w:val="ro-RO" w:eastAsia="ro-RO"/>
                    </w:rPr>
                  </w:pPr>
                  <w:r w:rsidRPr="00EC60CB">
                    <w:rPr>
                      <w:b/>
                      <w:bCs/>
                      <w:color w:val="000000"/>
                      <w:sz w:val="18"/>
                      <w:szCs w:val="18"/>
                      <w:lang w:val="ro-RO" w:eastAsia="ro-RO"/>
                    </w:rPr>
                    <w:t>Anul 2020</w:t>
                  </w:r>
                </w:p>
              </w:tc>
              <w:tc>
                <w:tcPr>
                  <w:tcW w:w="2813" w:type="dxa"/>
                  <w:gridSpan w:val="3"/>
                  <w:tcBorders>
                    <w:top w:val="single" w:sz="4" w:space="0" w:color="000000"/>
                    <w:left w:val="single" w:sz="4" w:space="0" w:color="auto"/>
                    <w:bottom w:val="single" w:sz="4" w:space="0" w:color="auto"/>
                    <w:right w:val="single" w:sz="4" w:space="0" w:color="000000"/>
                  </w:tcBorders>
                  <w:vAlign w:val="center"/>
                </w:tcPr>
                <w:p w:rsidR="005C0175" w:rsidRPr="00EC60CB" w:rsidRDefault="005C0175" w:rsidP="001F6A09">
                  <w:pPr>
                    <w:jc w:val="center"/>
                    <w:rPr>
                      <w:b/>
                      <w:bCs/>
                      <w:color w:val="000000"/>
                      <w:sz w:val="18"/>
                      <w:szCs w:val="18"/>
                      <w:lang w:val="ro-RO" w:eastAsia="ro-RO"/>
                    </w:rPr>
                  </w:pPr>
                  <w:r w:rsidRPr="00EC60CB">
                    <w:rPr>
                      <w:b/>
                      <w:bCs/>
                      <w:color w:val="000000"/>
                      <w:sz w:val="18"/>
                      <w:szCs w:val="18"/>
                      <w:lang w:val="ro-RO" w:eastAsia="ro-RO"/>
                    </w:rPr>
                    <w:t>Anul 2021</w:t>
                  </w:r>
                </w:p>
              </w:tc>
              <w:tc>
                <w:tcPr>
                  <w:tcW w:w="2816" w:type="dxa"/>
                  <w:gridSpan w:val="3"/>
                  <w:tcBorders>
                    <w:top w:val="single" w:sz="4" w:space="0" w:color="000000"/>
                    <w:left w:val="single" w:sz="4" w:space="0" w:color="auto"/>
                    <w:bottom w:val="single" w:sz="4" w:space="0" w:color="auto"/>
                    <w:right w:val="single" w:sz="4" w:space="0" w:color="000000"/>
                  </w:tcBorders>
                  <w:vAlign w:val="center"/>
                </w:tcPr>
                <w:p w:rsidR="005C0175" w:rsidRPr="00EC60CB" w:rsidRDefault="005C0175" w:rsidP="001F6A09">
                  <w:pPr>
                    <w:jc w:val="center"/>
                    <w:rPr>
                      <w:b/>
                      <w:bCs/>
                      <w:color w:val="000000"/>
                      <w:sz w:val="18"/>
                      <w:szCs w:val="18"/>
                      <w:lang w:val="ro-RO" w:eastAsia="ro-RO"/>
                    </w:rPr>
                  </w:pPr>
                  <w:r w:rsidRPr="00EC60CB">
                    <w:rPr>
                      <w:b/>
                      <w:bCs/>
                      <w:color w:val="000000"/>
                      <w:sz w:val="18"/>
                      <w:szCs w:val="18"/>
                      <w:lang w:val="ro-RO" w:eastAsia="ro-RO"/>
                    </w:rPr>
                    <w:t>Anul 2022</w:t>
                  </w:r>
                </w:p>
              </w:tc>
            </w:tr>
            <w:tr w:rsidR="001F6A09" w:rsidRPr="00EC60CB" w:rsidTr="001F6A09">
              <w:trPr>
                <w:trHeight w:val="70"/>
              </w:trPr>
              <w:tc>
                <w:tcPr>
                  <w:tcW w:w="1076" w:type="dxa"/>
                  <w:vMerge/>
                  <w:tcBorders>
                    <w:top w:val="single" w:sz="4" w:space="0" w:color="000000"/>
                    <w:left w:val="single" w:sz="4" w:space="0" w:color="000000"/>
                    <w:bottom w:val="single" w:sz="4" w:space="0" w:color="000000"/>
                    <w:right w:val="single" w:sz="4" w:space="0" w:color="auto"/>
                  </w:tcBorders>
                  <w:vAlign w:val="center"/>
                  <w:hideMark/>
                </w:tcPr>
                <w:p w:rsidR="005C0175" w:rsidRPr="00EC60CB" w:rsidRDefault="005C0175" w:rsidP="005C0175">
                  <w:pPr>
                    <w:rPr>
                      <w:b/>
                      <w:bCs/>
                      <w:color w:val="000000"/>
                      <w:sz w:val="18"/>
                      <w:szCs w:val="18"/>
                      <w:lang w:val="ro-RO" w:eastAsia="ro-RO"/>
                    </w:rPr>
                  </w:pPr>
                </w:p>
              </w:tc>
              <w:tc>
                <w:tcPr>
                  <w:tcW w:w="1151" w:type="dxa"/>
                  <w:tcBorders>
                    <w:top w:val="single" w:sz="4" w:space="0" w:color="auto"/>
                    <w:left w:val="single" w:sz="4" w:space="0" w:color="auto"/>
                    <w:bottom w:val="single" w:sz="4" w:space="0" w:color="auto"/>
                    <w:right w:val="single" w:sz="4" w:space="0" w:color="auto"/>
                  </w:tcBorders>
                  <w:vAlign w:val="center"/>
                </w:tcPr>
                <w:p w:rsidR="005C0175" w:rsidRPr="00EC60CB" w:rsidRDefault="005C0175" w:rsidP="001F6A09">
                  <w:pPr>
                    <w:ind w:firstLine="0"/>
                    <w:jc w:val="center"/>
                    <w:rPr>
                      <w:b/>
                      <w:bCs/>
                      <w:color w:val="000000"/>
                      <w:sz w:val="18"/>
                      <w:szCs w:val="18"/>
                      <w:lang w:val="ro-RO" w:eastAsia="ro-RO"/>
                    </w:rPr>
                  </w:pPr>
                  <w:r w:rsidRPr="00EC60CB">
                    <w:rPr>
                      <w:b/>
                      <w:bCs/>
                      <w:color w:val="000000"/>
                      <w:sz w:val="18"/>
                      <w:szCs w:val="18"/>
                      <w:lang w:val="ro-RO" w:eastAsia="ro-RO"/>
                    </w:rPr>
                    <w:t>Producerea, tone</w:t>
                  </w:r>
                </w:p>
              </w:tc>
              <w:tc>
                <w:tcPr>
                  <w:tcW w:w="842" w:type="dxa"/>
                  <w:tcBorders>
                    <w:top w:val="single" w:sz="4" w:space="0" w:color="auto"/>
                    <w:left w:val="single" w:sz="4" w:space="0" w:color="auto"/>
                    <w:bottom w:val="single" w:sz="4" w:space="0" w:color="auto"/>
                    <w:right w:val="single" w:sz="4" w:space="0" w:color="auto"/>
                  </w:tcBorders>
                  <w:vAlign w:val="center"/>
                </w:tcPr>
                <w:p w:rsidR="005C0175" w:rsidRPr="00EC60CB" w:rsidRDefault="005C0175" w:rsidP="001F6A09">
                  <w:pPr>
                    <w:ind w:firstLine="0"/>
                    <w:jc w:val="center"/>
                    <w:rPr>
                      <w:b/>
                      <w:bCs/>
                      <w:color w:val="000000"/>
                      <w:sz w:val="18"/>
                      <w:szCs w:val="18"/>
                      <w:lang w:val="ro-RO" w:eastAsia="ro-RO"/>
                    </w:rPr>
                  </w:pPr>
                  <w:r w:rsidRPr="00EC60CB">
                    <w:rPr>
                      <w:b/>
                      <w:bCs/>
                      <w:color w:val="000000"/>
                      <w:sz w:val="18"/>
                      <w:szCs w:val="18"/>
                      <w:lang w:val="ro-RO" w:eastAsia="ro-RO"/>
                    </w:rPr>
                    <w:t>Livrat pe piața internă, tone</w:t>
                  </w:r>
                </w:p>
              </w:tc>
              <w:tc>
                <w:tcPr>
                  <w:tcW w:w="841" w:type="dxa"/>
                  <w:tcBorders>
                    <w:top w:val="single" w:sz="4" w:space="0" w:color="auto"/>
                    <w:left w:val="single" w:sz="4" w:space="0" w:color="auto"/>
                    <w:bottom w:val="single" w:sz="4" w:space="0" w:color="auto"/>
                    <w:right w:val="single" w:sz="4" w:space="0" w:color="auto"/>
                  </w:tcBorders>
                  <w:vAlign w:val="center"/>
                </w:tcPr>
                <w:p w:rsidR="005C0175" w:rsidRPr="00EC60CB" w:rsidRDefault="005C0175" w:rsidP="001F6A09">
                  <w:pPr>
                    <w:ind w:firstLine="0"/>
                    <w:jc w:val="center"/>
                    <w:rPr>
                      <w:b/>
                      <w:bCs/>
                      <w:color w:val="000000"/>
                      <w:sz w:val="18"/>
                      <w:szCs w:val="18"/>
                      <w:lang w:val="ro-RO" w:eastAsia="ro-RO"/>
                    </w:rPr>
                  </w:pPr>
                  <w:r w:rsidRPr="00EC60CB">
                    <w:rPr>
                      <w:b/>
                      <w:bCs/>
                      <w:color w:val="000000"/>
                      <w:sz w:val="18"/>
                      <w:szCs w:val="18"/>
                      <w:lang w:val="ro-RO" w:eastAsia="ro-RO"/>
                    </w:rPr>
                    <w:t>Livrat pe piața externă, tone</w:t>
                  </w:r>
                </w:p>
              </w:tc>
              <w:tc>
                <w:tcPr>
                  <w:tcW w:w="994" w:type="dxa"/>
                  <w:tcBorders>
                    <w:top w:val="single" w:sz="4" w:space="0" w:color="auto"/>
                    <w:left w:val="single" w:sz="4" w:space="0" w:color="auto"/>
                    <w:bottom w:val="single" w:sz="4" w:space="0" w:color="auto"/>
                    <w:right w:val="single" w:sz="4" w:space="0" w:color="auto"/>
                  </w:tcBorders>
                  <w:vAlign w:val="center"/>
                </w:tcPr>
                <w:p w:rsidR="005C0175" w:rsidRPr="00EC60CB" w:rsidRDefault="005C0175" w:rsidP="001F6A09">
                  <w:pPr>
                    <w:ind w:firstLine="0"/>
                    <w:jc w:val="center"/>
                    <w:rPr>
                      <w:b/>
                      <w:bCs/>
                      <w:color w:val="000000"/>
                      <w:sz w:val="18"/>
                      <w:szCs w:val="18"/>
                      <w:lang w:val="ro-RO" w:eastAsia="ro-RO"/>
                    </w:rPr>
                  </w:pPr>
                  <w:r w:rsidRPr="00EC60CB">
                    <w:rPr>
                      <w:b/>
                      <w:bCs/>
                      <w:color w:val="000000"/>
                      <w:sz w:val="18"/>
                      <w:szCs w:val="18"/>
                      <w:lang w:val="ro-RO" w:eastAsia="ro-RO"/>
                    </w:rPr>
                    <w:t>Producerea, tone</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5C0175" w:rsidRPr="00EC60CB" w:rsidRDefault="005C0175" w:rsidP="001F6A09">
                  <w:pPr>
                    <w:ind w:firstLine="0"/>
                    <w:jc w:val="center"/>
                    <w:rPr>
                      <w:b/>
                      <w:bCs/>
                      <w:color w:val="000000"/>
                      <w:sz w:val="18"/>
                      <w:szCs w:val="18"/>
                      <w:lang w:val="ro-RO" w:eastAsia="ro-RO"/>
                    </w:rPr>
                  </w:pPr>
                  <w:r w:rsidRPr="00EC60CB">
                    <w:rPr>
                      <w:b/>
                      <w:bCs/>
                      <w:color w:val="000000"/>
                      <w:sz w:val="18"/>
                      <w:szCs w:val="18"/>
                      <w:lang w:val="ro-RO" w:eastAsia="ro-RO"/>
                    </w:rPr>
                    <w:t>Livrat pe piața internă, tone</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5C0175" w:rsidRPr="00EC60CB" w:rsidRDefault="005C0175" w:rsidP="001F6A09">
                  <w:pPr>
                    <w:ind w:firstLine="0"/>
                    <w:jc w:val="center"/>
                    <w:rPr>
                      <w:b/>
                      <w:bCs/>
                      <w:color w:val="000000"/>
                      <w:sz w:val="18"/>
                      <w:szCs w:val="18"/>
                      <w:lang w:val="ro-RO" w:eastAsia="ro-RO"/>
                    </w:rPr>
                  </w:pPr>
                  <w:r w:rsidRPr="00EC60CB">
                    <w:rPr>
                      <w:b/>
                      <w:bCs/>
                      <w:color w:val="000000"/>
                      <w:sz w:val="18"/>
                      <w:szCs w:val="18"/>
                      <w:lang w:val="ro-RO" w:eastAsia="ro-RO"/>
                    </w:rPr>
                    <w:t>Livrat pe piața externă, tone</w:t>
                  </w:r>
                </w:p>
              </w:tc>
              <w:tc>
                <w:tcPr>
                  <w:tcW w:w="1151" w:type="dxa"/>
                  <w:tcBorders>
                    <w:top w:val="single" w:sz="4" w:space="0" w:color="auto"/>
                    <w:left w:val="single" w:sz="4" w:space="0" w:color="auto"/>
                    <w:bottom w:val="single" w:sz="4" w:space="0" w:color="auto"/>
                    <w:right w:val="single" w:sz="4" w:space="0" w:color="auto"/>
                  </w:tcBorders>
                  <w:vAlign w:val="center"/>
                </w:tcPr>
                <w:p w:rsidR="005C0175" w:rsidRPr="00EC60CB" w:rsidRDefault="005C0175" w:rsidP="001F6A09">
                  <w:pPr>
                    <w:ind w:firstLine="0"/>
                    <w:jc w:val="center"/>
                    <w:rPr>
                      <w:b/>
                      <w:bCs/>
                      <w:color w:val="000000"/>
                      <w:sz w:val="18"/>
                      <w:szCs w:val="18"/>
                      <w:lang w:val="ro-RO" w:eastAsia="ro-RO"/>
                    </w:rPr>
                  </w:pPr>
                  <w:r w:rsidRPr="00EC60CB">
                    <w:rPr>
                      <w:b/>
                      <w:bCs/>
                      <w:color w:val="000000"/>
                      <w:sz w:val="18"/>
                      <w:szCs w:val="18"/>
                      <w:lang w:val="ro-RO" w:eastAsia="ro-RO"/>
                    </w:rPr>
                    <w:t>Producerea, tone</w:t>
                  </w:r>
                </w:p>
              </w:tc>
              <w:tc>
                <w:tcPr>
                  <w:tcW w:w="824" w:type="dxa"/>
                  <w:tcBorders>
                    <w:top w:val="single" w:sz="4" w:space="0" w:color="auto"/>
                    <w:left w:val="single" w:sz="4" w:space="0" w:color="auto"/>
                    <w:bottom w:val="single" w:sz="4" w:space="0" w:color="auto"/>
                    <w:right w:val="single" w:sz="4" w:space="0" w:color="auto"/>
                  </w:tcBorders>
                  <w:vAlign w:val="center"/>
                </w:tcPr>
                <w:p w:rsidR="005C0175" w:rsidRPr="00EC60CB" w:rsidRDefault="005C0175" w:rsidP="001F6A09">
                  <w:pPr>
                    <w:ind w:firstLine="0"/>
                    <w:jc w:val="center"/>
                    <w:rPr>
                      <w:b/>
                      <w:bCs/>
                      <w:color w:val="000000"/>
                      <w:sz w:val="18"/>
                      <w:szCs w:val="18"/>
                      <w:lang w:val="ro-RO" w:eastAsia="ro-RO"/>
                    </w:rPr>
                  </w:pPr>
                  <w:r w:rsidRPr="00EC60CB">
                    <w:rPr>
                      <w:b/>
                      <w:bCs/>
                      <w:color w:val="000000"/>
                      <w:sz w:val="18"/>
                      <w:szCs w:val="18"/>
                      <w:lang w:val="ro-RO" w:eastAsia="ro-RO"/>
                    </w:rPr>
                    <w:t>Livrat pe piața internă, tone</w:t>
                  </w:r>
                </w:p>
              </w:tc>
              <w:tc>
                <w:tcPr>
                  <w:tcW w:w="841" w:type="dxa"/>
                  <w:tcBorders>
                    <w:top w:val="single" w:sz="4" w:space="0" w:color="auto"/>
                    <w:left w:val="single" w:sz="4" w:space="0" w:color="auto"/>
                    <w:bottom w:val="single" w:sz="4" w:space="0" w:color="auto"/>
                    <w:right w:val="single" w:sz="4" w:space="0" w:color="auto"/>
                  </w:tcBorders>
                  <w:vAlign w:val="center"/>
                </w:tcPr>
                <w:p w:rsidR="005C0175" w:rsidRPr="00EC60CB" w:rsidRDefault="005C0175" w:rsidP="001F6A09">
                  <w:pPr>
                    <w:ind w:firstLine="0"/>
                    <w:jc w:val="center"/>
                    <w:rPr>
                      <w:b/>
                      <w:bCs/>
                      <w:color w:val="000000"/>
                      <w:sz w:val="18"/>
                      <w:szCs w:val="18"/>
                      <w:lang w:val="ro-RO" w:eastAsia="ro-RO"/>
                    </w:rPr>
                  </w:pPr>
                  <w:r w:rsidRPr="00EC60CB">
                    <w:rPr>
                      <w:b/>
                      <w:bCs/>
                      <w:color w:val="000000"/>
                      <w:sz w:val="18"/>
                      <w:szCs w:val="18"/>
                      <w:lang w:val="ro-RO" w:eastAsia="ro-RO"/>
                    </w:rPr>
                    <w:t>Livrat pe piața externă, tone</w:t>
                  </w:r>
                </w:p>
              </w:tc>
            </w:tr>
            <w:tr w:rsidR="001F6A09" w:rsidRPr="00EC60CB" w:rsidTr="001F6A09">
              <w:trPr>
                <w:trHeight w:val="30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175" w:rsidRPr="00EC60CB" w:rsidRDefault="005C0175" w:rsidP="001F6A09">
                  <w:pPr>
                    <w:ind w:firstLine="0"/>
                    <w:jc w:val="left"/>
                    <w:rPr>
                      <w:color w:val="000000"/>
                      <w:sz w:val="18"/>
                      <w:szCs w:val="18"/>
                      <w:lang w:val="ro-RO" w:eastAsia="ro-RO"/>
                    </w:rPr>
                  </w:pPr>
                  <w:r w:rsidRPr="00EC60CB">
                    <w:rPr>
                      <w:color w:val="000000"/>
                      <w:sz w:val="18"/>
                      <w:szCs w:val="18"/>
                      <w:lang w:val="ro-RO" w:eastAsia="ro-RO"/>
                    </w:rPr>
                    <w:t>Produse de cofetărie zaharoase</w:t>
                  </w:r>
                </w:p>
              </w:tc>
              <w:tc>
                <w:tcPr>
                  <w:tcW w:w="1151" w:type="dxa"/>
                  <w:tcBorders>
                    <w:top w:val="single" w:sz="4" w:space="0" w:color="auto"/>
                    <w:left w:val="single" w:sz="4" w:space="0" w:color="auto"/>
                    <w:bottom w:val="single" w:sz="4" w:space="0" w:color="000000"/>
                    <w:right w:val="single" w:sz="4" w:space="0" w:color="auto"/>
                  </w:tcBorders>
                  <w:vAlign w:val="center"/>
                </w:tcPr>
                <w:p w:rsidR="005C0175" w:rsidRPr="00EC60CB" w:rsidRDefault="005C0175" w:rsidP="00933C3D">
                  <w:pPr>
                    <w:ind w:firstLine="0"/>
                    <w:jc w:val="center"/>
                    <w:rPr>
                      <w:color w:val="000000"/>
                      <w:sz w:val="18"/>
                      <w:szCs w:val="18"/>
                      <w:lang w:val="ro-RO" w:eastAsia="ro-RO"/>
                    </w:rPr>
                  </w:pPr>
                  <w:r w:rsidRPr="00EC60CB">
                    <w:rPr>
                      <w:color w:val="000000"/>
                      <w:sz w:val="18"/>
                      <w:szCs w:val="18"/>
                      <w:lang w:val="ro-RO" w:eastAsia="ro-RO"/>
                    </w:rPr>
                    <w:t>11 438,7</w:t>
                  </w:r>
                </w:p>
              </w:tc>
              <w:tc>
                <w:tcPr>
                  <w:tcW w:w="842" w:type="dxa"/>
                  <w:tcBorders>
                    <w:top w:val="single" w:sz="4" w:space="0" w:color="auto"/>
                    <w:left w:val="single" w:sz="4" w:space="0" w:color="auto"/>
                    <w:bottom w:val="single" w:sz="4" w:space="0" w:color="000000"/>
                    <w:right w:val="single" w:sz="4" w:space="0" w:color="auto"/>
                  </w:tcBorders>
                  <w:vAlign w:val="center"/>
                </w:tcPr>
                <w:p w:rsidR="005C0175" w:rsidRPr="00EC60CB" w:rsidRDefault="005C0175" w:rsidP="00933C3D">
                  <w:pPr>
                    <w:ind w:firstLine="0"/>
                    <w:jc w:val="center"/>
                    <w:rPr>
                      <w:color w:val="000000"/>
                      <w:sz w:val="18"/>
                      <w:szCs w:val="18"/>
                      <w:lang w:val="ro-RO" w:eastAsia="ro-RO"/>
                    </w:rPr>
                  </w:pPr>
                  <w:r w:rsidRPr="00EC60CB">
                    <w:rPr>
                      <w:color w:val="000000"/>
                      <w:sz w:val="18"/>
                      <w:szCs w:val="18"/>
                      <w:lang w:val="ro-RO" w:eastAsia="ro-RO"/>
                    </w:rPr>
                    <w:t>8 991,7</w:t>
                  </w:r>
                </w:p>
              </w:tc>
              <w:tc>
                <w:tcPr>
                  <w:tcW w:w="841" w:type="dxa"/>
                  <w:tcBorders>
                    <w:top w:val="single" w:sz="4" w:space="0" w:color="auto"/>
                    <w:left w:val="single" w:sz="4" w:space="0" w:color="auto"/>
                    <w:bottom w:val="single" w:sz="4" w:space="0" w:color="000000"/>
                    <w:right w:val="single" w:sz="4" w:space="0" w:color="auto"/>
                  </w:tcBorders>
                  <w:vAlign w:val="center"/>
                </w:tcPr>
                <w:p w:rsidR="005C0175" w:rsidRPr="00EC60CB" w:rsidRDefault="005C0175" w:rsidP="00933C3D">
                  <w:pPr>
                    <w:ind w:firstLine="0"/>
                    <w:jc w:val="center"/>
                    <w:rPr>
                      <w:color w:val="000000"/>
                      <w:sz w:val="18"/>
                      <w:szCs w:val="18"/>
                      <w:lang w:val="ro-RO" w:eastAsia="ro-RO"/>
                    </w:rPr>
                  </w:pPr>
                  <w:r w:rsidRPr="00EC60CB">
                    <w:rPr>
                      <w:color w:val="000000"/>
                      <w:sz w:val="18"/>
                      <w:szCs w:val="18"/>
                      <w:lang w:val="ro-RO" w:eastAsia="ro-RO"/>
                    </w:rPr>
                    <w:t>2 602,0</w:t>
                  </w:r>
                </w:p>
              </w:tc>
              <w:tc>
                <w:tcPr>
                  <w:tcW w:w="994" w:type="dxa"/>
                  <w:tcBorders>
                    <w:top w:val="single" w:sz="4" w:space="0" w:color="auto"/>
                    <w:left w:val="single" w:sz="4" w:space="0" w:color="auto"/>
                    <w:bottom w:val="single" w:sz="4" w:space="0" w:color="000000"/>
                    <w:right w:val="single" w:sz="4" w:space="0" w:color="auto"/>
                  </w:tcBorders>
                  <w:vAlign w:val="center"/>
                </w:tcPr>
                <w:p w:rsidR="005C0175" w:rsidRPr="00EC60CB" w:rsidRDefault="005C0175" w:rsidP="00933C3D">
                  <w:pPr>
                    <w:ind w:firstLine="0"/>
                    <w:jc w:val="center"/>
                    <w:rPr>
                      <w:color w:val="000000"/>
                      <w:sz w:val="18"/>
                      <w:szCs w:val="18"/>
                      <w:lang w:val="ro-RO" w:eastAsia="ro-RO"/>
                    </w:rPr>
                  </w:pPr>
                  <w:r w:rsidRPr="00EC60CB">
                    <w:rPr>
                      <w:color w:val="000000"/>
                      <w:sz w:val="18"/>
                      <w:szCs w:val="18"/>
                      <w:lang w:val="ro-RO" w:eastAsia="ro-RO"/>
                    </w:rPr>
                    <w:t>12 778,3</w:t>
                  </w:r>
                </w:p>
              </w:tc>
              <w:tc>
                <w:tcPr>
                  <w:tcW w:w="978" w:type="dxa"/>
                  <w:tcBorders>
                    <w:top w:val="single" w:sz="4" w:space="0" w:color="auto"/>
                    <w:left w:val="single" w:sz="4" w:space="0" w:color="auto"/>
                    <w:bottom w:val="single" w:sz="4" w:space="0" w:color="000000"/>
                    <w:right w:val="single" w:sz="4" w:space="0" w:color="000000"/>
                  </w:tcBorders>
                  <w:shd w:val="clear" w:color="auto" w:fill="auto"/>
                  <w:vAlign w:val="center"/>
                </w:tcPr>
                <w:p w:rsidR="005C0175" w:rsidRPr="00EC60CB" w:rsidRDefault="005C0175" w:rsidP="00933C3D">
                  <w:pPr>
                    <w:ind w:firstLine="0"/>
                    <w:jc w:val="center"/>
                    <w:rPr>
                      <w:color w:val="000000"/>
                      <w:sz w:val="18"/>
                      <w:szCs w:val="18"/>
                      <w:lang w:val="ro-RO" w:eastAsia="ro-RO"/>
                    </w:rPr>
                  </w:pPr>
                  <w:r w:rsidRPr="00EC60CB">
                    <w:rPr>
                      <w:color w:val="000000"/>
                      <w:sz w:val="18"/>
                      <w:szCs w:val="18"/>
                      <w:lang w:val="ro-RO" w:eastAsia="ro-RO"/>
                    </w:rPr>
                    <w:t>9 968,6</w:t>
                  </w:r>
                </w:p>
              </w:tc>
              <w:tc>
                <w:tcPr>
                  <w:tcW w:w="841" w:type="dxa"/>
                  <w:tcBorders>
                    <w:top w:val="single" w:sz="4" w:space="0" w:color="auto"/>
                    <w:left w:val="nil"/>
                    <w:bottom w:val="single" w:sz="4" w:space="0" w:color="000000"/>
                    <w:right w:val="single" w:sz="4" w:space="0" w:color="auto"/>
                  </w:tcBorders>
                  <w:shd w:val="clear" w:color="auto" w:fill="auto"/>
                  <w:vAlign w:val="center"/>
                </w:tcPr>
                <w:p w:rsidR="005C0175" w:rsidRPr="00EC60CB" w:rsidRDefault="005C0175" w:rsidP="00933C3D">
                  <w:pPr>
                    <w:ind w:firstLine="0"/>
                    <w:jc w:val="center"/>
                    <w:rPr>
                      <w:color w:val="000000"/>
                      <w:sz w:val="18"/>
                      <w:szCs w:val="18"/>
                      <w:lang w:val="ro-RO" w:eastAsia="ro-RO"/>
                    </w:rPr>
                  </w:pPr>
                  <w:r w:rsidRPr="00EC60CB">
                    <w:rPr>
                      <w:color w:val="000000"/>
                      <w:sz w:val="18"/>
                      <w:szCs w:val="18"/>
                      <w:lang w:val="ro-RO" w:eastAsia="ro-RO"/>
                    </w:rPr>
                    <w:t>2 661,2</w:t>
                  </w:r>
                </w:p>
              </w:tc>
              <w:tc>
                <w:tcPr>
                  <w:tcW w:w="1151" w:type="dxa"/>
                  <w:tcBorders>
                    <w:top w:val="single" w:sz="4" w:space="0" w:color="auto"/>
                    <w:left w:val="single" w:sz="4" w:space="0" w:color="auto"/>
                    <w:bottom w:val="single" w:sz="4" w:space="0" w:color="auto"/>
                    <w:right w:val="single" w:sz="4" w:space="0" w:color="auto"/>
                  </w:tcBorders>
                  <w:vAlign w:val="center"/>
                </w:tcPr>
                <w:p w:rsidR="005C0175" w:rsidRPr="00EC60CB" w:rsidRDefault="00747EA7" w:rsidP="00933C3D">
                  <w:pPr>
                    <w:ind w:firstLine="0"/>
                    <w:jc w:val="center"/>
                    <w:rPr>
                      <w:color w:val="000000"/>
                      <w:sz w:val="18"/>
                      <w:szCs w:val="18"/>
                      <w:lang w:val="ro-RO" w:eastAsia="ro-RO"/>
                    </w:rPr>
                  </w:pPr>
                  <w:r w:rsidRPr="00EC60CB">
                    <w:rPr>
                      <w:color w:val="000000"/>
                      <w:sz w:val="18"/>
                      <w:szCs w:val="18"/>
                      <w:lang w:val="ro-RO" w:eastAsia="ro-RO"/>
                    </w:rPr>
                    <w:t>12 170,7</w:t>
                  </w:r>
                </w:p>
              </w:tc>
              <w:tc>
                <w:tcPr>
                  <w:tcW w:w="824" w:type="dxa"/>
                  <w:tcBorders>
                    <w:top w:val="single" w:sz="4" w:space="0" w:color="auto"/>
                    <w:left w:val="single" w:sz="4" w:space="0" w:color="auto"/>
                    <w:bottom w:val="single" w:sz="4" w:space="0" w:color="auto"/>
                    <w:right w:val="single" w:sz="4" w:space="0" w:color="auto"/>
                  </w:tcBorders>
                  <w:vAlign w:val="center"/>
                </w:tcPr>
                <w:p w:rsidR="005C0175" w:rsidRPr="00EC60CB" w:rsidRDefault="00747EA7" w:rsidP="00933C3D">
                  <w:pPr>
                    <w:ind w:firstLine="0"/>
                    <w:jc w:val="center"/>
                    <w:rPr>
                      <w:color w:val="000000"/>
                      <w:sz w:val="18"/>
                      <w:szCs w:val="18"/>
                      <w:lang w:val="ro-RO" w:eastAsia="ro-RO"/>
                    </w:rPr>
                  </w:pPr>
                  <w:r w:rsidRPr="00EC60CB">
                    <w:rPr>
                      <w:color w:val="000000"/>
                      <w:sz w:val="18"/>
                      <w:szCs w:val="18"/>
                      <w:lang w:val="ro-RO" w:eastAsia="ro-RO"/>
                    </w:rPr>
                    <w:t>9 286,6</w:t>
                  </w:r>
                </w:p>
              </w:tc>
              <w:tc>
                <w:tcPr>
                  <w:tcW w:w="841" w:type="dxa"/>
                  <w:tcBorders>
                    <w:top w:val="single" w:sz="4" w:space="0" w:color="auto"/>
                    <w:left w:val="single" w:sz="4" w:space="0" w:color="auto"/>
                    <w:bottom w:val="single" w:sz="4" w:space="0" w:color="auto"/>
                    <w:right w:val="single" w:sz="4" w:space="0" w:color="auto"/>
                  </w:tcBorders>
                  <w:vAlign w:val="center"/>
                </w:tcPr>
                <w:p w:rsidR="005C0175" w:rsidRPr="00EC60CB" w:rsidRDefault="00747EA7" w:rsidP="00933C3D">
                  <w:pPr>
                    <w:ind w:firstLine="0"/>
                    <w:jc w:val="center"/>
                    <w:rPr>
                      <w:color w:val="000000"/>
                      <w:sz w:val="18"/>
                      <w:szCs w:val="18"/>
                      <w:lang w:val="ro-RO" w:eastAsia="ro-RO"/>
                    </w:rPr>
                  </w:pPr>
                  <w:r w:rsidRPr="00EC60CB">
                    <w:rPr>
                      <w:color w:val="000000"/>
                      <w:sz w:val="18"/>
                      <w:szCs w:val="18"/>
                      <w:lang w:val="ro-RO" w:eastAsia="ro-RO"/>
                    </w:rPr>
                    <w:t>2 783,9</w:t>
                  </w:r>
                </w:p>
              </w:tc>
            </w:tr>
            <w:tr w:rsidR="001F6A09" w:rsidRPr="00EC60CB" w:rsidTr="001F6A09">
              <w:trPr>
                <w:trHeight w:val="1107"/>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5C0175" w:rsidRPr="00EC60CB" w:rsidRDefault="005C0175" w:rsidP="001F6A09">
                  <w:pPr>
                    <w:ind w:firstLine="0"/>
                    <w:jc w:val="left"/>
                    <w:rPr>
                      <w:color w:val="000000"/>
                      <w:sz w:val="18"/>
                      <w:szCs w:val="18"/>
                      <w:lang w:val="ro-RO" w:eastAsia="ro-RO"/>
                    </w:rPr>
                  </w:pPr>
                  <w:r w:rsidRPr="00EC60CB">
                    <w:rPr>
                      <w:color w:val="000000"/>
                      <w:sz w:val="18"/>
                      <w:szCs w:val="18"/>
                      <w:lang w:val="ro-RO" w:eastAsia="ro-RO"/>
                    </w:rPr>
                    <w:t>Ciocolată și alte produse similare cu conţinut de cacao</w:t>
                  </w:r>
                </w:p>
              </w:tc>
              <w:tc>
                <w:tcPr>
                  <w:tcW w:w="1151" w:type="dxa"/>
                  <w:tcBorders>
                    <w:top w:val="nil"/>
                    <w:left w:val="single" w:sz="4" w:space="0" w:color="auto"/>
                    <w:bottom w:val="single" w:sz="4" w:space="0" w:color="000000"/>
                    <w:right w:val="single" w:sz="4" w:space="0" w:color="auto"/>
                  </w:tcBorders>
                  <w:vAlign w:val="center"/>
                </w:tcPr>
                <w:p w:rsidR="005C0175" w:rsidRPr="00EC60CB" w:rsidRDefault="005C0175" w:rsidP="00933C3D">
                  <w:pPr>
                    <w:ind w:firstLine="0"/>
                    <w:jc w:val="center"/>
                    <w:rPr>
                      <w:color w:val="000000"/>
                      <w:sz w:val="18"/>
                      <w:szCs w:val="18"/>
                      <w:lang w:val="ro-RO" w:eastAsia="ro-RO"/>
                    </w:rPr>
                  </w:pPr>
                  <w:r w:rsidRPr="00EC60CB">
                    <w:rPr>
                      <w:color w:val="000000"/>
                      <w:sz w:val="18"/>
                      <w:szCs w:val="18"/>
                      <w:lang w:val="ro-RO" w:eastAsia="ro-RO"/>
                    </w:rPr>
                    <w:t>8 747,9</w:t>
                  </w:r>
                </w:p>
              </w:tc>
              <w:tc>
                <w:tcPr>
                  <w:tcW w:w="842" w:type="dxa"/>
                  <w:tcBorders>
                    <w:top w:val="nil"/>
                    <w:left w:val="single" w:sz="4" w:space="0" w:color="auto"/>
                    <w:bottom w:val="single" w:sz="4" w:space="0" w:color="000000"/>
                    <w:right w:val="single" w:sz="4" w:space="0" w:color="auto"/>
                  </w:tcBorders>
                  <w:vAlign w:val="center"/>
                </w:tcPr>
                <w:p w:rsidR="005C0175" w:rsidRPr="00EC60CB" w:rsidRDefault="005C0175" w:rsidP="00933C3D">
                  <w:pPr>
                    <w:ind w:firstLine="0"/>
                    <w:jc w:val="center"/>
                    <w:rPr>
                      <w:color w:val="000000"/>
                      <w:sz w:val="18"/>
                      <w:szCs w:val="18"/>
                      <w:lang w:val="ro-RO" w:eastAsia="ro-RO"/>
                    </w:rPr>
                  </w:pPr>
                  <w:r w:rsidRPr="00EC60CB">
                    <w:rPr>
                      <w:color w:val="000000"/>
                      <w:sz w:val="18"/>
                      <w:szCs w:val="18"/>
                      <w:lang w:val="ro-RO" w:eastAsia="ro-RO"/>
                    </w:rPr>
                    <w:t>6 271,5</w:t>
                  </w:r>
                </w:p>
              </w:tc>
              <w:tc>
                <w:tcPr>
                  <w:tcW w:w="841" w:type="dxa"/>
                  <w:tcBorders>
                    <w:top w:val="nil"/>
                    <w:left w:val="single" w:sz="4" w:space="0" w:color="auto"/>
                    <w:bottom w:val="single" w:sz="4" w:space="0" w:color="000000"/>
                    <w:right w:val="single" w:sz="4" w:space="0" w:color="auto"/>
                  </w:tcBorders>
                  <w:vAlign w:val="center"/>
                </w:tcPr>
                <w:p w:rsidR="005C0175" w:rsidRPr="00EC60CB" w:rsidRDefault="005C0175" w:rsidP="00933C3D">
                  <w:pPr>
                    <w:ind w:firstLine="0"/>
                    <w:jc w:val="center"/>
                    <w:rPr>
                      <w:color w:val="000000"/>
                      <w:sz w:val="18"/>
                      <w:szCs w:val="18"/>
                      <w:lang w:val="ro-RO" w:eastAsia="ro-RO"/>
                    </w:rPr>
                  </w:pPr>
                  <w:r w:rsidRPr="00EC60CB">
                    <w:rPr>
                      <w:color w:val="000000"/>
                      <w:sz w:val="18"/>
                      <w:szCs w:val="18"/>
                      <w:lang w:val="ro-RO" w:eastAsia="ro-RO"/>
                    </w:rPr>
                    <w:t>2 377,5</w:t>
                  </w:r>
                </w:p>
              </w:tc>
              <w:tc>
                <w:tcPr>
                  <w:tcW w:w="994" w:type="dxa"/>
                  <w:tcBorders>
                    <w:top w:val="nil"/>
                    <w:left w:val="single" w:sz="4" w:space="0" w:color="auto"/>
                    <w:bottom w:val="single" w:sz="4" w:space="0" w:color="000000"/>
                    <w:right w:val="single" w:sz="4" w:space="0" w:color="auto"/>
                  </w:tcBorders>
                  <w:vAlign w:val="center"/>
                </w:tcPr>
                <w:p w:rsidR="005C0175" w:rsidRPr="00EC60CB" w:rsidRDefault="005C0175" w:rsidP="00933C3D">
                  <w:pPr>
                    <w:ind w:firstLine="0"/>
                    <w:jc w:val="center"/>
                    <w:rPr>
                      <w:color w:val="000000"/>
                      <w:sz w:val="18"/>
                      <w:szCs w:val="18"/>
                      <w:lang w:val="ro-RO" w:eastAsia="ro-RO"/>
                    </w:rPr>
                  </w:pPr>
                  <w:r w:rsidRPr="00EC60CB">
                    <w:rPr>
                      <w:color w:val="000000"/>
                      <w:sz w:val="18"/>
                      <w:szCs w:val="18"/>
                      <w:lang w:val="ro-RO" w:eastAsia="ro-RO"/>
                    </w:rPr>
                    <w:t>9 732,1</w:t>
                  </w:r>
                </w:p>
              </w:tc>
              <w:tc>
                <w:tcPr>
                  <w:tcW w:w="978" w:type="dxa"/>
                  <w:tcBorders>
                    <w:top w:val="nil"/>
                    <w:left w:val="single" w:sz="4" w:space="0" w:color="auto"/>
                    <w:bottom w:val="single" w:sz="4" w:space="0" w:color="000000"/>
                    <w:right w:val="single" w:sz="4" w:space="0" w:color="000000"/>
                  </w:tcBorders>
                  <w:shd w:val="clear" w:color="auto" w:fill="auto"/>
                  <w:vAlign w:val="center"/>
                </w:tcPr>
                <w:p w:rsidR="005C0175" w:rsidRPr="00EC60CB" w:rsidRDefault="005C0175" w:rsidP="00933C3D">
                  <w:pPr>
                    <w:ind w:firstLine="0"/>
                    <w:jc w:val="center"/>
                    <w:rPr>
                      <w:color w:val="000000"/>
                      <w:sz w:val="18"/>
                      <w:szCs w:val="18"/>
                      <w:lang w:val="ro-RO" w:eastAsia="ro-RO"/>
                    </w:rPr>
                  </w:pPr>
                  <w:r w:rsidRPr="00EC60CB">
                    <w:rPr>
                      <w:color w:val="000000"/>
                      <w:sz w:val="18"/>
                      <w:szCs w:val="18"/>
                      <w:lang w:val="ro-RO" w:eastAsia="ro-RO"/>
                    </w:rPr>
                    <w:t>7 264,5</w:t>
                  </w:r>
                </w:p>
              </w:tc>
              <w:tc>
                <w:tcPr>
                  <w:tcW w:w="841" w:type="dxa"/>
                  <w:tcBorders>
                    <w:top w:val="nil"/>
                    <w:left w:val="nil"/>
                    <w:bottom w:val="single" w:sz="4" w:space="0" w:color="000000"/>
                    <w:right w:val="single" w:sz="4" w:space="0" w:color="auto"/>
                  </w:tcBorders>
                  <w:shd w:val="clear" w:color="auto" w:fill="auto"/>
                  <w:vAlign w:val="center"/>
                </w:tcPr>
                <w:p w:rsidR="005C0175" w:rsidRPr="00EC60CB" w:rsidRDefault="005C0175" w:rsidP="00933C3D">
                  <w:pPr>
                    <w:ind w:firstLine="0"/>
                    <w:jc w:val="center"/>
                    <w:rPr>
                      <w:color w:val="000000"/>
                      <w:sz w:val="18"/>
                      <w:szCs w:val="18"/>
                      <w:lang w:val="ro-RO" w:eastAsia="ro-RO"/>
                    </w:rPr>
                  </w:pPr>
                  <w:r w:rsidRPr="00EC60CB">
                    <w:rPr>
                      <w:color w:val="000000"/>
                      <w:sz w:val="18"/>
                      <w:szCs w:val="18"/>
                      <w:lang w:val="ro-RO" w:eastAsia="ro-RO"/>
                    </w:rPr>
                    <w:t>2 368,1</w:t>
                  </w:r>
                </w:p>
              </w:tc>
              <w:tc>
                <w:tcPr>
                  <w:tcW w:w="1151" w:type="dxa"/>
                  <w:tcBorders>
                    <w:top w:val="single" w:sz="4" w:space="0" w:color="auto"/>
                    <w:left w:val="single" w:sz="4" w:space="0" w:color="auto"/>
                    <w:bottom w:val="single" w:sz="4" w:space="0" w:color="auto"/>
                    <w:right w:val="single" w:sz="4" w:space="0" w:color="auto"/>
                  </w:tcBorders>
                  <w:vAlign w:val="center"/>
                </w:tcPr>
                <w:p w:rsidR="005C0175" w:rsidRPr="00EC60CB" w:rsidRDefault="00747EA7" w:rsidP="00933C3D">
                  <w:pPr>
                    <w:ind w:firstLine="0"/>
                    <w:jc w:val="center"/>
                    <w:rPr>
                      <w:color w:val="000000"/>
                      <w:sz w:val="18"/>
                      <w:szCs w:val="18"/>
                      <w:lang w:val="ro-RO" w:eastAsia="ro-RO"/>
                    </w:rPr>
                  </w:pPr>
                  <w:r w:rsidRPr="00EC60CB">
                    <w:rPr>
                      <w:color w:val="000000"/>
                      <w:sz w:val="18"/>
                      <w:szCs w:val="18"/>
                      <w:lang w:val="ro-RO" w:eastAsia="ro-RO"/>
                    </w:rPr>
                    <w:t>8 987,4</w:t>
                  </w:r>
                </w:p>
              </w:tc>
              <w:tc>
                <w:tcPr>
                  <w:tcW w:w="824" w:type="dxa"/>
                  <w:tcBorders>
                    <w:top w:val="single" w:sz="4" w:space="0" w:color="auto"/>
                    <w:left w:val="single" w:sz="4" w:space="0" w:color="auto"/>
                    <w:bottom w:val="single" w:sz="4" w:space="0" w:color="auto"/>
                    <w:right w:val="single" w:sz="4" w:space="0" w:color="auto"/>
                  </w:tcBorders>
                  <w:vAlign w:val="center"/>
                </w:tcPr>
                <w:p w:rsidR="005C0175" w:rsidRPr="00EC60CB" w:rsidRDefault="00747EA7" w:rsidP="00933C3D">
                  <w:pPr>
                    <w:ind w:firstLine="0"/>
                    <w:jc w:val="center"/>
                    <w:rPr>
                      <w:color w:val="000000"/>
                      <w:sz w:val="18"/>
                      <w:szCs w:val="18"/>
                      <w:lang w:val="ro-RO" w:eastAsia="ro-RO"/>
                    </w:rPr>
                  </w:pPr>
                  <w:r w:rsidRPr="00EC60CB">
                    <w:rPr>
                      <w:color w:val="000000"/>
                      <w:sz w:val="18"/>
                      <w:szCs w:val="18"/>
                      <w:lang w:val="ro-RO" w:eastAsia="ro-RO"/>
                    </w:rPr>
                    <w:t>6 585,1</w:t>
                  </w:r>
                </w:p>
              </w:tc>
              <w:tc>
                <w:tcPr>
                  <w:tcW w:w="841" w:type="dxa"/>
                  <w:tcBorders>
                    <w:top w:val="single" w:sz="4" w:space="0" w:color="auto"/>
                    <w:left w:val="single" w:sz="4" w:space="0" w:color="auto"/>
                    <w:bottom w:val="single" w:sz="4" w:space="0" w:color="auto"/>
                    <w:right w:val="single" w:sz="4" w:space="0" w:color="auto"/>
                  </w:tcBorders>
                  <w:vAlign w:val="center"/>
                </w:tcPr>
                <w:p w:rsidR="005C0175" w:rsidRPr="00EC60CB" w:rsidRDefault="00747EA7" w:rsidP="00933C3D">
                  <w:pPr>
                    <w:ind w:firstLine="0"/>
                    <w:jc w:val="center"/>
                    <w:rPr>
                      <w:color w:val="000000"/>
                      <w:sz w:val="18"/>
                      <w:szCs w:val="18"/>
                      <w:lang w:val="ro-RO" w:eastAsia="ro-RO"/>
                    </w:rPr>
                  </w:pPr>
                  <w:r w:rsidRPr="00EC60CB">
                    <w:rPr>
                      <w:color w:val="000000"/>
                      <w:sz w:val="18"/>
                      <w:szCs w:val="18"/>
                      <w:lang w:val="ro-RO" w:eastAsia="ro-RO"/>
                    </w:rPr>
                    <w:t>2 234,0</w:t>
                  </w:r>
                </w:p>
              </w:tc>
            </w:tr>
            <w:tr w:rsidR="001F6A09" w:rsidRPr="00EC60CB" w:rsidTr="001F6A09">
              <w:trPr>
                <w:trHeight w:val="600"/>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5C0175" w:rsidRPr="00EC60CB" w:rsidRDefault="005C0175" w:rsidP="001F6A09">
                  <w:pPr>
                    <w:ind w:firstLine="0"/>
                    <w:jc w:val="left"/>
                    <w:rPr>
                      <w:color w:val="000000"/>
                      <w:sz w:val="18"/>
                      <w:szCs w:val="18"/>
                      <w:lang w:val="ro-RO" w:eastAsia="ro-RO"/>
                    </w:rPr>
                  </w:pPr>
                  <w:r w:rsidRPr="00EC60CB">
                    <w:rPr>
                      <w:color w:val="000000"/>
                      <w:sz w:val="18"/>
                      <w:szCs w:val="18"/>
                      <w:lang w:val="ro-RO" w:eastAsia="ro-RO"/>
                    </w:rPr>
                    <w:t>Produse zaharoase de cofetărie care nu conţin cacao, inclusiv ciocolată alba</w:t>
                  </w:r>
                </w:p>
              </w:tc>
              <w:tc>
                <w:tcPr>
                  <w:tcW w:w="1151" w:type="dxa"/>
                  <w:tcBorders>
                    <w:top w:val="nil"/>
                    <w:left w:val="single" w:sz="4" w:space="0" w:color="auto"/>
                    <w:bottom w:val="single" w:sz="4" w:space="0" w:color="000000"/>
                    <w:right w:val="single" w:sz="4" w:space="0" w:color="auto"/>
                  </w:tcBorders>
                  <w:vAlign w:val="center"/>
                </w:tcPr>
                <w:p w:rsidR="005C0175" w:rsidRPr="00EC60CB" w:rsidRDefault="005C0175" w:rsidP="00933C3D">
                  <w:pPr>
                    <w:ind w:firstLine="0"/>
                    <w:jc w:val="center"/>
                    <w:rPr>
                      <w:color w:val="000000"/>
                      <w:sz w:val="18"/>
                      <w:szCs w:val="18"/>
                      <w:lang w:val="ro-RO" w:eastAsia="ro-RO"/>
                    </w:rPr>
                  </w:pPr>
                  <w:r w:rsidRPr="00EC60CB">
                    <w:rPr>
                      <w:color w:val="000000"/>
                      <w:sz w:val="18"/>
                      <w:szCs w:val="18"/>
                      <w:lang w:val="ro-RO" w:eastAsia="ro-RO"/>
                    </w:rPr>
                    <w:t>2 924,3</w:t>
                  </w:r>
                </w:p>
              </w:tc>
              <w:tc>
                <w:tcPr>
                  <w:tcW w:w="842" w:type="dxa"/>
                  <w:tcBorders>
                    <w:top w:val="nil"/>
                    <w:left w:val="single" w:sz="4" w:space="0" w:color="auto"/>
                    <w:bottom w:val="single" w:sz="4" w:space="0" w:color="000000"/>
                    <w:right w:val="single" w:sz="4" w:space="0" w:color="auto"/>
                  </w:tcBorders>
                  <w:vAlign w:val="center"/>
                </w:tcPr>
                <w:p w:rsidR="005C0175" w:rsidRPr="00EC60CB" w:rsidRDefault="005C0175" w:rsidP="00933C3D">
                  <w:pPr>
                    <w:ind w:firstLine="0"/>
                    <w:jc w:val="center"/>
                    <w:rPr>
                      <w:color w:val="000000"/>
                      <w:sz w:val="18"/>
                      <w:szCs w:val="18"/>
                      <w:lang w:val="ro-RO" w:eastAsia="ro-RO"/>
                    </w:rPr>
                  </w:pPr>
                  <w:r w:rsidRPr="00EC60CB">
                    <w:rPr>
                      <w:color w:val="000000"/>
                      <w:sz w:val="18"/>
                      <w:szCs w:val="18"/>
                      <w:lang w:val="ro-RO" w:eastAsia="ro-RO"/>
                    </w:rPr>
                    <w:t>2 705,0</w:t>
                  </w:r>
                </w:p>
              </w:tc>
              <w:tc>
                <w:tcPr>
                  <w:tcW w:w="841" w:type="dxa"/>
                  <w:tcBorders>
                    <w:top w:val="nil"/>
                    <w:left w:val="single" w:sz="4" w:space="0" w:color="auto"/>
                    <w:bottom w:val="single" w:sz="4" w:space="0" w:color="000000"/>
                    <w:right w:val="single" w:sz="4" w:space="0" w:color="auto"/>
                  </w:tcBorders>
                  <w:vAlign w:val="center"/>
                </w:tcPr>
                <w:p w:rsidR="005C0175" w:rsidRPr="00EC60CB" w:rsidRDefault="005C0175" w:rsidP="00933C3D">
                  <w:pPr>
                    <w:ind w:firstLine="0"/>
                    <w:jc w:val="center"/>
                    <w:rPr>
                      <w:color w:val="000000"/>
                      <w:sz w:val="18"/>
                      <w:szCs w:val="18"/>
                      <w:lang w:val="ro-RO" w:eastAsia="ro-RO"/>
                    </w:rPr>
                  </w:pPr>
                  <w:r w:rsidRPr="00EC60CB">
                    <w:rPr>
                      <w:color w:val="000000"/>
                      <w:sz w:val="18"/>
                      <w:szCs w:val="18"/>
                      <w:lang w:val="ro-RO" w:eastAsia="ro-RO"/>
                    </w:rPr>
                    <w:t>202,1</w:t>
                  </w:r>
                </w:p>
              </w:tc>
              <w:tc>
                <w:tcPr>
                  <w:tcW w:w="994" w:type="dxa"/>
                  <w:tcBorders>
                    <w:top w:val="nil"/>
                    <w:left w:val="single" w:sz="4" w:space="0" w:color="auto"/>
                    <w:bottom w:val="single" w:sz="4" w:space="0" w:color="000000"/>
                    <w:right w:val="single" w:sz="4" w:space="0" w:color="auto"/>
                  </w:tcBorders>
                  <w:vAlign w:val="center"/>
                </w:tcPr>
                <w:p w:rsidR="005C0175" w:rsidRPr="00EC60CB" w:rsidRDefault="005C0175" w:rsidP="00933C3D">
                  <w:pPr>
                    <w:ind w:firstLine="0"/>
                    <w:jc w:val="center"/>
                    <w:rPr>
                      <w:color w:val="000000"/>
                      <w:sz w:val="18"/>
                      <w:szCs w:val="18"/>
                      <w:lang w:val="ro-RO" w:eastAsia="ro-RO"/>
                    </w:rPr>
                  </w:pPr>
                  <w:r w:rsidRPr="00EC60CB">
                    <w:rPr>
                      <w:color w:val="000000"/>
                      <w:sz w:val="18"/>
                      <w:szCs w:val="18"/>
                      <w:lang w:val="ro-RO" w:eastAsia="ro-RO"/>
                    </w:rPr>
                    <w:t>3 024,5</w:t>
                  </w:r>
                </w:p>
              </w:tc>
              <w:tc>
                <w:tcPr>
                  <w:tcW w:w="978" w:type="dxa"/>
                  <w:tcBorders>
                    <w:top w:val="nil"/>
                    <w:left w:val="single" w:sz="4" w:space="0" w:color="auto"/>
                    <w:bottom w:val="single" w:sz="4" w:space="0" w:color="000000"/>
                    <w:right w:val="single" w:sz="4" w:space="0" w:color="000000"/>
                  </w:tcBorders>
                  <w:shd w:val="clear" w:color="auto" w:fill="auto"/>
                  <w:vAlign w:val="center"/>
                </w:tcPr>
                <w:p w:rsidR="005C0175" w:rsidRPr="00EC60CB" w:rsidRDefault="005C0175" w:rsidP="00933C3D">
                  <w:pPr>
                    <w:ind w:firstLine="0"/>
                    <w:jc w:val="center"/>
                    <w:rPr>
                      <w:color w:val="000000"/>
                      <w:sz w:val="18"/>
                      <w:szCs w:val="18"/>
                      <w:lang w:val="ro-RO" w:eastAsia="ro-RO"/>
                    </w:rPr>
                  </w:pPr>
                  <w:r w:rsidRPr="00EC60CB">
                    <w:rPr>
                      <w:color w:val="000000"/>
                      <w:sz w:val="18"/>
                      <w:szCs w:val="18"/>
                      <w:lang w:val="ro-RO" w:eastAsia="ro-RO"/>
                    </w:rPr>
                    <w:t>2 682,6</w:t>
                  </w:r>
                </w:p>
              </w:tc>
              <w:tc>
                <w:tcPr>
                  <w:tcW w:w="841" w:type="dxa"/>
                  <w:tcBorders>
                    <w:top w:val="nil"/>
                    <w:left w:val="nil"/>
                    <w:bottom w:val="single" w:sz="4" w:space="0" w:color="000000"/>
                    <w:right w:val="single" w:sz="4" w:space="0" w:color="auto"/>
                  </w:tcBorders>
                  <w:shd w:val="clear" w:color="auto" w:fill="auto"/>
                  <w:vAlign w:val="center"/>
                </w:tcPr>
                <w:p w:rsidR="005C0175" w:rsidRPr="00EC60CB" w:rsidRDefault="005C0175" w:rsidP="00933C3D">
                  <w:pPr>
                    <w:ind w:firstLine="0"/>
                    <w:jc w:val="center"/>
                    <w:rPr>
                      <w:color w:val="000000"/>
                      <w:sz w:val="18"/>
                      <w:szCs w:val="18"/>
                      <w:lang w:val="ro-RO" w:eastAsia="ro-RO"/>
                    </w:rPr>
                  </w:pPr>
                  <w:r w:rsidRPr="00EC60CB">
                    <w:rPr>
                      <w:color w:val="000000"/>
                      <w:sz w:val="18"/>
                      <w:szCs w:val="18"/>
                      <w:lang w:val="ro-RO" w:eastAsia="ro-RO"/>
                    </w:rPr>
                    <w:t>290,4</w:t>
                  </w:r>
                </w:p>
              </w:tc>
              <w:tc>
                <w:tcPr>
                  <w:tcW w:w="1151" w:type="dxa"/>
                  <w:tcBorders>
                    <w:top w:val="single" w:sz="4" w:space="0" w:color="auto"/>
                    <w:left w:val="single" w:sz="4" w:space="0" w:color="auto"/>
                    <w:bottom w:val="single" w:sz="4" w:space="0" w:color="auto"/>
                    <w:right w:val="single" w:sz="4" w:space="0" w:color="auto"/>
                  </w:tcBorders>
                  <w:vAlign w:val="center"/>
                </w:tcPr>
                <w:p w:rsidR="005C0175" w:rsidRPr="00EC60CB" w:rsidRDefault="00747EA7" w:rsidP="00933C3D">
                  <w:pPr>
                    <w:ind w:firstLine="0"/>
                    <w:jc w:val="center"/>
                    <w:rPr>
                      <w:color w:val="000000"/>
                      <w:sz w:val="18"/>
                      <w:szCs w:val="18"/>
                      <w:lang w:val="ro-RO" w:eastAsia="ro-RO"/>
                    </w:rPr>
                  </w:pPr>
                  <w:r w:rsidRPr="00EC60CB">
                    <w:rPr>
                      <w:color w:val="000000"/>
                      <w:sz w:val="18"/>
                      <w:szCs w:val="18"/>
                      <w:lang w:val="ro-RO" w:eastAsia="ro-RO"/>
                    </w:rPr>
                    <w:t>3 157,8</w:t>
                  </w:r>
                </w:p>
              </w:tc>
              <w:tc>
                <w:tcPr>
                  <w:tcW w:w="824" w:type="dxa"/>
                  <w:tcBorders>
                    <w:top w:val="single" w:sz="4" w:space="0" w:color="auto"/>
                    <w:left w:val="single" w:sz="4" w:space="0" w:color="auto"/>
                    <w:bottom w:val="single" w:sz="4" w:space="0" w:color="auto"/>
                    <w:right w:val="single" w:sz="4" w:space="0" w:color="auto"/>
                  </w:tcBorders>
                  <w:vAlign w:val="center"/>
                </w:tcPr>
                <w:p w:rsidR="005C0175" w:rsidRPr="00EC60CB" w:rsidRDefault="00747EA7" w:rsidP="00933C3D">
                  <w:pPr>
                    <w:ind w:firstLine="0"/>
                    <w:jc w:val="center"/>
                    <w:rPr>
                      <w:color w:val="000000"/>
                      <w:sz w:val="18"/>
                      <w:szCs w:val="18"/>
                      <w:lang w:val="ro-RO" w:eastAsia="ro-RO"/>
                    </w:rPr>
                  </w:pPr>
                  <w:r w:rsidRPr="00EC60CB">
                    <w:rPr>
                      <w:color w:val="000000"/>
                      <w:sz w:val="18"/>
                      <w:szCs w:val="18"/>
                      <w:lang w:val="ro-RO" w:eastAsia="ro-RO"/>
                    </w:rPr>
                    <w:t>2 677,9</w:t>
                  </w:r>
                </w:p>
              </w:tc>
              <w:tc>
                <w:tcPr>
                  <w:tcW w:w="841" w:type="dxa"/>
                  <w:tcBorders>
                    <w:top w:val="single" w:sz="4" w:space="0" w:color="auto"/>
                    <w:left w:val="single" w:sz="4" w:space="0" w:color="auto"/>
                    <w:bottom w:val="single" w:sz="4" w:space="0" w:color="auto"/>
                    <w:right w:val="single" w:sz="4" w:space="0" w:color="auto"/>
                  </w:tcBorders>
                  <w:vAlign w:val="center"/>
                </w:tcPr>
                <w:p w:rsidR="005C0175" w:rsidRPr="00EC60CB" w:rsidRDefault="00747EA7" w:rsidP="00933C3D">
                  <w:pPr>
                    <w:ind w:firstLine="0"/>
                    <w:jc w:val="center"/>
                    <w:rPr>
                      <w:color w:val="000000"/>
                      <w:sz w:val="18"/>
                      <w:szCs w:val="18"/>
                      <w:lang w:val="ro-RO" w:eastAsia="ro-RO"/>
                    </w:rPr>
                  </w:pPr>
                  <w:r w:rsidRPr="00EC60CB">
                    <w:rPr>
                      <w:color w:val="000000"/>
                      <w:sz w:val="18"/>
                      <w:szCs w:val="18"/>
                      <w:lang w:val="ro-RO" w:eastAsia="ro-RO"/>
                    </w:rPr>
                    <w:t>549,7</w:t>
                  </w:r>
                </w:p>
              </w:tc>
            </w:tr>
          </w:tbl>
          <w:p w:rsidR="00C43EC4" w:rsidRDefault="00C43EC4" w:rsidP="00305AAD">
            <w:pPr>
              <w:pStyle w:val="Style7"/>
              <w:tabs>
                <w:tab w:val="left" w:leader="underscore" w:pos="9374"/>
              </w:tabs>
              <w:ind w:left="72" w:firstLine="360"/>
              <w:jc w:val="both"/>
              <w:rPr>
                <w:rFonts w:eastAsia="Times New Roman"/>
                <w:sz w:val="26"/>
                <w:szCs w:val="26"/>
                <w:lang w:val="ro-RO" w:eastAsia="en-US"/>
              </w:rPr>
            </w:pPr>
          </w:p>
          <w:p w:rsidR="00E20C2B" w:rsidRPr="00EC60CB" w:rsidRDefault="00E20C2B" w:rsidP="00E20C2B">
            <w:pPr>
              <w:pStyle w:val="Style7"/>
              <w:tabs>
                <w:tab w:val="left" w:leader="underscore" w:pos="9374"/>
              </w:tabs>
              <w:ind w:left="72" w:firstLine="360"/>
              <w:jc w:val="both"/>
              <w:rPr>
                <w:rFonts w:eastAsia="Times New Roman"/>
                <w:sz w:val="26"/>
                <w:szCs w:val="26"/>
                <w:lang w:val="ro-RO" w:eastAsia="en-US"/>
              </w:rPr>
            </w:pPr>
            <w:r w:rsidRPr="00EC60CB">
              <w:rPr>
                <w:rFonts w:eastAsia="Times New Roman"/>
                <w:noProof/>
                <w:sz w:val="26"/>
                <w:szCs w:val="26"/>
                <w:lang w:val="ro-RO" w:eastAsia="ro-RO"/>
              </w:rPr>
              <w:drawing>
                <wp:inline distT="0" distB="0" distL="0" distR="0" wp14:anchorId="3D46B6F4" wp14:editId="5CE5773F">
                  <wp:extent cx="5486400" cy="3200400"/>
                  <wp:effectExtent l="0" t="0" r="0" b="0"/>
                  <wp:docPr id="6" name="Diagramă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20C2B" w:rsidRPr="00EC60CB" w:rsidRDefault="00E20C2B" w:rsidP="00E20C2B">
            <w:pPr>
              <w:pStyle w:val="Style7"/>
              <w:tabs>
                <w:tab w:val="left" w:leader="underscore" w:pos="9374"/>
              </w:tabs>
              <w:ind w:left="72" w:firstLine="360"/>
              <w:jc w:val="center"/>
              <w:rPr>
                <w:rFonts w:eastAsia="Times New Roman"/>
                <w:i/>
                <w:sz w:val="26"/>
                <w:szCs w:val="26"/>
                <w:lang w:val="ro-RO" w:eastAsia="en-US"/>
              </w:rPr>
            </w:pPr>
            <w:r w:rsidRPr="00B90A33">
              <w:rPr>
                <w:rFonts w:eastAsia="Times New Roman"/>
                <w:b/>
                <w:sz w:val="26"/>
                <w:szCs w:val="26"/>
                <w:lang w:val="ro-RO" w:eastAsia="en-US"/>
              </w:rPr>
              <w:t>Figura 1</w:t>
            </w:r>
            <w:r w:rsidRPr="00EC60CB">
              <w:rPr>
                <w:rFonts w:eastAsia="Times New Roman"/>
                <w:sz w:val="26"/>
                <w:szCs w:val="26"/>
                <w:lang w:val="ro-RO" w:eastAsia="en-US"/>
              </w:rPr>
              <w:t xml:space="preserve">: </w:t>
            </w:r>
            <w:r w:rsidRPr="00EC60CB">
              <w:rPr>
                <w:rFonts w:eastAsia="Times New Roman"/>
                <w:i/>
                <w:iCs/>
                <w:sz w:val="26"/>
                <w:szCs w:val="26"/>
                <w:lang w:val="ro-RO" w:eastAsia="en-US"/>
              </w:rPr>
              <w:t xml:space="preserve">Circulația </w:t>
            </w:r>
            <w:r w:rsidRPr="00EC60CB">
              <w:rPr>
                <w:rFonts w:eastAsia="Times New Roman"/>
                <w:i/>
                <w:sz w:val="26"/>
                <w:szCs w:val="26"/>
                <w:lang w:val="ro-RO" w:eastAsia="en-US"/>
              </w:rPr>
              <w:t>ciocolatei și a produselor de cofetărie zaharoase</w:t>
            </w:r>
          </w:p>
          <w:p w:rsidR="00E20C2B" w:rsidRDefault="00E20C2B" w:rsidP="00305AAD">
            <w:pPr>
              <w:pStyle w:val="Style7"/>
              <w:tabs>
                <w:tab w:val="left" w:leader="underscore" w:pos="9374"/>
              </w:tabs>
              <w:ind w:left="72" w:firstLine="360"/>
              <w:jc w:val="both"/>
              <w:rPr>
                <w:rFonts w:eastAsia="Times New Roman"/>
                <w:sz w:val="26"/>
                <w:szCs w:val="26"/>
                <w:lang w:val="ro-RO" w:eastAsia="en-US"/>
              </w:rPr>
            </w:pPr>
          </w:p>
          <w:p w:rsidR="004C0A78" w:rsidRPr="00EC60CB" w:rsidRDefault="004C0A78" w:rsidP="004C0A78">
            <w:pPr>
              <w:pStyle w:val="Style7"/>
              <w:tabs>
                <w:tab w:val="left" w:leader="underscore" w:pos="9374"/>
              </w:tabs>
              <w:ind w:left="72" w:firstLine="360"/>
              <w:jc w:val="both"/>
              <w:rPr>
                <w:rFonts w:eastAsia="Times New Roman"/>
                <w:sz w:val="26"/>
                <w:szCs w:val="26"/>
                <w:lang w:val="ro-RO" w:eastAsia="en-US"/>
              </w:rPr>
            </w:pPr>
            <w:r w:rsidRPr="00EC60CB">
              <w:rPr>
                <w:rFonts w:eastAsia="Times New Roman"/>
                <w:sz w:val="26"/>
                <w:szCs w:val="26"/>
                <w:lang w:val="ro-RO" w:eastAsia="en-US"/>
              </w:rPr>
              <w:t xml:space="preserve">Conform datelor </w:t>
            </w:r>
            <w:r w:rsidR="00CE1463">
              <w:rPr>
                <w:rFonts w:eastAsia="Times New Roman"/>
                <w:sz w:val="26"/>
                <w:szCs w:val="26"/>
                <w:lang w:val="ro-RO" w:eastAsia="en-US"/>
              </w:rPr>
              <w:t>statistice,</w:t>
            </w:r>
            <w:r w:rsidRPr="00EC60CB">
              <w:rPr>
                <w:rFonts w:eastAsia="Times New Roman"/>
                <w:sz w:val="26"/>
                <w:szCs w:val="26"/>
                <w:lang w:val="ro-RO" w:eastAsia="en-US"/>
              </w:rPr>
              <w:t xml:space="preserve"> în anul 2023 s-au fabricat cca 10,5 mii tone de produse de cofetărie zaharoase și cca 10,5 mii tone ciocolată dintre care: cca 8 mii tone – ciocolată cu conținut de cacao și cca 2,5 mii tone ciocolată albă. Aproximativ 30% din</w:t>
            </w:r>
            <w:r w:rsidR="007F1113">
              <w:rPr>
                <w:rFonts w:eastAsia="Times New Roman"/>
                <w:sz w:val="26"/>
                <w:szCs w:val="26"/>
                <w:lang w:val="ro-RO" w:eastAsia="en-US"/>
              </w:rPr>
              <w:t xml:space="preserve"> cantitatea total produsă a fost </w:t>
            </w:r>
            <w:r w:rsidRPr="00EC60CB">
              <w:rPr>
                <w:rFonts w:eastAsia="Times New Roman"/>
                <w:sz w:val="26"/>
                <w:szCs w:val="26"/>
                <w:lang w:val="ro-RO" w:eastAsia="en-US"/>
              </w:rPr>
              <w:t>export</w:t>
            </w:r>
            <w:r w:rsidR="007F1113">
              <w:rPr>
                <w:rFonts w:eastAsia="Times New Roman"/>
                <w:sz w:val="26"/>
                <w:szCs w:val="26"/>
                <w:lang w:val="ro-RO" w:eastAsia="en-US"/>
              </w:rPr>
              <w:t>ată</w:t>
            </w:r>
            <w:r w:rsidRPr="00EC60CB">
              <w:rPr>
                <w:rFonts w:eastAsia="Times New Roman"/>
                <w:sz w:val="26"/>
                <w:szCs w:val="26"/>
                <w:lang w:val="ro-RO" w:eastAsia="en-US"/>
              </w:rPr>
              <w:t>, cea mai mare cantitate fiind exportată pe piața din Romania și Polonia. Alte țări care importă ciocolată și produse de cofetărie zaharoase din Republica Moldova, însă în cantități mai mici, sunt Cehia, Germania, Croația, Irak etc.</w:t>
            </w:r>
          </w:p>
          <w:p w:rsidR="007D4241" w:rsidRPr="00EC60CB" w:rsidRDefault="004C0A78" w:rsidP="00E20C2B">
            <w:pPr>
              <w:pStyle w:val="Style7"/>
              <w:tabs>
                <w:tab w:val="left" w:leader="underscore" w:pos="9374"/>
              </w:tabs>
              <w:ind w:left="72" w:firstLine="360"/>
              <w:jc w:val="both"/>
              <w:rPr>
                <w:rFonts w:eastAsia="Times New Roman"/>
                <w:sz w:val="26"/>
                <w:szCs w:val="26"/>
                <w:lang w:val="ro-RO" w:eastAsia="en-US"/>
              </w:rPr>
            </w:pPr>
            <w:r w:rsidRPr="00EC60CB">
              <w:rPr>
                <w:rFonts w:eastAsia="Times New Roman"/>
                <w:sz w:val="26"/>
                <w:szCs w:val="26"/>
                <w:lang w:val="ro-RO" w:eastAsia="en-US"/>
              </w:rPr>
              <w:t xml:space="preserve">Totodată, din datele </w:t>
            </w:r>
            <w:r w:rsidR="00CE1463">
              <w:rPr>
                <w:rFonts w:eastAsia="Times New Roman"/>
                <w:sz w:val="26"/>
                <w:szCs w:val="26"/>
                <w:lang w:val="ro-RO" w:eastAsia="en-US"/>
              </w:rPr>
              <w:t>prezentate</w:t>
            </w:r>
            <w:r w:rsidRPr="00EC60CB">
              <w:rPr>
                <w:rFonts w:eastAsia="Times New Roman"/>
                <w:sz w:val="26"/>
                <w:szCs w:val="26"/>
                <w:lang w:val="ro-RO" w:eastAsia="en-US"/>
              </w:rPr>
              <w:t xml:space="preserve"> se observă că, Republica Moldova a importat în anul 2023 o cantitate cu cca 15% mai mică de produse zaharoase și ciocolată decât cantitatea </w:t>
            </w:r>
            <w:r w:rsidRPr="00EC60CB">
              <w:rPr>
                <w:rFonts w:eastAsia="Times New Roman"/>
                <w:sz w:val="26"/>
                <w:szCs w:val="26"/>
                <w:lang w:val="ro-RO" w:eastAsia="en-US"/>
              </w:rPr>
              <w:lastRenderedPageBreak/>
              <w:t>produsă de agenții economici autohtoni</w:t>
            </w:r>
            <w:r w:rsidR="00933C3D" w:rsidRPr="00EC60CB">
              <w:rPr>
                <w:rFonts w:eastAsia="Times New Roman"/>
                <w:sz w:val="26"/>
                <w:szCs w:val="26"/>
                <w:lang w:val="ro-RO" w:eastAsia="en-US"/>
              </w:rPr>
              <w:t xml:space="preserve"> (cca 20,0 mii tone). În anul 2023 au fost importate</w:t>
            </w:r>
            <w:r w:rsidR="008175B3" w:rsidRPr="00EC60CB">
              <w:rPr>
                <w:rFonts w:eastAsia="Times New Roman"/>
                <w:sz w:val="26"/>
                <w:szCs w:val="26"/>
                <w:lang w:val="ro-RO" w:eastAsia="en-US"/>
              </w:rPr>
              <w:t xml:space="preserve"> aproximativ 17,5 mii tone, cea mai mare cantitate fiind adusă din Federația Rusă și Ucraina ca urmare a prețului </w:t>
            </w:r>
            <w:r w:rsidR="004C79D8">
              <w:rPr>
                <w:rFonts w:eastAsia="Times New Roman"/>
                <w:sz w:val="26"/>
                <w:szCs w:val="26"/>
                <w:lang w:val="ro-RO" w:eastAsia="en-US"/>
              </w:rPr>
              <w:t>accesibil</w:t>
            </w:r>
            <w:r w:rsidR="008175B3" w:rsidRPr="00EC60CB">
              <w:rPr>
                <w:rFonts w:eastAsia="Times New Roman"/>
                <w:sz w:val="26"/>
                <w:szCs w:val="26"/>
                <w:lang w:val="ro-RO" w:eastAsia="en-US"/>
              </w:rPr>
              <w:t xml:space="preserve"> al acestor produse</w:t>
            </w:r>
            <w:r w:rsidR="00933C3D" w:rsidRPr="00EC60CB">
              <w:rPr>
                <w:rFonts w:eastAsia="Times New Roman"/>
                <w:sz w:val="26"/>
                <w:szCs w:val="26"/>
                <w:lang w:val="ro-RO" w:eastAsia="en-US"/>
              </w:rPr>
              <w:t>.</w:t>
            </w:r>
          </w:p>
          <w:p w:rsidR="00305AAD" w:rsidRPr="00EC60CB" w:rsidRDefault="008175B3" w:rsidP="007D4241">
            <w:pPr>
              <w:pStyle w:val="Style7"/>
              <w:tabs>
                <w:tab w:val="left" w:leader="underscore" w:pos="9374"/>
              </w:tabs>
              <w:ind w:left="72" w:firstLine="360"/>
              <w:jc w:val="both"/>
              <w:rPr>
                <w:rFonts w:eastAsia="Times New Roman"/>
                <w:sz w:val="26"/>
                <w:szCs w:val="26"/>
                <w:lang w:val="ro-RO" w:eastAsia="en-US"/>
              </w:rPr>
            </w:pPr>
            <w:r w:rsidRPr="00EC60CB">
              <w:rPr>
                <w:rFonts w:eastAsia="Times New Roman"/>
                <w:sz w:val="26"/>
                <w:szCs w:val="26"/>
                <w:lang w:val="ro-RO" w:eastAsia="en-US"/>
              </w:rPr>
              <w:t>Astfel,</w:t>
            </w:r>
            <w:r w:rsidR="00305AAD" w:rsidRPr="00EC60CB">
              <w:rPr>
                <w:rFonts w:eastAsia="Times New Roman"/>
                <w:sz w:val="26"/>
                <w:szCs w:val="26"/>
                <w:lang w:val="ro-RO" w:eastAsia="en-US"/>
              </w:rPr>
              <w:t xml:space="preserve"> trasabilitatea, siguranța și calitatea produselor alimentare, accesarea piețelor externe, protecția intereselor consumatorilor, reprezintă preocupări din ce în ce mai actuale pentru autoritățile statului</w:t>
            </w:r>
            <w:r w:rsidRPr="00EC60CB">
              <w:rPr>
                <w:rFonts w:eastAsia="Times New Roman"/>
                <w:sz w:val="26"/>
                <w:szCs w:val="26"/>
                <w:lang w:val="ro-RO" w:eastAsia="en-US"/>
              </w:rPr>
              <w:t xml:space="preserve"> cât și pentru</w:t>
            </w:r>
            <w:r w:rsidR="00305AAD" w:rsidRPr="00EC60CB">
              <w:rPr>
                <w:rFonts w:eastAsia="Times New Roman"/>
                <w:sz w:val="26"/>
                <w:szCs w:val="26"/>
                <w:lang w:val="ro-RO" w:eastAsia="en-US"/>
              </w:rPr>
              <w:t xml:space="preserve"> producători</w:t>
            </w:r>
            <w:r w:rsidRPr="00EC60CB">
              <w:rPr>
                <w:rFonts w:eastAsia="Times New Roman"/>
                <w:sz w:val="26"/>
                <w:szCs w:val="26"/>
                <w:lang w:val="ro-RO" w:eastAsia="en-US"/>
              </w:rPr>
              <w:t>i autohtoni</w:t>
            </w:r>
            <w:r w:rsidR="00305AAD" w:rsidRPr="00EC60CB">
              <w:rPr>
                <w:rFonts w:eastAsia="Times New Roman"/>
                <w:sz w:val="26"/>
                <w:szCs w:val="26"/>
                <w:lang w:val="ro-RO" w:eastAsia="en-US"/>
              </w:rPr>
              <w:t>.</w:t>
            </w:r>
          </w:p>
          <w:p w:rsidR="008175B3" w:rsidRPr="00EC60CB" w:rsidRDefault="00305AAD" w:rsidP="007D4241">
            <w:pPr>
              <w:pStyle w:val="Style7"/>
              <w:tabs>
                <w:tab w:val="left" w:leader="underscore" w:pos="9374"/>
              </w:tabs>
              <w:ind w:left="72" w:firstLine="360"/>
              <w:jc w:val="both"/>
              <w:rPr>
                <w:rFonts w:eastAsia="Times New Roman"/>
                <w:sz w:val="26"/>
                <w:szCs w:val="26"/>
                <w:lang w:val="ro-RO" w:eastAsia="en-US"/>
              </w:rPr>
            </w:pPr>
            <w:r w:rsidRPr="00EC60CB">
              <w:rPr>
                <w:rFonts w:eastAsia="Times New Roman"/>
                <w:sz w:val="26"/>
                <w:szCs w:val="26"/>
                <w:lang w:val="ro-RO" w:eastAsia="en-US"/>
              </w:rPr>
              <w:t xml:space="preserve">Concurența neloială se manifestă prin importul de </w:t>
            </w:r>
            <w:r w:rsidR="008175B3" w:rsidRPr="00EC60CB">
              <w:rPr>
                <w:rFonts w:eastAsia="Times New Roman"/>
                <w:sz w:val="26"/>
                <w:szCs w:val="26"/>
                <w:lang w:val="ro-RO" w:eastAsia="en-US"/>
              </w:rPr>
              <w:t xml:space="preserve">ciocolată și produse de cofetărie zaharoase </w:t>
            </w:r>
            <w:r w:rsidRPr="00EC60CB">
              <w:rPr>
                <w:rFonts w:eastAsia="Times New Roman"/>
                <w:sz w:val="26"/>
                <w:szCs w:val="26"/>
                <w:lang w:val="ro-RO" w:eastAsia="en-US"/>
              </w:rPr>
              <w:t>de o calitate mai joasă cu un preț de asemenea mai mic, în comparație cu produsele autohtone care au o calitate, cât și preț, mai mare. Consumatorii, în mare parte, pun accentul pe preț și de aceea aleg să cumpere produsele cu un preț mai accesibil, astfel, apare riscul prezenței pe piață</w:t>
            </w:r>
            <w:r w:rsidR="008175B3" w:rsidRPr="00EC60CB">
              <w:rPr>
                <w:rFonts w:eastAsia="Times New Roman"/>
                <w:sz w:val="26"/>
                <w:szCs w:val="26"/>
                <w:lang w:val="ro-RO" w:eastAsia="en-US"/>
              </w:rPr>
              <w:t xml:space="preserve"> a ciocolatei și a produselor zaharoase</w:t>
            </w:r>
            <w:r w:rsidRPr="00EC60CB">
              <w:rPr>
                <w:rFonts w:eastAsia="Times New Roman"/>
                <w:sz w:val="26"/>
                <w:szCs w:val="26"/>
                <w:lang w:val="ro-RO" w:eastAsia="en-US"/>
              </w:rPr>
              <w:t xml:space="preserve"> nesigure care pun în pericol sănătatea consumatorilor și care poate duce la apariția intoxicațiilor alimentare</w:t>
            </w:r>
            <w:r w:rsidR="008175B3" w:rsidRPr="00EC60CB">
              <w:rPr>
                <w:rFonts w:eastAsia="Times New Roman"/>
                <w:sz w:val="26"/>
                <w:szCs w:val="26"/>
                <w:lang w:val="ro-RO" w:eastAsia="en-US"/>
              </w:rPr>
              <w:t>.</w:t>
            </w:r>
          </w:p>
          <w:p w:rsidR="00305AAD" w:rsidRPr="00EC60CB" w:rsidRDefault="00305AAD" w:rsidP="007D4241">
            <w:pPr>
              <w:pStyle w:val="Style7"/>
              <w:tabs>
                <w:tab w:val="left" w:leader="underscore" w:pos="9374"/>
              </w:tabs>
              <w:ind w:left="72" w:firstLine="360"/>
              <w:jc w:val="both"/>
              <w:rPr>
                <w:rFonts w:eastAsia="Times New Roman"/>
                <w:sz w:val="26"/>
                <w:szCs w:val="26"/>
                <w:lang w:val="ro-RO" w:eastAsia="en-US"/>
              </w:rPr>
            </w:pPr>
            <w:r w:rsidRPr="00EC60CB">
              <w:rPr>
                <w:rFonts w:eastAsia="Times New Roman"/>
                <w:sz w:val="26"/>
                <w:szCs w:val="26"/>
                <w:lang w:val="ro-RO" w:eastAsia="en-US"/>
              </w:rPr>
              <w:t>Autoritățile responsabile de controlul și supravegherea calității și siguranței alimentare trebuie să gestioneze riscurile privind siguranța alimentară, pe întregul lanț alimentar. Toți operatorii cei implicați în lanțul alimentar – de la producere la comerțul cu amănuntul trebuie să asigure respectarea măsurilor care identifică, evaluează și controlează pericolele semnificative pentru calitatea și inofensivitatea alimentelor de la producția primară până la consumul final.</w:t>
            </w:r>
          </w:p>
          <w:p w:rsidR="00305AAD" w:rsidRPr="00EC60CB" w:rsidRDefault="00305AAD" w:rsidP="007D4241">
            <w:pPr>
              <w:pStyle w:val="Style7"/>
              <w:tabs>
                <w:tab w:val="left" w:leader="underscore" w:pos="9374"/>
              </w:tabs>
              <w:ind w:left="72" w:firstLine="360"/>
              <w:jc w:val="both"/>
              <w:rPr>
                <w:rFonts w:eastAsia="Times New Roman"/>
                <w:sz w:val="26"/>
                <w:szCs w:val="26"/>
                <w:lang w:val="ro-RO" w:eastAsia="en-US"/>
              </w:rPr>
            </w:pPr>
            <w:r w:rsidRPr="00EC60CB">
              <w:rPr>
                <w:rFonts w:eastAsia="Times New Roman"/>
                <w:sz w:val="26"/>
                <w:szCs w:val="26"/>
                <w:lang w:val="ro-RO" w:eastAsia="en-US"/>
              </w:rPr>
              <w:t xml:space="preserve">Libera circulație a produselor </w:t>
            </w:r>
            <w:r w:rsidR="00D72880" w:rsidRPr="00EC60CB">
              <w:rPr>
                <w:rFonts w:eastAsia="Times New Roman"/>
                <w:sz w:val="26"/>
                <w:szCs w:val="26"/>
                <w:lang w:val="ro-RO" w:eastAsia="en-US"/>
              </w:rPr>
              <w:t xml:space="preserve">zaharoase </w:t>
            </w:r>
            <w:r w:rsidRPr="00EC60CB">
              <w:rPr>
                <w:rFonts w:eastAsia="Times New Roman"/>
                <w:sz w:val="26"/>
                <w:szCs w:val="26"/>
                <w:lang w:val="ro-RO" w:eastAsia="en-US"/>
              </w:rPr>
              <w:t>sigure și calitative</w:t>
            </w:r>
            <w:r w:rsidR="00D72880" w:rsidRPr="00EC60CB">
              <w:rPr>
                <w:rFonts w:eastAsia="Times New Roman"/>
                <w:sz w:val="26"/>
                <w:szCs w:val="26"/>
                <w:lang w:val="ro-RO" w:eastAsia="en-US"/>
              </w:rPr>
              <w:t>,</w:t>
            </w:r>
            <w:r w:rsidRPr="00EC60CB">
              <w:rPr>
                <w:rFonts w:eastAsia="Times New Roman"/>
                <w:sz w:val="26"/>
                <w:szCs w:val="26"/>
                <w:lang w:val="ro-RO" w:eastAsia="en-US"/>
              </w:rPr>
              <w:t xml:space="preserve"> reprezintă un aspect esențial al pieței interne care contribuie substanțial la sănătatea și bunăstarea cetățenilor, precum și la interesele lor sociale și economice.</w:t>
            </w:r>
          </w:p>
          <w:p w:rsidR="003038E0" w:rsidRPr="00EC60CB" w:rsidRDefault="00305AAD" w:rsidP="007D4241">
            <w:pPr>
              <w:ind w:firstLine="426"/>
              <w:rPr>
                <w:sz w:val="26"/>
                <w:szCs w:val="26"/>
                <w:lang w:val="ro-RO"/>
              </w:rPr>
            </w:pPr>
            <w:r w:rsidRPr="00EC60CB">
              <w:rPr>
                <w:sz w:val="26"/>
                <w:szCs w:val="26"/>
                <w:lang w:val="ro-RO"/>
              </w:rPr>
              <w:t>Reieșind din cele expuse, considerăm că susținerea</w:t>
            </w:r>
            <w:r w:rsidR="00D72880" w:rsidRPr="00EC60CB">
              <w:rPr>
                <w:sz w:val="26"/>
                <w:szCs w:val="26"/>
                <w:lang w:val="ro-RO"/>
              </w:rPr>
              <w:t xml:space="preserve"> agenților economici autohtoni ce produc ciocolată și produse de cofetărie zaharoase</w:t>
            </w:r>
            <w:r w:rsidRPr="00EC60CB">
              <w:rPr>
                <w:sz w:val="26"/>
                <w:szCs w:val="26"/>
                <w:lang w:val="ro-RO"/>
              </w:rPr>
              <w:t xml:space="preserve"> prin aplicarea normelor legislative, aprobând proiectul hotărârii Guvernului cu privire la aprobarea Cerințelor de calitate pentru </w:t>
            </w:r>
            <w:r w:rsidR="00D72880" w:rsidRPr="00EC60CB">
              <w:rPr>
                <w:sz w:val="26"/>
                <w:szCs w:val="26"/>
                <w:lang w:val="ro-RO"/>
              </w:rPr>
              <w:t>ciocolată și produse de cofetărie zaharoase</w:t>
            </w:r>
            <w:r w:rsidRPr="00EC60CB">
              <w:rPr>
                <w:sz w:val="26"/>
                <w:szCs w:val="26"/>
                <w:lang w:val="ro-RO"/>
              </w:rPr>
              <w:t xml:space="preserve">, ca urmare Republica Moldova va fi asigurată cu produse calitative, înalt productive și competitive atât pe piața internă cât și </w:t>
            </w:r>
            <w:r w:rsidR="00D72880" w:rsidRPr="00EC60CB">
              <w:rPr>
                <w:sz w:val="26"/>
                <w:szCs w:val="26"/>
                <w:lang w:val="ro-RO"/>
              </w:rPr>
              <w:t xml:space="preserve">pe piața </w:t>
            </w:r>
            <w:r w:rsidR="007D4241" w:rsidRPr="00EC60CB">
              <w:rPr>
                <w:sz w:val="26"/>
                <w:szCs w:val="26"/>
                <w:lang w:val="ro-RO"/>
              </w:rPr>
              <w:t>externă.</w:t>
            </w:r>
          </w:p>
        </w:tc>
      </w:tr>
      <w:tr w:rsidR="004C79D8"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4C79D8" w:rsidRPr="00EC60CB" w:rsidRDefault="004C79D8" w:rsidP="004C79D8">
            <w:pPr>
              <w:ind w:firstLine="0"/>
              <w:rPr>
                <w:sz w:val="26"/>
                <w:szCs w:val="26"/>
                <w:lang w:val="ro-RO"/>
              </w:rPr>
            </w:pPr>
            <w:r w:rsidRPr="00EC60CB">
              <w:rPr>
                <w:bCs/>
                <w:sz w:val="26"/>
                <w:szCs w:val="26"/>
                <w:lang w:val="ro-RO"/>
              </w:rPr>
              <w:lastRenderedPageBreak/>
              <w:t>c)</w:t>
            </w:r>
            <w:r w:rsidRPr="00EC60CB">
              <w:rPr>
                <w:sz w:val="26"/>
                <w:szCs w:val="26"/>
                <w:lang w:val="ro-RO"/>
              </w:rPr>
              <w:t xml:space="preserve"> Expuneți clar cauzele care au dus la apariția problemei</w:t>
            </w:r>
          </w:p>
        </w:tc>
      </w:tr>
      <w:tr w:rsidR="00457A8E" w:rsidRPr="00EC60CB" w:rsidTr="00BD52A8">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05AAD" w:rsidRPr="00EC60CB" w:rsidRDefault="000F69FD" w:rsidP="00E24766">
            <w:pPr>
              <w:pStyle w:val="Style7"/>
              <w:tabs>
                <w:tab w:val="left" w:leader="underscore" w:pos="9374"/>
              </w:tabs>
              <w:ind w:left="514"/>
              <w:rPr>
                <w:rFonts w:eastAsia="Times New Roman"/>
                <w:sz w:val="26"/>
                <w:szCs w:val="26"/>
                <w:lang w:val="ro-RO" w:eastAsia="en-US"/>
              </w:rPr>
            </w:pPr>
            <w:r w:rsidRPr="00EC60CB">
              <w:rPr>
                <w:rFonts w:eastAsia="Times New Roman"/>
                <w:sz w:val="26"/>
                <w:szCs w:val="26"/>
                <w:lang w:val="ro-RO" w:eastAsia="en-US"/>
              </w:rPr>
              <w:t>Principalele c</w:t>
            </w:r>
            <w:r w:rsidR="00305AAD" w:rsidRPr="00EC60CB">
              <w:rPr>
                <w:rFonts w:eastAsia="Times New Roman"/>
                <w:sz w:val="26"/>
                <w:szCs w:val="26"/>
                <w:lang w:val="ro-RO" w:eastAsia="en-US"/>
              </w:rPr>
              <w:t xml:space="preserve">auze care au dus la </w:t>
            </w:r>
            <w:r w:rsidR="00BA61F8" w:rsidRPr="00EC60CB">
              <w:rPr>
                <w:rFonts w:eastAsia="Times New Roman"/>
                <w:sz w:val="26"/>
                <w:szCs w:val="26"/>
                <w:lang w:val="ro-RO" w:eastAsia="en-US"/>
              </w:rPr>
              <w:t>apariția</w:t>
            </w:r>
            <w:r w:rsidR="00305AAD" w:rsidRPr="00EC60CB">
              <w:rPr>
                <w:rFonts w:eastAsia="Times New Roman"/>
                <w:sz w:val="26"/>
                <w:szCs w:val="26"/>
                <w:lang w:val="ro-RO" w:eastAsia="en-US"/>
              </w:rPr>
              <w:t xml:space="preserve"> problemei sunt:</w:t>
            </w:r>
          </w:p>
          <w:p w:rsidR="00E24766" w:rsidRPr="00EC60CB" w:rsidRDefault="00305AAD" w:rsidP="00E24766">
            <w:pPr>
              <w:pStyle w:val="Style7"/>
              <w:tabs>
                <w:tab w:val="left" w:leader="underscore" w:pos="9374"/>
              </w:tabs>
              <w:ind w:left="514"/>
              <w:rPr>
                <w:rFonts w:eastAsia="Times New Roman"/>
                <w:sz w:val="26"/>
                <w:szCs w:val="26"/>
                <w:lang w:val="ro-RO" w:eastAsia="en-US"/>
              </w:rPr>
            </w:pPr>
            <w:r w:rsidRPr="00EC60CB">
              <w:rPr>
                <w:rFonts w:eastAsia="Times New Roman"/>
                <w:sz w:val="26"/>
                <w:szCs w:val="26"/>
                <w:lang w:val="ro-RO" w:eastAsia="en-US"/>
              </w:rPr>
              <w:t>1. Comer</w:t>
            </w:r>
            <w:r w:rsidR="000F69FD" w:rsidRPr="00EC60CB">
              <w:rPr>
                <w:rFonts w:eastAsia="Times New Roman"/>
                <w:sz w:val="26"/>
                <w:szCs w:val="26"/>
                <w:lang w:val="ro-RO" w:eastAsia="en-US"/>
              </w:rPr>
              <w:t>cializarea produselor de cofetărie</w:t>
            </w:r>
            <w:r w:rsidRPr="00EC60CB">
              <w:rPr>
                <w:rFonts w:eastAsia="Times New Roman"/>
                <w:sz w:val="26"/>
                <w:szCs w:val="26"/>
                <w:lang w:val="ro-RO" w:eastAsia="en-US"/>
              </w:rPr>
              <w:t xml:space="preserve"> </w:t>
            </w:r>
            <w:r w:rsidR="00E24766" w:rsidRPr="00EC60CB">
              <w:rPr>
                <w:rFonts w:eastAsia="Times New Roman"/>
                <w:sz w:val="26"/>
                <w:szCs w:val="26"/>
                <w:lang w:val="ro-RO" w:eastAsia="en-US"/>
              </w:rPr>
              <w:t>pe piața locală de o calitate îndoielnică;</w:t>
            </w:r>
          </w:p>
          <w:p w:rsidR="00305AAD" w:rsidRPr="00EC60CB" w:rsidRDefault="00305AAD" w:rsidP="00E24766">
            <w:pPr>
              <w:pStyle w:val="Style7"/>
              <w:tabs>
                <w:tab w:val="left" w:leader="underscore" w:pos="9374"/>
              </w:tabs>
              <w:ind w:left="514"/>
              <w:rPr>
                <w:rFonts w:eastAsia="Times New Roman"/>
                <w:sz w:val="26"/>
                <w:szCs w:val="26"/>
                <w:lang w:val="ro-RO" w:eastAsia="en-US"/>
              </w:rPr>
            </w:pPr>
            <w:r w:rsidRPr="00EC60CB">
              <w:rPr>
                <w:rFonts w:eastAsia="Times New Roman"/>
                <w:sz w:val="26"/>
                <w:szCs w:val="26"/>
                <w:lang w:val="ro-RO" w:eastAsia="en-US"/>
              </w:rPr>
              <w:t xml:space="preserve">2. </w:t>
            </w:r>
            <w:r w:rsidR="00E24766" w:rsidRPr="00EC60CB">
              <w:rPr>
                <w:rFonts w:eastAsia="Times New Roman"/>
                <w:sz w:val="26"/>
                <w:szCs w:val="26"/>
                <w:lang w:val="ro-RO" w:eastAsia="en-US"/>
              </w:rPr>
              <w:t>Existența</w:t>
            </w:r>
            <w:r w:rsidRPr="00EC60CB">
              <w:rPr>
                <w:rFonts w:eastAsia="Times New Roman"/>
                <w:sz w:val="26"/>
                <w:szCs w:val="26"/>
                <w:lang w:val="ro-RO" w:eastAsia="en-US"/>
              </w:rPr>
              <w:t xml:space="preserve"> unor </w:t>
            </w:r>
            <w:r w:rsidR="00E24766" w:rsidRPr="00EC60CB">
              <w:rPr>
                <w:rFonts w:eastAsia="Times New Roman"/>
                <w:sz w:val="26"/>
                <w:szCs w:val="26"/>
                <w:lang w:val="ro-RO" w:eastAsia="en-US"/>
              </w:rPr>
              <w:t>neconformități</w:t>
            </w:r>
            <w:r w:rsidRPr="00EC60CB">
              <w:rPr>
                <w:rFonts w:eastAsia="Times New Roman"/>
                <w:sz w:val="26"/>
                <w:szCs w:val="26"/>
                <w:lang w:val="ro-RO" w:eastAsia="en-US"/>
              </w:rPr>
              <w:t xml:space="preserve"> în cadrul legislativ </w:t>
            </w:r>
            <w:r w:rsidR="00BA61F8" w:rsidRPr="00EC60CB">
              <w:rPr>
                <w:rFonts w:eastAsia="Times New Roman"/>
                <w:sz w:val="26"/>
                <w:szCs w:val="26"/>
                <w:lang w:val="ro-RO" w:eastAsia="en-US"/>
              </w:rPr>
              <w:t>național</w:t>
            </w:r>
            <w:r w:rsidRPr="00EC60CB">
              <w:rPr>
                <w:rFonts w:eastAsia="Times New Roman"/>
                <w:sz w:val="26"/>
                <w:szCs w:val="26"/>
                <w:lang w:val="ro-RO" w:eastAsia="en-US"/>
              </w:rPr>
              <w:t>;</w:t>
            </w:r>
          </w:p>
          <w:p w:rsidR="00305AAD" w:rsidRPr="00EC60CB" w:rsidRDefault="00305AAD" w:rsidP="00E24766">
            <w:pPr>
              <w:pStyle w:val="Style7"/>
              <w:tabs>
                <w:tab w:val="left" w:leader="underscore" w:pos="9374"/>
              </w:tabs>
              <w:ind w:left="514"/>
              <w:rPr>
                <w:rFonts w:eastAsia="Times New Roman"/>
                <w:sz w:val="26"/>
                <w:szCs w:val="26"/>
                <w:lang w:val="ro-RO" w:eastAsia="en-US"/>
              </w:rPr>
            </w:pPr>
            <w:r w:rsidRPr="00EC60CB">
              <w:rPr>
                <w:rFonts w:eastAsia="Times New Roman"/>
                <w:sz w:val="26"/>
                <w:szCs w:val="26"/>
                <w:lang w:val="ro-RO" w:eastAsia="en-US"/>
              </w:rPr>
              <w:t>3. Etichetarea neconformă a produselor;</w:t>
            </w:r>
          </w:p>
          <w:p w:rsidR="00457A8E" w:rsidRPr="00EC60CB" w:rsidRDefault="00305AAD" w:rsidP="00E24766">
            <w:pPr>
              <w:pStyle w:val="Style7"/>
              <w:tabs>
                <w:tab w:val="left" w:leader="underscore" w:pos="9374"/>
              </w:tabs>
              <w:ind w:left="514"/>
              <w:rPr>
                <w:rFonts w:eastAsia="Times New Roman"/>
                <w:sz w:val="26"/>
                <w:szCs w:val="26"/>
                <w:lang w:val="ro-RO" w:eastAsia="en-US"/>
              </w:rPr>
            </w:pPr>
            <w:r w:rsidRPr="00EC60CB">
              <w:rPr>
                <w:rFonts w:eastAsia="Times New Roman"/>
                <w:sz w:val="26"/>
                <w:szCs w:val="26"/>
                <w:lang w:val="ro-RO" w:eastAsia="en-US"/>
              </w:rPr>
              <w:t>4. Punerea în peri</w:t>
            </w:r>
            <w:r w:rsidR="00E24766" w:rsidRPr="00EC60CB">
              <w:rPr>
                <w:rFonts w:eastAsia="Times New Roman"/>
                <w:sz w:val="26"/>
                <w:szCs w:val="26"/>
                <w:lang w:val="ro-RO" w:eastAsia="en-US"/>
              </w:rPr>
              <w:t>col a sănătății consumatorilor.</w:t>
            </w:r>
          </w:p>
        </w:tc>
      </w:tr>
      <w:tr w:rsidR="004C79D8"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4C79D8" w:rsidRPr="00EC60CB" w:rsidRDefault="004C79D8" w:rsidP="002071D6">
            <w:pPr>
              <w:ind w:firstLine="0"/>
              <w:jc w:val="left"/>
              <w:rPr>
                <w:sz w:val="26"/>
                <w:szCs w:val="26"/>
                <w:lang w:val="ro-RO"/>
              </w:rPr>
            </w:pPr>
            <w:r w:rsidRPr="00EC60CB">
              <w:rPr>
                <w:bCs/>
                <w:sz w:val="26"/>
                <w:szCs w:val="26"/>
                <w:lang w:val="ro-RO"/>
              </w:rPr>
              <w:t xml:space="preserve">d) </w:t>
            </w:r>
            <w:r w:rsidRPr="00EC60CB">
              <w:rPr>
                <w:sz w:val="26"/>
                <w:szCs w:val="26"/>
                <w:lang w:val="ro-RO"/>
              </w:rPr>
              <w:t xml:space="preserve">Descrieți cum a evoluat problema şi cum va evolua fără o intervenție </w:t>
            </w:r>
          </w:p>
        </w:tc>
      </w:tr>
      <w:tr w:rsidR="00457A8E" w:rsidRPr="00EC60CB" w:rsidTr="00BD52A8">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D2C8C" w:rsidRPr="00EC60CB" w:rsidRDefault="000D2C8C" w:rsidP="00AA67D7">
            <w:pPr>
              <w:pStyle w:val="Style7"/>
              <w:tabs>
                <w:tab w:val="left" w:leader="underscore" w:pos="9374"/>
              </w:tabs>
              <w:ind w:left="-14" w:firstLine="528"/>
              <w:jc w:val="both"/>
              <w:rPr>
                <w:rFonts w:eastAsia="Times New Roman"/>
                <w:sz w:val="26"/>
                <w:szCs w:val="26"/>
                <w:lang w:val="ro-RO" w:eastAsia="en-US"/>
              </w:rPr>
            </w:pPr>
            <w:r w:rsidRPr="00EC60CB">
              <w:rPr>
                <w:rFonts w:eastAsia="Times New Roman"/>
                <w:sz w:val="26"/>
                <w:szCs w:val="26"/>
                <w:lang w:val="ro-RO" w:eastAsia="en-US"/>
              </w:rPr>
              <w:t xml:space="preserve">Produsele de cofetărie sunt niște produse specifice, a căror producere, ambalare, etichetare, introducere pe piață și conformitate acestora este </w:t>
            </w:r>
            <w:r w:rsidR="004C79D8">
              <w:rPr>
                <w:rFonts w:eastAsia="Times New Roman"/>
                <w:sz w:val="26"/>
                <w:szCs w:val="26"/>
                <w:lang w:val="ro-RO" w:eastAsia="en-US"/>
              </w:rPr>
              <w:t>efectuată în concordanță cu prevederile</w:t>
            </w:r>
            <w:r w:rsidRPr="00EC60CB">
              <w:rPr>
                <w:rFonts w:eastAsia="Times New Roman"/>
                <w:sz w:val="26"/>
                <w:szCs w:val="26"/>
                <w:lang w:val="ro-RO" w:eastAsia="en-US"/>
              </w:rPr>
              <w:t xml:space="preserve"> Hotărârii Guvernului nr.204/2009.</w:t>
            </w:r>
          </w:p>
          <w:p w:rsidR="000D2C8C" w:rsidRPr="00EC60CB" w:rsidRDefault="004C79D8" w:rsidP="00AA67D7">
            <w:pPr>
              <w:pStyle w:val="Style7"/>
              <w:tabs>
                <w:tab w:val="left" w:leader="underscore" w:pos="9374"/>
              </w:tabs>
              <w:ind w:left="-14" w:firstLine="528"/>
              <w:jc w:val="both"/>
              <w:rPr>
                <w:rFonts w:eastAsia="Times New Roman"/>
                <w:sz w:val="26"/>
                <w:szCs w:val="26"/>
                <w:lang w:val="ro-RO" w:eastAsia="en-US"/>
              </w:rPr>
            </w:pPr>
            <w:r>
              <w:rPr>
                <w:rFonts w:eastAsia="Times New Roman"/>
                <w:sz w:val="26"/>
                <w:szCs w:val="26"/>
                <w:lang w:val="ro-RO" w:eastAsia="en-US"/>
              </w:rPr>
              <w:t>La momentul aprobării, R</w:t>
            </w:r>
            <w:r w:rsidR="000D2C8C" w:rsidRPr="00EC60CB">
              <w:rPr>
                <w:rFonts w:eastAsia="Times New Roman"/>
                <w:sz w:val="26"/>
                <w:szCs w:val="26"/>
                <w:lang w:val="ro-RO" w:eastAsia="en-US"/>
              </w:rPr>
              <w:t>eglement</w:t>
            </w:r>
            <w:r>
              <w:rPr>
                <w:rFonts w:eastAsia="Times New Roman"/>
                <w:sz w:val="26"/>
                <w:szCs w:val="26"/>
                <w:lang w:val="ro-RO" w:eastAsia="en-US"/>
              </w:rPr>
              <w:t>a</w:t>
            </w:r>
            <w:r w:rsidR="000D2C8C" w:rsidRPr="00EC60CB">
              <w:rPr>
                <w:rFonts w:eastAsia="Times New Roman"/>
                <w:sz w:val="26"/>
                <w:szCs w:val="26"/>
                <w:lang w:val="ro-RO" w:eastAsia="en-US"/>
              </w:rPr>
              <w:t>r</w:t>
            </w:r>
            <w:r>
              <w:rPr>
                <w:rFonts w:eastAsia="Times New Roman"/>
                <w:sz w:val="26"/>
                <w:szCs w:val="26"/>
                <w:lang w:val="ro-RO" w:eastAsia="en-US"/>
              </w:rPr>
              <w:t>ea tehnică</w:t>
            </w:r>
            <w:r w:rsidR="000D2C8C" w:rsidRPr="00EC60CB">
              <w:rPr>
                <w:rFonts w:eastAsia="Times New Roman"/>
                <w:sz w:val="26"/>
                <w:szCs w:val="26"/>
                <w:lang w:val="ro-RO" w:eastAsia="en-US"/>
              </w:rPr>
              <w:t xml:space="preserve"> în cauză a fost armonizată cu Directiva 2000/36/CE privind produsele din cacao și din ciocolată destinate consumului uman, </w:t>
            </w:r>
            <w:r w:rsidR="00AA67D7" w:rsidRPr="00EC60CB">
              <w:rPr>
                <w:rFonts w:eastAsia="Times New Roman"/>
                <w:sz w:val="26"/>
                <w:szCs w:val="26"/>
                <w:lang w:val="ro-RO" w:eastAsia="en-US"/>
              </w:rPr>
              <w:t>astfel creând cadrul necesar aplicării cadrului normativ european.</w:t>
            </w:r>
            <w:r w:rsidR="00FB78AB" w:rsidRPr="00EC60CB">
              <w:rPr>
                <w:rFonts w:eastAsia="Times New Roman"/>
                <w:sz w:val="26"/>
                <w:szCs w:val="26"/>
                <w:lang w:val="ro-RO" w:eastAsia="en-US"/>
              </w:rPr>
              <w:t xml:space="preserve"> În aceste condiții, a apărut necesitatea de a revizui și actualiza prevederile Reglementării tehnice „Produse de cofetărie”, în caz contrar riscându-se </w:t>
            </w:r>
            <w:r w:rsidR="007D4241" w:rsidRPr="00EC60CB">
              <w:rPr>
                <w:rFonts w:eastAsia="Times New Roman"/>
                <w:sz w:val="26"/>
                <w:szCs w:val="26"/>
                <w:lang w:val="ro-RO" w:eastAsia="en-US"/>
              </w:rPr>
              <w:t>posibilitatea</w:t>
            </w:r>
            <w:r w:rsidR="00FB78AB" w:rsidRPr="00EC60CB">
              <w:rPr>
                <w:rFonts w:eastAsia="Times New Roman"/>
                <w:sz w:val="26"/>
                <w:szCs w:val="26"/>
                <w:lang w:val="ro-RO" w:eastAsia="en-US"/>
              </w:rPr>
              <w:t xml:space="preserve"> creării unor situații de operare a agenților economici din domeniu în baza unor norme caduce și neactuale.</w:t>
            </w:r>
          </w:p>
          <w:p w:rsidR="00FB78AB" w:rsidRPr="00EC60CB" w:rsidRDefault="003B45DD" w:rsidP="00AA67D7">
            <w:pPr>
              <w:pStyle w:val="Style7"/>
              <w:tabs>
                <w:tab w:val="left" w:leader="underscore" w:pos="9374"/>
              </w:tabs>
              <w:ind w:left="-14" w:firstLine="528"/>
              <w:jc w:val="both"/>
              <w:rPr>
                <w:rFonts w:eastAsia="Times New Roman"/>
                <w:sz w:val="26"/>
                <w:szCs w:val="26"/>
                <w:lang w:val="ro-RO" w:eastAsia="en-US"/>
              </w:rPr>
            </w:pPr>
            <w:r w:rsidRPr="00EC60CB">
              <w:rPr>
                <w:rFonts w:eastAsia="Times New Roman"/>
                <w:sz w:val="26"/>
                <w:szCs w:val="26"/>
                <w:lang w:val="ro-RO" w:eastAsia="en-US"/>
              </w:rPr>
              <w:t xml:space="preserve">Mai mult, dat fiind statutul de țară candidată la UE, obținut de către Republica Moldova în iunie 2022, revizuirea și racordarea cadrului normativ național la cadrul </w:t>
            </w:r>
            <w:r w:rsidR="00EC4B77" w:rsidRPr="00EC60CB">
              <w:rPr>
                <w:rFonts w:eastAsia="Times New Roman"/>
                <w:sz w:val="26"/>
                <w:szCs w:val="26"/>
                <w:lang w:val="ro-RO" w:eastAsia="en-US"/>
              </w:rPr>
              <w:t>nou comunitar reprezintă un deziderat, pe care Guvernul urmărește să-l realizeze în termeni cât mai proximi.</w:t>
            </w:r>
          </w:p>
          <w:p w:rsidR="00EC4B77" w:rsidRPr="00EC60CB" w:rsidRDefault="00EC4B77" w:rsidP="00AA67D7">
            <w:pPr>
              <w:pStyle w:val="Style7"/>
              <w:tabs>
                <w:tab w:val="left" w:leader="underscore" w:pos="9374"/>
              </w:tabs>
              <w:ind w:left="-14" w:firstLine="528"/>
              <w:jc w:val="both"/>
              <w:rPr>
                <w:rFonts w:eastAsia="Times New Roman"/>
                <w:sz w:val="26"/>
                <w:szCs w:val="26"/>
                <w:lang w:val="ro-RO" w:eastAsia="en-US"/>
              </w:rPr>
            </w:pPr>
            <w:r w:rsidRPr="00EC60CB">
              <w:rPr>
                <w:rFonts w:eastAsia="Times New Roman"/>
                <w:sz w:val="26"/>
                <w:szCs w:val="26"/>
                <w:lang w:val="ro-RO" w:eastAsia="en-US"/>
              </w:rPr>
              <w:t>Totodată, neaducerea în concordanță a cadrului național cu cel comunitar va crea condiții și permise de neconformitate a cerințelor existente în Republica Moldova cu cele aprobate în UE, iar prezentul proiect va contribui la depășirea cerințelor create în acest sens.</w:t>
            </w:r>
          </w:p>
          <w:p w:rsidR="00DA77A6" w:rsidRDefault="00926A96" w:rsidP="00AA67D7">
            <w:pPr>
              <w:pStyle w:val="Style7"/>
              <w:tabs>
                <w:tab w:val="left" w:leader="underscore" w:pos="9374"/>
              </w:tabs>
              <w:ind w:left="-14" w:firstLine="528"/>
              <w:jc w:val="both"/>
              <w:rPr>
                <w:rFonts w:eastAsia="Times New Roman"/>
                <w:sz w:val="26"/>
                <w:szCs w:val="26"/>
                <w:lang w:val="ro-RO" w:eastAsia="en-US"/>
              </w:rPr>
            </w:pPr>
            <w:r w:rsidRPr="00EC60CB">
              <w:rPr>
                <w:rFonts w:eastAsia="Times New Roman"/>
                <w:sz w:val="26"/>
                <w:szCs w:val="26"/>
                <w:lang w:val="ro-RO" w:eastAsia="en-US"/>
              </w:rPr>
              <w:t>De asemenea, cadrul legislativ național relevant reglementării calității produselor de cofetărie a fost modificat esențial. Astfel,</w:t>
            </w:r>
            <w:r w:rsidR="00DA77A6">
              <w:rPr>
                <w:rFonts w:eastAsia="Times New Roman"/>
                <w:sz w:val="26"/>
                <w:szCs w:val="26"/>
                <w:lang w:val="ro-RO" w:eastAsia="en-US"/>
              </w:rPr>
              <w:t xml:space="preserve"> în anul 2016, prin modificarea Legii nr. 420/2006 și a Legii nr.235/2011, produsele alimentare au fost excluse din domeniul reglementat, iar </w:t>
            </w:r>
            <w:r w:rsidR="00DA77A6" w:rsidRPr="0088313A">
              <w:rPr>
                <w:rFonts w:eastAsia="Times New Roman"/>
                <w:sz w:val="26"/>
                <w:szCs w:val="26"/>
                <w:lang w:val="ro-RO" w:eastAsia="ro-RO"/>
              </w:rPr>
              <w:t xml:space="preserve">producătorul având o libertate mai mare privind produsele, procedeele și metodele lor de producție, dar și o responsabilitate privind respectare obligatorie a prevederilor ce țin de </w:t>
            </w:r>
            <w:r w:rsidR="00DA77A6" w:rsidRPr="0088313A">
              <w:rPr>
                <w:rFonts w:eastAsia="Times New Roman"/>
                <w:sz w:val="26"/>
                <w:szCs w:val="26"/>
                <w:lang w:val="ro-RO" w:eastAsia="ro-RO"/>
              </w:rPr>
              <w:lastRenderedPageBreak/>
              <w:t>igiena produselor, inofensivitate, ambalarea și etichetarea acestora etc.</w:t>
            </w:r>
          </w:p>
          <w:p w:rsidR="00EC4B77" w:rsidRPr="00EC60CB" w:rsidRDefault="00DA77A6" w:rsidP="00AA67D7">
            <w:pPr>
              <w:pStyle w:val="Style7"/>
              <w:tabs>
                <w:tab w:val="left" w:leader="underscore" w:pos="9374"/>
              </w:tabs>
              <w:ind w:left="-14" w:firstLine="528"/>
              <w:jc w:val="both"/>
              <w:rPr>
                <w:rFonts w:eastAsia="Times New Roman"/>
                <w:sz w:val="26"/>
                <w:szCs w:val="26"/>
                <w:lang w:val="ro-RO" w:eastAsia="en-US"/>
              </w:rPr>
            </w:pPr>
            <w:r>
              <w:rPr>
                <w:rFonts w:eastAsia="Times New Roman"/>
                <w:sz w:val="26"/>
                <w:szCs w:val="26"/>
                <w:lang w:val="ro-RO" w:eastAsia="en-US"/>
              </w:rPr>
              <w:t>Totodată,</w:t>
            </w:r>
            <w:r w:rsidR="00926A96" w:rsidRPr="00EC60CB">
              <w:rPr>
                <w:rFonts w:eastAsia="Times New Roman"/>
                <w:sz w:val="26"/>
                <w:szCs w:val="26"/>
                <w:lang w:val="ro-RO" w:eastAsia="en-US"/>
              </w:rPr>
              <w:t xml:space="preserve"> ca urmare a aprobării Legii nr.306/2018 privind siguranța alimentelor, Legea nr.78/2004 privind produsele alimentare, la care se face referință în clauza de emitere a Reglementării tehnice, a fost abrogată, iar prevederile Reglementării tehnice „Produse de cofetărie” necesită a fi corelate cu cele din Legea nr.306/2018.</w:t>
            </w:r>
          </w:p>
          <w:p w:rsidR="00926A96" w:rsidRPr="00EC60CB" w:rsidRDefault="00926A96" w:rsidP="00926A96">
            <w:pPr>
              <w:pStyle w:val="Style7"/>
              <w:tabs>
                <w:tab w:val="left" w:leader="underscore" w:pos="9374"/>
              </w:tabs>
              <w:ind w:left="-14" w:firstLine="528"/>
              <w:jc w:val="both"/>
              <w:rPr>
                <w:rFonts w:eastAsia="Times New Roman"/>
                <w:sz w:val="26"/>
                <w:szCs w:val="26"/>
                <w:lang w:val="ro-RO" w:eastAsia="en-US"/>
              </w:rPr>
            </w:pPr>
            <w:r w:rsidRPr="00EC60CB">
              <w:rPr>
                <w:rFonts w:eastAsia="Times New Roman"/>
                <w:sz w:val="26"/>
                <w:szCs w:val="26"/>
                <w:lang w:val="ro-RO" w:eastAsia="en-US"/>
              </w:rPr>
              <w:t>Prin urmare, fără o intervenție legislativă promptă, reglementarea calității produselor de cofetărie în Republica Moldova a</w:t>
            </w:r>
            <w:r w:rsidR="00E421FF" w:rsidRPr="00EC60CB">
              <w:rPr>
                <w:rFonts w:eastAsia="Times New Roman"/>
                <w:sz w:val="26"/>
                <w:szCs w:val="26"/>
                <w:lang w:val="ro-RO" w:eastAsia="en-US"/>
              </w:rPr>
              <w:t>r</w:t>
            </w:r>
            <w:r w:rsidRPr="00EC60CB">
              <w:rPr>
                <w:rFonts w:eastAsia="Times New Roman"/>
                <w:sz w:val="26"/>
                <w:szCs w:val="26"/>
                <w:lang w:val="ro-RO" w:eastAsia="en-US"/>
              </w:rPr>
              <w:t xml:space="preserve"> fi una defectuoasă, neconformă prevederilor UE în acest sens, acest lucru având un impact negativ și asupra gradului de transpunere a legislației UE în cea națională.</w:t>
            </w:r>
          </w:p>
          <w:p w:rsidR="00926A96" w:rsidRPr="00EC60CB" w:rsidRDefault="00484ACF" w:rsidP="00926A96">
            <w:pPr>
              <w:pStyle w:val="Style7"/>
              <w:tabs>
                <w:tab w:val="left" w:leader="underscore" w:pos="9374"/>
              </w:tabs>
              <w:ind w:left="-14" w:firstLine="528"/>
              <w:jc w:val="both"/>
              <w:rPr>
                <w:rFonts w:eastAsia="Times New Roman"/>
                <w:sz w:val="26"/>
                <w:szCs w:val="26"/>
                <w:lang w:val="ro-RO" w:eastAsia="en-US"/>
              </w:rPr>
            </w:pPr>
            <w:r w:rsidRPr="00EC60CB">
              <w:rPr>
                <w:rFonts w:eastAsia="Times New Roman"/>
                <w:sz w:val="26"/>
                <w:szCs w:val="26"/>
                <w:lang w:val="ro-RO" w:eastAsia="en-US"/>
              </w:rPr>
              <w:t>Fără o intervenție în direcția elaborării și aprobării prezentei hotărâri va duce la pla</w:t>
            </w:r>
            <w:r w:rsidR="00926A96" w:rsidRPr="00EC60CB">
              <w:rPr>
                <w:rFonts w:eastAsia="Times New Roman"/>
                <w:sz w:val="26"/>
                <w:szCs w:val="26"/>
                <w:lang w:val="ro-RO" w:eastAsia="en-US"/>
              </w:rPr>
              <w:t>sarea pe piață a produselor de cofetărie</w:t>
            </w:r>
            <w:r w:rsidRPr="00EC60CB">
              <w:rPr>
                <w:rFonts w:eastAsia="Times New Roman"/>
                <w:sz w:val="26"/>
                <w:szCs w:val="26"/>
                <w:lang w:val="ro-RO" w:eastAsia="en-US"/>
              </w:rPr>
              <w:t xml:space="preserve"> necalitative și neconforme legislației naționale în vigoare, dar și punerea în pericol a sănătății consumatorilor.</w:t>
            </w:r>
          </w:p>
          <w:p w:rsidR="00484ACF" w:rsidRPr="00EC60CB" w:rsidRDefault="00484ACF" w:rsidP="00926A96">
            <w:pPr>
              <w:pStyle w:val="Style7"/>
              <w:tabs>
                <w:tab w:val="left" w:leader="underscore" w:pos="9374"/>
              </w:tabs>
              <w:ind w:left="-14" w:firstLine="528"/>
              <w:jc w:val="both"/>
              <w:rPr>
                <w:rFonts w:eastAsia="Times New Roman"/>
                <w:sz w:val="26"/>
                <w:szCs w:val="26"/>
                <w:lang w:val="ro-RO" w:eastAsia="en-US"/>
              </w:rPr>
            </w:pPr>
            <w:r w:rsidRPr="00EC60CB">
              <w:rPr>
                <w:rFonts w:eastAsia="Times New Roman"/>
                <w:sz w:val="26"/>
                <w:szCs w:val="26"/>
                <w:lang w:val="ro-RO" w:eastAsia="en-US"/>
              </w:rPr>
              <w:t xml:space="preserve"> În cazul în care nu va fi întreprinsă nici o acţiune, poate surveni una din următoarele </w:t>
            </w:r>
            <w:r w:rsidR="00515603" w:rsidRPr="00EC60CB">
              <w:rPr>
                <w:rFonts w:eastAsia="Times New Roman"/>
                <w:sz w:val="26"/>
                <w:szCs w:val="26"/>
                <w:lang w:val="ro-RO" w:eastAsia="en-US"/>
              </w:rPr>
              <w:t>situații</w:t>
            </w:r>
            <w:r w:rsidRPr="00EC60CB">
              <w:rPr>
                <w:rFonts w:eastAsia="Times New Roman"/>
                <w:sz w:val="26"/>
                <w:szCs w:val="26"/>
                <w:lang w:val="ro-RO" w:eastAsia="en-US"/>
              </w:rPr>
              <w:t xml:space="preserve">: </w:t>
            </w:r>
          </w:p>
          <w:p w:rsidR="00484ACF" w:rsidRPr="00EC60CB" w:rsidRDefault="00484ACF" w:rsidP="00484ACF">
            <w:pPr>
              <w:pStyle w:val="Style7"/>
              <w:tabs>
                <w:tab w:val="left" w:leader="underscore" w:pos="9374"/>
              </w:tabs>
              <w:ind w:left="-18" w:firstLine="810"/>
              <w:jc w:val="both"/>
              <w:rPr>
                <w:rFonts w:eastAsia="Times New Roman"/>
                <w:sz w:val="26"/>
                <w:szCs w:val="26"/>
                <w:lang w:val="ro-RO" w:eastAsia="en-US"/>
              </w:rPr>
            </w:pPr>
            <w:r w:rsidRPr="00EC60CB">
              <w:rPr>
                <w:rFonts w:eastAsia="Times New Roman"/>
                <w:sz w:val="26"/>
                <w:szCs w:val="26"/>
                <w:lang w:val="ro-RO" w:eastAsia="en-US"/>
              </w:rPr>
              <w:t xml:space="preserve">- nu va fi posibilă asigurarea </w:t>
            </w:r>
            <w:r w:rsidR="00515603" w:rsidRPr="00EC60CB">
              <w:rPr>
                <w:rFonts w:eastAsia="Times New Roman"/>
                <w:sz w:val="26"/>
                <w:szCs w:val="26"/>
                <w:lang w:val="ro-RO" w:eastAsia="en-US"/>
              </w:rPr>
              <w:t>protecției</w:t>
            </w:r>
            <w:r w:rsidRPr="00EC60CB">
              <w:rPr>
                <w:rFonts w:eastAsia="Times New Roman"/>
                <w:sz w:val="26"/>
                <w:szCs w:val="26"/>
                <w:lang w:val="ro-RO" w:eastAsia="en-US"/>
              </w:rPr>
              <w:t xml:space="preserve"> sănătăţii umane şi a intereselor consumatorului privind calitatea produselor </w:t>
            </w:r>
            <w:r w:rsidR="00926A96" w:rsidRPr="00EC60CB">
              <w:rPr>
                <w:rFonts w:eastAsia="Times New Roman"/>
                <w:sz w:val="26"/>
                <w:szCs w:val="26"/>
                <w:lang w:val="ro-RO" w:eastAsia="en-US"/>
              </w:rPr>
              <w:t>de cofetărie</w:t>
            </w:r>
            <w:r w:rsidRPr="00EC60CB">
              <w:rPr>
                <w:rFonts w:eastAsia="Times New Roman"/>
                <w:sz w:val="26"/>
                <w:szCs w:val="26"/>
                <w:lang w:val="ro-RO" w:eastAsia="en-US"/>
              </w:rPr>
              <w:t xml:space="preserve"> plasate pe piață;</w:t>
            </w:r>
          </w:p>
          <w:p w:rsidR="00EF1339" w:rsidRPr="00EC60CB" w:rsidRDefault="00484ACF" w:rsidP="00226AB4">
            <w:pPr>
              <w:pStyle w:val="Style7"/>
              <w:tabs>
                <w:tab w:val="left" w:leader="underscore" w:pos="9374"/>
              </w:tabs>
              <w:ind w:firstLine="792"/>
              <w:jc w:val="both"/>
              <w:rPr>
                <w:rFonts w:eastAsia="Times New Roman"/>
                <w:sz w:val="26"/>
                <w:szCs w:val="26"/>
                <w:lang w:val="ro-RO" w:eastAsia="en-US"/>
              </w:rPr>
            </w:pPr>
            <w:r w:rsidRPr="00EC60CB">
              <w:rPr>
                <w:rFonts w:eastAsia="Times New Roman"/>
                <w:sz w:val="26"/>
                <w:szCs w:val="26"/>
                <w:lang w:val="ro-RO" w:eastAsia="en-US"/>
              </w:rPr>
              <w:t>- nu va fi realizată prevenirea, eliminarea sau reducerea până la nivelurile admisibile a ris</w:t>
            </w:r>
            <w:r w:rsidR="00926A96" w:rsidRPr="00EC60CB">
              <w:rPr>
                <w:rFonts w:eastAsia="Times New Roman"/>
                <w:sz w:val="26"/>
                <w:szCs w:val="26"/>
                <w:lang w:val="ro-RO" w:eastAsia="en-US"/>
              </w:rPr>
              <w:t>curilor pentru sănătatea umană.</w:t>
            </w:r>
            <w:r w:rsidR="00EF1339" w:rsidRPr="00EC60CB">
              <w:rPr>
                <w:w w:val="105"/>
                <w:sz w:val="26"/>
                <w:szCs w:val="26"/>
                <w:lang w:val="ro-RO"/>
              </w:rPr>
              <w:t xml:space="preserve"> </w:t>
            </w:r>
          </w:p>
        </w:tc>
      </w:tr>
      <w:tr w:rsidR="00DA77A6"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DA77A6" w:rsidRPr="00EC60CB" w:rsidRDefault="00DA77A6" w:rsidP="00DA77A6">
            <w:pPr>
              <w:ind w:firstLine="0"/>
              <w:rPr>
                <w:sz w:val="26"/>
                <w:szCs w:val="26"/>
                <w:lang w:val="ro-RO"/>
              </w:rPr>
            </w:pPr>
            <w:r w:rsidRPr="00EC60CB">
              <w:rPr>
                <w:bCs/>
                <w:sz w:val="26"/>
                <w:szCs w:val="26"/>
                <w:lang w:val="ro-RO"/>
              </w:rPr>
              <w:lastRenderedPageBreak/>
              <w:t xml:space="preserve">e) </w:t>
            </w:r>
            <w:r w:rsidRPr="00EC60CB">
              <w:rPr>
                <w:sz w:val="26"/>
                <w:szCs w:val="26"/>
                <w:lang w:val="ro-RO"/>
              </w:rPr>
              <w:t>Descrieți cadrul juridic actual aplicabil raporturilor analizate şi identificați carențele prevederilor normative în vigoare, identificați documentele de politici şi reglementările existente care condiționează intervenția statului.</w:t>
            </w:r>
          </w:p>
        </w:tc>
      </w:tr>
      <w:tr w:rsidR="00457A8E" w:rsidRPr="00EC60CB" w:rsidTr="00BD52A8">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11564" w:rsidRPr="00EC60CB" w:rsidRDefault="00484ACF" w:rsidP="00511564">
            <w:pPr>
              <w:pStyle w:val="Style7"/>
              <w:tabs>
                <w:tab w:val="left" w:leader="underscore" w:pos="9374"/>
              </w:tabs>
              <w:ind w:left="-18" w:firstLine="391"/>
              <w:jc w:val="both"/>
              <w:rPr>
                <w:rFonts w:eastAsia="Times New Roman"/>
                <w:sz w:val="26"/>
                <w:szCs w:val="26"/>
                <w:lang w:val="ro-RO" w:eastAsia="en-US"/>
              </w:rPr>
            </w:pPr>
            <w:r w:rsidRPr="00EC60CB">
              <w:rPr>
                <w:rFonts w:eastAsia="Times New Roman"/>
                <w:sz w:val="26"/>
                <w:szCs w:val="26"/>
                <w:lang w:val="ro-RO" w:eastAsia="en-US"/>
              </w:rPr>
              <w:t>Actualmente, un act legislativ pentru a r</w:t>
            </w:r>
            <w:r w:rsidR="005244F9" w:rsidRPr="00EC60CB">
              <w:rPr>
                <w:rFonts w:eastAsia="Times New Roman"/>
                <w:sz w:val="26"/>
                <w:szCs w:val="26"/>
                <w:lang w:val="ro-RO" w:eastAsia="en-US"/>
              </w:rPr>
              <w:t>eglementa cerinţele de calitate</w:t>
            </w:r>
            <w:r w:rsidRPr="00EC60CB">
              <w:rPr>
                <w:rFonts w:eastAsia="Times New Roman"/>
                <w:sz w:val="26"/>
                <w:szCs w:val="26"/>
                <w:lang w:val="ro-RO" w:eastAsia="en-US"/>
              </w:rPr>
              <w:t xml:space="preserve"> pentru </w:t>
            </w:r>
            <w:r w:rsidR="005244F9" w:rsidRPr="00EC60CB">
              <w:rPr>
                <w:rFonts w:eastAsia="Times New Roman"/>
                <w:sz w:val="26"/>
                <w:szCs w:val="26"/>
                <w:lang w:val="ro-RO" w:eastAsia="en-US"/>
              </w:rPr>
              <w:t>produsele de cofetărie este reprezentat de</w:t>
            </w:r>
            <w:r w:rsidRPr="00EC60CB">
              <w:rPr>
                <w:rFonts w:eastAsia="Times New Roman"/>
                <w:sz w:val="26"/>
                <w:szCs w:val="26"/>
                <w:lang w:val="ro-RO" w:eastAsia="en-US"/>
              </w:rPr>
              <w:t xml:space="preserve"> următoarele acte legislative și normative:</w:t>
            </w:r>
          </w:p>
          <w:p w:rsidR="00511564" w:rsidRPr="00EC60CB" w:rsidRDefault="00484ACF" w:rsidP="00511564">
            <w:pPr>
              <w:pStyle w:val="Style7"/>
              <w:tabs>
                <w:tab w:val="left" w:leader="underscore" w:pos="9374"/>
              </w:tabs>
              <w:ind w:left="-18" w:firstLine="391"/>
              <w:jc w:val="both"/>
              <w:rPr>
                <w:rFonts w:eastAsia="Times New Roman"/>
                <w:sz w:val="26"/>
                <w:szCs w:val="26"/>
                <w:lang w:val="ro-RO" w:eastAsia="en-US"/>
              </w:rPr>
            </w:pPr>
            <w:r w:rsidRPr="00EC60CB">
              <w:rPr>
                <w:rFonts w:eastAsia="Times New Roman"/>
                <w:sz w:val="26"/>
                <w:szCs w:val="26"/>
                <w:lang w:val="ro-RO" w:eastAsia="en-US"/>
              </w:rPr>
              <w:t>Legea nr. 306/201</w:t>
            </w:r>
            <w:r w:rsidR="005244F9" w:rsidRPr="00EC60CB">
              <w:rPr>
                <w:rFonts w:eastAsia="Times New Roman"/>
                <w:sz w:val="26"/>
                <w:szCs w:val="26"/>
                <w:lang w:val="ro-RO" w:eastAsia="en-US"/>
              </w:rPr>
              <w:t>8 privind siguranța alimentelor, care, în materie de produse alimentare, stabilește principiile generale de reglementare a domeniului produselor alimentare și al hranei pentru animale și a</w:t>
            </w:r>
            <w:r w:rsidR="00DA77A6">
              <w:rPr>
                <w:rFonts w:eastAsia="Times New Roman"/>
                <w:sz w:val="26"/>
                <w:szCs w:val="26"/>
                <w:lang w:val="ro-RO" w:eastAsia="en-US"/>
              </w:rPr>
              <w:t xml:space="preserve"> siguranței acestora</w:t>
            </w:r>
            <w:r w:rsidR="005244F9" w:rsidRPr="00EC60CB">
              <w:rPr>
                <w:rFonts w:eastAsia="Times New Roman"/>
                <w:sz w:val="26"/>
                <w:szCs w:val="26"/>
                <w:lang w:val="ro-RO" w:eastAsia="en-US"/>
              </w:rPr>
              <w:t>;</w:t>
            </w:r>
          </w:p>
          <w:p w:rsidR="00511564" w:rsidRPr="00EC60CB" w:rsidRDefault="00511564" w:rsidP="00511564">
            <w:pPr>
              <w:pStyle w:val="Style7"/>
              <w:tabs>
                <w:tab w:val="left" w:leader="underscore" w:pos="9374"/>
              </w:tabs>
              <w:ind w:left="-18" w:firstLine="391"/>
              <w:jc w:val="both"/>
              <w:rPr>
                <w:sz w:val="26"/>
                <w:szCs w:val="26"/>
                <w:lang w:val="ro-RO"/>
              </w:rPr>
            </w:pPr>
            <w:r w:rsidRPr="00EC60CB">
              <w:rPr>
                <w:rFonts w:eastAsia="Times New Roman"/>
                <w:sz w:val="26"/>
                <w:szCs w:val="26"/>
                <w:lang w:val="ro-RO" w:eastAsia="en-US"/>
              </w:rPr>
              <w:t xml:space="preserve">Legea </w:t>
            </w:r>
            <w:r w:rsidR="00484ACF" w:rsidRPr="00EC60CB">
              <w:rPr>
                <w:rFonts w:eastAsia="Times New Roman"/>
                <w:sz w:val="26"/>
                <w:szCs w:val="26"/>
                <w:lang w:val="ro-RO" w:eastAsia="en-US"/>
              </w:rPr>
              <w:t>nr. 279/2017 privind informarea consumatorului cu privir</w:t>
            </w:r>
            <w:r w:rsidR="00622444" w:rsidRPr="00EC60CB">
              <w:rPr>
                <w:rFonts w:eastAsia="Times New Roman"/>
                <w:sz w:val="26"/>
                <w:szCs w:val="26"/>
                <w:lang w:val="ro-RO" w:eastAsia="en-US"/>
              </w:rPr>
              <w:t xml:space="preserve">e la produsele alimentare, </w:t>
            </w:r>
            <w:r w:rsidR="00622444" w:rsidRPr="00EC60CB">
              <w:rPr>
                <w:sz w:val="26"/>
                <w:szCs w:val="26"/>
                <w:lang w:val="ro-RO"/>
              </w:rPr>
              <w:t>care definește cerințele și responsabilitățile generale ce reglementează informațiile referitoare la produsele alimentare, în special etichetarea produselor alimentare, stabilind informațiile obligatorii referitoare la produsele alimentare pentru asigurarea unui înalt nivel de protecție a consumatorilor, luând în considerare diferențele de percepție și nevoia de informații ale acestora, asigurând în același timp buna funcționare a pieței Republicii Moldova.</w:t>
            </w:r>
          </w:p>
          <w:p w:rsidR="00622444" w:rsidRPr="00EC60CB" w:rsidRDefault="00511564" w:rsidP="00511564">
            <w:pPr>
              <w:pStyle w:val="Style7"/>
              <w:tabs>
                <w:tab w:val="left" w:leader="underscore" w:pos="9374"/>
              </w:tabs>
              <w:ind w:left="-18" w:firstLine="391"/>
              <w:jc w:val="both"/>
              <w:rPr>
                <w:rFonts w:eastAsia="Times New Roman"/>
                <w:sz w:val="26"/>
                <w:szCs w:val="26"/>
                <w:lang w:val="ro-RO" w:eastAsia="en-US"/>
              </w:rPr>
            </w:pPr>
            <w:r w:rsidRPr="00EC60CB">
              <w:rPr>
                <w:rFonts w:eastAsia="Times New Roman"/>
                <w:sz w:val="26"/>
                <w:szCs w:val="26"/>
                <w:lang w:val="ro-RO" w:eastAsia="en-US"/>
              </w:rPr>
              <w:t xml:space="preserve">Legea </w:t>
            </w:r>
            <w:r w:rsidR="00484ACF" w:rsidRPr="00EC60CB">
              <w:rPr>
                <w:rFonts w:eastAsia="Times New Roman"/>
                <w:sz w:val="26"/>
                <w:szCs w:val="26"/>
                <w:lang w:val="ro-RO" w:eastAsia="en-US"/>
              </w:rPr>
              <w:t>nr. 296 /2017 privind cerințele generale de</w:t>
            </w:r>
            <w:r w:rsidR="00622444" w:rsidRPr="00EC60CB">
              <w:rPr>
                <w:rFonts w:eastAsia="Times New Roman"/>
                <w:sz w:val="26"/>
                <w:szCs w:val="26"/>
                <w:lang w:val="ro-RO" w:eastAsia="en-US"/>
              </w:rPr>
              <w:t xml:space="preserve"> igienă a produselor alimentare, </w:t>
            </w:r>
            <w:r w:rsidR="002226A6" w:rsidRPr="00EC60CB">
              <w:rPr>
                <w:rFonts w:eastAsia="Times New Roman"/>
                <w:sz w:val="26"/>
                <w:szCs w:val="26"/>
                <w:lang w:val="ro-RO" w:eastAsia="en-US"/>
              </w:rPr>
              <w:t>p</w:t>
            </w:r>
            <w:r w:rsidR="00622444" w:rsidRPr="00EC60CB">
              <w:rPr>
                <w:sz w:val="26"/>
                <w:szCs w:val="26"/>
                <w:lang w:val="ro-RO"/>
              </w:rPr>
              <w:t>rezenta Lege stabilește cerințele generale de igienă a produselor alimentare pentru operatorii din businessul alimentar, ținându-se cont de următoarele reglementări:</w:t>
            </w:r>
          </w:p>
          <w:p w:rsidR="00622444" w:rsidRPr="00EC60CB" w:rsidRDefault="00DA77A6" w:rsidP="00511564">
            <w:pPr>
              <w:pStyle w:val="Listparagraf"/>
              <w:numPr>
                <w:ilvl w:val="0"/>
                <w:numId w:val="4"/>
              </w:numPr>
              <w:ind w:left="0" w:firstLine="426"/>
              <w:jc w:val="left"/>
              <w:rPr>
                <w:sz w:val="26"/>
                <w:szCs w:val="26"/>
                <w:lang w:val="ro-RO"/>
              </w:rPr>
            </w:pPr>
            <w:r>
              <w:rPr>
                <w:sz w:val="26"/>
                <w:szCs w:val="26"/>
                <w:lang w:val="ro-RO"/>
              </w:rPr>
              <w:t>a</w:t>
            </w:r>
            <w:r w:rsidR="00622444" w:rsidRPr="00EC60CB">
              <w:rPr>
                <w:sz w:val="26"/>
                <w:szCs w:val="26"/>
                <w:lang w:val="ro-RO"/>
              </w:rPr>
              <w:t>sigurarea siguranței produselor alimentare pe tot lanțul alimentar;</w:t>
            </w:r>
          </w:p>
          <w:p w:rsidR="00622444" w:rsidRPr="00EC60CB" w:rsidRDefault="00DA77A6" w:rsidP="00511564">
            <w:pPr>
              <w:pStyle w:val="Listparagraf"/>
              <w:numPr>
                <w:ilvl w:val="0"/>
                <w:numId w:val="4"/>
              </w:numPr>
              <w:ind w:left="0" w:firstLine="426"/>
              <w:jc w:val="left"/>
              <w:rPr>
                <w:sz w:val="26"/>
                <w:szCs w:val="26"/>
                <w:lang w:val="ro-RO"/>
              </w:rPr>
            </w:pPr>
            <w:r>
              <w:rPr>
                <w:sz w:val="26"/>
                <w:szCs w:val="26"/>
                <w:lang w:val="ro-RO"/>
              </w:rPr>
              <w:t>i</w:t>
            </w:r>
            <w:r w:rsidR="00622444" w:rsidRPr="00EC60CB">
              <w:rPr>
                <w:sz w:val="26"/>
                <w:szCs w:val="26"/>
                <w:lang w:val="ro-RO"/>
              </w:rPr>
              <w:t>mplementarea generală a procedurilor bazate pe principiile analizei pericolelor și stabilirii punctelor critice de control (Hazard Analysis and Critical Control Points, în continuare – HACCP), împreună cu aplicarea bunelor practici de igienă.</w:t>
            </w:r>
          </w:p>
          <w:p w:rsidR="005007D6" w:rsidRPr="00EC60CB" w:rsidRDefault="005007D6" w:rsidP="00511564">
            <w:pPr>
              <w:pStyle w:val="Style7"/>
              <w:tabs>
                <w:tab w:val="left" w:leader="underscore" w:pos="9374"/>
              </w:tabs>
              <w:ind w:firstLine="451"/>
              <w:jc w:val="both"/>
              <w:rPr>
                <w:rFonts w:eastAsia="Times New Roman"/>
                <w:sz w:val="26"/>
                <w:szCs w:val="26"/>
                <w:lang w:val="ro-RO" w:eastAsia="en-US"/>
              </w:rPr>
            </w:pPr>
            <w:r w:rsidRPr="00EC60CB">
              <w:rPr>
                <w:rFonts w:eastAsia="Times New Roman"/>
                <w:sz w:val="26"/>
                <w:szCs w:val="26"/>
                <w:lang w:val="ro-RO" w:eastAsia="en-US"/>
              </w:rPr>
              <w:t>Actul normativ care urmează a fi elaborat, are tangență cu unele acte normative precum:</w:t>
            </w:r>
          </w:p>
          <w:p w:rsidR="000A101F" w:rsidRPr="00EC60CB" w:rsidRDefault="000A101F" w:rsidP="000A101F">
            <w:pPr>
              <w:pStyle w:val="Style7"/>
              <w:tabs>
                <w:tab w:val="left" w:leader="underscore" w:pos="9374"/>
              </w:tabs>
              <w:ind w:firstLine="451"/>
              <w:jc w:val="both"/>
              <w:rPr>
                <w:rFonts w:eastAsia="Times New Roman"/>
                <w:sz w:val="26"/>
                <w:szCs w:val="26"/>
                <w:lang w:val="ro-RO" w:eastAsia="en-US"/>
              </w:rPr>
            </w:pPr>
            <w:r w:rsidRPr="00EC60CB">
              <w:rPr>
                <w:rFonts w:eastAsia="Times New Roman"/>
                <w:sz w:val="26"/>
                <w:szCs w:val="26"/>
                <w:lang w:val="ro-RO" w:eastAsia="en-US"/>
              </w:rPr>
              <w:t xml:space="preserve">Hotărârea Guvernului nr.308/2011 pentru aprobarea Regulamentului sanitar privind materialele și obiectivele destinate să vină în </w:t>
            </w:r>
            <w:r w:rsidRPr="00EC60CB">
              <w:rPr>
                <w:rFonts w:eastAsia="Times New Roman"/>
                <w:sz w:val="26"/>
                <w:szCs w:val="26"/>
                <w:lang w:val="ro-RO" w:eastAsia="en-US"/>
              </w:rPr>
              <w:t>contact cu produsele alimentare</w:t>
            </w:r>
            <w:r w:rsidR="00EE5355" w:rsidRPr="00EC60CB">
              <w:rPr>
                <w:rFonts w:eastAsia="Times New Roman"/>
                <w:sz w:val="26"/>
                <w:szCs w:val="26"/>
                <w:lang w:val="ro-RO" w:eastAsia="en-US"/>
              </w:rPr>
              <w:t>, ce se aplică materialelor și obiectelor, inclusiv materialelor și obiectelor destinate să vină în contact cu produsele alimentare și de a asigura un nivel înalt de protecție a sănătății oamenilor și a intereselor consumatorilor;</w:t>
            </w:r>
          </w:p>
          <w:p w:rsidR="005007D6" w:rsidRPr="00EC60CB" w:rsidRDefault="000A101F" w:rsidP="000A101F">
            <w:pPr>
              <w:pStyle w:val="Style7"/>
              <w:tabs>
                <w:tab w:val="left" w:leader="underscore" w:pos="9374"/>
              </w:tabs>
              <w:ind w:firstLine="451"/>
              <w:jc w:val="both"/>
              <w:rPr>
                <w:rFonts w:eastAsia="Times New Roman"/>
                <w:sz w:val="26"/>
                <w:szCs w:val="26"/>
                <w:lang w:val="ro-RO" w:eastAsia="en-US"/>
              </w:rPr>
            </w:pPr>
            <w:r w:rsidRPr="00EC60CB">
              <w:rPr>
                <w:rFonts w:eastAsia="Times New Roman"/>
                <w:sz w:val="26"/>
                <w:szCs w:val="26"/>
                <w:lang w:val="ro-RO" w:eastAsia="en-US"/>
              </w:rPr>
              <w:t>Hotărârea Guvernului 278/2013 pentru aprobarea Regulamentului sanitar privind materialele şi obiectele din plastic destinate să vină în contact cu produsele alimentare</w:t>
            </w:r>
            <w:r w:rsidR="00541CBF" w:rsidRPr="00EC60CB">
              <w:rPr>
                <w:rFonts w:eastAsia="Times New Roman"/>
                <w:sz w:val="26"/>
                <w:szCs w:val="26"/>
                <w:lang w:val="ro-RO" w:eastAsia="en-US"/>
              </w:rPr>
              <w:t xml:space="preserve">, ce definește cerințele specifice pentru materialele și obiectele din plastic destinate să vină în contact cu alimentele, care sunt deja în contact cu alimentele sau care </w:t>
            </w:r>
            <w:r w:rsidR="00EE5355" w:rsidRPr="00EC60CB">
              <w:rPr>
                <w:rFonts w:eastAsia="Times New Roman"/>
                <w:sz w:val="26"/>
                <w:szCs w:val="26"/>
                <w:lang w:val="ro-RO" w:eastAsia="en-US"/>
              </w:rPr>
              <w:t>pot să intre în contact cu produsele alimentare;</w:t>
            </w:r>
          </w:p>
          <w:p w:rsidR="00541CBF" w:rsidRPr="00EC60CB" w:rsidRDefault="00493199" w:rsidP="00541CBF">
            <w:pPr>
              <w:pStyle w:val="Style7"/>
              <w:tabs>
                <w:tab w:val="left" w:leader="underscore" w:pos="9374"/>
              </w:tabs>
              <w:ind w:firstLine="451"/>
              <w:jc w:val="both"/>
              <w:rPr>
                <w:rFonts w:eastAsia="Times New Roman"/>
                <w:sz w:val="26"/>
                <w:szCs w:val="26"/>
                <w:lang w:val="ro-RO" w:eastAsia="en-US"/>
              </w:rPr>
            </w:pPr>
            <w:r w:rsidRPr="00EC60CB">
              <w:rPr>
                <w:rFonts w:eastAsia="Times New Roman"/>
                <w:sz w:val="26"/>
                <w:szCs w:val="26"/>
                <w:lang w:val="ro-RO" w:eastAsia="en-US"/>
              </w:rPr>
              <w:t>Hotărâ</w:t>
            </w:r>
            <w:r w:rsidR="00484ACF" w:rsidRPr="00EC60CB">
              <w:rPr>
                <w:rFonts w:eastAsia="Times New Roman"/>
                <w:sz w:val="26"/>
                <w:szCs w:val="26"/>
                <w:lang w:val="ro-RO" w:eastAsia="en-US"/>
              </w:rPr>
              <w:t>rea Guvernului nr. 229/2013 pentru aprobarea Regulamentului sanitar privind</w:t>
            </w:r>
            <w:r w:rsidR="002226A6" w:rsidRPr="00EC60CB">
              <w:rPr>
                <w:rFonts w:eastAsia="Times New Roman"/>
                <w:sz w:val="26"/>
                <w:szCs w:val="26"/>
                <w:lang w:val="ro-RO" w:eastAsia="en-US"/>
              </w:rPr>
              <w:t xml:space="preserve"> aditivii alimentari, care stabileşte norme privind aditivii alimentari utilizați în produsele </w:t>
            </w:r>
            <w:r w:rsidR="002226A6" w:rsidRPr="00EC60CB">
              <w:rPr>
                <w:rFonts w:eastAsia="Times New Roman"/>
                <w:sz w:val="26"/>
                <w:szCs w:val="26"/>
                <w:lang w:val="ro-RO" w:eastAsia="en-US"/>
              </w:rPr>
              <w:lastRenderedPageBreak/>
              <w:t>alimentare</w:t>
            </w:r>
            <w:r w:rsidR="00482EC9" w:rsidRPr="00EC60CB">
              <w:rPr>
                <w:rFonts w:eastAsia="Times New Roman"/>
                <w:sz w:val="26"/>
                <w:szCs w:val="26"/>
                <w:lang w:val="ro-RO" w:eastAsia="en-US"/>
              </w:rPr>
              <w:t xml:space="preserve"> în vederea asigurării funcționării eficiente a pieței interne inclusiv protecția intereselor consumatorilor, și practici echitabile în</w:t>
            </w:r>
            <w:r w:rsidR="00541CBF" w:rsidRPr="00EC60CB">
              <w:rPr>
                <w:rFonts w:eastAsia="Times New Roman"/>
                <w:sz w:val="26"/>
                <w:szCs w:val="26"/>
                <w:lang w:val="ro-RO" w:eastAsia="en-US"/>
              </w:rPr>
              <w:t xml:space="preserve"> comerțul de produse alimentare;</w:t>
            </w:r>
          </w:p>
          <w:p w:rsidR="00541CBF" w:rsidRPr="00EC60CB" w:rsidRDefault="00541CBF" w:rsidP="00541CBF">
            <w:pPr>
              <w:pStyle w:val="Style7"/>
              <w:tabs>
                <w:tab w:val="left" w:leader="underscore" w:pos="9374"/>
              </w:tabs>
              <w:ind w:firstLine="451"/>
              <w:jc w:val="both"/>
              <w:rPr>
                <w:rFonts w:eastAsia="Times New Roman"/>
                <w:sz w:val="26"/>
                <w:szCs w:val="26"/>
                <w:lang w:val="ro-RO" w:eastAsia="en-US"/>
              </w:rPr>
            </w:pPr>
            <w:r w:rsidRPr="00EC60CB">
              <w:rPr>
                <w:rFonts w:eastAsia="Times New Roman"/>
                <w:sz w:val="26"/>
                <w:szCs w:val="26"/>
                <w:lang w:val="ro-RO" w:eastAsia="en-US"/>
              </w:rPr>
              <w:t>Hotărârea Guvernului 520/2010 cu privire la aprobarea Regulamentului sanitar privind contaminanții din produsele alimentare, ce reglementează contaminanții din produsele alimentare precum și nivelurile maxime ale acestora.</w:t>
            </w:r>
          </w:p>
          <w:p w:rsidR="008F1117" w:rsidRPr="00EC60CB" w:rsidRDefault="008F1117" w:rsidP="00511564">
            <w:pPr>
              <w:pStyle w:val="Style7"/>
              <w:tabs>
                <w:tab w:val="left" w:leader="underscore" w:pos="9374"/>
              </w:tabs>
              <w:ind w:firstLine="451"/>
              <w:jc w:val="both"/>
              <w:rPr>
                <w:rFonts w:eastAsia="Times New Roman"/>
                <w:sz w:val="26"/>
                <w:szCs w:val="26"/>
                <w:lang w:val="ro-RO" w:eastAsia="en-US"/>
              </w:rPr>
            </w:pPr>
            <w:r w:rsidRPr="00EC60CB">
              <w:rPr>
                <w:rFonts w:eastAsia="Times New Roman"/>
                <w:sz w:val="26"/>
                <w:szCs w:val="26"/>
                <w:lang w:val="ro-RO" w:eastAsia="en-US"/>
              </w:rPr>
              <w:t>Totodată, prin proiectul Hotărârii de Guvern pentru modificarea Reglementării tehnice „Produse de cofetărie”</w:t>
            </w:r>
            <w:r w:rsidR="00110396" w:rsidRPr="00EC60CB">
              <w:rPr>
                <w:rFonts w:eastAsia="Times New Roman"/>
                <w:sz w:val="26"/>
                <w:szCs w:val="26"/>
                <w:lang w:val="ro-RO" w:eastAsia="en-US"/>
              </w:rPr>
              <w:t>, aprobată prin Hotărârea Guvernului nr.204/2009, se propune alinierea legislației naționale la prevederile actelor comunitare în materie de cerințele de calitate la comercializarea produselor de cofetărie, și anume la prevederile:</w:t>
            </w:r>
          </w:p>
          <w:p w:rsidR="00446577" w:rsidRPr="00EC60CB" w:rsidRDefault="00110396" w:rsidP="00446577">
            <w:pPr>
              <w:pStyle w:val="Style7"/>
              <w:numPr>
                <w:ilvl w:val="0"/>
                <w:numId w:val="2"/>
              </w:numPr>
              <w:tabs>
                <w:tab w:val="left" w:leader="underscore" w:pos="9374"/>
              </w:tabs>
              <w:jc w:val="both"/>
              <w:rPr>
                <w:rFonts w:eastAsia="Times New Roman"/>
                <w:sz w:val="26"/>
                <w:szCs w:val="26"/>
                <w:lang w:val="ro-RO" w:eastAsia="en-US"/>
              </w:rPr>
            </w:pPr>
            <w:r w:rsidRPr="00EC60CB">
              <w:rPr>
                <w:rFonts w:eastAsia="Times New Roman"/>
                <w:sz w:val="26"/>
                <w:szCs w:val="26"/>
                <w:lang w:val="ro-RO" w:eastAsia="en-US"/>
              </w:rPr>
              <w:t>Directiva 2000/36/CE a Parlamentului European și a Consiliului din 23 iunie 2000 privind produsele din cacao și din ciocolată destinate consumului uman;</w:t>
            </w:r>
          </w:p>
          <w:p w:rsidR="008F1117" w:rsidRPr="00EC60CB" w:rsidRDefault="0090069F" w:rsidP="00446577">
            <w:pPr>
              <w:pStyle w:val="Style7"/>
              <w:numPr>
                <w:ilvl w:val="0"/>
                <w:numId w:val="2"/>
              </w:numPr>
              <w:tabs>
                <w:tab w:val="left" w:leader="underscore" w:pos="9374"/>
              </w:tabs>
              <w:jc w:val="both"/>
              <w:rPr>
                <w:rFonts w:eastAsia="Times New Roman"/>
                <w:sz w:val="26"/>
                <w:szCs w:val="26"/>
                <w:lang w:val="ro-RO" w:eastAsia="en-US"/>
              </w:rPr>
            </w:pPr>
            <w:r w:rsidRPr="00EC60CB">
              <w:rPr>
                <w:rFonts w:eastAsia="Times New Roman"/>
                <w:color w:val="000000" w:themeColor="text1"/>
                <w:sz w:val="26"/>
                <w:szCs w:val="26"/>
                <w:lang w:val="ro-RO" w:eastAsia="en-US"/>
              </w:rPr>
              <w:t xml:space="preserve">Documentele normative ale Comisiei Codex Alimentarius: </w:t>
            </w:r>
            <w:r w:rsidR="00110396" w:rsidRPr="00EC60CB">
              <w:rPr>
                <w:rFonts w:eastAsia="Times New Roman"/>
                <w:color w:val="000000" w:themeColor="text1"/>
                <w:sz w:val="26"/>
                <w:szCs w:val="26"/>
                <w:lang w:val="ro-RO" w:eastAsia="en-US"/>
              </w:rPr>
              <w:t xml:space="preserve">CODEX STAN </w:t>
            </w:r>
            <w:r w:rsidR="00110396" w:rsidRPr="00EC60CB">
              <w:rPr>
                <w:color w:val="000000" w:themeColor="text1"/>
                <w:w w:val="105"/>
                <w:sz w:val="26"/>
                <w:szCs w:val="26"/>
                <w:lang w:val="ro-RO"/>
              </w:rPr>
              <w:t xml:space="preserve">86-1981 </w:t>
            </w:r>
            <w:r w:rsidR="00446577" w:rsidRPr="00EC60CB">
              <w:rPr>
                <w:color w:val="000000" w:themeColor="text1"/>
                <w:w w:val="105"/>
                <w:sz w:val="26"/>
                <w:szCs w:val="26"/>
                <w:lang w:val="ro-RO"/>
              </w:rPr>
              <w:t xml:space="preserve">(amendat în: 2016, 2022), ce prevede norme </w:t>
            </w:r>
            <w:r w:rsidR="00110396" w:rsidRPr="00EC60CB">
              <w:rPr>
                <w:color w:val="000000" w:themeColor="text1"/>
                <w:w w:val="105"/>
                <w:sz w:val="26"/>
                <w:szCs w:val="26"/>
                <w:lang w:val="ro-RO"/>
              </w:rPr>
              <w:t>pentru untul de cacao</w:t>
            </w:r>
            <w:r w:rsidR="00446577" w:rsidRPr="00EC60CB">
              <w:rPr>
                <w:color w:val="000000" w:themeColor="text1"/>
                <w:w w:val="105"/>
                <w:sz w:val="26"/>
                <w:szCs w:val="26"/>
                <w:lang w:val="ro-RO"/>
              </w:rPr>
              <w:t xml:space="preserve">; </w:t>
            </w:r>
            <w:r w:rsidR="00110396" w:rsidRPr="00EC60CB">
              <w:rPr>
                <w:color w:val="000000" w:themeColor="text1"/>
                <w:w w:val="105"/>
                <w:sz w:val="26"/>
                <w:szCs w:val="26"/>
                <w:lang w:val="ro-RO"/>
              </w:rPr>
              <w:t>CODEX STAN 87-1981</w:t>
            </w:r>
            <w:r w:rsidR="00446577" w:rsidRPr="00EC60CB">
              <w:rPr>
                <w:color w:val="000000" w:themeColor="text1"/>
                <w:w w:val="105"/>
                <w:sz w:val="26"/>
                <w:szCs w:val="26"/>
                <w:lang w:val="ro-RO"/>
              </w:rPr>
              <w:t xml:space="preserve"> (amendat în: 2016, 2022)</w:t>
            </w:r>
            <w:r w:rsidR="00110396" w:rsidRPr="00EC60CB">
              <w:rPr>
                <w:color w:val="000000" w:themeColor="text1"/>
                <w:w w:val="105"/>
                <w:sz w:val="26"/>
                <w:szCs w:val="26"/>
                <w:lang w:val="ro-RO"/>
              </w:rPr>
              <w:t xml:space="preserve"> </w:t>
            </w:r>
            <w:r w:rsidR="00446577" w:rsidRPr="00EC60CB">
              <w:rPr>
                <w:color w:val="000000" w:themeColor="text1"/>
                <w:w w:val="105"/>
                <w:sz w:val="26"/>
                <w:szCs w:val="26"/>
                <w:lang w:val="ro-RO"/>
              </w:rPr>
              <w:t xml:space="preserve">privind normele </w:t>
            </w:r>
            <w:r w:rsidR="00110396" w:rsidRPr="00EC60CB">
              <w:rPr>
                <w:color w:val="000000" w:themeColor="text1"/>
                <w:w w:val="105"/>
                <w:sz w:val="26"/>
                <w:szCs w:val="26"/>
                <w:lang w:val="ro-RO"/>
              </w:rPr>
              <w:t>pentru cioc</w:t>
            </w:r>
            <w:r w:rsidR="00446577" w:rsidRPr="00EC60CB">
              <w:rPr>
                <w:color w:val="000000" w:themeColor="text1"/>
                <w:w w:val="105"/>
                <w:sz w:val="26"/>
                <w:szCs w:val="26"/>
                <w:lang w:val="ro-RO"/>
              </w:rPr>
              <w:t>olată și produse din ciocolată.</w:t>
            </w:r>
          </w:p>
          <w:p w:rsidR="00457A8E" w:rsidRPr="00EC60CB" w:rsidRDefault="00446577" w:rsidP="00226AB4">
            <w:pPr>
              <w:pStyle w:val="Style7"/>
              <w:tabs>
                <w:tab w:val="left" w:leader="underscore" w:pos="9374"/>
              </w:tabs>
              <w:ind w:firstLine="426"/>
              <w:jc w:val="both"/>
              <w:rPr>
                <w:rFonts w:eastAsia="Times New Roman"/>
                <w:sz w:val="26"/>
                <w:szCs w:val="26"/>
                <w:lang w:val="ro-RO" w:eastAsia="en-US"/>
              </w:rPr>
            </w:pPr>
            <w:r w:rsidRPr="00EC60CB">
              <w:rPr>
                <w:rFonts w:eastAsia="Times New Roman"/>
                <w:color w:val="000000" w:themeColor="text1"/>
                <w:sz w:val="26"/>
                <w:szCs w:val="26"/>
                <w:lang w:val="ro-RO" w:eastAsia="en-US"/>
              </w:rPr>
              <w:t xml:space="preserve">În condițiile celor expuse mai sus, s-a decis revizuirea și ajustarea prevederilor Reglementării tehnice „Produse de cofetărie”, aprobată prin Hotărârea Guvernului nr.204/2009, pentru a oferi producătorilor norme certe și previzibile, aprobate prin transpunerea </w:t>
            </w:r>
            <w:r w:rsidR="00226AB4" w:rsidRPr="00EC60CB">
              <w:rPr>
                <w:rFonts w:eastAsia="Times New Roman"/>
                <w:color w:val="000000" w:themeColor="text1"/>
                <w:sz w:val="26"/>
                <w:szCs w:val="26"/>
                <w:lang w:val="ro-RO" w:eastAsia="en-US"/>
              </w:rPr>
              <w:t>cerințelor aprobate la nivelul UE, ceea ce permite o unificare și coerență dintre normele cadrului național și cel comunitar.</w:t>
            </w:r>
          </w:p>
        </w:tc>
      </w:tr>
      <w:tr w:rsidR="00457A8E"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45" w:type="dxa"/>
              <w:bottom w:w="15" w:type="dxa"/>
              <w:right w:w="45" w:type="dxa"/>
            </w:tcMar>
            <w:hideMark/>
          </w:tcPr>
          <w:p w:rsidR="00457A8E" w:rsidRPr="00EC60CB" w:rsidRDefault="00457A8E" w:rsidP="002071D6">
            <w:pPr>
              <w:ind w:firstLine="0"/>
              <w:jc w:val="left"/>
              <w:rPr>
                <w:sz w:val="26"/>
                <w:szCs w:val="26"/>
                <w:lang w:val="ro-RO"/>
              </w:rPr>
            </w:pPr>
            <w:r w:rsidRPr="00EC60CB">
              <w:rPr>
                <w:b/>
                <w:bCs/>
                <w:sz w:val="26"/>
                <w:szCs w:val="26"/>
                <w:lang w:val="ro-RO"/>
              </w:rPr>
              <w:lastRenderedPageBreak/>
              <w:t>2. Stabilirea obiectivelor</w:t>
            </w:r>
          </w:p>
        </w:tc>
      </w:tr>
      <w:tr w:rsidR="00DA77A6"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DA77A6" w:rsidRPr="00EC60CB" w:rsidRDefault="00DA77A6" w:rsidP="00DA77A6">
            <w:pPr>
              <w:ind w:firstLine="0"/>
              <w:rPr>
                <w:sz w:val="26"/>
                <w:szCs w:val="26"/>
                <w:lang w:val="ro-RO"/>
              </w:rPr>
            </w:pPr>
            <w:r w:rsidRPr="00EC60CB">
              <w:rPr>
                <w:bCs/>
                <w:sz w:val="26"/>
                <w:szCs w:val="26"/>
                <w:lang w:val="ro-RO"/>
              </w:rPr>
              <w:t>a) Expuneți obiectivele (care trebuie să fie legate direct de problemă și cauzele acesteia, formulate cuantificat, măsurabil, fixat în timp și realist</w:t>
            </w:r>
            <w:r w:rsidRPr="00EC60CB">
              <w:rPr>
                <w:sz w:val="26"/>
                <w:szCs w:val="26"/>
                <w:lang w:val="ro-RO"/>
              </w:rPr>
              <w:t>)</w:t>
            </w:r>
          </w:p>
        </w:tc>
      </w:tr>
      <w:tr w:rsidR="00457A8E" w:rsidRPr="00EC60CB" w:rsidTr="00BD52A8">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26AB4" w:rsidRPr="00EC60CB" w:rsidRDefault="00226AB4" w:rsidP="000E5B97">
            <w:pPr>
              <w:ind w:firstLine="514"/>
              <w:rPr>
                <w:sz w:val="26"/>
                <w:szCs w:val="26"/>
                <w:lang w:val="ro-RO"/>
              </w:rPr>
            </w:pPr>
            <w:r w:rsidRPr="00EC60CB">
              <w:rPr>
                <w:sz w:val="26"/>
                <w:szCs w:val="26"/>
                <w:lang w:val="ro-RO"/>
              </w:rPr>
              <w:t>Obiectivul de bază a intervenției este de a asigura conformitatea, calitatea sporită și inofensivitatea produselor de cofetărie asupra sănătății consumatorului, astfel în cât să fie diminuat orice risc sau impact a acestora.</w:t>
            </w:r>
          </w:p>
          <w:p w:rsidR="00457A8E" w:rsidRPr="00EC60CB" w:rsidRDefault="00226AB4" w:rsidP="000E5B97">
            <w:pPr>
              <w:ind w:firstLine="514"/>
              <w:rPr>
                <w:sz w:val="26"/>
                <w:szCs w:val="26"/>
                <w:lang w:val="ro-RO"/>
              </w:rPr>
            </w:pPr>
            <w:r w:rsidRPr="00EC60CB">
              <w:rPr>
                <w:sz w:val="26"/>
                <w:szCs w:val="26"/>
                <w:lang w:val="ro-RO"/>
              </w:rPr>
              <w:t>În acest context, principalele obiective ale intervenției sunt:</w:t>
            </w:r>
          </w:p>
          <w:p w:rsidR="00226AB4" w:rsidRPr="00EC60CB" w:rsidRDefault="00226AB4" w:rsidP="005E1B25">
            <w:pPr>
              <w:pStyle w:val="Listparagraf"/>
              <w:numPr>
                <w:ilvl w:val="0"/>
                <w:numId w:val="2"/>
              </w:numPr>
              <w:ind w:left="0" w:firstLine="426"/>
              <w:rPr>
                <w:sz w:val="26"/>
                <w:szCs w:val="26"/>
                <w:lang w:val="ro-RO"/>
              </w:rPr>
            </w:pPr>
            <w:r w:rsidRPr="00EC60CB">
              <w:rPr>
                <w:sz w:val="26"/>
                <w:szCs w:val="26"/>
                <w:lang w:val="ro-RO"/>
              </w:rPr>
              <w:t xml:space="preserve">Alinierea cerințelor naționale la cerințele Comunității Europene prin armonizarea și transpunerea legislației europene pentru accesarea piețelor externe pentru produsele de cofetărie și înlăturarea barierelor </w:t>
            </w:r>
            <w:r w:rsidR="000E5B97" w:rsidRPr="00EC60CB">
              <w:rPr>
                <w:sz w:val="26"/>
                <w:szCs w:val="26"/>
                <w:lang w:val="ro-RO"/>
              </w:rPr>
              <w:t>comerciale</w:t>
            </w:r>
            <w:r w:rsidRPr="00EC60CB">
              <w:rPr>
                <w:sz w:val="26"/>
                <w:szCs w:val="26"/>
                <w:lang w:val="ro-RO"/>
              </w:rPr>
              <w:t>;</w:t>
            </w:r>
          </w:p>
          <w:p w:rsidR="001D3987" w:rsidRPr="00EC60CB" w:rsidRDefault="001D3987" w:rsidP="005E1B25">
            <w:pPr>
              <w:pStyle w:val="Listparagraf"/>
              <w:numPr>
                <w:ilvl w:val="0"/>
                <w:numId w:val="2"/>
              </w:numPr>
              <w:ind w:left="0" w:firstLine="426"/>
              <w:rPr>
                <w:sz w:val="26"/>
                <w:szCs w:val="26"/>
                <w:lang w:val="ro-RO"/>
              </w:rPr>
            </w:pPr>
            <w:r w:rsidRPr="00EC60CB">
              <w:rPr>
                <w:sz w:val="26"/>
                <w:szCs w:val="26"/>
                <w:lang w:val="ro-RO"/>
              </w:rPr>
              <w:t>Plasarea pe piață a produselor de cofetărie calitative și inofensive;</w:t>
            </w:r>
          </w:p>
          <w:p w:rsidR="00E7070F" w:rsidRPr="00EC60CB" w:rsidRDefault="00A90536" w:rsidP="005E1B25">
            <w:pPr>
              <w:pStyle w:val="Listparagraf"/>
              <w:numPr>
                <w:ilvl w:val="0"/>
                <w:numId w:val="2"/>
              </w:numPr>
              <w:ind w:left="0" w:firstLine="426"/>
              <w:rPr>
                <w:sz w:val="26"/>
                <w:szCs w:val="26"/>
                <w:lang w:val="ro-RO"/>
              </w:rPr>
            </w:pPr>
            <w:r w:rsidRPr="00EC60CB">
              <w:rPr>
                <w:sz w:val="26"/>
                <w:szCs w:val="26"/>
                <w:lang w:val="ro-RO"/>
              </w:rPr>
              <w:t>Sporirea calității și inofensivității produselor de cofetărie</w:t>
            </w:r>
            <w:r w:rsidR="005E1B25" w:rsidRPr="00EC60CB">
              <w:rPr>
                <w:sz w:val="26"/>
                <w:szCs w:val="26"/>
                <w:lang w:val="ro-RO"/>
              </w:rPr>
              <w:t>, inclusiv prin prisma prevederilor Legii nr.306/2018 privind siguranța alimentelor.</w:t>
            </w:r>
          </w:p>
          <w:p w:rsidR="00457A8E" w:rsidRPr="00EC60CB" w:rsidRDefault="005E1B25" w:rsidP="005E1B25">
            <w:pPr>
              <w:pStyle w:val="Listparagraf"/>
              <w:numPr>
                <w:ilvl w:val="0"/>
                <w:numId w:val="2"/>
              </w:numPr>
              <w:ind w:left="0" w:firstLine="426"/>
              <w:rPr>
                <w:sz w:val="26"/>
                <w:szCs w:val="26"/>
                <w:lang w:val="ro-RO"/>
              </w:rPr>
            </w:pPr>
            <w:r w:rsidRPr="00EC60CB">
              <w:rPr>
                <w:sz w:val="26"/>
                <w:szCs w:val="26"/>
                <w:lang w:val="ro-RO"/>
              </w:rPr>
              <w:t>Asigurarea și facilitarea accesului pe piață a unor noi tipuri de produse de cofetărie.</w:t>
            </w:r>
          </w:p>
        </w:tc>
      </w:tr>
      <w:tr w:rsidR="00457A8E"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45" w:type="dxa"/>
              <w:bottom w:w="15" w:type="dxa"/>
              <w:right w:w="45" w:type="dxa"/>
            </w:tcMar>
            <w:hideMark/>
          </w:tcPr>
          <w:p w:rsidR="00457A8E" w:rsidRPr="00EC60CB" w:rsidRDefault="00457A8E" w:rsidP="002071D6">
            <w:pPr>
              <w:ind w:firstLine="0"/>
              <w:jc w:val="left"/>
              <w:rPr>
                <w:sz w:val="26"/>
                <w:szCs w:val="26"/>
                <w:lang w:val="ro-RO"/>
              </w:rPr>
            </w:pPr>
            <w:r w:rsidRPr="00EC60CB">
              <w:rPr>
                <w:b/>
                <w:bCs/>
                <w:sz w:val="26"/>
                <w:szCs w:val="26"/>
                <w:lang w:val="ro-RO"/>
              </w:rPr>
              <w:t xml:space="preserve">3. Identificarea </w:t>
            </w:r>
            <w:r w:rsidR="001C7A0C" w:rsidRPr="00EC60CB">
              <w:rPr>
                <w:b/>
                <w:bCs/>
                <w:sz w:val="26"/>
                <w:szCs w:val="26"/>
                <w:lang w:val="ro-RO"/>
              </w:rPr>
              <w:t>opțiunilor</w:t>
            </w:r>
          </w:p>
        </w:tc>
      </w:tr>
      <w:tr w:rsidR="00DA77A6"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DA77A6" w:rsidRPr="00EC60CB" w:rsidRDefault="00DA77A6" w:rsidP="00DA77A6">
            <w:pPr>
              <w:ind w:firstLine="0"/>
              <w:rPr>
                <w:sz w:val="26"/>
                <w:szCs w:val="26"/>
                <w:lang w:val="ro-RO"/>
              </w:rPr>
            </w:pPr>
            <w:r w:rsidRPr="00EC60CB">
              <w:rPr>
                <w:bCs/>
                <w:sz w:val="26"/>
                <w:szCs w:val="26"/>
                <w:lang w:val="ro-RO"/>
              </w:rPr>
              <w:t>a) Expuneți succint opțiunea „a nu face nimic”, care presupune lipsa de intervenție</w:t>
            </w:r>
          </w:p>
        </w:tc>
      </w:tr>
      <w:tr w:rsidR="00457A8E" w:rsidRPr="00EC60CB" w:rsidTr="00BD52A8">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6971" w:rsidRPr="00EC60CB" w:rsidRDefault="00B86971" w:rsidP="005E1B25">
            <w:pPr>
              <w:ind w:firstLine="514"/>
              <w:jc w:val="left"/>
              <w:rPr>
                <w:bCs/>
                <w:sz w:val="26"/>
                <w:szCs w:val="26"/>
                <w:lang w:val="ro-RO"/>
              </w:rPr>
            </w:pPr>
            <w:r w:rsidRPr="00EC60CB">
              <w:rPr>
                <w:bCs/>
                <w:sz w:val="26"/>
                <w:szCs w:val="26"/>
                <w:lang w:val="ro-RO"/>
              </w:rPr>
              <w:t>Opțiunile propuse sunt următoarele:</w:t>
            </w:r>
          </w:p>
          <w:p w:rsidR="00B86971" w:rsidRPr="00EC60CB" w:rsidRDefault="00B86971" w:rsidP="00B86971">
            <w:pPr>
              <w:pStyle w:val="Listparagraf"/>
              <w:numPr>
                <w:ilvl w:val="0"/>
                <w:numId w:val="2"/>
              </w:numPr>
              <w:ind w:left="0" w:firstLine="373"/>
              <w:jc w:val="left"/>
              <w:rPr>
                <w:bCs/>
                <w:sz w:val="26"/>
                <w:szCs w:val="26"/>
                <w:lang w:val="ro-RO"/>
              </w:rPr>
            </w:pPr>
            <w:r w:rsidRPr="00EC60CB">
              <w:rPr>
                <w:bCs/>
                <w:i/>
                <w:sz w:val="26"/>
                <w:szCs w:val="26"/>
                <w:lang w:val="ro-RO"/>
              </w:rPr>
              <w:t xml:space="preserve">Opțiunea I – </w:t>
            </w:r>
            <w:r w:rsidR="005E1B25" w:rsidRPr="00EC60CB">
              <w:rPr>
                <w:bCs/>
                <w:i/>
                <w:sz w:val="26"/>
                <w:szCs w:val="26"/>
                <w:lang w:val="ro-RO"/>
              </w:rPr>
              <w:t>„A</w:t>
            </w:r>
            <w:r w:rsidRPr="00EC60CB">
              <w:rPr>
                <w:bCs/>
                <w:i/>
                <w:sz w:val="26"/>
                <w:szCs w:val="26"/>
                <w:lang w:val="ro-RO"/>
              </w:rPr>
              <w:t xml:space="preserve"> </w:t>
            </w:r>
            <w:r w:rsidR="00430C93" w:rsidRPr="00EC60CB">
              <w:rPr>
                <w:bCs/>
                <w:i/>
                <w:sz w:val="26"/>
                <w:szCs w:val="26"/>
                <w:lang w:val="ro-RO"/>
              </w:rPr>
              <w:t>nu face nimic</w:t>
            </w:r>
            <w:r w:rsidR="005E1B25" w:rsidRPr="00EC60CB">
              <w:rPr>
                <w:bCs/>
                <w:i/>
                <w:sz w:val="26"/>
                <w:szCs w:val="26"/>
                <w:lang w:val="ro-RO"/>
              </w:rPr>
              <w:t>”</w:t>
            </w:r>
            <w:r w:rsidR="00430C93" w:rsidRPr="00EC60CB">
              <w:rPr>
                <w:bCs/>
                <w:sz w:val="26"/>
                <w:szCs w:val="26"/>
                <w:lang w:val="ro-RO"/>
              </w:rPr>
              <w:t>,</w:t>
            </w:r>
            <w:r w:rsidRPr="00EC60CB">
              <w:rPr>
                <w:bCs/>
                <w:sz w:val="26"/>
                <w:szCs w:val="26"/>
                <w:lang w:val="ro-RO"/>
              </w:rPr>
              <w:t xml:space="preserve"> a lăsa lucrurile așa cum sunt;</w:t>
            </w:r>
          </w:p>
          <w:p w:rsidR="00457A8E" w:rsidRPr="00EC60CB" w:rsidRDefault="00B86971" w:rsidP="005E1B25">
            <w:pPr>
              <w:pStyle w:val="Listparagraf"/>
              <w:ind w:left="0" w:firstLine="514"/>
              <w:jc w:val="left"/>
              <w:rPr>
                <w:bCs/>
                <w:sz w:val="26"/>
                <w:szCs w:val="26"/>
                <w:lang w:val="ro-RO"/>
              </w:rPr>
            </w:pPr>
            <w:r w:rsidRPr="00EC60CB">
              <w:rPr>
                <w:bCs/>
                <w:sz w:val="26"/>
                <w:szCs w:val="26"/>
                <w:lang w:val="ro-RO"/>
              </w:rPr>
              <w:t>Fără o intervenție în direcția elaborării și aprobării prezentei hotărâri va duce la plasarea pe piață a produselor de cofetărie necalitative și neconforme legislației naționale în vigoare, dar și punerea în pericol a sănătății consumatorilor.</w:t>
            </w:r>
          </w:p>
        </w:tc>
      </w:tr>
      <w:tr w:rsidR="00DA77A6"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DA77A6" w:rsidRPr="00EC60CB" w:rsidRDefault="00DA77A6" w:rsidP="00DA77A6">
            <w:pPr>
              <w:ind w:firstLine="0"/>
              <w:rPr>
                <w:sz w:val="26"/>
                <w:szCs w:val="26"/>
                <w:lang w:val="ro-RO"/>
              </w:rPr>
            </w:pPr>
            <w:r w:rsidRPr="00EC60CB">
              <w:rPr>
                <w:bCs/>
                <w:sz w:val="26"/>
                <w:szCs w:val="26"/>
                <w:lang w:val="ro-RO"/>
              </w:rPr>
              <w:t>b) Expuneți</w:t>
            </w:r>
            <w:r w:rsidRPr="00EC60CB">
              <w:rPr>
                <w:sz w:val="26"/>
                <w:szCs w:val="26"/>
                <w:lang w:val="ro-RO"/>
              </w:rPr>
              <w:t xml:space="preserve"> principalele prevederi ale proiectului, cu impact, explicând cum acestea țintesc cauzele problemei, cu indicarea novațiilor și întregului spectru de soluții/drepturi/obligații ce se doresc să fie aprobate</w:t>
            </w:r>
          </w:p>
        </w:tc>
      </w:tr>
      <w:tr w:rsidR="00457A8E" w:rsidRPr="00EC60CB" w:rsidTr="00BD52A8">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63A7D" w:rsidRPr="00EC60CB" w:rsidRDefault="005E1B25" w:rsidP="00D63A7D">
            <w:pPr>
              <w:ind w:firstLine="373"/>
              <w:rPr>
                <w:bCs/>
                <w:i/>
                <w:sz w:val="26"/>
                <w:szCs w:val="26"/>
                <w:lang w:val="ro-RO"/>
              </w:rPr>
            </w:pPr>
            <w:r w:rsidRPr="00EC60CB">
              <w:rPr>
                <w:bCs/>
                <w:i/>
                <w:sz w:val="26"/>
                <w:szCs w:val="26"/>
                <w:lang w:val="ro-RO"/>
              </w:rPr>
              <w:t>Opțiunea II „Aprobarea modificărilor propuse la Reglementarea tehnică „Produse de cofetărie”, aprobată prin Hotărârea Guvernului nr.204/2009”.</w:t>
            </w:r>
          </w:p>
          <w:p w:rsidR="00D63A7D" w:rsidRPr="00EC60CB" w:rsidRDefault="005E1B25" w:rsidP="00D63A7D">
            <w:pPr>
              <w:ind w:firstLine="373"/>
              <w:rPr>
                <w:color w:val="000000" w:themeColor="text1"/>
                <w:w w:val="105"/>
                <w:sz w:val="26"/>
                <w:szCs w:val="26"/>
                <w:lang w:val="ro-RO"/>
              </w:rPr>
            </w:pPr>
            <w:r w:rsidRPr="00EC60CB">
              <w:rPr>
                <w:bCs/>
                <w:sz w:val="26"/>
                <w:szCs w:val="26"/>
                <w:lang w:val="ro-RO"/>
              </w:rPr>
              <w:t xml:space="preserve">Prezentul proiect are drept scop </w:t>
            </w:r>
            <w:r w:rsidR="00540CB2" w:rsidRPr="00EC60CB">
              <w:rPr>
                <w:bCs/>
                <w:sz w:val="26"/>
                <w:szCs w:val="26"/>
                <w:lang w:val="ro-RO"/>
              </w:rPr>
              <w:t xml:space="preserve">asigurarea inofensivității și calității produselor de cofetărie și garantarea consumatorilor cu produse sigure, prin responsabilizarea operatorilor din domeniul alimentar, cât și perfecționarea cadrului normativ național pe sectorul producerii produselor de cofetărie cât și </w:t>
            </w:r>
            <w:r w:rsidRPr="00EC60CB">
              <w:rPr>
                <w:bCs/>
                <w:sz w:val="26"/>
                <w:szCs w:val="26"/>
                <w:lang w:val="ro-RO"/>
              </w:rPr>
              <w:t xml:space="preserve">completarea Reglementării tehnice „Produse de cofetărie”, aprobate prin Hotărârea Guvernului nr.204/2009 cu prevederi noi, care au fost preluate din Directiva 2000/36/CE a Parlamentului European și a Consiliului din 23 iunie </w:t>
            </w:r>
            <w:r w:rsidRPr="00EC60CB">
              <w:rPr>
                <w:bCs/>
                <w:sz w:val="26"/>
                <w:szCs w:val="26"/>
                <w:lang w:val="ro-RO"/>
              </w:rPr>
              <w:lastRenderedPageBreak/>
              <w:t>2000 privind produsele din cacao și din cioc</w:t>
            </w:r>
            <w:r w:rsidR="00D63A7D" w:rsidRPr="00EC60CB">
              <w:rPr>
                <w:bCs/>
                <w:sz w:val="26"/>
                <w:szCs w:val="26"/>
                <w:lang w:val="ro-RO"/>
              </w:rPr>
              <w:t xml:space="preserve">olată destinate consumului uman și documentele normative ale Comisiei Codex Alimentarius: </w:t>
            </w:r>
            <w:r w:rsidR="00D63A7D" w:rsidRPr="00EC60CB">
              <w:rPr>
                <w:color w:val="000000" w:themeColor="text1"/>
                <w:sz w:val="26"/>
                <w:szCs w:val="26"/>
                <w:lang w:val="ro-RO"/>
              </w:rPr>
              <w:t xml:space="preserve">CODEX STAN </w:t>
            </w:r>
            <w:r w:rsidR="00D63A7D" w:rsidRPr="00EC60CB">
              <w:rPr>
                <w:color w:val="000000" w:themeColor="text1"/>
                <w:w w:val="105"/>
                <w:sz w:val="26"/>
                <w:szCs w:val="26"/>
                <w:lang w:val="ro-RO"/>
              </w:rPr>
              <w:t>86-1981 (amendat în: 2016, 2022), ce prevede norme pentru untul de cacao; CODEX STAN 87-1981 (amendat în: 2016, 2022) privind normele pentru ciocolată și produse din ciocolată.</w:t>
            </w:r>
          </w:p>
          <w:p w:rsidR="00D63A7D" w:rsidRPr="00EC60CB" w:rsidRDefault="00D63A7D" w:rsidP="00D63A7D">
            <w:pPr>
              <w:ind w:firstLine="373"/>
              <w:rPr>
                <w:color w:val="000000" w:themeColor="text1"/>
                <w:w w:val="105"/>
                <w:sz w:val="26"/>
                <w:szCs w:val="26"/>
                <w:lang w:val="ro-RO"/>
              </w:rPr>
            </w:pPr>
            <w:r w:rsidRPr="00EC60CB">
              <w:rPr>
                <w:color w:val="000000" w:themeColor="text1"/>
                <w:w w:val="105"/>
                <w:sz w:val="26"/>
                <w:szCs w:val="26"/>
                <w:lang w:val="ro-RO"/>
              </w:rPr>
              <w:t>Astfel, modificările operate în textul Reglementării tehnice „Produse de cofetărie” se referă la:</w:t>
            </w:r>
          </w:p>
          <w:p w:rsidR="00D63A7D" w:rsidRPr="00EC60CB" w:rsidRDefault="00D63A7D" w:rsidP="00D63A7D">
            <w:pPr>
              <w:pStyle w:val="Listparagraf"/>
              <w:numPr>
                <w:ilvl w:val="0"/>
                <w:numId w:val="2"/>
              </w:numPr>
              <w:rPr>
                <w:bCs/>
                <w:i/>
                <w:sz w:val="26"/>
                <w:szCs w:val="26"/>
                <w:lang w:val="ro-RO"/>
              </w:rPr>
            </w:pPr>
            <w:r w:rsidRPr="00EC60CB">
              <w:rPr>
                <w:bCs/>
                <w:sz w:val="26"/>
                <w:szCs w:val="26"/>
                <w:lang w:val="ro-RO"/>
              </w:rPr>
              <w:t xml:space="preserve">Completarea Reglementării tehnice cu noi noțiuni ce țin de </w:t>
            </w:r>
            <w:r w:rsidR="00981774" w:rsidRPr="00EC60CB">
              <w:rPr>
                <w:bCs/>
                <w:sz w:val="26"/>
                <w:szCs w:val="26"/>
                <w:lang w:val="ro-RO"/>
              </w:rPr>
              <w:t>tipul de ciocolată, așa cum sunt prevăzute în standardele internaționale Codex Alimentarius, și anume noțiunea de „</w:t>
            </w:r>
            <w:r w:rsidR="00981774" w:rsidRPr="00EC60CB">
              <w:rPr>
                <w:bCs/>
                <w:i/>
                <w:sz w:val="26"/>
                <w:szCs w:val="26"/>
                <w:lang w:val="ro-RO"/>
              </w:rPr>
              <w:t>ciocolată semi amară</w:t>
            </w:r>
            <w:r w:rsidR="00981774" w:rsidRPr="00EC60CB">
              <w:rPr>
                <w:bCs/>
                <w:sz w:val="26"/>
                <w:szCs w:val="26"/>
                <w:lang w:val="ro-RO"/>
              </w:rPr>
              <w:t>” și „</w:t>
            </w:r>
            <w:r w:rsidR="00981774" w:rsidRPr="00EC60CB">
              <w:rPr>
                <w:bCs/>
                <w:i/>
                <w:sz w:val="26"/>
                <w:szCs w:val="26"/>
                <w:lang w:val="ro-RO"/>
              </w:rPr>
              <w:t>ciocolată amară</w:t>
            </w:r>
            <w:r w:rsidR="00981774" w:rsidRPr="00EC60CB">
              <w:rPr>
                <w:bCs/>
                <w:sz w:val="26"/>
                <w:szCs w:val="26"/>
                <w:lang w:val="ro-RO"/>
              </w:rPr>
              <w:t>”;</w:t>
            </w:r>
          </w:p>
          <w:p w:rsidR="00981774" w:rsidRPr="00EC60CB" w:rsidRDefault="00981774" w:rsidP="00D63A7D">
            <w:pPr>
              <w:pStyle w:val="Listparagraf"/>
              <w:numPr>
                <w:ilvl w:val="0"/>
                <w:numId w:val="2"/>
              </w:numPr>
              <w:rPr>
                <w:bCs/>
                <w:i/>
                <w:sz w:val="26"/>
                <w:szCs w:val="26"/>
                <w:lang w:val="ro-RO"/>
              </w:rPr>
            </w:pPr>
            <w:r w:rsidRPr="00EC60CB">
              <w:rPr>
                <w:bCs/>
                <w:sz w:val="26"/>
                <w:szCs w:val="26"/>
                <w:lang w:val="ro-RO"/>
              </w:rPr>
              <w:t xml:space="preserve">Abrogarea capitolului IV </w:t>
            </w:r>
            <w:r w:rsidRPr="00EC60CB">
              <w:rPr>
                <w:bCs/>
                <w:i/>
                <w:sz w:val="26"/>
                <w:szCs w:val="26"/>
                <w:lang w:val="ro-RO"/>
              </w:rPr>
              <w:t>Evaluarea conformității</w:t>
            </w:r>
            <w:r w:rsidRPr="00EC60CB">
              <w:rPr>
                <w:bCs/>
                <w:sz w:val="26"/>
                <w:szCs w:val="26"/>
                <w:lang w:val="ro-RO"/>
              </w:rPr>
              <w:t>;</w:t>
            </w:r>
          </w:p>
          <w:p w:rsidR="00981774" w:rsidRPr="00EC60CB" w:rsidRDefault="00981774" w:rsidP="00D63A7D">
            <w:pPr>
              <w:pStyle w:val="Listparagraf"/>
              <w:numPr>
                <w:ilvl w:val="0"/>
                <w:numId w:val="2"/>
              </w:numPr>
              <w:rPr>
                <w:bCs/>
                <w:i/>
                <w:sz w:val="26"/>
                <w:szCs w:val="26"/>
                <w:lang w:val="ro-RO"/>
              </w:rPr>
            </w:pPr>
            <w:r w:rsidRPr="00EC60CB">
              <w:rPr>
                <w:bCs/>
                <w:sz w:val="26"/>
                <w:szCs w:val="26"/>
                <w:lang w:val="ro-RO"/>
              </w:rPr>
              <w:t>Excluderea din textul Reglementării tehnice</w:t>
            </w:r>
            <w:r w:rsidR="00AE301F" w:rsidRPr="00EC60CB">
              <w:rPr>
                <w:bCs/>
                <w:sz w:val="26"/>
                <w:szCs w:val="26"/>
                <w:lang w:val="ro-RO"/>
              </w:rPr>
              <w:t xml:space="preserve"> a anexei nr.3 care se referă la modelul Declarației de conformitate.</w:t>
            </w:r>
          </w:p>
          <w:p w:rsidR="00457A8E" w:rsidRPr="00EC60CB" w:rsidRDefault="00457A8E" w:rsidP="00540CB2">
            <w:pPr>
              <w:pStyle w:val="Style15"/>
              <w:widowControl/>
              <w:jc w:val="both"/>
              <w:rPr>
                <w:sz w:val="26"/>
                <w:szCs w:val="26"/>
                <w:lang w:val="ro-RO" w:eastAsia="ro-RO"/>
              </w:rPr>
            </w:pPr>
          </w:p>
        </w:tc>
      </w:tr>
      <w:tr w:rsidR="00BD52A8"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BD52A8" w:rsidRPr="00EC60CB" w:rsidRDefault="00BD52A8" w:rsidP="002071D6">
            <w:pPr>
              <w:ind w:firstLine="0"/>
              <w:jc w:val="left"/>
              <w:rPr>
                <w:sz w:val="26"/>
                <w:szCs w:val="26"/>
                <w:lang w:val="ro-RO"/>
              </w:rPr>
            </w:pPr>
            <w:r w:rsidRPr="00EC60CB">
              <w:rPr>
                <w:bCs/>
                <w:sz w:val="26"/>
                <w:szCs w:val="26"/>
                <w:lang w:val="ro-RO"/>
              </w:rPr>
              <w:lastRenderedPageBreak/>
              <w:t>c) Expuneți opțiunile alternative analizate sau explicați motivul de ce acestea nu au fost luate în considerare</w:t>
            </w:r>
          </w:p>
        </w:tc>
      </w:tr>
      <w:tr w:rsidR="00457A8E" w:rsidRPr="00EC60CB" w:rsidTr="00BD52A8">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FD2B7B" w:rsidP="00540CB2">
            <w:pPr>
              <w:ind w:firstLine="373"/>
              <w:jc w:val="left"/>
              <w:rPr>
                <w:sz w:val="26"/>
                <w:szCs w:val="26"/>
                <w:lang w:val="ro-RO"/>
              </w:rPr>
            </w:pPr>
            <w:r w:rsidRPr="00EC60CB">
              <w:rPr>
                <w:sz w:val="26"/>
                <w:szCs w:val="26"/>
                <w:lang w:val="ro-RO"/>
              </w:rPr>
              <w:t>Alte opțiuni nu au fost analizate, întrucât, în situația actuală cu excepția opțiunilor de a aduce actul normativ în concordanță cu prevederile în vigoare și a opțiunii de a nu face nimic, ar fi și opțiunea de a abroga actul normativ, dar întrucât oricum trebuie de stabilit cerințele de calitate pentru produsele de cofetărie, opțiunea nu a fost luată în calcul.</w:t>
            </w:r>
          </w:p>
        </w:tc>
      </w:tr>
      <w:tr w:rsidR="00457A8E"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45" w:type="dxa"/>
              <w:bottom w:w="15" w:type="dxa"/>
              <w:right w:w="45" w:type="dxa"/>
            </w:tcMar>
            <w:hideMark/>
          </w:tcPr>
          <w:p w:rsidR="00457A8E" w:rsidRPr="00EC60CB" w:rsidRDefault="00457A8E" w:rsidP="002071D6">
            <w:pPr>
              <w:ind w:firstLine="0"/>
              <w:jc w:val="left"/>
              <w:rPr>
                <w:sz w:val="26"/>
                <w:szCs w:val="26"/>
                <w:lang w:val="ro-RO"/>
              </w:rPr>
            </w:pPr>
            <w:r w:rsidRPr="00EC60CB">
              <w:rPr>
                <w:b/>
                <w:bCs/>
                <w:sz w:val="26"/>
                <w:szCs w:val="26"/>
                <w:lang w:val="ro-RO"/>
              </w:rPr>
              <w:t>4. Analiza impacturilor opţiunilor</w:t>
            </w:r>
          </w:p>
        </w:tc>
      </w:tr>
      <w:tr w:rsidR="00BD52A8"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BD52A8" w:rsidRPr="00EC60CB" w:rsidRDefault="00BD52A8" w:rsidP="002071D6">
            <w:pPr>
              <w:ind w:firstLine="0"/>
              <w:jc w:val="left"/>
              <w:rPr>
                <w:sz w:val="26"/>
                <w:szCs w:val="26"/>
                <w:lang w:val="ro-RO"/>
              </w:rPr>
            </w:pPr>
            <w:r w:rsidRPr="00EC60CB">
              <w:rPr>
                <w:bCs/>
                <w:sz w:val="26"/>
                <w:szCs w:val="26"/>
                <w:lang w:val="ro-RO"/>
              </w:rPr>
              <w:t>a) Expuneți efectele negative şi pozitive ale stării actuale și evoluția acestora în viitor, care vor sta la baza calculării impacturilor opțiunii recomandate</w:t>
            </w:r>
          </w:p>
        </w:tc>
      </w:tr>
      <w:tr w:rsidR="00457A8E" w:rsidRPr="00EC60CB" w:rsidTr="00BD52A8">
        <w:trPr>
          <w:trHeight w:val="561"/>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C2FD0" w:rsidRPr="00EC60CB" w:rsidRDefault="00540CB2" w:rsidP="009C2FD0">
            <w:pPr>
              <w:pStyle w:val="Style6"/>
              <w:widowControl/>
              <w:tabs>
                <w:tab w:val="left" w:pos="142"/>
                <w:tab w:val="left" w:pos="417"/>
                <w:tab w:val="left" w:pos="885"/>
              </w:tabs>
              <w:spacing w:line="274" w:lineRule="exact"/>
              <w:ind w:firstLine="612"/>
              <w:rPr>
                <w:bCs/>
                <w:i/>
                <w:iCs/>
                <w:sz w:val="26"/>
                <w:szCs w:val="26"/>
                <w:lang w:val="ro-RO" w:eastAsia="ro-RO"/>
              </w:rPr>
            </w:pPr>
            <w:r w:rsidRPr="00EC60CB">
              <w:rPr>
                <w:bCs/>
                <w:i/>
                <w:iCs/>
                <w:sz w:val="26"/>
                <w:szCs w:val="26"/>
                <w:lang w:val="ro-RO" w:eastAsia="ro-RO"/>
              </w:rPr>
              <w:t>Opțiunea I „A nu face nimic”</w:t>
            </w:r>
          </w:p>
          <w:p w:rsidR="00540CB2" w:rsidRPr="00EC60CB" w:rsidRDefault="00540CB2" w:rsidP="00540CB2">
            <w:pPr>
              <w:pStyle w:val="Style6"/>
              <w:widowControl/>
              <w:tabs>
                <w:tab w:val="left" w:pos="142"/>
                <w:tab w:val="left" w:pos="417"/>
                <w:tab w:val="left" w:pos="885"/>
              </w:tabs>
              <w:spacing w:line="274" w:lineRule="exact"/>
              <w:ind w:firstLine="612"/>
              <w:jc w:val="both"/>
              <w:rPr>
                <w:bCs/>
                <w:iCs/>
                <w:sz w:val="26"/>
                <w:szCs w:val="26"/>
                <w:lang w:val="ro-RO" w:eastAsia="ro-RO"/>
              </w:rPr>
            </w:pPr>
            <w:r w:rsidRPr="00EC60CB">
              <w:rPr>
                <w:b/>
                <w:bCs/>
                <w:iCs/>
                <w:sz w:val="26"/>
                <w:szCs w:val="26"/>
                <w:lang w:val="ro-RO" w:eastAsia="ro-RO"/>
              </w:rPr>
              <w:t>Efecte negative</w:t>
            </w:r>
            <w:r w:rsidRPr="00EC60CB">
              <w:rPr>
                <w:bCs/>
                <w:iCs/>
                <w:sz w:val="26"/>
                <w:szCs w:val="26"/>
                <w:lang w:val="ro-RO" w:eastAsia="ro-RO"/>
              </w:rPr>
              <w:t xml:space="preserve"> ale stării actuale vor condiționa, în primul rând existența unui cadru normativ incomplet și neracordat la legislația UE , care pot atrage mai multe consecințe, precum:</w:t>
            </w:r>
          </w:p>
          <w:p w:rsidR="00540CB2" w:rsidRPr="00EC60CB" w:rsidRDefault="00540CB2" w:rsidP="00540CB2">
            <w:pPr>
              <w:pStyle w:val="Style6"/>
              <w:widowControl/>
              <w:numPr>
                <w:ilvl w:val="0"/>
                <w:numId w:val="10"/>
              </w:numPr>
              <w:tabs>
                <w:tab w:val="left" w:pos="142"/>
                <w:tab w:val="left" w:pos="417"/>
                <w:tab w:val="left" w:pos="885"/>
              </w:tabs>
              <w:spacing w:line="274" w:lineRule="exact"/>
              <w:jc w:val="both"/>
              <w:rPr>
                <w:bCs/>
                <w:iCs/>
                <w:sz w:val="26"/>
                <w:szCs w:val="26"/>
                <w:lang w:val="ro-RO" w:eastAsia="ro-RO"/>
              </w:rPr>
            </w:pPr>
            <w:r w:rsidRPr="00EC60CB">
              <w:rPr>
                <w:bCs/>
                <w:iCs/>
                <w:sz w:val="26"/>
                <w:szCs w:val="26"/>
                <w:lang w:val="ro-RO" w:eastAsia="ro-RO"/>
              </w:rPr>
              <w:t xml:space="preserve">Prezența </w:t>
            </w:r>
            <w:r w:rsidR="00123722" w:rsidRPr="00EC60CB">
              <w:rPr>
                <w:bCs/>
                <w:iCs/>
                <w:sz w:val="26"/>
                <w:szCs w:val="26"/>
                <w:lang w:val="ro-RO" w:eastAsia="ro-RO"/>
              </w:rPr>
              <w:t xml:space="preserve">unor neclarități în </w:t>
            </w:r>
            <w:r w:rsidRPr="00EC60CB">
              <w:rPr>
                <w:bCs/>
                <w:iCs/>
                <w:sz w:val="26"/>
                <w:szCs w:val="26"/>
                <w:lang w:val="ro-RO" w:eastAsia="ro-RO"/>
              </w:rPr>
              <w:t>cadrul normativ ce reglementează cerințele de calitate pentru produsele de cofetărie;</w:t>
            </w:r>
          </w:p>
          <w:p w:rsidR="00123722" w:rsidRPr="00EC60CB" w:rsidRDefault="00540CB2" w:rsidP="00123722">
            <w:pPr>
              <w:pStyle w:val="Style6"/>
              <w:widowControl/>
              <w:numPr>
                <w:ilvl w:val="0"/>
                <w:numId w:val="10"/>
              </w:numPr>
              <w:tabs>
                <w:tab w:val="left" w:pos="142"/>
                <w:tab w:val="left" w:pos="417"/>
                <w:tab w:val="left" w:pos="885"/>
              </w:tabs>
              <w:spacing w:line="274" w:lineRule="exact"/>
              <w:jc w:val="both"/>
              <w:rPr>
                <w:bCs/>
                <w:iCs/>
                <w:sz w:val="26"/>
                <w:szCs w:val="26"/>
                <w:lang w:val="ro-RO" w:eastAsia="ro-RO"/>
              </w:rPr>
            </w:pPr>
            <w:r w:rsidRPr="00EC60CB">
              <w:rPr>
                <w:bCs/>
                <w:iCs/>
                <w:sz w:val="26"/>
                <w:szCs w:val="26"/>
                <w:lang w:val="ro-RO" w:eastAsia="ro-RO"/>
              </w:rPr>
              <w:t>Punerea în pericol a sănătății consumatorilor;</w:t>
            </w:r>
          </w:p>
          <w:p w:rsidR="00123722" w:rsidRPr="00EC60CB" w:rsidRDefault="00123722" w:rsidP="00123722">
            <w:pPr>
              <w:pStyle w:val="Style6"/>
              <w:widowControl/>
              <w:numPr>
                <w:ilvl w:val="0"/>
                <w:numId w:val="10"/>
              </w:numPr>
              <w:tabs>
                <w:tab w:val="left" w:pos="142"/>
                <w:tab w:val="left" w:pos="417"/>
                <w:tab w:val="left" w:pos="885"/>
              </w:tabs>
              <w:spacing w:line="274" w:lineRule="exact"/>
              <w:jc w:val="both"/>
              <w:rPr>
                <w:bCs/>
                <w:iCs/>
                <w:sz w:val="26"/>
                <w:szCs w:val="26"/>
                <w:lang w:val="ro-RO" w:eastAsia="ro-RO"/>
              </w:rPr>
            </w:pPr>
            <w:r w:rsidRPr="00EC60CB">
              <w:rPr>
                <w:bCs/>
                <w:iCs/>
                <w:sz w:val="26"/>
                <w:szCs w:val="26"/>
                <w:lang w:val="ro-RO" w:eastAsia="ro-RO"/>
              </w:rPr>
              <w:t>I</w:t>
            </w:r>
            <w:r w:rsidR="00540CB2" w:rsidRPr="00EC60CB">
              <w:rPr>
                <w:bCs/>
                <w:iCs/>
                <w:sz w:val="26"/>
                <w:szCs w:val="26"/>
                <w:lang w:val="ro-RO" w:eastAsia="ro-RO"/>
              </w:rPr>
              <w:t>nformarea neconformă a consumatorilor;</w:t>
            </w:r>
          </w:p>
          <w:p w:rsidR="00123722" w:rsidRPr="00EC60CB" w:rsidRDefault="00540CB2" w:rsidP="00123722">
            <w:pPr>
              <w:pStyle w:val="Style6"/>
              <w:widowControl/>
              <w:numPr>
                <w:ilvl w:val="0"/>
                <w:numId w:val="10"/>
              </w:numPr>
              <w:tabs>
                <w:tab w:val="left" w:pos="142"/>
                <w:tab w:val="left" w:pos="417"/>
                <w:tab w:val="left" w:pos="885"/>
              </w:tabs>
              <w:spacing w:line="274" w:lineRule="exact"/>
              <w:jc w:val="both"/>
              <w:rPr>
                <w:bCs/>
                <w:iCs/>
                <w:sz w:val="26"/>
                <w:szCs w:val="26"/>
                <w:lang w:val="ro-RO" w:eastAsia="ro-RO"/>
              </w:rPr>
            </w:pPr>
            <w:r w:rsidRPr="00EC60CB">
              <w:rPr>
                <w:bCs/>
                <w:iCs/>
                <w:sz w:val="26"/>
                <w:szCs w:val="26"/>
                <w:lang w:val="ro-RO" w:eastAsia="ro-RO"/>
              </w:rPr>
              <w:t xml:space="preserve">Impedimente la exportul produselor </w:t>
            </w:r>
            <w:r w:rsidR="00123722" w:rsidRPr="00EC60CB">
              <w:rPr>
                <w:bCs/>
                <w:iCs/>
                <w:sz w:val="26"/>
                <w:szCs w:val="26"/>
                <w:lang w:val="ro-RO" w:eastAsia="ro-RO"/>
              </w:rPr>
              <w:t>de cofetărie</w:t>
            </w:r>
            <w:r w:rsidRPr="00EC60CB">
              <w:rPr>
                <w:bCs/>
                <w:iCs/>
                <w:sz w:val="26"/>
                <w:szCs w:val="26"/>
                <w:lang w:val="ro-RO" w:eastAsia="ro-RO"/>
              </w:rPr>
              <w:t>.</w:t>
            </w:r>
          </w:p>
          <w:p w:rsidR="00123722" w:rsidRPr="00EC60CB" w:rsidRDefault="00123722" w:rsidP="00123722">
            <w:pPr>
              <w:pStyle w:val="Style6"/>
              <w:widowControl/>
              <w:numPr>
                <w:ilvl w:val="0"/>
                <w:numId w:val="10"/>
              </w:numPr>
              <w:tabs>
                <w:tab w:val="left" w:pos="142"/>
                <w:tab w:val="left" w:pos="798"/>
                <w:tab w:val="left" w:pos="885"/>
              </w:tabs>
              <w:spacing w:line="274" w:lineRule="exact"/>
              <w:ind w:left="0" w:firstLine="360"/>
              <w:jc w:val="both"/>
              <w:rPr>
                <w:bCs/>
                <w:iCs/>
                <w:sz w:val="26"/>
                <w:szCs w:val="26"/>
                <w:lang w:val="ro-RO" w:eastAsia="ro-RO"/>
              </w:rPr>
            </w:pPr>
            <w:r w:rsidRPr="00EC60CB">
              <w:rPr>
                <w:bCs/>
                <w:iCs/>
                <w:sz w:val="26"/>
                <w:szCs w:val="26"/>
                <w:lang w:val="ro-RO" w:eastAsia="ro-RO"/>
              </w:rPr>
              <w:t>Riscul plasării pe piață a unor produse contrafăcute și imposibilitatea verificării calității acestora.</w:t>
            </w:r>
          </w:p>
          <w:p w:rsidR="00123722" w:rsidRPr="00EC60CB" w:rsidRDefault="00123722" w:rsidP="00123722">
            <w:pPr>
              <w:pStyle w:val="Style6"/>
              <w:tabs>
                <w:tab w:val="left" w:pos="142"/>
                <w:tab w:val="left" w:pos="417"/>
                <w:tab w:val="left" w:pos="885"/>
              </w:tabs>
              <w:spacing w:line="274" w:lineRule="exact"/>
              <w:ind w:left="360" w:firstLine="296"/>
              <w:jc w:val="both"/>
              <w:rPr>
                <w:bCs/>
                <w:iCs/>
                <w:sz w:val="26"/>
                <w:szCs w:val="26"/>
                <w:lang w:val="ro-RO" w:eastAsia="ro-RO"/>
              </w:rPr>
            </w:pPr>
            <w:r w:rsidRPr="00EC60CB">
              <w:rPr>
                <w:b/>
                <w:bCs/>
                <w:iCs/>
                <w:sz w:val="26"/>
                <w:szCs w:val="26"/>
                <w:lang w:val="ro-RO" w:eastAsia="ro-RO"/>
              </w:rPr>
              <w:t>Efecte pozitive</w:t>
            </w:r>
            <w:r w:rsidRPr="00EC60CB">
              <w:rPr>
                <w:bCs/>
                <w:iCs/>
                <w:sz w:val="26"/>
                <w:szCs w:val="26"/>
                <w:lang w:val="ro-RO" w:eastAsia="ro-RO"/>
              </w:rPr>
              <w:t xml:space="preserve"> ale stării actuale nu au fost identificate.</w:t>
            </w:r>
          </w:p>
          <w:p w:rsidR="00123722" w:rsidRPr="00EC60CB" w:rsidRDefault="00123722" w:rsidP="00123722">
            <w:pPr>
              <w:pStyle w:val="Style6"/>
              <w:tabs>
                <w:tab w:val="left" w:pos="142"/>
                <w:tab w:val="left" w:pos="417"/>
                <w:tab w:val="left" w:pos="885"/>
              </w:tabs>
              <w:spacing w:line="274" w:lineRule="exact"/>
              <w:ind w:left="360"/>
              <w:jc w:val="both"/>
              <w:rPr>
                <w:bCs/>
                <w:iCs/>
                <w:sz w:val="26"/>
                <w:szCs w:val="26"/>
                <w:lang w:val="ro-RO" w:eastAsia="ro-RO"/>
              </w:rPr>
            </w:pPr>
          </w:p>
          <w:p w:rsidR="009C2FD0" w:rsidRPr="00EC60CB" w:rsidRDefault="009C2FD0" w:rsidP="00540CB2">
            <w:pPr>
              <w:pStyle w:val="Style6"/>
              <w:widowControl/>
              <w:tabs>
                <w:tab w:val="left" w:pos="142"/>
                <w:tab w:val="left" w:pos="417"/>
                <w:tab w:val="left" w:pos="885"/>
              </w:tabs>
              <w:spacing w:line="274" w:lineRule="exact"/>
              <w:ind w:firstLine="612"/>
              <w:jc w:val="both"/>
              <w:rPr>
                <w:b/>
                <w:bCs/>
                <w:iCs/>
                <w:sz w:val="26"/>
                <w:szCs w:val="26"/>
                <w:lang w:val="ro-RO" w:eastAsia="ro-RO"/>
              </w:rPr>
            </w:pPr>
            <w:r w:rsidRPr="00EC60CB">
              <w:rPr>
                <w:b/>
                <w:bCs/>
                <w:iCs/>
                <w:sz w:val="26"/>
                <w:szCs w:val="26"/>
                <w:lang w:val="ro-RO" w:eastAsia="ro-RO"/>
              </w:rPr>
              <w:t>Costuri:</w:t>
            </w:r>
          </w:p>
          <w:p w:rsidR="009C2FD0" w:rsidRPr="00EC60CB" w:rsidRDefault="009C2FD0" w:rsidP="009C2FD0">
            <w:pPr>
              <w:pStyle w:val="Style6"/>
              <w:widowControl/>
              <w:tabs>
                <w:tab w:val="left" w:pos="142"/>
                <w:tab w:val="left" w:pos="417"/>
                <w:tab w:val="left" w:pos="885"/>
              </w:tabs>
              <w:spacing w:line="274" w:lineRule="exact"/>
              <w:ind w:firstLine="612"/>
              <w:rPr>
                <w:bCs/>
                <w:iCs/>
                <w:sz w:val="26"/>
                <w:szCs w:val="26"/>
                <w:lang w:val="ro-RO" w:eastAsia="ro-RO"/>
              </w:rPr>
            </w:pPr>
            <w:r w:rsidRPr="00EC60CB">
              <w:rPr>
                <w:bCs/>
                <w:iCs/>
                <w:sz w:val="26"/>
                <w:szCs w:val="26"/>
                <w:lang w:val="ro-RO" w:eastAsia="ro-RO"/>
              </w:rPr>
              <w:t xml:space="preserve">Costurile în lipsa </w:t>
            </w:r>
            <w:r w:rsidR="00123722" w:rsidRPr="00EC60CB">
              <w:rPr>
                <w:bCs/>
                <w:iCs/>
                <w:sz w:val="26"/>
                <w:szCs w:val="26"/>
                <w:lang w:val="ro-RO" w:eastAsia="ro-RO"/>
              </w:rPr>
              <w:t>intervenției</w:t>
            </w:r>
            <w:r w:rsidRPr="00EC60CB">
              <w:rPr>
                <w:bCs/>
                <w:iCs/>
                <w:sz w:val="26"/>
                <w:szCs w:val="26"/>
                <w:lang w:val="ro-RO" w:eastAsia="ro-RO"/>
              </w:rPr>
              <w:t xml:space="preserve"> propuse nu s-au identificat</w:t>
            </w:r>
          </w:p>
          <w:p w:rsidR="00123722" w:rsidRPr="00EC60CB" w:rsidRDefault="00123722" w:rsidP="009C2FD0">
            <w:pPr>
              <w:pStyle w:val="Style6"/>
              <w:widowControl/>
              <w:tabs>
                <w:tab w:val="left" w:pos="142"/>
                <w:tab w:val="left" w:pos="417"/>
                <w:tab w:val="left" w:pos="885"/>
              </w:tabs>
              <w:spacing w:line="274" w:lineRule="exact"/>
              <w:ind w:firstLine="612"/>
              <w:rPr>
                <w:bCs/>
                <w:iCs/>
                <w:sz w:val="26"/>
                <w:szCs w:val="26"/>
                <w:lang w:val="ro-RO" w:eastAsia="ro-RO"/>
              </w:rPr>
            </w:pPr>
          </w:p>
          <w:p w:rsidR="009C2FD0" w:rsidRPr="00EC60CB" w:rsidRDefault="009C2FD0" w:rsidP="009C2FD0">
            <w:pPr>
              <w:pStyle w:val="Style6"/>
              <w:widowControl/>
              <w:tabs>
                <w:tab w:val="left" w:pos="142"/>
                <w:tab w:val="left" w:pos="417"/>
                <w:tab w:val="left" w:pos="885"/>
              </w:tabs>
              <w:spacing w:line="274" w:lineRule="exact"/>
              <w:ind w:firstLine="612"/>
              <w:rPr>
                <w:b/>
                <w:bCs/>
                <w:iCs/>
                <w:sz w:val="26"/>
                <w:szCs w:val="26"/>
                <w:lang w:val="ro-RO" w:eastAsia="ro-RO"/>
              </w:rPr>
            </w:pPr>
            <w:r w:rsidRPr="00EC60CB">
              <w:rPr>
                <w:b/>
                <w:bCs/>
                <w:iCs/>
                <w:sz w:val="26"/>
                <w:szCs w:val="26"/>
                <w:lang w:val="ro-RO" w:eastAsia="ro-RO"/>
              </w:rPr>
              <w:t>Beneficii:</w:t>
            </w:r>
          </w:p>
          <w:p w:rsidR="009C2FD0" w:rsidRPr="00EC60CB" w:rsidRDefault="009C2FD0" w:rsidP="009C2FD0">
            <w:pPr>
              <w:pStyle w:val="Style6"/>
              <w:widowControl/>
              <w:tabs>
                <w:tab w:val="left" w:pos="142"/>
                <w:tab w:val="left" w:pos="417"/>
                <w:tab w:val="left" w:pos="885"/>
              </w:tabs>
              <w:spacing w:line="274" w:lineRule="exact"/>
              <w:ind w:firstLine="612"/>
              <w:rPr>
                <w:bCs/>
                <w:iCs/>
                <w:sz w:val="26"/>
                <w:szCs w:val="26"/>
                <w:lang w:val="ro-RO" w:eastAsia="ro-RO"/>
              </w:rPr>
            </w:pPr>
            <w:r w:rsidRPr="00EC60CB">
              <w:rPr>
                <w:bCs/>
                <w:iCs/>
                <w:sz w:val="26"/>
                <w:szCs w:val="26"/>
                <w:lang w:val="ro-RO" w:eastAsia="ro-RO"/>
              </w:rPr>
              <w:t xml:space="preserve">Beneficii în lipsa </w:t>
            </w:r>
            <w:r w:rsidR="00123722" w:rsidRPr="00EC60CB">
              <w:rPr>
                <w:bCs/>
                <w:iCs/>
                <w:sz w:val="26"/>
                <w:szCs w:val="26"/>
                <w:lang w:val="ro-RO" w:eastAsia="ro-RO"/>
              </w:rPr>
              <w:t>intervenitei</w:t>
            </w:r>
            <w:r w:rsidRPr="00EC60CB">
              <w:rPr>
                <w:bCs/>
                <w:iCs/>
                <w:sz w:val="26"/>
                <w:szCs w:val="26"/>
                <w:lang w:val="ro-RO" w:eastAsia="ro-RO"/>
              </w:rPr>
              <w:t xml:space="preserve"> propuse nu s-au identificat.</w:t>
            </w:r>
          </w:p>
          <w:p w:rsidR="00123722" w:rsidRPr="00EC60CB" w:rsidRDefault="00123722" w:rsidP="009C2FD0">
            <w:pPr>
              <w:pStyle w:val="Style6"/>
              <w:widowControl/>
              <w:tabs>
                <w:tab w:val="left" w:pos="142"/>
                <w:tab w:val="left" w:pos="417"/>
                <w:tab w:val="left" w:pos="885"/>
              </w:tabs>
              <w:spacing w:line="274" w:lineRule="exact"/>
              <w:ind w:firstLine="612"/>
              <w:rPr>
                <w:bCs/>
                <w:iCs/>
                <w:sz w:val="26"/>
                <w:szCs w:val="26"/>
                <w:lang w:val="ro-RO" w:eastAsia="ro-RO"/>
              </w:rPr>
            </w:pPr>
          </w:p>
          <w:p w:rsidR="009C2FD0" w:rsidRPr="00EC60CB" w:rsidRDefault="009C2FD0" w:rsidP="009C2FD0">
            <w:pPr>
              <w:pStyle w:val="Style6"/>
              <w:widowControl/>
              <w:tabs>
                <w:tab w:val="left" w:pos="142"/>
                <w:tab w:val="left" w:pos="417"/>
                <w:tab w:val="left" w:pos="885"/>
              </w:tabs>
              <w:spacing w:line="274" w:lineRule="exact"/>
              <w:ind w:firstLine="612"/>
              <w:rPr>
                <w:b/>
                <w:bCs/>
                <w:iCs/>
                <w:sz w:val="26"/>
                <w:szCs w:val="26"/>
                <w:lang w:val="ro-RO" w:eastAsia="ro-RO"/>
              </w:rPr>
            </w:pPr>
            <w:r w:rsidRPr="00EC60CB">
              <w:rPr>
                <w:b/>
                <w:bCs/>
                <w:iCs/>
                <w:sz w:val="26"/>
                <w:szCs w:val="26"/>
                <w:lang w:val="ro-RO" w:eastAsia="ro-RO"/>
              </w:rPr>
              <w:t>Riscuri:</w:t>
            </w:r>
          </w:p>
          <w:p w:rsidR="00123722" w:rsidRPr="00EC60CB" w:rsidRDefault="00123722" w:rsidP="00123722">
            <w:pPr>
              <w:pStyle w:val="Style6"/>
              <w:widowControl/>
              <w:numPr>
                <w:ilvl w:val="0"/>
                <w:numId w:val="11"/>
              </w:numPr>
              <w:tabs>
                <w:tab w:val="left" w:pos="142"/>
                <w:tab w:val="left" w:pos="417"/>
                <w:tab w:val="left" w:pos="885"/>
              </w:tabs>
              <w:spacing w:line="274" w:lineRule="exact"/>
              <w:ind w:left="798"/>
              <w:rPr>
                <w:bCs/>
                <w:iCs/>
                <w:sz w:val="26"/>
                <w:szCs w:val="26"/>
                <w:lang w:val="ro-RO" w:eastAsia="ro-RO"/>
              </w:rPr>
            </w:pPr>
            <w:r w:rsidRPr="00EC60CB">
              <w:rPr>
                <w:bCs/>
                <w:iCs/>
                <w:sz w:val="26"/>
                <w:szCs w:val="26"/>
                <w:lang w:val="ro-RO" w:eastAsia="ro-RO"/>
              </w:rPr>
              <w:t>Neconformarea operatorilor din domeniul alimentar la cerințele impuse de actul aprobat;</w:t>
            </w:r>
          </w:p>
          <w:p w:rsidR="00123722" w:rsidRPr="00EC60CB" w:rsidRDefault="00123722" w:rsidP="00123722">
            <w:pPr>
              <w:pStyle w:val="Style6"/>
              <w:widowControl/>
              <w:numPr>
                <w:ilvl w:val="0"/>
                <w:numId w:val="11"/>
              </w:numPr>
              <w:tabs>
                <w:tab w:val="left" w:pos="142"/>
                <w:tab w:val="left" w:pos="417"/>
                <w:tab w:val="left" w:pos="885"/>
              </w:tabs>
              <w:spacing w:line="274" w:lineRule="exact"/>
              <w:ind w:left="798"/>
              <w:rPr>
                <w:bCs/>
                <w:iCs/>
                <w:sz w:val="26"/>
                <w:szCs w:val="26"/>
                <w:lang w:val="ro-RO" w:eastAsia="ro-RO"/>
              </w:rPr>
            </w:pPr>
            <w:r w:rsidRPr="00EC60CB">
              <w:rPr>
                <w:bCs/>
                <w:iCs/>
                <w:sz w:val="26"/>
                <w:szCs w:val="26"/>
                <w:lang w:val="ro-RO" w:eastAsia="ro-RO"/>
              </w:rPr>
              <w:t>Tratarea incorectă a unor prevederi din legislația națională.</w:t>
            </w:r>
          </w:p>
          <w:p w:rsidR="009C2FD0" w:rsidRPr="00EC60CB" w:rsidRDefault="00123722" w:rsidP="00123722">
            <w:pPr>
              <w:pStyle w:val="Style6"/>
              <w:widowControl/>
              <w:numPr>
                <w:ilvl w:val="0"/>
                <w:numId w:val="11"/>
              </w:numPr>
              <w:tabs>
                <w:tab w:val="left" w:pos="142"/>
                <w:tab w:val="left" w:pos="417"/>
                <w:tab w:val="left" w:pos="885"/>
              </w:tabs>
              <w:spacing w:line="274" w:lineRule="exact"/>
              <w:ind w:left="798"/>
              <w:rPr>
                <w:bCs/>
                <w:iCs/>
                <w:sz w:val="26"/>
                <w:szCs w:val="26"/>
                <w:lang w:val="ro-RO" w:eastAsia="ro-RO"/>
              </w:rPr>
            </w:pPr>
            <w:r w:rsidRPr="00EC60CB">
              <w:rPr>
                <w:bCs/>
                <w:iCs/>
                <w:sz w:val="26"/>
                <w:szCs w:val="26"/>
                <w:lang w:val="ro-RO" w:eastAsia="ro-RO"/>
              </w:rPr>
              <w:t>Apariția</w:t>
            </w:r>
            <w:r w:rsidR="009C2FD0" w:rsidRPr="00EC60CB">
              <w:rPr>
                <w:bCs/>
                <w:iCs/>
                <w:sz w:val="26"/>
                <w:szCs w:val="26"/>
                <w:lang w:val="ro-RO" w:eastAsia="ro-RO"/>
              </w:rPr>
              <w:t xml:space="preserve"> pericolului privind calitatea produselor </w:t>
            </w:r>
            <w:r w:rsidRPr="00EC60CB">
              <w:rPr>
                <w:bCs/>
                <w:iCs/>
                <w:sz w:val="26"/>
                <w:szCs w:val="26"/>
                <w:lang w:val="ro-RO" w:eastAsia="ro-RO"/>
              </w:rPr>
              <w:t>de cofetărie.</w:t>
            </w:r>
          </w:p>
          <w:p w:rsidR="00123722" w:rsidRPr="00EC60CB" w:rsidRDefault="00123722" w:rsidP="00123722">
            <w:pPr>
              <w:pStyle w:val="Style6"/>
              <w:widowControl/>
              <w:tabs>
                <w:tab w:val="left" w:pos="142"/>
                <w:tab w:val="left" w:pos="417"/>
                <w:tab w:val="left" w:pos="885"/>
              </w:tabs>
              <w:spacing w:line="274" w:lineRule="exact"/>
              <w:ind w:left="798"/>
              <w:rPr>
                <w:bCs/>
                <w:iCs/>
                <w:sz w:val="26"/>
                <w:szCs w:val="26"/>
                <w:lang w:val="ro-RO" w:eastAsia="ro-RO"/>
              </w:rPr>
            </w:pPr>
          </w:p>
          <w:p w:rsidR="009C2FD0" w:rsidRPr="00EC60CB" w:rsidRDefault="009C2FD0" w:rsidP="009C2FD0">
            <w:pPr>
              <w:pStyle w:val="Style6"/>
              <w:widowControl/>
              <w:tabs>
                <w:tab w:val="left" w:pos="142"/>
                <w:tab w:val="left" w:pos="417"/>
                <w:tab w:val="left" w:pos="885"/>
              </w:tabs>
              <w:spacing w:line="274" w:lineRule="exact"/>
              <w:ind w:firstLine="612"/>
              <w:rPr>
                <w:b/>
                <w:bCs/>
                <w:iCs/>
                <w:sz w:val="26"/>
                <w:szCs w:val="26"/>
                <w:lang w:val="ro-RO" w:eastAsia="ro-RO"/>
              </w:rPr>
            </w:pPr>
            <w:r w:rsidRPr="00EC60CB">
              <w:rPr>
                <w:b/>
                <w:bCs/>
                <w:iCs/>
                <w:sz w:val="26"/>
                <w:szCs w:val="26"/>
                <w:lang w:val="ro-RO" w:eastAsia="ro-RO"/>
              </w:rPr>
              <w:t>Impactul:</w:t>
            </w:r>
          </w:p>
          <w:p w:rsidR="00123722" w:rsidRPr="00EC60CB" w:rsidRDefault="009C2FD0" w:rsidP="00123722">
            <w:pPr>
              <w:pStyle w:val="Style6"/>
              <w:widowControl/>
              <w:numPr>
                <w:ilvl w:val="0"/>
                <w:numId w:val="12"/>
              </w:numPr>
              <w:tabs>
                <w:tab w:val="left" w:pos="142"/>
                <w:tab w:val="left" w:pos="417"/>
                <w:tab w:val="left" w:pos="798"/>
              </w:tabs>
              <w:spacing w:line="274" w:lineRule="exact"/>
              <w:ind w:left="0" w:firstLine="438"/>
              <w:jc w:val="both"/>
              <w:rPr>
                <w:bCs/>
                <w:iCs/>
                <w:sz w:val="26"/>
                <w:szCs w:val="26"/>
                <w:lang w:val="ro-RO" w:eastAsia="ro-RO"/>
              </w:rPr>
            </w:pPr>
            <w:r w:rsidRPr="00EC60CB">
              <w:rPr>
                <w:bCs/>
                <w:iCs/>
                <w:sz w:val="26"/>
                <w:szCs w:val="26"/>
                <w:lang w:val="ro-RO" w:eastAsia="ro-RO"/>
              </w:rPr>
              <w:t>Lipsa cadrului norm</w:t>
            </w:r>
            <w:r w:rsidR="00123722" w:rsidRPr="00EC60CB">
              <w:rPr>
                <w:bCs/>
                <w:iCs/>
                <w:sz w:val="26"/>
                <w:szCs w:val="26"/>
                <w:lang w:val="ro-RO" w:eastAsia="ro-RO"/>
              </w:rPr>
              <w:t>ativ de reglementare în domeniul</w:t>
            </w:r>
            <w:r w:rsidRPr="00EC60CB">
              <w:rPr>
                <w:bCs/>
                <w:iCs/>
                <w:sz w:val="26"/>
                <w:szCs w:val="26"/>
                <w:lang w:val="ro-RO" w:eastAsia="ro-RO"/>
              </w:rPr>
              <w:t xml:space="preserve"> de producere</w:t>
            </w:r>
            <w:r w:rsidR="00123722" w:rsidRPr="00EC60CB">
              <w:rPr>
                <w:bCs/>
                <w:iCs/>
                <w:sz w:val="26"/>
                <w:szCs w:val="26"/>
                <w:lang w:val="ro-RO" w:eastAsia="ro-RO"/>
              </w:rPr>
              <w:t xml:space="preserve"> a produselor de cofetărie</w:t>
            </w:r>
            <w:r w:rsidRPr="00EC60CB">
              <w:rPr>
                <w:bCs/>
                <w:iCs/>
                <w:sz w:val="26"/>
                <w:szCs w:val="26"/>
                <w:lang w:val="ro-RO" w:eastAsia="ro-RO"/>
              </w:rPr>
              <w:t>;</w:t>
            </w:r>
          </w:p>
          <w:p w:rsidR="00123722" w:rsidRPr="00EC60CB" w:rsidRDefault="00123722" w:rsidP="00123722">
            <w:pPr>
              <w:pStyle w:val="Style6"/>
              <w:widowControl/>
              <w:numPr>
                <w:ilvl w:val="0"/>
                <w:numId w:val="12"/>
              </w:numPr>
              <w:tabs>
                <w:tab w:val="left" w:pos="142"/>
                <w:tab w:val="left" w:pos="417"/>
                <w:tab w:val="left" w:pos="798"/>
              </w:tabs>
              <w:spacing w:line="274" w:lineRule="exact"/>
              <w:ind w:left="0" w:firstLine="438"/>
              <w:jc w:val="both"/>
              <w:rPr>
                <w:bCs/>
                <w:iCs/>
                <w:sz w:val="26"/>
                <w:szCs w:val="26"/>
                <w:lang w:val="ro-RO" w:eastAsia="ro-RO"/>
              </w:rPr>
            </w:pPr>
            <w:r w:rsidRPr="00EC60CB">
              <w:rPr>
                <w:bCs/>
                <w:iCs/>
                <w:sz w:val="26"/>
                <w:szCs w:val="26"/>
                <w:lang w:val="ro-RO" w:eastAsia="ro-RO"/>
              </w:rPr>
              <w:t>Plasarea pe piață a p</w:t>
            </w:r>
            <w:r w:rsidR="009C2FD0" w:rsidRPr="00EC60CB">
              <w:rPr>
                <w:bCs/>
                <w:iCs/>
                <w:sz w:val="26"/>
                <w:szCs w:val="26"/>
                <w:lang w:val="ro-RO" w:eastAsia="ro-RO"/>
              </w:rPr>
              <w:t>roduse</w:t>
            </w:r>
            <w:r w:rsidRPr="00EC60CB">
              <w:rPr>
                <w:bCs/>
                <w:iCs/>
                <w:sz w:val="26"/>
                <w:szCs w:val="26"/>
                <w:lang w:val="ro-RO" w:eastAsia="ro-RO"/>
              </w:rPr>
              <w:t>lor de cofetărie</w:t>
            </w:r>
            <w:r w:rsidR="009C2FD0" w:rsidRPr="00EC60CB">
              <w:rPr>
                <w:bCs/>
                <w:iCs/>
                <w:sz w:val="26"/>
                <w:szCs w:val="26"/>
                <w:lang w:val="ro-RO" w:eastAsia="ro-RO"/>
              </w:rPr>
              <w:t xml:space="preserve"> necalitative pentru consumul uman;</w:t>
            </w:r>
          </w:p>
          <w:p w:rsidR="009C2FD0" w:rsidRPr="00EC60CB" w:rsidRDefault="009C2FD0" w:rsidP="00123722">
            <w:pPr>
              <w:pStyle w:val="Style6"/>
              <w:widowControl/>
              <w:numPr>
                <w:ilvl w:val="0"/>
                <w:numId w:val="12"/>
              </w:numPr>
              <w:tabs>
                <w:tab w:val="left" w:pos="142"/>
                <w:tab w:val="left" w:pos="417"/>
                <w:tab w:val="left" w:pos="798"/>
              </w:tabs>
              <w:spacing w:line="274" w:lineRule="exact"/>
              <w:ind w:left="0" w:firstLine="438"/>
              <w:jc w:val="both"/>
              <w:rPr>
                <w:bCs/>
                <w:iCs/>
                <w:sz w:val="26"/>
                <w:szCs w:val="26"/>
                <w:lang w:val="ro-RO" w:eastAsia="ro-RO"/>
              </w:rPr>
            </w:pPr>
            <w:r w:rsidRPr="00EC60CB">
              <w:rPr>
                <w:bCs/>
                <w:iCs/>
                <w:sz w:val="26"/>
                <w:szCs w:val="26"/>
                <w:lang w:val="ro-RO" w:eastAsia="ro-RO"/>
              </w:rPr>
              <w:t>Produse alimentar</w:t>
            </w:r>
            <w:r w:rsidR="00123722" w:rsidRPr="00EC60CB">
              <w:rPr>
                <w:bCs/>
                <w:iCs/>
                <w:sz w:val="26"/>
                <w:szCs w:val="26"/>
                <w:lang w:val="ro-RO" w:eastAsia="ro-RO"/>
              </w:rPr>
              <w:t>e care nu corespund cerințelor.</w:t>
            </w:r>
          </w:p>
          <w:p w:rsidR="00123722" w:rsidRPr="00EC60CB" w:rsidRDefault="00123722" w:rsidP="00123722">
            <w:pPr>
              <w:pStyle w:val="Style6"/>
              <w:widowControl/>
              <w:tabs>
                <w:tab w:val="left" w:pos="142"/>
                <w:tab w:val="left" w:pos="417"/>
                <w:tab w:val="left" w:pos="798"/>
              </w:tabs>
              <w:spacing w:line="274" w:lineRule="exact"/>
              <w:ind w:left="438"/>
              <w:jc w:val="both"/>
              <w:rPr>
                <w:bCs/>
                <w:iCs/>
                <w:sz w:val="26"/>
                <w:szCs w:val="26"/>
                <w:lang w:val="ro-RO" w:eastAsia="ro-RO"/>
              </w:rPr>
            </w:pPr>
          </w:p>
          <w:p w:rsidR="00457A8E" w:rsidRPr="00EC60CB" w:rsidRDefault="00FD2B7B" w:rsidP="00FD2B7B">
            <w:pPr>
              <w:ind w:firstLine="373"/>
              <w:jc w:val="left"/>
              <w:rPr>
                <w:sz w:val="26"/>
                <w:szCs w:val="26"/>
                <w:lang w:val="ro-RO"/>
              </w:rPr>
            </w:pPr>
            <w:r w:rsidRPr="00EC60CB">
              <w:rPr>
                <w:sz w:val="26"/>
                <w:szCs w:val="26"/>
                <w:lang w:val="ro-RO"/>
              </w:rPr>
              <w:lastRenderedPageBreak/>
              <w:t>După cum a fost menționat mai sus, fără nici o intervenție</w:t>
            </w:r>
            <w:r w:rsidR="00612C3A" w:rsidRPr="00EC60CB">
              <w:rPr>
                <w:sz w:val="26"/>
                <w:szCs w:val="26"/>
                <w:lang w:val="ro-RO"/>
              </w:rPr>
              <w:t>, cadrul normativ va rămâne distorsionat, neclar și dificil de implementat, generând situații de conflict între mediul de afaceri și organele de control.</w:t>
            </w:r>
          </w:p>
          <w:p w:rsidR="00457A8E" w:rsidRPr="00EC60CB" w:rsidRDefault="00B261EF" w:rsidP="00BD52A8">
            <w:pPr>
              <w:ind w:firstLine="373"/>
              <w:jc w:val="left"/>
              <w:rPr>
                <w:sz w:val="26"/>
                <w:szCs w:val="26"/>
                <w:lang w:val="ro-RO"/>
              </w:rPr>
            </w:pPr>
            <w:r w:rsidRPr="00EC60CB">
              <w:rPr>
                <w:sz w:val="26"/>
                <w:szCs w:val="26"/>
                <w:lang w:val="ro-RO"/>
              </w:rPr>
              <w:t>Mai mult ca atât în aceste situații pot genera apariția riscurilor de corupție, astfel în final fiind pusă în pe</w:t>
            </w:r>
            <w:r w:rsidR="00BD52A8">
              <w:rPr>
                <w:sz w:val="26"/>
                <w:szCs w:val="26"/>
                <w:lang w:val="ro-RO"/>
              </w:rPr>
              <w:t>ricol sănătatea consumatorului.</w:t>
            </w:r>
          </w:p>
        </w:tc>
      </w:tr>
      <w:tr w:rsidR="00BD52A8"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BD52A8" w:rsidRPr="00EC60CB" w:rsidRDefault="00BD52A8" w:rsidP="00BD52A8">
            <w:pPr>
              <w:ind w:firstLine="0"/>
              <w:rPr>
                <w:sz w:val="26"/>
                <w:szCs w:val="26"/>
                <w:lang w:val="ro-RO"/>
              </w:rPr>
            </w:pPr>
            <w:r w:rsidRPr="00EC60CB">
              <w:rPr>
                <w:bCs/>
                <w:sz w:val="26"/>
                <w:szCs w:val="26"/>
                <w:lang w:val="ro-RO"/>
              </w:rPr>
              <w:lastRenderedPageBreak/>
              <w:t>b</w:t>
            </w:r>
            <w:r w:rsidRPr="00EC60CB">
              <w:rPr>
                <w:bCs/>
                <w:sz w:val="26"/>
                <w:szCs w:val="26"/>
                <w:vertAlign w:val="superscript"/>
                <w:lang w:val="ro-RO"/>
              </w:rPr>
              <w:t>1</w:t>
            </w:r>
            <w:r w:rsidRPr="00EC60CB">
              <w:rPr>
                <w:bCs/>
                <w:sz w:val="26"/>
                <w:szCs w:val="26"/>
                <w:lang w:val="ro-RO"/>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r>
      <w:tr w:rsidR="00457A8E" w:rsidRPr="00EC60CB" w:rsidTr="00BD52A8">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C4EF0" w:rsidRPr="00EC60CB" w:rsidRDefault="009C4EF0" w:rsidP="000C65C7">
            <w:pPr>
              <w:pStyle w:val="Style6"/>
              <w:widowControl/>
              <w:tabs>
                <w:tab w:val="left" w:pos="142"/>
                <w:tab w:val="left" w:pos="417"/>
                <w:tab w:val="left" w:pos="885"/>
              </w:tabs>
              <w:spacing w:line="274" w:lineRule="exact"/>
              <w:jc w:val="both"/>
              <w:rPr>
                <w:bCs/>
                <w:i/>
                <w:iCs/>
                <w:sz w:val="26"/>
                <w:szCs w:val="26"/>
                <w:lang w:val="ro-RO" w:eastAsia="ro-RO"/>
              </w:rPr>
            </w:pPr>
            <w:r w:rsidRPr="00EC60CB">
              <w:rPr>
                <w:bCs/>
                <w:i/>
                <w:iCs/>
                <w:sz w:val="26"/>
                <w:szCs w:val="26"/>
                <w:lang w:val="ro-RO" w:eastAsia="ro-RO"/>
              </w:rPr>
              <w:t>Opțiunea II „Aprobarea modificărilor propuse la Reglementarea tehnică „Produse de cofetărie”, aprobată prin Hotărârea Guvernului nr.204/2009”.</w:t>
            </w:r>
          </w:p>
          <w:p w:rsidR="009C4EF0" w:rsidRPr="00EC60CB" w:rsidRDefault="009C4EF0" w:rsidP="000C65C7">
            <w:pPr>
              <w:pStyle w:val="Style6"/>
              <w:tabs>
                <w:tab w:val="left" w:pos="142"/>
                <w:tab w:val="left" w:pos="417"/>
                <w:tab w:val="left" w:pos="885"/>
              </w:tabs>
              <w:spacing w:line="274" w:lineRule="exact"/>
              <w:jc w:val="both"/>
              <w:rPr>
                <w:b/>
                <w:bCs/>
                <w:iCs/>
                <w:sz w:val="26"/>
                <w:szCs w:val="26"/>
                <w:lang w:val="ro-RO" w:eastAsia="ro-RO"/>
              </w:rPr>
            </w:pPr>
            <w:r w:rsidRPr="00EC60CB">
              <w:rPr>
                <w:b/>
                <w:bCs/>
                <w:iCs/>
                <w:sz w:val="26"/>
                <w:szCs w:val="26"/>
                <w:lang w:val="ro-RO" w:eastAsia="ro-RO"/>
              </w:rPr>
              <w:t>Posibile avantaje și beneficii:</w:t>
            </w:r>
          </w:p>
          <w:p w:rsidR="009C4EF0" w:rsidRPr="00EC60CB" w:rsidRDefault="009C4EF0" w:rsidP="000C65C7">
            <w:pPr>
              <w:pStyle w:val="Style6"/>
              <w:numPr>
                <w:ilvl w:val="0"/>
                <w:numId w:val="13"/>
              </w:numPr>
              <w:tabs>
                <w:tab w:val="left" w:pos="142"/>
                <w:tab w:val="left" w:pos="417"/>
                <w:tab w:val="left" w:pos="885"/>
              </w:tabs>
              <w:spacing w:line="274" w:lineRule="exact"/>
              <w:jc w:val="both"/>
              <w:rPr>
                <w:b/>
                <w:bCs/>
                <w:iCs/>
                <w:sz w:val="26"/>
                <w:szCs w:val="26"/>
                <w:lang w:val="ro-RO" w:eastAsia="ro-RO"/>
              </w:rPr>
            </w:pPr>
            <w:r w:rsidRPr="00EC60CB">
              <w:rPr>
                <w:bCs/>
                <w:iCs/>
                <w:sz w:val="26"/>
                <w:szCs w:val="26"/>
                <w:lang w:val="ro-RO" w:eastAsia="ro-RO"/>
              </w:rPr>
              <w:t>Calitatea verificată a produselor de cofetărie;</w:t>
            </w:r>
          </w:p>
          <w:p w:rsidR="009C4EF0" w:rsidRPr="00EC60CB" w:rsidRDefault="009C4EF0" w:rsidP="000C65C7">
            <w:pPr>
              <w:pStyle w:val="Style6"/>
              <w:numPr>
                <w:ilvl w:val="0"/>
                <w:numId w:val="13"/>
              </w:numPr>
              <w:tabs>
                <w:tab w:val="left" w:pos="142"/>
                <w:tab w:val="left" w:pos="417"/>
                <w:tab w:val="left" w:pos="885"/>
              </w:tabs>
              <w:spacing w:line="274" w:lineRule="exact"/>
              <w:jc w:val="both"/>
              <w:rPr>
                <w:b/>
                <w:bCs/>
                <w:iCs/>
                <w:sz w:val="26"/>
                <w:szCs w:val="26"/>
                <w:lang w:val="ro-RO" w:eastAsia="ro-RO"/>
              </w:rPr>
            </w:pPr>
            <w:r w:rsidRPr="00EC60CB">
              <w:rPr>
                <w:bCs/>
                <w:iCs/>
                <w:sz w:val="26"/>
                <w:szCs w:val="26"/>
                <w:lang w:val="ro-RO" w:eastAsia="ro-RO"/>
              </w:rPr>
              <w:t>Prezența unui cadru normativ actualizat și aliniat la cerințele UE;</w:t>
            </w:r>
          </w:p>
          <w:p w:rsidR="009C4EF0" w:rsidRPr="00EC60CB" w:rsidRDefault="009C4EF0" w:rsidP="000C65C7">
            <w:pPr>
              <w:pStyle w:val="Style6"/>
              <w:numPr>
                <w:ilvl w:val="0"/>
                <w:numId w:val="13"/>
              </w:numPr>
              <w:tabs>
                <w:tab w:val="left" w:pos="142"/>
                <w:tab w:val="left" w:pos="417"/>
                <w:tab w:val="left" w:pos="885"/>
              </w:tabs>
              <w:spacing w:line="274" w:lineRule="exact"/>
              <w:jc w:val="both"/>
              <w:rPr>
                <w:b/>
                <w:bCs/>
                <w:iCs/>
                <w:sz w:val="26"/>
                <w:szCs w:val="26"/>
                <w:lang w:val="ro-RO" w:eastAsia="ro-RO"/>
              </w:rPr>
            </w:pPr>
            <w:r w:rsidRPr="00EC60CB">
              <w:rPr>
                <w:bCs/>
                <w:iCs/>
                <w:sz w:val="26"/>
                <w:szCs w:val="26"/>
                <w:lang w:val="ro-RO" w:eastAsia="ro-RO"/>
              </w:rPr>
              <w:t>Protecția sănătății consumatorilor.</w:t>
            </w:r>
          </w:p>
          <w:p w:rsidR="009C4EF0" w:rsidRPr="00EC60CB" w:rsidRDefault="009C4EF0" w:rsidP="000C65C7">
            <w:pPr>
              <w:pStyle w:val="Style6"/>
              <w:tabs>
                <w:tab w:val="left" w:pos="142"/>
                <w:tab w:val="left" w:pos="417"/>
                <w:tab w:val="left" w:pos="885"/>
              </w:tabs>
              <w:spacing w:line="274" w:lineRule="exact"/>
              <w:jc w:val="both"/>
              <w:rPr>
                <w:bCs/>
                <w:iCs/>
                <w:sz w:val="26"/>
                <w:szCs w:val="26"/>
                <w:lang w:val="ro-RO" w:eastAsia="ro-RO"/>
              </w:rPr>
            </w:pPr>
          </w:p>
          <w:p w:rsidR="009C4EF0" w:rsidRPr="00EC60CB" w:rsidRDefault="009C4EF0" w:rsidP="000C65C7">
            <w:pPr>
              <w:pStyle w:val="Style6"/>
              <w:tabs>
                <w:tab w:val="left" w:pos="142"/>
                <w:tab w:val="left" w:pos="417"/>
                <w:tab w:val="left" w:pos="885"/>
              </w:tabs>
              <w:spacing w:line="274" w:lineRule="exact"/>
              <w:jc w:val="both"/>
              <w:rPr>
                <w:b/>
                <w:bCs/>
                <w:iCs/>
                <w:sz w:val="26"/>
                <w:szCs w:val="26"/>
                <w:lang w:val="ro-RO" w:eastAsia="ro-RO"/>
              </w:rPr>
            </w:pPr>
            <w:r w:rsidRPr="00EC60CB">
              <w:rPr>
                <w:b/>
                <w:bCs/>
                <w:iCs/>
                <w:sz w:val="26"/>
                <w:szCs w:val="26"/>
                <w:lang w:val="ro-RO" w:eastAsia="ro-RO"/>
              </w:rPr>
              <w:t>Costuri:</w:t>
            </w:r>
          </w:p>
          <w:p w:rsidR="009C4EF0" w:rsidRPr="00EC60CB" w:rsidRDefault="009C4EF0" w:rsidP="000C65C7">
            <w:pPr>
              <w:pStyle w:val="Style6"/>
              <w:tabs>
                <w:tab w:val="left" w:pos="142"/>
                <w:tab w:val="left" w:pos="417"/>
                <w:tab w:val="left" w:pos="885"/>
              </w:tabs>
              <w:spacing w:line="274" w:lineRule="exact"/>
              <w:jc w:val="both"/>
              <w:rPr>
                <w:bCs/>
                <w:iCs/>
                <w:sz w:val="26"/>
                <w:szCs w:val="26"/>
                <w:lang w:val="ro-RO" w:eastAsia="ro-RO"/>
              </w:rPr>
            </w:pPr>
            <w:r w:rsidRPr="00EC60CB">
              <w:rPr>
                <w:bCs/>
                <w:iCs/>
                <w:sz w:val="26"/>
                <w:szCs w:val="26"/>
                <w:lang w:val="ro-RO" w:eastAsia="ro-RO"/>
              </w:rPr>
              <w:t>Pentru elaborarea proiectului de Hotărâre propus, statul nu va suporta costuri suplimentare.</w:t>
            </w:r>
          </w:p>
          <w:p w:rsidR="009C4EF0" w:rsidRPr="00EC60CB" w:rsidRDefault="009C4EF0" w:rsidP="000C65C7">
            <w:pPr>
              <w:pStyle w:val="Style6"/>
              <w:tabs>
                <w:tab w:val="left" w:pos="142"/>
                <w:tab w:val="left" w:pos="417"/>
                <w:tab w:val="left" w:pos="885"/>
              </w:tabs>
              <w:spacing w:line="274" w:lineRule="exact"/>
              <w:jc w:val="both"/>
              <w:rPr>
                <w:bCs/>
                <w:iCs/>
                <w:sz w:val="26"/>
                <w:szCs w:val="26"/>
                <w:lang w:val="ro-RO" w:eastAsia="ro-RO"/>
              </w:rPr>
            </w:pPr>
          </w:p>
          <w:p w:rsidR="009C4EF0" w:rsidRPr="00EC60CB" w:rsidRDefault="009C4EF0" w:rsidP="000C65C7">
            <w:pPr>
              <w:pStyle w:val="Style6"/>
              <w:tabs>
                <w:tab w:val="left" w:pos="142"/>
                <w:tab w:val="left" w:pos="417"/>
                <w:tab w:val="left" w:pos="885"/>
              </w:tabs>
              <w:spacing w:line="274" w:lineRule="exact"/>
              <w:jc w:val="both"/>
              <w:rPr>
                <w:b/>
                <w:bCs/>
                <w:iCs/>
                <w:sz w:val="26"/>
                <w:szCs w:val="26"/>
                <w:lang w:val="ro-RO" w:eastAsia="ro-RO"/>
              </w:rPr>
            </w:pPr>
            <w:r w:rsidRPr="00EC60CB">
              <w:rPr>
                <w:b/>
                <w:bCs/>
                <w:iCs/>
                <w:sz w:val="26"/>
                <w:szCs w:val="26"/>
                <w:lang w:val="ro-RO" w:eastAsia="ro-RO"/>
              </w:rPr>
              <w:t>Riscuri:</w:t>
            </w:r>
          </w:p>
          <w:p w:rsidR="009C4EF0" w:rsidRPr="00EC60CB" w:rsidRDefault="009C4EF0" w:rsidP="000C65C7">
            <w:pPr>
              <w:pStyle w:val="Style6"/>
              <w:tabs>
                <w:tab w:val="left" w:pos="142"/>
                <w:tab w:val="left" w:pos="417"/>
                <w:tab w:val="left" w:pos="885"/>
              </w:tabs>
              <w:spacing w:line="274" w:lineRule="exact"/>
              <w:jc w:val="both"/>
              <w:rPr>
                <w:bCs/>
                <w:iCs/>
                <w:sz w:val="26"/>
                <w:szCs w:val="26"/>
                <w:lang w:val="ro-RO" w:eastAsia="ro-RO"/>
              </w:rPr>
            </w:pPr>
            <w:r w:rsidRPr="00EC60CB">
              <w:rPr>
                <w:bCs/>
                <w:iCs/>
                <w:sz w:val="26"/>
                <w:szCs w:val="26"/>
                <w:lang w:val="ro-RO" w:eastAsia="ro-RO"/>
              </w:rPr>
              <w:t>Nu s-au identificat riscuri în vederea aprobării proiectului respectiv.</w:t>
            </w:r>
          </w:p>
          <w:p w:rsidR="009C4EF0" w:rsidRPr="00EC60CB" w:rsidRDefault="009C4EF0" w:rsidP="000C65C7">
            <w:pPr>
              <w:pStyle w:val="Style6"/>
              <w:tabs>
                <w:tab w:val="left" w:pos="142"/>
                <w:tab w:val="left" w:pos="417"/>
                <w:tab w:val="left" w:pos="885"/>
              </w:tabs>
              <w:spacing w:line="274" w:lineRule="exact"/>
              <w:jc w:val="both"/>
              <w:rPr>
                <w:bCs/>
                <w:iCs/>
                <w:sz w:val="26"/>
                <w:szCs w:val="26"/>
                <w:lang w:val="ro-RO" w:eastAsia="ro-RO"/>
              </w:rPr>
            </w:pPr>
          </w:p>
          <w:p w:rsidR="009C4EF0" w:rsidRPr="00EC60CB" w:rsidRDefault="009C4EF0" w:rsidP="000C65C7">
            <w:pPr>
              <w:pStyle w:val="Style6"/>
              <w:tabs>
                <w:tab w:val="left" w:pos="142"/>
                <w:tab w:val="left" w:pos="417"/>
                <w:tab w:val="left" w:pos="885"/>
              </w:tabs>
              <w:spacing w:line="274" w:lineRule="exact"/>
              <w:jc w:val="both"/>
              <w:rPr>
                <w:b/>
                <w:bCs/>
                <w:iCs/>
                <w:sz w:val="26"/>
                <w:szCs w:val="26"/>
                <w:lang w:val="ro-RO" w:eastAsia="ro-RO"/>
              </w:rPr>
            </w:pPr>
            <w:r w:rsidRPr="00EC60CB">
              <w:rPr>
                <w:b/>
                <w:bCs/>
                <w:iCs/>
                <w:sz w:val="26"/>
                <w:szCs w:val="26"/>
                <w:lang w:val="ro-RO" w:eastAsia="ro-RO"/>
              </w:rPr>
              <w:t xml:space="preserve">Impactul: </w:t>
            </w:r>
          </w:p>
          <w:p w:rsidR="009C4EF0" w:rsidRPr="00EC60CB" w:rsidRDefault="009C4EF0" w:rsidP="000C65C7">
            <w:pPr>
              <w:pStyle w:val="Style6"/>
              <w:numPr>
                <w:ilvl w:val="0"/>
                <w:numId w:val="14"/>
              </w:numPr>
              <w:tabs>
                <w:tab w:val="left" w:pos="142"/>
                <w:tab w:val="left" w:pos="417"/>
                <w:tab w:val="left" w:pos="885"/>
              </w:tabs>
              <w:spacing w:line="274" w:lineRule="exact"/>
              <w:jc w:val="both"/>
              <w:rPr>
                <w:bCs/>
                <w:iCs/>
                <w:sz w:val="26"/>
                <w:szCs w:val="26"/>
                <w:lang w:val="ro-RO" w:eastAsia="ro-RO"/>
              </w:rPr>
            </w:pPr>
            <w:r w:rsidRPr="00EC60CB">
              <w:rPr>
                <w:bCs/>
                <w:iCs/>
                <w:sz w:val="26"/>
                <w:szCs w:val="26"/>
                <w:lang w:val="ro-RO" w:eastAsia="ro-RO"/>
              </w:rPr>
              <w:t>Neadmiterea pe piață a produselor de cofetărie neconforme și de o calitate necontrolată;</w:t>
            </w:r>
          </w:p>
          <w:p w:rsidR="009C4EF0" w:rsidRPr="00EC60CB" w:rsidRDefault="009C4EF0" w:rsidP="000C65C7">
            <w:pPr>
              <w:pStyle w:val="Style6"/>
              <w:numPr>
                <w:ilvl w:val="0"/>
                <w:numId w:val="14"/>
              </w:numPr>
              <w:tabs>
                <w:tab w:val="left" w:pos="142"/>
                <w:tab w:val="left" w:pos="417"/>
                <w:tab w:val="left" w:pos="885"/>
              </w:tabs>
              <w:spacing w:line="274" w:lineRule="exact"/>
              <w:jc w:val="both"/>
              <w:rPr>
                <w:bCs/>
                <w:iCs/>
                <w:sz w:val="26"/>
                <w:szCs w:val="26"/>
                <w:lang w:val="ro-RO" w:eastAsia="ro-RO"/>
              </w:rPr>
            </w:pPr>
            <w:r w:rsidRPr="00EC60CB">
              <w:rPr>
                <w:bCs/>
                <w:iCs/>
                <w:sz w:val="26"/>
                <w:szCs w:val="26"/>
                <w:lang w:val="ro-RO" w:eastAsia="ro-RO"/>
              </w:rPr>
              <w:t>Promovarea produselor de calitate verificată și inofensive pentru sănătatea consumatorului;</w:t>
            </w:r>
          </w:p>
          <w:p w:rsidR="00457A8E" w:rsidRPr="00EC60CB" w:rsidRDefault="009C4EF0" w:rsidP="000C65C7">
            <w:pPr>
              <w:pStyle w:val="Style6"/>
              <w:numPr>
                <w:ilvl w:val="0"/>
                <w:numId w:val="14"/>
              </w:numPr>
              <w:tabs>
                <w:tab w:val="left" w:pos="142"/>
                <w:tab w:val="left" w:pos="417"/>
                <w:tab w:val="left" w:pos="885"/>
              </w:tabs>
              <w:spacing w:line="274" w:lineRule="exact"/>
              <w:jc w:val="both"/>
              <w:rPr>
                <w:bCs/>
                <w:iCs/>
                <w:sz w:val="26"/>
                <w:szCs w:val="26"/>
                <w:lang w:val="ro-RO" w:eastAsia="ro-RO"/>
              </w:rPr>
            </w:pPr>
            <w:r w:rsidRPr="00EC60CB">
              <w:rPr>
                <w:bCs/>
                <w:iCs/>
                <w:sz w:val="26"/>
                <w:szCs w:val="26"/>
                <w:lang w:val="ro-RO" w:eastAsia="ro-RO"/>
              </w:rPr>
              <w:t>Plasarea pe piață a unor produse verificate și sigure.</w:t>
            </w:r>
          </w:p>
        </w:tc>
      </w:tr>
      <w:tr w:rsidR="00BD52A8"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BD52A8" w:rsidRPr="00EC60CB" w:rsidRDefault="00BD52A8" w:rsidP="00BD52A8">
            <w:pPr>
              <w:ind w:firstLine="0"/>
              <w:rPr>
                <w:sz w:val="26"/>
                <w:szCs w:val="26"/>
                <w:lang w:val="ro-RO"/>
              </w:rPr>
            </w:pPr>
            <w:r w:rsidRPr="00EC60CB">
              <w:rPr>
                <w:bCs/>
                <w:sz w:val="26"/>
                <w:szCs w:val="26"/>
                <w:lang w:val="ro-RO"/>
              </w:rPr>
              <w:t>b</w:t>
            </w:r>
            <w:r w:rsidRPr="00EC60CB">
              <w:rPr>
                <w:bCs/>
                <w:sz w:val="26"/>
                <w:szCs w:val="26"/>
                <w:vertAlign w:val="superscript"/>
                <w:lang w:val="ro-RO"/>
              </w:rPr>
              <w:t>2</w:t>
            </w:r>
            <w:r w:rsidRPr="00EC60CB">
              <w:rPr>
                <w:bCs/>
                <w:sz w:val="26"/>
                <w:szCs w:val="26"/>
                <w:lang w:val="ro-RO"/>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r>
      <w:tr w:rsidR="00457A8E" w:rsidRPr="00EC60CB" w:rsidTr="00BD52A8">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9C4EF0" w:rsidP="002071D6">
            <w:pPr>
              <w:ind w:firstLine="0"/>
              <w:jc w:val="left"/>
              <w:rPr>
                <w:sz w:val="26"/>
                <w:szCs w:val="26"/>
                <w:lang w:val="ro-RO"/>
              </w:rPr>
            </w:pPr>
            <w:r w:rsidRPr="00EC60CB">
              <w:rPr>
                <w:iCs/>
                <w:sz w:val="26"/>
                <w:szCs w:val="26"/>
                <w:lang w:val="ro-RO" w:eastAsia="ro-RO"/>
              </w:rPr>
              <w:t xml:space="preserve">Nu </w:t>
            </w:r>
            <w:r w:rsidR="009C2FD0" w:rsidRPr="00EC60CB">
              <w:rPr>
                <w:iCs/>
                <w:sz w:val="26"/>
                <w:szCs w:val="26"/>
                <w:lang w:val="ro-RO" w:eastAsia="ro-RO"/>
              </w:rPr>
              <w:t>au identificat</w:t>
            </w:r>
            <w:r w:rsidRPr="00EC60CB">
              <w:rPr>
                <w:iCs/>
                <w:sz w:val="26"/>
                <w:szCs w:val="26"/>
                <w:lang w:val="ro-RO" w:eastAsia="ro-RO"/>
              </w:rPr>
              <w:t>e</w:t>
            </w:r>
            <w:r w:rsidR="009C2FD0" w:rsidRPr="00EC60CB">
              <w:rPr>
                <w:iCs/>
                <w:sz w:val="26"/>
                <w:szCs w:val="26"/>
                <w:lang w:val="ro-RO" w:eastAsia="ro-RO"/>
              </w:rPr>
              <w:t xml:space="preserve"> alte opțiuni alternative.</w:t>
            </w:r>
          </w:p>
          <w:p w:rsidR="006444AE" w:rsidRPr="00EC60CB" w:rsidRDefault="006444AE" w:rsidP="006444AE">
            <w:pPr>
              <w:ind w:firstLine="0"/>
              <w:jc w:val="left"/>
              <w:rPr>
                <w:sz w:val="26"/>
                <w:szCs w:val="26"/>
                <w:lang w:val="ro-RO"/>
              </w:rPr>
            </w:pPr>
          </w:p>
        </w:tc>
      </w:tr>
      <w:tr w:rsidR="00BD52A8"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BD52A8" w:rsidRPr="00EC60CB" w:rsidRDefault="00BD52A8" w:rsidP="00BD52A8">
            <w:pPr>
              <w:ind w:firstLine="0"/>
              <w:rPr>
                <w:sz w:val="26"/>
                <w:szCs w:val="26"/>
                <w:lang w:val="ro-RO"/>
              </w:rPr>
            </w:pPr>
            <w:r w:rsidRPr="00EC60CB">
              <w:rPr>
                <w:bCs/>
                <w:sz w:val="26"/>
                <w:szCs w:val="26"/>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457A8E" w:rsidRPr="00EC60CB" w:rsidTr="00BD52A8">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9C2FD0" w:rsidP="00CD6F4B">
            <w:pPr>
              <w:ind w:firstLine="0"/>
              <w:jc w:val="left"/>
              <w:rPr>
                <w:rStyle w:val="FontStyle40"/>
                <w:i w:val="0"/>
                <w:sz w:val="26"/>
                <w:szCs w:val="26"/>
                <w:lang w:val="ro-RO" w:eastAsia="ro-RO"/>
              </w:rPr>
            </w:pPr>
            <w:r w:rsidRPr="00EC60CB">
              <w:rPr>
                <w:rStyle w:val="FontStyle40"/>
                <w:i w:val="0"/>
                <w:sz w:val="26"/>
                <w:szCs w:val="26"/>
                <w:lang w:val="ro-RO" w:eastAsia="ro-RO"/>
              </w:rPr>
              <w:t xml:space="preserve">Riscuri care pot duce la eșecul intervenției nu s-au identificat. Gradul de conformare a prevederilor stabilite prin proiectul prenotat va fi unul optim, deoarece acestea vin să garanteze inofensivitatea și calitatea produselor </w:t>
            </w:r>
            <w:r w:rsidR="00CD6F4B" w:rsidRPr="00EC60CB">
              <w:rPr>
                <w:rStyle w:val="FontStyle40"/>
                <w:i w:val="0"/>
                <w:sz w:val="26"/>
                <w:szCs w:val="26"/>
                <w:lang w:val="ro-RO" w:eastAsia="ro-RO"/>
              </w:rPr>
              <w:t>de cofetărie</w:t>
            </w:r>
            <w:r w:rsidRPr="00EC60CB">
              <w:rPr>
                <w:rStyle w:val="FontStyle40"/>
                <w:i w:val="0"/>
                <w:sz w:val="26"/>
                <w:szCs w:val="26"/>
                <w:lang w:val="ro-RO" w:eastAsia="ro-RO"/>
              </w:rPr>
              <w:t xml:space="preserve"> plasate pe piață conform practicilor UE.</w:t>
            </w:r>
          </w:p>
          <w:p w:rsidR="00CD6F4B" w:rsidRPr="00EC60CB" w:rsidRDefault="00CD6F4B" w:rsidP="00CD6F4B">
            <w:pPr>
              <w:ind w:firstLine="0"/>
              <w:jc w:val="left"/>
              <w:rPr>
                <w:sz w:val="26"/>
                <w:szCs w:val="26"/>
                <w:lang w:val="ro-RO"/>
              </w:rPr>
            </w:pPr>
          </w:p>
        </w:tc>
      </w:tr>
      <w:tr w:rsidR="00BD52A8"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BD52A8" w:rsidRPr="00EC60CB" w:rsidRDefault="00BD52A8" w:rsidP="00BD52A8">
            <w:pPr>
              <w:ind w:firstLine="0"/>
              <w:rPr>
                <w:sz w:val="26"/>
                <w:szCs w:val="26"/>
                <w:lang w:val="ro-RO"/>
              </w:rPr>
            </w:pPr>
            <w:r w:rsidRPr="00EC60CB">
              <w:rPr>
                <w:bCs/>
                <w:sz w:val="26"/>
                <w:szCs w:val="26"/>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sunt propuse măsuri de diminuare a acestor impacturi</w:t>
            </w:r>
          </w:p>
        </w:tc>
      </w:tr>
      <w:tr w:rsidR="00457A8E" w:rsidRPr="00EC60CB" w:rsidTr="00BD52A8">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9C2FD0" w:rsidP="00CD6F4B">
            <w:pPr>
              <w:ind w:firstLine="0"/>
              <w:jc w:val="left"/>
              <w:rPr>
                <w:rStyle w:val="FontStyle40"/>
                <w:i w:val="0"/>
                <w:sz w:val="26"/>
                <w:szCs w:val="26"/>
                <w:lang w:val="ro-RO" w:eastAsia="ro-RO"/>
              </w:rPr>
            </w:pPr>
            <w:r w:rsidRPr="00EC60CB">
              <w:rPr>
                <w:rStyle w:val="FontStyle40"/>
                <w:i w:val="0"/>
                <w:sz w:val="26"/>
                <w:szCs w:val="26"/>
                <w:lang w:val="ro-RO" w:eastAsia="ro-RO"/>
              </w:rPr>
              <w:t>Nu este cazul.</w:t>
            </w:r>
          </w:p>
          <w:p w:rsidR="00CD6F4B" w:rsidRPr="00EC60CB" w:rsidRDefault="00CD6F4B" w:rsidP="00CD6F4B">
            <w:pPr>
              <w:ind w:firstLine="0"/>
              <w:jc w:val="left"/>
              <w:rPr>
                <w:sz w:val="26"/>
                <w:szCs w:val="26"/>
                <w:lang w:val="ro-RO"/>
              </w:rPr>
            </w:pPr>
          </w:p>
        </w:tc>
      </w:tr>
      <w:tr w:rsidR="00BD52A8"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BD52A8" w:rsidRPr="00EC60CB" w:rsidRDefault="00BD52A8" w:rsidP="002071D6">
            <w:pPr>
              <w:ind w:firstLine="0"/>
              <w:jc w:val="left"/>
              <w:rPr>
                <w:b/>
                <w:bCs/>
                <w:sz w:val="26"/>
                <w:szCs w:val="26"/>
                <w:u w:val="single"/>
                <w:lang w:val="ro-RO"/>
              </w:rPr>
            </w:pPr>
            <w:r w:rsidRPr="00EC60CB">
              <w:rPr>
                <w:b/>
                <w:bCs/>
                <w:sz w:val="26"/>
                <w:szCs w:val="26"/>
                <w:u w:val="single"/>
                <w:lang w:val="ro-RO"/>
              </w:rPr>
              <w:t>Concluzie</w:t>
            </w:r>
          </w:p>
          <w:p w:rsidR="00BD52A8" w:rsidRPr="00EC60CB" w:rsidRDefault="00BD52A8" w:rsidP="00BD52A8">
            <w:pPr>
              <w:ind w:firstLine="0"/>
              <w:rPr>
                <w:sz w:val="26"/>
                <w:szCs w:val="26"/>
                <w:lang w:val="ro-RO"/>
              </w:rPr>
            </w:pPr>
            <w:r w:rsidRPr="00EC60CB">
              <w:rPr>
                <w:bCs/>
                <w:sz w:val="26"/>
                <w:szCs w:val="26"/>
                <w:lang w:val="ro-RO"/>
              </w:rPr>
              <w:t xml:space="preserve">e) Argumentați selectarea unei opțiunii, în baza atingerii obiectivelor, beneficiilor și costurilor, precum și a asigurării celui mai mic impact negativ asupra celor afectați </w:t>
            </w:r>
          </w:p>
        </w:tc>
      </w:tr>
      <w:tr w:rsidR="00457A8E" w:rsidRPr="00EC60CB" w:rsidTr="00BD52A8">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C2FD0" w:rsidRPr="00EC60CB" w:rsidRDefault="009C2FD0" w:rsidP="00655A53">
            <w:pPr>
              <w:ind w:firstLine="373"/>
              <w:jc w:val="left"/>
              <w:rPr>
                <w:rStyle w:val="FontStyle40"/>
                <w:i w:val="0"/>
                <w:sz w:val="26"/>
                <w:szCs w:val="26"/>
                <w:lang w:val="ro-RO" w:eastAsia="ro-RO"/>
              </w:rPr>
            </w:pPr>
            <w:r w:rsidRPr="00EC60CB">
              <w:rPr>
                <w:rStyle w:val="FontStyle40"/>
                <w:i w:val="0"/>
                <w:sz w:val="26"/>
                <w:szCs w:val="26"/>
                <w:lang w:val="ro-RO" w:eastAsia="ro-RO"/>
              </w:rPr>
              <w:t xml:space="preserve">În vederea asigurării unui nivel ridicat de protecţie a sănătății consumatorilor şi garantarea dreptului acestora la produse sigure, se va opta pentru aprobarea proiectului </w:t>
            </w:r>
            <w:r w:rsidR="00CD6F4B" w:rsidRPr="00EC60CB">
              <w:rPr>
                <w:rStyle w:val="FontStyle40"/>
                <w:i w:val="0"/>
                <w:sz w:val="26"/>
                <w:szCs w:val="26"/>
                <w:lang w:val="ro-RO" w:eastAsia="ro-RO"/>
              </w:rPr>
              <w:t>Hotărârii</w:t>
            </w:r>
            <w:r w:rsidRPr="00EC60CB">
              <w:rPr>
                <w:rStyle w:val="FontStyle40"/>
                <w:i w:val="0"/>
                <w:sz w:val="26"/>
                <w:szCs w:val="26"/>
                <w:lang w:val="ro-RO" w:eastAsia="ro-RO"/>
              </w:rPr>
              <w:t xml:space="preserve"> de Guvern cu privire la</w:t>
            </w:r>
            <w:r w:rsidRPr="00EC60CB">
              <w:rPr>
                <w:i/>
                <w:sz w:val="26"/>
                <w:szCs w:val="26"/>
              </w:rPr>
              <w:t xml:space="preserve"> </w:t>
            </w:r>
            <w:r w:rsidRPr="00EC60CB">
              <w:rPr>
                <w:rStyle w:val="FontStyle40"/>
                <w:i w:val="0"/>
                <w:sz w:val="26"/>
                <w:szCs w:val="26"/>
                <w:lang w:val="ro-RO" w:eastAsia="ro-RO"/>
              </w:rPr>
              <w:t xml:space="preserve">aprobarea Cerințelor de calitate pentru </w:t>
            </w:r>
            <w:r w:rsidR="00CD6F4B" w:rsidRPr="00EC60CB">
              <w:rPr>
                <w:rStyle w:val="FontStyle40"/>
                <w:i w:val="0"/>
                <w:sz w:val="26"/>
                <w:szCs w:val="26"/>
                <w:lang w:val="ro-RO" w:eastAsia="ro-RO"/>
              </w:rPr>
              <w:t>produsele de cofetărie</w:t>
            </w:r>
            <w:r w:rsidRPr="00EC60CB">
              <w:rPr>
                <w:rStyle w:val="FontStyle40"/>
                <w:i w:val="0"/>
                <w:sz w:val="26"/>
                <w:szCs w:val="26"/>
                <w:lang w:val="ro-RO" w:eastAsia="ro-RO"/>
              </w:rPr>
              <w:t xml:space="preserve">. Opțiunea propusă va influența pozitiv atât asupra mediului de afaceri din </w:t>
            </w:r>
            <w:r w:rsidRPr="00EC60CB">
              <w:rPr>
                <w:rStyle w:val="FontStyle40"/>
                <w:i w:val="0"/>
                <w:sz w:val="26"/>
                <w:szCs w:val="26"/>
                <w:lang w:val="ro-RO" w:eastAsia="ro-RO"/>
              </w:rPr>
              <w:lastRenderedPageBreak/>
              <w:t>domeniul producerii cât și asupra societății prin protejarea și garantarea consumatorilor cu produse sigure și de calitate înaltă.</w:t>
            </w:r>
          </w:p>
          <w:p w:rsidR="00457A8E" w:rsidRPr="00EC60CB" w:rsidRDefault="00CD6F4B" w:rsidP="000031B3">
            <w:pPr>
              <w:ind w:firstLine="373"/>
              <w:jc w:val="left"/>
              <w:rPr>
                <w:iCs/>
                <w:sz w:val="26"/>
                <w:szCs w:val="26"/>
                <w:lang w:val="ro-RO" w:eastAsia="ro-RO"/>
              </w:rPr>
            </w:pPr>
            <w:r w:rsidRPr="00EC60CB">
              <w:rPr>
                <w:rStyle w:val="FontStyle40"/>
                <w:i w:val="0"/>
                <w:sz w:val="26"/>
                <w:szCs w:val="26"/>
                <w:lang w:val="ro-RO" w:eastAsia="ro-RO"/>
              </w:rPr>
              <w:t>Totodată, proiectul în cauză va contribui la asigurarea securității alimentare a țării și la alinierea la standardele de calitate UE prin aprobarea unui cadru normativ coerent și aliniat la cele mai rece</w:t>
            </w:r>
            <w:r w:rsidR="00EB7288" w:rsidRPr="00EC60CB">
              <w:rPr>
                <w:rStyle w:val="FontStyle40"/>
                <w:i w:val="0"/>
                <w:sz w:val="26"/>
                <w:szCs w:val="26"/>
                <w:lang w:val="ro-RO" w:eastAsia="ro-RO"/>
              </w:rPr>
              <w:t>nte</w:t>
            </w:r>
            <w:r w:rsidR="000031B3" w:rsidRPr="00EC60CB">
              <w:rPr>
                <w:rStyle w:val="FontStyle40"/>
                <w:i w:val="0"/>
                <w:sz w:val="26"/>
                <w:szCs w:val="26"/>
                <w:lang w:val="ro-RO" w:eastAsia="ro-RO"/>
              </w:rPr>
              <w:t xml:space="preserve"> cerințe de calitate.</w:t>
            </w:r>
          </w:p>
        </w:tc>
      </w:tr>
      <w:tr w:rsidR="00457A8E"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45" w:type="dxa"/>
              <w:bottom w:w="15" w:type="dxa"/>
              <w:right w:w="45" w:type="dxa"/>
            </w:tcMar>
            <w:hideMark/>
          </w:tcPr>
          <w:p w:rsidR="00457A8E" w:rsidRPr="00EC60CB" w:rsidRDefault="00457A8E" w:rsidP="002071D6">
            <w:pPr>
              <w:ind w:firstLine="0"/>
              <w:jc w:val="left"/>
              <w:rPr>
                <w:sz w:val="26"/>
                <w:szCs w:val="26"/>
                <w:lang w:val="ro-RO"/>
              </w:rPr>
            </w:pPr>
            <w:r w:rsidRPr="00EC60CB">
              <w:rPr>
                <w:b/>
                <w:bCs/>
                <w:sz w:val="26"/>
                <w:szCs w:val="26"/>
                <w:lang w:val="ro-RO"/>
              </w:rPr>
              <w:lastRenderedPageBreak/>
              <w:t>5. Implementarea şi monitorizarea</w:t>
            </w:r>
          </w:p>
        </w:tc>
      </w:tr>
      <w:tr w:rsidR="00BD52A8"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BD52A8" w:rsidRPr="00EC60CB" w:rsidRDefault="00BD52A8" w:rsidP="00BD52A8">
            <w:pPr>
              <w:ind w:firstLine="0"/>
              <w:rPr>
                <w:sz w:val="26"/>
                <w:szCs w:val="26"/>
                <w:lang w:val="ro-RO"/>
              </w:rPr>
            </w:pPr>
            <w:r w:rsidRPr="00EC60CB">
              <w:rPr>
                <w:bCs/>
                <w:sz w:val="26"/>
                <w:szCs w:val="26"/>
                <w:lang w:val="ro-RO"/>
              </w:rPr>
              <w:t>a) Descrieți cum va fi organizată implementarea opțiunii recomandate, ce cadru juridic necesită a fi modificat și/sau elaborat și aprobat, ce schimbări instituționale sunt necesare</w:t>
            </w:r>
          </w:p>
        </w:tc>
      </w:tr>
      <w:tr w:rsidR="00457A8E" w:rsidRPr="00EC60CB" w:rsidTr="00BD52A8">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5004D" w:rsidRPr="00EC60CB" w:rsidRDefault="00655A53" w:rsidP="00B5004D">
            <w:pPr>
              <w:ind w:firstLine="373"/>
              <w:rPr>
                <w:sz w:val="26"/>
                <w:szCs w:val="26"/>
                <w:lang w:val="ro-RO"/>
              </w:rPr>
            </w:pPr>
            <w:r w:rsidRPr="00EC60CB">
              <w:rPr>
                <w:sz w:val="26"/>
                <w:szCs w:val="26"/>
                <w:lang w:val="ro-RO"/>
              </w:rPr>
              <w:t>Implementarea proiect</w:t>
            </w:r>
            <w:r w:rsidR="000031B3" w:rsidRPr="00EC60CB">
              <w:rPr>
                <w:sz w:val="26"/>
                <w:szCs w:val="26"/>
                <w:lang w:val="ro-RO"/>
              </w:rPr>
              <w:t>ului de H</w:t>
            </w:r>
            <w:r w:rsidRPr="00EC60CB">
              <w:rPr>
                <w:sz w:val="26"/>
                <w:szCs w:val="26"/>
                <w:lang w:val="ro-RO"/>
              </w:rPr>
              <w:t xml:space="preserve">otărâre </w:t>
            </w:r>
            <w:r w:rsidR="000031B3" w:rsidRPr="00EC60CB">
              <w:rPr>
                <w:sz w:val="26"/>
                <w:szCs w:val="26"/>
                <w:lang w:val="ro-RO"/>
              </w:rPr>
              <w:t>de</w:t>
            </w:r>
            <w:r w:rsidRPr="00EC60CB">
              <w:rPr>
                <w:sz w:val="26"/>
                <w:szCs w:val="26"/>
                <w:lang w:val="ro-RO"/>
              </w:rPr>
              <w:t xml:space="preserve"> Guvern </w:t>
            </w:r>
            <w:r w:rsidR="00B90702" w:rsidRPr="00EC60CB">
              <w:rPr>
                <w:sz w:val="26"/>
                <w:szCs w:val="26"/>
                <w:lang w:val="ro-RO"/>
              </w:rPr>
              <w:t>cu privire la</w:t>
            </w:r>
            <w:r w:rsidR="000031B3" w:rsidRPr="00EC60CB">
              <w:rPr>
                <w:sz w:val="26"/>
                <w:szCs w:val="26"/>
                <w:lang w:val="ro-RO"/>
              </w:rPr>
              <w:t xml:space="preserve"> modificarea Reglementării tehnice „Produse de cofetărie”</w:t>
            </w:r>
            <w:r w:rsidR="00B90702" w:rsidRPr="00EC60CB">
              <w:rPr>
                <w:sz w:val="26"/>
                <w:szCs w:val="26"/>
                <w:lang w:val="ro-RO"/>
              </w:rPr>
              <w:t xml:space="preserve"> aproba</w:t>
            </w:r>
            <w:r w:rsidR="000031B3" w:rsidRPr="00EC60CB">
              <w:rPr>
                <w:sz w:val="26"/>
                <w:szCs w:val="26"/>
                <w:lang w:val="ro-RO"/>
              </w:rPr>
              <w:t>te</w:t>
            </w:r>
            <w:r w:rsidR="00B90702" w:rsidRPr="00EC60CB">
              <w:rPr>
                <w:sz w:val="26"/>
                <w:szCs w:val="26"/>
                <w:lang w:val="ro-RO"/>
              </w:rPr>
              <w:t xml:space="preserve"> </w:t>
            </w:r>
            <w:r w:rsidR="000031B3" w:rsidRPr="00EC60CB">
              <w:rPr>
                <w:sz w:val="26"/>
                <w:szCs w:val="26"/>
                <w:lang w:val="ro-RO"/>
              </w:rPr>
              <w:t xml:space="preserve">prin Hotărârea Guvernului nr.204/2009, va fi inițiată odată cu intrarea în vigoare a acestuia, având acțiune directă asupra tuturor </w:t>
            </w:r>
            <w:r w:rsidR="00B5004D" w:rsidRPr="00EC60CB">
              <w:rPr>
                <w:sz w:val="26"/>
                <w:szCs w:val="26"/>
                <w:lang w:val="ro-RO"/>
              </w:rPr>
              <w:t>celor care comercializează produse de cofetărie, precum sunt menționate în textul Reglementării și care sunt obligați să respecte cerințele de calitate impuse de actul normativ respectiv.</w:t>
            </w:r>
          </w:p>
          <w:p w:rsidR="00196626" w:rsidRPr="00EC60CB" w:rsidRDefault="00B5004D" w:rsidP="00196626">
            <w:pPr>
              <w:tabs>
                <w:tab w:val="left" w:pos="9214"/>
                <w:tab w:val="left" w:pos="9420"/>
              </w:tabs>
              <w:ind w:right="141" w:firstLine="597"/>
              <w:rPr>
                <w:sz w:val="26"/>
                <w:szCs w:val="26"/>
                <w:lang w:val="ro-RO"/>
              </w:rPr>
            </w:pPr>
            <w:r w:rsidRPr="00EC60CB">
              <w:rPr>
                <w:sz w:val="26"/>
                <w:szCs w:val="26"/>
                <w:lang w:val="ro-RO"/>
              </w:rPr>
              <w:t>Implementarea proiectului menționat</w:t>
            </w:r>
            <w:r w:rsidR="00B90702" w:rsidRPr="00EC60CB">
              <w:rPr>
                <w:sz w:val="26"/>
                <w:szCs w:val="26"/>
                <w:lang w:val="ro-RO"/>
              </w:rPr>
              <w:t xml:space="preserve"> </w:t>
            </w:r>
            <w:r w:rsidR="00E505F0" w:rsidRPr="00EC60CB">
              <w:rPr>
                <w:sz w:val="26"/>
                <w:szCs w:val="26"/>
                <w:lang w:val="ro-RO"/>
              </w:rPr>
              <w:t>va fi asigurată de Agenția Națională pentru Siguranța Alimentelor,</w:t>
            </w:r>
            <w:r w:rsidR="00196626" w:rsidRPr="00EC60CB">
              <w:rPr>
                <w:sz w:val="26"/>
                <w:szCs w:val="26"/>
                <w:lang w:val="ro-RO"/>
              </w:rPr>
              <w:t xml:space="preserve"> </w:t>
            </w:r>
            <w:r w:rsidR="00196626" w:rsidRPr="00EC60CB">
              <w:rPr>
                <w:sz w:val="26"/>
                <w:szCs w:val="26"/>
                <w:lang w:val="ro-RO"/>
              </w:rPr>
              <w:t xml:space="preserve">în </w:t>
            </w:r>
            <w:bookmarkStart w:id="0" w:name="_GoBack"/>
            <w:bookmarkEnd w:id="0"/>
            <w:r w:rsidR="00196626" w:rsidRPr="00EC60CB">
              <w:rPr>
                <w:sz w:val="26"/>
                <w:szCs w:val="26"/>
                <w:lang w:val="ro-RO"/>
              </w:rPr>
              <w:t>conformitate cu funcțiile stabilite conform domeniilor de activitate prevăzute în pct. 6 și 7 din Regulamentul privind organizarea și funcționarea Agenției Naționale pentru Siguranța Alimentelor, aprobat prin Hotărârea Guvernului nr. 14/2023.</w:t>
            </w:r>
            <w:r w:rsidR="00196626" w:rsidRPr="00EC60CB">
              <w:rPr>
                <w:sz w:val="26"/>
                <w:szCs w:val="26"/>
                <w:lang w:val="ro-RO"/>
              </w:rPr>
              <w:t xml:space="preserve"> </w:t>
            </w:r>
            <w:r w:rsidR="00196626" w:rsidRPr="00EC60CB">
              <w:rPr>
                <w:sz w:val="26"/>
                <w:szCs w:val="26"/>
                <w:lang w:val="ro-RO"/>
              </w:rPr>
              <w:t>Și totodată, va fi asigurată și de către Agenția Națională pentru Sănătate Publică, în conformitate cu funcțiile stabilite la pct. 8 din Regulamentul privind organizarea și funcționarea Agenției Naționale pentru Sănătate Publică prin Hotărârea Guvernului nr. 1090/2017.</w:t>
            </w:r>
          </w:p>
          <w:p w:rsidR="00457A8E" w:rsidRPr="00EC60CB" w:rsidRDefault="00651BD6" w:rsidP="00196626">
            <w:pPr>
              <w:ind w:firstLine="373"/>
              <w:jc w:val="left"/>
              <w:rPr>
                <w:sz w:val="26"/>
                <w:szCs w:val="26"/>
                <w:lang w:val="ro-RO"/>
              </w:rPr>
            </w:pPr>
            <w:r w:rsidRPr="00EC60CB">
              <w:rPr>
                <w:sz w:val="26"/>
                <w:szCs w:val="26"/>
                <w:lang w:val="ro-RO"/>
              </w:rPr>
              <w:t>Pentru implementarea proiectului respectiv nu sunt necesare resurse financiare suplimentare, nici reforme instituționale în sectorul agricol (și altele). Astfel, prin operarea modificărilor promovate prin proiectul dat, modalitatea de comercializare a produselor de cofetărie în Republica Moldova nu este afectată.</w:t>
            </w:r>
          </w:p>
        </w:tc>
      </w:tr>
      <w:tr w:rsidR="00BD52A8"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BD52A8" w:rsidRPr="00EC60CB" w:rsidRDefault="00BD52A8" w:rsidP="002071D6">
            <w:pPr>
              <w:ind w:firstLine="0"/>
              <w:jc w:val="left"/>
              <w:rPr>
                <w:sz w:val="26"/>
                <w:szCs w:val="26"/>
                <w:lang w:val="ro-RO"/>
              </w:rPr>
            </w:pPr>
            <w:r w:rsidRPr="00EC60CB">
              <w:rPr>
                <w:bCs/>
                <w:sz w:val="26"/>
                <w:szCs w:val="26"/>
                <w:lang w:val="ro-RO"/>
              </w:rPr>
              <w:t>b) Indicați clar indicatorii de performanță în baza cărora se va efectua monitorizarea</w:t>
            </w:r>
          </w:p>
        </w:tc>
      </w:tr>
      <w:tr w:rsidR="00457A8E" w:rsidRPr="00EC60CB" w:rsidTr="00BD52A8">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0702" w:rsidRPr="00EC60CB" w:rsidRDefault="00651BD6" w:rsidP="00CF0C88">
            <w:pPr>
              <w:ind w:firstLine="373"/>
              <w:jc w:val="left"/>
              <w:rPr>
                <w:bCs/>
                <w:sz w:val="26"/>
                <w:szCs w:val="26"/>
                <w:lang w:val="ro-RO"/>
              </w:rPr>
            </w:pPr>
            <w:r w:rsidRPr="00EC60CB">
              <w:rPr>
                <w:bCs/>
                <w:sz w:val="26"/>
                <w:szCs w:val="26"/>
                <w:lang w:val="ro-RO"/>
              </w:rPr>
              <w:t>Agenția Națională pentru Siguranța Alimentelor, fiind autoritatea cu funcție de control în domeniul dat, va realiza monitorizarea plasării pe piață a produselor de cofetărie în baza următorilor indicatori de performanță</w:t>
            </w:r>
            <w:r w:rsidR="00B90702" w:rsidRPr="00EC60CB">
              <w:rPr>
                <w:bCs/>
                <w:sz w:val="26"/>
                <w:szCs w:val="26"/>
                <w:lang w:val="ro-RO"/>
              </w:rPr>
              <w:t>:</w:t>
            </w:r>
          </w:p>
          <w:p w:rsidR="00B90702" w:rsidRPr="00EC60CB" w:rsidRDefault="00B90702" w:rsidP="00B90702">
            <w:pPr>
              <w:pStyle w:val="Listparagraf"/>
              <w:numPr>
                <w:ilvl w:val="0"/>
                <w:numId w:val="8"/>
              </w:numPr>
              <w:jc w:val="left"/>
              <w:rPr>
                <w:bCs/>
                <w:sz w:val="26"/>
                <w:szCs w:val="26"/>
                <w:lang w:val="ro-RO"/>
              </w:rPr>
            </w:pPr>
            <w:r w:rsidRPr="00EC60CB">
              <w:rPr>
                <w:bCs/>
                <w:sz w:val="26"/>
                <w:szCs w:val="26"/>
                <w:lang w:val="ro-RO"/>
              </w:rPr>
              <w:t>Numărul redus a cazurilor de neconformități la producerea și comercializarea produselor de cofetărie ;</w:t>
            </w:r>
          </w:p>
          <w:p w:rsidR="00B90702" w:rsidRPr="00EC60CB" w:rsidRDefault="00B90702" w:rsidP="00B90702">
            <w:pPr>
              <w:pStyle w:val="Listparagraf"/>
              <w:numPr>
                <w:ilvl w:val="0"/>
                <w:numId w:val="8"/>
              </w:numPr>
              <w:jc w:val="left"/>
              <w:rPr>
                <w:bCs/>
                <w:sz w:val="26"/>
                <w:szCs w:val="26"/>
                <w:lang w:val="ro-RO"/>
              </w:rPr>
            </w:pPr>
            <w:r w:rsidRPr="00EC60CB">
              <w:rPr>
                <w:bCs/>
                <w:sz w:val="26"/>
                <w:szCs w:val="26"/>
                <w:lang w:val="ro-RO"/>
              </w:rPr>
              <w:t>Rezultatele analizelor de laborator a produselor alimentare;</w:t>
            </w:r>
          </w:p>
          <w:p w:rsidR="00B90702" w:rsidRPr="00EC60CB" w:rsidRDefault="00B90702" w:rsidP="00B90702">
            <w:pPr>
              <w:pStyle w:val="Listparagraf"/>
              <w:numPr>
                <w:ilvl w:val="0"/>
                <w:numId w:val="8"/>
              </w:numPr>
              <w:jc w:val="left"/>
              <w:rPr>
                <w:bCs/>
                <w:sz w:val="26"/>
                <w:szCs w:val="26"/>
                <w:lang w:val="ro-RO"/>
              </w:rPr>
            </w:pPr>
            <w:r w:rsidRPr="00EC60CB">
              <w:rPr>
                <w:bCs/>
                <w:sz w:val="26"/>
                <w:szCs w:val="26"/>
                <w:lang w:val="ro-RO"/>
              </w:rPr>
              <w:t>Numărul petițiilor înaintate de către consumatori;</w:t>
            </w:r>
          </w:p>
          <w:p w:rsidR="00B90702" w:rsidRPr="00EC60CB" w:rsidRDefault="00B90702" w:rsidP="00B90702">
            <w:pPr>
              <w:pStyle w:val="Listparagraf"/>
              <w:numPr>
                <w:ilvl w:val="0"/>
                <w:numId w:val="8"/>
              </w:numPr>
              <w:jc w:val="left"/>
              <w:rPr>
                <w:bCs/>
                <w:sz w:val="26"/>
                <w:szCs w:val="26"/>
                <w:lang w:val="ro-RO"/>
              </w:rPr>
            </w:pPr>
            <w:r w:rsidRPr="00EC60CB">
              <w:rPr>
                <w:bCs/>
                <w:sz w:val="26"/>
                <w:szCs w:val="26"/>
                <w:lang w:val="ro-RO"/>
              </w:rPr>
              <w:t>Rata exportului după autorizarea întreprinderilor la export;</w:t>
            </w:r>
          </w:p>
          <w:p w:rsidR="00457A8E" w:rsidRPr="00EC60CB" w:rsidRDefault="00B90702" w:rsidP="00B90702">
            <w:pPr>
              <w:pStyle w:val="Listparagraf"/>
              <w:numPr>
                <w:ilvl w:val="0"/>
                <w:numId w:val="8"/>
              </w:numPr>
              <w:jc w:val="left"/>
              <w:rPr>
                <w:bCs/>
                <w:sz w:val="26"/>
                <w:szCs w:val="26"/>
                <w:lang w:val="ro-RO"/>
              </w:rPr>
            </w:pPr>
            <w:r w:rsidRPr="00EC60CB">
              <w:rPr>
                <w:bCs/>
                <w:sz w:val="26"/>
                <w:szCs w:val="26"/>
                <w:lang w:val="ro-RO"/>
              </w:rPr>
              <w:t>Numărul de loturi constatate a fi neconforme cu cerințele de calitate.</w:t>
            </w:r>
          </w:p>
        </w:tc>
      </w:tr>
      <w:tr w:rsidR="00BD52A8"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BD52A8" w:rsidRPr="00EC60CB" w:rsidRDefault="00BD52A8" w:rsidP="00BD52A8">
            <w:pPr>
              <w:ind w:firstLine="0"/>
              <w:rPr>
                <w:sz w:val="26"/>
                <w:szCs w:val="26"/>
                <w:lang w:val="ro-RO"/>
              </w:rPr>
            </w:pPr>
            <w:r w:rsidRPr="00EC60CB">
              <w:rPr>
                <w:bCs/>
                <w:sz w:val="26"/>
                <w:szCs w:val="26"/>
                <w:lang w:val="ro-RO"/>
              </w:rPr>
              <w:t>c) Identificați peste cât timp vor fi resimțite impacturile estimate și este necesară evaluarea performanței actului normativ propus. Explicați cum va fi monitorizată şi evaluată opțiunea</w:t>
            </w:r>
          </w:p>
        </w:tc>
      </w:tr>
      <w:tr w:rsidR="00457A8E" w:rsidRPr="00EC60CB" w:rsidTr="00BD52A8">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8C3451" w:rsidP="00883E7F">
            <w:pPr>
              <w:ind w:firstLine="373"/>
              <w:rPr>
                <w:bCs/>
                <w:sz w:val="26"/>
                <w:szCs w:val="26"/>
                <w:lang w:val="ro-RO"/>
              </w:rPr>
            </w:pPr>
            <w:r w:rsidRPr="00EC60CB">
              <w:rPr>
                <w:bCs/>
                <w:sz w:val="26"/>
                <w:szCs w:val="26"/>
                <w:lang w:val="ro-RO"/>
              </w:rPr>
              <w:t xml:space="preserve">Odată cu aprobarea și intrarea în vigoare a prevederilor prezentului proiect, impactul pozitiv se va resimți în timp, după o evaluare anuală a implementărilor și </w:t>
            </w:r>
            <w:r w:rsidR="00B90702" w:rsidRPr="00EC60CB">
              <w:rPr>
                <w:bCs/>
                <w:sz w:val="26"/>
                <w:szCs w:val="26"/>
                <w:lang w:val="ro-RO"/>
              </w:rPr>
              <w:t>respectării prevederilor propuse.</w:t>
            </w:r>
          </w:p>
        </w:tc>
      </w:tr>
      <w:tr w:rsidR="00457A8E"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45" w:type="dxa"/>
              <w:bottom w:w="15" w:type="dxa"/>
              <w:right w:w="45" w:type="dxa"/>
            </w:tcMar>
            <w:hideMark/>
          </w:tcPr>
          <w:p w:rsidR="00457A8E" w:rsidRPr="00EC60CB" w:rsidRDefault="00457A8E" w:rsidP="002071D6">
            <w:pPr>
              <w:ind w:firstLine="0"/>
              <w:jc w:val="left"/>
              <w:rPr>
                <w:sz w:val="26"/>
                <w:szCs w:val="26"/>
                <w:lang w:val="ro-RO"/>
              </w:rPr>
            </w:pPr>
            <w:r w:rsidRPr="00EC60CB">
              <w:rPr>
                <w:b/>
                <w:bCs/>
                <w:sz w:val="26"/>
                <w:szCs w:val="26"/>
                <w:lang w:val="ro-RO"/>
              </w:rPr>
              <w:t>6. Consultarea</w:t>
            </w:r>
          </w:p>
        </w:tc>
      </w:tr>
      <w:tr w:rsidR="00BD52A8"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BD52A8" w:rsidRPr="00EC60CB" w:rsidRDefault="00BD52A8" w:rsidP="002071D6">
            <w:pPr>
              <w:ind w:firstLine="0"/>
              <w:jc w:val="left"/>
              <w:rPr>
                <w:sz w:val="26"/>
                <w:szCs w:val="26"/>
                <w:lang w:val="ro-RO"/>
              </w:rPr>
            </w:pPr>
            <w:r w:rsidRPr="00EC60CB">
              <w:rPr>
                <w:sz w:val="26"/>
                <w:szCs w:val="26"/>
                <w:lang w:val="ro-RO"/>
              </w:rPr>
              <w:t>a) Identificați principalele părţi (grupuri) interesate în intervenția propusă</w:t>
            </w:r>
          </w:p>
        </w:tc>
      </w:tr>
      <w:tr w:rsidR="00457A8E" w:rsidRPr="00EC60CB" w:rsidTr="00BD52A8">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E342B" w:rsidRPr="00EC60CB" w:rsidRDefault="00CF0C88" w:rsidP="002071D6">
            <w:pPr>
              <w:ind w:firstLine="373"/>
              <w:jc w:val="left"/>
              <w:rPr>
                <w:sz w:val="26"/>
                <w:szCs w:val="26"/>
                <w:lang w:val="ro-RO"/>
              </w:rPr>
            </w:pPr>
            <w:r w:rsidRPr="00EC60CB">
              <w:rPr>
                <w:sz w:val="26"/>
                <w:szCs w:val="26"/>
                <w:lang w:val="ro-RO"/>
              </w:rPr>
              <w:t xml:space="preserve">Principalele părți interesate în </w:t>
            </w:r>
            <w:r w:rsidR="002071D6" w:rsidRPr="00EC60CB">
              <w:rPr>
                <w:sz w:val="26"/>
                <w:szCs w:val="26"/>
                <w:lang w:val="ro-RO"/>
              </w:rPr>
              <w:t>intervenția propusă</w:t>
            </w:r>
            <w:r w:rsidR="004E342B" w:rsidRPr="00EC60CB">
              <w:rPr>
                <w:sz w:val="26"/>
                <w:szCs w:val="26"/>
                <w:lang w:val="ro-RO"/>
              </w:rPr>
              <w:t xml:space="preserve"> sunt:</w:t>
            </w:r>
          </w:p>
          <w:p w:rsidR="004E342B" w:rsidRPr="00EC60CB" w:rsidRDefault="002071D6" w:rsidP="002071D6">
            <w:pPr>
              <w:pStyle w:val="Listparagraf"/>
              <w:numPr>
                <w:ilvl w:val="0"/>
                <w:numId w:val="2"/>
              </w:numPr>
              <w:ind w:left="0" w:firstLine="373"/>
              <w:jc w:val="left"/>
              <w:rPr>
                <w:sz w:val="26"/>
                <w:szCs w:val="26"/>
                <w:lang w:val="ro-RO"/>
              </w:rPr>
            </w:pPr>
            <w:r w:rsidRPr="00EC60CB">
              <w:rPr>
                <w:sz w:val="26"/>
                <w:szCs w:val="26"/>
                <w:lang w:val="ro-RO"/>
              </w:rPr>
              <w:t>agenții economici (producători de produse de cofetărie);</w:t>
            </w:r>
          </w:p>
          <w:p w:rsidR="004E342B" w:rsidRPr="00EC60CB" w:rsidRDefault="002071D6" w:rsidP="002071D6">
            <w:pPr>
              <w:pStyle w:val="Listparagraf"/>
              <w:numPr>
                <w:ilvl w:val="0"/>
                <w:numId w:val="2"/>
              </w:numPr>
              <w:ind w:left="0" w:firstLine="373"/>
              <w:jc w:val="left"/>
              <w:rPr>
                <w:sz w:val="26"/>
                <w:szCs w:val="26"/>
                <w:lang w:val="ro-RO"/>
              </w:rPr>
            </w:pPr>
            <w:r w:rsidRPr="00EC60CB">
              <w:rPr>
                <w:sz w:val="26"/>
                <w:szCs w:val="26"/>
                <w:lang w:val="ro-RO"/>
              </w:rPr>
              <w:t>consumatorii;</w:t>
            </w:r>
          </w:p>
          <w:p w:rsidR="00457A8E" w:rsidRPr="00EC60CB" w:rsidRDefault="002071D6" w:rsidP="009D5124">
            <w:pPr>
              <w:pStyle w:val="Listparagraf"/>
              <w:numPr>
                <w:ilvl w:val="0"/>
                <w:numId w:val="2"/>
              </w:numPr>
              <w:ind w:left="0" w:firstLine="373"/>
              <w:jc w:val="left"/>
              <w:rPr>
                <w:sz w:val="26"/>
                <w:szCs w:val="26"/>
                <w:lang w:val="ro-RO"/>
              </w:rPr>
            </w:pPr>
            <w:r w:rsidRPr="00EC60CB">
              <w:rPr>
                <w:sz w:val="26"/>
                <w:szCs w:val="26"/>
                <w:lang w:val="ro-RO"/>
              </w:rPr>
              <w:t>autoritățile publice interesate, care au obligația de a elabora și a pune în aplicare politicile de susținere ale agenților econ</w:t>
            </w:r>
            <w:r w:rsidR="009D5124" w:rsidRPr="00EC60CB">
              <w:rPr>
                <w:sz w:val="26"/>
                <w:szCs w:val="26"/>
                <w:lang w:val="ro-RO"/>
              </w:rPr>
              <w:t>omici cu activitate în domeniul</w:t>
            </w:r>
            <w:r w:rsidRPr="00EC60CB">
              <w:rPr>
                <w:sz w:val="26"/>
                <w:szCs w:val="26"/>
                <w:lang w:val="ro-RO"/>
              </w:rPr>
              <w:t xml:space="preserve"> respectiv.</w:t>
            </w:r>
          </w:p>
        </w:tc>
      </w:tr>
      <w:tr w:rsidR="00BD52A8"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BD52A8" w:rsidRPr="00EC60CB" w:rsidRDefault="00BD52A8" w:rsidP="002071D6">
            <w:pPr>
              <w:ind w:firstLine="0"/>
              <w:jc w:val="left"/>
              <w:rPr>
                <w:sz w:val="26"/>
                <w:szCs w:val="26"/>
                <w:lang w:val="ro-RO"/>
              </w:rPr>
            </w:pPr>
            <w:r w:rsidRPr="00EC60CB">
              <w:rPr>
                <w:sz w:val="26"/>
                <w:szCs w:val="26"/>
                <w:lang w:val="ro-RO"/>
              </w:rPr>
              <w:t>b) Explicați succint cum (prin ce metode) s-a asigurat consultarea adecvată a părților</w:t>
            </w:r>
          </w:p>
        </w:tc>
      </w:tr>
      <w:tr w:rsidR="00457A8E" w:rsidRPr="00EC60CB" w:rsidTr="00BD52A8">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25096" w:rsidRPr="00EC60CB" w:rsidRDefault="009D5124" w:rsidP="00883E7F">
            <w:pPr>
              <w:ind w:firstLine="373"/>
              <w:rPr>
                <w:sz w:val="26"/>
                <w:szCs w:val="26"/>
                <w:lang w:val="ro-RO"/>
              </w:rPr>
            </w:pPr>
            <w:r w:rsidRPr="00EC60CB">
              <w:rPr>
                <w:sz w:val="26"/>
                <w:szCs w:val="26"/>
                <w:lang w:val="ro-RO"/>
              </w:rPr>
              <w:t>Întru resp</w:t>
            </w:r>
            <w:r w:rsidR="00B25096" w:rsidRPr="00EC60CB">
              <w:rPr>
                <w:sz w:val="26"/>
                <w:szCs w:val="26"/>
                <w:lang w:val="ro-RO"/>
              </w:rPr>
              <w:t>ectarea articolului 9 al Legii nr.239/2008 privind transparenț</w:t>
            </w:r>
            <w:r w:rsidR="004E78C4" w:rsidRPr="00EC60CB">
              <w:rPr>
                <w:sz w:val="26"/>
                <w:szCs w:val="26"/>
                <w:lang w:val="ro-RO"/>
              </w:rPr>
              <w:t>a în procesul decizional, anunțu</w:t>
            </w:r>
            <w:r w:rsidR="00B25096" w:rsidRPr="00EC60CB">
              <w:rPr>
                <w:sz w:val="26"/>
                <w:szCs w:val="26"/>
                <w:lang w:val="ro-RO"/>
              </w:rPr>
              <w:t>l de inițiere a elaborării proiectului menționat a fost plasat</w:t>
            </w:r>
            <w:r w:rsidR="004E78C4" w:rsidRPr="00EC60CB">
              <w:rPr>
                <w:sz w:val="26"/>
                <w:szCs w:val="26"/>
                <w:lang w:val="ro-RO"/>
              </w:rPr>
              <w:t xml:space="preserve"> la data de 29.12.2023</w:t>
            </w:r>
            <w:r w:rsidR="00B25096" w:rsidRPr="00EC60CB">
              <w:rPr>
                <w:sz w:val="26"/>
                <w:szCs w:val="26"/>
                <w:lang w:val="ro-RO"/>
              </w:rPr>
              <w:t xml:space="preserve"> pe pagina Ministerului Agriculturii și Industriei Alimentare la compartimentul </w:t>
            </w:r>
            <w:r w:rsidR="00023DAF" w:rsidRPr="00EC60CB">
              <w:rPr>
                <w:sz w:val="26"/>
                <w:szCs w:val="26"/>
                <w:lang w:val="ro-RO"/>
              </w:rPr>
              <w:lastRenderedPageBreak/>
              <w:t>„</w:t>
            </w:r>
            <w:r w:rsidR="004E78C4" w:rsidRPr="00EC60CB">
              <w:rPr>
                <w:i/>
                <w:sz w:val="26"/>
                <w:szCs w:val="26"/>
                <w:lang w:val="ro-RO"/>
              </w:rPr>
              <w:t>Transparență decizională</w:t>
            </w:r>
            <w:r w:rsidR="00023DAF" w:rsidRPr="00EC60CB">
              <w:rPr>
                <w:sz w:val="26"/>
                <w:szCs w:val="26"/>
                <w:lang w:val="ro-RO"/>
              </w:rPr>
              <w:t>”</w:t>
            </w:r>
            <w:r w:rsidR="004E78C4" w:rsidRPr="00EC60CB">
              <w:rPr>
                <w:sz w:val="26"/>
                <w:szCs w:val="26"/>
                <w:lang w:val="ro-RO"/>
              </w:rPr>
              <w:t xml:space="preserve">, rubrica </w:t>
            </w:r>
            <w:r w:rsidR="00023DAF" w:rsidRPr="00EC60CB">
              <w:rPr>
                <w:sz w:val="26"/>
                <w:szCs w:val="26"/>
                <w:lang w:val="ro-RO"/>
              </w:rPr>
              <w:t>„</w:t>
            </w:r>
            <w:r w:rsidR="004E78C4" w:rsidRPr="00EC60CB">
              <w:rPr>
                <w:i/>
                <w:sz w:val="26"/>
                <w:szCs w:val="26"/>
                <w:lang w:val="ro-RO"/>
              </w:rPr>
              <w:t>Proiecte de documente</w:t>
            </w:r>
            <w:r w:rsidR="00023DAF" w:rsidRPr="00EC60CB">
              <w:rPr>
                <w:sz w:val="26"/>
                <w:szCs w:val="26"/>
                <w:lang w:val="ro-RO"/>
              </w:rPr>
              <w:t>”</w:t>
            </w:r>
            <w:r w:rsidR="004E78C4" w:rsidRPr="00EC60CB">
              <w:rPr>
                <w:sz w:val="26"/>
                <w:szCs w:val="26"/>
                <w:lang w:val="ro-RO"/>
              </w:rPr>
              <w:t xml:space="preserve"> și pe pagina web: particip.</w:t>
            </w:r>
            <w:r w:rsidR="00883E7F">
              <w:rPr>
                <w:sz w:val="26"/>
                <w:szCs w:val="26"/>
                <w:lang w:val="ro-RO"/>
              </w:rPr>
              <w:t xml:space="preserve">gov.md </w:t>
            </w:r>
            <w:r w:rsidR="004E78C4" w:rsidRPr="00EC60CB">
              <w:rPr>
                <w:sz w:val="26"/>
                <w:szCs w:val="26"/>
                <w:lang w:val="ro-RO"/>
              </w:rPr>
              <w:t>(</w:t>
            </w:r>
            <w:hyperlink r:id="rId8" w:history="1">
              <w:r w:rsidR="00883E7F" w:rsidRPr="00AB5B94">
                <w:rPr>
                  <w:rStyle w:val="Hyperlink"/>
                  <w:sz w:val="26"/>
                  <w:szCs w:val="26"/>
                  <w:lang w:val="ro-RO"/>
                </w:rPr>
                <w:t>https://particip.gov.md/ro/document/stages/anunt-privind-initierea-elaborarii-proiectului-hotararii-guvernului-privind-modificarea-hotararii-guvernului-nr2042009-cu-privire-la-aprobarea-cerintelor-de-calitate-pentru-produsele-de-cofetarie/11756</w:t>
              </w:r>
            </w:hyperlink>
            <w:r w:rsidR="004E78C4" w:rsidRPr="00EC60CB">
              <w:rPr>
                <w:sz w:val="26"/>
                <w:szCs w:val="26"/>
                <w:lang w:val="ro-RO"/>
              </w:rPr>
              <w:t xml:space="preserve"> ).</w:t>
            </w:r>
          </w:p>
          <w:p w:rsidR="00D352F0" w:rsidRPr="00EC60CB" w:rsidRDefault="00D352F0" w:rsidP="00883E7F">
            <w:pPr>
              <w:ind w:firstLine="373"/>
              <w:rPr>
                <w:sz w:val="26"/>
                <w:szCs w:val="26"/>
                <w:lang w:val="ro-RO"/>
              </w:rPr>
            </w:pPr>
            <w:r w:rsidRPr="00EC60CB">
              <w:rPr>
                <w:sz w:val="26"/>
                <w:szCs w:val="26"/>
                <w:lang w:val="ro-RO"/>
              </w:rPr>
              <w:t>Suplimentar a fost organizată o ședință cu părțile interesate, la data de 23 noiembrie 2023, unde au fost înaintate și discutate propunerile de modificare a Reglementării tehnice, care ulterior vor fi incluse în proiect.</w:t>
            </w:r>
          </w:p>
          <w:p w:rsidR="00457A8E" w:rsidRPr="00EC60CB" w:rsidRDefault="004E78C4" w:rsidP="00883E7F">
            <w:pPr>
              <w:ind w:firstLine="373"/>
              <w:rPr>
                <w:sz w:val="26"/>
                <w:szCs w:val="26"/>
                <w:lang w:val="ro-RO"/>
              </w:rPr>
            </w:pPr>
            <w:r w:rsidRPr="00EC60CB">
              <w:rPr>
                <w:sz w:val="26"/>
                <w:szCs w:val="26"/>
                <w:lang w:val="ro-RO"/>
              </w:rPr>
              <w:t xml:space="preserve">În același context, în conformitate cu art.5 și art.9 din Legea nr.239/2008 privind transparența în procesul decizional, precum și a pct.11 subpct. 3) din Metodologia de analiză a impactului în procesul de fundamentare </w:t>
            </w:r>
            <w:r w:rsidR="00455B85" w:rsidRPr="00EC60CB">
              <w:rPr>
                <w:sz w:val="26"/>
                <w:szCs w:val="26"/>
                <w:lang w:val="ro-RO"/>
              </w:rPr>
              <w:t>a proiectelor de acte normative, aprobată prin Hotărârea Guvernului nr.23/2019, Analiza Impactului de Reglementare a fost transmisă</w:t>
            </w:r>
            <w:r w:rsidR="00D352F0" w:rsidRPr="00EC60CB">
              <w:rPr>
                <w:sz w:val="26"/>
                <w:szCs w:val="26"/>
                <w:lang w:val="ro-RO"/>
              </w:rPr>
              <w:t xml:space="preserve"> </w:t>
            </w:r>
            <w:r w:rsidR="00455B85" w:rsidRPr="00EC60CB">
              <w:rPr>
                <w:sz w:val="26"/>
                <w:szCs w:val="26"/>
                <w:lang w:val="ro-RO"/>
              </w:rPr>
              <w:t xml:space="preserve">pentru examinare și consultare </w:t>
            </w:r>
            <w:r w:rsidR="00600608" w:rsidRPr="00EC60CB">
              <w:rPr>
                <w:sz w:val="26"/>
                <w:szCs w:val="26"/>
                <w:lang w:val="ro-RO"/>
              </w:rPr>
              <w:t>părților interesate</w:t>
            </w:r>
            <w:r w:rsidR="00455B85" w:rsidRPr="00EC60CB">
              <w:rPr>
                <w:sz w:val="26"/>
                <w:szCs w:val="26"/>
                <w:lang w:val="ro-RO"/>
              </w:rPr>
              <w:t xml:space="preserve">, totodată, a fost plasată pentru consultări publice pe pagina web a Ministerului Agriculturii și Industriei Alimentare la compartimentul </w:t>
            </w:r>
            <w:r w:rsidR="00023DAF" w:rsidRPr="00EC60CB">
              <w:rPr>
                <w:sz w:val="26"/>
                <w:szCs w:val="26"/>
                <w:lang w:val="ro-RO"/>
              </w:rPr>
              <w:t>„</w:t>
            </w:r>
            <w:r w:rsidR="00455B85" w:rsidRPr="00EC60CB">
              <w:rPr>
                <w:i/>
                <w:sz w:val="26"/>
                <w:szCs w:val="26"/>
                <w:lang w:val="ro-RO"/>
              </w:rPr>
              <w:t>Transparență decizională</w:t>
            </w:r>
            <w:r w:rsidR="00023DAF" w:rsidRPr="00EC60CB">
              <w:rPr>
                <w:sz w:val="26"/>
                <w:szCs w:val="26"/>
                <w:lang w:val="ro-RO"/>
              </w:rPr>
              <w:t>”</w:t>
            </w:r>
            <w:r w:rsidR="00455B85" w:rsidRPr="00EC60CB">
              <w:rPr>
                <w:sz w:val="26"/>
                <w:szCs w:val="26"/>
                <w:lang w:val="ro-RO"/>
              </w:rPr>
              <w:t xml:space="preserve">, rubrica </w:t>
            </w:r>
            <w:r w:rsidR="00023DAF" w:rsidRPr="00EC60CB">
              <w:rPr>
                <w:sz w:val="26"/>
                <w:szCs w:val="26"/>
                <w:lang w:val="ro-RO"/>
              </w:rPr>
              <w:t>„</w:t>
            </w:r>
            <w:r w:rsidR="00455B85" w:rsidRPr="00EC60CB">
              <w:rPr>
                <w:i/>
                <w:sz w:val="26"/>
                <w:szCs w:val="26"/>
                <w:lang w:val="ro-RO"/>
              </w:rPr>
              <w:t>Proiecte de documente</w:t>
            </w:r>
            <w:r w:rsidR="00023DAF" w:rsidRPr="00EC60CB">
              <w:rPr>
                <w:sz w:val="26"/>
                <w:szCs w:val="26"/>
                <w:lang w:val="ro-RO"/>
              </w:rPr>
              <w:t>”</w:t>
            </w:r>
            <w:r w:rsidR="00455B85" w:rsidRPr="00EC60CB">
              <w:rPr>
                <w:sz w:val="26"/>
                <w:szCs w:val="26"/>
                <w:lang w:val="ro-RO"/>
              </w:rPr>
              <w:t>, ș</w:t>
            </w:r>
            <w:r w:rsidR="00600608" w:rsidRPr="00EC60CB">
              <w:rPr>
                <w:sz w:val="26"/>
                <w:szCs w:val="26"/>
                <w:lang w:val="ro-RO"/>
              </w:rPr>
              <w:t>i pe pagina web particip.gov.md</w:t>
            </w:r>
            <w:r w:rsidR="000D6D0D" w:rsidRPr="00EC60CB">
              <w:rPr>
                <w:sz w:val="26"/>
                <w:szCs w:val="26"/>
                <w:lang w:val="ro-RO"/>
              </w:rPr>
              <w:t>.</w:t>
            </w:r>
          </w:p>
        </w:tc>
      </w:tr>
      <w:tr w:rsidR="00BD52A8" w:rsidRPr="00EC60CB" w:rsidTr="00BD52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BD52A8" w:rsidRPr="00EC60CB" w:rsidRDefault="00BD52A8" w:rsidP="002071D6">
            <w:pPr>
              <w:ind w:firstLine="0"/>
              <w:jc w:val="left"/>
              <w:rPr>
                <w:sz w:val="26"/>
                <w:szCs w:val="26"/>
                <w:lang w:val="ro-RO"/>
              </w:rPr>
            </w:pPr>
            <w:r w:rsidRPr="00EC60CB">
              <w:rPr>
                <w:sz w:val="26"/>
                <w:szCs w:val="26"/>
                <w:lang w:val="ro-RO"/>
              </w:rPr>
              <w:lastRenderedPageBreak/>
              <w:t>c) Expuneți succint poziția fiecărei entități consultate față de documentul de analiză a impactului şi/sau intervenția propusă (se expune poziția a cel puțin unui exponent din fiecare grup de interese identificat)</w:t>
            </w:r>
          </w:p>
        </w:tc>
      </w:tr>
      <w:tr w:rsidR="00457A8E" w:rsidRPr="00EC60CB" w:rsidTr="00BD52A8">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E342B" w:rsidP="00883E7F">
            <w:pPr>
              <w:ind w:firstLine="231"/>
              <w:rPr>
                <w:bCs/>
                <w:sz w:val="26"/>
                <w:szCs w:val="26"/>
                <w:lang w:val="ro-RO"/>
              </w:rPr>
            </w:pPr>
            <w:r w:rsidRPr="00EC60CB">
              <w:rPr>
                <w:bCs/>
                <w:sz w:val="26"/>
                <w:szCs w:val="26"/>
                <w:lang w:val="ro-RO"/>
              </w:rPr>
              <w:t>Toți participanții la ședința din data de 23 noiembrie 2023 au menționat necesitatea actualizării prevederilor Hotărârii de Guvern, pentru ca aceasta conține prevederi desuete, nu doar aferente cadrului normativ la care se face referință, dar și la unii indicatori fizico-chimici pentru produsele care se regăseau în anexe la Hotărârea Guvernului nr.204/2009.</w:t>
            </w:r>
          </w:p>
          <w:p w:rsidR="006444AE" w:rsidRPr="00EC60CB" w:rsidRDefault="004E342B" w:rsidP="00883E7F">
            <w:pPr>
              <w:ind w:firstLine="231"/>
              <w:rPr>
                <w:bCs/>
                <w:sz w:val="26"/>
                <w:szCs w:val="26"/>
                <w:lang w:val="ro-RO"/>
              </w:rPr>
            </w:pPr>
            <w:r w:rsidRPr="00EC60CB">
              <w:rPr>
                <w:bCs/>
                <w:sz w:val="26"/>
                <w:szCs w:val="26"/>
                <w:lang w:val="ro-RO"/>
              </w:rPr>
              <w:t>În cadrul ședinței, s-a decis ca instituțiile statului și reprezentanții mediului de afaceri, să vină cu propuneri pentru actul care urmează a fi elaborat</w:t>
            </w:r>
            <w:r w:rsidR="006444AE" w:rsidRPr="00EC60CB">
              <w:rPr>
                <w:bCs/>
                <w:sz w:val="26"/>
                <w:szCs w:val="26"/>
                <w:lang w:val="ro-RO"/>
              </w:rPr>
              <w:t>.</w:t>
            </w:r>
            <w:r w:rsidR="00600608" w:rsidRPr="00EC60CB">
              <w:rPr>
                <w:bCs/>
                <w:sz w:val="26"/>
                <w:szCs w:val="26"/>
                <w:lang w:val="ro-RO"/>
              </w:rPr>
              <w:t xml:space="preserve"> Cu</w:t>
            </w:r>
            <w:r w:rsidR="00600608" w:rsidRPr="00EC60CB">
              <w:rPr>
                <w:color w:val="000000"/>
                <w:sz w:val="26"/>
                <w:szCs w:val="26"/>
                <w:lang w:val="ro-RO" w:eastAsia="ro-RO"/>
              </w:rPr>
              <w:t xml:space="preserve"> o reacție de răspuns au intervenit:</w:t>
            </w:r>
            <w:r w:rsidR="00600608" w:rsidRPr="00EC60CB">
              <w:rPr>
                <w:color w:val="000000"/>
                <w:sz w:val="26"/>
                <w:szCs w:val="26"/>
                <w:lang w:val="ro-RO" w:eastAsia="ro-RO"/>
              </w:rPr>
              <w:t xml:space="preserve"> Agenția Națională pentru</w:t>
            </w:r>
            <w:r w:rsidR="00600608" w:rsidRPr="00EC60CB">
              <w:rPr>
                <w:color w:val="000000"/>
                <w:sz w:val="26"/>
                <w:szCs w:val="26"/>
                <w:lang w:val="ro-RO" w:eastAsia="ro-RO"/>
              </w:rPr>
              <w:t xml:space="preserve"> Siguranța Alimentelor,</w:t>
            </w:r>
            <w:r w:rsidR="00600608" w:rsidRPr="00EC60CB">
              <w:rPr>
                <w:color w:val="000000"/>
                <w:sz w:val="26"/>
                <w:szCs w:val="26"/>
                <w:lang w:val="ro-RO" w:eastAsia="ro-RO"/>
              </w:rPr>
              <w:t xml:space="preserve"> S.A. „Bucuria”</w:t>
            </w:r>
            <w:r w:rsidR="00E949D2" w:rsidRPr="00EC60CB">
              <w:rPr>
                <w:color w:val="000000"/>
                <w:sz w:val="26"/>
                <w:szCs w:val="26"/>
                <w:lang w:val="ro-RO" w:eastAsia="ro-RO"/>
              </w:rPr>
              <w:t>, SRL „Nefis”, SA „Franzeluța” și Centrul de Metrologie Aplicată și Certificare.</w:t>
            </w:r>
          </w:p>
          <w:p w:rsidR="00457A8E" w:rsidRPr="00EC60CB" w:rsidRDefault="00E949D2" w:rsidP="00883E7F">
            <w:pPr>
              <w:ind w:firstLine="231"/>
              <w:rPr>
                <w:sz w:val="26"/>
                <w:szCs w:val="26"/>
                <w:lang w:val="ro-RO"/>
              </w:rPr>
            </w:pPr>
            <w:r w:rsidRPr="00EC60CB">
              <w:rPr>
                <w:sz w:val="26"/>
                <w:szCs w:val="26"/>
                <w:lang w:val="ro-RO"/>
              </w:rPr>
              <w:t>Urmare a consultărilor publice a Analizei Impactului de Reglementare nu au fost înaintate obiecții și propuneri.</w:t>
            </w:r>
          </w:p>
        </w:tc>
      </w:tr>
      <w:tr w:rsidR="00457A8E" w:rsidRPr="00EC60CB" w:rsidTr="00BD52A8">
        <w:trPr>
          <w:trHeight w:val="245"/>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B8CCE4" w:themeFill="accent1" w:themeFillTint="66"/>
            <w:tcMar>
              <w:top w:w="15" w:type="dxa"/>
              <w:left w:w="45" w:type="dxa"/>
              <w:bottom w:w="15" w:type="dxa"/>
              <w:right w:w="45" w:type="dxa"/>
            </w:tcMar>
          </w:tcPr>
          <w:p w:rsidR="00457A8E" w:rsidRPr="00EC60CB" w:rsidRDefault="00457A8E" w:rsidP="002071D6">
            <w:pPr>
              <w:ind w:firstLine="0"/>
              <w:jc w:val="right"/>
              <w:rPr>
                <w:b/>
                <w:bCs/>
                <w:sz w:val="26"/>
                <w:szCs w:val="26"/>
                <w:lang w:val="ro-RO"/>
              </w:rPr>
            </w:pPr>
            <w:r w:rsidRPr="00EC60CB">
              <w:rPr>
                <w:b/>
                <w:bCs/>
                <w:sz w:val="26"/>
                <w:szCs w:val="26"/>
                <w:lang w:val="ro-RO"/>
              </w:rPr>
              <w:t xml:space="preserve">Anexă </w:t>
            </w:r>
          </w:p>
          <w:p w:rsidR="00457A8E" w:rsidRPr="00EC60CB" w:rsidRDefault="00457A8E" w:rsidP="002071D6">
            <w:pPr>
              <w:ind w:firstLine="0"/>
              <w:jc w:val="center"/>
              <w:rPr>
                <w:b/>
                <w:bCs/>
                <w:sz w:val="26"/>
                <w:szCs w:val="26"/>
                <w:lang w:val="ro-RO"/>
              </w:rPr>
            </w:pPr>
            <w:r w:rsidRPr="00EC60CB">
              <w:rPr>
                <w:b/>
                <w:bCs/>
                <w:sz w:val="26"/>
                <w:szCs w:val="26"/>
                <w:lang w:val="ro-RO"/>
              </w:rPr>
              <w:t>Tabel pentru identificarea impacturilor</w:t>
            </w:r>
          </w:p>
        </w:tc>
      </w:tr>
      <w:tr w:rsidR="00457A8E" w:rsidRPr="00EC60CB" w:rsidTr="00BD52A8">
        <w:trPr>
          <w:trHeight w:val="263"/>
          <w:jc w:val="center"/>
        </w:trPr>
        <w:tc>
          <w:tcPr>
            <w:tcW w:w="2702"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center"/>
              <w:rPr>
                <w:b/>
                <w:bCs/>
                <w:sz w:val="26"/>
                <w:szCs w:val="26"/>
                <w:lang w:val="ro-RO"/>
              </w:rPr>
            </w:pPr>
            <w:r w:rsidRPr="00EC60CB">
              <w:rPr>
                <w:b/>
                <w:bCs/>
                <w:sz w:val="26"/>
                <w:szCs w:val="26"/>
                <w:lang w:val="ro-RO"/>
              </w:rPr>
              <w:t>Categorii de impact</w:t>
            </w:r>
          </w:p>
        </w:tc>
        <w:tc>
          <w:tcPr>
            <w:tcW w:w="2298" w:type="pct"/>
            <w:gridSpan w:val="3"/>
            <w:tcBorders>
              <w:top w:val="single" w:sz="4" w:space="0" w:color="auto"/>
              <w:left w:val="single" w:sz="6" w:space="0" w:color="000000"/>
              <w:bottom w:val="single" w:sz="6" w:space="0" w:color="000000"/>
              <w:right w:val="single" w:sz="6" w:space="0" w:color="000000"/>
            </w:tcBorders>
          </w:tcPr>
          <w:p w:rsidR="00457A8E" w:rsidRPr="00EC60CB" w:rsidRDefault="00457A8E" w:rsidP="002071D6">
            <w:pPr>
              <w:ind w:firstLine="0"/>
              <w:jc w:val="center"/>
              <w:rPr>
                <w:b/>
                <w:sz w:val="26"/>
                <w:szCs w:val="26"/>
                <w:lang w:val="ro-RO"/>
              </w:rPr>
            </w:pPr>
            <w:r w:rsidRPr="00EC60CB">
              <w:rPr>
                <w:b/>
                <w:sz w:val="26"/>
                <w:szCs w:val="26"/>
                <w:lang w:val="ro-RO"/>
              </w:rPr>
              <w:t>Punctaj atribuit</w:t>
            </w:r>
          </w:p>
        </w:tc>
      </w:tr>
      <w:tr w:rsidR="00457A8E" w:rsidRPr="00EC60CB" w:rsidTr="00BD52A8">
        <w:trPr>
          <w:trHeight w:val="444"/>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i/>
                <w:sz w:val="26"/>
                <w:szCs w:val="26"/>
                <w:lang w:val="ro-RO"/>
              </w:rPr>
            </w:pPr>
          </w:p>
        </w:tc>
        <w:tc>
          <w:tcPr>
            <w:tcW w:w="767"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i/>
                <w:sz w:val="26"/>
                <w:szCs w:val="26"/>
                <w:lang w:val="ro-RO"/>
              </w:rPr>
            </w:pPr>
            <w:r w:rsidRPr="00EC60CB">
              <w:rPr>
                <w:i/>
                <w:sz w:val="26"/>
                <w:szCs w:val="26"/>
                <w:lang w:val="ro-RO"/>
              </w:rPr>
              <w:t xml:space="preserve">Opțiunea </w:t>
            </w:r>
          </w:p>
          <w:p w:rsidR="00457A8E" w:rsidRPr="00EC60CB" w:rsidRDefault="00457A8E" w:rsidP="002071D6">
            <w:pPr>
              <w:ind w:firstLine="0"/>
              <w:jc w:val="left"/>
              <w:rPr>
                <w:i/>
                <w:sz w:val="26"/>
                <w:szCs w:val="26"/>
                <w:lang w:val="ro-RO"/>
              </w:rPr>
            </w:pPr>
            <w:r w:rsidRPr="00EC60CB">
              <w:rPr>
                <w:i/>
                <w:sz w:val="26"/>
                <w:szCs w:val="26"/>
                <w:lang w:val="ro-RO"/>
              </w:rPr>
              <w:t>propusă</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i/>
                <w:sz w:val="26"/>
                <w:szCs w:val="26"/>
                <w:lang w:val="ro-RO"/>
              </w:rPr>
            </w:pPr>
            <w:r w:rsidRPr="00EC60CB">
              <w:rPr>
                <w:bCs/>
                <w:i/>
                <w:sz w:val="26"/>
                <w:szCs w:val="26"/>
                <w:lang w:val="ro-RO"/>
              </w:rPr>
              <w:t>Opțiunea alterativă 1</w:t>
            </w: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i/>
                <w:sz w:val="26"/>
                <w:szCs w:val="26"/>
                <w:lang w:val="ro-RO"/>
              </w:rPr>
            </w:pPr>
            <w:r w:rsidRPr="00EC60CB">
              <w:rPr>
                <w:bCs/>
                <w:i/>
                <w:sz w:val="26"/>
                <w:szCs w:val="26"/>
                <w:lang w:val="ro-RO"/>
              </w:rPr>
              <w:t>Opțiunea alterativă 2</w:t>
            </w:r>
          </w:p>
        </w:tc>
      </w:tr>
      <w:tr w:rsidR="00457A8E" w:rsidRPr="00EC60CB" w:rsidTr="00BD52A8">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
                <w:sz w:val="26"/>
                <w:szCs w:val="26"/>
                <w:lang w:val="ro-RO"/>
              </w:rPr>
            </w:pPr>
            <w:r w:rsidRPr="00EC60CB">
              <w:rPr>
                <w:b/>
                <w:bCs/>
                <w:sz w:val="26"/>
                <w:szCs w:val="26"/>
                <w:lang w:val="ro-RO"/>
              </w:rPr>
              <w:t>Economic</w:t>
            </w:r>
          </w:p>
        </w:tc>
      </w:tr>
      <w:tr w:rsidR="00457A8E" w:rsidRPr="00EC60CB" w:rsidTr="00BD52A8">
        <w:trPr>
          <w:trHeight w:val="219"/>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sz w:val="26"/>
                <w:szCs w:val="26"/>
                <w:lang w:val="ro-RO"/>
              </w:rPr>
            </w:pPr>
            <w:r w:rsidRPr="00EC60CB">
              <w:rPr>
                <w:bCs/>
                <w:sz w:val="26"/>
                <w:szCs w:val="26"/>
                <w:lang w:val="ro-RO"/>
              </w:rPr>
              <w:t>costurile desfășurării afacerilor</w:t>
            </w:r>
          </w:p>
        </w:tc>
        <w:tc>
          <w:tcPr>
            <w:tcW w:w="767" w:type="pct"/>
            <w:tcBorders>
              <w:top w:val="nil"/>
              <w:left w:val="single" w:sz="6" w:space="0" w:color="000000"/>
              <w:bottom w:val="single" w:sz="6" w:space="0" w:color="000000"/>
              <w:right w:val="single" w:sz="6" w:space="0" w:color="000000"/>
            </w:tcBorders>
          </w:tcPr>
          <w:p w:rsidR="00457A8E" w:rsidRPr="00EC60CB" w:rsidRDefault="008B1416"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228"/>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povara administrativă</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246"/>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sz w:val="26"/>
                <w:szCs w:val="26"/>
                <w:lang w:val="ro-RO"/>
              </w:rPr>
            </w:pPr>
            <w:r w:rsidRPr="00EC60CB">
              <w:rPr>
                <w:bCs/>
                <w:sz w:val="26"/>
                <w:szCs w:val="26"/>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rsidR="00457A8E" w:rsidRPr="00EC60CB" w:rsidRDefault="008B1416"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237"/>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sz w:val="26"/>
                <w:szCs w:val="26"/>
                <w:lang w:val="ro-RO"/>
              </w:rPr>
            </w:pPr>
            <w:r w:rsidRPr="00EC60CB">
              <w:rPr>
                <w:bCs/>
                <w:sz w:val="26"/>
                <w:szCs w:val="26"/>
                <w:lang w:val="ro-RO"/>
              </w:rPr>
              <w:t>competitivitatea afacerilor</w:t>
            </w:r>
          </w:p>
        </w:tc>
        <w:tc>
          <w:tcPr>
            <w:tcW w:w="767" w:type="pct"/>
            <w:tcBorders>
              <w:top w:val="nil"/>
              <w:left w:val="single" w:sz="6" w:space="0" w:color="000000"/>
              <w:bottom w:val="single" w:sz="6" w:space="0" w:color="000000"/>
              <w:right w:val="single" w:sz="6" w:space="0" w:color="000000"/>
            </w:tcBorders>
          </w:tcPr>
          <w:p w:rsidR="00457A8E" w:rsidRPr="00EC60CB" w:rsidRDefault="008B1416" w:rsidP="002071D6">
            <w:pPr>
              <w:ind w:firstLine="0"/>
              <w:jc w:val="left"/>
              <w:rPr>
                <w:sz w:val="26"/>
                <w:szCs w:val="26"/>
                <w:lang w:val="ro-RO"/>
              </w:rPr>
            </w:pPr>
            <w:r w:rsidRPr="00EC60CB">
              <w:rPr>
                <w:sz w:val="26"/>
                <w:szCs w:val="26"/>
                <w:lang w:val="ro-RO"/>
              </w:rPr>
              <w:t>1</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138"/>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1</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66"/>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concurența pe piață</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1</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75"/>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activitatea de inovare și cercetare</w:t>
            </w:r>
          </w:p>
        </w:tc>
        <w:tc>
          <w:tcPr>
            <w:tcW w:w="767" w:type="pct"/>
            <w:tcBorders>
              <w:top w:val="nil"/>
              <w:left w:val="single" w:sz="6" w:space="0" w:color="000000"/>
              <w:bottom w:val="single" w:sz="6" w:space="0" w:color="000000"/>
              <w:right w:val="single" w:sz="6" w:space="0" w:color="000000"/>
            </w:tcBorders>
          </w:tcPr>
          <w:p w:rsidR="00457A8E" w:rsidRPr="00EC60CB" w:rsidRDefault="008B1416"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veniturile și cheltuielile publice</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210"/>
          <w:jc w:val="center"/>
        </w:trPr>
        <w:tc>
          <w:tcPr>
            <w:tcW w:w="270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4" w:space="0" w:color="auto"/>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4" w:space="0" w:color="auto"/>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147"/>
          <w:jc w:val="center"/>
        </w:trPr>
        <w:tc>
          <w:tcPr>
            <w:tcW w:w="2702"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57A8E" w:rsidRPr="00EC60CB" w:rsidRDefault="00457A8E" w:rsidP="002071D6">
            <w:pPr>
              <w:ind w:firstLine="0"/>
              <w:rPr>
                <w:bCs/>
                <w:sz w:val="26"/>
                <w:szCs w:val="26"/>
                <w:lang w:val="ro-RO"/>
              </w:rPr>
            </w:pPr>
            <w:r w:rsidRPr="00EC60CB">
              <w:rPr>
                <w:bCs/>
                <w:sz w:val="26"/>
                <w:szCs w:val="26"/>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rsidR="00457A8E" w:rsidRPr="00EC60CB" w:rsidRDefault="008B1416" w:rsidP="002071D6">
            <w:pPr>
              <w:ind w:firstLine="0"/>
              <w:rPr>
                <w:sz w:val="26"/>
                <w:szCs w:val="26"/>
                <w:lang w:val="ro-RO"/>
              </w:rPr>
            </w:pPr>
            <w:r w:rsidRPr="00EC60CB">
              <w:rPr>
                <w:sz w:val="26"/>
                <w:szCs w:val="26"/>
                <w:lang w:val="ro-RO"/>
              </w:rPr>
              <w:t>1</w:t>
            </w:r>
          </w:p>
        </w:tc>
        <w:tc>
          <w:tcPr>
            <w:tcW w:w="768" w:type="pct"/>
            <w:tcBorders>
              <w:top w:val="single" w:sz="4" w:space="0" w:color="auto"/>
              <w:left w:val="single" w:sz="4" w:space="0" w:color="auto"/>
              <w:bottom w:val="single" w:sz="4" w:space="0" w:color="auto"/>
              <w:right w:val="single" w:sz="4" w:space="0" w:color="auto"/>
            </w:tcBorders>
          </w:tcPr>
          <w:p w:rsidR="00457A8E" w:rsidRPr="00EC60CB" w:rsidRDefault="00457A8E" w:rsidP="002071D6">
            <w:pPr>
              <w:ind w:firstLine="0"/>
              <w:rPr>
                <w:bCs/>
                <w:sz w:val="26"/>
                <w:szCs w:val="26"/>
                <w:lang w:val="ro-RO"/>
              </w:rPr>
            </w:pPr>
          </w:p>
        </w:tc>
        <w:tc>
          <w:tcPr>
            <w:tcW w:w="763" w:type="pct"/>
            <w:tcBorders>
              <w:top w:val="single" w:sz="4" w:space="0" w:color="auto"/>
              <w:left w:val="single" w:sz="4" w:space="0" w:color="auto"/>
              <w:bottom w:val="single" w:sz="4" w:space="0" w:color="auto"/>
              <w:right w:val="single" w:sz="4" w:space="0" w:color="auto"/>
            </w:tcBorders>
          </w:tcPr>
          <w:p w:rsidR="00457A8E" w:rsidRPr="00EC60CB" w:rsidRDefault="00457A8E" w:rsidP="002071D6">
            <w:pPr>
              <w:ind w:firstLine="0"/>
              <w:rPr>
                <w:sz w:val="26"/>
                <w:szCs w:val="26"/>
                <w:lang w:val="ro-RO"/>
              </w:rPr>
            </w:pPr>
          </w:p>
        </w:tc>
      </w:tr>
      <w:tr w:rsidR="00457A8E" w:rsidRPr="00EC60CB" w:rsidTr="00BD52A8">
        <w:trPr>
          <w:trHeight w:val="53"/>
          <w:jc w:val="center"/>
        </w:trPr>
        <w:tc>
          <w:tcPr>
            <w:tcW w:w="2702"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457A8E" w:rsidRPr="00EC60CB" w:rsidRDefault="008B1416" w:rsidP="002071D6">
            <w:pPr>
              <w:ind w:firstLine="0"/>
              <w:jc w:val="left"/>
              <w:rPr>
                <w:sz w:val="26"/>
                <w:szCs w:val="26"/>
                <w:lang w:val="ro-RO"/>
              </w:rPr>
            </w:pPr>
            <w:r w:rsidRPr="00EC60CB">
              <w:rPr>
                <w:sz w:val="26"/>
                <w:szCs w:val="26"/>
                <w:lang w:val="ro-RO"/>
              </w:rPr>
              <w:t>1</w:t>
            </w:r>
          </w:p>
        </w:tc>
        <w:tc>
          <w:tcPr>
            <w:tcW w:w="768" w:type="pct"/>
            <w:tcBorders>
              <w:top w:val="single" w:sz="4" w:space="0" w:color="auto"/>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single" w:sz="4" w:space="0" w:color="auto"/>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246"/>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1</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246"/>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situația macroeconomică</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237"/>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alte aspecte economice</w:t>
            </w:r>
          </w:p>
        </w:tc>
        <w:tc>
          <w:tcPr>
            <w:tcW w:w="767" w:type="pct"/>
            <w:tcBorders>
              <w:top w:val="nil"/>
              <w:left w:val="single" w:sz="6" w:space="0" w:color="000000"/>
              <w:bottom w:val="single" w:sz="6" w:space="0" w:color="000000"/>
              <w:right w:val="single" w:sz="6" w:space="0" w:color="000000"/>
            </w:tcBorders>
          </w:tcPr>
          <w:p w:rsidR="00457A8E" w:rsidRPr="00EC60CB" w:rsidRDefault="008B1416"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53"/>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
                <w:sz w:val="26"/>
                <w:szCs w:val="26"/>
                <w:lang w:val="ro-RO"/>
              </w:rPr>
            </w:pPr>
            <w:r w:rsidRPr="00EC60CB">
              <w:rPr>
                <w:b/>
                <w:bCs/>
                <w:sz w:val="26"/>
                <w:szCs w:val="26"/>
                <w:lang w:val="ro-RO"/>
              </w:rPr>
              <w:t>Social</w:t>
            </w:r>
          </w:p>
        </w:tc>
      </w:tr>
      <w:tr w:rsidR="00457A8E" w:rsidRPr="00EC60CB" w:rsidTr="00BD52A8">
        <w:trPr>
          <w:trHeight w:val="156"/>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lastRenderedPageBreak/>
              <w:t>gradul de ocupare a forței de muncă</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1</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nivelul de salarizare</w:t>
            </w:r>
          </w:p>
        </w:tc>
        <w:tc>
          <w:tcPr>
            <w:tcW w:w="767" w:type="pct"/>
            <w:tcBorders>
              <w:top w:val="nil"/>
              <w:left w:val="single" w:sz="6" w:space="0" w:color="000000"/>
              <w:bottom w:val="single" w:sz="6" w:space="0" w:color="000000"/>
              <w:right w:val="single" w:sz="6" w:space="0" w:color="000000"/>
            </w:tcBorders>
          </w:tcPr>
          <w:p w:rsidR="00457A8E" w:rsidRPr="00EC60CB" w:rsidRDefault="008B1416" w:rsidP="002071D6">
            <w:pPr>
              <w:ind w:firstLine="0"/>
              <w:jc w:val="left"/>
              <w:rPr>
                <w:sz w:val="26"/>
                <w:szCs w:val="26"/>
                <w:lang w:val="ro-RO"/>
              </w:rPr>
            </w:pPr>
            <w:r w:rsidRPr="00EC60CB">
              <w:rPr>
                <w:sz w:val="26"/>
                <w:szCs w:val="26"/>
                <w:lang w:val="ro-RO"/>
              </w:rPr>
              <w:t>1</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condițiile și organizarea muncii</w:t>
            </w:r>
          </w:p>
        </w:tc>
        <w:tc>
          <w:tcPr>
            <w:tcW w:w="767" w:type="pct"/>
            <w:tcBorders>
              <w:top w:val="nil"/>
              <w:left w:val="single" w:sz="6" w:space="0" w:color="000000"/>
              <w:bottom w:val="single" w:sz="6" w:space="0" w:color="000000"/>
              <w:right w:val="single" w:sz="6" w:space="0" w:color="000000"/>
            </w:tcBorders>
          </w:tcPr>
          <w:p w:rsidR="00457A8E" w:rsidRPr="00EC60CB" w:rsidRDefault="008B1416"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sănătatea și securitatea muncii</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102"/>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formarea profesională</w:t>
            </w:r>
          </w:p>
        </w:tc>
        <w:tc>
          <w:tcPr>
            <w:tcW w:w="767" w:type="pct"/>
            <w:tcBorders>
              <w:top w:val="nil"/>
              <w:left w:val="single" w:sz="6" w:space="0" w:color="000000"/>
              <w:bottom w:val="single" w:sz="6" w:space="0" w:color="000000"/>
              <w:right w:val="single" w:sz="6" w:space="0" w:color="000000"/>
            </w:tcBorders>
          </w:tcPr>
          <w:p w:rsidR="00457A8E" w:rsidRPr="00EC60CB" w:rsidRDefault="008B1416"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210"/>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210"/>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nivelul veniturilor populației</w:t>
            </w:r>
          </w:p>
        </w:tc>
        <w:tc>
          <w:tcPr>
            <w:tcW w:w="767" w:type="pct"/>
            <w:tcBorders>
              <w:top w:val="nil"/>
              <w:left w:val="single" w:sz="6" w:space="0" w:color="000000"/>
              <w:bottom w:val="single" w:sz="6" w:space="0" w:color="000000"/>
              <w:right w:val="single" w:sz="6" w:space="0" w:color="000000"/>
            </w:tcBorders>
          </w:tcPr>
          <w:p w:rsidR="00457A8E" w:rsidRPr="00EC60CB" w:rsidRDefault="008B1416" w:rsidP="002071D6">
            <w:pPr>
              <w:ind w:firstLine="0"/>
              <w:jc w:val="left"/>
              <w:rPr>
                <w:sz w:val="26"/>
                <w:szCs w:val="26"/>
                <w:lang w:val="ro-RO"/>
              </w:rPr>
            </w:pPr>
            <w:r w:rsidRPr="00EC60CB">
              <w:rPr>
                <w:sz w:val="26"/>
                <w:szCs w:val="26"/>
                <w:lang w:val="ro-RO"/>
              </w:rPr>
              <w:t>1</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129"/>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nivelul sărăciei</w:t>
            </w:r>
          </w:p>
        </w:tc>
        <w:tc>
          <w:tcPr>
            <w:tcW w:w="767" w:type="pct"/>
            <w:tcBorders>
              <w:top w:val="nil"/>
              <w:left w:val="single" w:sz="6" w:space="0" w:color="000000"/>
              <w:bottom w:val="single" w:sz="6" w:space="0" w:color="000000"/>
              <w:right w:val="single" w:sz="6" w:space="0" w:color="000000"/>
            </w:tcBorders>
          </w:tcPr>
          <w:p w:rsidR="00457A8E" w:rsidRPr="00EC60CB" w:rsidRDefault="008B1416" w:rsidP="002071D6">
            <w:pPr>
              <w:ind w:firstLine="0"/>
              <w:jc w:val="left"/>
              <w:rPr>
                <w:sz w:val="26"/>
                <w:szCs w:val="26"/>
                <w:lang w:val="ro-RO"/>
              </w:rPr>
            </w:pPr>
            <w:r w:rsidRPr="00EC60CB">
              <w:rPr>
                <w:sz w:val="26"/>
                <w:szCs w:val="26"/>
                <w:lang w:val="ro-RO"/>
              </w:rPr>
              <w:t>1</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444"/>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120"/>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457A8E" w:rsidRPr="00EC60CB" w:rsidRDefault="008B1416"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228"/>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57"/>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165"/>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84"/>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111"/>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conservarea patrimoniului cultural</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444"/>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174"/>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27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discriminarea</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246"/>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alte aspecte sociale</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
                <w:sz w:val="26"/>
                <w:szCs w:val="26"/>
                <w:lang w:val="ro-RO"/>
              </w:rPr>
            </w:pPr>
            <w:r w:rsidRPr="00EC60CB">
              <w:rPr>
                <w:b/>
                <w:sz w:val="26"/>
                <w:szCs w:val="26"/>
                <w:lang w:val="ro-RO"/>
              </w:rPr>
              <w:t>De mediu</w:t>
            </w:r>
          </w:p>
        </w:tc>
      </w:tr>
      <w:tr w:rsidR="00457A8E" w:rsidRPr="00EC60CB" w:rsidTr="00BD52A8">
        <w:trPr>
          <w:trHeight w:val="444"/>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calitatea aerului</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444"/>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sz w:val="26"/>
                <w:szCs w:val="26"/>
                <w:lang w:val="ro-RO"/>
              </w:rPr>
            </w:pPr>
            <w:r w:rsidRPr="00EC60CB">
              <w:rPr>
                <w:bCs/>
                <w:sz w:val="26"/>
                <w:szCs w:val="26"/>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129"/>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biodiversitatea</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228"/>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flora</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fauna</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66"/>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peisajele naturale</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165"/>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starea și resursele solului</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102"/>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consumul și producția durabilă</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111"/>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intensitatea energetică</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129"/>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trHeight w:val="192"/>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bunăstarea animalelor</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lastRenderedPageBreak/>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utilizarea terenurilor</w:t>
            </w:r>
          </w:p>
        </w:tc>
        <w:tc>
          <w:tcPr>
            <w:tcW w:w="767" w:type="pct"/>
            <w:tcBorders>
              <w:top w:val="nil"/>
              <w:left w:val="single" w:sz="6" w:space="0" w:color="000000"/>
              <w:bottom w:val="single" w:sz="6" w:space="0" w:color="000000"/>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6" w:space="0" w:color="000000"/>
              <w:right w:val="single" w:sz="6" w:space="0" w:color="000000"/>
            </w:tcBorders>
          </w:tcPr>
          <w:p w:rsidR="00457A8E" w:rsidRPr="00EC60CB" w:rsidRDefault="00457A8E" w:rsidP="002071D6">
            <w:pPr>
              <w:ind w:firstLine="0"/>
              <w:jc w:val="left"/>
              <w:rPr>
                <w:sz w:val="26"/>
                <w:szCs w:val="26"/>
                <w:lang w:val="ro-RO"/>
              </w:rPr>
            </w:pPr>
          </w:p>
        </w:tc>
      </w:tr>
      <w:tr w:rsidR="00457A8E" w:rsidRPr="00EC60CB" w:rsidTr="00BD52A8">
        <w:trPr>
          <w:jc w:val="center"/>
        </w:trPr>
        <w:tc>
          <w:tcPr>
            <w:tcW w:w="270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EC60CB" w:rsidRDefault="00457A8E" w:rsidP="002071D6">
            <w:pPr>
              <w:ind w:firstLine="0"/>
              <w:jc w:val="left"/>
              <w:rPr>
                <w:bCs/>
                <w:sz w:val="26"/>
                <w:szCs w:val="26"/>
                <w:lang w:val="ro-RO"/>
              </w:rPr>
            </w:pPr>
            <w:r w:rsidRPr="00EC60CB">
              <w:rPr>
                <w:bCs/>
                <w:sz w:val="26"/>
                <w:szCs w:val="26"/>
                <w:lang w:val="ro-RO"/>
              </w:rPr>
              <w:t>alte aspecte de mediu</w:t>
            </w:r>
          </w:p>
        </w:tc>
        <w:tc>
          <w:tcPr>
            <w:tcW w:w="767" w:type="pct"/>
            <w:tcBorders>
              <w:top w:val="nil"/>
              <w:left w:val="single" w:sz="6" w:space="0" w:color="000000"/>
              <w:bottom w:val="single" w:sz="4" w:space="0" w:color="auto"/>
              <w:right w:val="single" w:sz="6" w:space="0" w:color="000000"/>
            </w:tcBorders>
          </w:tcPr>
          <w:p w:rsidR="00457A8E" w:rsidRPr="00EC60CB" w:rsidRDefault="006444AE" w:rsidP="002071D6">
            <w:pPr>
              <w:ind w:firstLine="0"/>
              <w:jc w:val="left"/>
              <w:rPr>
                <w:sz w:val="26"/>
                <w:szCs w:val="26"/>
                <w:lang w:val="ro-RO"/>
              </w:rPr>
            </w:pPr>
            <w:r w:rsidRPr="00EC60CB">
              <w:rPr>
                <w:sz w:val="26"/>
                <w:szCs w:val="26"/>
                <w:lang w:val="ro-RO"/>
              </w:rPr>
              <w:t>0</w:t>
            </w:r>
          </w:p>
        </w:tc>
        <w:tc>
          <w:tcPr>
            <w:tcW w:w="768" w:type="pct"/>
            <w:tcBorders>
              <w:top w:val="nil"/>
              <w:left w:val="single" w:sz="6" w:space="0" w:color="000000"/>
              <w:bottom w:val="single" w:sz="4" w:space="0" w:color="auto"/>
              <w:right w:val="single" w:sz="6" w:space="0" w:color="000000"/>
            </w:tcBorders>
          </w:tcPr>
          <w:p w:rsidR="00457A8E" w:rsidRPr="00EC60CB" w:rsidRDefault="00457A8E" w:rsidP="002071D6">
            <w:pPr>
              <w:ind w:firstLine="0"/>
              <w:jc w:val="left"/>
              <w:rPr>
                <w:bCs/>
                <w:sz w:val="26"/>
                <w:szCs w:val="26"/>
                <w:lang w:val="ro-RO"/>
              </w:rPr>
            </w:pPr>
          </w:p>
        </w:tc>
        <w:tc>
          <w:tcPr>
            <w:tcW w:w="763" w:type="pct"/>
            <w:tcBorders>
              <w:top w:val="nil"/>
              <w:left w:val="single" w:sz="6" w:space="0" w:color="000000"/>
              <w:bottom w:val="single" w:sz="4" w:space="0" w:color="auto"/>
              <w:right w:val="single" w:sz="6" w:space="0" w:color="000000"/>
            </w:tcBorders>
          </w:tcPr>
          <w:p w:rsidR="00457A8E" w:rsidRPr="00EC60CB" w:rsidRDefault="00457A8E" w:rsidP="002071D6">
            <w:pPr>
              <w:ind w:firstLine="0"/>
              <w:jc w:val="left"/>
              <w:rPr>
                <w:sz w:val="26"/>
                <w:szCs w:val="26"/>
                <w:lang w:val="ro-RO"/>
              </w:rPr>
            </w:pPr>
          </w:p>
        </w:tc>
      </w:tr>
      <w:tr w:rsidR="00457A8E" w:rsidRPr="0040276E" w:rsidTr="00BD52A8">
        <w:trPr>
          <w:jc w:val="center"/>
        </w:trPr>
        <w:tc>
          <w:tcPr>
            <w:tcW w:w="5000" w:type="pct"/>
            <w:gridSpan w:val="5"/>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7A8E" w:rsidRPr="0040276E" w:rsidRDefault="00457A8E" w:rsidP="002071D6">
            <w:pPr>
              <w:ind w:firstLine="0"/>
              <w:rPr>
                <w:sz w:val="26"/>
                <w:szCs w:val="26"/>
                <w:lang w:val="ro-RO"/>
              </w:rPr>
            </w:pPr>
            <w:r w:rsidRPr="00EC60CB">
              <w:rPr>
                <w:bCs/>
                <w:i/>
                <w:iCs/>
                <w:sz w:val="26"/>
                <w:szCs w:val="26"/>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EC60CB">
              <w:rPr>
                <w:bCs/>
                <w:i/>
                <w:iCs/>
                <w:sz w:val="26"/>
                <w:szCs w:val="26"/>
                <w:vertAlign w:val="superscript"/>
                <w:lang w:val="ro-RO"/>
              </w:rPr>
              <w:t>1</w:t>
            </w:r>
            <w:r w:rsidRPr="00EC60CB">
              <w:rPr>
                <w:bCs/>
                <w:i/>
                <w:iCs/>
                <w:sz w:val="26"/>
                <w:szCs w:val="26"/>
                <w:lang w:val="ro-RO"/>
              </w:rPr>
              <w:t>) și, după caz,  b</w:t>
            </w:r>
            <w:r w:rsidRPr="00EC60CB">
              <w:rPr>
                <w:bCs/>
                <w:i/>
                <w:iCs/>
                <w:sz w:val="26"/>
                <w:szCs w:val="26"/>
                <w:vertAlign w:val="superscript"/>
                <w:lang w:val="ro-RO"/>
              </w:rPr>
              <w:t>2</w:t>
            </w:r>
            <w:r w:rsidRPr="00EC60CB">
              <w:rPr>
                <w:bCs/>
                <w:i/>
                <w:iCs/>
                <w:sz w:val="26"/>
                <w:szCs w:val="26"/>
                <w:lang w:val="ro-RO"/>
              </w:rPr>
              <w:t>), privind analiza impacturilor opțiunilor.</w:t>
            </w:r>
          </w:p>
        </w:tc>
      </w:tr>
    </w:tbl>
    <w:p w:rsidR="00763EC9" w:rsidRDefault="00763EC9" w:rsidP="00FE5E1E">
      <w:pPr>
        <w:ind w:firstLine="0"/>
        <w:rPr>
          <w:lang w:val="ro-RO"/>
        </w:rPr>
      </w:pPr>
    </w:p>
    <w:sectPr w:rsidR="00763EC9"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B409E"/>
    <w:multiLevelType w:val="hybridMultilevel"/>
    <w:tmpl w:val="533692D8"/>
    <w:lvl w:ilvl="0" w:tplc="AE58EED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2B49F4"/>
    <w:multiLevelType w:val="hybridMultilevel"/>
    <w:tmpl w:val="7AB84E3E"/>
    <w:lvl w:ilvl="0" w:tplc="29D43876">
      <w:start w:val="1"/>
      <w:numFmt w:val="decimal"/>
      <w:lvlText w:val="%1."/>
      <w:lvlJc w:val="left"/>
      <w:pPr>
        <w:ind w:left="733" w:hanging="360"/>
      </w:pPr>
      <w:rPr>
        <w:rFonts w:hint="default"/>
      </w:rPr>
    </w:lvl>
    <w:lvl w:ilvl="1" w:tplc="04180019" w:tentative="1">
      <w:start w:val="1"/>
      <w:numFmt w:val="lowerLetter"/>
      <w:lvlText w:val="%2."/>
      <w:lvlJc w:val="left"/>
      <w:pPr>
        <w:ind w:left="1453" w:hanging="360"/>
      </w:pPr>
    </w:lvl>
    <w:lvl w:ilvl="2" w:tplc="0418001B" w:tentative="1">
      <w:start w:val="1"/>
      <w:numFmt w:val="lowerRoman"/>
      <w:lvlText w:val="%3."/>
      <w:lvlJc w:val="right"/>
      <w:pPr>
        <w:ind w:left="2173" w:hanging="180"/>
      </w:pPr>
    </w:lvl>
    <w:lvl w:ilvl="3" w:tplc="0418000F" w:tentative="1">
      <w:start w:val="1"/>
      <w:numFmt w:val="decimal"/>
      <w:lvlText w:val="%4."/>
      <w:lvlJc w:val="left"/>
      <w:pPr>
        <w:ind w:left="2893" w:hanging="360"/>
      </w:pPr>
    </w:lvl>
    <w:lvl w:ilvl="4" w:tplc="04180019" w:tentative="1">
      <w:start w:val="1"/>
      <w:numFmt w:val="lowerLetter"/>
      <w:lvlText w:val="%5."/>
      <w:lvlJc w:val="left"/>
      <w:pPr>
        <w:ind w:left="3613" w:hanging="360"/>
      </w:pPr>
    </w:lvl>
    <w:lvl w:ilvl="5" w:tplc="0418001B" w:tentative="1">
      <w:start w:val="1"/>
      <w:numFmt w:val="lowerRoman"/>
      <w:lvlText w:val="%6."/>
      <w:lvlJc w:val="right"/>
      <w:pPr>
        <w:ind w:left="4333" w:hanging="180"/>
      </w:pPr>
    </w:lvl>
    <w:lvl w:ilvl="6" w:tplc="0418000F" w:tentative="1">
      <w:start w:val="1"/>
      <w:numFmt w:val="decimal"/>
      <w:lvlText w:val="%7."/>
      <w:lvlJc w:val="left"/>
      <w:pPr>
        <w:ind w:left="5053" w:hanging="360"/>
      </w:pPr>
    </w:lvl>
    <w:lvl w:ilvl="7" w:tplc="04180019" w:tentative="1">
      <w:start w:val="1"/>
      <w:numFmt w:val="lowerLetter"/>
      <w:lvlText w:val="%8."/>
      <w:lvlJc w:val="left"/>
      <w:pPr>
        <w:ind w:left="5773" w:hanging="360"/>
      </w:pPr>
    </w:lvl>
    <w:lvl w:ilvl="8" w:tplc="0418001B" w:tentative="1">
      <w:start w:val="1"/>
      <w:numFmt w:val="lowerRoman"/>
      <w:lvlText w:val="%9."/>
      <w:lvlJc w:val="right"/>
      <w:pPr>
        <w:ind w:left="6493" w:hanging="180"/>
      </w:pPr>
    </w:lvl>
  </w:abstractNum>
  <w:abstractNum w:abstractNumId="2">
    <w:nsid w:val="05C3324D"/>
    <w:multiLevelType w:val="hybridMultilevel"/>
    <w:tmpl w:val="69F44C54"/>
    <w:lvl w:ilvl="0" w:tplc="E0DA9DD4">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
    <w:nsid w:val="0B834683"/>
    <w:multiLevelType w:val="hybridMultilevel"/>
    <w:tmpl w:val="E12E354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490074D"/>
    <w:multiLevelType w:val="hybridMultilevel"/>
    <w:tmpl w:val="D0B89A16"/>
    <w:lvl w:ilvl="0" w:tplc="F84C0512">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
    <w:nsid w:val="17BC454C"/>
    <w:multiLevelType w:val="hybridMultilevel"/>
    <w:tmpl w:val="31F05446"/>
    <w:lvl w:ilvl="0" w:tplc="AE58EEDC">
      <w:start w:val="1"/>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nsid w:val="279D5C7B"/>
    <w:multiLevelType w:val="hybridMultilevel"/>
    <w:tmpl w:val="DBA4D8F6"/>
    <w:lvl w:ilvl="0" w:tplc="4D16B784">
      <w:start w:val="1"/>
      <w:numFmt w:val="decimal"/>
      <w:lvlText w:val="%1)"/>
      <w:lvlJc w:val="left"/>
      <w:pPr>
        <w:ind w:left="1506" w:hanging="360"/>
      </w:pPr>
      <w:rPr>
        <w:rFonts w:hint="default"/>
      </w:rPr>
    </w:lvl>
    <w:lvl w:ilvl="1" w:tplc="04180019" w:tentative="1">
      <w:start w:val="1"/>
      <w:numFmt w:val="lowerLetter"/>
      <w:lvlText w:val="%2."/>
      <w:lvlJc w:val="left"/>
      <w:pPr>
        <w:ind w:left="2226" w:hanging="360"/>
      </w:pPr>
    </w:lvl>
    <w:lvl w:ilvl="2" w:tplc="0418001B" w:tentative="1">
      <w:start w:val="1"/>
      <w:numFmt w:val="lowerRoman"/>
      <w:lvlText w:val="%3."/>
      <w:lvlJc w:val="right"/>
      <w:pPr>
        <w:ind w:left="2946" w:hanging="180"/>
      </w:pPr>
    </w:lvl>
    <w:lvl w:ilvl="3" w:tplc="0418000F" w:tentative="1">
      <w:start w:val="1"/>
      <w:numFmt w:val="decimal"/>
      <w:lvlText w:val="%4."/>
      <w:lvlJc w:val="left"/>
      <w:pPr>
        <w:ind w:left="3666" w:hanging="360"/>
      </w:pPr>
    </w:lvl>
    <w:lvl w:ilvl="4" w:tplc="04180019" w:tentative="1">
      <w:start w:val="1"/>
      <w:numFmt w:val="lowerLetter"/>
      <w:lvlText w:val="%5."/>
      <w:lvlJc w:val="left"/>
      <w:pPr>
        <w:ind w:left="4386" w:hanging="360"/>
      </w:pPr>
    </w:lvl>
    <w:lvl w:ilvl="5" w:tplc="0418001B" w:tentative="1">
      <w:start w:val="1"/>
      <w:numFmt w:val="lowerRoman"/>
      <w:lvlText w:val="%6."/>
      <w:lvlJc w:val="right"/>
      <w:pPr>
        <w:ind w:left="5106" w:hanging="180"/>
      </w:pPr>
    </w:lvl>
    <w:lvl w:ilvl="6" w:tplc="0418000F" w:tentative="1">
      <w:start w:val="1"/>
      <w:numFmt w:val="decimal"/>
      <w:lvlText w:val="%7."/>
      <w:lvlJc w:val="left"/>
      <w:pPr>
        <w:ind w:left="5826" w:hanging="360"/>
      </w:pPr>
    </w:lvl>
    <w:lvl w:ilvl="7" w:tplc="04180019" w:tentative="1">
      <w:start w:val="1"/>
      <w:numFmt w:val="lowerLetter"/>
      <w:lvlText w:val="%8."/>
      <w:lvlJc w:val="left"/>
      <w:pPr>
        <w:ind w:left="6546" w:hanging="360"/>
      </w:pPr>
    </w:lvl>
    <w:lvl w:ilvl="8" w:tplc="0418001B" w:tentative="1">
      <w:start w:val="1"/>
      <w:numFmt w:val="lowerRoman"/>
      <w:lvlText w:val="%9."/>
      <w:lvlJc w:val="right"/>
      <w:pPr>
        <w:ind w:left="7266" w:hanging="180"/>
      </w:pPr>
    </w:lvl>
  </w:abstractNum>
  <w:abstractNum w:abstractNumId="7">
    <w:nsid w:val="2AAD67AD"/>
    <w:multiLevelType w:val="hybridMultilevel"/>
    <w:tmpl w:val="2E38915E"/>
    <w:lvl w:ilvl="0" w:tplc="AE58EED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09D3A96"/>
    <w:multiLevelType w:val="hybridMultilevel"/>
    <w:tmpl w:val="7520DA00"/>
    <w:lvl w:ilvl="0" w:tplc="AE58EED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47035F8"/>
    <w:multiLevelType w:val="hybridMultilevel"/>
    <w:tmpl w:val="75140536"/>
    <w:lvl w:ilvl="0" w:tplc="AE58EEDC">
      <w:start w:val="1"/>
      <w:numFmt w:val="bullet"/>
      <w:lvlText w:val="-"/>
      <w:lvlJc w:val="left"/>
      <w:pPr>
        <w:ind w:left="1332" w:hanging="360"/>
      </w:pPr>
      <w:rPr>
        <w:rFonts w:ascii="Times New Roman" w:eastAsia="Times New Roman" w:hAnsi="Times New Roman" w:cs="Times New Roman" w:hint="default"/>
      </w:rPr>
    </w:lvl>
    <w:lvl w:ilvl="1" w:tplc="04180003" w:tentative="1">
      <w:start w:val="1"/>
      <w:numFmt w:val="bullet"/>
      <w:lvlText w:val="o"/>
      <w:lvlJc w:val="left"/>
      <w:pPr>
        <w:ind w:left="2052" w:hanging="360"/>
      </w:pPr>
      <w:rPr>
        <w:rFonts w:ascii="Courier New" w:hAnsi="Courier New" w:cs="Courier New" w:hint="default"/>
      </w:rPr>
    </w:lvl>
    <w:lvl w:ilvl="2" w:tplc="04180005" w:tentative="1">
      <w:start w:val="1"/>
      <w:numFmt w:val="bullet"/>
      <w:lvlText w:val=""/>
      <w:lvlJc w:val="left"/>
      <w:pPr>
        <w:ind w:left="2772" w:hanging="360"/>
      </w:pPr>
      <w:rPr>
        <w:rFonts w:ascii="Wingdings" w:hAnsi="Wingdings" w:hint="default"/>
      </w:rPr>
    </w:lvl>
    <w:lvl w:ilvl="3" w:tplc="04180001" w:tentative="1">
      <w:start w:val="1"/>
      <w:numFmt w:val="bullet"/>
      <w:lvlText w:val=""/>
      <w:lvlJc w:val="left"/>
      <w:pPr>
        <w:ind w:left="3492" w:hanging="360"/>
      </w:pPr>
      <w:rPr>
        <w:rFonts w:ascii="Symbol" w:hAnsi="Symbol" w:hint="default"/>
      </w:rPr>
    </w:lvl>
    <w:lvl w:ilvl="4" w:tplc="04180003" w:tentative="1">
      <w:start w:val="1"/>
      <w:numFmt w:val="bullet"/>
      <w:lvlText w:val="o"/>
      <w:lvlJc w:val="left"/>
      <w:pPr>
        <w:ind w:left="4212" w:hanging="360"/>
      </w:pPr>
      <w:rPr>
        <w:rFonts w:ascii="Courier New" w:hAnsi="Courier New" w:cs="Courier New" w:hint="default"/>
      </w:rPr>
    </w:lvl>
    <w:lvl w:ilvl="5" w:tplc="04180005" w:tentative="1">
      <w:start w:val="1"/>
      <w:numFmt w:val="bullet"/>
      <w:lvlText w:val=""/>
      <w:lvlJc w:val="left"/>
      <w:pPr>
        <w:ind w:left="4932" w:hanging="360"/>
      </w:pPr>
      <w:rPr>
        <w:rFonts w:ascii="Wingdings" w:hAnsi="Wingdings" w:hint="default"/>
      </w:rPr>
    </w:lvl>
    <w:lvl w:ilvl="6" w:tplc="04180001" w:tentative="1">
      <w:start w:val="1"/>
      <w:numFmt w:val="bullet"/>
      <w:lvlText w:val=""/>
      <w:lvlJc w:val="left"/>
      <w:pPr>
        <w:ind w:left="5652" w:hanging="360"/>
      </w:pPr>
      <w:rPr>
        <w:rFonts w:ascii="Symbol" w:hAnsi="Symbol" w:hint="default"/>
      </w:rPr>
    </w:lvl>
    <w:lvl w:ilvl="7" w:tplc="04180003" w:tentative="1">
      <w:start w:val="1"/>
      <w:numFmt w:val="bullet"/>
      <w:lvlText w:val="o"/>
      <w:lvlJc w:val="left"/>
      <w:pPr>
        <w:ind w:left="6372" w:hanging="360"/>
      </w:pPr>
      <w:rPr>
        <w:rFonts w:ascii="Courier New" w:hAnsi="Courier New" w:cs="Courier New" w:hint="default"/>
      </w:rPr>
    </w:lvl>
    <w:lvl w:ilvl="8" w:tplc="04180005" w:tentative="1">
      <w:start w:val="1"/>
      <w:numFmt w:val="bullet"/>
      <w:lvlText w:val=""/>
      <w:lvlJc w:val="left"/>
      <w:pPr>
        <w:ind w:left="7092" w:hanging="360"/>
      </w:pPr>
      <w:rPr>
        <w:rFonts w:ascii="Wingdings" w:hAnsi="Wingdings" w:hint="default"/>
      </w:rPr>
    </w:lvl>
  </w:abstractNum>
  <w:abstractNum w:abstractNumId="10">
    <w:nsid w:val="4E7D56D4"/>
    <w:multiLevelType w:val="hybridMultilevel"/>
    <w:tmpl w:val="00005328"/>
    <w:lvl w:ilvl="0" w:tplc="711CBFF8">
      <w:start w:val="2"/>
      <w:numFmt w:val="bullet"/>
      <w:lvlText w:val=""/>
      <w:lvlJc w:val="left"/>
      <w:pPr>
        <w:ind w:left="1038" w:hanging="360"/>
      </w:pPr>
      <w:rPr>
        <w:rFonts w:ascii="Symbol" w:eastAsiaTheme="minorEastAsia" w:hAnsi="Symbol" w:cs="Times New Roman" w:hint="default"/>
      </w:rPr>
    </w:lvl>
    <w:lvl w:ilvl="1" w:tplc="04180003" w:tentative="1">
      <w:start w:val="1"/>
      <w:numFmt w:val="bullet"/>
      <w:lvlText w:val="o"/>
      <w:lvlJc w:val="left"/>
      <w:pPr>
        <w:ind w:left="1758" w:hanging="360"/>
      </w:pPr>
      <w:rPr>
        <w:rFonts w:ascii="Courier New" w:hAnsi="Courier New" w:cs="Courier New" w:hint="default"/>
      </w:rPr>
    </w:lvl>
    <w:lvl w:ilvl="2" w:tplc="04180005" w:tentative="1">
      <w:start w:val="1"/>
      <w:numFmt w:val="bullet"/>
      <w:lvlText w:val=""/>
      <w:lvlJc w:val="left"/>
      <w:pPr>
        <w:ind w:left="2478" w:hanging="360"/>
      </w:pPr>
      <w:rPr>
        <w:rFonts w:ascii="Wingdings" w:hAnsi="Wingdings" w:hint="default"/>
      </w:rPr>
    </w:lvl>
    <w:lvl w:ilvl="3" w:tplc="04180001" w:tentative="1">
      <w:start w:val="1"/>
      <w:numFmt w:val="bullet"/>
      <w:lvlText w:val=""/>
      <w:lvlJc w:val="left"/>
      <w:pPr>
        <w:ind w:left="3198" w:hanging="360"/>
      </w:pPr>
      <w:rPr>
        <w:rFonts w:ascii="Symbol" w:hAnsi="Symbol" w:hint="default"/>
      </w:rPr>
    </w:lvl>
    <w:lvl w:ilvl="4" w:tplc="04180003" w:tentative="1">
      <w:start w:val="1"/>
      <w:numFmt w:val="bullet"/>
      <w:lvlText w:val="o"/>
      <w:lvlJc w:val="left"/>
      <w:pPr>
        <w:ind w:left="3918" w:hanging="360"/>
      </w:pPr>
      <w:rPr>
        <w:rFonts w:ascii="Courier New" w:hAnsi="Courier New" w:cs="Courier New" w:hint="default"/>
      </w:rPr>
    </w:lvl>
    <w:lvl w:ilvl="5" w:tplc="04180005" w:tentative="1">
      <w:start w:val="1"/>
      <w:numFmt w:val="bullet"/>
      <w:lvlText w:val=""/>
      <w:lvlJc w:val="left"/>
      <w:pPr>
        <w:ind w:left="4638" w:hanging="360"/>
      </w:pPr>
      <w:rPr>
        <w:rFonts w:ascii="Wingdings" w:hAnsi="Wingdings" w:hint="default"/>
      </w:rPr>
    </w:lvl>
    <w:lvl w:ilvl="6" w:tplc="04180001" w:tentative="1">
      <w:start w:val="1"/>
      <w:numFmt w:val="bullet"/>
      <w:lvlText w:val=""/>
      <w:lvlJc w:val="left"/>
      <w:pPr>
        <w:ind w:left="5358" w:hanging="360"/>
      </w:pPr>
      <w:rPr>
        <w:rFonts w:ascii="Symbol" w:hAnsi="Symbol" w:hint="default"/>
      </w:rPr>
    </w:lvl>
    <w:lvl w:ilvl="7" w:tplc="04180003" w:tentative="1">
      <w:start w:val="1"/>
      <w:numFmt w:val="bullet"/>
      <w:lvlText w:val="o"/>
      <w:lvlJc w:val="left"/>
      <w:pPr>
        <w:ind w:left="6078" w:hanging="360"/>
      </w:pPr>
      <w:rPr>
        <w:rFonts w:ascii="Courier New" w:hAnsi="Courier New" w:cs="Courier New" w:hint="default"/>
      </w:rPr>
    </w:lvl>
    <w:lvl w:ilvl="8" w:tplc="04180005" w:tentative="1">
      <w:start w:val="1"/>
      <w:numFmt w:val="bullet"/>
      <w:lvlText w:val=""/>
      <w:lvlJc w:val="left"/>
      <w:pPr>
        <w:ind w:left="6798" w:hanging="360"/>
      </w:pPr>
      <w:rPr>
        <w:rFonts w:ascii="Wingdings" w:hAnsi="Wingdings" w:hint="default"/>
      </w:rPr>
    </w:lvl>
  </w:abstractNum>
  <w:abstractNum w:abstractNumId="11">
    <w:nsid w:val="511A078D"/>
    <w:multiLevelType w:val="hybridMultilevel"/>
    <w:tmpl w:val="E13C3EC4"/>
    <w:lvl w:ilvl="0" w:tplc="B0BA864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nsid w:val="554A51BD"/>
    <w:multiLevelType w:val="hybridMultilevel"/>
    <w:tmpl w:val="03587E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28D0439"/>
    <w:multiLevelType w:val="hybridMultilevel"/>
    <w:tmpl w:val="3DAA001A"/>
    <w:lvl w:ilvl="0" w:tplc="DC9A9E60">
      <w:start w:val="1"/>
      <w:numFmt w:val="bullet"/>
      <w:lvlText w:val=""/>
      <w:lvlJc w:val="left"/>
      <w:pPr>
        <w:ind w:left="1146" w:hanging="360"/>
      </w:pPr>
      <w:rPr>
        <w:rFonts w:ascii="Symbol" w:eastAsia="Times New Roman" w:hAnsi="Symbol"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4">
    <w:nsid w:val="79C25CDF"/>
    <w:multiLevelType w:val="hybridMultilevel"/>
    <w:tmpl w:val="33BAD4C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2"/>
  </w:num>
  <w:num w:numId="2">
    <w:abstractNumId w:val="5"/>
  </w:num>
  <w:num w:numId="3">
    <w:abstractNumId w:val="4"/>
  </w:num>
  <w:num w:numId="4">
    <w:abstractNumId w:val="2"/>
  </w:num>
  <w:num w:numId="5">
    <w:abstractNumId w:val="13"/>
  </w:num>
  <w:num w:numId="6">
    <w:abstractNumId w:val="6"/>
  </w:num>
  <w:num w:numId="7">
    <w:abstractNumId w:val="3"/>
  </w:num>
  <w:num w:numId="8">
    <w:abstractNumId w:val="1"/>
  </w:num>
  <w:num w:numId="9">
    <w:abstractNumId w:val="11"/>
  </w:num>
  <w:num w:numId="10">
    <w:abstractNumId w:val="7"/>
  </w:num>
  <w:num w:numId="11">
    <w:abstractNumId w:val="9"/>
  </w:num>
  <w:num w:numId="12">
    <w:abstractNumId w:val="8"/>
  </w:num>
  <w:num w:numId="13">
    <w:abstractNumId w:val="14"/>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31B3"/>
    <w:rsid w:val="00007592"/>
    <w:rsid w:val="00023DAF"/>
    <w:rsid w:val="000262CA"/>
    <w:rsid w:val="00035534"/>
    <w:rsid w:val="00042C35"/>
    <w:rsid w:val="00043452"/>
    <w:rsid w:val="00051F39"/>
    <w:rsid w:val="0005204B"/>
    <w:rsid w:val="000913DD"/>
    <w:rsid w:val="000A0B1D"/>
    <w:rsid w:val="000A101F"/>
    <w:rsid w:val="000B7D4C"/>
    <w:rsid w:val="000C5254"/>
    <w:rsid w:val="000C65C7"/>
    <w:rsid w:val="000D05BD"/>
    <w:rsid w:val="000D2C8C"/>
    <w:rsid w:val="000D2DF2"/>
    <w:rsid w:val="000D6D0D"/>
    <w:rsid w:val="000E5B97"/>
    <w:rsid w:val="000F14A9"/>
    <w:rsid w:val="000F69FD"/>
    <w:rsid w:val="00110396"/>
    <w:rsid w:val="00123722"/>
    <w:rsid w:val="00126B26"/>
    <w:rsid w:val="00134F30"/>
    <w:rsid w:val="001550FB"/>
    <w:rsid w:val="001867A8"/>
    <w:rsid w:val="0019082A"/>
    <w:rsid w:val="00196626"/>
    <w:rsid w:val="001A320E"/>
    <w:rsid w:val="001C7A0C"/>
    <w:rsid w:val="001D3987"/>
    <w:rsid w:val="001F6A09"/>
    <w:rsid w:val="0020519C"/>
    <w:rsid w:val="002071D6"/>
    <w:rsid w:val="002226A6"/>
    <w:rsid w:val="002241F4"/>
    <w:rsid w:val="00226AB4"/>
    <w:rsid w:val="00232966"/>
    <w:rsid w:val="00234401"/>
    <w:rsid w:val="0027001D"/>
    <w:rsid w:val="00272A3A"/>
    <w:rsid w:val="00272E04"/>
    <w:rsid w:val="002B29B8"/>
    <w:rsid w:val="002C6B50"/>
    <w:rsid w:val="003038E0"/>
    <w:rsid w:val="00305AAD"/>
    <w:rsid w:val="00306F0E"/>
    <w:rsid w:val="0031162E"/>
    <w:rsid w:val="00336370"/>
    <w:rsid w:val="0036453A"/>
    <w:rsid w:val="00373D8C"/>
    <w:rsid w:val="003A3348"/>
    <w:rsid w:val="003B45DD"/>
    <w:rsid w:val="0040276E"/>
    <w:rsid w:val="00417805"/>
    <w:rsid w:val="00430C93"/>
    <w:rsid w:val="0044327B"/>
    <w:rsid w:val="00446577"/>
    <w:rsid w:val="00455B85"/>
    <w:rsid w:val="00457A8E"/>
    <w:rsid w:val="00482EC9"/>
    <w:rsid w:val="00484ACF"/>
    <w:rsid w:val="00493199"/>
    <w:rsid w:val="00493987"/>
    <w:rsid w:val="004C0A78"/>
    <w:rsid w:val="004C2645"/>
    <w:rsid w:val="004C6EAF"/>
    <w:rsid w:val="004C79D8"/>
    <w:rsid w:val="004E2516"/>
    <w:rsid w:val="004E342B"/>
    <w:rsid w:val="004E3CC5"/>
    <w:rsid w:val="004E78C4"/>
    <w:rsid w:val="005007D6"/>
    <w:rsid w:val="00511564"/>
    <w:rsid w:val="00512701"/>
    <w:rsid w:val="00515603"/>
    <w:rsid w:val="00521CD7"/>
    <w:rsid w:val="005244F9"/>
    <w:rsid w:val="00525041"/>
    <w:rsid w:val="00540CB2"/>
    <w:rsid w:val="005410F2"/>
    <w:rsid w:val="00541CBF"/>
    <w:rsid w:val="00554D4A"/>
    <w:rsid w:val="00560F54"/>
    <w:rsid w:val="005C0175"/>
    <w:rsid w:val="005D13F8"/>
    <w:rsid w:val="005E1B25"/>
    <w:rsid w:val="005E6404"/>
    <w:rsid w:val="005F6BA3"/>
    <w:rsid w:val="00600608"/>
    <w:rsid w:val="00612C3A"/>
    <w:rsid w:val="00622444"/>
    <w:rsid w:val="00627386"/>
    <w:rsid w:val="0064374F"/>
    <w:rsid w:val="006444AE"/>
    <w:rsid w:val="00651BD6"/>
    <w:rsid w:val="00652756"/>
    <w:rsid w:val="00655A53"/>
    <w:rsid w:val="0069650D"/>
    <w:rsid w:val="006A6C2C"/>
    <w:rsid w:val="006C5EA4"/>
    <w:rsid w:val="006C66EF"/>
    <w:rsid w:val="00713EB0"/>
    <w:rsid w:val="00730E74"/>
    <w:rsid w:val="00740815"/>
    <w:rsid w:val="0074395F"/>
    <w:rsid w:val="00747BED"/>
    <w:rsid w:val="00747EA7"/>
    <w:rsid w:val="00751BBB"/>
    <w:rsid w:val="00763EC9"/>
    <w:rsid w:val="007B2833"/>
    <w:rsid w:val="007D28D2"/>
    <w:rsid w:val="007D4241"/>
    <w:rsid w:val="007F1113"/>
    <w:rsid w:val="00813787"/>
    <w:rsid w:val="00816B57"/>
    <w:rsid w:val="008175B3"/>
    <w:rsid w:val="00845801"/>
    <w:rsid w:val="008533B2"/>
    <w:rsid w:val="00883E7F"/>
    <w:rsid w:val="00884C50"/>
    <w:rsid w:val="008B1416"/>
    <w:rsid w:val="008C3451"/>
    <w:rsid w:val="008E2E6C"/>
    <w:rsid w:val="008F1117"/>
    <w:rsid w:val="008F6B20"/>
    <w:rsid w:val="0090069F"/>
    <w:rsid w:val="00926A96"/>
    <w:rsid w:val="00933C3D"/>
    <w:rsid w:val="00943772"/>
    <w:rsid w:val="00981774"/>
    <w:rsid w:val="0098181B"/>
    <w:rsid w:val="00983D16"/>
    <w:rsid w:val="009A5132"/>
    <w:rsid w:val="009A69F0"/>
    <w:rsid w:val="009A7352"/>
    <w:rsid w:val="009B759D"/>
    <w:rsid w:val="009C2FD0"/>
    <w:rsid w:val="009C4EF0"/>
    <w:rsid w:val="009D5124"/>
    <w:rsid w:val="009E4EAD"/>
    <w:rsid w:val="009F603C"/>
    <w:rsid w:val="00A21053"/>
    <w:rsid w:val="00A217E9"/>
    <w:rsid w:val="00A245CD"/>
    <w:rsid w:val="00A319E8"/>
    <w:rsid w:val="00A42FC3"/>
    <w:rsid w:val="00A575FE"/>
    <w:rsid w:val="00A8457C"/>
    <w:rsid w:val="00A90536"/>
    <w:rsid w:val="00A95041"/>
    <w:rsid w:val="00AA67D7"/>
    <w:rsid w:val="00AD4C42"/>
    <w:rsid w:val="00AE301F"/>
    <w:rsid w:val="00AE44AE"/>
    <w:rsid w:val="00AF073D"/>
    <w:rsid w:val="00AF5EBA"/>
    <w:rsid w:val="00B25096"/>
    <w:rsid w:val="00B261EF"/>
    <w:rsid w:val="00B26B80"/>
    <w:rsid w:val="00B5004D"/>
    <w:rsid w:val="00B86971"/>
    <w:rsid w:val="00B90702"/>
    <w:rsid w:val="00B90A33"/>
    <w:rsid w:val="00B93619"/>
    <w:rsid w:val="00B9675B"/>
    <w:rsid w:val="00BA61F8"/>
    <w:rsid w:val="00BD52A8"/>
    <w:rsid w:val="00C43EC4"/>
    <w:rsid w:val="00C526D2"/>
    <w:rsid w:val="00C802F5"/>
    <w:rsid w:val="00C82FF1"/>
    <w:rsid w:val="00CB1F3B"/>
    <w:rsid w:val="00CD6F4B"/>
    <w:rsid w:val="00CE1463"/>
    <w:rsid w:val="00CE63C8"/>
    <w:rsid w:val="00CF0C88"/>
    <w:rsid w:val="00D352F0"/>
    <w:rsid w:val="00D63A7D"/>
    <w:rsid w:val="00D70490"/>
    <w:rsid w:val="00D7177C"/>
    <w:rsid w:val="00D72880"/>
    <w:rsid w:val="00D80DA0"/>
    <w:rsid w:val="00DA2B7A"/>
    <w:rsid w:val="00DA77A6"/>
    <w:rsid w:val="00DB21A2"/>
    <w:rsid w:val="00DC2B51"/>
    <w:rsid w:val="00DE1663"/>
    <w:rsid w:val="00DE2A9B"/>
    <w:rsid w:val="00DE7023"/>
    <w:rsid w:val="00E20C2B"/>
    <w:rsid w:val="00E24766"/>
    <w:rsid w:val="00E421FF"/>
    <w:rsid w:val="00E505F0"/>
    <w:rsid w:val="00E7070F"/>
    <w:rsid w:val="00E74781"/>
    <w:rsid w:val="00E828E1"/>
    <w:rsid w:val="00E949D2"/>
    <w:rsid w:val="00E97FCF"/>
    <w:rsid w:val="00EA1C7B"/>
    <w:rsid w:val="00EA66D1"/>
    <w:rsid w:val="00EB7288"/>
    <w:rsid w:val="00EC4B77"/>
    <w:rsid w:val="00EC60CB"/>
    <w:rsid w:val="00EE5355"/>
    <w:rsid w:val="00EF1339"/>
    <w:rsid w:val="00F210FF"/>
    <w:rsid w:val="00F42EFE"/>
    <w:rsid w:val="00FA00E8"/>
    <w:rsid w:val="00FB1608"/>
    <w:rsid w:val="00FB78AB"/>
    <w:rsid w:val="00FC71AB"/>
    <w:rsid w:val="00FC7C35"/>
    <w:rsid w:val="00FD11BC"/>
    <w:rsid w:val="00FD2B7B"/>
    <w:rsid w:val="00FE5E1E"/>
    <w:rsid w:val="00FF0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C4F46A-5754-4A60-887C-B825660D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styleId="Hyperlink">
    <w:name w:val="Hyperlink"/>
    <w:basedOn w:val="Fontdeparagrafimplicit"/>
    <w:uiPriority w:val="99"/>
    <w:unhideWhenUsed/>
    <w:rsid w:val="002B29B8"/>
    <w:rPr>
      <w:color w:val="0000FF" w:themeColor="hyperlink"/>
      <w:u w:val="single"/>
    </w:rPr>
  </w:style>
  <w:style w:type="paragraph" w:styleId="Listparagraf">
    <w:name w:val="List Paragraph"/>
    <w:basedOn w:val="Normal"/>
    <w:uiPriority w:val="34"/>
    <w:qFormat/>
    <w:rsid w:val="006A6C2C"/>
    <w:pPr>
      <w:ind w:left="720"/>
      <w:contextualSpacing/>
    </w:pPr>
  </w:style>
  <w:style w:type="table" w:styleId="Tabelgril">
    <w:name w:val="Table Grid"/>
    <w:basedOn w:val="TabelNormal"/>
    <w:uiPriority w:val="59"/>
    <w:rsid w:val="00751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Style15"/>
    <w:basedOn w:val="Normal"/>
    <w:uiPriority w:val="99"/>
    <w:rsid w:val="009C2FD0"/>
    <w:pPr>
      <w:widowControl w:val="0"/>
      <w:autoSpaceDE w:val="0"/>
      <w:autoSpaceDN w:val="0"/>
      <w:adjustRightInd w:val="0"/>
      <w:spacing w:line="276" w:lineRule="exact"/>
      <w:ind w:firstLine="0"/>
      <w:jc w:val="left"/>
    </w:pPr>
    <w:rPr>
      <w:rFonts w:eastAsiaTheme="minorEastAsia"/>
      <w:sz w:val="24"/>
      <w:szCs w:val="24"/>
      <w:lang w:val="ru-RU" w:eastAsia="ru-RU"/>
    </w:rPr>
  </w:style>
  <w:style w:type="paragraph" w:customStyle="1" w:styleId="Style6">
    <w:name w:val="Style6"/>
    <w:basedOn w:val="Normal"/>
    <w:uiPriority w:val="99"/>
    <w:rsid w:val="009C2FD0"/>
    <w:pPr>
      <w:widowControl w:val="0"/>
      <w:autoSpaceDE w:val="0"/>
      <w:autoSpaceDN w:val="0"/>
      <w:adjustRightInd w:val="0"/>
      <w:ind w:firstLine="0"/>
      <w:jc w:val="left"/>
    </w:pPr>
    <w:rPr>
      <w:rFonts w:eastAsiaTheme="minorEastAsia"/>
      <w:sz w:val="24"/>
      <w:szCs w:val="24"/>
      <w:lang w:val="ru-RU" w:eastAsia="ru-RU"/>
    </w:rPr>
  </w:style>
  <w:style w:type="paragraph" w:customStyle="1" w:styleId="Style29">
    <w:name w:val="Style29"/>
    <w:basedOn w:val="Normal"/>
    <w:uiPriority w:val="99"/>
    <w:rsid w:val="009C2FD0"/>
    <w:pPr>
      <w:widowControl w:val="0"/>
      <w:autoSpaceDE w:val="0"/>
      <w:autoSpaceDN w:val="0"/>
      <w:adjustRightInd w:val="0"/>
      <w:spacing w:line="278" w:lineRule="exact"/>
      <w:ind w:hanging="235"/>
      <w:jc w:val="left"/>
    </w:pPr>
    <w:rPr>
      <w:rFonts w:eastAsiaTheme="minorEastAsia"/>
      <w:sz w:val="24"/>
      <w:szCs w:val="24"/>
      <w:lang w:val="ru-RU" w:eastAsia="ru-RU"/>
    </w:rPr>
  </w:style>
  <w:style w:type="character" w:customStyle="1" w:styleId="FontStyle41">
    <w:name w:val="Font Style41"/>
    <w:basedOn w:val="Fontdeparagrafimplicit"/>
    <w:uiPriority w:val="99"/>
    <w:rsid w:val="009C2FD0"/>
    <w:rPr>
      <w:rFonts w:ascii="Times New Roman" w:hAnsi="Times New Roman" w:cs="Times New Roman"/>
      <w:b/>
      <w:bCs/>
      <w:i/>
      <w:iCs/>
      <w:sz w:val="22"/>
      <w:szCs w:val="22"/>
    </w:rPr>
  </w:style>
  <w:style w:type="character" w:customStyle="1" w:styleId="FontStyle40">
    <w:name w:val="Font Style40"/>
    <w:basedOn w:val="Fontdeparagrafimplicit"/>
    <w:uiPriority w:val="99"/>
    <w:rsid w:val="009C2FD0"/>
    <w:rPr>
      <w:rFonts w:ascii="Times New Roman" w:hAnsi="Times New Roman" w:cs="Times New Roman"/>
      <w:i/>
      <w:iCs/>
      <w:sz w:val="22"/>
      <w:szCs w:val="22"/>
    </w:rPr>
  </w:style>
  <w:style w:type="paragraph" w:customStyle="1" w:styleId="Style7">
    <w:name w:val="Style7"/>
    <w:basedOn w:val="Normal"/>
    <w:uiPriority w:val="99"/>
    <w:rsid w:val="009C2FD0"/>
    <w:pPr>
      <w:widowControl w:val="0"/>
      <w:autoSpaceDE w:val="0"/>
      <w:autoSpaceDN w:val="0"/>
      <w:adjustRightInd w:val="0"/>
      <w:ind w:firstLine="0"/>
      <w:jc w:val="left"/>
    </w:pPr>
    <w:rPr>
      <w:rFonts w:eastAsiaTheme="minorEastAsia"/>
      <w:sz w:val="24"/>
      <w:szCs w:val="24"/>
      <w:lang w:val="ru-RU" w:eastAsia="ru-RU"/>
    </w:rPr>
  </w:style>
  <w:style w:type="character" w:customStyle="1" w:styleId="FontStyle43">
    <w:name w:val="Font Style43"/>
    <w:basedOn w:val="Fontdeparagrafimplicit"/>
    <w:uiPriority w:val="99"/>
    <w:rsid w:val="009C2FD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privind-initierea-elaborarii-proiectului-hotararii-guvernului-privind-modificarea-hotararii-guvernului-nr2042009-cu-privire-la-aprobarea-cerintelor-de-calitate-pentru-produsele-de-cofetarie/11756" TargetMode="Externa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ristina.ciubeica@maia.gov.m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Foaie1!$B$1</c:f>
              <c:strCache>
                <c:ptCount val="1"/>
                <c:pt idx="0">
                  <c:v>Produse de cofetărie zaharoase</c:v>
                </c:pt>
              </c:strCache>
            </c:strRef>
          </c:tx>
          <c:spPr>
            <a:solidFill>
              <a:schemeClr val="accent1"/>
            </a:solidFill>
            <a:ln>
              <a:noFill/>
            </a:ln>
            <a:effectLst/>
          </c:spPr>
          <c:invertIfNegative val="0"/>
          <c:cat>
            <c:numRef>
              <c:f>Foaie1!$A$2:$A$4</c:f>
              <c:numCache>
                <c:formatCode>General</c:formatCode>
                <c:ptCount val="3"/>
                <c:pt idx="0">
                  <c:v>2020</c:v>
                </c:pt>
                <c:pt idx="1">
                  <c:v>2021</c:v>
                </c:pt>
                <c:pt idx="2">
                  <c:v>2022</c:v>
                </c:pt>
              </c:numCache>
            </c:numRef>
          </c:cat>
          <c:val>
            <c:numRef>
              <c:f>Foaie1!$B$2:$B$4</c:f>
              <c:numCache>
                <c:formatCode>General</c:formatCode>
                <c:ptCount val="3"/>
                <c:pt idx="0">
                  <c:v>11438.7</c:v>
                </c:pt>
                <c:pt idx="1">
                  <c:v>12778.3</c:v>
                </c:pt>
                <c:pt idx="2">
                  <c:v>12170.7</c:v>
                </c:pt>
              </c:numCache>
            </c:numRef>
          </c:val>
        </c:ser>
        <c:ser>
          <c:idx val="1"/>
          <c:order val="1"/>
          <c:tx>
            <c:strRef>
              <c:f>Foaie1!$C$1</c:f>
              <c:strCache>
                <c:ptCount val="1"/>
                <c:pt idx="0">
                  <c:v>Ciocolată și alte produse similare cu conținut de cacao</c:v>
                </c:pt>
              </c:strCache>
            </c:strRef>
          </c:tx>
          <c:spPr>
            <a:solidFill>
              <a:schemeClr val="accent2"/>
            </a:solidFill>
            <a:ln>
              <a:noFill/>
            </a:ln>
            <a:effectLst/>
          </c:spPr>
          <c:invertIfNegative val="0"/>
          <c:cat>
            <c:numRef>
              <c:f>Foaie1!$A$2:$A$4</c:f>
              <c:numCache>
                <c:formatCode>General</c:formatCode>
                <c:ptCount val="3"/>
                <c:pt idx="0">
                  <c:v>2020</c:v>
                </c:pt>
                <c:pt idx="1">
                  <c:v>2021</c:v>
                </c:pt>
                <c:pt idx="2">
                  <c:v>2022</c:v>
                </c:pt>
              </c:numCache>
            </c:numRef>
          </c:cat>
          <c:val>
            <c:numRef>
              <c:f>Foaie1!$C$2:$C$4</c:f>
              <c:numCache>
                <c:formatCode>General</c:formatCode>
                <c:ptCount val="3"/>
                <c:pt idx="0">
                  <c:v>8747.9</c:v>
                </c:pt>
                <c:pt idx="1">
                  <c:v>9732.1</c:v>
                </c:pt>
                <c:pt idx="2">
                  <c:v>8987.4</c:v>
                </c:pt>
              </c:numCache>
            </c:numRef>
          </c:val>
        </c:ser>
        <c:ser>
          <c:idx val="2"/>
          <c:order val="2"/>
          <c:tx>
            <c:strRef>
              <c:f>Foaie1!$D$1</c:f>
              <c:strCache>
                <c:ptCount val="1"/>
                <c:pt idx="0">
                  <c:v>Produse zaharoase de cofetărie care nu conțin cacao, inclusiv ciocolată albă</c:v>
                </c:pt>
              </c:strCache>
            </c:strRef>
          </c:tx>
          <c:spPr>
            <a:solidFill>
              <a:schemeClr val="accent3"/>
            </a:solidFill>
            <a:ln>
              <a:noFill/>
            </a:ln>
            <a:effectLst/>
          </c:spPr>
          <c:invertIfNegative val="0"/>
          <c:cat>
            <c:numRef>
              <c:f>Foaie1!$A$2:$A$4</c:f>
              <c:numCache>
                <c:formatCode>General</c:formatCode>
                <c:ptCount val="3"/>
                <c:pt idx="0">
                  <c:v>2020</c:v>
                </c:pt>
                <c:pt idx="1">
                  <c:v>2021</c:v>
                </c:pt>
                <c:pt idx="2">
                  <c:v>2022</c:v>
                </c:pt>
              </c:numCache>
            </c:numRef>
          </c:cat>
          <c:val>
            <c:numRef>
              <c:f>Foaie1!$D$2:$D$4</c:f>
              <c:numCache>
                <c:formatCode>General</c:formatCode>
                <c:ptCount val="3"/>
                <c:pt idx="0">
                  <c:v>2924.3</c:v>
                </c:pt>
                <c:pt idx="1">
                  <c:v>3024.5</c:v>
                </c:pt>
                <c:pt idx="2">
                  <c:v>3157.8</c:v>
                </c:pt>
              </c:numCache>
            </c:numRef>
          </c:val>
        </c:ser>
        <c:dLbls>
          <c:showLegendKey val="0"/>
          <c:showVal val="0"/>
          <c:showCatName val="0"/>
          <c:showSerName val="0"/>
          <c:showPercent val="0"/>
          <c:showBubbleSize val="0"/>
        </c:dLbls>
        <c:gapWidth val="150"/>
        <c:axId val="427358832"/>
        <c:axId val="427359376"/>
      </c:barChart>
      <c:lineChart>
        <c:grouping val="standard"/>
        <c:varyColors val="0"/>
        <c:ser>
          <c:idx val="3"/>
          <c:order val="3"/>
          <c:tx>
            <c:strRef>
              <c:f>Foaie1!$E$1</c:f>
              <c:strCache>
                <c:ptCount val="1"/>
                <c:pt idx="0">
                  <c:v>Livrat pe piața externă</c:v>
                </c:pt>
              </c:strCache>
            </c:strRef>
          </c:tx>
          <c:spPr>
            <a:ln w="28575" cap="rnd">
              <a:solidFill>
                <a:schemeClr val="tx1"/>
              </a:solidFill>
              <a:round/>
            </a:ln>
            <a:effectLst/>
          </c:spPr>
          <c:marker>
            <c:symbol val="none"/>
          </c:marker>
          <c:cat>
            <c:numRef>
              <c:f>Foaie1!$A$2:$A$4</c:f>
              <c:numCache>
                <c:formatCode>General</c:formatCode>
                <c:ptCount val="3"/>
                <c:pt idx="0">
                  <c:v>2020</c:v>
                </c:pt>
                <c:pt idx="1">
                  <c:v>2021</c:v>
                </c:pt>
                <c:pt idx="2">
                  <c:v>2022</c:v>
                </c:pt>
              </c:numCache>
            </c:numRef>
          </c:cat>
          <c:val>
            <c:numRef>
              <c:f>Foaie1!$E$2:$E$4</c:f>
              <c:numCache>
                <c:formatCode>General</c:formatCode>
                <c:ptCount val="3"/>
                <c:pt idx="0">
                  <c:v>5181.6000000000004</c:v>
                </c:pt>
                <c:pt idx="1">
                  <c:v>5319.7</c:v>
                </c:pt>
                <c:pt idx="2">
                  <c:v>5567.6</c:v>
                </c:pt>
              </c:numCache>
            </c:numRef>
          </c:val>
          <c:smooth val="0"/>
        </c:ser>
        <c:ser>
          <c:idx val="4"/>
          <c:order val="4"/>
          <c:tx>
            <c:strRef>
              <c:f>Foaie1!$F$1</c:f>
              <c:strCache>
                <c:ptCount val="1"/>
                <c:pt idx="0">
                  <c:v>Livrat pe piața internă</c:v>
                </c:pt>
              </c:strCache>
            </c:strRef>
          </c:tx>
          <c:spPr>
            <a:ln w="28575" cap="rnd">
              <a:solidFill>
                <a:srgbClr val="F9A7E9"/>
              </a:solidFill>
              <a:round/>
            </a:ln>
            <a:effectLst/>
          </c:spPr>
          <c:marker>
            <c:symbol val="none"/>
          </c:marker>
          <c:cat>
            <c:numRef>
              <c:f>Foaie1!$A$2:$A$4</c:f>
              <c:numCache>
                <c:formatCode>General</c:formatCode>
                <c:ptCount val="3"/>
                <c:pt idx="0">
                  <c:v>2020</c:v>
                </c:pt>
                <c:pt idx="1">
                  <c:v>2021</c:v>
                </c:pt>
                <c:pt idx="2">
                  <c:v>2022</c:v>
                </c:pt>
              </c:numCache>
            </c:numRef>
          </c:cat>
          <c:val>
            <c:numRef>
              <c:f>Foaie1!$F$2:$F$4</c:f>
              <c:numCache>
                <c:formatCode>General</c:formatCode>
                <c:ptCount val="3"/>
                <c:pt idx="0">
                  <c:v>17968.2</c:v>
                </c:pt>
                <c:pt idx="1">
                  <c:v>19915.7</c:v>
                </c:pt>
                <c:pt idx="2">
                  <c:v>18549.599999999999</c:v>
                </c:pt>
              </c:numCache>
            </c:numRef>
          </c:val>
          <c:smooth val="0"/>
        </c:ser>
        <c:dLbls>
          <c:showLegendKey val="0"/>
          <c:showVal val="0"/>
          <c:showCatName val="0"/>
          <c:showSerName val="0"/>
          <c:showPercent val="0"/>
          <c:showBubbleSize val="0"/>
        </c:dLbls>
        <c:marker val="1"/>
        <c:smooth val="0"/>
        <c:axId val="427331632"/>
        <c:axId val="427340880"/>
      </c:lineChart>
      <c:catAx>
        <c:axId val="4273588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427359376"/>
        <c:crosses val="autoZero"/>
        <c:auto val="1"/>
        <c:lblAlgn val="ctr"/>
        <c:lblOffset val="100"/>
        <c:noMultiLvlLbl val="0"/>
      </c:catAx>
      <c:valAx>
        <c:axId val="427359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427358832"/>
        <c:crosses val="autoZero"/>
        <c:crossBetween val="between"/>
      </c:valAx>
      <c:valAx>
        <c:axId val="42734088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427331632"/>
        <c:crosses val="max"/>
        <c:crossBetween val="between"/>
      </c:valAx>
      <c:catAx>
        <c:axId val="427331632"/>
        <c:scaling>
          <c:orientation val="minMax"/>
        </c:scaling>
        <c:delete val="1"/>
        <c:axPos val="b"/>
        <c:numFmt formatCode="General" sourceLinked="1"/>
        <c:majorTickMark val="out"/>
        <c:minorTickMark val="none"/>
        <c:tickLblPos val="nextTo"/>
        <c:crossAx val="427340880"/>
        <c:crosses val="autoZero"/>
        <c:auto val="1"/>
        <c:lblAlgn val="ctr"/>
        <c:lblOffset val="100"/>
        <c:noMultiLvlLbl val="0"/>
      </c:catAx>
      <c:spPr>
        <a:noFill/>
        <a:ln>
          <a:noFill/>
        </a:ln>
        <a:effectLst/>
      </c:spPr>
    </c:plotArea>
    <c:legend>
      <c:legendPos val="b"/>
      <c:layout>
        <c:manualLayout>
          <c:xMode val="edge"/>
          <c:yMode val="edge"/>
          <c:x val="2.7465186643336244E-2"/>
          <c:y val="0.64731908511436076"/>
          <c:w val="0.96127314814814813"/>
          <c:h val="0.328871391076115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2D6DF-F91C-4E27-AFCE-E6A2D6437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22745</TotalTime>
  <Pages>11</Pages>
  <Words>4892</Words>
  <Characters>28377</Characters>
  <Application>Microsoft Office Word</Application>
  <DocSecurity>0</DocSecurity>
  <Lines>236</Lines>
  <Paragraphs>66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Cristina CIUBEICA</cp:lastModifiedBy>
  <cp:revision>72</cp:revision>
  <dcterms:created xsi:type="dcterms:W3CDTF">2023-12-05T13:55:00Z</dcterms:created>
  <dcterms:modified xsi:type="dcterms:W3CDTF">2024-02-06T11:07:00Z</dcterms:modified>
</cp:coreProperties>
</file>