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5399"/>
        <w:gridCol w:w="2410"/>
        <w:gridCol w:w="6486"/>
      </w:tblGrid>
      <w:tr w:rsidR="006E2CFA">
        <w:trPr>
          <w:trHeight w:val="350"/>
        </w:trPr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E2CFA" w:rsidRDefault="008039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SINTEZA RECOMANDĂRILOR</w:t>
            </w:r>
          </w:p>
          <w:p w:rsidR="006E2CFA" w:rsidRDefault="008039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prezentate în cadrul consultărilor publice asupra proiectului deciziei Consiliului municipal Bălți</w:t>
            </w:r>
          </w:p>
          <w:p w:rsidR="00383EC7" w:rsidRPr="00383EC7" w:rsidRDefault="0080395E" w:rsidP="00383EC7">
            <w:pPr>
              <w:ind w:left="-284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</w:t>
            </w:r>
            <w:r w:rsidR="00383EC7" w:rsidRPr="00383E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Cu privire la aprobarea Planului de acțiuni pentru promovarea și asigurarea egalității între femei </w:t>
            </w:r>
          </w:p>
          <w:p w:rsidR="006E2CFA" w:rsidRDefault="00383EC7" w:rsidP="00383EC7">
            <w:pPr>
              <w:ind w:left="-284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3E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și bărbați în municipiul Bălți, pentru anii 2024 - 2027</w:t>
            </w:r>
            <w:r w:rsidR="008039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</w:p>
          <w:p w:rsidR="006E2CFA" w:rsidRDefault="006E2C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2CFA" w:rsidRDefault="008B009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Perioada de recepționare a recomandărilor</w:t>
            </w:r>
            <w:r w:rsidR="008039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  <w:r w:rsidR="0080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02.01.2024 –</w:t>
            </w:r>
            <w:r w:rsidR="00763A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23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.02.2024</w:t>
            </w:r>
            <w:r w:rsidR="0080395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:rsidR="00806641" w:rsidRDefault="00806641" w:rsidP="00806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CFA" w:rsidTr="00C33EFC">
        <w:trPr>
          <w:trHeight w:val="350"/>
        </w:trPr>
        <w:tc>
          <w:tcPr>
            <w:tcW w:w="555" w:type="dxa"/>
          </w:tcPr>
          <w:p w:rsidR="006E2CFA" w:rsidRDefault="0080395E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399" w:type="dxa"/>
          </w:tcPr>
          <w:p w:rsidR="006E2CFA" w:rsidRDefault="0080395E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Propunerea/recomandarea prezentată</w:t>
            </w:r>
          </w:p>
        </w:tc>
        <w:tc>
          <w:tcPr>
            <w:tcW w:w="2410" w:type="dxa"/>
          </w:tcPr>
          <w:p w:rsidR="006E2CFA" w:rsidRDefault="008039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Decizia cu privire la</w:t>
            </w:r>
          </w:p>
          <w:p w:rsidR="006E2CFA" w:rsidRDefault="008039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acceptarea sau</w:t>
            </w:r>
          </w:p>
          <w:p w:rsidR="006E2CFA" w:rsidRDefault="008039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neacceptarea</w:t>
            </w:r>
          </w:p>
          <w:p w:rsidR="006E2CFA" w:rsidRDefault="0080395E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recomandării</w:t>
            </w:r>
          </w:p>
        </w:tc>
        <w:tc>
          <w:tcPr>
            <w:tcW w:w="6486" w:type="dxa"/>
          </w:tcPr>
          <w:p w:rsidR="006E2CFA" w:rsidRDefault="008039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Argumentări în cazul refuzului, </w:t>
            </w:r>
          </w:p>
          <w:p w:rsidR="006E2CFA" w:rsidRDefault="008039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alte revizuiri</w:t>
            </w:r>
          </w:p>
        </w:tc>
      </w:tr>
      <w:tr w:rsidR="006E2CFA">
        <w:trPr>
          <w:trHeight w:val="350"/>
        </w:trPr>
        <w:tc>
          <w:tcPr>
            <w:tcW w:w="14850" w:type="dxa"/>
            <w:gridSpan w:val="4"/>
            <w:shd w:val="clear" w:color="auto" w:fill="FCE5CD"/>
          </w:tcPr>
          <w:p w:rsidR="006E2CFA" w:rsidRDefault="001E7B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Autorul recomandării – Angela DAVID, E</w:t>
            </w:r>
            <w:r w:rsidRPr="001E7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xpert EU4Gender </w:t>
            </w:r>
            <w:proofErr w:type="spellStart"/>
            <w:r w:rsidRPr="001E7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Equality</w:t>
            </w:r>
            <w:proofErr w:type="spellEnd"/>
            <w:r w:rsidRPr="001E7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Reform</w:t>
            </w:r>
            <w:proofErr w:type="spellEnd"/>
            <w:r w:rsidRPr="001E7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Helpdesk</w:t>
            </w:r>
            <w:proofErr w:type="spellEnd"/>
            <w:r w:rsidRPr="001E7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Project  </w:t>
            </w:r>
          </w:p>
          <w:p w:rsidR="006E2CFA" w:rsidRDefault="008039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(înaintate în scris în perioada consultărilor publice)</w:t>
            </w:r>
          </w:p>
        </w:tc>
      </w:tr>
      <w:tr w:rsidR="006E2CFA" w:rsidTr="00C33EFC">
        <w:trPr>
          <w:trHeight w:val="494"/>
        </w:trPr>
        <w:tc>
          <w:tcPr>
            <w:tcW w:w="555" w:type="dxa"/>
          </w:tcPr>
          <w:p w:rsidR="006E2CFA" w:rsidRDefault="0080395E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9" w:type="dxa"/>
          </w:tcPr>
          <w:p w:rsidR="00806641" w:rsidRDefault="001E7B05" w:rsidP="006D0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propus</w:t>
            </w:r>
            <w:r w:rsidR="00806641" w:rsidRPr="00806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 </w:t>
            </w:r>
            <w:r w:rsidR="00806641" w:rsidRPr="00256B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Planul de Acțiuni privind egalitatea de șanse între femei și bărbați să fie elaborat pe perioada 2024-2025</w:t>
            </w:r>
            <w:r w:rsidR="00806641" w:rsidRPr="00256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astfel</w:t>
            </w:r>
            <w:r w:rsidR="00806641" w:rsidRPr="00806641">
              <w:rPr>
                <w:rFonts w:ascii="Times New Roman" w:eastAsia="Times New Roman" w:hAnsi="Times New Roman" w:cs="Times New Roman"/>
                <w:sz w:val="24"/>
                <w:szCs w:val="24"/>
              </w:rPr>
              <w:t>, încât</w:t>
            </w:r>
            <w:r w:rsidR="00806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să constituie o etapă</w:t>
            </w:r>
            <w:r w:rsidR="00806641" w:rsidRPr="00806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premergătoare pregătirii, fundamentării</w:t>
            </w:r>
            <w:r w:rsidR="00806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</w:t>
            </w:r>
            <w:r w:rsidR="00806641" w:rsidRPr="00806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806641" w:rsidRPr="00C33E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elaborării Strategie</w:t>
            </w:r>
            <w:r w:rsidRPr="00C33E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i de dezvoltare social-economice</w:t>
            </w:r>
            <w:r w:rsidR="00806641" w:rsidRPr="00C33E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viitoare sensibile la dimensiunea de 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întrucât, </w:t>
            </w:r>
            <w:r w:rsidRPr="001E7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integrarea aspectelor de gen trebuie să fie inclusă în SDSE și să constituie parte integrantă a Planului de dezvoltare si de acțiuni, în conformitate cu noțiunea abordării complexe a </w:t>
            </w:r>
            <w:proofErr w:type="spellStart"/>
            <w:r w:rsidRPr="001E7B05">
              <w:rPr>
                <w:rFonts w:ascii="Times New Roman" w:eastAsia="Times New Roman" w:hAnsi="Times New Roman" w:cs="Times New Roman"/>
                <w:sz w:val="24"/>
                <w:szCs w:val="24"/>
              </w:rPr>
              <w:t>egalităţii</w:t>
            </w:r>
            <w:proofErr w:type="spellEnd"/>
            <w:r w:rsidRPr="001E7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între femei </w:t>
            </w:r>
            <w:proofErr w:type="spellStart"/>
            <w:r w:rsidRPr="001E7B05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E7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B05">
              <w:rPr>
                <w:rFonts w:ascii="Times New Roman" w:eastAsia="Times New Roman" w:hAnsi="Times New Roman" w:cs="Times New Roman"/>
                <w:sz w:val="24"/>
                <w:szCs w:val="24"/>
              </w:rPr>
              <w:t>bărbaţi</w:t>
            </w:r>
            <w:proofErr w:type="spellEnd"/>
            <w:r w:rsidRPr="001E7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(Legea nr5/2006, art.2)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E2CFA" w:rsidRDefault="001E7B05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7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abordare complexă a </w:t>
            </w:r>
            <w:proofErr w:type="spellStart"/>
            <w:r w:rsidRPr="001E7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egalităţii</w:t>
            </w:r>
            <w:proofErr w:type="spellEnd"/>
            <w:r w:rsidRPr="001E7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între femei </w:t>
            </w:r>
            <w:proofErr w:type="spellStart"/>
            <w:r w:rsidRPr="001E7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1E7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bărbaţi</w:t>
            </w:r>
            <w:proofErr w:type="spellEnd"/>
            <w:r w:rsidRPr="001E7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integrare a principiului </w:t>
            </w:r>
            <w:proofErr w:type="spellStart"/>
            <w:r w:rsidRPr="001E7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egalităţii</w:t>
            </w:r>
            <w:proofErr w:type="spellEnd"/>
            <w:r w:rsidRPr="001E7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între femei </w:t>
            </w:r>
            <w:proofErr w:type="spellStart"/>
            <w:r w:rsidRPr="001E7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1E7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bărbaţi</w:t>
            </w:r>
            <w:proofErr w:type="spellEnd"/>
            <w:r w:rsidRPr="001E7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în politicile </w:t>
            </w:r>
            <w:proofErr w:type="spellStart"/>
            <w:r w:rsidRPr="001E7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1E7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în programele din toate domeniile </w:t>
            </w:r>
            <w:proofErr w:type="spellStart"/>
            <w:r w:rsidRPr="001E7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1E7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la toate nivelurile de ad</w:t>
            </w:r>
            <w:r w:rsidR="006D09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optare </w:t>
            </w:r>
            <w:proofErr w:type="spellStart"/>
            <w:r w:rsidR="006D09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="006D09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aplicare a deciziilor.</w:t>
            </w:r>
          </w:p>
          <w:p w:rsidR="00FA1552" w:rsidRPr="00FA1552" w:rsidRDefault="00FA1552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Totodată, experta a transmis expertiza gender a SDSE.</w:t>
            </w:r>
          </w:p>
        </w:tc>
        <w:tc>
          <w:tcPr>
            <w:tcW w:w="2410" w:type="dxa"/>
          </w:tcPr>
          <w:p w:rsidR="006E2CFA" w:rsidRDefault="0080395E" w:rsidP="00C33EFC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Acceptată </w:t>
            </w:r>
            <w:r w:rsidR="00C33EFC">
              <w:rPr>
                <w:rFonts w:ascii="Times New Roman" w:eastAsia="Times New Roman" w:hAnsi="Times New Roman" w:cs="Times New Roman"/>
                <w:sz w:val="24"/>
                <w:szCs w:val="24"/>
              </w:rPr>
              <w:t>parțial</w:t>
            </w:r>
          </w:p>
        </w:tc>
        <w:tc>
          <w:tcPr>
            <w:tcW w:w="6486" w:type="dxa"/>
          </w:tcPr>
          <w:p w:rsidR="00C33EFC" w:rsidRDefault="00C33EFC" w:rsidP="00806641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 proiectul planului propus aprobării, există </w:t>
            </w:r>
            <w:r w:rsidRPr="00C33E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Obiectivul specific 1.1. Consolidarea cadrului de politici sectoriale sensibile la dimensiunea de gen ale administrației publice locale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care prevede acțiunile:</w:t>
            </w:r>
          </w:p>
          <w:p w:rsidR="00C33EFC" w:rsidRPr="00C33EFC" w:rsidRDefault="00C33EFC" w:rsidP="00C33EFC">
            <w:pPr>
              <w:pStyle w:val="ListParagraph"/>
              <w:numPr>
                <w:ilvl w:val="2"/>
                <w:numId w:val="15"/>
              </w:numPr>
              <w:ind w:left="456" w:hanging="456"/>
              <w:rPr>
                <w:i/>
              </w:rPr>
            </w:pPr>
            <w:r w:rsidRPr="00C33EFC">
              <w:rPr>
                <w:i/>
              </w:rPr>
              <w:t xml:space="preserve">Elaborarea și implementarea inițiativelor multianuale de </w:t>
            </w:r>
            <w:r w:rsidRPr="00C33EFC">
              <w:rPr>
                <w:i/>
                <w:u w:val="single"/>
              </w:rPr>
              <w:t>integrare a perspectivei egalității de gen în politicile sectoriale</w:t>
            </w:r>
            <w:r w:rsidRPr="00C33EFC">
              <w:rPr>
                <w:i/>
              </w:rPr>
              <w:t xml:space="preserve"> specific politicilor de dezvoltare locală</w:t>
            </w:r>
          </w:p>
          <w:p w:rsidR="00C33EFC" w:rsidRPr="00C33EFC" w:rsidRDefault="00C33EFC" w:rsidP="00C33EFC">
            <w:pPr>
              <w:pStyle w:val="ListParagraph"/>
              <w:numPr>
                <w:ilvl w:val="2"/>
                <w:numId w:val="15"/>
              </w:numPr>
              <w:ind w:left="456" w:hanging="456"/>
              <w:rPr>
                <w:i/>
              </w:rPr>
            </w:pPr>
            <w:r w:rsidRPr="00C33EFC">
              <w:rPr>
                <w:i/>
                <w:color w:val="000000"/>
              </w:rPr>
              <w:t xml:space="preserve">Creșterea </w:t>
            </w:r>
            <w:r w:rsidRPr="00C33EFC">
              <w:rPr>
                <w:i/>
              </w:rPr>
              <w:t>capacităților</w:t>
            </w:r>
            <w:r w:rsidRPr="00C33EFC">
              <w:rPr>
                <w:i/>
                <w:color w:val="000000"/>
              </w:rPr>
              <w:t xml:space="preserve"> funcționarilor publici pentru elaborarea și implementarea politicilor publice locale sensibile la dimensiunea de gen (...)</w:t>
            </w:r>
          </w:p>
          <w:p w:rsidR="00C33EFC" w:rsidRPr="00C33EFC" w:rsidRDefault="00C33EFC" w:rsidP="00C33EFC">
            <w:pPr>
              <w:pStyle w:val="ListParagraph"/>
              <w:numPr>
                <w:ilvl w:val="2"/>
                <w:numId w:val="15"/>
              </w:numPr>
              <w:ind w:left="456" w:hanging="456"/>
              <w:rPr>
                <w:i/>
              </w:rPr>
            </w:pPr>
            <w:r w:rsidRPr="00C33EFC">
              <w:rPr>
                <w:i/>
                <w:u w:val="single"/>
              </w:rPr>
              <w:t>Colectarea datelor dezagregate</w:t>
            </w:r>
            <w:r w:rsidRPr="00C33EFC">
              <w:rPr>
                <w:i/>
              </w:rPr>
              <w:t xml:space="preserve"> pe sexe și formarea bazei de indicatori sensibili la gen pe domenii/ politici/ direcții strategice pentru integrarea acestora în elaborarea obiectivelor și a acțiunilor de dezvoltare locală, în vederea minimizării inegalităților și monitorizării progresului</w:t>
            </w:r>
          </w:p>
          <w:p w:rsidR="00C33EFC" w:rsidRDefault="00C33EFC" w:rsidP="00C33EFC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Acțiunile date se referă, inclusiv la SDSE, de aceea nu considerăm necesară includerea actualizării SDSE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 acțiune separată</w:t>
            </w:r>
            <w:r w:rsidRPr="00C33E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33EFC" w:rsidRDefault="00C33EFC" w:rsidP="00C33EFC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Expertiza elaborată asupra SDSE a fost direcționată către Direcția generală financiar-economică, pentru a fi luată în calcul la actualizarea SDSE.</w:t>
            </w:r>
          </w:p>
          <w:p w:rsidR="00FA1552" w:rsidRDefault="00FA1552" w:rsidP="009826FA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Ce ține de perioada planului de acțiuni, 2024 – 2027, a fost stabilită conform </w:t>
            </w:r>
            <w:r w:rsidR="009826FA">
              <w:rPr>
                <w:rFonts w:ascii="Times New Roman" w:eastAsia="Times New Roman" w:hAnsi="Times New Roman" w:cs="Times New Roman"/>
                <w:sz w:val="24"/>
                <w:szCs w:val="24"/>
              </w:rPr>
              <w:t>Hotărârii</w:t>
            </w:r>
            <w:r w:rsidR="009826FA" w:rsidRPr="00982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Guvernului RM cu privire la aprobarea Programului de promovare și asigurare a egalității între femei și bărbați în Republica Moldova pentru anii 2023 - 2027 nr. 203 din 12.04.2023</w:t>
            </w:r>
            <w:r w:rsidR="00982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în vederea implementării, la nivel local, a programului dat. De aceea, s-a optat pentru a menține acest termen al planului cu actualizarea sa, după caz și necesități.</w:t>
            </w:r>
          </w:p>
        </w:tc>
      </w:tr>
      <w:tr w:rsidR="0069256E" w:rsidTr="0069256E">
        <w:trPr>
          <w:trHeight w:val="494"/>
        </w:trPr>
        <w:tc>
          <w:tcPr>
            <w:tcW w:w="14850" w:type="dxa"/>
            <w:gridSpan w:val="4"/>
            <w:shd w:val="clear" w:color="auto" w:fill="F7CAAC" w:themeFill="accent2" w:themeFillTint="66"/>
          </w:tcPr>
          <w:p w:rsidR="0069256E" w:rsidRDefault="0069256E" w:rsidP="0069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Autorul recomandării – </w:t>
            </w: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Ion CIOBANU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Președinte AO „Diaspora Get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Adaptable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  <w:r w:rsidRPr="001E7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bookmarkEnd w:id="0"/>
          <w:p w:rsidR="0069256E" w:rsidRDefault="0069256E" w:rsidP="006925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(înaintate în scris în perioada consultărilor publice)</w:t>
            </w:r>
          </w:p>
        </w:tc>
      </w:tr>
      <w:tr w:rsidR="0069256E" w:rsidTr="00C33EFC">
        <w:trPr>
          <w:trHeight w:val="494"/>
        </w:trPr>
        <w:tc>
          <w:tcPr>
            <w:tcW w:w="555" w:type="dxa"/>
          </w:tcPr>
          <w:p w:rsidR="0069256E" w:rsidRDefault="001808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9" w:type="dxa"/>
          </w:tcPr>
          <w:p w:rsidR="0069256E" w:rsidRDefault="0069256E" w:rsidP="0069256E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Adăugarea p. 2.2.7. cu următorul conținut: „e</w:t>
            </w:r>
            <w:r w:rsidRPr="0069256E">
              <w:rPr>
                <w:rFonts w:ascii="Times New Roman" w:eastAsia="Times New Roman" w:hAnsi="Times New Roman" w:cs="Times New Roman"/>
                <w:sz w:val="24"/>
                <w:szCs w:val="24"/>
              </w:rPr>
              <w:t>laborarea cadrului normativ local favorabil femeilor  (mame singure) privind crearea locurilor de muncă cu regim de lucru redus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10" w:type="dxa"/>
          </w:tcPr>
          <w:p w:rsidR="0069256E" w:rsidRDefault="0069256E" w:rsidP="00C33E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Acceptată cu modificări</w:t>
            </w:r>
          </w:p>
        </w:tc>
        <w:tc>
          <w:tcPr>
            <w:tcW w:w="6486" w:type="dxa"/>
          </w:tcPr>
          <w:p w:rsidR="0069256E" w:rsidRDefault="00D03B79" w:rsidP="008066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acceptă în redacția „ajustarea cadrului normativ local la nevoile categoriilor de cetățeni defavorizate (mamele singure ș.a.)”</w:t>
            </w:r>
          </w:p>
        </w:tc>
      </w:tr>
      <w:tr w:rsidR="009826FA" w:rsidTr="00034FB7">
        <w:trPr>
          <w:trHeight w:val="807"/>
        </w:trPr>
        <w:tc>
          <w:tcPr>
            <w:tcW w:w="14850" w:type="dxa"/>
            <w:gridSpan w:val="4"/>
          </w:tcPr>
          <w:p w:rsidR="009826FA" w:rsidRDefault="00982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3B79" w:rsidRDefault="00982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  <w:r w:rsidR="00D0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recomandări parvenite: 2 recomandări.</w:t>
            </w:r>
          </w:p>
          <w:p w:rsidR="00D03B79" w:rsidRDefault="00D03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recomandare - acceptată parțial;</w:t>
            </w:r>
          </w:p>
          <w:p w:rsidR="009826FA" w:rsidRDefault="00D03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recomandare – acceptată cu modificări</w:t>
            </w:r>
            <w:r w:rsidR="00982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826FA" w:rsidRPr="00256B60" w:rsidRDefault="009826F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</w:tr>
    </w:tbl>
    <w:p w:rsidR="009B0C72" w:rsidRDefault="009B0C72" w:rsidP="00256B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CFA" w:rsidRPr="00256B60" w:rsidRDefault="00FB2D49" w:rsidP="00256B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*Notă: </w:t>
      </w:r>
      <w:r w:rsidR="00806641" w:rsidRPr="00806641">
        <w:rPr>
          <w:rFonts w:ascii="Times New Roman" w:eastAsia="Times New Roman" w:hAnsi="Times New Roman" w:cs="Times New Roman"/>
          <w:sz w:val="24"/>
          <w:szCs w:val="24"/>
        </w:rPr>
        <w:t>Pe parcursul pe</w:t>
      </w:r>
      <w:r w:rsidR="00806641">
        <w:rPr>
          <w:rFonts w:ascii="Times New Roman" w:eastAsia="Times New Roman" w:hAnsi="Times New Roman" w:cs="Times New Roman"/>
          <w:sz w:val="24"/>
          <w:szCs w:val="24"/>
        </w:rPr>
        <w:t xml:space="preserve">rioadei de recepționare a recomandărilor, Direcția relații cu publicul a primit </w:t>
      </w:r>
      <w:r w:rsidR="00150AF3">
        <w:rPr>
          <w:rFonts w:ascii="Times New Roman" w:eastAsia="Times New Roman" w:hAnsi="Times New Roman" w:cs="Times New Roman"/>
          <w:sz w:val="24"/>
          <w:szCs w:val="24"/>
        </w:rPr>
        <w:t>multiple</w:t>
      </w:r>
      <w:r w:rsidR="00806641">
        <w:rPr>
          <w:rFonts w:ascii="Times New Roman" w:eastAsia="Times New Roman" w:hAnsi="Times New Roman" w:cs="Times New Roman"/>
          <w:sz w:val="24"/>
          <w:szCs w:val="24"/>
        </w:rPr>
        <w:t xml:space="preserve"> reacții de susținere a proiectului deciziei din partea părților interesate, în forma sa inițială</w:t>
      </w:r>
      <w:r w:rsidR="00256B6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6E2CFA" w:rsidRPr="00256B60" w:rsidSect="00256B60">
      <w:pgSz w:w="16838" w:h="11906" w:orient="landscape"/>
      <w:pgMar w:top="1260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B63"/>
    <w:multiLevelType w:val="multilevel"/>
    <w:tmpl w:val="1AEC48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DB5C43"/>
    <w:multiLevelType w:val="multilevel"/>
    <w:tmpl w:val="95660E9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F2C0714"/>
    <w:multiLevelType w:val="multilevel"/>
    <w:tmpl w:val="8EEC8E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39953CF"/>
    <w:multiLevelType w:val="multilevel"/>
    <w:tmpl w:val="FF5AE0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16482B"/>
    <w:multiLevelType w:val="multilevel"/>
    <w:tmpl w:val="DF2050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22388C"/>
    <w:multiLevelType w:val="multilevel"/>
    <w:tmpl w:val="143C81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D9C65BC"/>
    <w:multiLevelType w:val="multilevel"/>
    <w:tmpl w:val="2E0CE0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42464B"/>
    <w:multiLevelType w:val="multilevel"/>
    <w:tmpl w:val="DB90B3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34C6F0E"/>
    <w:multiLevelType w:val="multilevel"/>
    <w:tmpl w:val="924A82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9849C0"/>
    <w:multiLevelType w:val="multilevel"/>
    <w:tmpl w:val="1826B2F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87C044E"/>
    <w:multiLevelType w:val="multilevel"/>
    <w:tmpl w:val="86BA17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76E46E5"/>
    <w:multiLevelType w:val="multilevel"/>
    <w:tmpl w:val="1654F7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150783"/>
    <w:multiLevelType w:val="multilevel"/>
    <w:tmpl w:val="B72EEBB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CF83324"/>
    <w:multiLevelType w:val="multilevel"/>
    <w:tmpl w:val="5B6E16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6DD5BB2"/>
    <w:multiLevelType w:val="multilevel"/>
    <w:tmpl w:val="ED58F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11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FA"/>
    <w:rsid w:val="00150AF3"/>
    <w:rsid w:val="0018089F"/>
    <w:rsid w:val="001E7B05"/>
    <w:rsid w:val="002068FE"/>
    <w:rsid w:val="00256B60"/>
    <w:rsid w:val="002616FE"/>
    <w:rsid w:val="00383EC7"/>
    <w:rsid w:val="0069256E"/>
    <w:rsid w:val="006D09AF"/>
    <w:rsid w:val="006E2CFA"/>
    <w:rsid w:val="00763A06"/>
    <w:rsid w:val="0080395E"/>
    <w:rsid w:val="00806641"/>
    <w:rsid w:val="008B009D"/>
    <w:rsid w:val="009826FA"/>
    <w:rsid w:val="009B0C72"/>
    <w:rsid w:val="00C33EFC"/>
    <w:rsid w:val="00D03B79"/>
    <w:rsid w:val="00E7698D"/>
    <w:rsid w:val="00FA1552"/>
    <w:rsid w:val="00FB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117FA"/>
  <w15:docId w15:val="{E4DB4A8A-E999-4EA5-AEB5-36EC427E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91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91D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8F2E25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SkhsIjmysoG7ThfUtVcxD8MSag==">AMUW2mVy3M1N0yL5kBW0Vn3pMF0Bur65vmGEPYkylUJ+EeF3AyTA8CVKvdmrpHn3Acf7TbtFJdl8x57fZ9x7169OVR5/EzHv2QhD+yR/eIAmUfJ6UukKSWnf+dcPDG9wyrCIXfCRiKZ0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2024-02-26T13:24:00Z</cp:lastPrinted>
  <dcterms:created xsi:type="dcterms:W3CDTF">2020-06-15T13:10:00Z</dcterms:created>
  <dcterms:modified xsi:type="dcterms:W3CDTF">2024-02-26T13:32:00Z</dcterms:modified>
</cp:coreProperties>
</file>