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C639F" w14:textId="77777777" w:rsidR="00601B46" w:rsidRPr="003E7AE1" w:rsidRDefault="00601B46" w:rsidP="00542101">
      <w:pPr>
        <w:spacing w:before="120" w:after="0" w:line="276" w:lineRule="auto"/>
        <w:ind w:firstLine="450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14:paraId="6C0696E3" w14:textId="77777777" w:rsidR="00505C2F" w:rsidRPr="003E7AE1" w:rsidRDefault="00DF2415" w:rsidP="00542101">
      <w:pPr>
        <w:spacing w:before="120" w:after="0" w:line="276" w:lineRule="auto"/>
        <w:ind w:firstLine="450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3E7AE1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14:paraId="53D77148" w14:textId="77777777" w:rsidR="00DF2415" w:rsidRPr="003E7AE1" w:rsidRDefault="00DF2415" w:rsidP="00542101">
      <w:pPr>
        <w:spacing w:before="120"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GUVERNUL</w:t>
      </w:r>
      <w:r w:rsidR="00BD50A8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 REPUBLICII MOLDOVA</w:t>
      </w:r>
    </w:p>
    <w:p w14:paraId="0B21C9E0" w14:textId="77777777" w:rsidR="00601B46" w:rsidRPr="003E7AE1" w:rsidRDefault="00601B46" w:rsidP="00542101">
      <w:pPr>
        <w:spacing w:before="120"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14:paraId="2A4A4D60" w14:textId="230BEEA1" w:rsidR="00DF2415" w:rsidRPr="003E7AE1" w:rsidRDefault="00045B39" w:rsidP="00542101">
      <w:pPr>
        <w:spacing w:before="120"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HOTĂRÂ</w:t>
      </w:r>
      <w:r w:rsidR="00DF2415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RE</w:t>
      </w:r>
      <w:r w:rsidR="00C247D6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8E513F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>Nr. __________</w:t>
      </w:r>
      <w:r w:rsidR="00DF2415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>_</w:t>
      </w:r>
      <w:r w:rsidR="00DF2415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br/>
        <w:t>din ______________ 20</w:t>
      </w:r>
      <w:r w:rsidR="005219D3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 w:rsidR="000437CA">
        <w:rPr>
          <w:rFonts w:ascii="Times New Roman" w:eastAsia="Times New Roman" w:hAnsi="Times New Roman"/>
          <w:sz w:val="24"/>
          <w:szCs w:val="24"/>
          <w:lang w:val="ro-RO" w:eastAsia="ru-RU"/>
        </w:rPr>
        <w:t>4</w:t>
      </w:r>
    </w:p>
    <w:p w14:paraId="7F871BC9" w14:textId="77777777" w:rsidR="00601B46" w:rsidRPr="003E7AE1" w:rsidRDefault="00601B46" w:rsidP="00542101">
      <w:pPr>
        <w:spacing w:before="120"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6503B663" w14:textId="77777777" w:rsidR="005219D3" w:rsidRPr="003E7AE1" w:rsidRDefault="005219D3" w:rsidP="00542101">
      <w:pPr>
        <w:shd w:val="clear" w:color="auto" w:fill="FFFFFF"/>
        <w:spacing w:before="165" w:after="165" w:line="276" w:lineRule="auto"/>
        <w:jc w:val="center"/>
        <w:outlineLvl w:val="3"/>
        <w:rPr>
          <w:rFonts w:ascii="Times New Roman" w:eastAsia="Times New Roman" w:hAnsi="Times New Roman"/>
          <w:b/>
          <w:sz w:val="28"/>
          <w:szCs w:val="24"/>
          <w:lang w:val="ro-RO" w:eastAsia="ru-RU"/>
        </w:rPr>
      </w:pPr>
      <w:bookmarkStart w:id="0" w:name="_GoBack"/>
      <w:bookmarkEnd w:id="0"/>
      <w:r w:rsidRPr="003E7AE1">
        <w:rPr>
          <w:rFonts w:ascii="Times New Roman" w:eastAsia="Times New Roman" w:hAnsi="Times New Roman"/>
          <w:b/>
          <w:sz w:val="28"/>
          <w:szCs w:val="24"/>
          <w:lang w:val="ro-RO" w:eastAsia="ru-RU"/>
        </w:rPr>
        <w:t>cu privire la modificarea Hotărîrii Guvernului</w:t>
      </w:r>
      <w:r w:rsidR="00CF1E58" w:rsidRPr="003E7AE1">
        <w:rPr>
          <w:rFonts w:ascii="Times New Roman" w:eastAsia="Times New Roman" w:hAnsi="Times New Roman"/>
          <w:b/>
          <w:sz w:val="28"/>
          <w:szCs w:val="24"/>
          <w:lang w:val="ro-RO" w:eastAsia="ru-RU"/>
        </w:rPr>
        <w:t xml:space="preserve"> </w:t>
      </w:r>
      <w:r w:rsidR="00140645" w:rsidRPr="003E7AE1">
        <w:rPr>
          <w:rFonts w:ascii="Times New Roman" w:eastAsia="Times New Roman" w:hAnsi="Times New Roman"/>
          <w:b/>
          <w:sz w:val="28"/>
          <w:szCs w:val="24"/>
          <w:lang w:val="ro-RO" w:eastAsia="ru-RU"/>
        </w:rPr>
        <w:t xml:space="preserve">nr. </w:t>
      </w:r>
      <w:r w:rsidR="00182142" w:rsidRPr="003E7AE1">
        <w:rPr>
          <w:rFonts w:ascii="Times New Roman" w:eastAsia="Times New Roman" w:hAnsi="Times New Roman"/>
          <w:b/>
          <w:sz w:val="28"/>
          <w:szCs w:val="24"/>
          <w:lang w:val="ro-RO" w:eastAsia="ru-RU"/>
        </w:rPr>
        <w:t>876</w:t>
      </w:r>
      <w:r w:rsidR="00140645" w:rsidRPr="003E7AE1">
        <w:rPr>
          <w:rFonts w:ascii="Times New Roman" w:eastAsia="Times New Roman" w:hAnsi="Times New Roman"/>
          <w:b/>
          <w:sz w:val="28"/>
          <w:szCs w:val="24"/>
          <w:lang w:val="ro-RO" w:eastAsia="ru-RU"/>
        </w:rPr>
        <w:t>/201</w:t>
      </w:r>
      <w:r w:rsidR="00182142" w:rsidRPr="003E7AE1">
        <w:rPr>
          <w:rFonts w:ascii="Times New Roman" w:eastAsia="Times New Roman" w:hAnsi="Times New Roman"/>
          <w:b/>
          <w:sz w:val="28"/>
          <w:szCs w:val="24"/>
          <w:lang w:val="ro-RO" w:eastAsia="ru-RU"/>
        </w:rPr>
        <w:t>5</w:t>
      </w:r>
      <w:r w:rsidR="00140645" w:rsidRPr="003E7AE1">
        <w:rPr>
          <w:rFonts w:ascii="Times New Roman" w:eastAsia="Times New Roman" w:hAnsi="Times New Roman"/>
          <w:b/>
          <w:sz w:val="28"/>
          <w:szCs w:val="24"/>
          <w:lang w:val="ro-RO" w:eastAsia="ru-RU"/>
        </w:rPr>
        <w:t xml:space="preserve"> </w:t>
      </w:r>
      <w:r w:rsidR="00182142" w:rsidRPr="003E7AE1">
        <w:rPr>
          <w:rFonts w:ascii="Times New Roman" w:eastAsia="Times New Roman" w:hAnsi="Times New Roman"/>
          <w:b/>
          <w:sz w:val="28"/>
          <w:szCs w:val="24"/>
          <w:lang w:val="ro-RO" w:eastAsia="ru-RU"/>
        </w:rPr>
        <w:t>cu privire la asigurarea cu manuale a elevilor</w:t>
      </w:r>
    </w:p>
    <w:p w14:paraId="5A78DA17" w14:textId="77777777" w:rsidR="00DE442D" w:rsidRPr="003E7AE1" w:rsidRDefault="00DE442D" w:rsidP="00542101">
      <w:pPr>
        <w:spacing w:before="120" w:after="0" w:line="276" w:lineRule="auto"/>
        <w:ind w:firstLine="450"/>
        <w:jc w:val="both"/>
        <w:rPr>
          <w:rFonts w:ascii="Times New Roman" w:eastAsia="Times New Roman" w:hAnsi="Times New Roman"/>
          <w:strike/>
          <w:sz w:val="24"/>
          <w:szCs w:val="24"/>
          <w:lang w:val="ro-RO" w:eastAsia="ru-RU"/>
        </w:rPr>
      </w:pPr>
    </w:p>
    <w:p w14:paraId="6953944C" w14:textId="77777777" w:rsidR="00DF2415" w:rsidRPr="003E7AE1" w:rsidRDefault="00DF2415" w:rsidP="00542101">
      <w:pPr>
        <w:spacing w:before="120"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>Guvernul HOTĂRĂŞTE:</w:t>
      </w:r>
    </w:p>
    <w:p w14:paraId="466D0FAF" w14:textId="77777777" w:rsidR="00182142" w:rsidRPr="003E7AE1" w:rsidRDefault="00D7116E" w:rsidP="00AA08BB">
      <w:pPr>
        <w:pStyle w:val="NormalWeb"/>
        <w:numPr>
          <w:ilvl w:val="0"/>
          <w:numId w:val="19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0" w:firstLine="540"/>
        <w:jc w:val="both"/>
        <w:rPr>
          <w:lang w:val="ro-RO"/>
        </w:rPr>
      </w:pPr>
      <w:r w:rsidRPr="003E7AE1">
        <w:rPr>
          <w:lang w:val="ro-RO"/>
        </w:rPr>
        <w:t>Hotărî</w:t>
      </w:r>
      <w:r w:rsidR="005219D3" w:rsidRPr="003E7AE1">
        <w:rPr>
          <w:lang w:val="ro-RO"/>
        </w:rPr>
        <w:t xml:space="preserve">rea Guvernului nr. </w:t>
      </w:r>
      <w:r w:rsidR="00182142" w:rsidRPr="003E7AE1">
        <w:rPr>
          <w:lang w:val="ro-RO"/>
        </w:rPr>
        <w:t>876/2015</w:t>
      </w:r>
      <w:r w:rsidR="005219D3" w:rsidRPr="003E7AE1">
        <w:rPr>
          <w:lang w:val="ro-RO"/>
        </w:rPr>
        <w:t xml:space="preserve"> </w:t>
      </w:r>
      <w:r w:rsidR="00182142" w:rsidRPr="003E7AE1">
        <w:rPr>
          <w:lang w:val="ro-RO"/>
        </w:rPr>
        <w:t>cu privire la asigurarea cu manuale a elevilor</w:t>
      </w:r>
      <w:r w:rsidR="005219D3" w:rsidRPr="003E7AE1">
        <w:rPr>
          <w:lang w:val="ro-RO"/>
        </w:rPr>
        <w:t xml:space="preserve"> (Monitorul Oficial al Republicii Moldova</w:t>
      </w:r>
      <w:r w:rsidRPr="003E7AE1">
        <w:rPr>
          <w:lang w:val="ro-RO"/>
        </w:rPr>
        <w:t>, 201</w:t>
      </w:r>
      <w:r w:rsidR="00182142" w:rsidRPr="003E7AE1">
        <w:rPr>
          <w:lang w:val="ro-RO"/>
        </w:rPr>
        <w:t>6</w:t>
      </w:r>
      <w:r w:rsidRPr="003E7AE1">
        <w:rPr>
          <w:lang w:val="ro-RO"/>
        </w:rPr>
        <w:t xml:space="preserve">, nr. </w:t>
      </w:r>
      <w:r w:rsidR="00182142" w:rsidRPr="003E7AE1">
        <w:rPr>
          <w:lang w:val="ro-RO"/>
        </w:rPr>
        <w:t>2</w:t>
      </w:r>
      <w:r w:rsidRPr="003E7AE1">
        <w:rPr>
          <w:lang w:val="ro-RO"/>
        </w:rPr>
        <w:t>-</w:t>
      </w:r>
      <w:r w:rsidR="00182142" w:rsidRPr="003E7AE1">
        <w:rPr>
          <w:lang w:val="ro-RO"/>
        </w:rPr>
        <w:t>12</w:t>
      </w:r>
      <w:r w:rsidRPr="003E7AE1">
        <w:rPr>
          <w:lang w:val="ro-RO"/>
        </w:rPr>
        <w:t xml:space="preserve">, art. </w:t>
      </w:r>
      <w:r w:rsidR="00182142" w:rsidRPr="003E7AE1">
        <w:rPr>
          <w:lang w:val="ro-RO"/>
        </w:rPr>
        <w:t>3</w:t>
      </w:r>
      <w:r w:rsidRPr="003E7AE1">
        <w:rPr>
          <w:lang w:val="ro-RO"/>
        </w:rPr>
        <w:t>), se modifică după cum urmează:</w:t>
      </w:r>
    </w:p>
    <w:p w14:paraId="1E76203B" w14:textId="60ACC670" w:rsidR="00846305" w:rsidRPr="003E7AE1" w:rsidRDefault="00D1167F" w:rsidP="00AA08BB">
      <w:pPr>
        <w:pStyle w:val="NormalWeb"/>
        <w:numPr>
          <w:ilvl w:val="0"/>
          <w:numId w:val="15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0" w:firstLine="540"/>
        <w:jc w:val="both"/>
        <w:rPr>
          <w:lang w:val="ro-RO"/>
        </w:rPr>
      </w:pPr>
      <w:r w:rsidRPr="003E7AE1">
        <w:rPr>
          <w:lang w:val="ro-RO"/>
        </w:rPr>
        <w:t xml:space="preserve">se completează cu </w:t>
      </w:r>
      <w:r w:rsidR="00846305" w:rsidRPr="003E7AE1">
        <w:rPr>
          <w:lang w:val="ro-RO"/>
        </w:rPr>
        <w:t>punct</w:t>
      </w:r>
      <w:r w:rsidR="007B401B" w:rsidRPr="003E7AE1">
        <w:rPr>
          <w:lang w:val="ro-RO"/>
        </w:rPr>
        <w:t>ele</w:t>
      </w:r>
      <w:r w:rsidR="00AA08BB" w:rsidRPr="00AA08BB">
        <w:rPr>
          <w:lang w:val="ro-RO"/>
        </w:rPr>
        <w:t xml:space="preserve"> </w:t>
      </w:r>
      <w:r w:rsidR="00AA08BB" w:rsidRPr="00AA08BB">
        <w:rPr>
          <w:rFonts w:ascii="PT Serif" w:hAnsi="PT Serif"/>
          <w:color w:val="333333"/>
          <w:lang w:val="en-US"/>
        </w:rPr>
        <w:t>9</w:t>
      </w:r>
      <w:r w:rsidR="00AA08BB" w:rsidRPr="00AA08BB">
        <w:rPr>
          <w:rFonts w:ascii="PT Serif" w:hAnsi="PT Serif"/>
          <w:color w:val="333333"/>
          <w:vertAlign w:val="superscript"/>
          <w:lang w:val="en-US"/>
        </w:rPr>
        <w:t>2</w:t>
      </w:r>
      <w:r w:rsidR="00AA08BB" w:rsidRPr="00AA08BB">
        <w:rPr>
          <w:rFonts w:ascii="PT Serif" w:hAnsi="PT Serif"/>
          <w:color w:val="333333"/>
          <w:lang w:val="en-US"/>
        </w:rPr>
        <w:t>-9</w:t>
      </w:r>
      <w:r w:rsidR="00AA08BB" w:rsidRPr="00AA08BB">
        <w:rPr>
          <w:rFonts w:ascii="PT Serif" w:hAnsi="PT Serif"/>
          <w:color w:val="333333"/>
          <w:vertAlign w:val="superscript"/>
          <w:lang w:val="en-US"/>
        </w:rPr>
        <w:t>4</w:t>
      </w:r>
      <w:r w:rsidR="007B401B" w:rsidRPr="003E7AE1">
        <w:rPr>
          <w:vertAlign w:val="superscript"/>
          <w:lang w:val="ro-RO"/>
        </w:rPr>
        <w:t xml:space="preserve"> </w:t>
      </w:r>
      <w:r w:rsidRPr="003E7AE1">
        <w:rPr>
          <w:lang w:val="ro-RO"/>
        </w:rPr>
        <w:t>cu următorul</w:t>
      </w:r>
      <w:r w:rsidRPr="003E7AE1">
        <w:rPr>
          <w:vertAlign w:val="superscript"/>
          <w:lang w:val="ro-RO"/>
        </w:rPr>
        <w:t xml:space="preserve"> </w:t>
      </w:r>
      <w:r w:rsidRPr="003E7AE1">
        <w:rPr>
          <w:lang w:val="ro-RO"/>
        </w:rPr>
        <w:t>conținut:</w:t>
      </w:r>
    </w:p>
    <w:p w14:paraId="22C1BB0F" w14:textId="2DA58A59" w:rsidR="00AA08BB" w:rsidRPr="00AA08BB" w:rsidRDefault="00D1167F" w:rsidP="00AA08BB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276" w:lineRule="auto"/>
        <w:ind w:firstLine="540"/>
        <w:jc w:val="both"/>
        <w:rPr>
          <w:shd w:val="clear" w:color="auto" w:fill="FFFFFF"/>
          <w:lang w:val="ro-RO"/>
        </w:rPr>
      </w:pPr>
      <w:r w:rsidRPr="003E7AE1">
        <w:rPr>
          <w:shd w:val="clear" w:color="auto" w:fill="FFFFFF"/>
          <w:lang w:val="ro-RO"/>
        </w:rPr>
        <w:t>„</w:t>
      </w:r>
      <w:r w:rsidR="00AA08BB" w:rsidRPr="00AA08BB">
        <w:rPr>
          <w:shd w:val="clear" w:color="auto" w:fill="FFFFFF"/>
          <w:lang w:val="ro-RO"/>
        </w:rPr>
        <w:t>9</w:t>
      </w:r>
      <w:r w:rsidR="00AA08BB" w:rsidRPr="00AA08BB">
        <w:rPr>
          <w:shd w:val="clear" w:color="auto" w:fill="FFFFFF"/>
          <w:vertAlign w:val="superscript"/>
          <w:lang w:val="ro-RO"/>
        </w:rPr>
        <w:t>2</w:t>
      </w:r>
      <w:r w:rsidR="00AA08BB" w:rsidRPr="00AA08BB">
        <w:rPr>
          <w:shd w:val="clear" w:color="auto" w:fill="FFFFFF"/>
          <w:lang w:val="ro-RO"/>
        </w:rPr>
        <w:t>.  Se stabilește remunerația minimă a grupului de autori de manuale școlare de 20% din valoarea contractului atribuit de achiziții publice de manuale școlare, organizate de Ministerul Educației și Cercetării, dar nu mai puțin decât cuantumul unui salariu mediu</w:t>
      </w:r>
      <w:r w:rsidR="00E56911">
        <w:rPr>
          <w:shd w:val="clear" w:color="auto" w:fill="FFFFFF"/>
          <w:lang w:val="ro-RO"/>
        </w:rPr>
        <w:t xml:space="preserve"> lunar</w:t>
      </w:r>
      <w:r w:rsidR="00AA08BB" w:rsidRPr="00AA08BB">
        <w:rPr>
          <w:shd w:val="clear" w:color="auto" w:fill="FFFFFF"/>
          <w:lang w:val="ro-RO"/>
        </w:rPr>
        <w:t xml:space="preserve"> pe economie pentru o coală de autor</w:t>
      </w:r>
      <w:r w:rsidR="00A447F2">
        <w:rPr>
          <w:shd w:val="clear" w:color="auto" w:fill="FFFFFF"/>
          <w:lang w:val="ro-RO"/>
        </w:rPr>
        <w:t xml:space="preserve"> (16 pagini pentru proiectele de manual de format 26 cm x 20 cm sau echivalentul în cm</w:t>
      </w:r>
      <w:r w:rsidR="00A447F2" w:rsidRPr="009E3AFA">
        <w:rPr>
          <w:shd w:val="clear" w:color="auto" w:fill="FFFFFF"/>
          <w:vertAlign w:val="superscript"/>
          <w:lang w:val="ro-RO"/>
        </w:rPr>
        <w:t>2</w:t>
      </w:r>
      <w:r w:rsidR="00A447F2">
        <w:rPr>
          <w:shd w:val="clear" w:color="auto" w:fill="FFFFFF"/>
          <w:lang w:val="ro-RO"/>
        </w:rPr>
        <w:t>)</w:t>
      </w:r>
      <w:r w:rsidR="00AA08BB" w:rsidRPr="00AA08BB">
        <w:rPr>
          <w:shd w:val="clear" w:color="auto" w:fill="FFFFFF"/>
          <w:lang w:val="ro-RO"/>
        </w:rPr>
        <w:t xml:space="preserve">. </w:t>
      </w:r>
    </w:p>
    <w:p w14:paraId="7D320630" w14:textId="4192899F" w:rsidR="00AA08BB" w:rsidRPr="00AA08BB" w:rsidRDefault="00AA08BB" w:rsidP="00AA08BB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276" w:lineRule="auto"/>
        <w:ind w:firstLine="540"/>
        <w:jc w:val="both"/>
        <w:rPr>
          <w:shd w:val="clear" w:color="auto" w:fill="FFFFFF"/>
          <w:lang w:val="ro-RO"/>
        </w:rPr>
      </w:pPr>
      <w:r w:rsidRPr="00AA08BB">
        <w:rPr>
          <w:shd w:val="clear" w:color="auto" w:fill="FFFFFF"/>
          <w:lang w:val="ro-RO"/>
        </w:rPr>
        <w:t>9</w:t>
      </w:r>
      <w:r w:rsidRPr="00AA08BB">
        <w:rPr>
          <w:shd w:val="clear" w:color="auto" w:fill="FFFFFF"/>
          <w:vertAlign w:val="superscript"/>
          <w:lang w:val="ro-RO"/>
        </w:rPr>
        <w:t>3</w:t>
      </w:r>
      <w:r w:rsidRPr="00AA08BB">
        <w:rPr>
          <w:shd w:val="clear" w:color="auto" w:fill="FFFFFF"/>
          <w:lang w:val="ro-RO"/>
        </w:rPr>
        <w:t>. Ministerul Educației și Cercetării achiziționează și plasează pe pagina sa oficială versiunea digitală a proiectelor de manuale, care au fost ofertate în cadrul licitaţiilor pentru achiziţiile de manuale, organizate de către Ministerul Educației și Cercetării, în conformitate cu legislaţia în vigoare</w:t>
      </w:r>
      <w:r w:rsidR="000D1A67">
        <w:rPr>
          <w:shd w:val="clear" w:color="auto" w:fill="FFFFFF"/>
          <w:lang w:val="ro-RO"/>
        </w:rPr>
        <w:t>,</w:t>
      </w:r>
      <w:r w:rsidRPr="00AA08BB">
        <w:rPr>
          <w:shd w:val="clear" w:color="auto" w:fill="FFFFFF"/>
          <w:lang w:val="ro-RO"/>
        </w:rPr>
        <w:t xml:space="preserve"> care au acumulat minim 90% din punctajul pentru calitatea ofertei, în baza Regulamentului elaborat și aprobat de către Ministerul Educației și Cercetării</w:t>
      </w:r>
      <w:r>
        <w:rPr>
          <w:shd w:val="clear" w:color="auto" w:fill="FFFFFF"/>
          <w:lang w:val="ro-RO"/>
        </w:rPr>
        <w:t xml:space="preserve">, </w:t>
      </w:r>
      <w:bookmarkStart w:id="1" w:name="_Hlk156848398"/>
      <w:r>
        <w:rPr>
          <w:shd w:val="clear" w:color="auto" w:fill="FFFFFF"/>
          <w:lang w:val="ro-RO"/>
        </w:rPr>
        <w:t>dar nu au fost declarate câștigătoare</w:t>
      </w:r>
      <w:bookmarkEnd w:id="1"/>
      <w:r w:rsidRPr="00AA08BB">
        <w:rPr>
          <w:shd w:val="clear" w:color="auto" w:fill="FFFFFF"/>
          <w:lang w:val="ro-RO"/>
        </w:rPr>
        <w:t xml:space="preserve">. </w:t>
      </w:r>
    </w:p>
    <w:p w14:paraId="28871428" w14:textId="1BE89474" w:rsidR="00D1167F" w:rsidRPr="003E7AE1" w:rsidRDefault="00AA08BB" w:rsidP="00AA08BB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276" w:lineRule="auto"/>
        <w:ind w:firstLine="540"/>
        <w:jc w:val="both"/>
        <w:rPr>
          <w:lang w:val="ro-RO"/>
        </w:rPr>
      </w:pPr>
      <w:r w:rsidRPr="00AA08BB">
        <w:rPr>
          <w:shd w:val="clear" w:color="auto" w:fill="FFFFFF"/>
          <w:lang w:val="ro-RO"/>
        </w:rPr>
        <w:t>9</w:t>
      </w:r>
      <w:r w:rsidRPr="00AA08BB">
        <w:rPr>
          <w:shd w:val="clear" w:color="auto" w:fill="FFFFFF"/>
          <w:vertAlign w:val="superscript"/>
          <w:lang w:val="ro-RO"/>
        </w:rPr>
        <w:t>4</w:t>
      </w:r>
      <w:r w:rsidRPr="00AA08BB">
        <w:rPr>
          <w:shd w:val="clear" w:color="auto" w:fill="FFFFFF"/>
          <w:lang w:val="ro-RO"/>
        </w:rPr>
        <w:t>. Prețul pentru versiunea digitală a proiectului de manual achiziționat în condițiile pct. 9</w:t>
      </w:r>
      <w:r w:rsidRPr="00AA08BB">
        <w:rPr>
          <w:shd w:val="clear" w:color="auto" w:fill="FFFFFF"/>
          <w:vertAlign w:val="superscript"/>
          <w:lang w:val="ro-RO"/>
        </w:rPr>
        <w:t>3</w:t>
      </w:r>
      <w:r w:rsidRPr="00AA08BB">
        <w:rPr>
          <w:shd w:val="clear" w:color="auto" w:fill="FFFFFF"/>
          <w:lang w:val="ro-RO"/>
        </w:rPr>
        <w:t xml:space="preserve"> se stabilește în cuanntum de un salariu mediu </w:t>
      </w:r>
      <w:r w:rsidR="00E56911">
        <w:rPr>
          <w:shd w:val="clear" w:color="auto" w:fill="FFFFFF"/>
          <w:lang w:val="ro-RO"/>
        </w:rPr>
        <w:t xml:space="preserve">lunar </w:t>
      </w:r>
      <w:r w:rsidRPr="00AA08BB">
        <w:rPr>
          <w:shd w:val="clear" w:color="auto" w:fill="FFFFFF"/>
          <w:lang w:val="ro-RO"/>
        </w:rPr>
        <w:t>pe economie, pentru o coală de autor. Se stabilește remunerația minimă a grupului de autori a proiectului de manual achiziționat în condițiile pct. 9</w:t>
      </w:r>
      <w:r w:rsidRPr="00AA08BB">
        <w:rPr>
          <w:shd w:val="clear" w:color="auto" w:fill="FFFFFF"/>
          <w:vertAlign w:val="superscript"/>
          <w:lang w:val="ro-RO"/>
        </w:rPr>
        <w:t>3</w:t>
      </w:r>
      <w:r w:rsidRPr="00AA08BB">
        <w:rPr>
          <w:shd w:val="clear" w:color="auto" w:fill="FFFFFF"/>
          <w:lang w:val="ro-RO"/>
        </w:rPr>
        <w:t xml:space="preserve"> de minim 50% din prețul de achiziționare</w:t>
      </w:r>
      <w:r w:rsidR="005309CB" w:rsidRPr="003E7AE1">
        <w:rPr>
          <w:lang w:val="ro-RO"/>
        </w:rPr>
        <w:t>”</w:t>
      </w:r>
      <w:r>
        <w:rPr>
          <w:lang w:val="ro-RO"/>
        </w:rPr>
        <w:t>.</w:t>
      </w:r>
    </w:p>
    <w:p w14:paraId="0DA8B0F3" w14:textId="77777777" w:rsidR="005219D3" w:rsidRPr="003E7AE1" w:rsidRDefault="00041848" w:rsidP="00AA08BB">
      <w:pPr>
        <w:pStyle w:val="NormalWeb"/>
        <w:numPr>
          <w:ilvl w:val="0"/>
          <w:numId w:val="19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0" w:firstLine="539"/>
        <w:jc w:val="both"/>
        <w:rPr>
          <w:sz w:val="22"/>
          <w:lang w:val="ro-RO"/>
        </w:rPr>
      </w:pPr>
      <w:r w:rsidRPr="003E7AE1">
        <w:rPr>
          <w:szCs w:val="28"/>
          <w:lang w:val="ro-RO"/>
        </w:rPr>
        <w:t>Prezenta hotărâre intră în vigoare la data publicării în Monitorul Oficial a Republicii Moldova.</w:t>
      </w:r>
    </w:p>
    <w:p w14:paraId="1B99219D" w14:textId="77777777" w:rsidR="00041848" w:rsidRPr="003E7AE1" w:rsidRDefault="00041848" w:rsidP="00542101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539"/>
        <w:jc w:val="both"/>
        <w:rPr>
          <w:sz w:val="22"/>
          <w:lang w:val="ro-RO"/>
        </w:rPr>
      </w:pPr>
    </w:p>
    <w:p w14:paraId="49FE5F23" w14:textId="77777777" w:rsidR="000D1A67" w:rsidRDefault="00DF2415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PRIM-MINISTRU</w:t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1C0191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437CA" w:rsidRPr="000437CA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Dorin RECEAN  </w:t>
      </w: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br/>
      </w:r>
    </w:p>
    <w:p w14:paraId="2F0A7370" w14:textId="2DB6699C" w:rsidR="001118D2" w:rsidRPr="003E7AE1" w:rsidRDefault="00DF2415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  <w:t>Contrasemnează:</w:t>
      </w:r>
    </w:p>
    <w:p w14:paraId="3EFB4E1A" w14:textId="77777777" w:rsidR="000B4EE2" w:rsidRPr="003E7AE1" w:rsidRDefault="008A6759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M</w:t>
      </w:r>
      <w:r w:rsidR="00DF2415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inistrul e</w:t>
      </w:r>
      <w:r w:rsidR="000357A0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ducației </w:t>
      </w:r>
    </w:p>
    <w:p w14:paraId="49F0210C" w14:textId="19E34FFF" w:rsidR="003B3282" w:rsidRPr="003E7AE1" w:rsidRDefault="009A3544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și cercetării</w:t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1C0191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B4EE2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B4EE2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B4EE2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1C0191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437CA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Dan PERCIUN</w:t>
      </w:r>
    </w:p>
    <w:p w14:paraId="1C30AEE4" w14:textId="77777777" w:rsidR="00542101" w:rsidRPr="003E7AE1" w:rsidRDefault="00542101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14:paraId="12B21907" w14:textId="7A2B506E" w:rsidR="00DF2415" w:rsidRPr="003E7AE1" w:rsidRDefault="001C0191" w:rsidP="00542101">
      <w:pPr>
        <w:spacing w:before="120" w:after="0" w:line="276" w:lineRule="auto"/>
        <w:ind w:firstLine="450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Ministrul finanțelor</w:t>
      </w: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437CA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Petru ROTARU</w:t>
      </w:r>
    </w:p>
    <w:sectPr w:rsidR="00DF2415" w:rsidRPr="003E7AE1" w:rsidSect="000D0339">
      <w:pgSz w:w="11906" w:h="16838" w:code="9"/>
      <w:pgMar w:top="630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01B7"/>
    <w:multiLevelType w:val="hybridMultilevel"/>
    <w:tmpl w:val="0732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0CE5"/>
    <w:multiLevelType w:val="hybridMultilevel"/>
    <w:tmpl w:val="24369274"/>
    <w:lvl w:ilvl="0" w:tplc="074646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0651AB3"/>
    <w:multiLevelType w:val="hybridMultilevel"/>
    <w:tmpl w:val="FF723C48"/>
    <w:lvl w:ilvl="0" w:tplc="21DA2B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1857"/>
    <w:multiLevelType w:val="hybridMultilevel"/>
    <w:tmpl w:val="34E4932E"/>
    <w:lvl w:ilvl="0" w:tplc="053650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65C6E"/>
    <w:multiLevelType w:val="hybridMultilevel"/>
    <w:tmpl w:val="59547AB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E0C18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17F1EC5"/>
    <w:multiLevelType w:val="hybridMultilevel"/>
    <w:tmpl w:val="36C0EC0E"/>
    <w:lvl w:ilvl="0" w:tplc="8842EBAC">
      <w:start w:val="1"/>
      <w:numFmt w:val="decimal"/>
      <w:lvlText w:val="%1)"/>
      <w:lvlJc w:val="left"/>
      <w:pPr>
        <w:ind w:left="89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5F40751"/>
    <w:multiLevelType w:val="hybridMultilevel"/>
    <w:tmpl w:val="7230FD28"/>
    <w:lvl w:ilvl="0" w:tplc="7E0E686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3B1976D2"/>
    <w:multiLevelType w:val="hybridMultilevel"/>
    <w:tmpl w:val="2C7E3740"/>
    <w:lvl w:ilvl="0" w:tplc="04090011">
      <w:start w:val="1"/>
      <w:numFmt w:val="decimal"/>
      <w:lvlText w:val="%1)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4153496B"/>
    <w:multiLevelType w:val="hybridMultilevel"/>
    <w:tmpl w:val="1DE4FEB8"/>
    <w:lvl w:ilvl="0" w:tplc="C520D88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39D2E31"/>
    <w:multiLevelType w:val="hybridMultilevel"/>
    <w:tmpl w:val="EBE07B20"/>
    <w:lvl w:ilvl="0" w:tplc="DE809498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5767F2B"/>
    <w:multiLevelType w:val="hybridMultilevel"/>
    <w:tmpl w:val="E3F24DD0"/>
    <w:lvl w:ilvl="0" w:tplc="3EACD33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50FD4E52"/>
    <w:multiLevelType w:val="hybridMultilevel"/>
    <w:tmpl w:val="BC3C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07282"/>
    <w:multiLevelType w:val="hybridMultilevel"/>
    <w:tmpl w:val="0E6CC932"/>
    <w:lvl w:ilvl="0" w:tplc="0E8AF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65AED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23C7458"/>
    <w:multiLevelType w:val="hybridMultilevel"/>
    <w:tmpl w:val="78C0BF0E"/>
    <w:lvl w:ilvl="0" w:tplc="819A540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7945E60"/>
    <w:multiLevelType w:val="hybridMultilevel"/>
    <w:tmpl w:val="F034C37C"/>
    <w:lvl w:ilvl="0" w:tplc="E2CA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769BE"/>
    <w:multiLevelType w:val="hybridMultilevel"/>
    <w:tmpl w:val="78C0BF0E"/>
    <w:lvl w:ilvl="0" w:tplc="819A540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735671E6"/>
    <w:multiLevelType w:val="hybridMultilevel"/>
    <w:tmpl w:val="48C28E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85991"/>
    <w:multiLevelType w:val="hybridMultilevel"/>
    <w:tmpl w:val="BFBC3E3E"/>
    <w:lvl w:ilvl="0" w:tplc="07464624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14"/>
  </w:num>
  <w:num w:numId="6">
    <w:abstractNumId w:val="5"/>
  </w:num>
  <w:num w:numId="7">
    <w:abstractNumId w:val="18"/>
  </w:num>
  <w:num w:numId="8">
    <w:abstractNumId w:val="16"/>
  </w:num>
  <w:num w:numId="9">
    <w:abstractNumId w:val="4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9"/>
  </w:num>
  <w:num w:numId="15">
    <w:abstractNumId w:val="6"/>
  </w:num>
  <w:num w:numId="16">
    <w:abstractNumId w:val="17"/>
  </w:num>
  <w:num w:numId="17">
    <w:abstractNumId w:val="11"/>
  </w:num>
  <w:num w:numId="18">
    <w:abstractNumId w:val="9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15"/>
    <w:rsid w:val="00003E4D"/>
    <w:rsid w:val="000042F6"/>
    <w:rsid w:val="000116B6"/>
    <w:rsid w:val="0001273E"/>
    <w:rsid w:val="00020D05"/>
    <w:rsid w:val="00022612"/>
    <w:rsid w:val="0003403D"/>
    <w:rsid w:val="00034744"/>
    <w:rsid w:val="000357A0"/>
    <w:rsid w:val="00041848"/>
    <w:rsid w:val="000437CA"/>
    <w:rsid w:val="00044416"/>
    <w:rsid w:val="00045776"/>
    <w:rsid w:val="00045B39"/>
    <w:rsid w:val="0004691B"/>
    <w:rsid w:val="00050EF7"/>
    <w:rsid w:val="000518A3"/>
    <w:rsid w:val="000632AA"/>
    <w:rsid w:val="000678DB"/>
    <w:rsid w:val="0009406F"/>
    <w:rsid w:val="000A61F8"/>
    <w:rsid w:val="000A643D"/>
    <w:rsid w:val="000B4EE2"/>
    <w:rsid w:val="000B7A61"/>
    <w:rsid w:val="000C0D26"/>
    <w:rsid w:val="000D0339"/>
    <w:rsid w:val="000D1A67"/>
    <w:rsid w:val="000D32C1"/>
    <w:rsid w:val="000D5803"/>
    <w:rsid w:val="000D7D4E"/>
    <w:rsid w:val="000F3361"/>
    <w:rsid w:val="000F537F"/>
    <w:rsid w:val="000F77F5"/>
    <w:rsid w:val="00104073"/>
    <w:rsid w:val="001069E8"/>
    <w:rsid w:val="001118D2"/>
    <w:rsid w:val="001138D4"/>
    <w:rsid w:val="001230D8"/>
    <w:rsid w:val="001241F1"/>
    <w:rsid w:val="00134115"/>
    <w:rsid w:val="00140645"/>
    <w:rsid w:val="00151363"/>
    <w:rsid w:val="0016561F"/>
    <w:rsid w:val="00180389"/>
    <w:rsid w:val="00182142"/>
    <w:rsid w:val="001A0D66"/>
    <w:rsid w:val="001B2FE7"/>
    <w:rsid w:val="001C0191"/>
    <w:rsid w:val="001C66EB"/>
    <w:rsid w:val="001D048B"/>
    <w:rsid w:val="001F2999"/>
    <w:rsid w:val="00205BCC"/>
    <w:rsid w:val="002140A6"/>
    <w:rsid w:val="00225084"/>
    <w:rsid w:val="00227EEC"/>
    <w:rsid w:val="002357ED"/>
    <w:rsid w:val="002403D3"/>
    <w:rsid w:val="00251730"/>
    <w:rsid w:val="0025368F"/>
    <w:rsid w:val="002555B7"/>
    <w:rsid w:val="00264186"/>
    <w:rsid w:val="00265682"/>
    <w:rsid w:val="00267A43"/>
    <w:rsid w:val="00276330"/>
    <w:rsid w:val="00290ED6"/>
    <w:rsid w:val="0029331E"/>
    <w:rsid w:val="002964C7"/>
    <w:rsid w:val="002A0167"/>
    <w:rsid w:val="002A3BF7"/>
    <w:rsid w:val="002A7AD9"/>
    <w:rsid w:val="002B10F9"/>
    <w:rsid w:val="002B1A5E"/>
    <w:rsid w:val="002B7ED2"/>
    <w:rsid w:val="002D19DF"/>
    <w:rsid w:val="002D5DF2"/>
    <w:rsid w:val="002D7AE7"/>
    <w:rsid w:val="002E1FBA"/>
    <w:rsid w:val="002F48A9"/>
    <w:rsid w:val="002F6117"/>
    <w:rsid w:val="002F64B9"/>
    <w:rsid w:val="00311B8F"/>
    <w:rsid w:val="003268BB"/>
    <w:rsid w:val="00334A6F"/>
    <w:rsid w:val="0033527E"/>
    <w:rsid w:val="003425E4"/>
    <w:rsid w:val="003451C5"/>
    <w:rsid w:val="00352D77"/>
    <w:rsid w:val="0036092F"/>
    <w:rsid w:val="00374CC8"/>
    <w:rsid w:val="00374E7F"/>
    <w:rsid w:val="00377CDB"/>
    <w:rsid w:val="003A2ED8"/>
    <w:rsid w:val="003B21BF"/>
    <w:rsid w:val="003B3282"/>
    <w:rsid w:val="003C028B"/>
    <w:rsid w:val="003C2674"/>
    <w:rsid w:val="003D61F4"/>
    <w:rsid w:val="003E6D73"/>
    <w:rsid w:val="003E7AE1"/>
    <w:rsid w:val="003F2A77"/>
    <w:rsid w:val="003F7174"/>
    <w:rsid w:val="003F7584"/>
    <w:rsid w:val="003F7926"/>
    <w:rsid w:val="00404CEC"/>
    <w:rsid w:val="00412709"/>
    <w:rsid w:val="00422026"/>
    <w:rsid w:val="00431D79"/>
    <w:rsid w:val="00433001"/>
    <w:rsid w:val="00433AB0"/>
    <w:rsid w:val="00440D22"/>
    <w:rsid w:val="004452B3"/>
    <w:rsid w:val="0046562C"/>
    <w:rsid w:val="00471D79"/>
    <w:rsid w:val="00473C35"/>
    <w:rsid w:val="00476C83"/>
    <w:rsid w:val="00497CDA"/>
    <w:rsid w:val="004A0615"/>
    <w:rsid w:val="004A6D5D"/>
    <w:rsid w:val="004B22A1"/>
    <w:rsid w:val="004B72EA"/>
    <w:rsid w:val="004C56BB"/>
    <w:rsid w:val="004D71F4"/>
    <w:rsid w:val="004E34BD"/>
    <w:rsid w:val="004F5EAB"/>
    <w:rsid w:val="00505330"/>
    <w:rsid w:val="00505C2F"/>
    <w:rsid w:val="005218A7"/>
    <w:rsid w:val="005219D3"/>
    <w:rsid w:val="005255FB"/>
    <w:rsid w:val="005309CB"/>
    <w:rsid w:val="00533DA8"/>
    <w:rsid w:val="00542101"/>
    <w:rsid w:val="0054264B"/>
    <w:rsid w:val="00547976"/>
    <w:rsid w:val="00550A96"/>
    <w:rsid w:val="0055640A"/>
    <w:rsid w:val="00557CED"/>
    <w:rsid w:val="00561F69"/>
    <w:rsid w:val="005649A3"/>
    <w:rsid w:val="00574407"/>
    <w:rsid w:val="00574953"/>
    <w:rsid w:val="00574DEC"/>
    <w:rsid w:val="00596084"/>
    <w:rsid w:val="005974BD"/>
    <w:rsid w:val="005A24E2"/>
    <w:rsid w:val="005B03E5"/>
    <w:rsid w:val="005B06F8"/>
    <w:rsid w:val="005C2928"/>
    <w:rsid w:val="005C3BD5"/>
    <w:rsid w:val="005E347B"/>
    <w:rsid w:val="005E49B7"/>
    <w:rsid w:val="005E540C"/>
    <w:rsid w:val="005E793F"/>
    <w:rsid w:val="005F2E56"/>
    <w:rsid w:val="006004AB"/>
    <w:rsid w:val="00601B46"/>
    <w:rsid w:val="006020B7"/>
    <w:rsid w:val="00602CD0"/>
    <w:rsid w:val="006053B0"/>
    <w:rsid w:val="00605F01"/>
    <w:rsid w:val="0061153C"/>
    <w:rsid w:val="00614599"/>
    <w:rsid w:val="00616E99"/>
    <w:rsid w:val="00625A21"/>
    <w:rsid w:val="00631BA1"/>
    <w:rsid w:val="0063422E"/>
    <w:rsid w:val="00637B9B"/>
    <w:rsid w:val="00644E2C"/>
    <w:rsid w:val="00656A05"/>
    <w:rsid w:val="006576EF"/>
    <w:rsid w:val="0066760F"/>
    <w:rsid w:val="006860C4"/>
    <w:rsid w:val="00697B84"/>
    <w:rsid w:val="006C427C"/>
    <w:rsid w:val="007049C0"/>
    <w:rsid w:val="007237B2"/>
    <w:rsid w:val="00725186"/>
    <w:rsid w:val="00731FE5"/>
    <w:rsid w:val="00737568"/>
    <w:rsid w:val="00744C0C"/>
    <w:rsid w:val="007510D9"/>
    <w:rsid w:val="0075312C"/>
    <w:rsid w:val="0075569C"/>
    <w:rsid w:val="007621A9"/>
    <w:rsid w:val="007627D8"/>
    <w:rsid w:val="00777CDC"/>
    <w:rsid w:val="007850E2"/>
    <w:rsid w:val="00791425"/>
    <w:rsid w:val="00791CB4"/>
    <w:rsid w:val="007940F7"/>
    <w:rsid w:val="00795638"/>
    <w:rsid w:val="00796219"/>
    <w:rsid w:val="007A4219"/>
    <w:rsid w:val="007A6C70"/>
    <w:rsid w:val="007B401B"/>
    <w:rsid w:val="007B7D20"/>
    <w:rsid w:val="007C5D9F"/>
    <w:rsid w:val="007D5D04"/>
    <w:rsid w:val="0081333D"/>
    <w:rsid w:val="0081347A"/>
    <w:rsid w:val="0081506D"/>
    <w:rsid w:val="00824D86"/>
    <w:rsid w:val="00824F5D"/>
    <w:rsid w:val="00845DD1"/>
    <w:rsid w:val="00846305"/>
    <w:rsid w:val="0085033F"/>
    <w:rsid w:val="00857CF6"/>
    <w:rsid w:val="00870D0B"/>
    <w:rsid w:val="0087402D"/>
    <w:rsid w:val="00876EB0"/>
    <w:rsid w:val="0087772A"/>
    <w:rsid w:val="00884106"/>
    <w:rsid w:val="0088481B"/>
    <w:rsid w:val="008937D5"/>
    <w:rsid w:val="008A6759"/>
    <w:rsid w:val="008C53D2"/>
    <w:rsid w:val="008C59C9"/>
    <w:rsid w:val="008D39C3"/>
    <w:rsid w:val="008E513F"/>
    <w:rsid w:val="008F1EBC"/>
    <w:rsid w:val="008F3EA8"/>
    <w:rsid w:val="00904B42"/>
    <w:rsid w:val="00904C37"/>
    <w:rsid w:val="009136A2"/>
    <w:rsid w:val="009151A3"/>
    <w:rsid w:val="00915D3C"/>
    <w:rsid w:val="00942A55"/>
    <w:rsid w:val="009519DD"/>
    <w:rsid w:val="00953CBB"/>
    <w:rsid w:val="009629C6"/>
    <w:rsid w:val="00965AB9"/>
    <w:rsid w:val="00972507"/>
    <w:rsid w:val="009754D2"/>
    <w:rsid w:val="009810EA"/>
    <w:rsid w:val="009870B8"/>
    <w:rsid w:val="00992218"/>
    <w:rsid w:val="009A3544"/>
    <w:rsid w:val="009B153B"/>
    <w:rsid w:val="009B2527"/>
    <w:rsid w:val="009B5474"/>
    <w:rsid w:val="009C5511"/>
    <w:rsid w:val="009D1224"/>
    <w:rsid w:val="009D5D7C"/>
    <w:rsid w:val="009D6B80"/>
    <w:rsid w:val="009D75E4"/>
    <w:rsid w:val="009E07ED"/>
    <w:rsid w:val="009E3AFA"/>
    <w:rsid w:val="009F3837"/>
    <w:rsid w:val="00A03B58"/>
    <w:rsid w:val="00A06A6D"/>
    <w:rsid w:val="00A06C66"/>
    <w:rsid w:val="00A10EC0"/>
    <w:rsid w:val="00A11FCE"/>
    <w:rsid w:val="00A123C4"/>
    <w:rsid w:val="00A2624C"/>
    <w:rsid w:val="00A26D7B"/>
    <w:rsid w:val="00A363C3"/>
    <w:rsid w:val="00A41A40"/>
    <w:rsid w:val="00A43822"/>
    <w:rsid w:val="00A4443F"/>
    <w:rsid w:val="00A447F2"/>
    <w:rsid w:val="00A50E10"/>
    <w:rsid w:val="00A5411F"/>
    <w:rsid w:val="00A614B2"/>
    <w:rsid w:val="00A80E32"/>
    <w:rsid w:val="00A8694D"/>
    <w:rsid w:val="00A878EA"/>
    <w:rsid w:val="00AA08BB"/>
    <w:rsid w:val="00AA44D9"/>
    <w:rsid w:val="00AB4E4E"/>
    <w:rsid w:val="00AB7A00"/>
    <w:rsid w:val="00AC24AA"/>
    <w:rsid w:val="00AC4271"/>
    <w:rsid w:val="00AE178E"/>
    <w:rsid w:val="00AE50A5"/>
    <w:rsid w:val="00AF3188"/>
    <w:rsid w:val="00B00112"/>
    <w:rsid w:val="00B035A2"/>
    <w:rsid w:val="00B05166"/>
    <w:rsid w:val="00B116B6"/>
    <w:rsid w:val="00B2089F"/>
    <w:rsid w:val="00B20AA1"/>
    <w:rsid w:val="00B328D0"/>
    <w:rsid w:val="00B43C39"/>
    <w:rsid w:val="00B47281"/>
    <w:rsid w:val="00B4776F"/>
    <w:rsid w:val="00B50D9B"/>
    <w:rsid w:val="00B510B3"/>
    <w:rsid w:val="00B76458"/>
    <w:rsid w:val="00B77445"/>
    <w:rsid w:val="00B95EBA"/>
    <w:rsid w:val="00B970DB"/>
    <w:rsid w:val="00BB13C0"/>
    <w:rsid w:val="00BB34D0"/>
    <w:rsid w:val="00BC2AC2"/>
    <w:rsid w:val="00BC45A0"/>
    <w:rsid w:val="00BD50A8"/>
    <w:rsid w:val="00BD7031"/>
    <w:rsid w:val="00BE73C0"/>
    <w:rsid w:val="00C0605D"/>
    <w:rsid w:val="00C0784A"/>
    <w:rsid w:val="00C15233"/>
    <w:rsid w:val="00C210A6"/>
    <w:rsid w:val="00C22833"/>
    <w:rsid w:val="00C23D5C"/>
    <w:rsid w:val="00C2420D"/>
    <w:rsid w:val="00C247D6"/>
    <w:rsid w:val="00C53C38"/>
    <w:rsid w:val="00C6455D"/>
    <w:rsid w:val="00C659D5"/>
    <w:rsid w:val="00C74EA3"/>
    <w:rsid w:val="00C815F4"/>
    <w:rsid w:val="00C87571"/>
    <w:rsid w:val="00C87852"/>
    <w:rsid w:val="00CA0D0E"/>
    <w:rsid w:val="00CA3E70"/>
    <w:rsid w:val="00CA7863"/>
    <w:rsid w:val="00CD0210"/>
    <w:rsid w:val="00CD215E"/>
    <w:rsid w:val="00CD4756"/>
    <w:rsid w:val="00CD714C"/>
    <w:rsid w:val="00CF0F50"/>
    <w:rsid w:val="00CF1E58"/>
    <w:rsid w:val="00D02DA3"/>
    <w:rsid w:val="00D0484C"/>
    <w:rsid w:val="00D06D54"/>
    <w:rsid w:val="00D1167F"/>
    <w:rsid w:val="00D219FD"/>
    <w:rsid w:val="00D25884"/>
    <w:rsid w:val="00D30F6C"/>
    <w:rsid w:val="00D33AB9"/>
    <w:rsid w:val="00D33CA9"/>
    <w:rsid w:val="00D42220"/>
    <w:rsid w:val="00D45895"/>
    <w:rsid w:val="00D47CF1"/>
    <w:rsid w:val="00D51D68"/>
    <w:rsid w:val="00D52245"/>
    <w:rsid w:val="00D63C97"/>
    <w:rsid w:val="00D7116E"/>
    <w:rsid w:val="00D758F8"/>
    <w:rsid w:val="00D80A70"/>
    <w:rsid w:val="00D95D18"/>
    <w:rsid w:val="00DA0E5E"/>
    <w:rsid w:val="00DB060A"/>
    <w:rsid w:val="00DB181F"/>
    <w:rsid w:val="00DD1F9D"/>
    <w:rsid w:val="00DD615C"/>
    <w:rsid w:val="00DE0DCC"/>
    <w:rsid w:val="00DE442D"/>
    <w:rsid w:val="00DE6225"/>
    <w:rsid w:val="00DF2415"/>
    <w:rsid w:val="00E05BC7"/>
    <w:rsid w:val="00E05FA3"/>
    <w:rsid w:val="00E11210"/>
    <w:rsid w:val="00E218FC"/>
    <w:rsid w:val="00E256E6"/>
    <w:rsid w:val="00E318B5"/>
    <w:rsid w:val="00E4147E"/>
    <w:rsid w:val="00E56911"/>
    <w:rsid w:val="00E57049"/>
    <w:rsid w:val="00E57AEB"/>
    <w:rsid w:val="00E65EAE"/>
    <w:rsid w:val="00E70877"/>
    <w:rsid w:val="00E71A42"/>
    <w:rsid w:val="00E8592C"/>
    <w:rsid w:val="00E9177C"/>
    <w:rsid w:val="00E95B46"/>
    <w:rsid w:val="00E9631F"/>
    <w:rsid w:val="00EA2470"/>
    <w:rsid w:val="00EA2F4E"/>
    <w:rsid w:val="00EB2772"/>
    <w:rsid w:val="00EB3C30"/>
    <w:rsid w:val="00EB6FD6"/>
    <w:rsid w:val="00EC650E"/>
    <w:rsid w:val="00EC7D69"/>
    <w:rsid w:val="00ED5422"/>
    <w:rsid w:val="00F0470E"/>
    <w:rsid w:val="00F05DD8"/>
    <w:rsid w:val="00F15A23"/>
    <w:rsid w:val="00F22565"/>
    <w:rsid w:val="00F250F3"/>
    <w:rsid w:val="00F3539D"/>
    <w:rsid w:val="00F37454"/>
    <w:rsid w:val="00F40121"/>
    <w:rsid w:val="00F65362"/>
    <w:rsid w:val="00F87B0E"/>
    <w:rsid w:val="00F9121F"/>
    <w:rsid w:val="00F95502"/>
    <w:rsid w:val="00F9649F"/>
    <w:rsid w:val="00FA6ADF"/>
    <w:rsid w:val="00FC5DD0"/>
    <w:rsid w:val="00FD26D6"/>
    <w:rsid w:val="00FE42C1"/>
    <w:rsid w:val="00FF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4DE7"/>
  <w15:docId w15:val="{348174E5-FEE3-41B0-99B9-29C492A5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70E"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521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F2415"/>
    <w:rPr>
      <w:b/>
      <w:bCs/>
    </w:rPr>
  </w:style>
  <w:style w:type="character" w:customStyle="1" w:styleId="docheader">
    <w:name w:val="doc_header"/>
    <w:basedOn w:val="DefaultParagraphFont"/>
    <w:rsid w:val="00DF2415"/>
  </w:style>
  <w:style w:type="character" w:customStyle="1" w:styleId="docsign1">
    <w:name w:val="doc_sign1"/>
    <w:basedOn w:val="DefaultParagraphFont"/>
    <w:rsid w:val="00DF2415"/>
  </w:style>
  <w:style w:type="paragraph" w:styleId="ListParagraph">
    <w:name w:val="List Paragraph"/>
    <w:basedOn w:val="Normal"/>
    <w:uiPriority w:val="34"/>
    <w:qFormat/>
    <w:rsid w:val="00DF2415"/>
    <w:pPr>
      <w:ind w:left="720"/>
      <w:contextualSpacing/>
    </w:pPr>
  </w:style>
  <w:style w:type="character" w:customStyle="1" w:styleId="docblue">
    <w:name w:val="doc_blue"/>
    <w:basedOn w:val="DefaultParagraphFont"/>
    <w:rsid w:val="009136A2"/>
  </w:style>
  <w:style w:type="paragraph" w:styleId="BalloonText">
    <w:name w:val="Balloon Text"/>
    <w:basedOn w:val="Normal"/>
    <w:link w:val="BalloonTextChar"/>
    <w:uiPriority w:val="99"/>
    <w:semiHidden/>
    <w:unhideWhenUsed/>
    <w:rsid w:val="0063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1BA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D50A8"/>
    <w:rPr>
      <w:color w:val="0000FF"/>
      <w:u w:val="single"/>
    </w:rPr>
  </w:style>
  <w:style w:type="character" w:styleId="Emphasis">
    <w:name w:val="Emphasis"/>
    <w:qFormat/>
    <w:rsid w:val="009870B8"/>
    <w:rPr>
      <w:i/>
      <w:iCs/>
    </w:rPr>
  </w:style>
  <w:style w:type="table" w:styleId="TableGrid">
    <w:name w:val="Table Grid"/>
    <w:basedOn w:val="TableNormal"/>
    <w:uiPriority w:val="39"/>
    <w:rsid w:val="005C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219D3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521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A447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Prisacaru</dc:creator>
  <cp:keywords/>
  <cp:lastModifiedBy>Angela Prisacaru</cp:lastModifiedBy>
  <cp:revision>10</cp:revision>
  <cp:lastPrinted>2022-03-24T08:18:00Z</cp:lastPrinted>
  <dcterms:created xsi:type="dcterms:W3CDTF">2024-01-22T18:45:00Z</dcterms:created>
  <dcterms:modified xsi:type="dcterms:W3CDTF">2024-02-20T06:05:00Z</dcterms:modified>
</cp:coreProperties>
</file>