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F188B" w14:textId="77777777" w:rsidR="004B150C" w:rsidRPr="004B150C" w:rsidRDefault="004B150C" w:rsidP="004B150C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4B150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o-MD"/>
          <w14:ligatures w14:val="none"/>
        </w:rPr>
        <w:t>Proiect</w:t>
      </w:r>
    </w:p>
    <w:p w14:paraId="227D7745" w14:textId="77777777" w:rsidR="004B150C" w:rsidRPr="004B150C" w:rsidRDefault="004B150C" w:rsidP="004B150C">
      <w:pPr>
        <w:spacing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4B150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o-MD"/>
          <w14:ligatures w14:val="none"/>
        </w:rPr>
        <w:t>GUVERNUL REPUBLICII MOLDOVA</w:t>
      </w:r>
    </w:p>
    <w:p w14:paraId="425565C3" w14:textId="77777777" w:rsidR="004B150C" w:rsidRPr="004B150C" w:rsidRDefault="004B150C" w:rsidP="004B150C">
      <w:pPr>
        <w:spacing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4B150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o-MD"/>
          <w14:ligatures w14:val="none"/>
        </w:rPr>
        <w:t>HOTĂRÎRE</w:t>
      </w:r>
    </w:p>
    <w:p w14:paraId="612DBF8E" w14:textId="77777777" w:rsidR="004B150C" w:rsidRPr="004B150C" w:rsidRDefault="004B150C" w:rsidP="004B150C">
      <w:pPr>
        <w:spacing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4B150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o-MD"/>
          <w14:ligatures w14:val="none"/>
        </w:rPr>
        <w:t>nr.________</w:t>
      </w:r>
    </w:p>
    <w:p w14:paraId="331AA2FF" w14:textId="77777777" w:rsidR="004B150C" w:rsidRPr="004B150C" w:rsidRDefault="004B150C" w:rsidP="004B150C">
      <w:pPr>
        <w:spacing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4B150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o-MD"/>
          <w14:ligatures w14:val="none"/>
        </w:rPr>
        <w:t>din ____________________</w:t>
      </w:r>
    </w:p>
    <w:p w14:paraId="1FEBE682" w14:textId="77777777" w:rsidR="004B150C" w:rsidRPr="004B150C" w:rsidRDefault="004B150C" w:rsidP="004B150C">
      <w:pPr>
        <w:spacing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4B150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o-MD"/>
          <w14:ligatures w14:val="none"/>
        </w:rPr>
        <w:t>Chișinău</w:t>
      </w:r>
    </w:p>
    <w:p w14:paraId="37F6C2D9" w14:textId="02B704D1" w:rsidR="004B150C" w:rsidRPr="004B150C" w:rsidRDefault="004B150C" w:rsidP="004B150C">
      <w:pPr>
        <w:spacing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4B150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o-MD"/>
          <w14:ligatures w14:val="none"/>
        </w:rPr>
        <w:t>cu privire la alocarea mijloacelor financiare</w:t>
      </w:r>
      <w:r w:rsidR="0099236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o-MD"/>
          <w14:ligatures w14:val="none"/>
        </w:rPr>
        <w:t xml:space="preserve"> </w:t>
      </w:r>
      <w:r w:rsidR="00992364" w:rsidRPr="0099236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o-MD"/>
          <w14:ligatures w14:val="none"/>
        </w:rPr>
        <w:t>(</w:t>
      </w:r>
      <w:r w:rsidR="0046627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o-MD"/>
          <w14:ligatures w14:val="none"/>
        </w:rPr>
        <w:t xml:space="preserve">privind </w:t>
      </w:r>
      <w:r w:rsidR="00992364" w:rsidRPr="0099236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MD"/>
          <w14:ligatures w14:val="none"/>
        </w:rPr>
        <w:t>acoperirea cheltuielilor legate de întreținerea</w:t>
      </w:r>
      <w:r w:rsidR="0099236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MD"/>
          <w14:ligatures w14:val="none"/>
        </w:rPr>
        <w:t xml:space="preserve"> și </w:t>
      </w:r>
      <w:r w:rsidR="00992364" w:rsidRPr="0099236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MD"/>
          <w14:ligatures w14:val="none"/>
        </w:rPr>
        <w:t xml:space="preserve">activitatea Centrelor de plasament temporar </w:t>
      </w:r>
      <w:r w:rsidR="008B324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MD"/>
          <w14:ligatures w14:val="none"/>
        </w:rPr>
        <w:t xml:space="preserve">pentru </w:t>
      </w:r>
      <w:r w:rsidR="00992364" w:rsidRPr="0099236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MD"/>
          <w14:ligatures w14:val="none"/>
        </w:rPr>
        <w:t>persoane refugiate</w:t>
      </w:r>
      <w:r w:rsidR="0099236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MD"/>
          <w14:ligatures w14:val="none"/>
        </w:rPr>
        <w:t>)</w:t>
      </w:r>
    </w:p>
    <w:p w14:paraId="109DCC76" w14:textId="77777777" w:rsidR="004B150C" w:rsidRPr="004B150C" w:rsidRDefault="004B150C" w:rsidP="004B150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</w:p>
    <w:p w14:paraId="10B9853D" w14:textId="2D89D756" w:rsidR="004B150C" w:rsidRPr="004B150C" w:rsidRDefault="004B150C" w:rsidP="004B15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4B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o-MD"/>
          <w14:ligatures w14:val="none"/>
        </w:rPr>
        <w:t xml:space="preserve">În temeiul art.36 alin.(1) </w:t>
      </w:r>
      <w:proofErr w:type="spellStart"/>
      <w:r w:rsidRPr="004B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o-MD"/>
          <w14:ligatures w14:val="none"/>
        </w:rPr>
        <w:t>lit.a</w:t>
      </w:r>
      <w:proofErr w:type="spellEnd"/>
      <w:r w:rsidRPr="004B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o-MD"/>
          <w14:ligatures w14:val="none"/>
        </w:rPr>
        <w:t xml:space="preserve">) din Legea finanțelor publice </w:t>
      </w:r>
      <w:proofErr w:type="spellStart"/>
      <w:r w:rsidRPr="004B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4B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o-MD"/>
          <w14:ligatures w14:val="none"/>
        </w:rPr>
        <w:t xml:space="preserve"> responsabilității bugetar-fiscale nr.181/2014 (Monitorul Oficial al Republicii Moldova, 2014, nr.223-230, art.519), cu modificările ulterioare, Guvernul </w:t>
      </w:r>
    </w:p>
    <w:p w14:paraId="38393BBE" w14:textId="77777777" w:rsidR="004B150C" w:rsidRPr="004B150C" w:rsidRDefault="004B150C" w:rsidP="004B150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</w:p>
    <w:p w14:paraId="06B5C5EA" w14:textId="77777777" w:rsidR="004B150C" w:rsidRPr="004B150C" w:rsidRDefault="004B150C" w:rsidP="004B150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4B150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o-MD"/>
          <w14:ligatures w14:val="none"/>
        </w:rPr>
        <w:t>HOTĂRĂŞTE:</w:t>
      </w:r>
    </w:p>
    <w:p w14:paraId="4493F488" w14:textId="0B1AC7BA" w:rsidR="00234D03" w:rsidRDefault="004B150C" w:rsidP="00C074F7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o-MD"/>
          <w14:ligatures w14:val="none"/>
        </w:rPr>
      </w:pPr>
      <w:r w:rsidRPr="004B150C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br/>
      </w:r>
      <w:r w:rsidR="00234D03" w:rsidRPr="00234D0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o-MD"/>
          <w14:ligatures w14:val="none"/>
        </w:rPr>
        <w:t>1.</w:t>
      </w:r>
      <w:r w:rsidR="00234D0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o-MD"/>
          <w14:ligatures w14:val="none"/>
        </w:rPr>
        <w:t xml:space="preserve"> </w:t>
      </w:r>
      <w:r w:rsidRPr="004B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o-MD"/>
          <w14:ligatures w14:val="none"/>
        </w:rPr>
        <w:t xml:space="preserve">Se alocă, din fondul de rezervă al Guvernului, mijloace financiare în sumă de </w:t>
      </w:r>
      <w:r w:rsidR="003935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o-MD"/>
          <w14:ligatures w14:val="none"/>
        </w:rPr>
        <w:t>2413</w:t>
      </w:r>
      <w:r w:rsidR="00234D0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o-MD"/>
          <w14:ligatures w14:val="none"/>
        </w:rPr>
        <w:t>,</w:t>
      </w:r>
      <w:r w:rsidR="003935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o-MD"/>
          <w14:ligatures w14:val="none"/>
        </w:rPr>
        <w:t>2</w:t>
      </w:r>
      <w:r w:rsidRPr="004B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o-MD"/>
          <w14:ligatures w14:val="none"/>
        </w:rPr>
        <w:t xml:space="preserve"> mii lei pentru </w:t>
      </w:r>
      <w:r w:rsidR="00234D0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o-MD"/>
          <w14:ligatures w14:val="none"/>
        </w:rPr>
        <w:t xml:space="preserve">acoperirea cheltuielilor legate de </w:t>
      </w:r>
      <w:r w:rsidRPr="004B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o-MD"/>
          <w14:ligatures w14:val="none"/>
        </w:rPr>
        <w:t xml:space="preserve">întreținerea </w:t>
      </w:r>
      <w:r w:rsidR="00234D0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o-MD"/>
          <w14:ligatures w14:val="none"/>
        </w:rPr>
        <w:t>și activitatea C</w:t>
      </w:r>
      <w:r w:rsidRPr="004B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o-MD"/>
          <w14:ligatures w14:val="none"/>
        </w:rPr>
        <w:t xml:space="preserve">entrelor de plasament temporar pentru </w:t>
      </w:r>
      <w:r w:rsidR="008B324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o-MD"/>
          <w14:ligatures w14:val="none"/>
        </w:rPr>
        <w:t xml:space="preserve">persoane </w:t>
      </w:r>
      <w:r w:rsidRPr="004B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o-MD"/>
          <w14:ligatures w14:val="none"/>
        </w:rPr>
        <w:t>refugia</w:t>
      </w:r>
      <w:r w:rsidR="008B324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o-MD"/>
          <w14:ligatures w14:val="none"/>
        </w:rPr>
        <w:t>te</w:t>
      </w:r>
      <w:r w:rsidR="00234D0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o-MD"/>
          <w14:ligatures w14:val="none"/>
        </w:rPr>
        <w:t>, după cum urmează:</w:t>
      </w:r>
    </w:p>
    <w:p w14:paraId="423A7104" w14:textId="63ED196B" w:rsidR="00234D03" w:rsidRDefault="00BF7D6B" w:rsidP="00234D03">
      <w:pPr>
        <w:pStyle w:val="ListParagraph"/>
        <w:numPr>
          <w:ilvl w:val="0"/>
          <w:numId w:val="2"/>
        </w:numPr>
        <w:tabs>
          <w:tab w:val="left" w:pos="851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o-MD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o-MD"/>
          <w14:ligatures w14:val="none"/>
        </w:rPr>
        <w:t>546</w:t>
      </w:r>
      <w:r w:rsidR="00234D03" w:rsidRPr="00234D0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o-MD"/>
          <w14:ligatures w14:val="none"/>
        </w:rPr>
        <w:t>,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o-MD"/>
          <w14:ligatures w14:val="none"/>
        </w:rPr>
        <w:t>3</w:t>
      </w:r>
      <w:r w:rsidR="00234D03" w:rsidRPr="00234D0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o-MD"/>
          <w14:ligatures w14:val="none"/>
        </w:rPr>
        <w:t xml:space="preserve"> mii </w:t>
      </w:r>
      <w:r w:rsidR="00234D0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o-MD"/>
          <w14:ligatures w14:val="none"/>
        </w:rPr>
        <w:t xml:space="preserve">lei </w:t>
      </w:r>
      <w:r w:rsidR="00234D03" w:rsidRPr="00234D0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o-MD"/>
          <w14:ligatures w14:val="none"/>
        </w:rPr>
        <w:t xml:space="preserve">- </w:t>
      </w:r>
      <w:r w:rsidR="004B150C" w:rsidRPr="00234D0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o-MD"/>
          <w14:ligatures w14:val="none"/>
        </w:rPr>
        <w:t>autoritățil</w:t>
      </w:r>
      <w:r w:rsidR="00234D0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o-MD"/>
          <w14:ligatures w14:val="none"/>
        </w:rPr>
        <w:t>or</w:t>
      </w:r>
      <w:r w:rsidR="004B150C" w:rsidRPr="00234D0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o-MD"/>
          <w14:ligatures w14:val="none"/>
        </w:rPr>
        <w:t xml:space="preserve"> administrației publice locale de nivelul al doilea, conform anexei nr. 1</w:t>
      </w:r>
      <w:r w:rsidR="00234D0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o-MD"/>
          <w14:ligatures w14:val="none"/>
        </w:rPr>
        <w:t>;</w:t>
      </w:r>
    </w:p>
    <w:p w14:paraId="464D8EBF" w14:textId="2F408BCE" w:rsidR="00234D03" w:rsidRDefault="00BF7D6B" w:rsidP="00234D03">
      <w:pPr>
        <w:pStyle w:val="ListParagraph"/>
        <w:numPr>
          <w:ilvl w:val="0"/>
          <w:numId w:val="2"/>
        </w:numPr>
        <w:tabs>
          <w:tab w:val="left" w:pos="851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o-MD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o-MD"/>
          <w14:ligatures w14:val="none"/>
        </w:rPr>
        <w:t>459</w:t>
      </w:r>
      <w:r w:rsidR="004B150C" w:rsidRPr="00234D0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o-MD"/>
          <w14:ligatures w14:val="none"/>
        </w:rPr>
        <w:t>,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o-MD"/>
          <w14:ligatures w14:val="none"/>
        </w:rPr>
        <w:t>3</w:t>
      </w:r>
      <w:r w:rsidR="004B150C" w:rsidRPr="00234D0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o-MD"/>
          <w14:ligatures w14:val="none"/>
        </w:rPr>
        <w:t xml:space="preserve"> mii lei </w:t>
      </w:r>
      <w:r w:rsidR="00234D0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o-MD"/>
          <w14:ligatures w14:val="none"/>
        </w:rPr>
        <w:t xml:space="preserve">- </w:t>
      </w:r>
      <w:r w:rsidR="004B150C" w:rsidRPr="00234D0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o-MD"/>
          <w14:ligatures w14:val="none"/>
        </w:rPr>
        <w:t>autoritățil</w:t>
      </w:r>
      <w:r w:rsidR="00234D0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o-MD"/>
          <w14:ligatures w14:val="none"/>
        </w:rPr>
        <w:t>or</w:t>
      </w:r>
      <w:r w:rsidR="004B150C" w:rsidRPr="00234D0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o-MD"/>
          <w14:ligatures w14:val="none"/>
        </w:rPr>
        <w:t xml:space="preserve"> administrației publice locale de nivelul întâi, conform anexei nr. 2</w:t>
      </w:r>
      <w:r w:rsidR="00234D0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o-MD"/>
          <w14:ligatures w14:val="none"/>
        </w:rPr>
        <w:t>;</w:t>
      </w:r>
    </w:p>
    <w:p w14:paraId="455A26D5" w14:textId="62BF57D9" w:rsidR="00234D03" w:rsidRDefault="00BF7D6B" w:rsidP="00234D03">
      <w:pPr>
        <w:pStyle w:val="ListParagraph"/>
        <w:numPr>
          <w:ilvl w:val="0"/>
          <w:numId w:val="2"/>
        </w:numPr>
        <w:tabs>
          <w:tab w:val="left" w:pos="851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o-MD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o-MD"/>
          <w14:ligatures w14:val="none"/>
        </w:rPr>
        <w:t>946</w:t>
      </w:r>
      <w:r w:rsidR="004B150C" w:rsidRPr="00234D0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o-MD"/>
          <w14:ligatures w14:val="none"/>
        </w:rPr>
        <w:t>,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o-MD"/>
          <w14:ligatures w14:val="none"/>
        </w:rPr>
        <w:t>8</w:t>
      </w:r>
      <w:r w:rsidR="004B150C" w:rsidRPr="00234D0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o-MD"/>
          <w14:ligatures w14:val="none"/>
        </w:rPr>
        <w:t xml:space="preserve"> mii lei </w:t>
      </w:r>
      <w:r w:rsidR="00234D0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o-MD"/>
          <w14:ligatures w14:val="none"/>
        </w:rPr>
        <w:t xml:space="preserve">- </w:t>
      </w:r>
      <w:r w:rsidR="004B150C" w:rsidRPr="00234D0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o-MD"/>
          <w14:ligatures w14:val="none"/>
        </w:rPr>
        <w:t>Ministerul</w:t>
      </w:r>
      <w:r w:rsidR="005E060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o-MD"/>
          <w14:ligatures w14:val="none"/>
        </w:rPr>
        <w:t>ui</w:t>
      </w:r>
      <w:r w:rsidR="004B150C" w:rsidRPr="00234D0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o-MD"/>
          <w14:ligatures w14:val="none"/>
        </w:rPr>
        <w:t xml:space="preserve"> Muncii și Protecției Sociale în scopul acoperirii costurilor de </w:t>
      </w:r>
      <w:r w:rsidR="0057106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o-MD"/>
          <w14:ligatures w14:val="none"/>
        </w:rPr>
        <w:t xml:space="preserve">întreținere </w:t>
      </w:r>
      <w:r w:rsidR="004B150C" w:rsidRPr="00234D0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o-MD"/>
          <w14:ligatures w14:val="none"/>
        </w:rPr>
        <w:t xml:space="preserve">a </w:t>
      </w:r>
      <w:r w:rsidR="00234D0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o-MD"/>
          <w14:ligatures w14:val="none"/>
        </w:rPr>
        <w:t>C</w:t>
      </w:r>
      <w:r w:rsidR="004B150C" w:rsidRPr="00234D0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o-MD"/>
          <w14:ligatures w14:val="none"/>
        </w:rPr>
        <w:t xml:space="preserve">entrelor de plasament temporar pentru </w:t>
      </w:r>
      <w:r w:rsidR="00FF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o-MD"/>
          <w14:ligatures w14:val="none"/>
        </w:rPr>
        <w:t xml:space="preserve">persoane </w:t>
      </w:r>
      <w:r w:rsidR="004B150C" w:rsidRPr="00234D0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o-MD"/>
          <w14:ligatures w14:val="none"/>
        </w:rPr>
        <w:t>refugia</w:t>
      </w:r>
      <w:r w:rsidR="00FF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o-MD"/>
          <w14:ligatures w14:val="none"/>
        </w:rPr>
        <w:t>te</w:t>
      </w:r>
      <w:r w:rsidR="004B150C" w:rsidRPr="00234D0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o-MD"/>
          <w14:ligatures w14:val="none"/>
        </w:rPr>
        <w:t xml:space="preserve"> create de instituțiile publice din subordinea autorităților publice centrale, întreprinderile de stat, societățile cu capital majoritar de stat, organizațiile necomerciale, conform anexei nr</w:t>
      </w:r>
      <w:r w:rsidR="004523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o-MD"/>
          <w14:ligatures w14:val="none"/>
        </w:rPr>
        <w:t>. 3</w:t>
      </w:r>
      <w:r w:rsidR="00234D0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o-MD"/>
          <w14:ligatures w14:val="none"/>
        </w:rPr>
        <w:t>;</w:t>
      </w:r>
    </w:p>
    <w:p w14:paraId="34C6EE8E" w14:textId="6A66933C" w:rsidR="004B150C" w:rsidRPr="00234D03" w:rsidRDefault="00BF7D6B" w:rsidP="00234D03">
      <w:pPr>
        <w:pStyle w:val="ListParagraph"/>
        <w:numPr>
          <w:ilvl w:val="0"/>
          <w:numId w:val="2"/>
        </w:numPr>
        <w:tabs>
          <w:tab w:val="left" w:pos="851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o-MD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o-MD"/>
          <w14:ligatures w14:val="none"/>
        </w:rPr>
        <w:t>460</w:t>
      </w:r>
      <w:r w:rsidR="004B150C" w:rsidRPr="00234D0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o-MD"/>
          <w14:ligatures w14:val="none"/>
        </w:rPr>
        <w:t>,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o-MD"/>
          <w14:ligatures w14:val="none"/>
        </w:rPr>
        <w:t>8</w:t>
      </w:r>
      <w:r w:rsidR="004B150C" w:rsidRPr="00234D0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o-MD"/>
          <w14:ligatures w14:val="none"/>
        </w:rPr>
        <w:t xml:space="preserve"> mii lei </w:t>
      </w:r>
      <w:r w:rsidR="00234D0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o-MD"/>
          <w14:ligatures w14:val="none"/>
        </w:rPr>
        <w:t xml:space="preserve">- </w:t>
      </w:r>
      <w:r w:rsidR="004B150C" w:rsidRPr="00234D0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o-MD"/>
          <w14:ligatures w14:val="none"/>
        </w:rPr>
        <w:t>Ministerul</w:t>
      </w:r>
      <w:r w:rsidR="005E060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o-MD"/>
          <w14:ligatures w14:val="none"/>
        </w:rPr>
        <w:t>ui</w:t>
      </w:r>
      <w:r w:rsidR="004B150C" w:rsidRPr="00234D0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o-MD"/>
          <w14:ligatures w14:val="none"/>
        </w:rPr>
        <w:t xml:space="preserve"> Muncii și Protecției Sociale în scopul acoperirii costurilor de </w:t>
      </w:r>
      <w:r w:rsidR="0057106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o-MD"/>
          <w14:ligatures w14:val="none"/>
        </w:rPr>
        <w:t>întreținere</w:t>
      </w:r>
      <w:r w:rsidR="004B150C" w:rsidRPr="00234D0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o-MD"/>
          <w14:ligatures w14:val="none"/>
        </w:rPr>
        <w:t xml:space="preserve"> a </w:t>
      </w:r>
      <w:r w:rsidR="00C074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o-MD"/>
          <w14:ligatures w14:val="none"/>
        </w:rPr>
        <w:t>C</w:t>
      </w:r>
      <w:r w:rsidR="004B150C" w:rsidRPr="00234D0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o-MD"/>
          <w14:ligatures w14:val="none"/>
        </w:rPr>
        <w:t>entr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o-MD"/>
          <w14:ligatures w14:val="none"/>
        </w:rPr>
        <w:t>elor</w:t>
      </w:r>
      <w:r w:rsidR="00C074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o-MD"/>
          <w14:ligatures w14:val="none"/>
        </w:rPr>
        <w:t xml:space="preserve"> </w:t>
      </w:r>
      <w:r w:rsidR="004B150C" w:rsidRPr="00234D0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o-MD"/>
          <w14:ligatures w14:val="none"/>
        </w:rPr>
        <w:t xml:space="preserve">de plasament temporar pentru </w:t>
      </w:r>
      <w:r w:rsidR="00FF40B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o-MD"/>
          <w14:ligatures w14:val="none"/>
        </w:rPr>
        <w:t>persoane refugiate</w:t>
      </w:r>
      <w:r w:rsidR="004B150C" w:rsidRPr="00234D0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o-MD"/>
          <w14:ligatures w14:val="none"/>
        </w:rPr>
        <w:t xml:space="preserve"> creat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o-MD"/>
          <w14:ligatures w14:val="none"/>
        </w:rPr>
        <w:t>e</w:t>
      </w:r>
      <w:r w:rsidR="004B150C" w:rsidRPr="00234D0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o-MD"/>
          <w14:ligatures w14:val="none"/>
        </w:rPr>
        <w:t xml:space="preserve"> de </w:t>
      </w:r>
      <w:r w:rsidR="004523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o-MD"/>
          <w14:ligatures w14:val="none"/>
        </w:rPr>
        <w:t>autorit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o-MD"/>
          <w14:ligatures w14:val="none"/>
        </w:rPr>
        <w:t>ățile</w:t>
      </w:r>
      <w:r w:rsidR="004523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o-MD"/>
          <w14:ligatures w14:val="none"/>
        </w:rPr>
        <w:t xml:space="preserve"> administrativ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o-MD"/>
          <w14:ligatures w14:val="none"/>
        </w:rPr>
        <w:t>e</w:t>
      </w:r>
      <w:r w:rsidR="004523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o-MD"/>
          <w14:ligatures w14:val="none"/>
        </w:rPr>
        <w:t xml:space="preserve"> </w:t>
      </w:r>
      <w:r w:rsidR="004B150C" w:rsidRPr="00234D0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o-MD"/>
          <w14:ligatures w14:val="none"/>
        </w:rPr>
        <w:t>din subordinea Ministerului Muncii și Protecției Sociale, conform anexei nr. 4.</w:t>
      </w:r>
    </w:p>
    <w:p w14:paraId="2B05A6AD" w14:textId="66F5826F" w:rsidR="00FE0E2B" w:rsidRPr="00DC49DA" w:rsidRDefault="00452346" w:rsidP="00FE0E2B">
      <w:pPr>
        <w:pStyle w:val="ListParagraph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o-MD"/>
          <w14:ligatures w14:val="none"/>
        </w:rPr>
      </w:pPr>
      <w:r w:rsidRPr="003C1877">
        <w:rPr>
          <w:rFonts w:ascii="Times New Roman" w:hAnsi="Times New Roman" w:cs="Times New Roman"/>
          <w:sz w:val="24"/>
          <w:szCs w:val="24"/>
          <w:lang w:val="ro-RO"/>
        </w:rPr>
        <w:t xml:space="preserve">Ministerul Finanțelor va efectua plata mijloacelor financiare în baza documentelor prezentate de către </w:t>
      </w:r>
      <w:r w:rsidR="00DC49DA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DC49DA" w:rsidRPr="00A41046">
        <w:rPr>
          <w:rFonts w:ascii="Times New Roman" w:hAnsi="Times New Roman" w:cs="Times New Roman"/>
          <w:sz w:val="24"/>
          <w:szCs w:val="24"/>
          <w:lang w:val="ro-RO"/>
        </w:rPr>
        <w:t>utoritățile beneficiare a mijloacelor financiare alocate prin prezenta hotărâre</w:t>
      </w:r>
      <w:r w:rsidRPr="003C1877">
        <w:rPr>
          <w:rFonts w:ascii="Times New Roman" w:hAnsi="Times New Roman" w:cs="Times New Roman"/>
          <w:sz w:val="24"/>
          <w:szCs w:val="24"/>
          <w:lang w:val="ro-RO"/>
        </w:rPr>
        <w:t>, în conformitate cu prevederile punctului 16 din Regulamentul privind gestionarea fondurilor de urgență ale Guvernului, aprobat prin Hotărârea Guvernului nr. 862/2015.</w:t>
      </w:r>
    </w:p>
    <w:p w14:paraId="48C8AD26" w14:textId="2AD59F16" w:rsidR="00DC49DA" w:rsidRDefault="00DC49DA" w:rsidP="00FE0E2B">
      <w:pPr>
        <w:pStyle w:val="ListParagraph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o-MD"/>
          <w14:ligatures w14:val="none"/>
        </w:rPr>
      </w:pPr>
      <w:r w:rsidRPr="00A41046">
        <w:rPr>
          <w:rFonts w:ascii="Times New Roman" w:hAnsi="Times New Roman" w:cs="Times New Roman"/>
          <w:sz w:val="24"/>
          <w:szCs w:val="24"/>
          <w:lang w:val="ro-RO"/>
        </w:rPr>
        <w:t>Controlul asupra executării prezentei hotărâri se pune în sarcina Ministerului Muncii și Protecției Sociale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64EBBDD0" w14:textId="1699F2D6" w:rsidR="004B150C" w:rsidRPr="00FE0E2B" w:rsidRDefault="004B150C" w:rsidP="00FE0E2B">
      <w:pPr>
        <w:pStyle w:val="ListParagraph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o-MD"/>
          <w14:ligatures w14:val="none"/>
        </w:rPr>
      </w:pPr>
      <w:r w:rsidRPr="00FE0E2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o-MD"/>
          <w14:ligatures w14:val="none"/>
        </w:rPr>
        <w:t>Prezenta hotărâre intră în vigoare la data publicării în Monitorul Oficial al Republicii Moldova. </w:t>
      </w:r>
    </w:p>
    <w:p w14:paraId="42DDCFBF" w14:textId="77777777" w:rsidR="004B150C" w:rsidRPr="004B150C" w:rsidRDefault="004B150C" w:rsidP="004B15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4B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o-MD"/>
          <w14:ligatures w14:val="none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01"/>
        <w:gridCol w:w="2935"/>
      </w:tblGrid>
      <w:tr w:rsidR="004B150C" w:rsidRPr="004B150C" w14:paraId="167180FE" w14:textId="77777777" w:rsidTr="004B150C">
        <w:trPr>
          <w:trHeight w:val="557"/>
        </w:trPr>
        <w:tc>
          <w:tcPr>
            <w:tcW w:w="0" w:type="auto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2779D8A" w14:textId="77777777" w:rsidR="004B150C" w:rsidRPr="004B150C" w:rsidRDefault="004B150C" w:rsidP="004B15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4B15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o-MD"/>
                <w14:ligatures w14:val="none"/>
              </w:rPr>
              <w:t>PRIM-MINISTRU</w:t>
            </w:r>
          </w:p>
        </w:tc>
        <w:tc>
          <w:tcPr>
            <w:tcW w:w="0" w:type="auto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1E39817" w14:textId="02E87CBB" w:rsidR="004B150C" w:rsidRPr="004B150C" w:rsidRDefault="004B150C" w:rsidP="004B15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MD"/>
                <w14:ligatures w14:val="none"/>
              </w:rPr>
              <w:t xml:space="preserve">                             </w:t>
            </w:r>
            <w:r w:rsidRPr="004B15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MD"/>
                <w14:ligatures w14:val="none"/>
              </w:rPr>
              <w:t>Dorin RECEAN</w:t>
            </w:r>
          </w:p>
          <w:p w14:paraId="234E85D8" w14:textId="77777777" w:rsidR="004B150C" w:rsidRPr="004B150C" w:rsidRDefault="004B150C" w:rsidP="004B150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4B15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MD"/>
                <w14:ligatures w14:val="none"/>
              </w:rPr>
              <w:t> </w:t>
            </w:r>
          </w:p>
        </w:tc>
      </w:tr>
      <w:tr w:rsidR="004B150C" w:rsidRPr="004B150C" w14:paraId="6BB0DBA2" w14:textId="77777777" w:rsidTr="004B150C">
        <w:trPr>
          <w:trHeight w:val="359"/>
        </w:trPr>
        <w:tc>
          <w:tcPr>
            <w:tcW w:w="0" w:type="auto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B6E5BBB" w14:textId="77777777" w:rsidR="004B150C" w:rsidRPr="004B150C" w:rsidRDefault="004B150C" w:rsidP="004B15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4B15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MD"/>
                <w14:ligatures w14:val="none"/>
              </w:rPr>
              <w:t>Contrasemnează: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C1C509" w14:textId="77777777" w:rsidR="004B150C" w:rsidRPr="004B150C" w:rsidRDefault="004B150C" w:rsidP="004B15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</w:tr>
      <w:tr w:rsidR="004B150C" w:rsidRPr="004B150C" w14:paraId="76CE99A6" w14:textId="77777777" w:rsidTr="004B150C">
        <w:trPr>
          <w:trHeight w:val="455"/>
        </w:trPr>
        <w:tc>
          <w:tcPr>
            <w:tcW w:w="0" w:type="auto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AE6CF4F" w14:textId="77777777" w:rsidR="004B150C" w:rsidRPr="004B150C" w:rsidRDefault="004B150C" w:rsidP="004B15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4B15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MD"/>
                <w14:ligatures w14:val="none"/>
              </w:rPr>
              <w:t>Ministrul muncii și protecției sociale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ABF47A" w14:textId="0502A49C" w:rsidR="004B150C" w:rsidRPr="004B150C" w:rsidRDefault="004B150C" w:rsidP="004B15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MD"/>
                <w14:ligatures w14:val="none"/>
              </w:rPr>
              <w:t xml:space="preserve">                            </w:t>
            </w:r>
            <w:r w:rsidRPr="004B15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MD"/>
                <w14:ligatures w14:val="none"/>
              </w:rPr>
              <w:t>Alexei B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MD"/>
                <w14:ligatures w14:val="none"/>
              </w:rPr>
              <w:t>UZU</w:t>
            </w:r>
          </w:p>
        </w:tc>
      </w:tr>
      <w:tr w:rsidR="004B150C" w:rsidRPr="004B150C" w14:paraId="214DBBDC" w14:textId="77777777" w:rsidTr="004B150C">
        <w:trPr>
          <w:trHeight w:val="557"/>
        </w:trPr>
        <w:tc>
          <w:tcPr>
            <w:tcW w:w="0" w:type="auto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EE97162" w14:textId="77777777" w:rsidR="004B150C" w:rsidRPr="004B150C" w:rsidRDefault="004B150C" w:rsidP="004B15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4B15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MD"/>
                <w14:ligatures w14:val="none"/>
              </w:rPr>
              <w:t>Ministrul finanțelor</w:t>
            </w:r>
          </w:p>
        </w:tc>
        <w:tc>
          <w:tcPr>
            <w:tcW w:w="0" w:type="auto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CAFB504" w14:textId="207EBF93" w:rsidR="004B150C" w:rsidRPr="004B150C" w:rsidRDefault="004B150C" w:rsidP="004B15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MD"/>
                <w14:ligatures w14:val="none"/>
              </w:rPr>
              <w:t xml:space="preserve">                             </w:t>
            </w:r>
            <w:r w:rsidRPr="004B15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MD"/>
                <w14:ligatures w14:val="none"/>
              </w:rPr>
              <w:t>Petru 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MD"/>
                <w14:ligatures w14:val="none"/>
              </w:rPr>
              <w:t>OTARU</w:t>
            </w:r>
          </w:p>
          <w:p w14:paraId="4BC00A08" w14:textId="77777777" w:rsidR="004B150C" w:rsidRPr="004B150C" w:rsidRDefault="004B150C" w:rsidP="004B150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4B15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MD"/>
                <w14:ligatures w14:val="none"/>
              </w:rPr>
              <w:t> </w:t>
            </w:r>
          </w:p>
        </w:tc>
      </w:tr>
    </w:tbl>
    <w:p w14:paraId="07145050" w14:textId="77777777" w:rsidR="00FE0E2B" w:rsidRDefault="00FE0E2B" w:rsidP="004B150C">
      <w:pPr>
        <w:spacing w:line="240" w:lineRule="auto"/>
        <w:ind w:left="5387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o-MD"/>
          <w14:ligatures w14:val="none"/>
        </w:rPr>
      </w:pPr>
    </w:p>
    <w:p w14:paraId="537926B4" w14:textId="12D817C3" w:rsidR="004B150C" w:rsidRPr="004B150C" w:rsidRDefault="004B150C" w:rsidP="004B150C">
      <w:pPr>
        <w:spacing w:line="240" w:lineRule="auto"/>
        <w:ind w:left="5387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4B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o-MD"/>
          <w14:ligatures w14:val="none"/>
        </w:rPr>
        <w:t>Anexa nr. 1 la Hotărârea Guvernului nr. ____ /2024</w:t>
      </w:r>
    </w:p>
    <w:p w14:paraId="69CEB0D0" w14:textId="77777777" w:rsidR="004B150C" w:rsidRPr="004B150C" w:rsidRDefault="004B150C" w:rsidP="004B150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</w:p>
    <w:p w14:paraId="39620B35" w14:textId="00330D5E" w:rsidR="004B150C" w:rsidRPr="004B150C" w:rsidRDefault="004B150C" w:rsidP="004B150C">
      <w:pPr>
        <w:spacing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4B150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o-MD"/>
          <w14:ligatures w14:val="none"/>
        </w:rPr>
        <w:t xml:space="preserve">Alocări financiare pentru </w:t>
      </w:r>
      <w:r w:rsidR="00FF40B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o-MD"/>
          <w14:ligatures w14:val="none"/>
        </w:rPr>
        <w:t>C</w:t>
      </w:r>
      <w:r w:rsidRPr="004B150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o-MD"/>
          <w14:ligatures w14:val="none"/>
        </w:rPr>
        <w:t xml:space="preserve">entrele de plasament temporar pentru </w:t>
      </w:r>
      <w:r w:rsidR="00FF40B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o-MD"/>
          <w14:ligatures w14:val="none"/>
        </w:rPr>
        <w:t xml:space="preserve">persoane refugiate </w:t>
      </w:r>
      <w:r w:rsidRPr="004B150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o-MD"/>
          <w14:ligatures w14:val="none"/>
        </w:rPr>
        <w:t>instituite de autoritățile administrației publice locale de nivelul al doilea</w:t>
      </w:r>
    </w:p>
    <w:p w14:paraId="0154BC76" w14:textId="0E100F07" w:rsidR="004B150C" w:rsidRPr="004B150C" w:rsidRDefault="0014170A" w:rsidP="0014170A">
      <w:pPr>
        <w:spacing w:after="24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                                                                                                                          </w:t>
      </w:r>
      <w:r w:rsidR="00C22B6A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 mii lei    </w:t>
      </w:r>
    </w:p>
    <w:tbl>
      <w:tblPr>
        <w:tblW w:w="939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2"/>
        <w:gridCol w:w="3135"/>
        <w:gridCol w:w="4057"/>
        <w:gridCol w:w="1308"/>
        <w:gridCol w:w="220"/>
      </w:tblGrid>
      <w:tr w:rsidR="00C074F7" w:rsidRPr="004B150C" w14:paraId="52248AA8" w14:textId="77777777" w:rsidTr="00DC49DA">
        <w:trPr>
          <w:trHeight w:val="875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CEA3EE" w14:textId="77777777" w:rsidR="004B150C" w:rsidRPr="004B150C" w:rsidRDefault="004B150C" w:rsidP="004B150C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4B15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MD"/>
                <w14:ligatures w14:val="none"/>
              </w:rPr>
              <w:t>Nr. d/o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73A99E" w14:textId="77777777" w:rsidR="004B150C" w:rsidRPr="004B150C" w:rsidRDefault="004B150C" w:rsidP="004B150C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4B15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MD"/>
                <w14:ligatures w14:val="none"/>
              </w:rPr>
              <w:t>Autoritatea administrației publice locale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3EF4AA" w14:textId="36BC2C69" w:rsidR="004B150C" w:rsidRPr="004B150C" w:rsidRDefault="004B150C" w:rsidP="004B150C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4B15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MD"/>
                <w14:ligatures w14:val="none"/>
              </w:rPr>
              <w:t xml:space="preserve"> </w:t>
            </w:r>
            <w:r w:rsidR="00DC49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MD"/>
                <w14:ligatures w14:val="none"/>
              </w:rPr>
              <w:t>M</w:t>
            </w:r>
            <w:r w:rsidRPr="004B15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MD"/>
                <w14:ligatures w14:val="none"/>
              </w:rPr>
              <w:t xml:space="preserve">ijloace financiare pentru întreținerea centrelor de plasament temporar pentru persoane refugiate, pentru luna </w:t>
            </w:r>
            <w:r w:rsidR="00A4715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MD"/>
                <w14:ligatures w14:val="none"/>
              </w:rPr>
              <w:t>ianuarie 2024</w:t>
            </w:r>
          </w:p>
        </w:tc>
        <w:tc>
          <w:tcPr>
            <w:tcW w:w="1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E3D133F" w14:textId="6221B81B" w:rsidR="004B150C" w:rsidRPr="004B150C" w:rsidRDefault="00DC49DA" w:rsidP="004B150C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MD"/>
                <w14:ligatures w14:val="none"/>
              </w:rPr>
              <w:t>dintre care</w:t>
            </w:r>
            <w:r w:rsidR="004B150C" w:rsidRPr="004B15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MD"/>
                <w14:ligatures w14:val="none"/>
              </w:rPr>
              <w:t>:</w:t>
            </w:r>
          </w:p>
        </w:tc>
        <w:tc>
          <w:tcPr>
            <w:tcW w:w="220" w:type="dxa"/>
            <w:tcBorders>
              <w:lef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182A88" w14:textId="77777777" w:rsidR="004B150C" w:rsidRPr="004B150C" w:rsidRDefault="004B150C" w:rsidP="004B15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</w:tr>
      <w:tr w:rsidR="00C074F7" w:rsidRPr="004B150C" w14:paraId="3D3054DC" w14:textId="77777777" w:rsidTr="00DC49DA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E8348F" w14:textId="77777777" w:rsidR="004B150C" w:rsidRPr="004B150C" w:rsidRDefault="004B150C" w:rsidP="004B15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353083" w14:textId="77777777" w:rsidR="004B150C" w:rsidRPr="004B150C" w:rsidRDefault="004B150C" w:rsidP="004B15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92CDE8" w14:textId="77777777" w:rsidR="004B150C" w:rsidRPr="004B150C" w:rsidRDefault="004B150C" w:rsidP="004B15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1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F21F97" w14:textId="77777777" w:rsidR="004B150C" w:rsidRPr="004B150C" w:rsidRDefault="004B150C" w:rsidP="004B15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220" w:type="dxa"/>
            <w:tcBorders>
              <w:lef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B2A353" w14:textId="77777777" w:rsidR="004B150C" w:rsidRPr="004B150C" w:rsidRDefault="004B150C" w:rsidP="004B15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</w:tr>
      <w:tr w:rsidR="00C074F7" w:rsidRPr="004B150C" w14:paraId="7CE928C9" w14:textId="77777777" w:rsidTr="00DC49DA">
        <w:trPr>
          <w:trHeight w:val="11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344E20" w14:textId="77777777" w:rsidR="004B150C" w:rsidRPr="004B150C" w:rsidRDefault="004B150C" w:rsidP="004B15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A5CFB5" w14:textId="77777777" w:rsidR="004B150C" w:rsidRPr="004B150C" w:rsidRDefault="004B150C" w:rsidP="004B15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1E216F" w14:textId="77777777" w:rsidR="004B150C" w:rsidRPr="004B150C" w:rsidRDefault="004B150C" w:rsidP="004B15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1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5F55F2B" w14:textId="77777777" w:rsidR="004B150C" w:rsidRPr="004B150C" w:rsidRDefault="004B150C" w:rsidP="004B150C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4B15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MD"/>
                <w14:ligatures w14:val="none"/>
              </w:rPr>
              <w:t>bunuri și servicii</w:t>
            </w:r>
          </w:p>
        </w:tc>
        <w:tc>
          <w:tcPr>
            <w:tcW w:w="220" w:type="dxa"/>
            <w:tcBorders>
              <w:lef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509ECF" w14:textId="77777777" w:rsidR="004B150C" w:rsidRPr="004B150C" w:rsidRDefault="004B150C" w:rsidP="004B15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</w:tr>
      <w:tr w:rsidR="00C074F7" w:rsidRPr="004B150C" w14:paraId="01F6C35D" w14:textId="77777777" w:rsidTr="00DC49DA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CEB310" w14:textId="77777777" w:rsidR="004B150C" w:rsidRPr="004B150C" w:rsidRDefault="004B150C" w:rsidP="004B15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B83305" w14:textId="77777777" w:rsidR="004B150C" w:rsidRPr="004B150C" w:rsidRDefault="004B150C" w:rsidP="004B15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8A283A" w14:textId="77777777" w:rsidR="004B150C" w:rsidRPr="004B150C" w:rsidRDefault="004B150C" w:rsidP="004B15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1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35F1A4" w14:textId="77777777" w:rsidR="004B150C" w:rsidRPr="004B150C" w:rsidRDefault="004B150C" w:rsidP="004B15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220" w:type="dxa"/>
            <w:tcBorders>
              <w:lef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83FFBD" w14:textId="77777777" w:rsidR="004B150C" w:rsidRPr="004B150C" w:rsidRDefault="004B150C" w:rsidP="004B15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</w:tr>
      <w:tr w:rsidR="00A4715C" w:rsidRPr="004B150C" w14:paraId="4467E0F9" w14:textId="77777777" w:rsidTr="00DC49DA">
        <w:trPr>
          <w:trHeight w:val="6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A0C044" w14:textId="77777777" w:rsidR="00EE0A20" w:rsidRDefault="00EE0A20" w:rsidP="004B150C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MD"/>
                <w14:ligatures w14:val="none"/>
              </w:rPr>
            </w:pPr>
          </w:p>
          <w:p w14:paraId="72B1881F" w14:textId="64307260" w:rsidR="004B150C" w:rsidRPr="004B150C" w:rsidRDefault="004B150C" w:rsidP="004B150C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4B15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MD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7B0C66" w14:textId="77777777" w:rsidR="00EE0A20" w:rsidRDefault="00EE0A20" w:rsidP="004B150C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MD"/>
                <w14:ligatures w14:val="none"/>
              </w:rPr>
            </w:pPr>
          </w:p>
          <w:p w14:paraId="1FBFF617" w14:textId="743424F7" w:rsidR="004B150C" w:rsidRPr="004B150C" w:rsidRDefault="00EE0A20" w:rsidP="004B150C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MD"/>
                <w14:ligatures w14:val="none"/>
              </w:rPr>
              <w:t xml:space="preserve">Consiliul </w:t>
            </w:r>
            <w:r w:rsidRPr="004B15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MD"/>
                <w14:ligatures w14:val="none"/>
              </w:rPr>
              <w:t xml:space="preserve"> municip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MD"/>
                <w14:ligatures w14:val="none"/>
              </w:rPr>
              <w:t>al</w:t>
            </w:r>
            <w:r w:rsidRPr="004B15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MD"/>
                <w14:ligatures w14:val="none"/>
              </w:rPr>
              <w:t xml:space="preserve"> Bălți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180993" w14:textId="77777777" w:rsidR="00EE0A20" w:rsidRDefault="00EE0A20" w:rsidP="004B150C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MD"/>
                <w14:ligatures w14:val="none"/>
              </w:rPr>
            </w:pPr>
          </w:p>
          <w:p w14:paraId="22509F42" w14:textId="2E3890CE" w:rsidR="004B150C" w:rsidRPr="004B150C" w:rsidRDefault="00EE0A20" w:rsidP="004B150C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MD"/>
                <w14:ligatures w14:val="none"/>
              </w:rPr>
              <w:t>472</w:t>
            </w:r>
            <w:r w:rsidR="004B150C" w:rsidRPr="004B15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MD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MD"/>
                <w14:ligatures w14:val="none"/>
              </w:rPr>
              <w:t>1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9FA64B9" w14:textId="2D929F02" w:rsidR="004B150C" w:rsidRPr="004B150C" w:rsidRDefault="00EE0A20" w:rsidP="004B150C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MD"/>
                <w14:ligatures w14:val="none"/>
              </w:rPr>
              <w:t>425</w:t>
            </w:r>
            <w:r w:rsidR="004B150C" w:rsidRPr="004B15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MD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MD"/>
                <w14:ligatures w14:val="none"/>
              </w:rPr>
              <w:t>0</w:t>
            </w:r>
          </w:p>
        </w:tc>
        <w:tc>
          <w:tcPr>
            <w:tcW w:w="220" w:type="dxa"/>
            <w:tcBorders>
              <w:lef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F6B418" w14:textId="77777777" w:rsidR="004B150C" w:rsidRPr="004B150C" w:rsidRDefault="004B150C" w:rsidP="004B15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</w:tr>
      <w:tr w:rsidR="00A4715C" w:rsidRPr="004B150C" w14:paraId="6720EB92" w14:textId="77777777" w:rsidTr="00DC49DA">
        <w:trPr>
          <w:trHeight w:val="6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E1C432" w14:textId="77777777" w:rsidR="00EE0A20" w:rsidRDefault="00EE0A20" w:rsidP="004B150C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MD"/>
                <w14:ligatures w14:val="none"/>
              </w:rPr>
            </w:pPr>
          </w:p>
          <w:p w14:paraId="602E8BA5" w14:textId="6DB99DA5" w:rsidR="004B150C" w:rsidRPr="004B150C" w:rsidRDefault="004B150C" w:rsidP="004B150C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4B15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MD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864931" w14:textId="77777777" w:rsidR="00EE0A20" w:rsidRDefault="00EE0A20" w:rsidP="004B150C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MD"/>
                <w14:ligatures w14:val="none"/>
              </w:rPr>
            </w:pPr>
          </w:p>
          <w:p w14:paraId="74B014F3" w14:textId="15219C5C" w:rsidR="004B150C" w:rsidRPr="004B150C" w:rsidRDefault="00A4715C" w:rsidP="004B150C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MD"/>
                <w14:ligatures w14:val="none"/>
              </w:rPr>
              <w:t>Adunarea Populară a Găgăuzii/</w:t>
            </w:r>
            <w:r w:rsidRPr="004B15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MD"/>
                <w14:ligatures w14:val="none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MD"/>
                <w14:ligatures w14:val="none"/>
              </w:rPr>
              <w:t>nitatea teritorială autonomă Găgăuzia</w:t>
            </w:r>
            <w:r w:rsidRPr="004B15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MD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EB6A40" w14:textId="77777777" w:rsidR="00EE0A20" w:rsidRDefault="00EE0A20" w:rsidP="004B150C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MD"/>
                <w14:ligatures w14:val="none"/>
              </w:rPr>
            </w:pPr>
          </w:p>
          <w:p w14:paraId="2220B094" w14:textId="5001C7C8" w:rsidR="004B150C" w:rsidRPr="004B150C" w:rsidRDefault="00A4715C" w:rsidP="004B150C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MD"/>
                <w14:ligatures w14:val="none"/>
              </w:rPr>
              <w:t>74</w:t>
            </w:r>
            <w:r w:rsidR="004B150C" w:rsidRPr="004B15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MD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MD"/>
                <w14:ligatures w14:val="none"/>
              </w:rPr>
              <w:t>2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B22F2CF" w14:textId="23753E5C" w:rsidR="004B150C" w:rsidRPr="004B150C" w:rsidRDefault="00A4715C" w:rsidP="004B150C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MD"/>
                <w14:ligatures w14:val="none"/>
              </w:rPr>
              <w:t>48</w:t>
            </w:r>
            <w:r w:rsidR="004B150C" w:rsidRPr="004B15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MD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MD"/>
                <w14:ligatures w14:val="none"/>
              </w:rPr>
              <w:t>3</w:t>
            </w:r>
          </w:p>
        </w:tc>
        <w:tc>
          <w:tcPr>
            <w:tcW w:w="220" w:type="dxa"/>
            <w:tcBorders>
              <w:lef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8CEF4B" w14:textId="77777777" w:rsidR="004B150C" w:rsidRDefault="004B150C" w:rsidP="004B15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  <w:p w14:paraId="66C9CF41" w14:textId="77777777" w:rsidR="00A4715C" w:rsidRPr="004B150C" w:rsidRDefault="00A4715C" w:rsidP="004B15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</w:tr>
      <w:tr w:rsidR="00C074F7" w:rsidRPr="004B150C" w14:paraId="73B66ED4" w14:textId="77777777" w:rsidTr="00DC49DA">
        <w:trPr>
          <w:trHeight w:val="63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9F295E" w14:textId="77777777" w:rsidR="009512BD" w:rsidRDefault="009512BD" w:rsidP="004B150C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MD"/>
                <w14:ligatures w14:val="none"/>
              </w:rPr>
            </w:pPr>
          </w:p>
          <w:p w14:paraId="46379EA9" w14:textId="6C2989FA" w:rsidR="004B150C" w:rsidRPr="004B150C" w:rsidRDefault="004B150C" w:rsidP="004B150C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4B15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MD"/>
                <w14:ligatures w14:val="none"/>
              </w:rPr>
              <w:t>Total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2DDC8E" w14:textId="77777777" w:rsidR="009512BD" w:rsidRDefault="009512BD" w:rsidP="004B150C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MD"/>
                <w14:ligatures w14:val="none"/>
              </w:rPr>
            </w:pPr>
          </w:p>
          <w:p w14:paraId="5ECE9A46" w14:textId="7D0D3C27" w:rsidR="004B150C" w:rsidRPr="004B150C" w:rsidRDefault="009512BD" w:rsidP="004B150C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MD"/>
                <w14:ligatures w14:val="none"/>
              </w:rPr>
              <w:t>546,3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7016A50" w14:textId="2D952E25" w:rsidR="004B150C" w:rsidRPr="004B150C" w:rsidRDefault="004B150C" w:rsidP="004B150C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4B15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MD"/>
                <w14:ligatures w14:val="none"/>
              </w:rPr>
              <w:t>4</w:t>
            </w:r>
            <w:r w:rsidR="009512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MD"/>
                <w14:ligatures w14:val="none"/>
              </w:rPr>
              <w:t>73</w:t>
            </w:r>
            <w:r w:rsidRPr="004B15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MD"/>
                <w14:ligatures w14:val="none"/>
              </w:rPr>
              <w:t>,</w:t>
            </w:r>
            <w:r w:rsidR="009512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MD"/>
                <w14:ligatures w14:val="none"/>
              </w:rPr>
              <w:t>3</w:t>
            </w:r>
          </w:p>
        </w:tc>
        <w:tc>
          <w:tcPr>
            <w:tcW w:w="220" w:type="dxa"/>
            <w:tcBorders>
              <w:lef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5854B5" w14:textId="77777777" w:rsidR="004B150C" w:rsidRPr="004B150C" w:rsidRDefault="004B150C" w:rsidP="004B15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</w:tr>
    </w:tbl>
    <w:p w14:paraId="38C6BB5E" w14:textId="77777777" w:rsidR="004B150C" w:rsidRPr="004B150C" w:rsidRDefault="004B150C" w:rsidP="004B150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</w:p>
    <w:p w14:paraId="38701592" w14:textId="77777777" w:rsidR="004B150C" w:rsidRDefault="004B150C" w:rsidP="004B150C">
      <w:pPr>
        <w:spacing w:line="240" w:lineRule="auto"/>
        <w:ind w:left="5387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o-MD"/>
          <w14:ligatures w14:val="none"/>
        </w:rPr>
      </w:pPr>
    </w:p>
    <w:p w14:paraId="3B0EE4D5" w14:textId="39882E96" w:rsidR="004B150C" w:rsidRPr="004B150C" w:rsidRDefault="004B150C" w:rsidP="004B150C">
      <w:pPr>
        <w:spacing w:line="240" w:lineRule="auto"/>
        <w:ind w:left="5387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4B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o-MD"/>
          <w14:ligatures w14:val="none"/>
        </w:rPr>
        <w:t>Anexa nr. 2 la Hotărârea Guvernului nr. ____ /2024</w:t>
      </w:r>
    </w:p>
    <w:p w14:paraId="456D977F" w14:textId="77777777" w:rsidR="004B150C" w:rsidRPr="004B150C" w:rsidRDefault="004B150C" w:rsidP="004B150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</w:p>
    <w:p w14:paraId="1859ADFE" w14:textId="22A402D7" w:rsidR="004B150C" w:rsidRPr="004B150C" w:rsidRDefault="004B150C" w:rsidP="004B150C">
      <w:pPr>
        <w:spacing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4B150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o-MD"/>
          <w14:ligatures w14:val="none"/>
        </w:rPr>
        <w:t xml:space="preserve">Alocări financiare pentru centrele de plasament temporar pentru </w:t>
      </w:r>
      <w:r w:rsidR="00FF40B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o-MD"/>
          <w14:ligatures w14:val="none"/>
        </w:rPr>
        <w:t xml:space="preserve">persoane </w:t>
      </w:r>
      <w:r w:rsidRPr="004B150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o-MD"/>
          <w14:ligatures w14:val="none"/>
        </w:rPr>
        <w:t>refugia</w:t>
      </w:r>
      <w:r w:rsidR="00FF40B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o-MD"/>
          <w14:ligatures w14:val="none"/>
        </w:rPr>
        <w:t>te</w:t>
      </w:r>
      <w:r w:rsidRPr="004B150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o-MD"/>
          <w14:ligatures w14:val="none"/>
        </w:rPr>
        <w:t xml:space="preserve"> instituite de autoritățile administrației publice locale de nivelul întâi</w:t>
      </w:r>
    </w:p>
    <w:p w14:paraId="4374AE5C" w14:textId="7B091F75" w:rsidR="004B150C" w:rsidRDefault="00C22B6A" w:rsidP="00C22B6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                                                                                                                            mii lei</w:t>
      </w:r>
    </w:p>
    <w:p w14:paraId="2641D751" w14:textId="77777777" w:rsidR="00C22B6A" w:rsidRPr="004B150C" w:rsidRDefault="00C22B6A" w:rsidP="004B150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</w:p>
    <w:tbl>
      <w:tblPr>
        <w:tblW w:w="944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7"/>
        <w:gridCol w:w="2649"/>
        <w:gridCol w:w="4511"/>
        <w:gridCol w:w="1339"/>
        <w:gridCol w:w="260"/>
      </w:tblGrid>
      <w:tr w:rsidR="004B150C" w:rsidRPr="004B150C" w14:paraId="6D647B08" w14:textId="77777777" w:rsidTr="00E170CE">
        <w:trPr>
          <w:trHeight w:val="675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51C507" w14:textId="77777777" w:rsidR="004B150C" w:rsidRPr="004B150C" w:rsidRDefault="004B150C" w:rsidP="004B150C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4B15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MD"/>
                <w14:ligatures w14:val="none"/>
              </w:rPr>
              <w:t>Nr. d/o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0093EE" w14:textId="77777777" w:rsidR="004B150C" w:rsidRPr="004B150C" w:rsidRDefault="004B150C" w:rsidP="004B150C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4B15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MD"/>
                <w14:ligatures w14:val="none"/>
              </w:rPr>
              <w:t>Autoritatea administrației publice locale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37EAFF" w14:textId="5E1E4BA3" w:rsidR="004B150C" w:rsidRPr="004B150C" w:rsidRDefault="00DC49DA" w:rsidP="004B150C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MD"/>
                <w14:ligatures w14:val="none"/>
              </w:rPr>
              <w:t>M</w:t>
            </w:r>
            <w:r w:rsidR="004B150C" w:rsidRPr="004B15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MD"/>
                <w14:ligatures w14:val="none"/>
              </w:rPr>
              <w:t xml:space="preserve">ijloace financiare pentru întreținerea centrelor de plasament temporar pentru persoane refugiate, pentru luna </w:t>
            </w:r>
            <w:r w:rsidR="008D32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MD"/>
                <w14:ligatures w14:val="none"/>
              </w:rPr>
              <w:t>ianuarie</w:t>
            </w:r>
            <w:r w:rsidR="004B150C" w:rsidRPr="004B15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MD"/>
                <w14:ligatures w14:val="none"/>
              </w:rPr>
              <w:t xml:space="preserve"> 202</w:t>
            </w:r>
            <w:r w:rsidR="008D32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MD"/>
                <w14:ligatures w14:val="none"/>
              </w:rPr>
              <w:t>4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B3F3B2A" w14:textId="09273DBF" w:rsidR="004B150C" w:rsidRPr="004B150C" w:rsidRDefault="00253973" w:rsidP="004B150C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MD"/>
                <w14:ligatures w14:val="none"/>
              </w:rPr>
              <w:t>d</w:t>
            </w:r>
            <w:r w:rsidR="00DC49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MD"/>
                <w14:ligatures w14:val="none"/>
              </w:rPr>
              <w:t>intre care</w:t>
            </w:r>
            <w:r w:rsidR="004B150C" w:rsidRPr="004B15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MD"/>
                <w14:ligatures w14:val="none"/>
              </w:rPr>
              <w:t>:</w:t>
            </w:r>
          </w:p>
        </w:tc>
        <w:tc>
          <w:tcPr>
            <w:tcW w:w="260" w:type="dxa"/>
            <w:tcBorders>
              <w:lef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CD7DEB" w14:textId="77777777" w:rsidR="004B150C" w:rsidRPr="004B150C" w:rsidRDefault="004B150C" w:rsidP="004B150C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4B15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MD"/>
                <w14:ligatures w14:val="none"/>
              </w:rPr>
              <w:t> </w:t>
            </w:r>
          </w:p>
        </w:tc>
      </w:tr>
      <w:tr w:rsidR="004B150C" w:rsidRPr="004B150C" w14:paraId="5481F096" w14:textId="77777777" w:rsidTr="00E170CE">
        <w:trPr>
          <w:trHeight w:val="9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D0D9DE" w14:textId="77777777" w:rsidR="004B150C" w:rsidRPr="004B150C" w:rsidRDefault="004B150C" w:rsidP="004B15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42EC25" w14:textId="77777777" w:rsidR="004B150C" w:rsidRPr="004B150C" w:rsidRDefault="004B150C" w:rsidP="004B15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6A20C1" w14:textId="77777777" w:rsidR="004B150C" w:rsidRPr="004B150C" w:rsidRDefault="004B150C" w:rsidP="004B15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13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57779BD" w14:textId="77777777" w:rsidR="004B150C" w:rsidRPr="004B150C" w:rsidRDefault="004B150C" w:rsidP="004B150C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4B15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MD"/>
                <w14:ligatures w14:val="none"/>
              </w:rPr>
              <w:t>bunuri și servicii</w:t>
            </w:r>
          </w:p>
        </w:tc>
        <w:tc>
          <w:tcPr>
            <w:tcW w:w="260" w:type="dxa"/>
            <w:tcBorders>
              <w:lef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85F12B" w14:textId="77777777" w:rsidR="004B150C" w:rsidRPr="004B150C" w:rsidRDefault="004B150C" w:rsidP="004B150C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4B15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MD"/>
                <w14:ligatures w14:val="none"/>
              </w:rPr>
              <w:t> </w:t>
            </w:r>
          </w:p>
        </w:tc>
      </w:tr>
      <w:tr w:rsidR="004B150C" w:rsidRPr="004B150C" w14:paraId="39C8BD81" w14:textId="77777777" w:rsidTr="00E170CE">
        <w:trPr>
          <w:trHeight w:val="43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F78EE6" w14:textId="77777777" w:rsidR="004B150C" w:rsidRPr="004B150C" w:rsidRDefault="004B150C" w:rsidP="004B15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31D052" w14:textId="77777777" w:rsidR="004B150C" w:rsidRPr="004B150C" w:rsidRDefault="004B150C" w:rsidP="004B15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118733" w14:textId="77777777" w:rsidR="004B150C" w:rsidRPr="004B150C" w:rsidRDefault="004B150C" w:rsidP="004B15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1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7C65DB" w14:textId="77777777" w:rsidR="004B150C" w:rsidRPr="004B150C" w:rsidRDefault="004B150C" w:rsidP="004B15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260" w:type="dxa"/>
            <w:tcBorders>
              <w:lef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5C2A20" w14:textId="77777777" w:rsidR="004B150C" w:rsidRPr="004B150C" w:rsidRDefault="004B150C" w:rsidP="004B150C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4B15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MD"/>
                <w14:ligatures w14:val="none"/>
              </w:rPr>
              <w:t> </w:t>
            </w:r>
          </w:p>
        </w:tc>
      </w:tr>
      <w:tr w:rsidR="00C074F7" w:rsidRPr="004B150C" w14:paraId="63F0FC85" w14:textId="77777777" w:rsidTr="00E170CE">
        <w:trPr>
          <w:trHeight w:val="4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1ADA53" w14:textId="77777777" w:rsidR="004B150C" w:rsidRPr="004B150C" w:rsidRDefault="004B150C" w:rsidP="004B150C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4B15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MD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368189" w14:textId="5CA19F03" w:rsidR="004B150C" w:rsidRPr="004B150C" w:rsidRDefault="00C074F7" w:rsidP="004B150C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MD"/>
                <w14:ligatures w14:val="none"/>
              </w:rPr>
              <w:t xml:space="preserve">Consiliul local al </w:t>
            </w:r>
            <w:r w:rsidR="004B150C" w:rsidRPr="004B15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MD"/>
                <w14:ligatures w14:val="none"/>
              </w:rPr>
              <w:t>municipiului Cahul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E15591" w14:textId="77777777" w:rsidR="00E170CE" w:rsidRDefault="00E170CE" w:rsidP="004B150C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MD"/>
                <w14:ligatures w14:val="none"/>
              </w:rPr>
            </w:pPr>
          </w:p>
          <w:p w14:paraId="10144761" w14:textId="6E5DFDDF" w:rsidR="004B150C" w:rsidRPr="004B150C" w:rsidRDefault="00E170CE" w:rsidP="004B150C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MD"/>
                <w14:ligatures w14:val="none"/>
              </w:rPr>
              <w:t>54</w:t>
            </w:r>
            <w:r w:rsidR="004B150C" w:rsidRPr="004B15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MD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MD"/>
                <w14:ligatures w14:val="none"/>
              </w:rPr>
              <w:t>7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5030936" w14:textId="60EB98F5" w:rsidR="004B150C" w:rsidRPr="004B150C" w:rsidRDefault="004B150C" w:rsidP="004B150C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4B15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MD"/>
                <w14:ligatures w14:val="none"/>
              </w:rPr>
              <w:t>4</w:t>
            </w:r>
            <w:r w:rsidR="00E170C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MD"/>
                <w14:ligatures w14:val="none"/>
              </w:rPr>
              <w:t>7</w:t>
            </w:r>
            <w:r w:rsidRPr="004B15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MD"/>
                <w14:ligatures w14:val="none"/>
              </w:rPr>
              <w:t>,0</w:t>
            </w:r>
          </w:p>
        </w:tc>
        <w:tc>
          <w:tcPr>
            <w:tcW w:w="260" w:type="dxa"/>
            <w:tcBorders>
              <w:lef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854692" w14:textId="77777777" w:rsidR="004B150C" w:rsidRPr="004B150C" w:rsidRDefault="004B150C" w:rsidP="004B150C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4B15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MD"/>
                <w14:ligatures w14:val="none"/>
              </w:rPr>
              <w:t> </w:t>
            </w:r>
          </w:p>
        </w:tc>
      </w:tr>
      <w:tr w:rsidR="004B150C" w:rsidRPr="004B150C" w14:paraId="487F7AC8" w14:textId="77777777" w:rsidTr="00E170CE">
        <w:trPr>
          <w:trHeight w:val="67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145DF9" w14:textId="77777777" w:rsidR="004B150C" w:rsidRPr="004B150C" w:rsidRDefault="004B150C" w:rsidP="004B150C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4B15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MD"/>
                <w14:ligatures w14:val="none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65E343" w14:textId="5BF61F85" w:rsidR="004B150C" w:rsidRPr="004B150C" w:rsidRDefault="00C074F7" w:rsidP="004B150C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MD"/>
                <w14:ligatures w14:val="none"/>
              </w:rPr>
              <w:t>Consiliul local al</w:t>
            </w:r>
            <w:r w:rsidR="004B150C" w:rsidRPr="004B15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MD"/>
                <w14:ligatures w14:val="none"/>
              </w:rPr>
              <w:t xml:space="preserve"> satului Copceac, UTA Găgăuzia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85F84C" w14:textId="77777777" w:rsidR="00E170CE" w:rsidRDefault="00E170CE" w:rsidP="004B150C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MD"/>
                <w14:ligatures w14:val="none"/>
              </w:rPr>
            </w:pPr>
          </w:p>
          <w:p w14:paraId="4ECC57F5" w14:textId="691F190E" w:rsidR="004B150C" w:rsidRPr="004B150C" w:rsidRDefault="004B150C" w:rsidP="004B150C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4B15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MD"/>
                <w14:ligatures w14:val="none"/>
              </w:rPr>
              <w:t>4</w:t>
            </w:r>
            <w:r w:rsidR="00E170C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MD"/>
                <w14:ligatures w14:val="none"/>
              </w:rPr>
              <w:t>7</w:t>
            </w:r>
            <w:r w:rsidRPr="004B15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MD"/>
                <w14:ligatures w14:val="none"/>
              </w:rPr>
              <w:t>,</w:t>
            </w:r>
            <w:r w:rsidR="00E170C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MD"/>
                <w14:ligatures w14:val="none"/>
              </w:rPr>
              <w:t>5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0572AF2" w14:textId="21266E1A" w:rsidR="004B150C" w:rsidRPr="004B150C" w:rsidRDefault="00E170CE" w:rsidP="004B150C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MD"/>
                <w14:ligatures w14:val="none"/>
              </w:rPr>
              <w:t>34</w:t>
            </w:r>
            <w:r w:rsidR="004B150C" w:rsidRPr="004B15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MD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MD"/>
                <w14:ligatures w14:val="none"/>
              </w:rPr>
              <w:t>1</w:t>
            </w:r>
          </w:p>
        </w:tc>
        <w:tc>
          <w:tcPr>
            <w:tcW w:w="260" w:type="dxa"/>
            <w:tcBorders>
              <w:lef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1750B0" w14:textId="77777777" w:rsidR="004B150C" w:rsidRPr="004B150C" w:rsidRDefault="004B150C" w:rsidP="004B150C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4B15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MD"/>
                <w14:ligatures w14:val="none"/>
              </w:rPr>
              <w:t> </w:t>
            </w:r>
          </w:p>
        </w:tc>
      </w:tr>
      <w:tr w:rsidR="004B150C" w:rsidRPr="004B150C" w14:paraId="4BFF149A" w14:textId="77777777" w:rsidTr="00E170CE">
        <w:trPr>
          <w:trHeight w:val="67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961476" w14:textId="77777777" w:rsidR="004B150C" w:rsidRPr="004B150C" w:rsidRDefault="004B150C" w:rsidP="004B150C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4B15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MD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9BC97C" w14:textId="5E53E920" w:rsidR="004B150C" w:rsidRPr="004B150C" w:rsidRDefault="00C074F7" w:rsidP="004B150C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MD"/>
                <w14:ligatures w14:val="none"/>
              </w:rPr>
              <w:t>Consiliul local al</w:t>
            </w:r>
            <w:r w:rsidR="004B150C" w:rsidRPr="004B15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MD"/>
                <w14:ligatures w14:val="none"/>
              </w:rPr>
              <w:t xml:space="preserve"> satului Costești, raionul Ialoveni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2C22BF" w14:textId="77777777" w:rsidR="00E170CE" w:rsidRDefault="00E170CE" w:rsidP="004B150C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MD"/>
                <w14:ligatures w14:val="none"/>
              </w:rPr>
            </w:pPr>
          </w:p>
          <w:p w14:paraId="308D72FD" w14:textId="0BE1C229" w:rsidR="004B150C" w:rsidRPr="004B150C" w:rsidRDefault="004B150C" w:rsidP="004B150C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4B15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MD"/>
                <w14:ligatures w14:val="none"/>
              </w:rPr>
              <w:t>1</w:t>
            </w:r>
            <w:r w:rsidR="00E170C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MD"/>
                <w14:ligatures w14:val="none"/>
              </w:rPr>
              <w:t>62</w:t>
            </w:r>
            <w:r w:rsidRPr="004B15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MD"/>
                <w14:ligatures w14:val="none"/>
              </w:rPr>
              <w:t>,</w:t>
            </w:r>
            <w:r w:rsidR="00E170C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MD"/>
                <w14:ligatures w14:val="none"/>
              </w:rPr>
              <w:t>5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D811EB0" w14:textId="6C4AAB1F" w:rsidR="004B150C" w:rsidRPr="004B150C" w:rsidRDefault="00E170CE" w:rsidP="004B150C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MD"/>
                <w14:ligatures w14:val="none"/>
              </w:rPr>
              <w:t>140</w:t>
            </w:r>
            <w:r w:rsidR="004B150C" w:rsidRPr="004B15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MD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MD"/>
                <w14:ligatures w14:val="none"/>
              </w:rPr>
              <w:t>3</w:t>
            </w:r>
          </w:p>
        </w:tc>
        <w:tc>
          <w:tcPr>
            <w:tcW w:w="260" w:type="dxa"/>
            <w:tcBorders>
              <w:lef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832A6B" w14:textId="77777777" w:rsidR="004B150C" w:rsidRPr="004B150C" w:rsidRDefault="004B150C" w:rsidP="004B150C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4B15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MD"/>
                <w14:ligatures w14:val="none"/>
              </w:rPr>
              <w:t> </w:t>
            </w:r>
          </w:p>
        </w:tc>
      </w:tr>
      <w:tr w:rsidR="004B150C" w:rsidRPr="004B150C" w14:paraId="21B21CD0" w14:textId="77777777" w:rsidTr="00E170CE">
        <w:trPr>
          <w:trHeight w:val="5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C62799" w14:textId="77777777" w:rsidR="004B150C" w:rsidRPr="004B150C" w:rsidRDefault="004B150C" w:rsidP="004B150C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4B15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MD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E9CF48" w14:textId="68936CE9" w:rsidR="004B150C" w:rsidRPr="004B150C" w:rsidRDefault="00C074F7" w:rsidP="004B150C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MD"/>
                <w14:ligatures w14:val="none"/>
              </w:rPr>
              <w:t>Consiliul local al</w:t>
            </w:r>
            <w:r w:rsidR="004B150C" w:rsidRPr="004B15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MD"/>
                <w14:ligatures w14:val="none"/>
              </w:rPr>
              <w:t xml:space="preserve"> orașului Cimișlia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9769FB" w14:textId="77777777" w:rsidR="00E170CE" w:rsidRDefault="00E170CE" w:rsidP="004B150C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MD"/>
                <w14:ligatures w14:val="none"/>
              </w:rPr>
            </w:pPr>
          </w:p>
          <w:p w14:paraId="2BC1C790" w14:textId="552A693E" w:rsidR="004B150C" w:rsidRPr="004B150C" w:rsidRDefault="00E170CE" w:rsidP="004B150C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MD"/>
                <w14:ligatures w14:val="none"/>
              </w:rPr>
              <w:t>33</w:t>
            </w:r>
            <w:r w:rsidR="004B150C" w:rsidRPr="004B15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MD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MD"/>
                <w14:ligatures w14:val="none"/>
              </w:rPr>
              <w:t>5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411A0F3" w14:textId="6AAF1DC0" w:rsidR="004B150C" w:rsidRPr="004B150C" w:rsidRDefault="004B150C" w:rsidP="004B150C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4B15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MD"/>
                <w14:ligatures w14:val="none"/>
              </w:rPr>
              <w:t>2</w:t>
            </w:r>
            <w:r w:rsidR="00E170C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MD"/>
                <w14:ligatures w14:val="none"/>
              </w:rPr>
              <w:t>3</w:t>
            </w:r>
            <w:r w:rsidRPr="004B15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MD"/>
                <w14:ligatures w14:val="none"/>
              </w:rPr>
              <w:t>,</w:t>
            </w:r>
            <w:r w:rsidR="00E170C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MD"/>
                <w14:ligatures w14:val="none"/>
              </w:rPr>
              <w:t>2</w:t>
            </w:r>
          </w:p>
        </w:tc>
        <w:tc>
          <w:tcPr>
            <w:tcW w:w="260" w:type="dxa"/>
            <w:tcBorders>
              <w:lef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58689C" w14:textId="77777777" w:rsidR="004B150C" w:rsidRPr="004B150C" w:rsidRDefault="004B150C" w:rsidP="004B150C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4B15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MD"/>
                <w14:ligatures w14:val="none"/>
              </w:rPr>
              <w:t> </w:t>
            </w:r>
          </w:p>
        </w:tc>
      </w:tr>
      <w:tr w:rsidR="004B150C" w:rsidRPr="004B150C" w14:paraId="1C8EB311" w14:textId="77777777" w:rsidTr="00E170CE">
        <w:trPr>
          <w:trHeight w:val="67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082005" w14:textId="77777777" w:rsidR="004B150C" w:rsidRPr="004B150C" w:rsidRDefault="004B150C" w:rsidP="004B150C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4B15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MD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C12C18" w14:textId="25FDC37F" w:rsidR="004B150C" w:rsidRPr="004B150C" w:rsidRDefault="00C074F7" w:rsidP="004B150C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MD"/>
                <w14:ligatures w14:val="none"/>
              </w:rPr>
              <w:t xml:space="preserve">Consiliul local al </w:t>
            </w:r>
            <w:r w:rsidR="004B150C" w:rsidRPr="004B15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MD"/>
                <w14:ligatures w14:val="none"/>
              </w:rPr>
              <w:t>satului Popeasca, 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MD"/>
                <w14:ligatures w14:val="none"/>
              </w:rPr>
              <w:t>aionul</w:t>
            </w:r>
            <w:r w:rsidR="004B150C" w:rsidRPr="004B15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MD"/>
                <w14:ligatures w14:val="none"/>
              </w:rPr>
              <w:t xml:space="preserve"> Ștefan Vodă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0A2941" w14:textId="77777777" w:rsidR="00E170CE" w:rsidRDefault="00E170CE" w:rsidP="004B150C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MD"/>
                <w14:ligatures w14:val="none"/>
              </w:rPr>
            </w:pPr>
          </w:p>
          <w:p w14:paraId="28C56B1D" w14:textId="0B077680" w:rsidR="004B150C" w:rsidRPr="004B150C" w:rsidRDefault="004B150C" w:rsidP="004B150C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4B15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MD"/>
                <w14:ligatures w14:val="none"/>
              </w:rPr>
              <w:t>1</w:t>
            </w:r>
            <w:r w:rsidR="00E170C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MD"/>
                <w14:ligatures w14:val="none"/>
              </w:rPr>
              <w:t>61</w:t>
            </w:r>
            <w:r w:rsidRPr="004B15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MD"/>
                <w14:ligatures w14:val="none"/>
              </w:rPr>
              <w:t>,</w:t>
            </w:r>
            <w:r w:rsidR="00E170C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MD"/>
                <w14:ligatures w14:val="none"/>
              </w:rPr>
              <w:t>1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8AAFB92" w14:textId="07E3A6BA" w:rsidR="004B150C" w:rsidRPr="004B150C" w:rsidRDefault="00E170CE" w:rsidP="004B150C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MD"/>
                <w14:ligatures w14:val="none"/>
              </w:rPr>
              <w:t>105</w:t>
            </w:r>
            <w:r w:rsidR="004B150C" w:rsidRPr="004B15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MD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MD"/>
                <w14:ligatures w14:val="none"/>
              </w:rPr>
              <w:t>9</w:t>
            </w:r>
          </w:p>
        </w:tc>
        <w:tc>
          <w:tcPr>
            <w:tcW w:w="260" w:type="dxa"/>
            <w:tcBorders>
              <w:lef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81E72F" w14:textId="77777777" w:rsidR="004B150C" w:rsidRPr="004B150C" w:rsidRDefault="004B150C" w:rsidP="004B150C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4B15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MD"/>
                <w14:ligatures w14:val="none"/>
              </w:rPr>
              <w:t> </w:t>
            </w:r>
          </w:p>
        </w:tc>
      </w:tr>
      <w:tr w:rsidR="004B150C" w:rsidRPr="004B150C" w14:paraId="700B1305" w14:textId="77777777" w:rsidTr="00E170CE">
        <w:trPr>
          <w:trHeight w:val="48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A30340" w14:textId="77777777" w:rsidR="00E170CE" w:rsidRDefault="00E170CE" w:rsidP="004B150C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MD"/>
                <w14:ligatures w14:val="none"/>
              </w:rPr>
            </w:pPr>
          </w:p>
          <w:p w14:paraId="503D6235" w14:textId="6202C095" w:rsidR="004B150C" w:rsidRPr="004B150C" w:rsidRDefault="004B150C" w:rsidP="004B150C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4B15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MD"/>
                <w14:ligatures w14:val="none"/>
              </w:rPr>
              <w:t>Total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96F58A" w14:textId="77777777" w:rsidR="00E170CE" w:rsidRDefault="00E170CE" w:rsidP="004B150C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MD"/>
                <w14:ligatures w14:val="none"/>
              </w:rPr>
            </w:pPr>
          </w:p>
          <w:p w14:paraId="5DED5E6C" w14:textId="3DF8DEE2" w:rsidR="004B150C" w:rsidRPr="004B150C" w:rsidRDefault="004B150C" w:rsidP="004B150C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4B15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MD"/>
                <w14:ligatures w14:val="none"/>
              </w:rPr>
              <w:t>4</w:t>
            </w:r>
            <w:r w:rsidR="00E170C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MD"/>
                <w14:ligatures w14:val="none"/>
              </w:rPr>
              <w:t>59</w:t>
            </w:r>
            <w:r w:rsidRPr="004B15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MD"/>
                <w14:ligatures w14:val="none"/>
              </w:rPr>
              <w:t>,</w:t>
            </w:r>
            <w:r w:rsidR="00E170C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MD"/>
                <w14:ligatures w14:val="none"/>
              </w:rPr>
              <w:t>3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64C46E6" w14:textId="13735303" w:rsidR="004B150C" w:rsidRPr="004B150C" w:rsidRDefault="004B150C" w:rsidP="004B150C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4B15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MD"/>
                <w14:ligatures w14:val="none"/>
              </w:rPr>
              <w:t>3</w:t>
            </w:r>
            <w:r w:rsidR="00E170C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MD"/>
                <w14:ligatures w14:val="none"/>
              </w:rPr>
              <w:t>50</w:t>
            </w:r>
            <w:r w:rsidRPr="004B15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MD"/>
                <w14:ligatures w14:val="none"/>
              </w:rPr>
              <w:t>,</w:t>
            </w:r>
            <w:r w:rsidR="00E170C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MD"/>
                <w14:ligatures w14:val="none"/>
              </w:rPr>
              <w:t>5</w:t>
            </w:r>
          </w:p>
        </w:tc>
        <w:tc>
          <w:tcPr>
            <w:tcW w:w="260" w:type="dxa"/>
            <w:tcBorders>
              <w:lef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48D472" w14:textId="77777777" w:rsidR="004B150C" w:rsidRPr="004B150C" w:rsidRDefault="004B150C" w:rsidP="004B150C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4B15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MD"/>
                <w14:ligatures w14:val="none"/>
              </w:rPr>
              <w:t> </w:t>
            </w:r>
          </w:p>
        </w:tc>
      </w:tr>
    </w:tbl>
    <w:p w14:paraId="37823C61" w14:textId="77777777" w:rsidR="004B150C" w:rsidRDefault="004B150C" w:rsidP="004B150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o-MD"/>
          <w14:ligatures w14:val="none"/>
        </w:rPr>
      </w:pPr>
      <w:r w:rsidRPr="004B150C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br/>
      </w:r>
    </w:p>
    <w:p w14:paraId="74679154" w14:textId="77777777" w:rsidR="00C22B6A" w:rsidRDefault="00C22B6A" w:rsidP="004B150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o-MD"/>
          <w14:ligatures w14:val="none"/>
        </w:rPr>
      </w:pPr>
    </w:p>
    <w:p w14:paraId="6735D5AC" w14:textId="2808CB2F" w:rsidR="004B150C" w:rsidRDefault="004B150C" w:rsidP="004B150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o-MD"/>
          <w14:ligatures w14:val="none"/>
        </w:rPr>
      </w:pPr>
      <w:r w:rsidRPr="004B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o-MD"/>
          <w14:ligatures w14:val="none"/>
        </w:rPr>
        <w:t xml:space="preserve">Anexa nr. 3 la Hotărârea Guvernului </w:t>
      </w:r>
    </w:p>
    <w:p w14:paraId="4B22E9B3" w14:textId="591A7636" w:rsidR="004B150C" w:rsidRPr="004B150C" w:rsidRDefault="004B150C" w:rsidP="004B150C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4B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o-MD"/>
          <w14:ligatures w14:val="none"/>
        </w:rPr>
        <w:t>nr. ____ /2024</w:t>
      </w:r>
    </w:p>
    <w:p w14:paraId="156C59A9" w14:textId="77777777" w:rsidR="004B150C" w:rsidRPr="004B150C" w:rsidRDefault="004B150C" w:rsidP="004B150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</w:p>
    <w:p w14:paraId="78B875DE" w14:textId="5EF11C54" w:rsidR="004B150C" w:rsidRPr="004B150C" w:rsidRDefault="004B150C" w:rsidP="004B150C">
      <w:pPr>
        <w:spacing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4B150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o-MD"/>
          <w14:ligatures w14:val="none"/>
        </w:rPr>
        <w:t xml:space="preserve">Alocări financiare pentru </w:t>
      </w:r>
      <w:r w:rsidR="005917D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o-MD"/>
          <w14:ligatures w14:val="none"/>
        </w:rPr>
        <w:t>C</w:t>
      </w:r>
      <w:r w:rsidRPr="004B150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o-MD"/>
          <w14:ligatures w14:val="none"/>
        </w:rPr>
        <w:t xml:space="preserve">entrele de plasament temporar pentru </w:t>
      </w:r>
      <w:r w:rsidR="00FF40B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o-MD"/>
          <w14:ligatures w14:val="none"/>
        </w:rPr>
        <w:t>persoane refugiate</w:t>
      </w:r>
      <w:r w:rsidRPr="004B150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o-MD"/>
          <w14:ligatures w14:val="none"/>
        </w:rPr>
        <w:t>, create de instituțiile publice din subordinea autorităților publice centrale, întreprinderile de stat, societățile cu capital majoritar de stat, organizațiile necomerciale </w:t>
      </w:r>
    </w:p>
    <w:p w14:paraId="578EBECE" w14:textId="307008A1" w:rsidR="004B150C" w:rsidRDefault="00C22B6A" w:rsidP="00C22B6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                                                                                                                                  mii lei</w:t>
      </w:r>
    </w:p>
    <w:p w14:paraId="48976CDE" w14:textId="77777777" w:rsidR="00C22B6A" w:rsidRPr="004B150C" w:rsidRDefault="00C22B6A" w:rsidP="004B150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3327"/>
        <w:gridCol w:w="3895"/>
        <w:gridCol w:w="1329"/>
      </w:tblGrid>
      <w:tr w:rsidR="004B150C" w:rsidRPr="004B150C" w14:paraId="0B157DFE" w14:textId="77777777" w:rsidTr="007F358A">
        <w:trPr>
          <w:trHeight w:val="435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3ADA1A" w14:textId="77777777" w:rsidR="004B150C" w:rsidRPr="004B150C" w:rsidRDefault="004B150C" w:rsidP="004B150C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4B15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MD"/>
                <w14:ligatures w14:val="none"/>
              </w:rPr>
              <w:t>Nr. d/o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CDD52F" w14:textId="77777777" w:rsidR="004B150C" w:rsidRPr="004B150C" w:rsidRDefault="004B150C" w:rsidP="004B150C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4B15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MD"/>
                <w14:ligatures w14:val="none"/>
              </w:rPr>
              <w:t>Entitatea ce gestionează centrul de plasament temporar pentru persoane refugiate</w:t>
            </w:r>
          </w:p>
        </w:tc>
        <w:tc>
          <w:tcPr>
            <w:tcW w:w="38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785FB1" w14:textId="7AC132B2" w:rsidR="004B150C" w:rsidRPr="007F358A" w:rsidRDefault="007F358A" w:rsidP="004B150C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</w:pPr>
            <w:r w:rsidRPr="007F358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 xml:space="preserve">Mijloace financiare pentru întreținerea centrelor de plasament temporar pentru persoane refugiate, pentru luna </w:t>
            </w:r>
            <w:r w:rsidR="008D32F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ianuarie</w:t>
            </w:r>
            <w:r w:rsidRPr="007F358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 xml:space="preserve"> 202</w:t>
            </w:r>
            <w:r w:rsidR="008D32F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4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9FBC731" w14:textId="4749CA6B" w:rsidR="004B150C" w:rsidRPr="004B150C" w:rsidRDefault="00253973" w:rsidP="004B150C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MD"/>
                <w14:ligatures w14:val="none"/>
              </w:rPr>
              <w:t>dintre care</w:t>
            </w:r>
            <w:r w:rsidR="004B150C" w:rsidRPr="004B15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MD"/>
                <w14:ligatures w14:val="none"/>
              </w:rPr>
              <w:t>:</w:t>
            </w:r>
          </w:p>
        </w:tc>
      </w:tr>
      <w:tr w:rsidR="004B150C" w:rsidRPr="004B150C" w14:paraId="5A717D39" w14:textId="77777777" w:rsidTr="007F358A">
        <w:trPr>
          <w:trHeight w:val="63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8F2EEC" w14:textId="77777777" w:rsidR="004B150C" w:rsidRPr="004B150C" w:rsidRDefault="004B150C" w:rsidP="004B15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07EFAC" w14:textId="77777777" w:rsidR="004B150C" w:rsidRPr="004B150C" w:rsidRDefault="004B150C" w:rsidP="004B15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3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826E73" w14:textId="77777777" w:rsidR="004B150C" w:rsidRPr="004B150C" w:rsidRDefault="004B150C" w:rsidP="004B15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FD4313C" w14:textId="77777777" w:rsidR="004B150C" w:rsidRPr="004B150C" w:rsidRDefault="004B150C" w:rsidP="004B150C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4B15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MD"/>
                <w14:ligatures w14:val="none"/>
              </w:rPr>
              <w:t>bunuri și servicii</w:t>
            </w:r>
          </w:p>
        </w:tc>
      </w:tr>
      <w:tr w:rsidR="004B150C" w:rsidRPr="004B150C" w14:paraId="15259B32" w14:textId="77777777" w:rsidTr="007F358A">
        <w:trPr>
          <w:trHeight w:val="67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DDD6E9" w14:textId="77777777" w:rsidR="004B150C" w:rsidRPr="004B150C" w:rsidRDefault="004B150C" w:rsidP="004B150C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4B15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MD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8A955E" w14:textId="77777777" w:rsidR="004B150C" w:rsidRPr="004B150C" w:rsidRDefault="004B150C" w:rsidP="004B150C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4B15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MD"/>
                <w14:ligatures w14:val="none"/>
              </w:rPr>
              <w:t>ÎS Sanatoriul preventiv de bază „Constructorul”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5678E5" w14:textId="77777777" w:rsidR="00E170CE" w:rsidRDefault="00E170CE" w:rsidP="004B150C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MD"/>
                <w14:ligatures w14:val="none"/>
              </w:rPr>
            </w:pPr>
          </w:p>
          <w:p w14:paraId="72910020" w14:textId="4B262496" w:rsidR="004B150C" w:rsidRPr="004B150C" w:rsidRDefault="004B150C" w:rsidP="004B150C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4B15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MD"/>
                <w14:ligatures w14:val="none"/>
              </w:rPr>
              <w:t>3</w:t>
            </w:r>
            <w:r w:rsidR="00E170C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MD"/>
                <w14:ligatures w14:val="none"/>
              </w:rPr>
              <w:t>65</w:t>
            </w:r>
            <w:r w:rsidRPr="004B15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MD"/>
                <w14:ligatures w14:val="none"/>
              </w:rPr>
              <w:t>,</w:t>
            </w:r>
            <w:r w:rsidR="00E170C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MD"/>
                <w14:ligatures w14:val="none"/>
              </w:rPr>
              <w:t>4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FBEC8AE" w14:textId="332605BC" w:rsidR="004B150C" w:rsidRPr="004B150C" w:rsidRDefault="00E170CE" w:rsidP="004B150C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MD"/>
                <w14:ligatures w14:val="none"/>
              </w:rPr>
              <w:t>329</w:t>
            </w:r>
            <w:r w:rsidR="004B150C" w:rsidRPr="004B15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MD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MD"/>
                <w14:ligatures w14:val="none"/>
              </w:rPr>
              <w:t>2</w:t>
            </w:r>
          </w:p>
        </w:tc>
      </w:tr>
      <w:tr w:rsidR="004B150C" w:rsidRPr="004B150C" w14:paraId="24DC40F3" w14:textId="77777777" w:rsidTr="007F358A">
        <w:trPr>
          <w:trHeight w:val="4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921C4D" w14:textId="78878865" w:rsidR="004B150C" w:rsidRPr="004B150C" w:rsidRDefault="00E170CE" w:rsidP="004B150C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MD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549223" w14:textId="77777777" w:rsidR="004B150C" w:rsidRPr="004B150C" w:rsidRDefault="004B150C" w:rsidP="004B150C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4B15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MD"/>
                <w14:ligatures w14:val="none"/>
              </w:rPr>
              <w:t>IP Școala profesională or. Criuleni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0EC6F2" w14:textId="77777777" w:rsidR="00E170CE" w:rsidRDefault="00E170CE" w:rsidP="004B150C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MD"/>
                <w14:ligatures w14:val="none"/>
              </w:rPr>
            </w:pPr>
          </w:p>
          <w:p w14:paraId="65770C39" w14:textId="087AFB7E" w:rsidR="004B150C" w:rsidRPr="004B150C" w:rsidRDefault="00E170CE" w:rsidP="004B150C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MD"/>
                <w14:ligatures w14:val="none"/>
              </w:rPr>
              <w:t>320</w:t>
            </w:r>
            <w:r w:rsidR="004B150C" w:rsidRPr="004B15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MD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MD"/>
                <w14:ligatures w14:val="none"/>
              </w:rPr>
              <w:t>3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31CD9CD" w14:textId="0724E6CC" w:rsidR="004B150C" w:rsidRPr="004B150C" w:rsidRDefault="004B150C" w:rsidP="004B150C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4B15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MD"/>
                <w14:ligatures w14:val="none"/>
              </w:rPr>
              <w:t>2</w:t>
            </w:r>
            <w:r w:rsidR="00E170C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MD"/>
                <w14:ligatures w14:val="none"/>
              </w:rPr>
              <w:t>54</w:t>
            </w:r>
            <w:r w:rsidRPr="004B15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MD"/>
                <w14:ligatures w14:val="none"/>
              </w:rPr>
              <w:t>,</w:t>
            </w:r>
            <w:r w:rsidR="00E170C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MD"/>
                <w14:ligatures w14:val="none"/>
              </w:rPr>
              <w:t>9</w:t>
            </w:r>
          </w:p>
        </w:tc>
      </w:tr>
      <w:tr w:rsidR="004B150C" w:rsidRPr="004B150C" w14:paraId="152089F9" w14:textId="77777777" w:rsidTr="007F358A">
        <w:trPr>
          <w:trHeight w:val="67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B47BF3" w14:textId="24A4C2E6" w:rsidR="004B150C" w:rsidRPr="004B150C" w:rsidRDefault="00E170CE" w:rsidP="004B150C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MD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03F2AB" w14:textId="77777777" w:rsidR="004B150C" w:rsidRPr="004B150C" w:rsidRDefault="004B150C" w:rsidP="004B150C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4B15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MD"/>
                <w14:ligatures w14:val="none"/>
              </w:rPr>
              <w:t>IP Universitatea pedagogică de Stat „Ion Creangă”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6401B4" w14:textId="77777777" w:rsidR="00E170CE" w:rsidRDefault="00E170CE" w:rsidP="004B150C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MD"/>
                <w14:ligatures w14:val="none"/>
              </w:rPr>
            </w:pPr>
          </w:p>
          <w:p w14:paraId="0D81585A" w14:textId="6B7F0354" w:rsidR="004B150C" w:rsidRPr="004B150C" w:rsidRDefault="004B150C" w:rsidP="004B150C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4B15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MD"/>
                <w14:ligatures w14:val="none"/>
              </w:rPr>
              <w:t>2</w:t>
            </w:r>
            <w:r w:rsidR="00E170C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MD"/>
                <w14:ligatures w14:val="none"/>
              </w:rPr>
              <w:t>40</w:t>
            </w:r>
            <w:r w:rsidRPr="004B15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MD"/>
                <w14:ligatures w14:val="none"/>
              </w:rPr>
              <w:t>,</w:t>
            </w:r>
            <w:r w:rsidR="00E170C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MD"/>
                <w14:ligatures w14:val="none"/>
              </w:rPr>
              <w:t>3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6271A16" w14:textId="25B78020" w:rsidR="004B150C" w:rsidRPr="004B150C" w:rsidRDefault="004B150C" w:rsidP="004B150C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4B15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MD"/>
                <w14:ligatures w14:val="none"/>
              </w:rPr>
              <w:t>2</w:t>
            </w:r>
            <w:r w:rsidR="00E170C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MD"/>
                <w14:ligatures w14:val="none"/>
              </w:rPr>
              <w:t>12</w:t>
            </w:r>
            <w:r w:rsidRPr="004B15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MD"/>
                <w14:ligatures w14:val="none"/>
              </w:rPr>
              <w:t>,</w:t>
            </w:r>
            <w:r w:rsidR="00E170C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MD"/>
                <w14:ligatures w14:val="none"/>
              </w:rPr>
              <w:t>1</w:t>
            </w:r>
          </w:p>
        </w:tc>
      </w:tr>
      <w:tr w:rsidR="004B150C" w:rsidRPr="004B150C" w14:paraId="51E897A7" w14:textId="77777777" w:rsidTr="007F358A">
        <w:trPr>
          <w:trHeight w:val="4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59CFFB" w14:textId="22D84DB1" w:rsidR="004B150C" w:rsidRPr="004B150C" w:rsidRDefault="00E170CE" w:rsidP="004B150C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MD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8C7E57" w14:textId="77777777" w:rsidR="004B150C" w:rsidRPr="004B150C" w:rsidRDefault="004B150C" w:rsidP="004B150C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4B15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MD"/>
                <w14:ligatures w14:val="none"/>
              </w:rPr>
              <w:t>Fundația ,,Grația" or. Căușeni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0ED120" w14:textId="77777777" w:rsidR="00E170CE" w:rsidRDefault="00E170CE" w:rsidP="004B150C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MD"/>
                <w14:ligatures w14:val="none"/>
              </w:rPr>
            </w:pPr>
          </w:p>
          <w:p w14:paraId="74D7A53F" w14:textId="60B1365D" w:rsidR="004B150C" w:rsidRPr="004B150C" w:rsidRDefault="00E170CE" w:rsidP="004B150C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MD"/>
                <w14:ligatures w14:val="none"/>
              </w:rPr>
              <w:t>20</w:t>
            </w:r>
            <w:r w:rsidR="004B150C" w:rsidRPr="004B15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MD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MD"/>
                <w14:ligatures w14:val="none"/>
              </w:rPr>
              <w:t>8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FEB5355" w14:textId="727FA951" w:rsidR="004B150C" w:rsidRPr="004B150C" w:rsidRDefault="00E170CE" w:rsidP="004B150C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MD"/>
                <w14:ligatures w14:val="none"/>
              </w:rPr>
              <w:t>20</w:t>
            </w:r>
            <w:r w:rsidR="004B150C" w:rsidRPr="004B15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MD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MD"/>
                <w14:ligatures w14:val="none"/>
              </w:rPr>
              <w:t>8</w:t>
            </w:r>
          </w:p>
        </w:tc>
      </w:tr>
      <w:tr w:rsidR="004B150C" w:rsidRPr="004B150C" w14:paraId="7C9B7CCB" w14:textId="77777777" w:rsidTr="007F358A">
        <w:trPr>
          <w:trHeight w:val="48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EFE236" w14:textId="77777777" w:rsidR="008D32F2" w:rsidRDefault="008D32F2" w:rsidP="004B150C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MD"/>
                <w14:ligatures w14:val="none"/>
              </w:rPr>
            </w:pPr>
          </w:p>
          <w:p w14:paraId="029B09C7" w14:textId="6767BDF9" w:rsidR="004B150C" w:rsidRPr="004B150C" w:rsidRDefault="004B150C" w:rsidP="004B150C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4B15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MD"/>
                <w14:ligatures w14:val="none"/>
              </w:rPr>
              <w:t>Total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458E0F" w14:textId="77777777" w:rsidR="008D32F2" w:rsidRDefault="008D32F2" w:rsidP="004B150C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MD"/>
                <w14:ligatures w14:val="none"/>
              </w:rPr>
            </w:pPr>
          </w:p>
          <w:p w14:paraId="10D2BD96" w14:textId="2ECD9365" w:rsidR="004B150C" w:rsidRPr="004B150C" w:rsidRDefault="008D32F2" w:rsidP="004B150C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MD"/>
                <w14:ligatures w14:val="none"/>
              </w:rPr>
              <w:t>946</w:t>
            </w:r>
            <w:r w:rsidR="004B150C" w:rsidRPr="004B15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MD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MD"/>
                <w14:ligatures w14:val="none"/>
              </w:rPr>
              <w:t>8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FBFD000" w14:textId="5F577E7A" w:rsidR="004B150C" w:rsidRPr="004B150C" w:rsidRDefault="008D32F2" w:rsidP="004B150C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MD"/>
                <w14:ligatures w14:val="none"/>
              </w:rPr>
              <w:t>817</w:t>
            </w:r>
            <w:r w:rsidR="004B150C" w:rsidRPr="004B15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MD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MD"/>
                <w14:ligatures w14:val="none"/>
              </w:rPr>
              <w:t>0</w:t>
            </w:r>
          </w:p>
        </w:tc>
      </w:tr>
    </w:tbl>
    <w:p w14:paraId="740F6E0E" w14:textId="77777777" w:rsidR="004B150C" w:rsidRPr="004B150C" w:rsidRDefault="004B150C" w:rsidP="004B150C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</w:p>
    <w:p w14:paraId="28073EC5" w14:textId="77777777" w:rsidR="00C22B6A" w:rsidRDefault="00C22B6A" w:rsidP="004B150C">
      <w:pPr>
        <w:spacing w:line="240" w:lineRule="auto"/>
        <w:ind w:left="5387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o-MD"/>
          <w14:ligatures w14:val="none"/>
        </w:rPr>
      </w:pPr>
    </w:p>
    <w:p w14:paraId="4A810A6E" w14:textId="77777777" w:rsidR="00C22B6A" w:rsidRDefault="00C22B6A" w:rsidP="004B150C">
      <w:pPr>
        <w:spacing w:line="240" w:lineRule="auto"/>
        <w:ind w:left="5387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o-MD"/>
          <w14:ligatures w14:val="none"/>
        </w:rPr>
      </w:pPr>
    </w:p>
    <w:p w14:paraId="08AE6A73" w14:textId="77777777" w:rsidR="00C22B6A" w:rsidRDefault="00C22B6A" w:rsidP="004B150C">
      <w:pPr>
        <w:spacing w:line="240" w:lineRule="auto"/>
        <w:ind w:left="5387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o-MD"/>
          <w14:ligatures w14:val="none"/>
        </w:rPr>
      </w:pPr>
    </w:p>
    <w:p w14:paraId="13E5624B" w14:textId="77777777" w:rsidR="00C22B6A" w:rsidRDefault="00C22B6A" w:rsidP="004B150C">
      <w:pPr>
        <w:spacing w:line="240" w:lineRule="auto"/>
        <w:ind w:left="5387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o-MD"/>
          <w14:ligatures w14:val="none"/>
        </w:rPr>
      </w:pPr>
    </w:p>
    <w:p w14:paraId="193632A1" w14:textId="77777777" w:rsidR="00C22B6A" w:rsidRDefault="00C22B6A" w:rsidP="004B150C">
      <w:pPr>
        <w:spacing w:line="240" w:lineRule="auto"/>
        <w:ind w:left="5387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o-MD"/>
          <w14:ligatures w14:val="none"/>
        </w:rPr>
      </w:pPr>
    </w:p>
    <w:p w14:paraId="0EFE0819" w14:textId="61F899EE" w:rsidR="004B150C" w:rsidRPr="004B150C" w:rsidRDefault="004B150C" w:rsidP="004B150C">
      <w:pPr>
        <w:spacing w:line="240" w:lineRule="auto"/>
        <w:ind w:left="5387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4B1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o-MD"/>
          <w14:ligatures w14:val="none"/>
        </w:rPr>
        <w:t>Anexa nr. 4 la Hotărârea Guvernului nr. ____ /2024</w:t>
      </w:r>
    </w:p>
    <w:p w14:paraId="4289680C" w14:textId="77777777" w:rsidR="004B150C" w:rsidRPr="004B150C" w:rsidRDefault="004B150C" w:rsidP="004B150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</w:p>
    <w:p w14:paraId="2C695A58" w14:textId="292D659E" w:rsidR="004B150C" w:rsidRPr="004B150C" w:rsidRDefault="004B150C" w:rsidP="004B150C">
      <w:pPr>
        <w:spacing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4B150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o-MD"/>
          <w14:ligatures w14:val="none"/>
        </w:rPr>
        <w:t xml:space="preserve">Alocări financiare pentru </w:t>
      </w:r>
      <w:r w:rsidR="00FF40B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o-MD"/>
          <w14:ligatures w14:val="none"/>
        </w:rPr>
        <w:t>C</w:t>
      </w:r>
      <w:r w:rsidRPr="004B150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o-MD"/>
          <w14:ligatures w14:val="none"/>
        </w:rPr>
        <w:t>entr</w:t>
      </w:r>
      <w:r w:rsidR="005917D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o-MD"/>
          <w14:ligatures w14:val="none"/>
        </w:rPr>
        <w:t xml:space="preserve">ele </w:t>
      </w:r>
      <w:r w:rsidRPr="004B150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o-MD"/>
          <w14:ligatures w14:val="none"/>
        </w:rPr>
        <w:t>de plasament temporar pentru</w:t>
      </w:r>
      <w:r w:rsidR="00FF40B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o-MD"/>
          <w14:ligatures w14:val="none"/>
        </w:rPr>
        <w:t xml:space="preserve"> persoane</w:t>
      </w:r>
      <w:r w:rsidRPr="004B150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o-MD"/>
          <w14:ligatures w14:val="none"/>
        </w:rPr>
        <w:t xml:space="preserve"> refugia</w:t>
      </w:r>
      <w:r w:rsidR="00FF40B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o-MD"/>
          <w14:ligatures w14:val="none"/>
        </w:rPr>
        <w:t>te</w:t>
      </w:r>
      <w:r w:rsidRPr="004B150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o-MD"/>
          <w14:ligatures w14:val="none"/>
        </w:rPr>
        <w:t>, creat</w:t>
      </w:r>
      <w:r w:rsidR="005917D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o-MD"/>
          <w14:ligatures w14:val="none"/>
        </w:rPr>
        <w:t>e</w:t>
      </w:r>
      <w:r w:rsidRPr="004B150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o-MD"/>
          <w14:ligatures w14:val="none"/>
        </w:rPr>
        <w:t xml:space="preserve"> de </w:t>
      </w:r>
      <w:r w:rsidR="0097756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o-MD"/>
          <w14:ligatures w14:val="none"/>
        </w:rPr>
        <w:t>autori</w:t>
      </w:r>
      <w:r w:rsidR="005917D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o-MD"/>
          <w14:ligatures w14:val="none"/>
        </w:rPr>
        <w:t>tățile</w:t>
      </w:r>
      <w:r w:rsidR="0097756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o-MD"/>
          <w14:ligatures w14:val="none"/>
        </w:rPr>
        <w:t xml:space="preserve"> administrativ</w:t>
      </w:r>
      <w:r w:rsidR="005917D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o-MD"/>
          <w14:ligatures w14:val="none"/>
        </w:rPr>
        <w:t>e</w:t>
      </w:r>
      <w:r w:rsidR="0097756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o-MD"/>
          <w14:ligatures w14:val="none"/>
        </w:rPr>
        <w:t xml:space="preserve"> </w:t>
      </w:r>
      <w:r w:rsidRPr="004B150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o-MD"/>
          <w14:ligatures w14:val="none"/>
        </w:rPr>
        <w:t>din subordinea Ministerului Muncii și Protecției Sociale</w:t>
      </w:r>
    </w:p>
    <w:p w14:paraId="60BBAE78" w14:textId="2AE0D31F" w:rsidR="004B150C" w:rsidRDefault="00C22B6A" w:rsidP="00C22B6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                                                                                                                                   mii lei</w:t>
      </w:r>
    </w:p>
    <w:p w14:paraId="0C671261" w14:textId="77777777" w:rsidR="00C22B6A" w:rsidRPr="004B150C" w:rsidRDefault="00C22B6A" w:rsidP="004B150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</w:p>
    <w:tbl>
      <w:tblPr>
        <w:tblW w:w="931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7"/>
        <w:gridCol w:w="3816"/>
        <w:gridCol w:w="3550"/>
        <w:gridCol w:w="1291"/>
      </w:tblGrid>
      <w:tr w:rsidR="004B150C" w:rsidRPr="004B150C" w14:paraId="27AC524C" w14:textId="77777777" w:rsidTr="00253973">
        <w:trPr>
          <w:trHeight w:val="42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211CE5" w14:textId="77777777" w:rsidR="004B150C" w:rsidRPr="004B150C" w:rsidRDefault="004B150C" w:rsidP="004B150C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4B15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MD"/>
                <w14:ligatures w14:val="none"/>
              </w:rPr>
              <w:t>Nr. d/o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5E34DD" w14:textId="757BBA65" w:rsidR="004B150C" w:rsidRPr="004B150C" w:rsidRDefault="004B150C" w:rsidP="004B150C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4B15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MD"/>
                <w14:ligatures w14:val="none"/>
              </w:rPr>
              <w:t>Entitatea ce gestionează Centr</w:t>
            </w:r>
            <w:r w:rsidR="008D32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MD"/>
                <w14:ligatures w14:val="none"/>
              </w:rPr>
              <w:t>e</w:t>
            </w:r>
            <w:r w:rsidRPr="004B15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MD"/>
                <w14:ligatures w14:val="none"/>
              </w:rPr>
              <w:t xml:space="preserve"> de plasament pentru persoane refugiate (CPTR), din subordinea Ministerului Muncii și Protecției Sociale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1EDA8E" w14:textId="567530D7" w:rsidR="004B150C" w:rsidRPr="004B150C" w:rsidRDefault="007F358A" w:rsidP="004B150C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F358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 xml:space="preserve">Mijloace financiare pentru întreținerea centrelor de plasament temporar pentru persoane refugiate, pentru luna </w:t>
            </w:r>
            <w:r w:rsidR="008D32F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ianuarie</w:t>
            </w:r>
            <w:r w:rsidRPr="007F358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 xml:space="preserve"> 202</w:t>
            </w:r>
            <w:r w:rsidR="008D32F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4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FB32C03" w14:textId="48BA4207" w:rsidR="004B150C" w:rsidRPr="004B150C" w:rsidRDefault="00253973" w:rsidP="004B150C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MD"/>
                <w14:ligatures w14:val="none"/>
              </w:rPr>
              <w:t>dintre care</w:t>
            </w:r>
            <w:r w:rsidR="004B150C" w:rsidRPr="004B15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MD"/>
                <w14:ligatures w14:val="none"/>
              </w:rPr>
              <w:t>:</w:t>
            </w:r>
          </w:p>
        </w:tc>
      </w:tr>
      <w:tr w:rsidR="004B150C" w:rsidRPr="004B150C" w14:paraId="771CECA5" w14:textId="77777777" w:rsidTr="00253973">
        <w:trPr>
          <w:trHeight w:val="8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DDF3F8" w14:textId="77777777" w:rsidR="004B150C" w:rsidRPr="004B150C" w:rsidRDefault="004B150C" w:rsidP="004B15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E53A14" w14:textId="77777777" w:rsidR="004B150C" w:rsidRPr="004B150C" w:rsidRDefault="004B150C" w:rsidP="004B15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F1C199" w14:textId="77777777" w:rsidR="004B150C" w:rsidRPr="004B150C" w:rsidRDefault="004B150C" w:rsidP="004B15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69CC420" w14:textId="77777777" w:rsidR="004B150C" w:rsidRPr="004B150C" w:rsidRDefault="004B150C" w:rsidP="004B150C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4B15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MD"/>
                <w14:ligatures w14:val="none"/>
              </w:rPr>
              <w:t>bunuri și servicii</w:t>
            </w:r>
          </w:p>
        </w:tc>
      </w:tr>
      <w:tr w:rsidR="004B150C" w:rsidRPr="004B150C" w14:paraId="48D6C742" w14:textId="77777777" w:rsidTr="008B6034">
        <w:trPr>
          <w:trHeight w:val="6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AF5ADF" w14:textId="77777777" w:rsidR="004B150C" w:rsidRPr="004B150C" w:rsidRDefault="004B150C" w:rsidP="004B150C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4B15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MD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3DEA44" w14:textId="77777777" w:rsidR="004B150C" w:rsidRPr="004B150C" w:rsidRDefault="004B150C" w:rsidP="004B150C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4B15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MD"/>
                <w14:ligatures w14:val="none"/>
              </w:rPr>
              <w:t xml:space="preserve">Centrul de plasament pentru peroane </w:t>
            </w:r>
            <w:proofErr w:type="spellStart"/>
            <w:r w:rsidRPr="004B15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MD"/>
                <w14:ligatures w14:val="none"/>
              </w:rPr>
              <w:t>vîrstnice</w:t>
            </w:r>
            <w:proofErr w:type="spellEnd"/>
            <w:r w:rsidRPr="004B15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MD"/>
                <w14:ligatures w14:val="none"/>
              </w:rPr>
              <w:t xml:space="preserve"> și persoane cu dizabilități, mun. Chișinău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346FBB" w14:textId="77777777" w:rsidR="008D32F2" w:rsidRDefault="008D32F2" w:rsidP="004B150C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MD"/>
                <w14:ligatures w14:val="none"/>
              </w:rPr>
            </w:pPr>
          </w:p>
          <w:p w14:paraId="3F50F098" w14:textId="5E493E38" w:rsidR="004B150C" w:rsidRPr="004B150C" w:rsidRDefault="004B150C" w:rsidP="004B150C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4B15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MD"/>
                <w14:ligatures w14:val="none"/>
              </w:rPr>
              <w:t>5</w:t>
            </w:r>
            <w:r w:rsidR="008D32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MD"/>
                <w14:ligatures w14:val="none"/>
              </w:rPr>
              <w:t>0</w:t>
            </w:r>
            <w:r w:rsidRPr="004B15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MD"/>
                <w14:ligatures w14:val="none"/>
              </w:rPr>
              <w:t>,</w:t>
            </w:r>
            <w:r w:rsidR="008D32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MD"/>
                <w14:ligatures w14:val="none"/>
              </w:rPr>
              <w:t>8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F2AD269" w14:textId="6F64643E" w:rsidR="004B150C" w:rsidRPr="004B150C" w:rsidRDefault="004B150C" w:rsidP="004B150C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4B15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MD"/>
                <w14:ligatures w14:val="none"/>
              </w:rPr>
              <w:t>5</w:t>
            </w:r>
            <w:r w:rsidR="008D32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MD"/>
                <w14:ligatures w14:val="none"/>
              </w:rPr>
              <w:t>0</w:t>
            </w:r>
            <w:r w:rsidRPr="004B15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MD"/>
                <w14:ligatures w14:val="none"/>
              </w:rPr>
              <w:t>,</w:t>
            </w:r>
            <w:r w:rsidR="008D32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MD"/>
                <w14:ligatures w14:val="none"/>
              </w:rPr>
              <w:t>8</w:t>
            </w:r>
          </w:p>
        </w:tc>
      </w:tr>
      <w:tr w:rsidR="008D32F2" w:rsidRPr="004B150C" w14:paraId="6E0079D7" w14:textId="77777777" w:rsidTr="008B6034">
        <w:trPr>
          <w:trHeight w:val="49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C56711" w14:textId="77777777" w:rsidR="008D32F2" w:rsidRDefault="008D32F2" w:rsidP="004B150C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MD"/>
                <w14:ligatures w14:val="none"/>
              </w:rPr>
            </w:pPr>
          </w:p>
          <w:p w14:paraId="6D434B3A" w14:textId="410FCFAB" w:rsidR="008D32F2" w:rsidRPr="004B150C" w:rsidRDefault="008D32F2" w:rsidP="004B150C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MD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MD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A9DFA3" w14:textId="64B43409" w:rsidR="008D32F2" w:rsidRPr="004B150C" w:rsidRDefault="005917D3" w:rsidP="004B150C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MD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MD"/>
                <w14:ligatures w14:val="none"/>
              </w:rPr>
              <w:t xml:space="preserve">Agenția Teritorială de Asistență Socială </w:t>
            </w:r>
            <w:r w:rsidR="008B60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MD"/>
                <w14:ligatures w14:val="none"/>
              </w:rPr>
              <w:t>Nord Vest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B5848C" w14:textId="77777777" w:rsidR="008B6034" w:rsidRDefault="008B6034" w:rsidP="004B150C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MD"/>
                <w14:ligatures w14:val="none"/>
              </w:rPr>
            </w:pPr>
          </w:p>
          <w:p w14:paraId="75ABDC50" w14:textId="38D5D768" w:rsidR="008D32F2" w:rsidRDefault="008B6034" w:rsidP="004B150C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MD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MD"/>
                <w14:ligatures w14:val="none"/>
              </w:rPr>
              <w:t>102,5</w:t>
            </w:r>
          </w:p>
          <w:p w14:paraId="14F55BE4" w14:textId="77777777" w:rsidR="008B6034" w:rsidRPr="004B150C" w:rsidRDefault="008B6034" w:rsidP="004B150C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0F45A4" w14:textId="77777777" w:rsidR="008B6034" w:rsidRDefault="008B6034" w:rsidP="008B6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MD"/>
                <w14:ligatures w14:val="none"/>
              </w:rPr>
            </w:pPr>
          </w:p>
          <w:p w14:paraId="23D2EDFB" w14:textId="14AAF1E9" w:rsidR="008D32F2" w:rsidRPr="004B150C" w:rsidRDefault="008B6034" w:rsidP="008B6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MD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MD"/>
                <w14:ligatures w14:val="none"/>
              </w:rPr>
              <w:t>72,6</w:t>
            </w:r>
          </w:p>
        </w:tc>
      </w:tr>
      <w:tr w:rsidR="008D32F2" w:rsidRPr="004B150C" w14:paraId="3F3D016F" w14:textId="77777777" w:rsidTr="008B6034">
        <w:trPr>
          <w:trHeight w:val="66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982AFB" w14:textId="77777777" w:rsidR="008D32F2" w:rsidRDefault="008D32F2" w:rsidP="004B150C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MD"/>
                <w14:ligatures w14:val="none"/>
              </w:rPr>
            </w:pPr>
          </w:p>
          <w:p w14:paraId="6253F024" w14:textId="31B5CD08" w:rsidR="008D32F2" w:rsidRPr="004B150C" w:rsidRDefault="008D32F2" w:rsidP="004B150C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MD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MD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30701E" w14:textId="43D2186A" w:rsidR="008D32F2" w:rsidRPr="004B150C" w:rsidRDefault="008B6034" w:rsidP="004B150C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MD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MD"/>
                <w14:ligatures w14:val="none"/>
              </w:rPr>
              <w:t>Agenția Teritorială de Asistență Socială Centru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215B72" w14:textId="77777777" w:rsidR="008B6034" w:rsidRDefault="008B6034" w:rsidP="004B150C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MD"/>
                <w14:ligatures w14:val="none"/>
              </w:rPr>
            </w:pPr>
          </w:p>
          <w:p w14:paraId="6249FCF9" w14:textId="30B9D4B1" w:rsidR="008D32F2" w:rsidRPr="004B150C" w:rsidRDefault="008B6034" w:rsidP="004B150C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MD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MD"/>
                <w14:ligatures w14:val="none"/>
              </w:rPr>
              <w:t>115,0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7AC0A3" w14:textId="448EAE19" w:rsidR="008D32F2" w:rsidRPr="004B150C" w:rsidRDefault="008B6034" w:rsidP="004B150C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MD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MD"/>
                <w14:ligatures w14:val="none"/>
              </w:rPr>
              <w:t>99,2</w:t>
            </w:r>
          </w:p>
        </w:tc>
      </w:tr>
      <w:tr w:rsidR="008D32F2" w:rsidRPr="004B150C" w14:paraId="1659B32D" w14:textId="77777777" w:rsidTr="008B6034">
        <w:trPr>
          <w:trHeight w:val="63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06B165" w14:textId="77777777" w:rsidR="008D32F2" w:rsidRDefault="008D32F2" w:rsidP="004B150C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MD"/>
                <w14:ligatures w14:val="none"/>
              </w:rPr>
            </w:pPr>
          </w:p>
          <w:p w14:paraId="272FB410" w14:textId="7F4C2600" w:rsidR="008D32F2" w:rsidRPr="004B150C" w:rsidRDefault="008B6034" w:rsidP="004B150C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MD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MD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1BA2AD" w14:textId="49EF4DF1" w:rsidR="008D32F2" w:rsidRPr="004B150C" w:rsidRDefault="008B6034" w:rsidP="004B150C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MD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MD"/>
                <w14:ligatures w14:val="none"/>
              </w:rPr>
              <w:t>Agenția Teritorială de Asistență Socială Centru Est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E2B1D0" w14:textId="77777777" w:rsidR="008B6034" w:rsidRDefault="008B6034" w:rsidP="004B150C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MD"/>
                <w14:ligatures w14:val="none"/>
              </w:rPr>
            </w:pPr>
          </w:p>
          <w:p w14:paraId="7B3CB105" w14:textId="5F4E676D" w:rsidR="008D32F2" w:rsidRPr="004B150C" w:rsidRDefault="008B6034" w:rsidP="004B150C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MD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MD"/>
                <w14:ligatures w14:val="none"/>
              </w:rPr>
              <w:t>80,6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5FF57D" w14:textId="50C63790" w:rsidR="008D32F2" w:rsidRPr="004B150C" w:rsidRDefault="008B6034" w:rsidP="004B150C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MD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MD"/>
                <w14:ligatures w14:val="none"/>
              </w:rPr>
              <w:t>54,0</w:t>
            </w:r>
          </w:p>
        </w:tc>
      </w:tr>
      <w:tr w:rsidR="008D32F2" w:rsidRPr="004B150C" w14:paraId="64A524BA" w14:textId="77777777" w:rsidTr="008B6034">
        <w:trPr>
          <w:trHeight w:val="63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2BB793" w14:textId="77777777" w:rsidR="008B6034" w:rsidRDefault="008B6034" w:rsidP="004B150C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MD"/>
                <w14:ligatures w14:val="none"/>
              </w:rPr>
            </w:pPr>
          </w:p>
          <w:p w14:paraId="5814F6A8" w14:textId="61A572A3" w:rsidR="008D32F2" w:rsidRPr="004B150C" w:rsidRDefault="008B6034" w:rsidP="004B150C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MD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MD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4779DA" w14:textId="0B94D995" w:rsidR="008D32F2" w:rsidRPr="004B150C" w:rsidRDefault="008B6034" w:rsidP="004B150C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MD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MD"/>
                <w14:ligatures w14:val="none"/>
              </w:rPr>
              <w:t>Agenția Teritorială de Asistență Socială Centru Vest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0C0BB3" w14:textId="77777777" w:rsidR="008D32F2" w:rsidRDefault="008D32F2" w:rsidP="004B150C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MD"/>
                <w14:ligatures w14:val="none"/>
              </w:rPr>
            </w:pPr>
          </w:p>
          <w:p w14:paraId="4C1A6C79" w14:textId="274CB846" w:rsidR="008B6034" w:rsidRPr="004B150C" w:rsidRDefault="008B6034" w:rsidP="004B150C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MD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MD"/>
                <w14:ligatures w14:val="none"/>
              </w:rPr>
              <w:t>111,9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C0345A" w14:textId="4E257AC9" w:rsidR="008D32F2" w:rsidRPr="004B150C" w:rsidRDefault="008B6034" w:rsidP="004B150C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MD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MD"/>
                <w14:ligatures w14:val="none"/>
              </w:rPr>
              <w:t>90,0</w:t>
            </w:r>
          </w:p>
        </w:tc>
      </w:tr>
      <w:tr w:rsidR="004B150C" w:rsidRPr="004B150C" w14:paraId="1E0CCF89" w14:textId="77777777" w:rsidTr="00253973">
        <w:trPr>
          <w:trHeight w:val="45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2C9F2D" w14:textId="77777777" w:rsidR="008B6034" w:rsidRDefault="008B6034" w:rsidP="004B150C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MD"/>
                <w14:ligatures w14:val="none"/>
              </w:rPr>
            </w:pPr>
          </w:p>
          <w:p w14:paraId="72A702E5" w14:textId="0EE4520E" w:rsidR="004B150C" w:rsidRPr="004B150C" w:rsidRDefault="004B150C" w:rsidP="004B150C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4B15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MD"/>
                <w14:ligatures w14:val="none"/>
              </w:rPr>
              <w:t>Total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10A55D" w14:textId="77777777" w:rsidR="008B6034" w:rsidRDefault="008B6034" w:rsidP="004B150C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MD"/>
                <w14:ligatures w14:val="none"/>
              </w:rPr>
            </w:pPr>
          </w:p>
          <w:p w14:paraId="0C26F5D1" w14:textId="406E814C" w:rsidR="004B150C" w:rsidRPr="004B150C" w:rsidRDefault="008B6034" w:rsidP="004B150C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MD"/>
                <w14:ligatures w14:val="none"/>
              </w:rPr>
              <w:t>460,8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DB118AF" w14:textId="1122405E" w:rsidR="004B150C" w:rsidRPr="004B150C" w:rsidRDefault="004B150C" w:rsidP="004B150C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4B15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MD"/>
                <w14:ligatures w14:val="none"/>
              </w:rPr>
              <w:t>3</w:t>
            </w:r>
            <w:r w:rsidR="008B60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MD"/>
                <w14:ligatures w14:val="none"/>
              </w:rPr>
              <w:t>66</w:t>
            </w:r>
            <w:r w:rsidRPr="004B15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o-MD"/>
                <w14:ligatures w14:val="none"/>
              </w:rPr>
              <w:t>,6</w:t>
            </w:r>
          </w:p>
        </w:tc>
      </w:tr>
    </w:tbl>
    <w:p w14:paraId="4DE39CF0" w14:textId="77777777" w:rsidR="00DF08C7" w:rsidRDefault="00DF08C7" w:rsidP="004B150C"/>
    <w:sectPr w:rsidR="00DF08C7" w:rsidSect="00FD7E48">
      <w:pgSz w:w="11906" w:h="16838"/>
      <w:pgMar w:top="568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762C0D"/>
    <w:multiLevelType w:val="multilevel"/>
    <w:tmpl w:val="3DE85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5C9380A"/>
    <w:multiLevelType w:val="hybridMultilevel"/>
    <w:tmpl w:val="D2FEDBB6"/>
    <w:lvl w:ilvl="0" w:tplc="90D23E6A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8D3383"/>
    <w:multiLevelType w:val="hybridMultilevel"/>
    <w:tmpl w:val="B3E2806C"/>
    <w:lvl w:ilvl="0" w:tplc="B7C2FDC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647" w:hanging="360"/>
      </w:pPr>
    </w:lvl>
    <w:lvl w:ilvl="2" w:tplc="0818001B" w:tentative="1">
      <w:start w:val="1"/>
      <w:numFmt w:val="lowerRoman"/>
      <w:lvlText w:val="%3."/>
      <w:lvlJc w:val="right"/>
      <w:pPr>
        <w:ind w:left="2367" w:hanging="180"/>
      </w:pPr>
    </w:lvl>
    <w:lvl w:ilvl="3" w:tplc="0818000F" w:tentative="1">
      <w:start w:val="1"/>
      <w:numFmt w:val="decimal"/>
      <w:lvlText w:val="%4."/>
      <w:lvlJc w:val="left"/>
      <w:pPr>
        <w:ind w:left="3087" w:hanging="360"/>
      </w:pPr>
    </w:lvl>
    <w:lvl w:ilvl="4" w:tplc="08180019" w:tentative="1">
      <w:start w:val="1"/>
      <w:numFmt w:val="lowerLetter"/>
      <w:lvlText w:val="%5."/>
      <w:lvlJc w:val="left"/>
      <w:pPr>
        <w:ind w:left="3807" w:hanging="360"/>
      </w:pPr>
    </w:lvl>
    <w:lvl w:ilvl="5" w:tplc="0818001B" w:tentative="1">
      <w:start w:val="1"/>
      <w:numFmt w:val="lowerRoman"/>
      <w:lvlText w:val="%6."/>
      <w:lvlJc w:val="right"/>
      <w:pPr>
        <w:ind w:left="4527" w:hanging="180"/>
      </w:pPr>
    </w:lvl>
    <w:lvl w:ilvl="6" w:tplc="0818000F" w:tentative="1">
      <w:start w:val="1"/>
      <w:numFmt w:val="decimal"/>
      <w:lvlText w:val="%7."/>
      <w:lvlJc w:val="left"/>
      <w:pPr>
        <w:ind w:left="5247" w:hanging="360"/>
      </w:pPr>
    </w:lvl>
    <w:lvl w:ilvl="7" w:tplc="08180019" w:tentative="1">
      <w:start w:val="1"/>
      <w:numFmt w:val="lowerLetter"/>
      <w:lvlText w:val="%8."/>
      <w:lvlJc w:val="left"/>
      <w:pPr>
        <w:ind w:left="5967" w:hanging="360"/>
      </w:pPr>
    </w:lvl>
    <w:lvl w:ilvl="8" w:tplc="0818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41834178">
    <w:abstractNumId w:val="0"/>
  </w:num>
  <w:num w:numId="2" w16cid:durableId="1265503031">
    <w:abstractNumId w:val="2"/>
  </w:num>
  <w:num w:numId="3" w16cid:durableId="2712064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512C"/>
    <w:rsid w:val="0008512C"/>
    <w:rsid w:val="0014170A"/>
    <w:rsid w:val="001657C8"/>
    <w:rsid w:val="00234D03"/>
    <w:rsid w:val="00253973"/>
    <w:rsid w:val="00393514"/>
    <w:rsid w:val="003D038A"/>
    <w:rsid w:val="00452346"/>
    <w:rsid w:val="0046627E"/>
    <w:rsid w:val="004B150C"/>
    <w:rsid w:val="00571068"/>
    <w:rsid w:val="005917D3"/>
    <w:rsid w:val="005E0604"/>
    <w:rsid w:val="00741659"/>
    <w:rsid w:val="007908AD"/>
    <w:rsid w:val="007A2E75"/>
    <w:rsid w:val="007F358A"/>
    <w:rsid w:val="00835985"/>
    <w:rsid w:val="008B3244"/>
    <w:rsid w:val="008B6034"/>
    <w:rsid w:val="008D32F2"/>
    <w:rsid w:val="009512BD"/>
    <w:rsid w:val="00977566"/>
    <w:rsid w:val="00992364"/>
    <w:rsid w:val="009C2883"/>
    <w:rsid w:val="009C3302"/>
    <w:rsid w:val="00A0549C"/>
    <w:rsid w:val="00A4715C"/>
    <w:rsid w:val="00A5337A"/>
    <w:rsid w:val="00A567DB"/>
    <w:rsid w:val="00AE6064"/>
    <w:rsid w:val="00B47772"/>
    <w:rsid w:val="00B62A0E"/>
    <w:rsid w:val="00BA7C90"/>
    <w:rsid w:val="00BB5C51"/>
    <w:rsid w:val="00BF2686"/>
    <w:rsid w:val="00BF7D6B"/>
    <w:rsid w:val="00C074F7"/>
    <w:rsid w:val="00C22B6A"/>
    <w:rsid w:val="00C35E16"/>
    <w:rsid w:val="00C41A20"/>
    <w:rsid w:val="00CC6616"/>
    <w:rsid w:val="00D30C81"/>
    <w:rsid w:val="00DC49DA"/>
    <w:rsid w:val="00DF08C7"/>
    <w:rsid w:val="00E170CE"/>
    <w:rsid w:val="00EE0A20"/>
    <w:rsid w:val="00F06DE8"/>
    <w:rsid w:val="00F510BD"/>
    <w:rsid w:val="00FD7E48"/>
    <w:rsid w:val="00FE0E2B"/>
    <w:rsid w:val="00FF4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4170C"/>
  <w15:chartTrackingRefBased/>
  <w15:docId w15:val="{986C61D8-7CF7-4F11-AAED-55064BA5E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M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51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51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51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51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51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51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51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51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51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51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51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51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512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512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51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51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51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51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51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51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51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51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51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51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51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512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51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512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512C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B1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M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07693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903</Words>
  <Characters>5148</Characters>
  <Application>Microsoft Office Word</Application>
  <DocSecurity>0</DocSecurity>
  <Lines>42</Lines>
  <Paragraphs>12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Direcţia politici în domeniul serviciilor sociale</dc:creator>
  <cp:keywords/>
  <dc:description/>
  <cp:lastModifiedBy>Serviciul  Monitorizare și Evaluare a Politicilor</cp:lastModifiedBy>
  <cp:revision>2</cp:revision>
  <dcterms:created xsi:type="dcterms:W3CDTF">2024-03-02T12:19:00Z</dcterms:created>
  <dcterms:modified xsi:type="dcterms:W3CDTF">2024-03-02T12:19:00Z</dcterms:modified>
</cp:coreProperties>
</file>