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01" w:rsidRDefault="00AC20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935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AC2001" w:rsidTr="00504C53">
        <w:tc>
          <w:tcPr>
            <w:tcW w:w="9355" w:type="dxa"/>
          </w:tcPr>
          <w:p w:rsidR="00AC2001" w:rsidRDefault="00451159" w:rsidP="00504C53">
            <w:pPr>
              <w:tabs>
                <w:tab w:val="right" w:pos="9355"/>
              </w:tabs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2453640</wp:posOffset>
                  </wp:positionH>
                  <wp:positionV relativeFrom="paragraph">
                    <wp:posOffset>-68577</wp:posOffset>
                  </wp:positionV>
                  <wp:extent cx="752400" cy="860400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C2001" w:rsidRDefault="00451159">
            <w:pPr>
              <w:tabs>
                <w:tab w:val="left" w:pos="6684"/>
              </w:tabs>
              <w:spacing w:after="200" w:line="276" w:lineRule="auto"/>
            </w:pPr>
            <w:r>
              <w:rPr>
                <w:sz w:val="24"/>
                <w:szCs w:val="24"/>
              </w:rPr>
              <w:tab/>
            </w:r>
            <w:r>
              <w:tab/>
            </w:r>
            <w:r>
              <w:tab/>
              <w:t xml:space="preserve">                </w:t>
            </w:r>
          </w:p>
        </w:tc>
      </w:tr>
      <w:tr w:rsidR="00AC2001" w:rsidTr="00504C53">
        <w:tc>
          <w:tcPr>
            <w:tcW w:w="9355" w:type="dxa"/>
          </w:tcPr>
          <w:p w:rsidR="00AC2001" w:rsidRDefault="00AC200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10"/>
              </w:rPr>
            </w:pPr>
          </w:p>
          <w:p w:rsidR="00AC2001" w:rsidRDefault="00AC200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  <w:p w:rsidR="00AC2001" w:rsidRDefault="00451159" w:rsidP="00504C53">
            <w:pPr>
              <w:keepNext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GUVERNUL  REPUBLICII  MOLDOVA</w:t>
            </w:r>
          </w:p>
          <w:p w:rsidR="00AC2001" w:rsidRDefault="00AC20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C2001" w:rsidRDefault="00451159" w:rsidP="00504C53">
            <w:pPr>
              <w:keepNext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HOTĂRÂRE</w:t>
            </w:r>
            <w:r>
              <w:rPr>
                <w:rFonts w:ascii="Times New Roman" w:eastAsia="Times New Roman" w:hAnsi="Times New Roman" w:cs="Times New Roman"/>
                <w:b/>
                <w:sz w:val="34"/>
                <w:szCs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nr. ____</w:t>
            </w:r>
          </w:p>
          <w:p w:rsidR="00AC2001" w:rsidRDefault="00504C53" w:rsidP="00504C53">
            <w:pPr>
              <w:tabs>
                <w:tab w:val="left" w:pos="3510"/>
              </w:tabs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AC2001" w:rsidRDefault="00451159" w:rsidP="00504C5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din                                    2024</w:t>
            </w:r>
          </w:p>
          <w:p w:rsidR="00AC2001" w:rsidRDefault="00451159" w:rsidP="00504C53">
            <w:pPr>
              <w:spacing w:before="120" w:after="20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Chișinău</w:t>
            </w:r>
          </w:p>
        </w:tc>
      </w:tr>
    </w:tbl>
    <w:p w:rsidR="00AC2001" w:rsidRDefault="004511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 privire la eliberarea păcurii din rezervele de stat</w:t>
      </w:r>
    </w:p>
    <w:p w:rsidR="00AC2001" w:rsidRDefault="0045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-----------------------------------------------------------</w:t>
      </w:r>
    </w:p>
    <w:p w:rsidR="00AC2001" w:rsidRDefault="00AC20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001" w:rsidRDefault="00451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temeiul </w:t>
      </w:r>
      <w:r>
        <w:rPr>
          <w:rFonts w:ascii="Times New Roman" w:eastAsia="Times New Roman" w:hAnsi="Times New Roman" w:cs="Times New Roman"/>
          <w:sz w:val="24"/>
          <w:szCs w:val="24"/>
        </w:rPr>
        <w:t>art. 3 alin. (1) lit. a)</w:t>
      </w:r>
      <w:r w:rsidR="00820C8C">
        <w:rPr>
          <w:rFonts w:ascii="Times New Roman" w:eastAsia="Times New Roman" w:hAnsi="Times New Roman" w:cs="Times New Roman"/>
          <w:sz w:val="24"/>
          <w:szCs w:val="24"/>
        </w:rPr>
        <w:t xml:space="preserve"> și alin. (2),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10 alin.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(2) lit.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și alin. (3) din Legea nr. 104/2020 cu privire la rezervele de stat și de mobilizare (Monitorul Oficial al Republicii Moldova, 2020, nr. 178-179, art. 332), cu modificările ulterioare, Guvernul </w:t>
      </w:r>
    </w:p>
    <w:p w:rsidR="00AC2001" w:rsidRDefault="00AC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001" w:rsidRDefault="004511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AC2001" w:rsidRDefault="00AC20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001" w:rsidRDefault="00451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Agenția Rezerve Materiale a Ministerului Afacerilor Interne va elibera imediat din rezervele de stat, cu titlu de deblocare, către S.A. „Termoelectrica” cantitatea de 5 000 tone de păcură. </w:t>
      </w:r>
    </w:p>
    <w:p w:rsidR="00AC2001" w:rsidRDefault="00451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S.A. „Termoelectrica” va utiliza păcura eliberată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în conformitate cu prevederile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ct.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1, pentru producerea energiei electrice și termice.</w:t>
      </w:r>
    </w:p>
    <w:p w:rsidR="00C013F0" w:rsidRDefault="00451159" w:rsidP="00C01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 obligă S.A. „Termoelectrica”, să vireze în bugetul de stat, în termen de 12 luni de la data publicării în Monitorul Oficial al Republicii Moldova a prezentei hotărâri, contravaloarea păcurii.</w:t>
      </w:r>
    </w:p>
    <w:p w:rsidR="00C013F0" w:rsidRPr="00C013F0" w:rsidRDefault="00C013F0" w:rsidP="00C01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F0">
        <w:rPr>
          <w:rFonts w:ascii="Times New Roman" w:eastAsia="Times New Roman" w:hAnsi="Times New Roman" w:cs="Times New Roman"/>
          <w:sz w:val="26"/>
          <w:szCs w:val="26"/>
        </w:rPr>
        <w:t>Agenția Națională pentru Reglementare în Energetică, la actualizarea/ajustarea tarifelor pentru anul 2024, va accepta contravaloarea păcurii din rezerva de stat, utilizate în conformitate cu prevederile pct. 2.</w:t>
      </w:r>
    </w:p>
    <w:p w:rsidR="00AC2001" w:rsidRDefault="00451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Controlul asupra executării prezentei hotărâri se pune în sarcina Ministerului Energiei.</w:t>
      </w:r>
    </w:p>
    <w:p w:rsidR="00AC2001" w:rsidRDefault="00451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Prezenta hotărâre intră în vigoare la data publicării în Monitorul Oficial al Republicii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Moldova. </w:t>
      </w:r>
    </w:p>
    <w:p w:rsidR="00AC2001" w:rsidRDefault="00AC2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2001" w:rsidRDefault="00AC20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AC2001" w:rsidRDefault="004511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PRIM-MINISTRU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</w:t>
      </w:r>
      <w:r w:rsid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DORIN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RECEAN</w:t>
      </w:r>
    </w:p>
    <w:p w:rsidR="00AC2001" w:rsidRDefault="00AC20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</w:p>
    <w:p w:rsidR="00AC2001" w:rsidRPr="00556616" w:rsidRDefault="00451159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Contrasemnează: </w:t>
      </w:r>
    </w:p>
    <w:p w:rsidR="00AC2001" w:rsidRPr="00556616" w:rsidRDefault="0045115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Ministrul afacerilor interne                 </w:t>
      </w:r>
      <w:r w:rsid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Adrian </w:t>
      </w:r>
      <w:r w:rsidR="00556616" w:rsidRPr="00556616">
        <w:rPr>
          <w:rFonts w:ascii="Times New Roman" w:eastAsia="Times New Roman" w:hAnsi="Times New Roman" w:cs="Times New Roman"/>
          <w:b/>
          <w:sz w:val="24"/>
          <w:szCs w:val="24"/>
        </w:rPr>
        <w:t>EFROS</w:t>
      </w:r>
    </w:p>
    <w:p w:rsidR="00AC2001" w:rsidRPr="00556616" w:rsidRDefault="00AC20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001" w:rsidRPr="00556616" w:rsidRDefault="0045115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Ministrul energiei </w:t>
      </w: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Start w:id="2" w:name="_GoBack"/>
      <w:bookmarkEnd w:id="2"/>
      <w:r w:rsidRPr="0055661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Victor </w:t>
      </w:r>
      <w:r w:rsidR="00556616" w:rsidRPr="00556616">
        <w:rPr>
          <w:rFonts w:ascii="Times New Roman" w:eastAsia="Times New Roman" w:hAnsi="Times New Roman" w:cs="Times New Roman"/>
          <w:b/>
          <w:sz w:val="24"/>
          <w:szCs w:val="24"/>
        </w:rPr>
        <w:t>PARLICOV</w:t>
      </w:r>
    </w:p>
    <w:sectPr w:rsidR="00AC2001" w:rsidRPr="0055661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84F68"/>
    <w:multiLevelType w:val="multilevel"/>
    <w:tmpl w:val="194A7278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01"/>
    <w:rsid w:val="001B7447"/>
    <w:rsid w:val="00451159"/>
    <w:rsid w:val="00504C53"/>
    <w:rsid w:val="00556616"/>
    <w:rsid w:val="00820C8C"/>
    <w:rsid w:val="00AC2001"/>
    <w:rsid w:val="00C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AA6A7-1DD6-4CEE-B030-5B3E16AF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AD3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39"/>
    <w:rsid w:val="00691AD3"/>
    <w:pPr>
      <w:spacing w:after="0" w:line="240" w:lineRule="auto"/>
      <w:ind w:firstLine="709"/>
      <w:jc w:val="both"/>
    </w:pPr>
    <w:rPr>
      <w:rFonts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2C3E9E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pdPFG099KjKJUr43hZHfv8qnA==">CgMxLjAyCGguZ2pkZ3hzMgloLjMwajB6bGw4AHIhMS01X01QenJNR2JhZGpUS3BwVEExWXVPVEZGcU1qMEUy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1437</Characters>
  <Application>Microsoft Office Word</Application>
  <DocSecurity>0</DocSecurity>
  <Lines>11</Lines>
  <Paragraphs>3</Paragraphs>
  <ScaleCrop>false</ScaleCrop>
  <Company>HP Inc.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Garştea-Mîndru</dc:creator>
  <cp:lastModifiedBy>Denis Bosii</cp:lastModifiedBy>
  <cp:revision>7</cp:revision>
  <dcterms:created xsi:type="dcterms:W3CDTF">2024-03-04T06:56:00Z</dcterms:created>
  <dcterms:modified xsi:type="dcterms:W3CDTF">2024-03-21T06:41:00Z</dcterms:modified>
</cp:coreProperties>
</file>