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1DACB" w14:textId="77777777" w:rsidR="00711E1C" w:rsidRPr="003E2419" w:rsidRDefault="00411426" w:rsidP="00411426">
      <w:pPr>
        <w:spacing w:after="0"/>
        <w:jc w:val="center"/>
        <w:rPr>
          <w:rFonts w:ascii="Times New Roman" w:hAnsi="Times New Roman" w:cs="Times New Roman"/>
          <w:b/>
          <w:sz w:val="28"/>
          <w:szCs w:val="28"/>
          <w:lang w:val="ro-RO"/>
        </w:rPr>
      </w:pPr>
      <w:r w:rsidRPr="003E2419">
        <w:rPr>
          <w:rFonts w:ascii="Times New Roman" w:hAnsi="Times New Roman" w:cs="Times New Roman"/>
          <w:b/>
          <w:sz w:val="28"/>
          <w:szCs w:val="28"/>
          <w:lang w:val="ro-RO"/>
        </w:rPr>
        <w:t>Notă informativă</w:t>
      </w:r>
    </w:p>
    <w:p w14:paraId="70036E4B" w14:textId="77777777" w:rsidR="00411426" w:rsidRPr="003E2419" w:rsidRDefault="00411426" w:rsidP="00411426">
      <w:pPr>
        <w:spacing w:after="0"/>
        <w:jc w:val="center"/>
        <w:rPr>
          <w:rFonts w:ascii="Times New Roman" w:hAnsi="Times New Roman" w:cs="Times New Roman"/>
          <w:b/>
          <w:sz w:val="28"/>
          <w:szCs w:val="28"/>
          <w:lang w:val="ro-RO"/>
        </w:rPr>
      </w:pPr>
      <w:r w:rsidRPr="003E2419">
        <w:rPr>
          <w:rFonts w:ascii="Times New Roman" w:hAnsi="Times New Roman" w:cs="Times New Roman"/>
          <w:b/>
          <w:sz w:val="28"/>
          <w:szCs w:val="28"/>
          <w:lang w:val="ro-RO"/>
        </w:rPr>
        <w:t>la proiectul de hotărâre cu privire la reorganizarea Instituţiei Publice</w:t>
      </w:r>
    </w:p>
    <w:p w14:paraId="4EAB1733" w14:textId="77777777" w:rsidR="00411426" w:rsidRPr="003E2419" w:rsidRDefault="00411426" w:rsidP="00411426">
      <w:pPr>
        <w:spacing w:after="0"/>
        <w:jc w:val="center"/>
        <w:rPr>
          <w:rFonts w:ascii="Times New Roman" w:hAnsi="Times New Roman" w:cs="Times New Roman"/>
          <w:b/>
          <w:sz w:val="28"/>
          <w:szCs w:val="28"/>
          <w:lang w:val="ro-RO"/>
        </w:rPr>
      </w:pPr>
      <w:r w:rsidRPr="003E2419">
        <w:rPr>
          <w:rFonts w:ascii="Times New Roman" w:hAnsi="Times New Roman" w:cs="Times New Roman"/>
          <w:b/>
          <w:sz w:val="28"/>
          <w:szCs w:val="28"/>
          <w:lang w:val="ro-RO"/>
        </w:rPr>
        <w:t xml:space="preserve"> Centrul Naţional de Cercetare şi Producere a Seminţelor prin fuziunea</w:t>
      </w:r>
    </w:p>
    <w:p w14:paraId="3B5CA821" w14:textId="3855C8F6" w:rsidR="00411426" w:rsidRPr="003E2419" w:rsidRDefault="00411426" w:rsidP="003E2419">
      <w:pPr>
        <w:spacing w:after="0"/>
        <w:jc w:val="center"/>
        <w:rPr>
          <w:rFonts w:ascii="Times New Roman" w:hAnsi="Times New Roman" w:cs="Times New Roman"/>
          <w:b/>
          <w:sz w:val="28"/>
          <w:szCs w:val="28"/>
          <w:lang w:val="ro-RO"/>
        </w:rPr>
      </w:pPr>
      <w:r w:rsidRPr="003E2419">
        <w:rPr>
          <w:rFonts w:ascii="Times New Roman" w:hAnsi="Times New Roman" w:cs="Times New Roman"/>
          <w:b/>
          <w:sz w:val="28"/>
          <w:szCs w:val="28"/>
          <w:lang w:val="ro-RO"/>
        </w:rPr>
        <w:t xml:space="preserve"> (absorbția) Întreprinderii de Stat Stațiunea Tehnologică-Experimentală „Pașcani” și modificarea unor hotărâri ale Guvernului </w:t>
      </w:r>
    </w:p>
    <w:p w14:paraId="6CAACC2F" w14:textId="77777777" w:rsidR="00411426" w:rsidRPr="003E2419" w:rsidRDefault="00411426" w:rsidP="00411426">
      <w:pPr>
        <w:spacing w:after="0"/>
        <w:jc w:val="center"/>
        <w:rPr>
          <w:rFonts w:ascii="Times New Roman" w:hAnsi="Times New Roman" w:cs="Times New Roman"/>
          <w:sz w:val="28"/>
          <w:szCs w:val="28"/>
          <w:lang w:val="ro-RO"/>
        </w:rPr>
      </w:pPr>
    </w:p>
    <w:tbl>
      <w:tblPr>
        <w:tblStyle w:val="Tabelgril"/>
        <w:tblW w:w="0" w:type="auto"/>
        <w:tblLook w:val="04A0" w:firstRow="1" w:lastRow="0" w:firstColumn="1" w:lastColumn="0" w:noHBand="0" w:noVBand="1"/>
      </w:tblPr>
      <w:tblGrid>
        <w:gridCol w:w="9679"/>
      </w:tblGrid>
      <w:tr w:rsidR="00411426" w:rsidRPr="003E2419" w14:paraId="0576317C" w14:textId="77777777" w:rsidTr="00411426">
        <w:tc>
          <w:tcPr>
            <w:tcW w:w="9679" w:type="dxa"/>
          </w:tcPr>
          <w:p w14:paraId="6F680AE0" w14:textId="77777777" w:rsidR="00411426" w:rsidRPr="003E2419" w:rsidRDefault="00665B19"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1. Denumirea autorului şi, după caz, a participanţilor la elaborarea proiectului</w:t>
            </w:r>
          </w:p>
        </w:tc>
      </w:tr>
      <w:tr w:rsidR="00411426" w:rsidRPr="003E2419" w14:paraId="33729B03" w14:textId="77777777" w:rsidTr="00411426">
        <w:tc>
          <w:tcPr>
            <w:tcW w:w="9679" w:type="dxa"/>
          </w:tcPr>
          <w:p w14:paraId="22550A23" w14:textId="77777777" w:rsidR="00411426" w:rsidRPr="003E2419" w:rsidRDefault="0073684A"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Autorul proiectului este Ministerul Agriculturii și Industriei Alimentare.  </w:t>
            </w:r>
          </w:p>
        </w:tc>
      </w:tr>
      <w:tr w:rsidR="00411426" w:rsidRPr="003E2419" w14:paraId="0AC9B867" w14:textId="77777777" w:rsidTr="00411426">
        <w:tc>
          <w:tcPr>
            <w:tcW w:w="9679" w:type="dxa"/>
          </w:tcPr>
          <w:p w14:paraId="4EB181B4" w14:textId="77777777" w:rsidR="00411426" w:rsidRPr="003E2419" w:rsidRDefault="00665B19"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2. Condiţiile ce au impus elaborarea proiectului actului normativ şi finalităţile urmărite</w:t>
            </w:r>
          </w:p>
        </w:tc>
      </w:tr>
      <w:tr w:rsidR="00411426" w:rsidRPr="003E2419" w14:paraId="4FC4F99D" w14:textId="77777777" w:rsidTr="00411426">
        <w:tc>
          <w:tcPr>
            <w:tcW w:w="9679" w:type="dxa"/>
          </w:tcPr>
          <w:p w14:paraId="77B3EB01" w14:textId="77777777" w:rsidR="00411426" w:rsidRPr="003E2419" w:rsidRDefault="00C807B1" w:rsidP="00C807B1">
            <w:pPr>
              <w:jc w:val="both"/>
              <w:rPr>
                <w:rFonts w:ascii="Times New Roman" w:hAnsi="Times New Roman" w:cs="Times New Roman"/>
                <w:sz w:val="28"/>
                <w:szCs w:val="28"/>
                <w:lang w:val="ro-RO"/>
              </w:rPr>
            </w:pPr>
            <w:bookmarkStart w:id="0" w:name="_Hlk163820070"/>
            <w:r w:rsidRPr="003E2419">
              <w:rPr>
                <w:rFonts w:ascii="Times New Roman" w:hAnsi="Times New Roman" w:cs="Times New Roman"/>
                <w:sz w:val="28"/>
                <w:szCs w:val="28"/>
                <w:lang w:val="ro-RO"/>
              </w:rPr>
              <w:t>Proiectul Hotărârii Guvernului a fost elaborat în temeiul art.7 lit. e) din Legea nr.136/2017 cu privire la Guvern, art.6 alin.(1) lit. e) din Legea nr.121/2007 privind administrarea şi deetatizarea proprietăţii publice şi al art.12 alin.(1) din Legea nr.246/2017 cu privire la întreprinderea de stat şi întreprinderea municipală și are drept scop fortificarea potențialului tehnico-științific de pentru efectuarea cercetărilor fundamentale şi aplicative în domeniul culturilor de câmp de către</w:t>
            </w:r>
            <w:r w:rsidRPr="003E2419">
              <w:rPr>
                <w:sz w:val="28"/>
                <w:szCs w:val="28"/>
              </w:rPr>
              <w:t xml:space="preserve"> </w:t>
            </w:r>
            <w:r w:rsidRPr="003E2419">
              <w:rPr>
                <w:rFonts w:ascii="Times New Roman" w:hAnsi="Times New Roman" w:cs="Times New Roman"/>
                <w:sz w:val="28"/>
                <w:szCs w:val="28"/>
                <w:lang w:val="ro-RO"/>
              </w:rPr>
              <w:t xml:space="preserve">Instituţia Publică Centrul Naţional de Cercetare şi Producere a Seminţelor. </w:t>
            </w:r>
          </w:p>
          <w:p w14:paraId="4C4B9048" w14:textId="77777777" w:rsidR="007620D6" w:rsidRPr="003E2419" w:rsidRDefault="007620D6" w:rsidP="00C807B1">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Proiectul va avea ca finalități, în special, eficientizarea proceselor în următoarele domenii: </w:t>
            </w:r>
          </w:p>
          <w:p w14:paraId="09EAEB02" w14:textId="77777777" w:rsidR="007620D6" w:rsidRPr="003E2419" w:rsidRDefault="007620D6" w:rsidP="007620D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1) crearea soiurilor, hibrizilor pentru culturile de câmp, a liniilor consangvinizate, a hibrizilor de porumb şi sorg din diferite grupe de maturitate şi direcţii de utilizare şi implementarea lor în producere;</w:t>
            </w:r>
          </w:p>
          <w:p w14:paraId="14465ED5" w14:textId="77777777" w:rsidR="007620D6" w:rsidRPr="003E2419" w:rsidRDefault="007620D6" w:rsidP="007620D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2) menţinerea şi multiplicarea soiurilor şi hibrizilor culturilor de câmp;</w:t>
            </w:r>
          </w:p>
          <w:p w14:paraId="6AB0C035" w14:textId="77777777" w:rsidR="007620D6" w:rsidRPr="003E2419" w:rsidRDefault="007620D6" w:rsidP="007620D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3) producerea şi comercializarea seminţelor;</w:t>
            </w:r>
          </w:p>
          <w:p w14:paraId="19CA9F40" w14:textId="77777777" w:rsidR="007620D6" w:rsidRPr="003E2419" w:rsidRDefault="007620D6" w:rsidP="007620D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4) studierea, diversificarea, menţinerea şi dezvoltarea fondului genetic de culturi de câmp;</w:t>
            </w:r>
          </w:p>
          <w:p w14:paraId="0D4C269B" w14:textId="77777777" w:rsidR="007620D6" w:rsidRPr="003E2419" w:rsidRDefault="007620D6" w:rsidP="007620D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5) perfecţionarea şi utilizarea elementelor tehnologice de cultivare a culturilor de câmp;</w:t>
            </w:r>
          </w:p>
          <w:p w14:paraId="3D71BF4E" w14:textId="44799472" w:rsidR="00C807B1" w:rsidRPr="003E2419" w:rsidRDefault="007620D6" w:rsidP="007620D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6) elaborarea şi perfecţionarea elementelor tehnologice de cultivare a culturilor de câmp</w:t>
            </w:r>
            <w:r w:rsidR="000B7035" w:rsidRPr="003E2419">
              <w:rPr>
                <w:rFonts w:ascii="Times New Roman" w:hAnsi="Times New Roman" w:cs="Times New Roman"/>
                <w:sz w:val="28"/>
                <w:szCs w:val="28"/>
                <w:lang w:val="ro-RO"/>
              </w:rPr>
              <w:t xml:space="preserve">. </w:t>
            </w:r>
            <w:r w:rsidR="00C807B1" w:rsidRPr="003E2419">
              <w:rPr>
                <w:rFonts w:ascii="Times New Roman" w:hAnsi="Times New Roman" w:cs="Times New Roman"/>
                <w:sz w:val="28"/>
                <w:szCs w:val="28"/>
                <w:lang w:val="ro-RO"/>
              </w:rPr>
              <w:t xml:space="preserve">  </w:t>
            </w:r>
            <w:bookmarkEnd w:id="0"/>
          </w:p>
        </w:tc>
      </w:tr>
      <w:tr w:rsidR="00411426" w:rsidRPr="003E2419" w14:paraId="31C8A80F" w14:textId="77777777" w:rsidTr="00411426">
        <w:tc>
          <w:tcPr>
            <w:tcW w:w="9679" w:type="dxa"/>
          </w:tcPr>
          <w:p w14:paraId="52A8D38D" w14:textId="77777777" w:rsidR="00411426" w:rsidRPr="003E2419" w:rsidRDefault="0073684A" w:rsidP="0073684A">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3. Descrierea gradului de compatibilitate pentru proiectele care au ca scop armonizarea legislaţiei naţionale cu legislaţia Uniunii Europene</w:t>
            </w:r>
          </w:p>
        </w:tc>
      </w:tr>
      <w:tr w:rsidR="00411426" w:rsidRPr="003E2419" w14:paraId="3BF2B2B1" w14:textId="77777777" w:rsidTr="00411426">
        <w:tc>
          <w:tcPr>
            <w:tcW w:w="9679" w:type="dxa"/>
          </w:tcPr>
          <w:p w14:paraId="79E40723" w14:textId="77777777" w:rsidR="00411426" w:rsidRPr="003E2419" w:rsidRDefault="006D14AB"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Proiectul nu are ca scop armonizarea legislaţiei naţionale cu legislaţia Uniunii Europene,</w:t>
            </w:r>
          </w:p>
        </w:tc>
      </w:tr>
      <w:tr w:rsidR="00411426" w:rsidRPr="003E2419" w14:paraId="5A9B3B26" w14:textId="77777777" w:rsidTr="00411426">
        <w:tc>
          <w:tcPr>
            <w:tcW w:w="9679" w:type="dxa"/>
          </w:tcPr>
          <w:p w14:paraId="68BDF635"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4. Principalele prevederi ale proiectului şi evidenţierea elementelor noi</w:t>
            </w:r>
          </w:p>
        </w:tc>
      </w:tr>
      <w:tr w:rsidR="00411426" w:rsidRPr="003E2419" w14:paraId="4854AB1E" w14:textId="77777777" w:rsidTr="00411426">
        <w:tc>
          <w:tcPr>
            <w:tcW w:w="9679" w:type="dxa"/>
          </w:tcPr>
          <w:p w14:paraId="1039103A" w14:textId="77777777" w:rsidR="00411426" w:rsidRPr="003E2419" w:rsidRDefault="006D14AB"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Proiectul prevede: </w:t>
            </w:r>
          </w:p>
          <w:p w14:paraId="7830385D" w14:textId="77777777" w:rsidR="006D14AB" w:rsidRPr="003E2419" w:rsidRDefault="006D14AB"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1. Reorganizarea Instituţiei Publice Centrul Naţional de Cercetare şi Producere a Seminţelor (persoană juridică absorbantă) prin fuziunea (absorbţia) Întreprinderii de Stat Stațiunea Tehnologică-Experimentală „Pașcani” (persoană juridică absorbită).</w:t>
            </w:r>
          </w:p>
          <w:p w14:paraId="6CEF49EF" w14:textId="77777777" w:rsidR="0057039C" w:rsidRPr="003E2419" w:rsidRDefault="0057039C" w:rsidP="00411426">
            <w:pPr>
              <w:jc w:val="both"/>
              <w:rPr>
                <w:rFonts w:ascii="Times New Roman" w:hAnsi="Times New Roman" w:cs="Times New Roman"/>
                <w:sz w:val="28"/>
                <w:szCs w:val="28"/>
                <w:lang w:val="ro-RO"/>
              </w:rPr>
            </w:pPr>
          </w:p>
          <w:p w14:paraId="32F4434C" w14:textId="77777777" w:rsidR="0057039C" w:rsidRPr="003E2419" w:rsidRDefault="006D14AB"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2.</w:t>
            </w:r>
            <w:r w:rsidR="0057039C" w:rsidRPr="003E2419">
              <w:rPr>
                <w:sz w:val="28"/>
                <w:szCs w:val="28"/>
              </w:rPr>
              <w:t xml:space="preserve"> </w:t>
            </w:r>
            <w:r w:rsidR="0057039C" w:rsidRPr="003E2419">
              <w:rPr>
                <w:rFonts w:ascii="Times New Roman" w:hAnsi="Times New Roman" w:cs="Times New Roman"/>
                <w:sz w:val="28"/>
                <w:szCs w:val="28"/>
                <w:lang w:val="ro-RO"/>
              </w:rPr>
              <w:t xml:space="preserve">Trecerea Integrală a drepturilor şi obligaţiilor Întreprinderii de Stat Stațiunea Tehnologică-Experimentală „Pașcani”, persoană juridică absorbită, la Instituţia Publică Centrul Naţional de Cercetare şi Producere a Seminţelor, persoană juridică </w:t>
            </w:r>
            <w:r w:rsidR="0057039C" w:rsidRPr="003E2419">
              <w:rPr>
                <w:rFonts w:ascii="Times New Roman" w:hAnsi="Times New Roman" w:cs="Times New Roman"/>
                <w:sz w:val="28"/>
                <w:szCs w:val="28"/>
                <w:lang w:val="ro-RO"/>
              </w:rPr>
              <w:lastRenderedPageBreak/>
              <w:t xml:space="preserve">absorbantă, inclusiv drepturile şi obligaţiile care ţin de gestiunea patrimoniului (bunurilor) instituţiei absorbite. </w:t>
            </w:r>
          </w:p>
          <w:p w14:paraId="5FC67C9F" w14:textId="77777777" w:rsidR="007069CA" w:rsidRPr="003E2419" w:rsidRDefault="0057039C"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Această prevedere se referă, inclusiv, și la drepturile și obligațiile care decurg din calitatea de parte în contractele civile, contractele individuale de muncă în curs de realizare.  </w:t>
            </w:r>
          </w:p>
          <w:p w14:paraId="5CA7BA93" w14:textId="77777777" w:rsidR="0057039C" w:rsidRPr="003E2419" w:rsidRDefault="0057039C"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 </w:t>
            </w:r>
          </w:p>
          <w:p w14:paraId="29AD78F0" w14:textId="494FF817" w:rsidR="006D14AB" w:rsidRPr="003E2419" w:rsidRDefault="0057039C"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3.</w:t>
            </w:r>
            <w:r w:rsidR="006D14AB" w:rsidRPr="003E2419">
              <w:rPr>
                <w:rFonts w:ascii="Times New Roman" w:hAnsi="Times New Roman" w:cs="Times New Roman"/>
                <w:sz w:val="28"/>
                <w:szCs w:val="28"/>
                <w:lang w:val="ro-RO"/>
              </w:rPr>
              <w:t>Instituirea de către Ministerul Agriculturii și Industriei Alimentare de comun cu</w:t>
            </w:r>
            <w:r w:rsidR="006D14AB" w:rsidRPr="003E2419">
              <w:rPr>
                <w:sz w:val="28"/>
                <w:szCs w:val="28"/>
              </w:rPr>
              <w:t xml:space="preserve"> </w:t>
            </w:r>
            <w:r w:rsidR="006D14AB" w:rsidRPr="003E2419">
              <w:rPr>
                <w:rFonts w:ascii="Times New Roman" w:hAnsi="Times New Roman" w:cs="Times New Roman"/>
                <w:sz w:val="28"/>
                <w:szCs w:val="28"/>
                <w:lang w:val="ro-RO"/>
              </w:rPr>
              <w:t>Agenția Proprietății Publice</w:t>
            </w:r>
            <w:r w:rsidRPr="003E2419">
              <w:rPr>
                <w:rFonts w:ascii="Times New Roman" w:hAnsi="Times New Roman" w:cs="Times New Roman"/>
                <w:sz w:val="28"/>
                <w:szCs w:val="28"/>
                <w:lang w:val="ro-RO"/>
              </w:rPr>
              <w:t xml:space="preserve">, Instituţia Publică Centrul Naţional de Cercetare şi Producere a Seminţelor </w:t>
            </w:r>
            <w:r w:rsidR="006D14AB" w:rsidRPr="003E2419">
              <w:rPr>
                <w:rFonts w:ascii="Times New Roman" w:hAnsi="Times New Roman" w:cs="Times New Roman"/>
                <w:sz w:val="28"/>
                <w:szCs w:val="28"/>
                <w:lang w:val="ro-RO"/>
              </w:rPr>
              <w:t xml:space="preserve"> și Întreprinderea de Stat Stațiunea Tehnologică-Experimentală „Pașcani” a comisiei de </w:t>
            </w:r>
            <w:r w:rsidR="00FC058E" w:rsidRPr="003E2419">
              <w:rPr>
                <w:rFonts w:ascii="Times New Roman" w:hAnsi="Times New Roman" w:cs="Times New Roman"/>
                <w:sz w:val="28"/>
                <w:szCs w:val="28"/>
                <w:lang w:val="ro-RO"/>
              </w:rPr>
              <w:t>reorganizare</w:t>
            </w:r>
            <w:r w:rsidR="006D14AB" w:rsidRPr="003E2419">
              <w:rPr>
                <w:rFonts w:ascii="Times New Roman" w:hAnsi="Times New Roman" w:cs="Times New Roman"/>
                <w:sz w:val="28"/>
                <w:szCs w:val="28"/>
                <w:lang w:val="ro-RO"/>
              </w:rPr>
              <w:t xml:space="preserve"> a întreprinderii absorbite în conformitate cu Regulamentul cu privire la modul de transmitere a bunurilor proprietate publică, aprobat prin Hotărârea Guvernului nr.901/2015.</w:t>
            </w:r>
            <w:r w:rsidR="00FC058E" w:rsidRPr="003E2419">
              <w:rPr>
                <w:rFonts w:ascii="Times New Roman" w:hAnsi="Times New Roman" w:cs="Times New Roman"/>
                <w:sz w:val="28"/>
                <w:szCs w:val="28"/>
                <w:lang w:val="ro-RO"/>
              </w:rPr>
              <w:t xml:space="preserve"> </w:t>
            </w:r>
          </w:p>
          <w:p w14:paraId="7F05595D" w14:textId="77777777" w:rsidR="007069CA" w:rsidRPr="003E2419" w:rsidRDefault="007069CA" w:rsidP="00411426">
            <w:pPr>
              <w:jc w:val="both"/>
              <w:rPr>
                <w:rFonts w:ascii="Times New Roman" w:hAnsi="Times New Roman" w:cs="Times New Roman"/>
                <w:sz w:val="28"/>
                <w:szCs w:val="28"/>
                <w:lang w:val="ro-RO"/>
              </w:rPr>
            </w:pPr>
          </w:p>
          <w:p w14:paraId="0B423E3F" w14:textId="77777777" w:rsidR="006D14AB" w:rsidRPr="003E2419" w:rsidRDefault="0057039C"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4</w:t>
            </w:r>
            <w:r w:rsidR="006D14AB" w:rsidRPr="003E2419">
              <w:rPr>
                <w:rFonts w:ascii="Times New Roman" w:hAnsi="Times New Roman" w:cs="Times New Roman"/>
                <w:sz w:val="28"/>
                <w:szCs w:val="28"/>
                <w:lang w:val="ro-RO"/>
              </w:rPr>
              <w:t>. Disponibilizarea personalului, în legătură cu reorganizarea prin fuziune (absorbţie) a Întreprinderii de Stat Stațiunea Tehnologică-Experimentală „Pașcani”, în cazul imposibilităţii transferului acestuia, în conformitate cu legislaţia muncii. Cheltuielile de disponibilizare а personalului întreprinderii absorbite vor fi asigurate din contul şi în limitele mijloacelor financiare ale persoanelor juridice reorganizate.</w:t>
            </w:r>
          </w:p>
          <w:p w14:paraId="075ABB4D" w14:textId="77777777" w:rsidR="006D14AB" w:rsidRPr="003E2419" w:rsidRDefault="007069CA" w:rsidP="006D14AB">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5</w:t>
            </w:r>
            <w:r w:rsidR="006D14AB" w:rsidRPr="003E2419">
              <w:rPr>
                <w:rFonts w:ascii="Times New Roman" w:hAnsi="Times New Roman" w:cs="Times New Roman"/>
                <w:sz w:val="28"/>
                <w:szCs w:val="28"/>
                <w:lang w:val="ro-RO"/>
              </w:rPr>
              <w:t xml:space="preserve">. Modificarea punctului 4 din Hotărârea Guvernului nr.791/2023 cu privire la Instituţia Publică Centrul Naţional de Cercetare şi Producere a Seminţelor şi la modificarea unor hotărâri ale Guvernului, prin substituirea cifrelor „175” cu cifrele „188”, majorându-se astfel efectivul limită al instituției cu 13 unități, care vor fi transferați de la întreprinderea absorbită. </w:t>
            </w:r>
          </w:p>
          <w:p w14:paraId="3ED0263B" w14:textId="77777777" w:rsidR="007069CA" w:rsidRPr="003E2419" w:rsidRDefault="007069CA" w:rsidP="006D14AB">
            <w:pPr>
              <w:jc w:val="both"/>
              <w:rPr>
                <w:rFonts w:ascii="Times New Roman" w:hAnsi="Times New Roman" w:cs="Times New Roman"/>
                <w:sz w:val="28"/>
                <w:szCs w:val="28"/>
                <w:lang w:val="ro-RO"/>
              </w:rPr>
            </w:pPr>
          </w:p>
          <w:p w14:paraId="5257742F" w14:textId="77777777" w:rsidR="00B41D3C" w:rsidRPr="003E2419" w:rsidRDefault="007069CA" w:rsidP="006D14AB">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6</w:t>
            </w:r>
            <w:r w:rsidR="00B41D3C" w:rsidRPr="003E2419">
              <w:rPr>
                <w:rFonts w:ascii="Times New Roman" w:hAnsi="Times New Roman" w:cs="Times New Roman"/>
                <w:sz w:val="28"/>
                <w:szCs w:val="28"/>
                <w:lang w:val="ro-RO"/>
              </w:rPr>
              <w:t xml:space="preserve">. Poziția „Î.S. „Staţiunea tehnologico-experimentală „Paşcani”, Criuleni (în procedură de insolvabilitate din 24 februarie 2015) din anexa nr.4 la Regulamentul cu privire la organizarea şi funcţionarea Agenţiei Proprietăţii Publice, aprobat prin Hotărârea Guvernului nr.902/2017, se abrogă. </w:t>
            </w:r>
          </w:p>
          <w:p w14:paraId="0011053F" w14:textId="77777777" w:rsidR="007069CA" w:rsidRPr="003E2419" w:rsidRDefault="007069CA" w:rsidP="006D14AB">
            <w:pPr>
              <w:jc w:val="both"/>
              <w:rPr>
                <w:rFonts w:ascii="Times New Roman" w:hAnsi="Times New Roman" w:cs="Times New Roman"/>
                <w:sz w:val="28"/>
                <w:szCs w:val="28"/>
                <w:lang w:val="ro-RO"/>
              </w:rPr>
            </w:pPr>
          </w:p>
          <w:p w14:paraId="13E509F6" w14:textId="4B5001B6" w:rsidR="007069CA" w:rsidRPr="003E2419" w:rsidRDefault="007069CA" w:rsidP="006D14AB">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7.</w:t>
            </w:r>
            <w:r w:rsidRPr="003E2419">
              <w:rPr>
                <w:sz w:val="28"/>
                <w:szCs w:val="28"/>
              </w:rPr>
              <w:t xml:space="preserve"> </w:t>
            </w:r>
            <w:r w:rsidR="00A2671C" w:rsidRPr="003E2419">
              <w:rPr>
                <w:rFonts w:ascii="Times New Roman" w:hAnsi="Times New Roman" w:cs="Times New Roman"/>
                <w:sz w:val="28"/>
                <w:szCs w:val="28"/>
                <w:lang w:val="ro-RO"/>
              </w:rPr>
              <w:t>Se propune intrarea</w:t>
            </w:r>
            <w:r w:rsidRPr="003E2419">
              <w:rPr>
                <w:rFonts w:ascii="Times New Roman" w:hAnsi="Times New Roman" w:cs="Times New Roman"/>
                <w:sz w:val="28"/>
                <w:szCs w:val="28"/>
                <w:lang w:val="ro-RO"/>
              </w:rPr>
              <w:t xml:space="preserve"> în vigoare</w:t>
            </w:r>
            <w:r w:rsidR="00A2671C" w:rsidRPr="003E2419">
              <w:rPr>
                <w:rFonts w:ascii="Times New Roman" w:hAnsi="Times New Roman" w:cs="Times New Roman"/>
                <w:sz w:val="28"/>
                <w:szCs w:val="28"/>
                <w:lang w:val="ro-RO"/>
              </w:rPr>
              <w:t xml:space="preserve"> a hotărârii</w:t>
            </w:r>
            <w:r w:rsidRPr="003E2419">
              <w:rPr>
                <w:rFonts w:ascii="Times New Roman" w:hAnsi="Times New Roman" w:cs="Times New Roman"/>
                <w:sz w:val="28"/>
                <w:szCs w:val="28"/>
                <w:lang w:val="ro-RO"/>
              </w:rPr>
              <w:t xml:space="preserve"> la data publicării în Monitorul Oficial al Republicii Moldova. </w:t>
            </w:r>
            <w:r w:rsidR="00A2671C" w:rsidRPr="003E2419">
              <w:rPr>
                <w:rFonts w:ascii="Times New Roman" w:hAnsi="Times New Roman" w:cs="Times New Roman"/>
                <w:sz w:val="28"/>
                <w:szCs w:val="28"/>
                <w:lang w:val="ro-RO"/>
              </w:rPr>
              <w:t>Faptul dat este condiționat</w:t>
            </w:r>
            <w:r w:rsidRPr="003E2419">
              <w:rPr>
                <w:rFonts w:ascii="Times New Roman" w:hAnsi="Times New Roman" w:cs="Times New Roman"/>
                <w:sz w:val="28"/>
                <w:szCs w:val="28"/>
                <w:lang w:val="ro-RO"/>
              </w:rPr>
              <w:t xml:space="preserve"> de necesitatea realizării cât mai operative a reorganizării pentru a nu afecta buna desfășurare a</w:t>
            </w:r>
            <w:r w:rsidR="009F5D98" w:rsidRPr="003E2419">
              <w:rPr>
                <w:rFonts w:ascii="Times New Roman" w:hAnsi="Times New Roman" w:cs="Times New Roman"/>
                <w:sz w:val="28"/>
                <w:szCs w:val="28"/>
                <w:lang w:val="ro-RO"/>
              </w:rPr>
              <w:t xml:space="preserve"> activităților de cercetare</w:t>
            </w:r>
            <w:r w:rsidR="00A2671C" w:rsidRPr="003E2419">
              <w:rPr>
                <w:rFonts w:ascii="Times New Roman" w:hAnsi="Times New Roman" w:cs="Times New Roman"/>
                <w:sz w:val="28"/>
                <w:szCs w:val="28"/>
                <w:lang w:val="ro-RO"/>
              </w:rPr>
              <w:t xml:space="preserve"> și</w:t>
            </w:r>
            <w:r w:rsidR="009F5D98" w:rsidRPr="003E2419">
              <w:rPr>
                <w:rFonts w:ascii="Times New Roman" w:hAnsi="Times New Roman" w:cs="Times New Roman"/>
                <w:sz w:val="28"/>
                <w:szCs w:val="28"/>
                <w:lang w:val="ro-RO"/>
              </w:rPr>
              <w:t xml:space="preserve"> a</w:t>
            </w:r>
            <w:r w:rsidRPr="003E2419">
              <w:rPr>
                <w:rFonts w:ascii="Times New Roman" w:hAnsi="Times New Roman" w:cs="Times New Roman"/>
                <w:sz w:val="28"/>
                <w:szCs w:val="28"/>
                <w:lang w:val="ro-RO"/>
              </w:rPr>
              <w:t xml:space="preserve"> lucrărilor agricole</w:t>
            </w:r>
            <w:r w:rsidR="00FC058E" w:rsidRPr="003E2419">
              <w:rPr>
                <w:rFonts w:ascii="Times New Roman" w:hAnsi="Times New Roman" w:cs="Times New Roman"/>
                <w:sz w:val="28"/>
                <w:szCs w:val="28"/>
                <w:lang w:val="ro-RO"/>
              </w:rPr>
              <w:t xml:space="preserve"> pe loturile experimentale și de producere</w:t>
            </w:r>
            <w:r w:rsidRPr="003E2419">
              <w:rPr>
                <w:rFonts w:ascii="Times New Roman" w:hAnsi="Times New Roman" w:cs="Times New Roman"/>
                <w:sz w:val="28"/>
                <w:szCs w:val="28"/>
                <w:lang w:val="ro-RO"/>
              </w:rPr>
              <w:t xml:space="preserve">. </w:t>
            </w:r>
            <w:r w:rsidR="00FC058E" w:rsidRPr="003E2419">
              <w:rPr>
                <w:rFonts w:ascii="Times New Roman" w:hAnsi="Times New Roman" w:cs="Times New Roman"/>
                <w:sz w:val="28"/>
                <w:szCs w:val="28"/>
                <w:lang w:val="ro-RO"/>
              </w:rPr>
              <w:t xml:space="preserve"> </w:t>
            </w:r>
          </w:p>
          <w:p w14:paraId="54BBEBDF" w14:textId="77777777" w:rsidR="006D14AB" w:rsidRPr="003E2419" w:rsidRDefault="007069CA" w:rsidP="006D14AB">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 </w:t>
            </w:r>
            <w:r w:rsidRPr="003E2419">
              <w:rPr>
                <w:sz w:val="28"/>
                <w:szCs w:val="28"/>
              </w:rPr>
              <w:t xml:space="preserve"> </w:t>
            </w:r>
          </w:p>
        </w:tc>
      </w:tr>
      <w:tr w:rsidR="00411426" w:rsidRPr="003E2419" w14:paraId="6795446E" w14:textId="77777777" w:rsidTr="00411426">
        <w:tc>
          <w:tcPr>
            <w:tcW w:w="9679" w:type="dxa"/>
          </w:tcPr>
          <w:p w14:paraId="73358752"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lastRenderedPageBreak/>
              <w:t>5. Fundamentarea economico-financiară</w:t>
            </w:r>
          </w:p>
        </w:tc>
      </w:tr>
      <w:tr w:rsidR="00411426" w:rsidRPr="003E2419" w14:paraId="16922436" w14:textId="77777777" w:rsidTr="00411426">
        <w:tc>
          <w:tcPr>
            <w:tcW w:w="9679" w:type="dxa"/>
          </w:tcPr>
          <w:p w14:paraId="2DF29B49" w14:textId="742BDCDF" w:rsidR="00411426" w:rsidRDefault="00A2671C"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Implementarea proiectului nu</w:t>
            </w:r>
            <w:r w:rsidR="00AA4A95" w:rsidRPr="003E2419">
              <w:rPr>
                <w:rFonts w:ascii="Times New Roman" w:hAnsi="Times New Roman" w:cs="Times New Roman"/>
                <w:sz w:val="28"/>
                <w:szCs w:val="28"/>
                <w:lang w:val="ro-RO"/>
              </w:rPr>
              <w:t xml:space="preserve"> va genera un impact negativ asupra bugetului de stat. </w:t>
            </w:r>
          </w:p>
          <w:p w14:paraId="5B2CEF9B" w14:textId="77777777" w:rsidR="00333D8E" w:rsidRDefault="00333D8E" w:rsidP="00411426">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Conform statelor de personal, cu situația la 24.01.2024, efectivul IS STE Pașcani este alcătuit din 28 unități, iar angajați (salariați) sunt 27 persoane. Este planificat că, din numărul total de 28 unități, 13 unități vor fi menținute, 4 persoane vor fi disponibilizate, iar cu alte 11 persoane se vor încheia contracte cu remunerarea muncii de la codul economic 281600 „Alte cheltuieli în bază de contacte cu persoane fizice”. Respectiv, efectivul Centrului Naţional de Cercetare şi Producere a Seminţelor se va majora cu 13 unități, de la 175 la 186</w:t>
            </w:r>
            <w:r>
              <w:rPr>
                <w:rFonts w:ascii="Times New Roman" w:hAnsi="Times New Roman" w:cs="Times New Roman"/>
                <w:sz w:val="28"/>
                <w:szCs w:val="28"/>
                <w:lang w:val="ro-RO"/>
              </w:rPr>
              <w:t xml:space="preserve">. </w:t>
            </w:r>
          </w:p>
          <w:p w14:paraId="0EB9F6A9"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lastRenderedPageBreak/>
              <w:t>Din cele 28 unități de personal ale STE "Pașcani":</w:t>
            </w:r>
          </w:p>
          <w:p w14:paraId="0F386DDD"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  13 unități vor fi menținute cu un fond lunar de salarizare de 64,36 mii lei sau 772,27 mii lei anual. </w:t>
            </w:r>
          </w:p>
          <w:p w14:paraId="02DB812B"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- 4 persoane vor fi disponibilizate, iar cheltuielile pentru disponibilizare vor constitui 68,0 mii lei. </w:t>
            </w:r>
          </w:p>
          <w:p w14:paraId="39F705D8"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  Cheltuielile necesare pentru angajarea  a 11 persoane în bază de contract cu remunerarea muncii de la codul economic 281600. Alte cheltuieli în bază de contracte cu persoane fizice vor constitui 1140,0 mii lei anual. </w:t>
            </w:r>
          </w:p>
          <w:p w14:paraId="54A8044A"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Cheltuielile pentru  întreținerea bazei tehnico-materiale de producere vor constitui 1370,0 mii lei. </w:t>
            </w:r>
          </w:p>
          <w:p w14:paraId="4CB96D0A"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Cheltuielile pentru  întreținerea și buna funcționare a uscătoriilor de semințe vor constitui 2.660,0 mii lei.</w:t>
            </w:r>
          </w:p>
          <w:p w14:paraId="0098F087"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Pentru efectuarea lucrărilor tehnologice pe terenurile agricole se vor cheltui circa 6.800,0 mii lei anual.</w:t>
            </w:r>
          </w:p>
          <w:p w14:paraId="065020FF"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Respectiv, urmare reorganizării, conform calculelor preliminare, Centrul Naţional de Cercetare şi Producere a Seminţelor va suporta următoarele cheltuieli suplimentare la capitolul personal:</w:t>
            </w:r>
          </w:p>
          <w:p w14:paraId="4B0E81B9"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1) angajarea personalului transferat de la STE Pașcani – 772, 27 mii lei </w:t>
            </w:r>
          </w:p>
          <w:p w14:paraId="06936631"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2) angajarea persoanelor fizice pe bază de contracte – 1.140,0 mii lei </w:t>
            </w:r>
          </w:p>
          <w:p w14:paraId="5FC42111"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3) disponibilizarea personalului – 68,0 mii lei </w:t>
            </w:r>
          </w:p>
          <w:p w14:paraId="02357D05"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Total: 1.980,27 mii lei</w:t>
            </w:r>
          </w:p>
          <w:p w14:paraId="5909D53F" w14:textId="77777777"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Totodată, urmează a menționa că Centrul Naţional de Cercetare şi Producere a Seminţelor a realizat un venit în anul 2023 în sumă de 30.236,3 mii lei, inclusiv 7.234,1 mii lei finanțare de la bugetul public. Din veniturile colectate, în perioada de referință Centrul a transferat la bugetul public 23.002, 2 mii lei.</w:t>
            </w:r>
          </w:p>
          <w:p w14:paraId="6946C713" w14:textId="2AB7264E" w:rsidR="00333D8E" w:rsidRPr="00333D8E"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În aceiași perioadă de timp, STE Pașcani a realizat producție în sumă de 17.267, 0 mii lei.</w:t>
            </w:r>
            <w:r>
              <w:rPr>
                <w:rFonts w:ascii="Times New Roman" w:hAnsi="Times New Roman" w:cs="Times New Roman"/>
                <w:sz w:val="28"/>
                <w:szCs w:val="28"/>
                <w:lang w:val="ro-RO"/>
              </w:rPr>
              <w:t xml:space="preserve"> </w:t>
            </w:r>
          </w:p>
          <w:p w14:paraId="646F22AD" w14:textId="5B50180A" w:rsidR="00333D8E" w:rsidRPr="003E2419" w:rsidRDefault="00333D8E" w:rsidP="00333D8E">
            <w:pPr>
              <w:jc w:val="both"/>
              <w:rPr>
                <w:rFonts w:ascii="Times New Roman" w:hAnsi="Times New Roman" w:cs="Times New Roman"/>
                <w:sz w:val="28"/>
                <w:szCs w:val="28"/>
                <w:lang w:val="ro-RO"/>
              </w:rPr>
            </w:pPr>
            <w:r w:rsidRPr="00333D8E">
              <w:rPr>
                <w:rFonts w:ascii="Times New Roman" w:hAnsi="Times New Roman" w:cs="Times New Roman"/>
                <w:sz w:val="28"/>
                <w:szCs w:val="28"/>
                <w:lang w:val="ro-RO"/>
              </w:rPr>
              <w:t xml:space="preserve">     Din datele prenotate, este evident că veniturile colectate de Centru se vor majora și, respectiv, se vor majora esențial sumele transferate la bugetul public. Astfel, veniturile bugetare vor depăși esențial cheltuielile și, prin urmare, reorganizarea nu va produce un impact negativ asupra bugetului public.       </w:t>
            </w:r>
          </w:p>
        </w:tc>
      </w:tr>
      <w:tr w:rsidR="00411426" w:rsidRPr="003E2419" w14:paraId="02EF97ED" w14:textId="77777777" w:rsidTr="00411426">
        <w:tc>
          <w:tcPr>
            <w:tcW w:w="9679" w:type="dxa"/>
          </w:tcPr>
          <w:p w14:paraId="7F83EB87"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lastRenderedPageBreak/>
              <w:t>6. Modul de încorporare a actului în cadrul normativ în vigoare</w:t>
            </w:r>
          </w:p>
        </w:tc>
      </w:tr>
      <w:tr w:rsidR="00411426" w:rsidRPr="003E2419" w14:paraId="7E4F58BA" w14:textId="77777777" w:rsidTr="00411426">
        <w:tc>
          <w:tcPr>
            <w:tcW w:w="9679" w:type="dxa"/>
          </w:tcPr>
          <w:p w14:paraId="3CA41891" w14:textId="753C3363" w:rsidR="00411426" w:rsidRPr="003E2419" w:rsidRDefault="001F712E"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Conform datelor furnizate de către administratorul Î.S. Staţiunea Tehnologico-Experimentală Paşcani, garajul amplasat pe terenul cu numărul cadastral 3147105007 a fost demolat în anul 2014. Comisia de </w:t>
            </w:r>
            <w:r w:rsidR="00BA4A9A" w:rsidRPr="003E2419">
              <w:rPr>
                <w:rFonts w:ascii="Times New Roman" w:hAnsi="Times New Roman" w:cs="Times New Roman"/>
                <w:sz w:val="28"/>
                <w:szCs w:val="28"/>
                <w:lang w:val="ro-RO"/>
              </w:rPr>
              <w:t>reorganizare</w:t>
            </w:r>
            <w:r w:rsidRPr="003E2419">
              <w:rPr>
                <w:rFonts w:ascii="Times New Roman" w:hAnsi="Times New Roman" w:cs="Times New Roman"/>
                <w:sz w:val="28"/>
                <w:szCs w:val="28"/>
                <w:lang w:val="ro-RO"/>
              </w:rPr>
              <w:t xml:space="preserve"> urmează să constate acest fapt în procesul de inventariere și în caz de confirmare, separat sau în contextul promovării de către Agenția Proprietății Publice a unui proiect de modificare a Hotărârii Guvernului nr.351/2005, se va propune excluderea din anexa nr.14 a poziției cu numărul 135.     </w:t>
            </w:r>
          </w:p>
        </w:tc>
      </w:tr>
      <w:tr w:rsidR="00411426" w:rsidRPr="003E2419" w14:paraId="7258F8FD" w14:textId="77777777" w:rsidTr="00411426">
        <w:tc>
          <w:tcPr>
            <w:tcW w:w="9679" w:type="dxa"/>
          </w:tcPr>
          <w:p w14:paraId="450BD78C"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7. Avizarea şi consultarea publică a proiectului</w:t>
            </w:r>
          </w:p>
        </w:tc>
      </w:tr>
      <w:tr w:rsidR="00411426" w:rsidRPr="003E2419" w14:paraId="1AB35AFC" w14:textId="77777777" w:rsidTr="00411426">
        <w:tc>
          <w:tcPr>
            <w:tcW w:w="9679" w:type="dxa"/>
          </w:tcPr>
          <w:p w14:paraId="5A54E7A9" w14:textId="77777777" w:rsidR="00640775" w:rsidRPr="003E2419" w:rsidRDefault="00640775"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Analiza de impact a fost consultată cu Cancelaria de Stat și Ministerul Finanțelor.</w:t>
            </w:r>
          </w:p>
          <w:p w14:paraId="41CB4076" w14:textId="77777777" w:rsidR="0098479A" w:rsidRDefault="006259C6"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Prin scrisoarea nr.05-04-2172 din 03.04.2014, Agenția Proprietății Publice a notificat Ministerul despre susținerea de principiu a proiectului și despre decizia Comisiei de </w:t>
            </w:r>
            <w:r w:rsidRPr="003E2419">
              <w:rPr>
                <w:rFonts w:ascii="Times New Roman" w:hAnsi="Times New Roman" w:cs="Times New Roman"/>
                <w:sz w:val="28"/>
                <w:szCs w:val="28"/>
                <w:lang w:val="ro-RO"/>
              </w:rPr>
              <w:lastRenderedPageBreak/>
              <w:t xml:space="preserve">triere a întreprinderilor din 29.03.2024 cu privire la modificarea categoriei de triere a Întreprinderii de Stat Stațiunea Tehnologică-Experimentală „Pașcani”, fiind exclusă din categoria I „Întreprinderi nepasibile de privatizare” cu includerea acesteia în categoria II „Întreprinderi recomandate pentru reorganizare în altă formă juridică de organizare”. </w:t>
            </w:r>
          </w:p>
          <w:p w14:paraId="73668B39" w14:textId="4F42CAF7" w:rsidR="006259C6" w:rsidRPr="003E2419" w:rsidRDefault="0098479A" w:rsidP="00411426">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Anunțul de inițiere a elaborării proiectului a fost plasat pe platforma particip.gov.md. </w:t>
            </w:r>
            <w:r w:rsidR="006259C6" w:rsidRPr="003E2419">
              <w:rPr>
                <w:rFonts w:ascii="Times New Roman" w:hAnsi="Times New Roman" w:cs="Times New Roman"/>
                <w:sz w:val="28"/>
                <w:szCs w:val="28"/>
                <w:lang w:val="ro-RO"/>
              </w:rPr>
              <w:t xml:space="preserve">  </w:t>
            </w:r>
          </w:p>
          <w:p w14:paraId="06483203" w14:textId="276FDF4B" w:rsidR="00411426" w:rsidRPr="003E2419" w:rsidRDefault="00640775"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După înregistrarea în ședința secretarilor de stat, proiectul va fi supus avizării și consultărilor publice în modul stabilit de lege, iar rezultatele se vor consemna în sinteză. </w:t>
            </w:r>
            <w:r w:rsidR="001F712E" w:rsidRPr="003E2419">
              <w:rPr>
                <w:rFonts w:ascii="Times New Roman" w:hAnsi="Times New Roman" w:cs="Times New Roman"/>
                <w:sz w:val="28"/>
                <w:szCs w:val="28"/>
                <w:lang w:val="ro-RO"/>
              </w:rPr>
              <w:t xml:space="preserve"> </w:t>
            </w:r>
          </w:p>
        </w:tc>
      </w:tr>
      <w:tr w:rsidR="00411426" w:rsidRPr="003E2419" w14:paraId="00845A87" w14:textId="77777777" w:rsidTr="00411426">
        <w:tc>
          <w:tcPr>
            <w:tcW w:w="9679" w:type="dxa"/>
          </w:tcPr>
          <w:p w14:paraId="6DB62A5E"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lastRenderedPageBreak/>
              <w:t>8. Constatările expertizei anticorupţie</w:t>
            </w:r>
          </w:p>
        </w:tc>
      </w:tr>
      <w:tr w:rsidR="00411426" w:rsidRPr="003E2419" w14:paraId="1E185C5F" w14:textId="77777777" w:rsidTr="00411426">
        <w:tc>
          <w:tcPr>
            <w:tcW w:w="9679" w:type="dxa"/>
          </w:tcPr>
          <w:p w14:paraId="7091A29D" w14:textId="6ED77532" w:rsidR="00411426" w:rsidRPr="003E2419" w:rsidRDefault="003E2419" w:rsidP="00411426">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BA4A9A" w:rsidRPr="003E2419">
              <w:rPr>
                <w:rFonts w:ascii="Times New Roman" w:hAnsi="Times New Roman" w:cs="Times New Roman"/>
                <w:sz w:val="28"/>
                <w:szCs w:val="28"/>
                <w:lang w:val="ro-RO"/>
              </w:rPr>
              <w:t xml:space="preserve">roiectul va fi remis Centrului Național Anticorupție pentru efectuarea expertizei anticorupție. </w:t>
            </w:r>
          </w:p>
        </w:tc>
      </w:tr>
      <w:tr w:rsidR="00411426" w:rsidRPr="003E2419" w14:paraId="361FB7F6" w14:textId="77777777" w:rsidTr="00411426">
        <w:tc>
          <w:tcPr>
            <w:tcW w:w="9679" w:type="dxa"/>
          </w:tcPr>
          <w:p w14:paraId="279C66C7"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9. Constatările expertizei de compatibilitate</w:t>
            </w:r>
          </w:p>
        </w:tc>
      </w:tr>
      <w:tr w:rsidR="00411426" w:rsidRPr="003E2419" w14:paraId="4C8CCCBD" w14:textId="77777777" w:rsidTr="00411426">
        <w:tc>
          <w:tcPr>
            <w:tcW w:w="9679" w:type="dxa"/>
          </w:tcPr>
          <w:p w14:paraId="79E11FC5" w14:textId="3904FD47" w:rsidR="00411426" w:rsidRPr="003E2419" w:rsidRDefault="009F5D98" w:rsidP="00411426">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Nu este </w:t>
            </w:r>
            <w:r w:rsidR="00333D8E">
              <w:rPr>
                <w:rFonts w:ascii="Times New Roman" w:hAnsi="Times New Roman" w:cs="Times New Roman"/>
                <w:sz w:val="28"/>
                <w:szCs w:val="28"/>
                <w:lang w:val="ro-RO"/>
              </w:rPr>
              <w:t xml:space="preserve">necesar. </w:t>
            </w:r>
            <w:r w:rsidRPr="003E2419">
              <w:rPr>
                <w:rFonts w:ascii="Times New Roman" w:hAnsi="Times New Roman" w:cs="Times New Roman"/>
                <w:sz w:val="28"/>
                <w:szCs w:val="28"/>
                <w:lang w:val="ro-RO"/>
              </w:rPr>
              <w:t xml:space="preserve"> </w:t>
            </w:r>
          </w:p>
        </w:tc>
      </w:tr>
      <w:tr w:rsidR="00411426" w:rsidRPr="003E2419" w14:paraId="59268CC1" w14:textId="77777777" w:rsidTr="00411426">
        <w:tc>
          <w:tcPr>
            <w:tcW w:w="9679" w:type="dxa"/>
          </w:tcPr>
          <w:p w14:paraId="50975862"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10. Constatările expertizei juridice</w:t>
            </w:r>
          </w:p>
        </w:tc>
      </w:tr>
      <w:tr w:rsidR="00411426" w:rsidRPr="003E2419" w14:paraId="16781117" w14:textId="77777777" w:rsidTr="00411426">
        <w:tc>
          <w:tcPr>
            <w:tcW w:w="9679" w:type="dxa"/>
          </w:tcPr>
          <w:p w14:paraId="36F2AA32" w14:textId="3569F168" w:rsidR="00411426" w:rsidRPr="003E2419" w:rsidRDefault="003E2419" w:rsidP="00411426">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BA4A9A" w:rsidRPr="003E2419">
              <w:rPr>
                <w:rFonts w:ascii="Times New Roman" w:hAnsi="Times New Roman" w:cs="Times New Roman"/>
                <w:sz w:val="28"/>
                <w:szCs w:val="28"/>
                <w:lang w:val="ro-RO"/>
              </w:rPr>
              <w:t xml:space="preserve">roiectul va fi remis Ministerului Justiției pentru efectuarea expertizei juridice. </w:t>
            </w:r>
          </w:p>
        </w:tc>
      </w:tr>
      <w:tr w:rsidR="00411426" w:rsidRPr="003E2419" w14:paraId="4E577BAB" w14:textId="77777777" w:rsidTr="00411426">
        <w:tc>
          <w:tcPr>
            <w:tcW w:w="9679" w:type="dxa"/>
          </w:tcPr>
          <w:p w14:paraId="1734596D" w14:textId="77777777" w:rsidR="00411426" w:rsidRPr="003E2419" w:rsidRDefault="0073684A" w:rsidP="00411426">
            <w:pPr>
              <w:jc w:val="both"/>
              <w:rPr>
                <w:rFonts w:ascii="Times New Roman" w:hAnsi="Times New Roman" w:cs="Times New Roman"/>
                <w:b/>
                <w:sz w:val="28"/>
                <w:szCs w:val="28"/>
                <w:lang w:val="ro-RO"/>
              </w:rPr>
            </w:pPr>
            <w:r w:rsidRPr="003E2419">
              <w:rPr>
                <w:rFonts w:ascii="Times New Roman" w:hAnsi="Times New Roman" w:cs="Times New Roman"/>
                <w:b/>
                <w:sz w:val="28"/>
                <w:szCs w:val="28"/>
                <w:lang w:val="ro-RO"/>
              </w:rPr>
              <w:t>11. Constatările altor expertize</w:t>
            </w:r>
          </w:p>
        </w:tc>
      </w:tr>
      <w:tr w:rsidR="00411426" w:rsidRPr="003E2419" w14:paraId="0EB3D39B" w14:textId="77777777" w:rsidTr="00411426">
        <w:tc>
          <w:tcPr>
            <w:tcW w:w="9679" w:type="dxa"/>
          </w:tcPr>
          <w:p w14:paraId="0D303D7E" w14:textId="3877777D" w:rsidR="00B571D1" w:rsidRPr="003E2419" w:rsidRDefault="00B571D1" w:rsidP="00640775">
            <w:pPr>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 xml:space="preserve"> </w:t>
            </w:r>
            <w:r w:rsidR="00B94DA4">
              <w:rPr>
                <w:rFonts w:ascii="Times New Roman" w:hAnsi="Times New Roman" w:cs="Times New Roman"/>
                <w:sz w:val="28"/>
                <w:szCs w:val="28"/>
                <w:lang w:val="ro-RO"/>
              </w:rPr>
              <w:t xml:space="preserve">Nu sunt necesare. </w:t>
            </w:r>
          </w:p>
        </w:tc>
      </w:tr>
    </w:tbl>
    <w:p w14:paraId="23C9AA11" w14:textId="77777777" w:rsidR="00D55268" w:rsidRPr="003E2419" w:rsidRDefault="00D55268" w:rsidP="00411426">
      <w:pPr>
        <w:spacing w:after="0"/>
        <w:jc w:val="center"/>
        <w:rPr>
          <w:rFonts w:ascii="Times New Roman" w:hAnsi="Times New Roman" w:cs="Times New Roman"/>
          <w:sz w:val="28"/>
          <w:szCs w:val="28"/>
          <w:lang w:val="ro-RO"/>
        </w:rPr>
      </w:pPr>
    </w:p>
    <w:p w14:paraId="0A8E0FF7" w14:textId="77777777" w:rsidR="00D55268" w:rsidRPr="003E2419" w:rsidRDefault="00D55268" w:rsidP="00D55268">
      <w:pPr>
        <w:spacing w:after="0"/>
        <w:jc w:val="both"/>
        <w:rPr>
          <w:rFonts w:ascii="Times New Roman" w:hAnsi="Times New Roman" w:cs="Times New Roman"/>
          <w:sz w:val="28"/>
          <w:szCs w:val="28"/>
          <w:lang w:val="ro-RO"/>
        </w:rPr>
      </w:pPr>
    </w:p>
    <w:p w14:paraId="16F5E0A3" w14:textId="77777777" w:rsidR="00333D8E" w:rsidRDefault="00D55268" w:rsidP="00333D8E">
      <w:pPr>
        <w:spacing w:after="0"/>
        <w:jc w:val="both"/>
        <w:rPr>
          <w:rFonts w:ascii="Times New Roman" w:hAnsi="Times New Roman" w:cs="Times New Roman"/>
          <w:sz w:val="28"/>
          <w:szCs w:val="28"/>
          <w:lang w:val="ro-RO"/>
        </w:rPr>
      </w:pPr>
      <w:r w:rsidRPr="003E2419">
        <w:rPr>
          <w:rFonts w:ascii="Times New Roman" w:hAnsi="Times New Roman" w:cs="Times New Roman"/>
          <w:sz w:val="28"/>
          <w:szCs w:val="28"/>
          <w:lang w:val="ro-RO"/>
        </w:rPr>
        <w:tab/>
      </w:r>
    </w:p>
    <w:p w14:paraId="3BAE251D" w14:textId="5FCEADFE" w:rsidR="00D55268" w:rsidRPr="003E2419" w:rsidRDefault="00333D8E" w:rsidP="00333D8E">
      <w:pPr>
        <w:spacing w:after="0"/>
        <w:ind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Secretar general al Ministerului                                          Sergiu GHERCIU</w:t>
      </w:r>
    </w:p>
    <w:p w14:paraId="22D29298" w14:textId="77777777" w:rsidR="00D55268" w:rsidRPr="003E2419" w:rsidRDefault="00D55268" w:rsidP="00D55268">
      <w:pPr>
        <w:spacing w:after="0"/>
        <w:jc w:val="both"/>
        <w:rPr>
          <w:rFonts w:ascii="Times New Roman" w:hAnsi="Times New Roman" w:cs="Times New Roman"/>
          <w:b/>
          <w:sz w:val="28"/>
          <w:szCs w:val="28"/>
          <w:lang w:val="ro-RO"/>
        </w:rPr>
      </w:pPr>
    </w:p>
    <w:p w14:paraId="034E8885" w14:textId="77777777" w:rsidR="00D55268" w:rsidRPr="003E2419" w:rsidRDefault="00D55268" w:rsidP="00D55268">
      <w:pPr>
        <w:spacing w:after="0"/>
        <w:jc w:val="both"/>
        <w:rPr>
          <w:rFonts w:ascii="Times New Roman" w:hAnsi="Times New Roman" w:cs="Times New Roman"/>
          <w:b/>
          <w:sz w:val="28"/>
          <w:szCs w:val="28"/>
          <w:lang w:val="ro-RO"/>
        </w:rPr>
      </w:pPr>
    </w:p>
    <w:p w14:paraId="76D80BBD" w14:textId="77777777" w:rsidR="00640775" w:rsidRDefault="00640775" w:rsidP="00D55268">
      <w:pPr>
        <w:spacing w:after="0"/>
        <w:jc w:val="both"/>
        <w:rPr>
          <w:rFonts w:ascii="Times New Roman" w:hAnsi="Times New Roman" w:cs="Times New Roman"/>
          <w:b/>
          <w:sz w:val="28"/>
          <w:szCs w:val="28"/>
          <w:lang w:val="ro-RO"/>
        </w:rPr>
      </w:pPr>
    </w:p>
    <w:p w14:paraId="4708F0DD" w14:textId="77777777" w:rsidR="003E2419" w:rsidRDefault="003E2419" w:rsidP="00D55268">
      <w:pPr>
        <w:spacing w:after="0"/>
        <w:jc w:val="both"/>
        <w:rPr>
          <w:rFonts w:ascii="Times New Roman" w:hAnsi="Times New Roman" w:cs="Times New Roman"/>
          <w:b/>
          <w:sz w:val="28"/>
          <w:szCs w:val="28"/>
          <w:lang w:val="ro-RO"/>
        </w:rPr>
      </w:pPr>
    </w:p>
    <w:p w14:paraId="3F920539" w14:textId="77777777" w:rsidR="003E2419" w:rsidRDefault="003E2419" w:rsidP="00D55268">
      <w:pPr>
        <w:spacing w:after="0"/>
        <w:jc w:val="both"/>
        <w:rPr>
          <w:rFonts w:ascii="Times New Roman" w:hAnsi="Times New Roman" w:cs="Times New Roman"/>
          <w:b/>
          <w:sz w:val="28"/>
          <w:szCs w:val="28"/>
          <w:lang w:val="ro-RO"/>
        </w:rPr>
      </w:pPr>
    </w:p>
    <w:p w14:paraId="1315B684" w14:textId="77777777" w:rsidR="003E2419" w:rsidRDefault="003E2419" w:rsidP="00D55268">
      <w:pPr>
        <w:spacing w:after="0"/>
        <w:jc w:val="both"/>
        <w:rPr>
          <w:rFonts w:ascii="Times New Roman" w:hAnsi="Times New Roman" w:cs="Times New Roman"/>
          <w:b/>
          <w:sz w:val="28"/>
          <w:szCs w:val="28"/>
          <w:lang w:val="ro-RO"/>
        </w:rPr>
      </w:pPr>
    </w:p>
    <w:p w14:paraId="14D26B6E" w14:textId="77777777" w:rsidR="003E2419" w:rsidRDefault="003E2419" w:rsidP="00D55268">
      <w:pPr>
        <w:spacing w:after="0"/>
        <w:jc w:val="both"/>
        <w:rPr>
          <w:rFonts w:ascii="Times New Roman" w:hAnsi="Times New Roman" w:cs="Times New Roman"/>
          <w:b/>
          <w:sz w:val="28"/>
          <w:szCs w:val="28"/>
          <w:lang w:val="ro-RO"/>
        </w:rPr>
      </w:pPr>
    </w:p>
    <w:p w14:paraId="5295DCF6" w14:textId="77777777" w:rsidR="003E2419" w:rsidRDefault="003E2419" w:rsidP="00D55268">
      <w:pPr>
        <w:spacing w:after="0"/>
        <w:jc w:val="both"/>
        <w:rPr>
          <w:rFonts w:ascii="Times New Roman" w:hAnsi="Times New Roman" w:cs="Times New Roman"/>
          <w:b/>
          <w:sz w:val="28"/>
          <w:szCs w:val="28"/>
          <w:lang w:val="ro-RO"/>
        </w:rPr>
      </w:pPr>
    </w:p>
    <w:p w14:paraId="7BAC0233" w14:textId="77777777" w:rsidR="003E2419" w:rsidRDefault="003E2419" w:rsidP="00D55268">
      <w:pPr>
        <w:spacing w:after="0"/>
        <w:jc w:val="both"/>
        <w:rPr>
          <w:rFonts w:ascii="Times New Roman" w:hAnsi="Times New Roman" w:cs="Times New Roman"/>
          <w:b/>
          <w:sz w:val="28"/>
          <w:szCs w:val="28"/>
          <w:lang w:val="ro-RO"/>
        </w:rPr>
      </w:pPr>
    </w:p>
    <w:p w14:paraId="16BEC6BC" w14:textId="77777777" w:rsidR="003E2419" w:rsidRDefault="003E2419" w:rsidP="00D55268">
      <w:pPr>
        <w:spacing w:after="0"/>
        <w:jc w:val="both"/>
        <w:rPr>
          <w:rFonts w:ascii="Times New Roman" w:hAnsi="Times New Roman" w:cs="Times New Roman"/>
          <w:b/>
          <w:sz w:val="28"/>
          <w:szCs w:val="28"/>
          <w:lang w:val="ro-RO"/>
        </w:rPr>
      </w:pPr>
    </w:p>
    <w:p w14:paraId="24A28832" w14:textId="77777777" w:rsidR="003E2419" w:rsidRDefault="003E2419" w:rsidP="00D55268">
      <w:pPr>
        <w:spacing w:after="0"/>
        <w:jc w:val="both"/>
        <w:rPr>
          <w:rFonts w:ascii="Times New Roman" w:hAnsi="Times New Roman" w:cs="Times New Roman"/>
          <w:b/>
          <w:sz w:val="28"/>
          <w:szCs w:val="28"/>
          <w:lang w:val="ro-RO"/>
        </w:rPr>
      </w:pPr>
    </w:p>
    <w:p w14:paraId="2E35977C" w14:textId="77777777" w:rsidR="00333D8E" w:rsidRDefault="00333D8E" w:rsidP="00D55268">
      <w:pPr>
        <w:spacing w:after="0"/>
        <w:jc w:val="both"/>
        <w:rPr>
          <w:rFonts w:ascii="Times New Roman" w:hAnsi="Times New Roman" w:cs="Times New Roman"/>
          <w:b/>
          <w:sz w:val="28"/>
          <w:szCs w:val="28"/>
          <w:lang w:val="ro-RO"/>
        </w:rPr>
      </w:pPr>
    </w:p>
    <w:p w14:paraId="1E1B2211" w14:textId="77777777" w:rsidR="00333D8E" w:rsidRDefault="00333D8E" w:rsidP="00D55268">
      <w:pPr>
        <w:spacing w:after="0"/>
        <w:jc w:val="both"/>
        <w:rPr>
          <w:rFonts w:ascii="Times New Roman" w:hAnsi="Times New Roman" w:cs="Times New Roman"/>
          <w:b/>
          <w:sz w:val="28"/>
          <w:szCs w:val="28"/>
          <w:lang w:val="ro-RO"/>
        </w:rPr>
      </w:pPr>
    </w:p>
    <w:p w14:paraId="3E4BB800" w14:textId="77777777" w:rsidR="00333D8E" w:rsidRDefault="00333D8E" w:rsidP="00D55268">
      <w:pPr>
        <w:spacing w:after="0"/>
        <w:jc w:val="both"/>
        <w:rPr>
          <w:rFonts w:ascii="Times New Roman" w:hAnsi="Times New Roman" w:cs="Times New Roman"/>
          <w:b/>
          <w:sz w:val="28"/>
          <w:szCs w:val="28"/>
          <w:lang w:val="ro-RO"/>
        </w:rPr>
      </w:pPr>
    </w:p>
    <w:p w14:paraId="70DD6551" w14:textId="77777777" w:rsidR="00333D8E" w:rsidRDefault="00333D8E" w:rsidP="00D55268">
      <w:pPr>
        <w:spacing w:after="0"/>
        <w:jc w:val="both"/>
        <w:rPr>
          <w:rFonts w:ascii="Times New Roman" w:hAnsi="Times New Roman" w:cs="Times New Roman"/>
          <w:b/>
          <w:sz w:val="28"/>
          <w:szCs w:val="28"/>
          <w:lang w:val="ro-RO"/>
        </w:rPr>
      </w:pPr>
    </w:p>
    <w:p w14:paraId="1E279BA2" w14:textId="77777777" w:rsidR="00333D8E" w:rsidRDefault="00333D8E" w:rsidP="00D55268">
      <w:pPr>
        <w:spacing w:after="0"/>
        <w:jc w:val="both"/>
        <w:rPr>
          <w:rFonts w:ascii="Times New Roman" w:hAnsi="Times New Roman" w:cs="Times New Roman"/>
          <w:b/>
          <w:sz w:val="28"/>
          <w:szCs w:val="28"/>
          <w:lang w:val="ro-RO"/>
        </w:rPr>
      </w:pPr>
    </w:p>
    <w:p w14:paraId="03A7B324" w14:textId="77777777" w:rsidR="00333D8E" w:rsidRPr="003E2419" w:rsidRDefault="00333D8E" w:rsidP="00D55268">
      <w:pPr>
        <w:spacing w:after="0"/>
        <w:jc w:val="both"/>
        <w:rPr>
          <w:rFonts w:ascii="Times New Roman" w:hAnsi="Times New Roman" w:cs="Times New Roman"/>
          <w:b/>
          <w:sz w:val="28"/>
          <w:szCs w:val="28"/>
          <w:lang w:val="ro-RO"/>
        </w:rPr>
      </w:pPr>
    </w:p>
    <w:p w14:paraId="59473F0E" w14:textId="77777777" w:rsidR="00D55268" w:rsidRPr="003E2419" w:rsidRDefault="00D55268" w:rsidP="00D55268">
      <w:pPr>
        <w:spacing w:after="0"/>
        <w:jc w:val="both"/>
        <w:rPr>
          <w:rFonts w:ascii="Times New Roman" w:hAnsi="Times New Roman" w:cs="Times New Roman"/>
          <w:sz w:val="20"/>
          <w:szCs w:val="20"/>
          <w:lang w:val="ro-RO"/>
        </w:rPr>
      </w:pPr>
      <w:r w:rsidRPr="003E2419">
        <w:rPr>
          <w:rFonts w:ascii="Times New Roman" w:hAnsi="Times New Roman" w:cs="Times New Roman"/>
          <w:sz w:val="20"/>
          <w:szCs w:val="20"/>
          <w:lang w:val="ro-RO"/>
        </w:rPr>
        <w:t>Ex. M. Lepădatu</w:t>
      </w:r>
    </w:p>
    <w:p w14:paraId="1D4AF480" w14:textId="77777777" w:rsidR="00411426" w:rsidRPr="003E2419" w:rsidRDefault="00D55268" w:rsidP="00D55268">
      <w:pPr>
        <w:spacing w:after="0"/>
        <w:jc w:val="both"/>
        <w:rPr>
          <w:rFonts w:ascii="Times New Roman" w:hAnsi="Times New Roman" w:cs="Times New Roman"/>
          <w:b/>
          <w:sz w:val="20"/>
          <w:szCs w:val="20"/>
          <w:lang w:val="ro-RO"/>
        </w:rPr>
      </w:pPr>
      <w:r w:rsidRPr="003E2419">
        <w:rPr>
          <w:rFonts w:ascii="Times New Roman" w:hAnsi="Times New Roman" w:cs="Times New Roman"/>
          <w:sz w:val="20"/>
          <w:szCs w:val="20"/>
          <w:lang w:val="ro-RO"/>
        </w:rPr>
        <w:t>Tel. (022) 204 525</w:t>
      </w:r>
      <w:r w:rsidRPr="003E2419">
        <w:rPr>
          <w:rFonts w:ascii="Times New Roman" w:hAnsi="Times New Roman" w:cs="Times New Roman"/>
          <w:b/>
          <w:sz w:val="20"/>
          <w:szCs w:val="20"/>
          <w:lang w:val="ro-RO"/>
        </w:rPr>
        <w:t xml:space="preserve">                       </w:t>
      </w:r>
      <w:r w:rsidR="00411426" w:rsidRPr="003E2419">
        <w:rPr>
          <w:rFonts w:ascii="Times New Roman" w:hAnsi="Times New Roman" w:cs="Times New Roman"/>
          <w:b/>
          <w:sz w:val="20"/>
          <w:szCs w:val="20"/>
          <w:lang w:val="ro-RO"/>
        </w:rPr>
        <w:t xml:space="preserve">  </w:t>
      </w:r>
    </w:p>
    <w:sectPr w:rsidR="00411426" w:rsidRPr="003E2419" w:rsidSect="000E6EC8">
      <w:pgSz w:w="12240" w:h="15840"/>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3D"/>
    <w:rsid w:val="000024F0"/>
    <w:rsid w:val="000526E4"/>
    <w:rsid w:val="000B7035"/>
    <w:rsid w:val="000E6EC8"/>
    <w:rsid w:val="001F712E"/>
    <w:rsid w:val="002C04C1"/>
    <w:rsid w:val="00333D8E"/>
    <w:rsid w:val="003E2419"/>
    <w:rsid w:val="003F611B"/>
    <w:rsid w:val="00411426"/>
    <w:rsid w:val="00465630"/>
    <w:rsid w:val="0057039C"/>
    <w:rsid w:val="006259C6"/>
    <w:rsid w:val="006304A8"/>
    <w:rsid w:val="00640775"/>
    <w:rsid w:val="00665B19"/>
    <w:rsid w:val="006D14AB"/>
    <w:rsid w:val="006D6E3D"/>
    <w:rsid w:val="007069CA"/>
    <w:rsid w:val="00711E1C"/>
    <w:rsid w:val="007270E5"/>
    <w:rsid w:val="0073684A"/>
    <w:rsid w:val="007620D6"/>
    <w:rsid w:val="00932422"/>
    <w:rsid w:val="0098479A"/>
    <w:rsid w:val="009F5D98"/>
    <w:rsid w:val="00A2671C"/>
    <w:rsid w:val="00AA4A95"/>
    <w:rsid w:val="00AF04EE"/>
    <w:rsid w:val="00B021B5"/>
    <w:rsid w:val="00B41D3C"/>
    <w:rsid w:val="00B571D1"/>
    <w:rsid w:val="00B94DA4"/>
    <w:rsid w:val="00BA4A9A"/>
    <w:rsid w:val="00C713C2"/>
    <w:rsid w:val="00C807B1"/>
    <w:rsid w:val="00D55268"/>
    <w:rsid w:val="00DB5DA0"/>
    <w:rsid w:val="00E22BA5"/>
    <w:rsid w:val="00EC480A"/>
    <w:rsid w:val="00EF5957"/>
    <w:rsid w:val="00F26FD1"/>
    <w:rsid w:val="00FC058E"/>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63F6"/>
  <w15:chartTrackingRefBased/>
  <w15:docId w15:val="{FC6F63BF-EC70-47DB-8F28-C36BE55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1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D1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1413</Words>
  <Characters>8196</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Moisei Lepădatu</cp:lastModifiedBy>
  <cp:revision>26</cp:revision>
  <dcterms:created xsi:type="dcterms:W3CDTF">2024-02-22T10:54:00Z</dcterms:created>
  <dcterms:modified xsi:type="dcterms:W3CDTF">2024-04-15T06:23:00Z</dcterms:modified>
</cp:coreProperties>
</file>