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0A5386" w14:textId="77777777" w:rsidR="00BF4EA0" w:rsidRDefault="00BD7BD7">
      <w:pPr>
        <w:spacing w:after="0"/>
        <w:jc w:val="right"/>
        <w:rPr>
          <w:rFonts w:cs="Times New Roman"/>
          <w:b/>
          <w:szCs w:val="28"/>
          <w:lang w:val="ro-RO"/>
        </w:rPr>
      </w:pPr>
      <w:r>
        <w:rPr>
          <w:rFonts w:cs="Times New Roman"/>
          <w:b/>
          <w:szCs w:val="28"/>
          <w:lang w:val="ro-RO"/>
        </w:rPr>
        <w:t>UE</w:t>
      </w:r>
    </w:p>
    <w:p w14:paraId="14331FF0" w14:textId="77777777" w:rsidR="00BF4EA0" w:rsidRDefault="00BD7BD7">
      <w:pPr>
        <w:spacing w:after="0"/>
        <w:jc w:val="right"/>
        <w:rPr>
          <w:rFonts w:cs="Times New Roman"/>
          <w:i/>
          <w:szCs w:val="28"/>
          <w:lang w:val="ro-RO"/>
        </w:rPr>
      </w:pPr>
      <w:r>
        <w:rPr>
          <w:rFonts w:cs="Times New Roman"/>
          <w:i/>
          <w:szCs w:val="28"/>
          <w:lang w:val="ro-RO"/>
        </w:rPr>
        <w:t>Proiect</w:t>
      </w:r>
    </w:p>
    <w:tbl>
      <w:tblPr>
        <w:tblW w:w="0" w:type="auto"/>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3544"/>
        <w:gridCol w:w="1835"/>
        <w:gridCol w:w="3693"/>
      </w:tblGrid>
      <w:tr w:rsidR="00BF4EA0" w14:paraId="12EFF199" w14:textId="77777777">
        <w:trPr>
          <w:gridAfter w:val="1"/>
          <w:wAfter w:w="3693" w:type="dxa"/>
          <w:jc w:val="center"/>
        </w:trPr>
        <w:tc>
          <w:tcPr>
            <w:tcW w:w="3544" w:type="dxa"/>
            <w:tcBorders>
              <w:top w:val="none" w:sz="4" w:space="0" w:color="000000"/>
              <w:left w:val="none" w:sz="4" w:space="0" w:color="000000"/>
              <w:bottom w:val="none" w:sz="4" w:space="0" w:color="000000"/>
              <w:right w:val="none" w:sz="4" w:space="0" w:color="000000"/>
            </w:tcBorders>
          </w:tcPr>
          <w:p w14:paraId="085CEF04" w14:textId="77777777" w:rsidR="00BF4EA0" w:rsidRDefault="00BF4EA0">
            <w:pPr>
              <w:spacing w:after="0" w:line="276" w:lineRule="auto"/>
              <w:jc w:val="center"/>
              <w:rPr>
                <w:rFonts w:eastAsia="Times New Roman" w:cs="Times New Roman"/>
                <w:szCs w:val="28"/>
                <w:lang w:val="ro-RO"/>
              </w:rPr>
            </w:pPr>
          </w:p>
          <w:p w14:paraId="704A2219" w14:textId="77777777" w:rsidR="00BF4EA0" w:rsidRDefault="00BF4EA0">
            <w:pPr>
              <w:spacing w:after="0" w:line="276" w:lineRule="auto"/>
              <w:jc w:val="center"/>
              <w:rPr>
                <w:rFonts w:eastAsia="Times New Roman" w:cs="Times New Roman"/>
                <w:szCs w:val="28"/>
                <w:lang w:val="ro-RO"/>
              </w:rPr>
            </w:pPr>
          </w:p>
          <w:p w14:paraId="670B1B61" w14:textId="77777777" w:rsidR="00BF4EA0" w:rsidRDefault="00BF4EA0">
            <w:pPr>
              <w:spacing w:after="0" w:line="276" w:lineRule="auto"/>
              <w:jc w:val="center"/>
              <w:rPr>
                <w:rFonts w:eastAsia="Times New Roman" w:cs="Times New Roman"/>
                <w:szCs w:val="28"/>
                <w:lang w:val="ro-RO"/>
              </w:rPr>
            </w:pPr>
          </w:p>
          <w:p w14:paraId="302653A5" w14:textId="77777777" w:rsidR="00BF4EA0" w:rsidRDefault="00BF4EA0">
            <w:pPr>
              <w:spacing w:after="0" w:line="276" w:lineRule="auto"/>
              <w:rPr>
                <w:rFonts w:eastAsia="Times New Roman" w:cs="Times New Roman"/>
                <w:szCs w:val="28"/>
                <w:lang w:val="ro-RO"/>
              </w:rPr>
            </w:pPr>
          </w:p>
        </w:tc>
        <w:tc>
          <w:tcPr>
            <w:tcW w:w="1835" w:type="dxa"/>
            <w:tcBorders>
              <w:top w:val="none" w:sz="4" w:space="0" w:color="000000"/>
              <w:left w:val="none" w:sz="4" w:space="0" w:color="000000"/>
              <w:bottom w:val="none" w:sz="4" w:space="0" w:color="000000"/>
              <w:right w:val="none" w:sz="4" w:space="0" w:color="000000"/>
            </w:tcBorders>
          </w:tcPr>
          <w:p w14:paraId="4963C100" w14:textId="77777777" w:rsidR="00BF4EA0" w:rsidRDefault="009614A3">
            <w:pPr>
              <w:spacing w:after="0" w:line="276" w:lineRule="auto"/>
              <w:jc w:val="center"/>
              <w:rPr>
                <w:rFonts w:eastAsia="Times New Roman" w:cs="Times New Roman"/>
                <w:b/>
                <w:szCs w:val="28"/>
                <w:lang w:val="ro-RO"/>
              </w:rPr>
            </w:pPr>
            <w:r>
              <w:rPr>
                <w:rFonts w:eastAsia="Times New Roman" w:cs="Times New Roman"/>
                <w:b/>
                <w:szCs w:val="28"/>
                <w:lang w:val="ro-RO"/>
              </w:rPr>
              <w:pict w14:anchorId="395F8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50pt;height:50pt;z-index:251657728;visibility:hidden;mso-wrap-edited:f;mso-width-percent:0;mso-height-percent:0;mso-position-horizontal-relative:text;mso-position-vertical-relative:text;mso-width-percent:0;mso-height-percent:0" filled="t" stroked="t">
                  <v:stroke joinstyle="round"/>
                  <v:path o:extrusionok="t" gradientshapeok="f" o:connecttype="segments"/>
                  <o:lock v:ext="edit" aspectratio="f" selection="t"/>
                </v:shape>
              </w:pict>
            </w:r>
            <w:r w:rsidR="00856414">
              <w:rPr>
                <w:rFonts w:eastAsia="Times New Roman" w:cs="Times New Roman"/>
                <w:b/>
                <w:noProof/>
                <w:szCs w:val="28"/>
                <w:lang w:val="ro-RO"/>
              </w:rPr>
              <w:object w:dxaOrig="1590" w:dyaOrig="1470" w14:anchorId="681F2483">
                <v:shape id="_x0000_i0" o:spid="_x0000_i1025" type="#_x0000_t75" alt="" style="width:78.75pt;height:75pt;mso-width-percent:0;mso-height-percent:0;mso-wrap-distance-left:0;mso-wrap-distance-top:0;mso-wrap-distance-right:0;mso-wrap-distance-bottom:0;mso-width-percent:0;mso-height-percent:0" o:ole="">
                  <v:imagedata r:id="rId7" o:title=""/>
                  <v:path textboxrect="0,0,0,0"/>
                </v:shape>
                <o:OLEObject Type="Embed" ProgID="Word.Document.12" ShapeID="_x0000_i0" DrawAspect="Content" ObjectID="_1776173265" r:id="rId8"/>
              </w:object>
            </w:r>
          </w:p>
        </w:tc>
      </w:tr>
      <w:tr w:rsidR="00BF4EA0" w14:paraId="2FF51299" w14:textId="77777777">
        <w:trPr>
          <w:cantSplit/>
          <w:jc w:val="center"/>
        </w:trPr>
        <w:tc>
          <w:tcPr>
            <w:tcW w:w="9072" w:type="dxa"/>
            <w:gridSpan w:val="3"/>
            <w:tcBorders>
              <w:top w:val="none" w:sz="4" w:space="0" w:color="000000"/>
              <w:left w:val="none" w:sz="4" w:space="0" w:color="000000"/>
              <w:bottom w:val="none" w:sz="4" w:space="0" w:color="000000"/>
              <w:right w:val="none" w:sz="4" w:space="0" w:color="000000"/>
            </w:tcBorders>
          </w:tcPr>
          <w:p w14:paraId="1A1430D5" w14:textId="77777777" w:rsidR="00BF4EA0" w:rsidRDefault="00BD7BD7">
            <w:pPr>
              <w:keepNext/>
              <w:spacing w:after="0" w:line="276" w:lineRule="auto"/>
              <w:ind w:hanging="28"/>
              <w:jc w:val="center"/>
              <w:outlineLvl w:val="7"/>
              <w:rPr>
                <w:rFonts w:eastAsia="Times New Roman" w:cs="Times New Roman"/>
                <w:b/>
                <w:spacing w:val="20"/>
                <w:szCs w:val="28"/>
                <w:lang w:val="ro-RO"/>
              </w:rPr>
            </w:pPr>
            <w:r>
              <w:rPr>
                <w:rFonts w:eastAsia="Times New Roman" w:cs="Times New Roman"/>
                <w:b/>
                <w:spacing w:val="20"/>
                <w:szCs w:val="28"/>
                <w:lang w:val="ro-RO"/>
              </w:rPr>
              <w:t>GUVERNUL REPUBLICII MOLDOVA</w:t>
            </w:r>
          </w:p>
          <w:p w14:paraId="13A22257" w14:textId="77777777" w:rsidR="00BF4EA0" w:rsidRDefault="00BD7BD7">
            <w:pPr>
              <w:keepNext/>
              <w:spacing w:after="0" w:line="276" w:lineRule="auto"/>
              <w:ind w:hanging="28"/>
              <w:jc w:val="center"/>
              <w:outlineLvl w:val="7"/>
              <w:rPr>
                <w:rFonts w:eastAsia="Times New Roman" w:cs="Times New Roman"/>
                <w:b/>
                <w:szCs w:val="28"/>
                <w:lang w:val="ro-RO"/>
              </w:rPr>
            </w:pPr>
            <w:r>
              <w:rPr>
                <w:rFonts w:eastAsia="Times New Roman" w:cs="Times New Roman"/>
                <w:b/>
                <w:szCs w:val="28"/>
                <w:lang w:val="ro-RO"/>
              </w:rPr>
              <w:t>H O T Ă R Â R E nr</w:t>
            </w:r>
            <w:r>
              <w:rPr>
                <w:rFonts w:eastAsia="Times New Roman" w:cs="Times New Roman"/>
                <w:szCs w:val="28"/>
                <w:lang w:val="ro-RO"/>
              </w:rPr>
              <w:t>. _______</w:t>
            </w:r>
            <w:r>
              <w:rPr>
                <w:rFonts w:eastAsia="Times New Roman" w:cs="Times New Roman"/>
                <w:b/>
                <w:szCs w:val="28"/>
                <w:lang w:val="ro-RO"/>
              </w:rPr>
              <w:t xml:space="preserve">  </w:t>
            </w:r>
          </w:p>
          <w:p w14:paraId="4E0C179B" w14:textId="77777777" w:rsidR="00BF4EA0" w:rsidRDefault="00BD7BD7">
            <w:pPr>
              <w:spacing w:after="0" w:line="276" w:lineRule="auto"/>
              <w:ind w:hanging="28"/>
              <w:jc w:val="center"/>
              <w:rPr>
                <w:rFonts w:eastAsia="Times New Roman" w:cs="Times New Roman"/>
                <w:szCs w:val="28"/>
                <w:lang w:val="ro-RO"/>
              </w:rPr>
            </w:pPr>
            <w:r>
              <w:rPr>
                <w:rFonts w:eastAsia="Times New Roman" w:cs="Times New Roman"/>
                <w:b/>
                <w:szCs w:val="28"/>
                <w:lang w:val="ro-RO"/>
              </w:rPr>
              <w:t>din</w:t>
            </w:r>
            <w:r>
              <w:rPr>
                <w:rFonts w:eastAsia="Times New Roman" w:cs="Times New Roman"/>
                <w:szCs w:val="28"/>
                <w:lang w:val="ro-RO"/>
              </w:rPr>
              <w:t xml:space="preserve"> _________________________________</w:t>
            </w:r>
            <w:r>
              <w:rPr>
                <w:rFonts w:eastAsia="Times New Roman" w:cs="Times New Roman"/>
                <w:b/>
                <w:bCs/>
                <w:szCs w:val="28"/>
                <w:lang w:val="ro-RO"/>
              </w:rPr>
              <w:t>2024</w:t>
            </w:r>
          </w:p>
          <w:p w14:paraId="40F27165" w14:textId="77777777" w:rsidR="00BF4EA0" w:rsidRDefault="00BD7BD7">
            <w:pPr>
              <w:spacing w:after="0" w:line="276" w:lineRule="auto"/>
              <w:ind w:hanging="28"/>
              <w:jc w:val="center"/>
              <w:rPr>
                <w:rFonts w:eastAsia="Times New Roman" w:cs="Times New Roman"/>
                <w:b/>
                <w:szCs w:val="28"/>
                <w:lang w:val="ro-RO"/>
              </w:rPr>
            </w:pPr>
            <w:r>
              <w:rPr>
                <w:rFonts w:eastAsia="Times New Roman" w:cs="Times New Roman"/>
                <w:b/>
                <w:szCs w:val="28"/>
                <w:lang w:val="ro-RO"/>
              </w:rPr>
              <w:t>Chișinău</w:t>
            </w:r>
          </w:p>
        </w:tc>
      </w:tr>
    </w:tbl>
    <w:p w14:paraId="67D7486D" w14:textId="77777777" w:rsidR="00BF4EA0" w:rsidRDefault="00BF4EA0">
      <w:pPr>
        <w:spacing w:after="0"/>
        <w:jc w:val="both"/>
        <w:rPr>
          <w:rFonts w:cs="Times New Roman"/>
          <w:szCs w:val="28"/>
          <w:lang w:val="ro-RO"/>
        </w:rPr>
      </w:pPr>
    </w:p>
    <w:p w14:paraId="49027D6D" w14:textId="77777777" w:rsidR="00BF4EA0" w:rsidRDefault="00BD7BD7">
      <w:pPr>
        <w:spacing w:after="0"/>
        <w:jc w:val="center"/>
        <w:rPr>
          <w:rFonts w:cs="Times New Roman"/>
          <w:b/>
          <w:szCs w:val="28"/>
          <w:lang w:val="ro-RO"/>
        </w:rPr>
      </w:pPr>
      <w:r>
        <w:rPr>
          <w:rFonts w:cs="Times New Roman"/>
          <w:b/>
          <w:szCs w:val="28"/>
          <w:lang w:val="ro-RO"/>
        </w:rPr>
        <w:t>privind aprobarea Metodologiei comune de investigare a accidentelor și incidentelor maritime</w:t>
      </w:r>
    </w:p>
    <w:p w14:paraId="7F9293CA" w14:textId="77777777" w:rsidR="00BF4EA0" w:rsidRDefault="00BF4EA0">
      <w:pPr>
        <w:spacing w:line="276" w:lineRule="auto"/>
        <w:jc w:val="both"/>
        <w:rPr>
          <w:rFonts w:cs="Times New Roman"/>
          <w:szCs w:val="28"/>
          <w:lang w:val="ro-RO"/>
        </w:rPr>
      </w:pPr>
    </w:p>
    <w:p w14:paraId="353C9A61" w14:textId="77777777" w:rsidR="00BF4EA0" w:rsidRDefault="00BF4EA0">
      <w:pPr>
        <w:pStyle w:val="Default"/>
        <w:spacing w:line="276" w:lineRule="auto"/>
        <w:rPr>
          <w:sz w:val="28"/>
          <w:szCs w:val="28"/>
        </w:rPr>
      </w:pPr>
    </w:p>
    <w:p w14:paraId="72F64937" w14:textId="66258A54" w:rsidR="00BF4EA0" w:rsidRDefault="00BD7BD7" w:rsidP="00BC3E11">
      <w:pPr>
        <w:spacing w:after="0" w:line="276" w:lineRule="auto"/>
        <w:ind w:firstLine="720"/>
        <w:jc w:val="both"/>
        <w:rPr>
          <w:rFonts w:cs="Times New Roman"/>
          <w:color w:val="000000" w:themeColor="text1"/>
          <w:szCs w:val="28"/>
          <w:lang w:val="ro-RO"/>
        </w:rPr>
      </w:pPr>
      <w:r>
        <w:rPr>
          <w:color w:val="000000" w:themeColor="text1"/>
          <w:szCs w:val="28"/>
          <w:lang w:val="en-US"/>
        </w:rPr>
        <w:t xml:space="preserve">În temeiul art. 6 lit. </w:t>
      </w:r>
      <w:r w:rsidR="00BC3E11">
        <w:rPr>
          <w:color w:val="000000" w:themeColor="text1"/>
          <w:szCs w:val="28"/>
          <w:lang w:val="en-US"/>
        </w:rPr>
        <w:t>h</w:t>
      </w:r>
      <w:r>
        <w:rPr>
          <w:color w:val="000000" w:themeColor="text1"/>
          <w:szCs w:val="28"/>
          <w:lang w:val="en-US"/>
        </w:rPr>
        <w:t xml:space="preserve">) din </w:t>
      </w:r>
      <w:r w:rsidR="00BC3E11">
        <w:rPr>
          <w:color w:val="000000" w:themeColor="text1"/>
          <w:szCs w:val="28"/>
          <w:lang w:val="en-US"/>
        </w:rPr>
        <w:t xml:space="preserve">Legea nr. 136/2017 cu privire la Guvern </w:t>
      </w:r>
      <w:r>
        <w:rPr>
          <w:color w:val="000000" w:themeColor="text1"/>
          <w:szCs w:val="28"/>
          <w:lang w:val="en-US"/>
        </w:rPr>
        <w:t xml:space="preserve"> (Monitorul Oficial al Republicii Moldova, 2</w:t>
      </w:r>
      <w:r w:rsidR="00BC3E11">
        <w:rPr>
          <w:color w:val="000000" w:themeColor="text1"/>
          <w:szCs w:val="28"/>
          <w:lang w:val="en-US"/>
        </w:rPr>
        <w:t>017</w:t>
      </w:r>
      <w:r>
        <w:rPr>
          <w:color w:val="000000" w:themeColor="text1"/>
          <w:szCs w:val="28"/>
          <w:lang w:val="en-US"/>
        </w:rPr>
        <w:t>, nr.</w:t>
      </w:r>
      <w:r w:rsidR="00BC3E11">
        <w:rPr>
          <w:color w:val="000000" w:themeColor="text1"/>
          <w:szCs w:val="28"/>
          <w:lang w:val="en-US"/>
        </w:rPr>
        <w:t>252</w:t>
      </w:r>
      <w:r>
        <w:rPr>
          <w:color w:val="000000" w:themeColor="text1"/>
          <w:szCs w:val="28"/>
          <w:lang w:val="en-US"/>
        </w:rPr>
        <w:t xml:space="preserve"> art.</w:t>
      </w:r>
      <w:r w:rsidR="00BC3E11">
        <w:rPr>
          <w:color w:val="000000" w:themeColor="text1"/>
          <w:szCs w:val="28"/>
          <w:lang w:val="en-US"/>
        </w:rPr>
        <w:t>41</w:t>
      </w:r>
      <w:r>
        <w:rPr>
          <w:color w:val="000000" w:themeColor="text1"/>
          <w:szCs w:val="28"/>
          <w:lang w:val="en-US"/>
        </w:rPr>
        <w:t>2), cu modificările ulterioare</w:t>
      </w:r>
      <w:r>
        <w:rPr>
          <w:rFonts w:cs="Times New Roman"/>
          <w:color w:val="000000" w:themeColor="text1"/>
          <w:szCs w:val="28"/>
          <w:lang w:val="ro-RO"/>
        </w:rPr>
        <w:t xml:space="preserve">, Guvernul    </w:t>
      </w:r>
    </w:p>
    <w:p w14:paraId="6D63A968" w14:textId="77777777" w:rsidR="00BF4EA0" w:rsidRDefault="00BD7BD7">
      <w:pPr>
        <w:spacing w:after="0" w:line="276" w:lineRule="auto"/>
        <w:ind w:firstLine="720"/>
        <w:jc w:val="both"/>
        <w:rPr>
          <w:rFonts w:cs="Times New Roman"/>
          <w:szCs w:val="28"/>
          <w:lang w:val="ro-RO"/>
        </w:rPr>
      </w:pPr>
      <w:r>
        <w:rPr>
          <w:rFonts w:cs="Times New Roman"/>
          <w:szCs w:val="28"/>
          <w:lang w:val="ro-RO"/>
        </w:rPr>
        <w:t xml:space="preserve">                                                </w:t>
      </w:r>
      <w:r>
        <w:rPr>
          <w:rFonts w:cs="Times New Roman"/>
          <w:b/>
          <w:szCs w:val="28"/>
          <w:lang w:val="ro-RO"/>
        </w:rPr>
        <w:t>HOTĂRĂȘTE:</w:t>
      </w:r>
    </w:p>
    <w:p w14:paraId="2366E050" w14:textId="77777777" w:rsidR="00BF4EA0" w:rsidRDefault="00BD7BD7">
      <w:pPr>
        <w:spacing w:after="0" w:line="276" w:lineRule="auto"/>
        <w:ind w:firstLine="720"/>
        <w:jc w:val="both"/>
        <w:rPr>
          <w:rFonts w:cs="Times New Roman"/>
          <w:szCs w:val="28"/>
          <w:lang w:val="ro-RO"/>
        </w:rPr>
      </w:pPr>
      <w:r>
        <w:rPr>
          <w:rFonts w:cs="Times New Roman"/>
          <w:b/>
          <w:szCs w:val="28"/>
          <w:lang w:val="ro-RO"/>
        </w:rPr>
        <w:t>1.</w:t>
      </w:r>
      <w:r>
        <w:rPr>
          <w:rFonts w:cs="Times New Roman"/>
          <w:szCs w:val="28"/>
          <w:lang w:val="ro-RO"/>
        </w:rPr>
        <w:t xml:space="preserve"> Se aprobă Metodologia comună de investigare a accidentelor și incidentelor maritime (se anexează).</w:t>
      </w:r>
    </w:p>
    <w:p w14:paraId="3CB81556" w14:textId="77777777" w:rsidR="00BF4EA0" w:rsidRDefault="00BD7BD7">
      <w:pPr>
        <w:spacing w:after="0" w:line="276" w:lineRule="auto"/>
        <w:ind w:firstLine="720"/>
        <w:jc w:val="both"/>
        <w:rPr>
          <w:rFonts w:eastAsia="Times New Roman" w:cs="Times New Roman"/>
          <w:szCs w:val="28"/>
          <w:lang w:val="ro-RO" w:eastAsia="ru-RU"/>
        </w:rPr>
      </w:pPr>
      <w:r>
        <w:rPr>
          <w:rFonts w:cs="Times New Roman"/>
          <w:b/>
          <w:szCs w:val="28"/>
          <w:lang w:val="ro-RO"/>
        </w:rPr>
        <w:t xml:space="preserve">2. </w:t>
      </w:r>
      <w:r>
        <w:rPr>
          <w:rFonts w:cs="Times New Roman"/>
          <w:szCs w:val="28"/>
          <w:lang w:val="ro-RO" w:eastAsia="ru-RU"/>
        </w:rPr>
        <w:t>Controlul asupra executării prezentei hotărâri se pune în sarcina Ministerului Infrastructurii și Dezvoltării Regionale.</w:t>
      </w:r>
    </w:p>
    <w:p w14:paraId="7D174786" w14:textId="77777777" w:rsidR="00BF4EA0" w:rsidRDefault="00BF4EA0">
      <w:pPr>
        <w:spacing w:line="276" w:lineRule="auto"/>
        <w:ind w:firstLine="720"/>
        <w:jc w:val="both"/>
        <w:rPr>
          <w:rFonts w:cs="Times New Roman"/>
          <w:b/>
          <w:szCs w:val="28"/>
          <w:lang w:val="ro-RO"/>
        </w:rPr>
      </w:pPr>
    </w:p>
    <w:p w14:paraId="011FE43B" w14:textId="77777777" w:rsidR="00BF4EA0" w:rsidRDefault="00BF4EA0">
      <w:pPr>
        <w:jc w:val="both"/>
        <w:rPr>
          <w:rFonts w:cs="Times New Roman"/>
          <w:szCs w:val="28"/>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716"/>
        <w:gridCol w:w="4640"/>
      </w:tblGrid>
      <w:tr w:rsidR="00BF4EA0" w14:paraId="0F8BCC22" w14:textId="77777777">
        <w:trPr>
          <w:trHeight w:val="624"/>
        </w:trPr>
        <w:tc>
          <w:tcPr>
            <w:tcW w:w="4956" w:type="dxa"/>
          </w:tcPr>
          <w:p w14:paraId="3F836B59" w14:textId="77777777" w:rsidR="00BF4EA0" w:rsidRDefault="00BD7BD7">
            <w:pPr>
              <w:jc w:val="both"/>
              <w:rPr>
                <w:rFonts w:cs="Times New Roman"/>
                <w:b/>
                <w:szCs w:val="28"/>
                <w:lang w:val="ro-RO"/>
              </w:rPr>
            </w:pPr>
            <w:r>
              <w:rPr>
                <w:rFonts w:cs="Times New Roman"/>
                <w:b/>
                <w:szCs w:val="28"/>
                <w:lang w:val="ro-RO"/>
              </w:rPr>
              <w:t>Prim-ministru</w:t>
            </w:r>
          </w:p>
        </w:tc>
        <w:tc>
          <w:tcPr>
            <w:tcW w:w="4956" w:type="dxa"/>
          </w:tcPr>
          <w:p w14:paraId="2FBA0CDA" w14:textId="77777777" w:rsidR="00BF4EA0" w:rsidRDefault="00BD7BD7">
            <w:pPr>
              <w:jc w:val="right"/>
              <w:rPr>
                <w:rFonts w:cs="Times New Roman"/>
                <w:b/>
                <w:szCs w:val="28"/>
                <w:lang w:val="ro-RO"/>
              </w:rPr>
            </w:pPr>
            <w:r>
              <w:rPr>
                <w:rFonts w:cs="Times New Roman"/>
                <w:b/>
                <w:szCs w:val="28"/>
                <w:lang w:val="ro-RO"/>
              </w:rPr>
              <w:t>Dorin RECEAN</w:t>
            </w:r>
          </w:p>
        </w:tc>
      </w:tr>
      <w:tr w:rsidR="00BF4EA0" w14:paraId="39F74035" w14:textId="77777777">
        <w:trPr>
          <w:trHeight w:val="907"/>
        </w:trPr>
        <w:tc>
          <w:tcPr>
            <w:tcW w:w="4956" w:type="dxa"/>
            <w:vAlign w:val="center"/>
          </w:tcPr>
          <w:p w14:paraId="0122EC07" w14:textId="77777777" w:rsidR="00BF4EA0" w:rsidRDefault="00BD7BD7">
            <w:pPr>
              <w:rPr>
                <w:rFonts w:cs="Times New Roman"/>
                <w:b/>
                <w:szCs w:val="28"/>
                <w:lang w:val="ro-RO"/>
              </w:rPr>
            </w:pPr>
            <w:r>
              <w:rPr>
                <w:rFonts w:cs="Times New Roman"/>
                <w:b/>
                <w:szCs w:val="28"/>
                <w:lang w:val="ro-RO"/>
              </w:rPr>
              <w:t>Contrasemnează:</w:t>
            </w:r>
          </w:p>
        </w:tc>
        <w:tc>
          <w:tcPr>
            <w:tcW w:w="4956" w:type="dxa"/>
          </w:tcPr>
          <w:p w14:paraId="33C57A72" w14:textId="77777777" w:rsidR="00BF4EA0" w:rsidRDefault="00BF4EA0">
            <w:pPr>
              <w:jc w:val="right"/>
              <w:rPr>
                <w:rFonts w:cs="Times New Roman"/>
                <w:szCs w:val="28"/>
                <w:lang w:val="ro-RO"/>
              </w:rPr>
            </w:pPr>
          </w:p>
        </w:tc>
      </w:tr>
      <w:tr w:rsidR="00BF4EA0" w14:paraId="7564D6C6" w14:textId="77777777">
        <w:tc>
          <w:tcPr>
            <w:tcW w:w="4956" w:type="dxa"/>
          </w:tcPr>
          <w:p w14:paraId="5D66F998" w14:textId="77777777" w:rsidR="00BF4EA0" w:rsidRDefault="00BD7BD7">
            <w:pPr>
              <w:jc w:val="both"/>
              <w:rPr>
                <w:rFonts w:cs="Times New Roman"/>
                <w:szCs w:val="28"/>
                <w:lang w:val="ro-RO"/>
              </w:rPr>
            </w:pPr>
            <w:r>
              <w:rPr>
                <w:rFonts w:cs="Times New Roman"/>
                <w:szCs w:val="28"/>
                <w:lang w:val="ro-RO"/>
              </w:rPr>
              <w:t>Ministrul infrastructurii</w:t>
            </w:r>
          </w:p>
          <w:p w14:paraId="5282378D" w14:textId="77777777" w:rsidR="00BF4EA0" w:rsidRDefault="00BD7BD7">
            <w:pPr>
              <w:jc w:val="both"/>
              <w:rPr>
                <w:rFonts w:cs="Times New Roman"/>
                <w:szCs w:val="28"/>
                <w:lang w:val="ro-RO"/>
              </w:rPr>
            </w:pPr>
            <w:r>
              <w:rPr>
                <w:rFonts w:cs="Times New Roman"/>
                <w:szCs w:val="28"/>
                <w:lang w:val="ro-RO"/>
              </w:rPr>
              <w:t>și dezvoltării regionale</w:t>
            </w:r>
          </w:p>
        </w:tc>
        <w:tc>
          <w:tcPr>
            <w:tcW w:w="4956" w:type="dxa"/>
          </w:tcPr>
          <w:p w14:paraId="6899F54F" w14:textId="77777777" w:rsidR="00BF4EA0" w:rsidRDefault="00BD7BD7">
            <w:pPr>
              <w:jc w:val="right"/>
              <w:rPr>
                <w:rFonts w:cs="Times New Roman"/>
                <w:szCs w:val="28"/>
                <w:lang w:val="ro-RO"/>
              </w:rPr>
            </w:pPr>
            <w:r>
              <w:rPr>
                <w:rFonts w:cs="Times New Roman"/>
                <w:szCs w:val="28"/>
                <w:lang w:val="ro-RO"/>
              </w:rPr>
              <w:t>Andrei SPÎNU</w:t>
            </w:r>
          </w:p>
        </w:tc>
      </w:tr>
    </w:tbl>
    <w:p w14:paraId="38906C88" w14:textId="77777777" w:rsidR="00BF4EA0" w:rsidRDefault="00BF4EA0">
      <w:pPr>
        <w:jc w:val="both"/>
        <w:rPr>
          <w:rFonts w:cs="Times New Roman"/>
          <w:szCs w:val="28"/>
          <w:lang w:val="ro-RO"/>
        </w:rPr>
      </w:pPr>
    </w:p>
    <w:p w14:paraId="17A067F6" w14:textId="77777777" w:rsidR="00BF4EA0" w:rsidRDefault="00BF4EA0">
      <w:pPr>
        <w:jc w:val="both"/>
        <w:rPr>
          <w:rFonts w:cs="Times New Roman"/>
          <w:sz w:val="24"/>
          <w:szCs w:val="24"/>
          <w:lang w:val="ro-RO"/>
        </w:rPr>
        <w:sectPr w:rsidR="00BF4EA0">
          <w:pgSz w:w="11907" w:h="16840"/>
          <w:pgMar w:top="567" w:right="850" w:bottom="540" w:left="1701" w:header="720" w:footer="720" w:gutter="0"/>
          <w:cols w:space="720"/>
          <w:docGrid w:linePitch="360"/>
        </w:sectPr>
      </w:pPr>
    </w:p>
    <w:p w14:paraId="7FC117F0" w14:textId="77777777" w:rsidR="00BF4EA0" w:rsidRDefault="00BD7BD7">
      <w:pPr>
        <w:spacing w:after="0"/>
        <w:jc w:val="right"/>
        <w:rPr>
          <w:rFonts w:cs="Times New Roman"/>
          <w:sz w:val="24"/>
          <w:szCs w:val="24"/>
          <w:lang w:val="ro-RO"/>
        </w:rPr>
      </w:pPr>
      <w:r>
        <w:rPr>
          <w:rFonts w:cs="Times New Roman"/>
          <w:sz w:val="24"/>
          <w:szCs w:val="24"/>
          <w:lang w:val="ro-RO"/>
        </w:rPr>
        <w:lastRenderedPageBreak/>
        <w:t>Aprobată prin</w:t>
      </w:r>
    </w:p>
    <w:p w14:paraId="2DC04EA5" w14:textId="77777777" w:rsidR="00BF4EA0" w:rsidRDefault="00BD7BD7">
      <w:pPr>
        <w:spacing w:after="0"/>
        <w:jc w:val="right"/>
        <w:rPr>
          <w:rFonts w:cs="Times New Roman"/>
          <w:sz w:val="24"/>
          <w:szCs w:val="24"/>
          <w:lang w:val="ro-RO"/>
        </w:rPr>
      </w:pPr>
      <w:r>
        <w:rPr>
          <w:rFonts w:cs="Times New Roman"/>
          <w:sz w:val="24"/>
          <w:szCs w:val="24"/>
          <w:lang w:val="ro-RO"/>
        </w:rPr>
        <w:t>Hotărârea Guvernului</w:t>
      </w:r>
    </w:p>
    <w:p w14:paraId="4595DE8B" w14:textId="77777777" w:rsidR="00BF4EA0" w:rsidRDefault="00BD7BD7">
      <w:pPr>
        <w:spacing w:after="0"/>
        <w:jc w:val="right"/>
        <w:rPr>
          <w:rFonts w:cs="Times New Roman"/>
          <w:sz w:val="24"/>
          <w:szCs w:val="24"/>
          <w:lang w:val="ro-RO"/>
        </w:rPr>
      </w:pPr>
      <w:r>
        <w:rPr>
          <w:rFonts w:cs="Times New Roman"/>
          <w:sz w:val="24"/>
          <w:szCs w:val="24"/>
          <w:lang w:val="ro-RO"/>
        </w:rPr>
        <w:t>nr. din _______ 2024</w:t>
      </w:r>
    </w:p>
    <w:p w14:paraId="218742BB" w14:textId="77777777" w:rsidR="00BF4EA0" w:rsidRDefault="00BF4EA0">
      <w:pPr>
        <w:spacing w:after="0"/>
        <w:jc w:val="both"/>
        <w:rPr>
          <w:rFonts w:cs="Times New Roman"/>
          <w:sz w:val="24"/>
          <w:szCs w:val="24"/>
          <w:lang w:val="ro-RO"/>
        </w:rPr>
      </w:pPr>
    </w:p>
    <w:p w14:paraId="5D17B74E" w14:textId="77777777" w:rsidR="00BF4EA0" w:rsidRDefault="00BF4EA0">
      <w:pPr>
        <w:spacing w:after="0"/>
        <w:ind w:firstLine="709"/>
        <w:jc w:val="both"/>
        <w:rPr>
          <w:rFonts w:cs="Times New Roman"/>
          <w:szCs w:val="28"/>
          <w:lang w:val="ro-RO"/>
        </w:rPr>
      </w:pPr>
    </w:p>
    <w:p w14:paraId="71E00E17" w14:textId="77777777" w:rsidR="00BF4EA0" w:rsidRDefault="00BD7BD7">
      <w:pPr>
        <w:spacing w:after="0"/>
        <w:ind w:firstLine="709"/>
        <w:jc w:val="center"/>
        <w:rPr>
          <w:rFonts w:cs="Times New Roman"/>
          <w:b/>
          <w:sz w:val="24"/>
          <w:szCs w:val="24"/>
          <w:lang w:val="ro-RO"/>
        </w:rPr>
      </w:pPr>
      <w:r>
        <w:rPr>
          <w:rFonts w:cs="Times New Roman"/>
          <w:b/>
          <w:sz w:val="24"/>
          <w:szCs w:val="24"/>
          <w:lang w:val="ro-RO"/>
        </w:rPr>
        <w:t>Metodologia comună de investigare a accidentelor</w:t>
      </w:r>
    </w:p>
    <w:p w14:paraId="3B8971A1" w14:textId="77777777" w:rsidR="00BF4EA0" w:rsidRDefault="00BD7BD7">
      <w:pPr>
        <w:spacing w:after="0"/>
        <w:ind w:firstLine="709"/>
        <w:jc w:val="center"/>
        <w:rPr>
          <w:rFonts w:cs="Times New Roman"/>
          <w:b/>
          <w:sz w:val="24"/>
          <w:szCs w:val="24"/>
          <w:lang w:val="ro-RO"/>
        </w:rPr>
      </w:pPr>
      <w:r>
        <w:rPr>
          <w:rFonts w:cs="Times New Roman"/>
          <w:b/>
          <w:sz w:val="24"/>
          <w:szCs w:val="24"/>
          <w:lang w:val="ro-RO"/>
        </w:rPr>
        <w:t>și incidentelor maritime</w:t>
      </w:r>
    </w:p>
    <w:p w14:paraId="22D90F46" w14:textId="77777777" w:rsidR="00BF4EA0" w:rsidRDefault="00BF4EA0">
      <w:pPr>
        <w:spacing w:after="0"/>
        <w:ind w:firstLine="709"/>
        <w:jc w:val="center"/>
        <w:rPr>
          <w:rFonts w:cs="Times New Roman"/>
          <w:b/>
          <w:sz w:val="24"/>
          <w:szCs w:val="24"/>
          <w:lang w:val="ro-RO"/>
        </w:rPr>
      </w:pPr>
    </w:p>
    <w:p w14:paraId="7C2BA57A" w14:textId="77777777" w:rsidR="00BF4EA0" w:rsidRDefault="00BD7BD7">
      <w:pPr>
        <w:spacing w:after="0"/>
        <w:ind w:firstLine="709"/>
        <w:jc w:val="both"/>
        <w:rPr>
          <w:rFonts w:cs="Times New Roman"/>
          <w:sz w:val="24"/>
          <w:szCs w:val="24"/>
          <w:lang w:val="en-US"/>
        </w:rPr>
      </w:pPr>
      <w:r>
        <w:rPr>
          <w:rFonts w:cs="Times New Roman"/>
          <w:sz w:val="24"/>
          <w:szCs w:val="24"/>
          <w:lang w:val="ro-RO"/>
        </w:rPr>
        <w:t xml:space="preserve">Prezenta Metodologie transpune </w:t>
      </w:r>
      <w:r>
        <w:rPr>
          <w:rFonts w:cs="Times New Roman"/>
          <w:sz w:val="24"/>
          <w:szCs w:val="24"/>
          <w:lang w:val="en-US"/>
        </w:rPr>
        <w:t>Regulamentul nr. 1286/2011 al Comisiei Europene din 9 decembrie 2011 de adoptare a unei metodologii comune de investigare a accidentelor și incidentelor maritime elaborate în conformitate cu articolul 5 alineatul (4) din Directiva 2009/18/CE a Parlamentului European și a Consiliului.</w:t>
      </w:r>
    </w:p>
    <w:p w14:paraId="31782A3D" w14:textId="77777777" w:rsidR="00BF4EA0" w:rsidRDefault="00BF4EA0">
      <w:pPr>
        <w:spacing w:after="0"/>
        <w:ind w:firstLine="709"/>
        <w:jc w:val="both"/>
        <w:rPr>
          <w:rFonts w:cs="Times New Roman"/>
          <w:sz w:val="24"/>
          <w:szCs w:val="24"/>
          <w:lang w:val="en-US"/>
        </w:rPr>
      </w:pPr>
    </w:p>
    <w:p w14:paraId="69F935CF" w14:textId="77777777" w:rsidR="00BF4EA0" w:rsidRDefault="00BD7BD7">
      <w:pPr>
        <w:spacing w:after="0"/>
        <w:jc w:val="center"/>
        <w:rPr>
          <w:rFonts w:cs="Times New Roman"/>
          <w:b/>
          <w:color w:val="000000" w:themeColor="text1"/>
          <w:sz w:val="24"/>
          <w:szCs w:val="24"/>
          <w:lang w:val="ro-RO"/>
        </w:rPr>
      </w:pPr>
      <w:r>
        <w:rPr>
          <w:rFonts w:cs="Times New Roman"/>
          <w:b/>
          <w:color w:val="000000" w:themeColor="text1"/>
          <w:sz w:val="24"/>
          <w:szCs w:val="24"/>
          <w:lang w:val="ro-RO"/>
        </w:rPr>
        <w:t>I. Dispoziții generale</w:t>
      </w:r>
    </w:p>
    <w:p w14:paraId="18922343" w14:textId="561F064B" w:rsidR="00BF4EA0" w:rsidRDefault="00BD7BD7">
      <w:pPr>
        <w:spacing w:after="0"/>
        <w:ind w:firstLine="709"/>
        <w:jc w:val="both"/>
        <w:rPr>
          <w:rFonts w:cs="Times New Roman"/>
          <w:sz w:val="24"/>
          <w:szCs w:val="24"/>
          <w:lang w:val="ro-RO"/>
        </w:rPr>
      </w:pPr>
      <w:r>
        <w:rPr>
          <w:b/>
          <w:sz w:val="24"/>
          <w:szCs w:val="24"/>
          <w:lang w:val="en-US"/>
        </w:rPr>
        <w:t xml:space="preserve">1. </w:t>
      </w:r>
      <w:r>
        <w:rPr>
          <w:sz w:val="24"/>
          <w:szCs w:val="24"/>
          <w:lang w:val="en-US"/>
        </w:rPr>
        <w:t>Metodologia comună de investigare a accidentelor și incidentelor maritime (</w:t>
      </w:r>
      <w:r>
        <w:rPr>
          <w:rFonts w:cs="Times New Roman"/>
          <w:sz w:val="24"/>
          <w:szCs w:val="24"/>
          <w:lang w:val="ro-RO"/>
        </w:rPr>
        <w:t>(</w:t>
      </w:r>
      <w:r>
        <w:rPr>
          <w:rFonts w:cs="Times New Roman"/>
          <w:i/>
          <w:sz w:val="24"/>
          <w:szCs w:val="24"/>
          <w:lang w:val="ro-RO"/>
        </w:rPr>
        <w:t>în continuare - Metodologie</w:t>
      </w:r>
      <w:r>
        <w:rPr>
          <w:rFonts w:cs="Times New Roman"/>
          <w:sz w:val="24"/>
          <w:szCs w:val="24"/>
          <w:lang w:val="ro-RO"/>
        </w:rPr>
        <w:t xml:space="preserve">), reglementează </w:t>
      </w:r>
      <w:r w:rsidR="006528F2">
        <w:rPr>
          <w:rFonts w:cs="Times New Roman"/>
          <w:sz w:val="24"/>
          <w:szCs w:val="24"/>
          <w:lang w:val="ro-RO"/>
        </w:rPr>
        <w:t xml:space="preserve">procesul de investigare a </w:t>
      </w:r>
      <w:r w:rsidR="00D94386">
        <w:rPr>
          <w:rFonts w:cs="Times New Roman"/>
          <w:sz w:val="24"/>
          <w:szCs w:val="24"/>
          <w:lang w:val="ro-RO"/>
        </w:rPr>
        <w:t xml:space="preserve">accidentelor și incidentelor maritime în vederea reducerii riscului de accidente și incidente viitoare și </w:t>
      </w:r>
      <w:r w:rsidR="009A586B">
        <w:rPr>
          <w:rFonts w:cs="Times New Roman"/>
          <w:sz w:val="24"/>
          <w:szCs w:val="24"/>
          <w:lang w:val="ro-RO"/>
        </w:rPr>
        <w:t>reducerii</w:t>
      </w:r>
      <w:r w:rsidR="00D94386">
        <w:rPr>
          <w:rFonts w:cs="Times New Roman"/>
          <w:sz w:val="24"/>
          <w:szCs w:val="24"/>
          <w:lang w:val="ro-RO"/>
        </w:rPr>
        <w:t xml:space="preserve"> consecințel</w:t>
      </w:r>
      <w:r w:rsidR="009A586B">
        <w:rPr>
          <w:rFonts w:cs="Times New Roman"/>
          <w:sz w:val="24"/>
          <w:szCs w:val="24"/>
          <w:lang w:val="ro-RO"/>
        </w:rPr>
        <w:t xml:space="preserve">or </w:t>
      </w:r>
      <w:r w:rsidR="00D94386">
        <w:rPr>
          <w:rFonts w:cs="Times New Roman"/>
          <w:sz w:val="24"/>
          <w:szCs w:val="24"/>
          <w:lang w:val="ro-RO"/>
        </w:rPr>
        <w:t xml:space="preserve">grave cum ar fi pierderea de vieți sau de nave și poluarea mediului marin. </w:t>
      </w:r>
    </w:p>
    <w:p w14:paraId="7F414575" w14:textId="16A6234A" w:rsidR="009A586B" w:rsidRDefault="009A586B">
      <w:pPr>
        <w:spacing w:after="0"/>
        <w:ind w:firstLine="709"/>
        <w:jc w:val="both"/>
        <w:rPr>
          <w:rFonts w:cs="Times New Roman"/>
          <w:sz w:val="24"/>
          <w:szCs w:val="24"/>
          <w:lang w:val="ro-RO"/>
        </w:rPr>
      </w:pPr>
      <w:r w:rsidRPr="009A586B">
        <w:rPr>
          <w:rFonts w:cs="Times New Roman"/>
          <w:b/>
          <w:bCs/>
          <w:sz w:val="24"/>
          <w:szCs w:val="24"/>
          <w:lang w:val="ro-RO"/>
        </w:rPr>
        <w:t xml:space="preserve">2. </w:t>
      </w:r>
      <w:r w:rsidR="003C74AD" w:rsidRPr="003C74AD">
        <w:rPr>
          <w:rFonts w:cs="Times New Roman"/>
          <w:sz w:val="24"/>
          <w:szCs w:val="24"/>
          <w:lang w:val="ro-RO"/>
        </w:rPr>
        <w:t>Prezenta Metodologie stabilește o abordare</w:t>
      </w:r>
      <w:r w:rsidR="003C74AD">
        <w:rPr>
          <w:rFonts w:cs="Times New Roman"/>
          <w:sz w:val="24"/>
          <w:szCs w:val="24"/>
          <w:lang w:val="ro-RO"/>
        </w:rPr>
        <w:t xml:space="preserve"> comună aplicabilă tuturor investigațiilor accidentelor și incidentelor maritime desfășurate în conformitate cu </w:t>
      </w:r>
      <w:r w:rsidR="00A80504">
        <w:rPr>
          <w:rFonts w:cs="Times New Roman"/>
          <w:sz w:val="24"/>
          <w:szCs w:val="24"/>
          <w:lang w:val="ro-RO"/>
        </w:rPr>
        <w:t xml:space="preserve">prevederile </w:t>
      </w:r>
      <w:r w:rsidR="003C74AD">
        <w:rPr>
          <w:rFonts w:cs="Times New Roman"/>
          <w:sz w:val="24"/>
          <w:szCs w:val="24"/>
          <w:lang w:val="ro-RO"/>
        </w:rPr>
        <w:t>Leg</w:t>
      </w:r>
      <w:r w:rsidR="00A80504">
        <w:rPr>
          <w:rFonts w:cs="Times New Roman"/>
          <w:sz w:val="24"/>
          <w:szCs w:val="24"/>
          <w:lang w:val="ro-RO"/>
        </w:rPr>
        <w:t>ii</w:t>
      </w:r>
      <w:r w:rsidR="003C74AD">
        <w:rPr>
          <w:rFonts w:cs="Times New Roman"/>
          <w:sz w:val="24"/>
          <w:szCs w:val="24"/>
          <w:lang w:val="ro-RO"/>
        </w:rPr>
        <w:t xml:space="preserve"> nr. 213/2021 cu privire la investigarea accidentelor și incidentelor în transporturi</w:t>
      </w:r>
      <w:r w:rsidR="00A80504">
        <w:rPr>
          <w:rFonts w:cs="Times New Roman"/>
          <w:sz w:val="24"/>
          <w:szCs w:val="24"/>
          <w:lang w:val="ro-RO"/>
        </w:rPr>
        <w:t xml:space="preserve"> și definește caracteristicile unei bune investigații privind siguranța. </w:t>
      </w:r>
    </w:p>
    <w:p w14:paraId="2441A088" w14:textId="49435FD2" w:rsidR="003C74AD" w:rsidRDefault="003C74AD">
      <w:pPr>
        <w:spacing w:after="0"/>
        <w:ind w:firstLine="709"/>
        <w:jc w:val="both"/>
        <w:rPr>
          <w:rFonts w:cs="Times New Roman"/>
          <w:sz w:val="24"/>
          <w:szCs w:val="24"/>
          <w:lang w:val="ro-RO"/>
        </w:rPr>
      </w:pPr>
      <w:r w:rsidRPr="003C74AD">
        <w:rPr>
          <w:rFonts w:cs="Times New Roman"/>
          <w:b/>
          <w:bCs/>
          <w:sz w:val="24"/>
          <w:szCs w:val="24"/>
          <w:lang w:val="ro-RO"/>
        </w:rPr>
        <w:t xml:space="preserve">3. </w:t>
      </w:r>
      <w:r w:rsidR="00A80504" w:rsidRPr="00B14F1C">
        <w:rPr>
          <w:rFonts w:cs="Times New Roman"/>
          <w:sz w:val="24"/>
          <w:szCs w:val="24"/>
          <w:lang w:val="ro-RO"/>
        </w:rPr>
        <w:t xml:space="preserve">Metodologia nu reprezintă o listă de verificare. Investigatorii își folosesc discernământul și competențele profesionale pentru a ține cont de circumstanțele </w:t>
      </w:r>
      <w:r w:rsidR="00B14F1C" w:rsidRPr="00B14F1C">
        <w:rPr>
          <w:rFonts w:cs="Times New Roman"/>
          <w:sz w:val="24"/>
          <w:szCs w:val="24"/>
          <w:lang w:val="ro-RO"/>
        </w:rPr>
        <w:t>fiecărui caz în parte</w:t>
      </w:r>
      <w:r w:rsidR="00734E54">
        <w:rPr>
          <w:rFonts w:cs="Times New Roman"/>
          <w:sz w:val="24"/>
          <w:szCs w:val="24"/>
          <w:lang w:val="ro-RO"/>
        </w:rPr>
        <w:t>.</w:t>
      </w:r>
    </w:p>
    <w:p w14:paraId="7CD6B200" w14:textId="20E7A609" w:rsidR="007C2ADF" w:rsidRDefault="007C2ADF">
      <w:pPr>
        <w:spacing w:after="0"/>
        <w:ind w:firstLine="709"/>
        <w:jc w:val="both"/>
        <w:rPr>
          <w:rFonts w:cs="Times New Roman"/>
          <w:sz w:val="24"/>
          <w:szCs w:val="24"/>
          <w:lang w:val="ro-RO"/>
        </w:rPr>
      </w:pPr>
      <w:r w:rsidRPr="007C2ADF">
        <w:rPr>
          <w:rFonts w:cs="Times New Roman"/>
          <w:b/>
          <w:bCs/>
          <w:sz w:val="24"/>
          <w:szCs w:val="24"/>
          <w:lang w:val="ro-RO"/>
        </w:rPr>
        <w:t xml:space="preserve">4. </w:t>
      </w:r>
      <w:r w:rsidR="00734E54" w:rsidRPr="00734E54">
        <w:rPr>
          <w:rFonts w:cs="Times New Roman"/>
          <w:sz w:val="24"/>
          <w:szCs w:val="24"/>
          <w:lang w:val="ro-RO"/>
        </w:rPr>
        <w:t xml:space="preserve">Aplicarea Metodologiei și a unei abordări obiective și sistematice a investigației va permite </w:t>
      </w:r>
      <w:r w:rsidR="007E79D6">
        <w:rPr>
          <w:rFonts w:cs="Times New Roman"/>
          <w:sz w:val="24"/>
          <w:szCs w:val="24"/>
          <w:lang w:val="ro-RO"/>
        </w:rPr>
        <w:t>autorității desemnate să organizeze investigații tehnice privind siguranța în domeniul transportului naval,</w:t>
      </w:r>
      <w:r w:rsidR="00B23B05">
        <w:rPr>
          <w:rFonts w:cs="Times New Roman"/>
          <w:sz w:val="24"/>
          <w:szCs w:val="24"/>
          <w:lang w:val="ro-RO"/>
        </w:rPr>
        <w:t xml:space="preserve"> </w:t>
      </w:r>
      <w:r w:rsidR="00734E54" w:rsidRPr="00734E54">
        <w:rPr>
          <w:rFonts w:cs="Times New Roman"/>
          <w:sz w:val="24"/>
          <w:szCs w:val="24"/>
          <w:lang w:val="ro-RO"/>
        </w:rPr>
        <w:t>să tragă învățăminte din fiecare accident și să consolideze siguranța pe domeniul maritim.</w:t>
      </w:r>
    </w:p>
    <w:p w14:paraId="422CA000" w14:textId="69E40133" w:rsidR="0097589D" w:rsidRDefault="0097589D">
      <w:pPr>
        <w:spacing w:after="0"/>
        <w:ind w:firstLine="709"/>
        <w:jc w:val="both"/>
        <w:rPr>
          <w:rFonts w:cs="Times New Roman"/>
          <w:b/>
          <w:bCs/>
          <w:sz w:val="24"/>
          <w:szCs w:val="24"/>
          <w:lang w:val="ro-RO"/>
        </w:rPr>
      </w:pPr>
      <w:r w:rsidRPr="0097589D">
        <w:rPr>
          <w:rFonts w:cs="Times New Roman"/>
          <w:b/>
          <w:bCs/>
          <w:sz w:val="24"/>
          <w:szCs w:val="24"/>
          <w:lang w:val="ro-RO"/>
        </w:rPr>
        <w:t xml:space="preserve">5. </w:t>
      </w:r>
      <w:r w:rsidRPr="00ED5C4D">
        <w:rPr>
          <w:rFonts w:cs="Times New Roman"/>
          <w:sz w:val="24"/>
          <w:szCs w:val="24"/>
          <w:lang w:val="ro-RO"/>
        </w:rPr>
        <w:t>Prevederile prezentei Metodologii se aplică:</w:t>
      </w:r>
    </w:p>
    <w:p w14:paraId="6B0EEF4C" w14:textId="0035C2C0" w:rsidR="0097589D" w:rsidRDefault="0097589D">
      <w:pPr>
        <w:spacing w:after="0"/>
        <w:ind w:firstLine="709"/>
        <w:jc w:val="both"/>
        <w:rPr>
          <w:rFonts w:cs="Times New Roman"/>
          <w:sz w:val="24"/>
          <w:szCs w:val="24"/>
          <w:lang w:val="ro-RO"/>
        </w:rPr>
      </w:pPr>
      <w:r w:rsidRPr="0097589D">
        <w:rPr>
          <w:rFonts w:cs="Times New Roman"/>
          <w:sz w:val="24"/>
          <w:szCs w:val="24"/>
          <w:lang w:val="ro-RO"/>
        </w:rPr>
        <w:t>1) accidentelor navale, accidentelor navale grave și accidentelor navale foarte grave produse în apele teritoriale și pe căile navigabile interne ale Republicii Moldova;</w:t>
      </w:r>
    </w:p>
    <w:p w14:paraId="297CF5A0" w14:textId="1F951678" w:rsidR="00F96B38" w:rsidRDefault="00F96B38">
      <w:pPr>
        <w:spacing w:after="0"/>
        <w:ind w:firstLine="709"/>
        <w:jc w:val="both"/>
        <w:rPr>
          <w:rFonts w:cs="Times New Roman"/>
          <w:sz w:val="24"/>
          <w:szCs w:val="24"/>
          <w:lang w:val="ro-RO"/>
        </w:rPr>
      </w:pPr>
      <w:r>
        <w:rPr>
          <w:rFonts w:cs="Times New Roman"/>
          <w:sz w:val="24"/>
          <w:szCs w:val="24"/>
          <w:lang w:val="ro-RO"/>
        </w:rPr>
        <w:t xml:space="preserve">2) </w:t>
      </w:r>
      <w:r w:rsidRPr="00F96B38">
        <w:rPr>
          <w:rFonts w:cs="Times New Roman"/>
          <w:sz w:val="24"/>
          <w:szCs w:val="24"/>
          <w:lang w:val="ro-RO"/>
        </w:rPr>
        <w:t>accidentelor navale care implică nave aflate sub pavilionul Republicii Moldova;</w:t>
      </w:r>
    </w:p>
    <w:p w14:paraId="358BB397" w14:textId="229F9FE5" w:rsidR="00F96B38" w:rsidRDefault="00F96B38">
      <w:pPr>
        <w:spacing w:after="0"/>
        <w:ind w:firstLine="709"/>
        <w:jc w:val="both"/>
        <w:rPr>
          <w:rFonts w:cs="Times New Roman"/>
          <w:sz w:val="24"/>
          <w:szCs w:val="24"/>
          <w:lang w:val="ro-RO"/>
        </w:rPr>
      </w:pPr>
      <w:r>
        <w:rPr>
          <w:rFonts w:cs="Times New Roman"/>
          <w:sz w:val="24"/>
          <w:szCs w:val="24"/>
          <w:lang w:val="ro-RO"/>
        </w:rPr>
        <w:t xml:space="preserve">3) </w:t>
      </w:r>
      <w:r w:rsidRPr="00F96B38">
        <w:rPr>
          <w:rFonts w:cs="Times New Roman"/>
          <w:sz w:val="24"/>
          <w:szCs w:val="24"/>
          <w:lang w:val="ro-RO"/>
        </w:rPr>
        <w:t>accidentelor navale care implică interese majore ale Republicii Moldova.</w:t>
      </w:r>
    </w:p>
    <w:p w14:paraId="429397A0" w14:textId="77777777" w:rsidR="00ED7816" w:rsidRPr="007E79D6" w:rsidRDefault="00ED7816" w:rsidP="00EC5B66">
      <w:pPr>
        <w:ind w:firstLine="709"/>
        <w:contextualSpacing/>
        <w:jc w:val="both"/>
        <w:rPr>
          <w:rFonts w:eastAsia="Times New Roman" w:cs="Times New Roman"/>
          <w:color w:val="000000" w:themeColor="text1"/>
          <w:sz w:val="24"/>
          <w:szCs w:val="24"/>
          <w:shd w:val="clear" w:color="auto" w:fill="FFFFFF"/>
          <w:lang w:val="en-US"/>
        </w:rPr>
      </w:pPr>
      <w:r w:rsidRPr="00941A82">
        <w:rPr>
          <w:rFonts w:cs="Times New Roman"/>
          <w:b/>
          <w:bCs/>
          <w:sz w:val="24"/>
          <w:szCs w:val="24"/>
          <w:lang w:val="ro-RO"/>
        </w:rPr>
        <w:t xml:space="preserve">6. </w:t>
      </w:r>
      <w:r w:rsidRPr="00EC5B66">
        <w:rPr>
          <w:rFonts w:cs="Times New Roman"/>
          <w:color w:val="000000" w:themeColor="text1"/>
          <w:sz w:val="24"/>
          <w:szCs w:val="24"/>
          <w:lang w:val="ro-RO"/>
        </w:rPr>
        <w:t>Metodologia nu se aplică</w:t>
      </w:r>
      <w:r w:rsidRPr="00EC5B66">
        <w:rPr>
          <w:rFonts w:cs="Times New Roman"/>
          <w:b/>
          <w:bCs/>
          <w:color w:val="000000" w:themeColor="text1"/>
          <w:sz w:val="24"/>
          <w:szCs w:val="24"/>
          <w:lang w:val="ro-RO"/>
        </w:rPr>
        <w:t xml:space="preserve"> </w:t>
      </w:r>
      <w:r w:rsidRPr="00EC5B66">
        <w:rPr>
          <w:rFonts w:eastAsia="Times New Roman" w:cs="Times New Roman"/>
          <w:color w:val="000000" w:themeColor="text1"/>
          <w:sz w:val="24"/>
          <w:szCs w:val="24"/>
          <w:shd w:val="clear" w:color="auto" w:fill="FFFFFF"/>
          <w:lang w:val="ro-RO"/>
        </w:rPr>
        <w:t>accidentelor și incidentelor maritime</w:t>
      </w:r>
      <w:r w:rsidRPr="007E79D6">
        <w:rPr>
          <w:rFonts w:eastAsia="Times New Roman" w:cs="Times New Roman"/>
          <w:color w:val="000000" w:themeColor="text1"/>
          <w:sz w:val="24"/>
          <w:szCs w:val="24"/>
          <w:shd w:val="clear" w:color="auto" w:fill="FFFFFF"/>
          <w:lang w:val="en-US"/>
        </w:rPr>
        <w:t xml:space="preserve"> produse ca urmare a unor acțiuni militare, de război, acte de terorism sau care implic</w:t>
      </w:r>
      <w:r w:rsidRPr="00EC5B66">
        <w:rPr>
          <w:rFonts w:eastAsia="Times New Roman" w:cs="Times New Roman"/>
          <w:color w:val="000000" w:themeColor="text1"/>
          <w:sz w:val="24"/>
          <w:szCs w:val="24"/>
          <w:shd w:val="clear" w:color="auto" w:fill="FFFFFF"/>
          <w:lang w:val="ro-RO"/>
        </w:rPr>
        <w:t xml:space="preserve">ă </w:t>
      </w:r>
      <w:r w:rsidRPr="007E79D6">
        <w:rPr>
          <w:rFonts w:eastAsia="Times New Roman" w:cs="Times New Roman"/>
          <w:color w:val="000000" w:themeColor="text1"/>
          <w:sz w:val="24"/>
          <w:szCs w:val="24"/>
          <w:shd w:val="clear" w:color="auto" w:fill="FFFFFF"/>
          <w:lang w:val="en-US"/>
        </w:rPr>
        <w:t>nave care nu sunt propulsate prin mijloace mecanice, nave din lemn construite cu metode rudimentare, iahturi sau ambarcațiuni de agrement neimplicate în activități comerciale, cu excepția cazurilor în care acestea au un echipaj și transportă mai mult de 12 pasageri în scopuri comerciale, nave de pescuit cu o lungime sub 15 metri, platforme fixe de foraj marin.</w:t>
      </w:r>
    </w:p>
    <w:p w14:paraId="332CA1C7" w14:textId="77777777" w:rsidR="00ED7816" w:rsidRDefault="00ED7816" w:rsidP="00965828">
      <w:pPr>
        <w:ind w:firstLine="708"/>
        <w:contextualSpacing/>
        <w:jc w:val="both"/>
        <w:rPr>
          <w:rFonts w:cs="Times New Roman"/>
          <w:sz w:val="24"/>
          <w:szCs w:val="24"/>
          <w:lang w:val="ro-RO"/>
        </w:rPr>
      </w:pPr>
      <w:r w:rsidRPr="00965828">
        <w:rPr>
          <w:rFonts w:eastAsia="Times New Roman" w:cs="Times New Roman"/>
          <w:b/>
          <w:bCs/>
          <w:color w:val="000000" w:themeColor="text1"/>
          <w:sz w:val="24"/>
          <w:szCs w:val="24"/>
          <w:shd w:val="clear" w:color="auto" w:fill="FFFFFF"/>
          <w:lang w:val="ro-RO"/>
        </w:rPr>
        <w:t xml:space="preserve">7. </w:t>
      </w:r>
      <w:r w:rsidRPr="007E79D6">
        <w:rPr>
          <w:rFonts w:eastAsia="Times New Roman" w:cs="Times New Roman"/>
          <w:color w:val="000000" w:themeColor="text1"/>
          <w:sz w:val="24"/>
          <w:szCs w:val="24"/>
          <w:lang w:val="en-US"/>
        </w:rPr>
        <w:t>În sensul prezent</w:t>
      </w:r>
      <w:r>
        <w:rPr>
          <w:rFonts w:eastAsia="Times New Roman" w:cs="Times New Roman"/>
          <w:color w:val="000000" w:themeColor="text1"/>
          <w:sz w:val="24"/>
          <w:szCs w:val="24"/>
          <w:lang w:val="ro-RO"/>
        </w:rPr>
        <w:t xml:space="preserve">ei Metodologii </w:t>
      </w:r>
      <w:r w:rsidRPr="007E79D6">
        <w:rPr>
          <w:rFonts w:eastAsia="Times New Roman" w:cs="Times New Roman"/>
          <w:color w:val="000000" w:themeColor="text1"/>
          <w:sz w:val="24"/>
          <w:szCs w:val="24"/>
          <w:lang w:val="en-US"/>
        </w:rPr>
        <w:t xml:space="preserve">se utilizează terminologia </w:t>
      </w:r>
      <w:r>
        <w:rPr>
          <w:rFonts w:eastAsia="Times New Roman" w:cs="Times New Roman"/>
          <w:color w:val="000000" w:themeColor="text1"/>
          <w:sz w:val="24"/>
          <w:szCs w:val="24"/>
          <w:lang w:val="ro-RO"/>
        </w:rPr>
        <w:t xml:space="preserve">aferentă domeniului maritim </w:t>
      </w:r>
      <w:r w:rsidRPr="007E79D6">
        <w:rPr>
          <w:rFonts w:eastAsia="Times New Roman" w:cs="Times New Roman"/>
          <w:color w:val="000000" w:themeColor="text1"/>
          <w:sz w:val="24"/>
          <w:szCs w:val="24"/>
          <w:lang w:val="en-US"/>
        </w:rPr>
        <w:t>definită în Legea nr.</w:t>
      </w:r>
      <w:r w:rsidRPr="00965828">
        <w:rPr>
          <w:rFonts w:cs="Times New Roman"/>
          <w:sz w:val="24"/>
          <w:szCs w:val="24"/>
          <w:lang w:val="ro-RO"/>
        </w:rPr>
        <w:t xml:space="preserve"> </w:t>
      </w:r>
      <w:r>
        <w:rPr>
          <w:rFonts w:cs="Times New Roman"/>
          <w:sz w:val="24"/>
          <w:szCs w:val="24"/>
          <w:lang w:val="ro-RO"/>
        </w:rPr>
        <w:t>213/2021 cu privire la investigarea accidentelor și incidentelor în transporturi.</w:t>
      </w:r>
    </w:p>
    <w:p w14:paraId="659A09F4" w14:textId="1A252C88" w:rsidR="00A9382C" w:rsidRDefault="00ED7816" w:rsidP="00043F10">
      <w:pPr>
        <w:spacing w:after="0"/>
        <w:ind w:firstLine="708"/>
        <w:jc w:val="both"/>
        <w:rPr>
          <w:rFonts w:cs="Times New Roman"/>
          <w:sz w:val="24"/>
          <w:szCs w:val="24"/>
          <w:lang w:val="ro-RO"/>
        </w:rPr>
      </w:pPr>
      <w:r w:rsidRPr="00E65646">
        <w:rPr>
          <w:rFonts w:cs="Times New Roman"/>
          <w:b/>
          <w:bCs/>
          <w:sz w:val="24"/>
          <w:szCs w:val="24"/>
          <w:lang w:val="ro-RO"/>
        </w:rPr>
        <w:t xml:space="preserve">8. </w:t>
      </w:r>
      <w:r w:rsidRPr="00BF0564">
        <w:rPr>
          <w:rFonts w:cs="Times New Roman"/>
          <w:sz w:val="24"/>
          <w:szCs w:val="24"/>
          <w:lang w:val="ro-RO"/>
        </w:rPr>
        <w:t>Pentru a determina în mod corect cauzele unui accident sau incident maritim este necesară o investigație metodică în</w:t>
      </w:r>
      <w:r>
        <w:rPr>
          <w:rFonts w:cs="Times New Roman"/>
          <w:sz w:val="24"/>
          <w:szCs w:val="24"/>
          <w:lang w:val="ro-RO"/>
        </w:rPr>
        <w:t xml:space="preserve"> </w:t>
      </w:r>
      <w:r w:rsidRPr="00BF0564">
        <w:rPr>
          <w:rFonts w:cs="Times New Roman"/>
          <w:sz w:val="24"/>
          <w:szCs w:val="24"/>
          <w:lang w:val="ro-RO"/>
        </w:rPr>
        <w:t>timp util care să nu se oprească la probele imediate și care să cerceteze elementele subiacente susceptibile de a cauza și</w:t>
      </w:r>
      <w:r>
        <w:rPr>
          <w:rFonts w:cs="Times New Roman"/>
          <w:sz w:val="24"/>
          <w:szCs w:val="24"/>
          <w:lang w:val="ro-RO"/>
        </w:rPr>
        <w:t xml:space="preserve"> </w:t>
      </w:r>
      <w:r w:rsidRPr="00BF0564">
        <w:rPr>
          <w:rFonts w:cs="Times New Roman"/>
          <w:sz w:val="24"/>
          <w:szCs w:val="24"/>
          <w:lang w:val="ro-RO"/>
        </w:rPr>
        <w:t>alte acc</w:t>
      </w:r>
      <w:r w:rsidR="004F555C">
        <w:rPr>
          <w:rFonts w:cs="Times New Roman"/>
          <w:sz w:val="24"/>
          <w:szCs w:val="24"/>
          <w:lang w:val="ro-RO"/>
        </w:rPr>
        <w:t>idente pe viitor. I</w:t>
      </w:r>
      <w:r w:rsidRPr="00BF0564">
        <w:rPr>
          <w:rFonts w:cs="Times New Roman"/>
          <w:sz w:val="24"/>
          <w:szCs w:val="24"/>
          <w:lang w:val="ro-RO"/>
        </w:rPr>
        <w:t>nvestigația poate fi văzută ca un mijloc de a identifica nu numai cauzele imediate, ci</w:t>
      </w:r>
      <w:r>
        <w:rPr>
          <w:rFonts w:cs="Times New Roman"/>
          <w:sz w:val="24"/>
          <w:szCs w:val="24"/>
          <w:lang w:val="ro-RO"/>
        </w:rPr>
        <w:t xml:space="preserve"> </w:t>
      </w:r>
      <w:r w:rsidRPr="00BF0564">
        <w:rPr>
          <w:rFonts w:cs="Times New Roman"/>
          <w:sz w:val="24"/>
          <w:szCs w:val="24"/>
          <w:lang w:val="ro-RO"/>
        </w:rPr>
        <w:t>și problemele care apar într-un context general, începând cu reglementarea și politicile, până la implementarea acestora.</w:t>
      </w:r>
    </w:p>
    <w:p w14:paraId="6F4D3111" w14:textId="77777777" w:rsidR="00043F10" w:rsidRPr="002F7FDE" w:rsidRDefault="00043F10" w:rsidP="00043F10">
      <w:pPr>
        <w:spacing w:after="0"/>
        <w:ind w:firstLine="708"/>
        <w:jc w:val="both"/>
        <w:rPr>
          <w:rFonts w:cs="Times New Roman"/>
          <w:sz w:val="24"/>
          <w:szCs w:val="24"/>
          <w:lang w:val="ro-RO"/>
        </w:rPr>
      </w:pPr>
    </w:p>
    <w:p w14:paraId="6E88DA27" w14:textId="786CF5BE" w:rsidR="00FC36B9" w:rsidRDefault="00FC36B9" w:rsidP="00043F10">
      <w:pPr>
        <w:spacing w:after="0"/>
        <w:jc w:val="center"/>
        <w:rPr>
          <w:rFonts w:cs="Times New Roman"/>
          <w:b/>
          <w:color w:val="000000" w:themeColor="text1"/>
          <w:sz w:val="24"/>
          <w:szCs w:val="24"/>
          <w:lang w:val="ro-RO"/>
        </w:rPr>
      </w:pPr>
      <w:r>
        <w:rPr>
          <w:rFonts w:cs="Times New Roman"/>
          <w:b/>
          <w:color w:val="000000" w:themeColor="text1"/>
          <w:sz w:val="24"/>
          <w:szCs w:val="24"/>
          <w:lang w:val="ro-RO"/>
        </w:rPr>
        <w:t>II. Disponibilitate operațională</w:t>
      </w:r>
    </w:p>
    <w:p w14:paraId="62EB0E1A" w14:textId="527AD9A6" w:rsidR="00FC36B9" w:rsidRDefault="000814E8" w:rsidP="00A9382C">
      <w:pPr>
        <w:ind w:firstLine="709"/>
        <w:contextualSpacing/>
        <w:jc w:val="both"/>
        <w:rPr>
          <w:rFonts w:cs="Times New Roman"/>
          <w:sz w:val="24"/>
          <w:szCs w:val="24"/>
          <w:lang w:val="ro-RO"/>
        </w:rPr>
      </w:pPr>
      <w:r w:rsidRPr="000814E8">
        <w:rPr>
          <w:rFonts w:eastAsia="Times New Roman" w:cs="Times New Roman"/>
          <w:b/>
          <w:bCs/>
          <w:sz w:val="24"/>
          <w:szCs w:val="24"/>
          <w:lang w:val="ro-RO"/>
        </w:rPr>
        <w:t xml:space="preserve">9. </w:t>
      </w:r>
      <w:r w:rsidR="007E79D6">
        <w:rPr>
          <w:rFonts w:cs="Times New Roman"/>
          <w:sz w:val="24"/>
          <w:szCs w:val="24"/>
          <w:lang w:val="ro-RO"/>
        </w:rPr>
        <w:t xml:space="preserve">Autoritatea desemnată să organizeze investigații tehnice privind siguranța în domeniul transportului naval </w:t>
      </w:r>
      <w:r w:rsidR="0034650D">
        <w:rPr>
          <w:rFonts w:cs="Times New Roman"/>
          <w:sz w:val="24"/>
          <w:szCs w:val="24"/>
          <w:lang w:val="ro-RO"/>
        </w:rPr>
        <w:t xml:space="preserve">trebuie să aibă un plan elaborat din timp pentru a se asigura că după notificare </w:t>
      </w:r>
      <w:r w:rsidR="008C352D" w:rsidRPr="008C352D">
        <w:rPr>
          <w:rFonts w:cs="Times New Roman"/>
          <w:sz w:val="24"/>
          <w:szCs w:val="24"/>
          <w:lang w:val="ro-RO"/>
        </w:rPr>
        <w:t>și în cursul</w:t>
      </w:r>
      <w:r w:rsidR="008C352D">
        <w:rPr>
          <w:rFonts w:cs="Times New Roman"/>
          <w:sz w:val="24"/>
          <w:szCs w:val="24"/>
          <w:lang w:val="ro-RO"/>
        </w:rPr>
        <w:t xml:space="preserve"> </w:t>
      </w:r>
      <w:r w:rsidR="008C352D" w:rsidRPr="008C352D">
        <w:rPr>
          <w:rFonts w:cs="Times New Roman"/>
          <w:sz w:val="24"/>
          <w:szCs w:val="24"/>
          <w:lang w:val="ro-RO"/>
        </w:rPr>
        <w:t>etapei de lansare a unei investigații nu apar întârzieri inutile ca urmare a lipsei de informații relevante sau preliminarii,</w:t>
      </w:r>
      <w:r w:rsidR="008C352D">
        <w:rPr>
          <w:rFonts w:cs="Times New Roman"/>
          <w:sz w:val="24"/>
          <w:szCs w:val="24"/>
          <w:lang w:val="ro-RO"/>
        </w:rPr>
        <w:t xml:space="preserve"> </w:t>
      </w:r>
      <w:r w:rsidR="008C352D" w:rsidRPr="008C352D">
        <w:rPr>
          <w:rFonts w:cs="Times New Roman"/>
          <w:sz w:val="24"/>
          <w:szCs w:val="24"/>
          <w:lang w:val="ro-RO"/>
        </w:rPr>
        <w:t xml:space="preserve">de pregătire sau de cunoștințe. Acest plan de pregătire trebuie </w:t>
      </w:r>
      <w:r w:rsidR="008C352D" w:rsidRPr="008C352D">
        <w:rPr>
          <w:rFonts w:cs="Times New Roman"/>
          <w:sz w:val="24"/>
          <w:szCs w:val="24"/>
          <w:lang w:val="ro-RO"/>
        </w:rPr>
        <w:lastRenderedPageBreak/>
        <w:t>să garanteze disponibilitatea imediată, în</w:t>
      </w:r>
      <w:r w:rsidR="008C352D">
        <w:rPr>
          <w:rFonts w:cs="Times New Roman"/>
          <w:sz w:val="24"/>
          <w:szCs w:val="24"/>
          <w:lang w:val="ro-RO"/>
        </w:rPr>
        <w:t xml:space="preserve"> </w:t>
      </w:r>
      <w:r w:rsidR="008C352D" w:rsidRPr="008C352D">
        <w:rPr>
          <w:rFonts w:cs="Times New Roman"/>
          <w:sz w:val="24"/>
          <w:szCs w:val="24"/>
          <w:lang w:val="ro-RO"/>
        </w:rPr>
        <w:t xml:space="preserve">măsura în care este posibil, a resurselor și a procedurilor, inclusiv a unui număr suficient de </w:t>
      </w:r>
      <w:r w:rsidR="00ED7816">
        <w:rPr>
          <w:rFonts w:cs="Times New Roman"/>
          <w:sz w:val="24"/>
          <w:szCs w:val="24"/>
          <w:lang w:val="ro-RO"/>
        </w:rPr>
        <w:t>investigatori</w:t>
      </w:r>
      <w:r w:rsidR="008C352D" w:rsidRPr="008C352D">
        <w:rPr>
          <w:rFonts w:cs="Times New Roman"/>
          <w:sz w:val="24"/>
          <w:szCs w:val="24"/>
          <w:lang w:val="ro-RO"/>
        </w:rPr>
        <w:t xml:space="preserve"> calificați</w:t>
      </w:r>
      <w:r w:rsidR="008C352D">
        <w:rPr>
          <w:rFonts w:cs="Times New Roman"/>
          <w:sz w:val="24"/>
          <w:szCs w:val="24"/>
          <w:lang w:val="ro-RO"/>
        </w:rPr>
        <w:t xml:space="preserve"> </w:t>
      </w:r>
      <w:r w:rsidR="008C352D" w:rsidRPr="008C352D">
        <w:rPr>
          <w:rFonts w:cs="Times New Roman"/>
          <w:sz w:val="24"/>
          <w:szCs w:val="24"/>
          <w:lang w:val="ro-RO"/>
        </w:rPr>
        <w:t>corespunzător și a oricărui tip de coordonare necesară, la nivel național sau internațional, pentru a răspunde nevoilor</w:t>
      </w:r>
      <w:r w:rsidR="008C352D">
        <w:rPr>
          <w:rFonts w:cs="Times New Roman"/>
          <w:sz w:val="24"/>
          <w:szCs w:val="24"/>
          <w:lang w:val="ro-RO"/>
        </w:rPr>
        <w:t xml:space="preserve"> </w:t>
      </w:r>
      <w:r w:rsidR="008C352D" w:rsidRPr="008C352D">
        <w:rPr>
          <w:rFonts w:cs="Times New Roman"/>
          <w:sz w:val="24"/>
          <w:szCs w:val="24"/>
          <w:lang w:val="ro-RO"/>
        </w:rPr>
        <w:t>și pentru a permite luarea promptă de măsuri imediat după primirea notificării unui accident sau incident.</w:t>
      </w:r>
    </w:p>
    <w:p w14:paraId="3E1F383B" w14:textId="44B8E27C" w:rsidR="002F7FDE" w:rsidRDefault="008C352D" w:rsidP="00A9382C">
      <w:pPr>
        <w:ind w:firstLine="709"/>
        <w:contextualSpacing/>
        <w:jc w:val="both"/>
        <w:rPr>
          <w:rFonts w:cs="Times New Roman"/>
          <w:sz w:val="24"/>
          <w:szCs w:val="24"/>
          <w:lang w:val="ro-RO"/>
        </w:rPr>
      </w:pPr>
      <w:r w:rsidRPr="008C352D">
        <w:rPr>
          <w:rFonts w:cs="Times New Roman"/>
          <w:b/>
          <w:bCs/>
          <w:sz w:val="24"/>
          <w:szCs w:val="24"/>
          <w:lang w:val="ro-RO"/>
        </w:rPr>
        <w:t xml:space="preserve">10. </w:t>
      </w:r>
      <w:r w:rsidR="007E79D6">
        <w:rPr>
          <w:rFonts w:cs="Times New Roman"/>
          <w:sz w:val="24"/>
          <w:szCs w:val="24"/>
          <w:lang w:val="ro-RO"/>
        </w:rPr>
        <w:t xml:space="preserve">Autoritatea desemnată să organizeze investigații tehnice privind siguranța în domeniul transportului naval </w:t>
      </w:r>
      <w:r w:rsidR="00436892">
        <w:rPr>
          <w:rFonts w:cs="Times New Roman"/>
          <w:sz w:val="24"/>
          <w:szCs w:val="24"/>
          <w:lang w:val="ro-RO"/>
        </w:rPr>
        <w:t>va</w:t>
      </w:r>
      <w:r w:rsidR="00A3665D" w:rsidRPr="00A3665D">
        <w:rPr>
          <w:rFonts w:cs="Times New Roman"/>
          <w:sz w:val="24"/>
          <w:szCs w:val="24"/>
          <w:lang w:val="ro-RO"/>
        </w:rPr>
        <w:t xml:space="preserve"> lua măsuri</w:t>
      </w:r>
      <w:r w:rsidR="002F7FDE">
        <w:rPr>
          <w:rFonts w:cs="Times New Roman"/>
          <w:sz w:val="24"/>
          <w:szCs w:val="24"/>
          <w:lang w:val="ro-RO"/>
        </w:rPr>
        <w:t xml:space="preserve"> </w:t>
      </w:r>
      <w:r w:rsidR="00A3665D" w:rsidRPr="00A3665D">
        <w:rPr>
          <w:rFonts w:cs="Times New Roman"/>
          <w:sz w:val="24"/>
          <w:szCs w:val="24"/>
          <w:lang w:val="ro-RO"/>
        </w:rPr>
        <w:t>care să permită primirea rapidă, douăzeci și patru de ore din douăzeci și patru, a notificării unui accident sau incident</w:t>
      </w:r>
      <w:r w:rsidR="002F7FDE">
        <w:rPr>
          <w:rFonts w:cs="Times New Roman"/>
          <w:sz w:val="24"/>
          <w:szCs w:val="24"/>
          <w:lang w:val="ro-RO"/>
        </w:rPr>
        <w:t>.</w:t>
      </w:r>
    </w:p>
    <w:p w14:paraId="6A558383" w14:textId="77777777" w:rsidR="00A9382C" w:rsidRPr="00A9382C" w:rsidRDefault="00A9382C" w:rsidP="00A9382C">
      <w:pPr>
        <w:ind w:firstLine="708"/>
        <w:jc w:val="both"/>
        <w:rPr>
          <w:rFonts w:cs="Times New Roman"/>
          <w:sz w:val="24"/>
          <w:szCs w:val="24"/>
          <w:lang w:val="ro-RO"/>
        </w:rPr>
      </w:pPr>
    </w:p>
    <w:p w14:paraId="3AF1FC46" w14:textId="3D8C39A1" w:rsidR="00D42E5A" w:rsidRDefault="00D42E5A" w:rsidP="009D5C1B">
      <w:pPr>
        <w:spacing w:after="0"/>
        <w:jc w:val="center"/>
        <w:rPr>
          <w:rFonts w:cs="Times New Roman"/>
          <w:b/>
          <w:color w:val="000000" w:themeColor="text1"/>
          <w:sz w:val="24"/>
          <w:szCs w:val="24"/>
          <w:lang w:val="ro-RO"/>
        </w:rPr>
      </w:pPr>
      <w:r>
        <w:rPr>
          <w:rFonts w:cs="Times New Roman"/>
          <w:b/>
          <w:color w:val="000000" w:themeColor="text1"/>
          <w:sz w:val="24"/>
          <w:szCs w:val="24"/>
          <w:lang w:val="ro-RO"/>
        </w:rPr>
        <w:t>III. Evaluarea inițială și răspunsul la aceasta</w:t>
      </w:r>
    </w:p>
    <w:p w14:paraId="58E62982" w14:textId="1B25E37B" w:rsidR="00D42E5A" w:rsidRDefault="00C71F8C" w:rsidP="00C71F8C">
      <w:pPr>
        <w:spacing w:after="0"/>
        <w:ind w:firstLine="708"/>
        <w:jc w:val="both"/>
        <w:rPr>
          <w:rFonts w:cs="Times New Roman"/>
          <w:bCs/>
          <w:color w:val="000000" w:themeColor="text1"/>
          <w:sz w:val="24"/>
          <w:szCs w:val="24"/>
          <w:lang w:val="ro-RO"/>
        </w:rPr>
      </w:pPr>
      <w:r>
        <w:rPr>
          <w:rFonts w:cs="Times New Roman"/>
          <w:b/>
          <w:color w:val="000000" w:themeColor="text1"/>
          <w:sz w:val="24"/>
          <w:szCs w:val="24"/>
          <w:lang w:val="ro-RO"/>
        </w:rPr>
        <w:t xml:space="preserve">11. </w:t>
      </w:r>
      <w:r w:rsidRPr="00C71F8C">
        <w:rPr>
          <w:rFonts w:cs="Times New Roman"/>
          <w:bCs/>
          <w:color w:val="000000" w:themeColor="text1"/>
          <w:sz w:val="24"/>
          <w:szCs w:val="24"/>
          <w:lang w:val="ro-RO"/>
        </w:rPr>
        <w:t xml:space="preserve">Atunci când primesc o notificare, </w:t>
      </w:r>
      <w:r w:rsidR="007E79D6">
        <w:rPr>
          <w:rFonts w:cs="Times New Roman"/>
          <w:sz w:val="24"/>
          <w:szCs w:val="24"/>
          <w:lang w:val="ro-RO"/>
        </w:rPr>
        <w:t>autoritatea desemnată să organizeze investigații tehnice privind siguranța în domeniul transportului naval</w:t>
      </w:r>
      <w:r w:rsidR="00790888">
        <w:rPr>
          <w:rFonts w:cs="Times New Roman"/>
          <w:bCs/>
          <w:color w:val="000000" w:themeColor="text1"/>
          <w:sz w:val="24"/>
          <w:szCs w:val="24"/>
          <w:lang w:val="ro-RO"/>
        </w:rPr>
        <w:t xml:space="preserve"> </w:t>
      </w:r>
      <w:r w:rsidRPr="00C71F8C">
        <w:rPr>
          <w:rFonts w:cs="Times New Roman"/>
          <w:bCs/>
          <w:color w:val="000000" w:themeColor="text1"/>
          <w:sz w:val="24"/>
          <w:szCs w:val="24"/>
          <w:lang w:val="ro-RO"/>
        </w:rPr>
        <w:t xml:space="preserve">trebuie să evalueze situația. Evaluarea inițială are un rol decisiv în procesul prin care </w:t>
      </w:r>
      <w:r w:rsidR="007E79D6">
        <w:rPr>
          <w:rFonts w:cs="Times New Roman"/>
          <w:bCs/>
          <w:color w:val="000000" w:themeColor="text1"/>
          <w:sz w:val="24"/>
          <w:szCs w:val="24"/>
          <w:lang w:val="ro-RO"/>
        </w:rPr>
        <w:t>aceasta</w:t>
      </w:r>
      <w:r w:rsidR="009D5C1B">
        <w:rPr>
          <w:rFonts w:cs="Times New Roman"/>
          <w:bCs/>
          <w:color w:val="000000" w:themeColor="text1"/>
          <w:sz w:val="24"/>
          <w:szCs w:val="24"/>
          <w:lang w:val="ro-RO"/>
        </w:rPr>
        <w:t xml:space="preserve"> </w:t>
      </w:r>
      <w:r w:rsidRPr="00C71F8C">
        <w:rPr>
          <w:rFonts w:cs="Times New Roman"/>
          <w:bCs/>
          <w:color w:val="000000" w:themeColor="text1"/>
          <w:sz w:val="24"/>
          <w:szCs w:val="24"/>
          <w:lang w:val="ro-RO"/>
        </w:rPr>
        <w:t>își formează o idee generală privind situația cât mai repede posibil, reduc la minim riscul potențial de dispariție a probelor și stabilesc ce informații sunt necesare pentru luarea măsurilor adecvate.</w:t>
      </w:r>
    </w:p>
    <w:p w14:paraId="7388F14D" w14:textId="77777777" w:rsidR="009D5C1B" w:rsidRPr="009D5C1B" w:rsidRDefault="00C71F8C" w:rsidP="009D5C1B">
      <w:pPr>
        <w:spacing w:after="0"/>
        <w:ind w:firstLine="708"/>
        <w:jc w:val="both"/>
        <w:rPr>
          <w:rFonts w:cs="Times New Roman"/>
          <w:bCs/>
          <w:color w:val="000000" w:themeColor="text1"/>
          <w:sz w:val="24"/>
          <w:szCs w:val="24"/>
          <w:lang w:val="ro-RO"/>
        </w:rPr>
      </w:pPr>
      <w:r w:rsidRPr="00C71F8C">
        <w:rPr>
          <w:rFonts w:cs="Times New Roman"/>
          <w:b/>
          <w:color w:val="000000" w:themeColor="text1"/>
          <w:sz w:val="24"/>
          <w:szCs w:val="24"/>
          <w:lang w:val="ro-RO"/>
        </w:rPr>
        <w:t xml:space="preserve">12. </w:t>
      </w:r>
      <w:r w:rsidR="009D5C1B" w:rsidRPr="009D5C1B">
        <w:rPr>
          <w:rFonts w:cs="Times New Roman"/>
          <w:bCs/>
          <w:color w:val="000000" w:themeColor="text1"/>
          <w:sz w:val="24"/>
          <w:szCs w:val="24"/>
          <w:lang w:val="ro-RO"/>
        </w:rPr>
        <w:t>Pe baza acestei evaluări trebuie să se poată înțelege, cât mai bine cu putință:</w:t>
      </w:r>
    </w:p>
    <w:p w14:paraId="679E080A" w14:textId="4EA21AC7" w:rsidR="009D5C1B" w:rsidRPr="009D5C1B" w:rsidRDefault="009D5C1B" w:rsidP="009D5C1B">
      <w:pPr>
        <w:spacing w:after="0"/>
        <w:ind w:firstLine="708"/>
        <w:jc w:val="both"/>
        <w:rPr>
          <w:rFonts w:cs="Times New Roman"/>
          <w:bCs/>
          <w:color w:val="000000" w:themeColor="text1"/>
          <w:sz w:val="24"/>
          <w:szCs w:val="24"/>
          <w:lang w:val="ro-RO"/>
        </w:rPr>
      </w:pPr>
      <w:r w:rsidRPr="009D5C1B">
        <w:rPr>
          <w:rFonts w:cs="Times New Roman"/>
          <w:bCs/>
          <w:color w:val="000000" w:themeColor="text1"/>
          <w:sz w:val="24"/>
          <w:szCs w:val="24"/>
          <w:lang w:val="ro-RO"/>
        </w:rPr>
        <w:t>1) evenimentele, în globalitatea lor;</w:t>
      </w:r>
    </w:p>
    <w:p w14:paraId="34A74538" w14:textId="20A9A37B" w:rsidR="009D5C1B" w:rsidRPr="009D5C1B" w:rsidRDefault="009D5C1B" w:rsidP="009D5C1B">
      <w:pPr>
        <w:spacing w:after="0"/>
        <w:ind w:firstLine="708"/>
        <w:jc w:val="both"/>
        <w:rPr>
          <w:rFonts w:cs="Times New Roman"/>
          <w:bCs/>
          <w:color w:val="000000" w:themeColor="text1"/>
          <w:sz w:val="24"/>
          <w:szCs w:val="24"/>
          <w:lang w:val="ro-RO"/>
        </w:rPr>
      </w:pPr>
      <w:r w:rsidRPr="009D5C1B">
        <w:rPr>
          <w:rFonts w:cs="Times New Roman"/>
          <w:bCs/>
          <w:color w:val="000000" w:themeColor="text1"/>
          <w:sz w:val="24"/>
          <w:szCs w:val="24"/>
          <w:lang w:val="ro-RO"/>
        </w:rPr>
        <w:t>2) momentele cheie;</w:t>
      </w:r>
    </w:p>
    <w:p w14:paraId="10174A2A" w14:textId="20B2688D" w:rsidR="009D5C1B" w:rsidRPr="009D5C1B" w:rsidRDefault="009D5C1B" w:rsidP="009D5C1B">
      <w:pPr>
        <w:spacing w:after="0"/>
        <w:ind w:firstLine="708"/>
        <w:jc w:val="both"/>
        <w:rPr>
          <w:rFonts w:cs="Times New Roman"/>
          <w:bCs/>
          <w:color w:val="000000" w:themeColor="text1"/>
          <w:sz w:val="24"/>
          <w:szCs w:val="24"/>
          <w:lang w:val="ro-RO"/>
        </w:rPr>
      </w:pPr>
      <w:r w:rsidRPr="009D5C1B">
        <w:rPr>
          <w:rFonts w:cs="Times New Roman"/>
          <w:bCs/>
          <w:color w:val="000000" w:themeColor="text1"/>
          <w:sz w:val="24"/>
          <w:szCs w:val="24"/>
          <w:lang w:val="ro-RO"/>
        </w:rPr>
        <w:t>3) personalul implicat și</w:t>
      </w:r>
    </w:p>
    <w:p w14:paraId="6884F869" w14:textId="164683FD" w:rsidR="009D5C1B" w:rsidRPr="009D5C1B" w:rsidRDefault="009D5C1B" w:rsidP="009D5C1B">
      <w:pPr>
        <w:spacing w:after="0"/>
        <w:ind w:firstLine="708"/>
        <w:jc w:val="both"/>
        <w:rPr>
          <w:rFonts w:cs="Times New Roman"/>
          <w:bCs/>
          <w:color w:val="000000" w:themeColor="text1"/>
          <w:sz w:val="24"/>
          <w:szCs w:val="24"/>
          <w:lang w:val="ro-RO"/>
        </w:rPr>
      </w:pPr>
      <w:r w:rsidRPr="009D5C1B">
        <w:rPr>
          <w:rFonts w:cs="Times New Roman"/>
          <w:bCs/>
          <w:color w:val="000000" w:themeColor="text1"/>
          <w:sz w:val="24"/>
          <w:szCs w:val="24"/>
          <w:lang w:val="ro-RO"/>
        </w:rPr>
        <w:t>4) categoria din care face parte evenimentul.</w:t>
      </w:r>
    </w:p>
    <w:p w14:paraId="6441A2DB" w14:textId="191659F1" w:rsidR="009D5C1B" w:rsidRPr="007E79D6" w:rsidRDefault="009D5C1B" w:rsidP="00A9382C">
      <w:pPr>
        <w:ind w:firstLine="709"/>
        <w:contextualSpacing/>
        <w:jc w:val="both"/>
        <w:rPr>
          <w:rFonts w:eastAsia="Times New Roman" w:cs="Times New Roman"/>
          <w:bCs/>
          <w:sz w:val="24"/>
          <w:szCs w:val="24"/>
          <w:lang w:val="en-US"/>
        </w:rPr>
      </w:pPr>
      <w:r>
        <w:rPr>
          <w:rFonts w:cs="Times New Roman"/>
          <w:b/>
          <w:color w:val="000000" w:themeColor="text1"/>
          <w:sz w:val="24"/>
          <w:szCs w:val="24"/>
          <w:lang w:val="ro-RO"/>
        </w:rPr>
        <w:t xml:space="preserve">13. </w:t>
      </w:r>
      <w:r w:rsidRPr="009D5C1B">
        <w:rPr>
          <w:rFonts w:cs="Times New Roman"/>
          <w:bCs/>
          <w:color w:val="000000" w:themeColor="text1"/>
          <w:sz w:val="24"/>
          <w:szCs w:val="24"/>
          <w:lang w:val="ro-RO"/>
        </w:rPr>
        <w:t xml:space="preserve">Pe lângă </w:t>
      </w:r>
      <w:r w:rsidRPr="007E79D6">
        <w:rPr>
          <w:rFonts w:eastAsia="Times New Roman" w:cs="Times New Roman"/>
          <w:sz w:val="24"/>
          <w:szCs w:val="24"/>
          <w:lang w:val="en-US"/>
        </w:rPr>
        <w:t>gravitatea accidentului sau incidentului maritim, tipul de navă și/sau încărcătura în cauză și rolul pe care rezultatele investigației privind siguranța îl pot avea în prevenirea accidentelor și incidentelor pe viitor</w:t>
      </w:r>
      <w:r>
        <w:rPr>
          <w:rFonts w:eastAsia="Times New Roman" w:cs="Times New Roman"/>
          <w:sz w:val="24"/>
          <w:szCs w:val="24"/>
          <w:lang w:val="ro-RO"/>
        </w:rPr>
        <w:t xml:space="preserve">, </w:t>
      </w:r>
      <w:r w:rsidRPr="003B70A3">
        <w:rPr>
          <w:rFonts w:cs="Times New Roman"/>
          <w:bCs/>
          <w:color w:val="000000" w:themeColor="text1"/>
          <w:sz w:val="24"/>
          <w:szCs w:val="24"/>
          <w:lang w:val="ro-RO"/>
        </w:rPr>
        <w:t>pentru a decide care accidente sau</w:t>
      </w:r>
      <w:r w:rsidRPr="003B70A3">
        <w:rPr>
          <w:rFonts w:eastAsia="Times New Roman" w:cs="Times New Roman"/>
          <w:bCs/>
          <w:sz w:val="24"/>
          <w:szCs w:val="24"/>
          <w:lang w:val="ro-RO"/>
        </w:rPr>
        <w:t xml:space="preserve"> </w:t>
      </w:r>
      <w:r w:rsidRPr="003B70A3">
        <w:rPr>
          <w:rFonts w:cs="Times New Roman"/>
          <w:bCs/>
          <w:color w:val="000000" w:themeColor="text1"/>
          <w:sz w:val="24"/>
          <w:szCs w:val="24"/>
          <w:lang w:val="ro-RO"/>
        </w:rPr>
        <w:t>incidente mai puțin grave trebuie investigate pot fi luate în considerație</w:t>
      </w:r>
      <w:r w:rsidR="00043F10">
        <w:rPr>
          <w:rFonts w:cs="Times New Roman"/>
          <w:bCs/>
          <w:color w:val="000000" w:themeColor="text1"/>
          <w:sz w:val="24"/>
          <w:szCs w:val="24"/>
          <w:lang w:val="ro-RO"/>
        </w:rPr>
        <w:t xml:space="preserve"> și</w:t>
      </w:r>
      <w:r w:rsidRPr="003B70A3">
        <w:rPr>
          <w:rFonts w:cs="Times New Roman"/>
          <w:bCs/>
          <w:color w:val="000000" w:themeColor="text1"/>
          <w:sz w:val="24"/>
          <w:szCs w:val="24"/>
          <w:lang w:val="ro-RO"/>
        </w:rPr>
        <w:t xml:space="preserve"> următoarele elemente:</w:t>
      </w:r>
    </w:p>
    <w:p w14:paraId="4D7F7F59" w14:textId="11EEE0CA" w:rsidR="009D5C1B" w:rsidRPr="007E79D6" w:rsidRDefault="009D5C1B" w:rsidP="00A9382C">
      <w:pPr>
        <w:ind w:firstLine="709"/>
        <w:contextualSpacing/>
        <w:jc w:val="both"/>
        <w:rPr>
          <w:rFonts w:eastAsia="Times New Roman" w:cs="Times New Roman"/>
          <w:bCs/>
          <w:sz w:val="24"/>
          <w:szCs w:val="24"/>
          <w:lang w:val="en-US"/>
        </w:rPr>
      </w:pPr>
      <w:r w:rsidRPr="003B70A3">
        <w:rPr>
          <w:rFonts w:cs="Times New Roman"/>
          <w:bCs/>
          <w:color w:val="000000" w:themeColor="text1"/>
          <w:sz w:val="24"/>
          <w:szCs w:val="24"/>
          <w:lang w:val="ro-RO"/>
        </w:rPr>
        <w:t>1)ameliorarea în termeni de siguranță care poate fi obținută ca urmare a desfășurării investigației;</w:t>
      </w:r>
    </w:p>
    <w:p w14:paraId="50E99C61" w14:textId="3BA3E9AC" w:rsidR="00C71F8C" w:rsidRDefault="009D5C1B" w:rsidP="009D5C1B">
      <w:pPr>
        <w:spacing w:after="0"/>
        <w:ind w:firstLine="708"/>
        <w:jc w:val="both"/>
        <w:rPr>
          <w:rFonts w:cs="Times New Roman"/>
          <w:bCs/>
          <w:color w:val="000000" w:themeColor="text1"/>
          <w:sz w:val="24"/>
          <w:szCs w:val="24"/>
          <w:lang w:val="ro-RO"/>
        </w:rPr>
      </w:pPr>
      <w:r w:rsidRPr="003B70A3">
        <w:rPr>
          <w:rFonts w:cs="Times New Roman"/>
          <w:bCs/>
          <w:color w:val="000000" w:themeColor="text1"/>
          <w:sz w:val="24"/>
          <w:szCs w:val="24"/>
          <w:lang w:val="ro-RO"/>
        </w:rPr>
        <w:t>2) vizibilitatea publică a accidentului;</w:t>
      </w:r>
    </w:p>
    <w:p w14:paraId="5D0C79F2" w14:textId="35562641" w:rsidR="007F3B1E" w:rsidRPr="007F3B1E" w:rsidRDefault="007F3B1E" w:rsidP="007F3B1E">
      <w:pPr>
        <w:spacing w:after="0"/>
        <w:ind w:firstLine="708"/>
        <w:jc w:val="both"/>
        <w:rPr>
          <w:rFonts w:cs="Times New Roman"/>
          <w:bCs/>
          <w:color w:val="000000" w:themeColor="text1"/>
          <w:sz w:val="24"/>
          <w:szCs w:val="24"/>
          <w:lang w:val="ro-RO"/>
        </w:rPr>
      </w:pPr>
      <w:r>
        <w:rPr>
          <w:rFonts w:cs="Times New Roman"/>
          <w:bCs/>
          <w:color w:val="000000" w:themeColor="text1"/>
          <w:sz w:val="24"/>
          <w:szCs w:val="24"/>
          <w:lang w:val="ro-RO"/>
        </w:rPr>
        <w:t xml:space="preserve">3) </w:t>
      </w:r>
      <w:r w:rsidRPr="007F3B1E">
        <w:rPr>
          <w:rFonts w:cs="Times New Roman"/>
          <w:bCs/>
          <w:color w:val="000000" w:themeColor="text1"/>
          <w:sz w:val="24"/>
          <w:szCs w:val="24"/>
          <w:lang w:val="ro-RO"/>
        </w:rPr>
        <w:t>posibilitatea ca accidentul să se înscrie într-o tendință observabilă</w:t>
      </w:r>
      <w:r>
        <w:rPr>
          <w:rFonts w:cs="Times New Roman"/>
          <w:bCs/>
          <w:color w:val="000000" w:themeColor="text1"/>
          <w:sz w:val="24"/>
          <w:szCs w:val="24"/>
          <w:lang w:val="ro-RO"/>
        </w:rPr>
        <w:t>;</w:t>
      </w:r>
    </w:p>
    <w:p w14:paraId="42AF2710" w14:textId="20C26C93" w:rsidR="007F3B1E" w:rsidRPr="007F3B1E" w:rsidRDefault="007F3B1E" w:rsidP="007F3B1E">
      <w:pPr>
        <w:spacing w:after="0"/>
        <w:ind w:firstLine="708"/>
        <w:jc w:val="both"/>
        <w:rPr>
          <w:rFonts w:cs="Times New Roman"/>
          <w:bCs/>
          <w:color w:val="000000" w:themeColor="text1"/>
          <w:sz w:val="24"/>
          <w:szCs w:val="24"/>
          <w:lang w:val="ro-RO"/>
        </w:rPr>
      </w:pPr>
      <w:r>
        <w:rPr>
          <w:rFonts w:cs="Times New Roman"/>
          <w:bCs/>
          <w:color w:val="000000" w:themeColor="text1"/>
          <w:sz w:val="24"/>
          <w:szCs w:val="24"/>
          <w:lang w:val="ro-RO"/>
        </w:rPr>
        <w:t xml:space="preserve">4) </w:t>
      </w:r>
      <w:r w:rsidRPr="007F3B1E">
        <w:rPr>
          <w:rFonts w:cs="Times New Roman"/>
          <w:bCs/>
          <w:color w:val="000000" w:themeColor="text1"/>
          <w:sz w:val="24"/>
          <w:szCs w:val="24"/>
          <w:lang w:val="ro-RO"/>
        </w:rPr>
        <w:t>consecințele potențiale ale accidentului</w:t>
      </w:r>
      <w:r>
        <w:rPr>
          <w:rFonts w:cs="Times New Roman"/>
          <w:bCs/>
          <w:color w:val="000000" w:themeColor="text1"/>
          <w:sz w:val="24"/>
          <w:szCs w:val="24"/>
          <w:lang w:val="ro-RO"/>
        </w:rPr>
        <w:t>;</w:t>
      </w:r>
    </w:p>
    <w:p w14:paraId="751E5413" w14:textId="67A96315" w:rsidR="007F3B1E" w:rsidRPr="007F3B1E" w:rsidRDefault="007F3B1E" w:rsidP="007F3B1E">
      <w:pPr>
        <w:spacing w:after="0"/>
        <w:ind w:firstLine="708"/>
        <w:jc w:val="both"/>
        <w:rPr>
          <w:rFonts w:cs="Times New Roman"/>
          <w:bCs/>
          <w:color w:val="000000" w:themeColor="text1"/>
          <w:sz w:val="24"/>
          <w:szCs w:val="24"/>
          <w:lang w:val="ro-RO"/>
        </w:rPr>
      </w:pPr>
      <w:r>
        <w:rPr>
          <w:rFonts w:cs="Times New Roman"/>
          <w:bCs/>
          <w:color w:val="000000" w:themeColor="text1"/>
          <w:sz w:val="24"/>
          <w:szCs w:val="24"/>
          <w:lang w:val="ro-RO"/>
        </w:rPr>
        <w:t>5)</w:t>
      </w:r>
      <w:r w:rsidRPr="007F3B1E">
        <w:rPr>
          <w:rFonts w:cs="Times New Roman"/>
          <w:bCs/>
          <w:color w:val="000000" w:themeColor="text1"/>
          <w:sz w:val="24"/>
          <w:szCs w:val="24"/>
          <w:lang w:val="ro-RO"/>
        </w:rPr>
        <w:t xml:space="preserve"> importanța resurselor disponibile și a celor prevăzute în caz de priorități contrare și importanța oricărei întârzieri</w:t>
      </w:r>
      <w:r>
        <w:rPr>
          <w:rFonts w:cs="Times New Roman"/>
          <w:bCs/>
          <w:color w:val="000000" w:themeColor="text1"/>
          <w:sz w:val="24"/>
          <w:szCs w:val="24"/>
          <w:lang w:val="ro-RO"/>
        </w:rPr>
        <w:t xml:space="preserve"> </w:t>
      </w:r>
      <w:r w:rsidRPr="007F3B1E">
        <w:rPr>
          <w:rFonts w:cs="Times New Roman"/>
          <w:bCs/>
          <w:color w:val="000000" w:themeColor="text1"/>
          <w:sz w:val="24"/>
          <w:szCs w:val="24"/>
          <w:lang w:val="ro-RO"/>
        </w:rPr>
        <w:t>a investigației</w:t>
      </w:r>
      <w:r>
        <w:rPr>
          <w:rFonts w:cs="Times New Roman"/>
          <w:bCs/>
          <w:color w:val="000000" w:themeColor="text1"/>
          <w:sz w:val="24"/>
          <w:szCs w:val="24"/>
          <w:lang w:val="ro-RO"/>
        </w:rPr>
        <w:t>;</w:t>
      </w:r>
    </w:p>
    <w:p w14:paraId="278C44C1" w14:textId="06668A3D" w:rsidR="007F3B1E" w:rsidRPr="007F3B1E" w:rsidRDefault="007F3B1E" w:rsidP="007F3B1E">
      <w:pPr>
        <w:spacing w:after="0"/>
        <w:ind w:firstLine="708"/>
        <w:jc w:val="both"/>
        <w:rPr>
          <w:rFonts w:cs="Times New Roman"/>
          <w:bCs/>
          <w:color w:val="000000" w:themeColor="text1"/>
          <w:sz w:val="24"/>
          <w:szCs w:val="24"/>
          <w:lang w:val="ro-RO"/>
        </w:rPr>
      </w:pPr>
      <w:r>
        <w:rPr>
          <w:rFonts w:cs="Times New Roman"/>
          <w:bCs/>
          <w:color w:val="000000" w:themeColor="text1"/>
          <w:sz w:val="24"/>
          <w:szCs w:val="24"/>
          <w:lang w:val="ro-RO"/>
        </w:rPr>
        <w:t xml:space="preserve">6) </w:t>
      </w:r>
      <w:r w:rsidRPr="007F3B1E">
        <w:rPr>
          <w:rFonts w:cs="Times New Roman"/>
          <w:bCs/>
          <w:color w:val="000000" w:themeColor="text1"/>
          <w:sz w:val="24"/>
          <w:szCs w:val="24"/>
          <w:lang w:val="ro-RO"/>
        </w:rPr>
        <w:t xml:space="preserve"> riscurile asociate lipsei unei investigații</w:t>
      </w:r>
      <w:r>
        <w:rPr>
          <w:rFonts w:cs="Times New Roman"/>
          <w:bCs/>
          <w:color w:val="000000" w:themeColor="text1"/>
          <w:sz w:val="24"/>
          <w:szCs w:val="24"/>
          <w:lang w:val="ro-RO"/>
        </w:rPr>
        <w:t>;</w:t>
      </w:r>
    </w:p>
    <w:p w14:paraId="4B3670A9" w14:textId="2B66942F" w:rsidR="007F3B1E" w:rsidRPr="007F3B1E" w:rsidRDefault="007F3B1E" w:rsidP="007F3B1E">
      <w:pPr>
        <w:spacing w:after="0"/>
        <w:ind w:firstLine="708"/>
        <w:jc w:val="both"/>
        <w:rPr>
          <w:rFonts w:cs="Times New Roman"/>
          <w:bCs/>
          <w:color w:val="000000" w:themeColor="text1"/>
          <w:sz w:val="24"/>
          <w:szCs w:val="24"/>
          <w:lang w:val="ro-RO"/>
        </w:rPr>
      </w:pPr>
      <w:r>
        <w:rPr>
          <w:rFonts w:cs="Times New Roman"/>
          <w:bCs/>
          <w:color w:val="000000" w:themeColor="text1"/>
          <w:sz w:val="24"/>
          <w:szCs w:val="24"/>
          <w:lang w:val="ro-RO"/>
        </w:rPr>
        <w:t xml:space="preserve">7) </w:t>
      </w:r>
      <w:r w:rsidRPr="007F3B1E">
        <w:rPr>
          <w:rFonts w:cs="Times New Roman"/>
          <w:bCs/>
          <w:color w:val="000000" w:themeColor="text1"/>
          <w:sz w:val="24"/>
          <w:szCs w:val="24"/>
          <w:lang w:val="ro-RO"/>
        </w:rPr>
        <w:t xml:space="preserve"> rănile grave suferite de echipaj și/sau de pasageri la bord</w:t>
      </w:r>
      <w:r>
        <w:rPr>
          <w:rFonts w:cs="Times New Roman"/>
          <w:bCs/>
          <w:color w:val="000000" w:themeColor="text1"/>
          <w:sz w:val="24"/>
          <w:szCs w:val="24"/>
          <w:lang w:val="ro-RO"/>
        </w:rPr>
        <w:t>;</w:t>
      </w:r>
    </w:p>
    <w:p w14:paraId="028CE75A" w14:textId="1C6F7474" w:rsidR="007F3B1E" w:rsidRPr="007F3B1E" w:rsidRDefault="007F3B1E" w:rsidP="007F3B1E">
      <w:pPr>
        <w:spacing w:after="0"/>
        <w:ind w:firstLine="708"/>
        <w:jc w:val="both"/>
        <w:rPr>
          <w:rFonts w:cs="Times New Roman"/>
          <w:bCs/>
          <w:color w:val="000000" w:themeColor="text1"/>
          <w:sz w:val="24"/>
          <w:szCs w:val="24"/>
          <w:lang w:val="ro-RO"/>
        </w:rPr>
      </w:pPr>
      <w:r>
        <w:rPr>
          <w:rFonts w:cs="Times New Roman"/>
          <w:bCs/>
          <w:color w:val="000000" w:themeColor="text1"/>
          <w:sz w:val="24"/>
          <w:szCs w:val="24"/>
          <w:lang w:val="ro-RO"/>
        </w:rPr>
        <w:t xml:space="preserve">8) </w:t>
      </w:r>
      <w:r w:rsidRPr="007F3B1E">
        <w:rPr>
          <w:rFonts w:cs="Times New Roman"/>
          <w:bCs/>
          <w:color w:val="000000" w:themeColor="text1"/>
          <w:sz w:val="24"/>
          <w:szCs w:val="24"/>
          <w:lang w:val="ro-RO"/>
        </w:rPr>
        <w:t xml:space="preserve"> poluarea unor zone sensibile din punct de vedere ecologic</w:t>
      </w:r>
      <w:r>
        <w:rPr>
          <w:rFonts w:cs="Times New Roman"/>
          <w:bCs/>
          <w:color w:val="000000" w:themeColor="text1"/>
          <w:sz w:val="24"/>
          <w:szCs w:val="24"/>
          <w:lang w:val="ro-RO"/>
        </w:rPr>
        <w:t>;</w:t>
      </w:r>
    </w:p>
    <w:p w14:paraId="72942702" w14:textId="184726AE" w:rsidR="007F3B1E" w:rsidRPr="007F3B1E" w:rsidRDefault="007F3B1E" w:rsidP="007F3B1E">
      <w:pPr>
        <w:spacing w:after="0"/>
        <w:ind w:firstLine="708"/>
        <w:jc w:val="both"/>
        <w:rPr>
          <w:rFonts w:cs="Times New Roman"/>
          <w:bCs/>
          <w:color w:val="000000" w:themeColor="text1"/>
          <w:sz w:val="24"/>
          <w:szCs w:val="24"/>
          <w:lang w:val="ro-RO"/>
        </w:rPr>
      </w:pPr>
      <w:r>
        <w:rPr>
          <w:rFonts w:cs="Times New Roman"/>
          <w:bCs/>
          <w:color w:val="000000" w:themeColor="text1"/>
          <w:sz w:val="24"/>
          <w:szCs w:val="24"/>
          <w:lang w:val="ro-RO"/>
        </w:rPr>
        <w:t xml:space="preserve">9) </w:t>
      </w:r>
      <w:r w:rsidRPr="007F3B1E">
        <w:rPr>
          <w:rFonts w:cs="Times New Roman"/>
          <w:bCs/>
          <w:color w:val="000000" w:themeColor="text1"/>
          <w:sz w:val="24"/>
          <w:szCs w:val="24"/>
          <w:lang w:val="ro-RO"/>
        </w:rPr>
        <w:t xml:space="preserve"> nave care riscă să sufere avarii importante ale structurii</w:t>
      </w:r>
      <w:r>
        <w:rPr>
          <w:rFonts w:cs="Times New Roman"/>
          <w:bCs/>
          <w:color w:val="000000" w:themeColor="text1"/>
          <w:sz w:val="24"/>
          <w:szCs w:val="24"/>
          <w:lang w:val="ro-RO"/>
        </w:rPr>
        <w:t>;</w:t>
      </w:r>
    </w:p>
    <w:p w14:paraId="1A4845B3" w14:textId="7CA39F9F" w:rsidR="007F3B1E" w:rsidRDefault="007F3B1E" w:rsidP="007F3B1E">
      <w:pPr>
        <w:spacing w:after="0"/>
        <w:ind w:firstLine="708"/>
        <w:jc w:val="both"/>
        <w:rPr>
          <w:rFonts w:cs="Times New Roman"/>
          <w:bCs/>
          <w:color w:val="000000" w:themeColor="text1"/>
          <w:sz w:val="24"/>
          <w:szCs w:val="24"/>
          <w:lang w:val="ro-RO"/>
        </w:rPr>
      </w:pPr>
      <w:r>
        <w:rPr>
          <w:rFonts w:cs="Times New Roman"/>
          <w:bCs/>
          <w:color w:val="000000" w:themeColor="text1"/>
          <w:sz w:val="24"/>
          <w:szCs w:val="24"/>
          <w:lang w:val="ro-RO"/>
        </w:rPr>
        <w:t xml:space="preserve">10) </w:t>
      </w:r>
      <w:r w:rsidRPr="007F3B1E">
        <w:rPr>
          <w:rFonts w:cs="Times New Roman"/>
          <w:bCs/>
          <w:color w:val="000000" w:themeColor="text1"/>
          <w:sz w:val="24"/>
          <w:szCs w:val="24"/>
          <w:lang w:val="ro-RO"/>
        </w:rPr>
        <w:t>accidente care întrerup sau riscă să întrerupă operațiuni portuare majore.</w:t>
      </w:r>
    </w:p>
    <w:p w14:paraId="2C2FA2BB" w14:textId="5599F444" w:rsidR="007F3B1E" w:rsidRDefault="007F3B1E" w:rsidP="007F3B1E">
      <w:pPr>
        <w:spacing w:after="0"/>
        <w:ind w:firstLine="708"/>
        <w:jc w:val="both"/>
        <w:rPr>
          <w:rFonts w:cs="Times New Roman"/>
          <w:bCs/>
          <w:color w:val="000000" w:themeColor="text1"/>
          <w:sz w:val="24"/>
          <w:szCs w:val="24"/>
          <w:lang w:val="ro-RO"/>
        </w:rPr>
      </w:pPr>
      <w:r w:rsidRPr="007F3B1E">
        <w:rPr>
          <w:rFonts w:cs="Times New Roman"/>
          <w:b/>
          <w:color w:val="000000" w:themeColor="text1"/>
          <w:sz w:val="24"/>
          <w:szCs w:val="24"/>
          <w:lang w:val="ro-RO"/>
        </w:rPr>
        <w:t xml:space="preserve">14. </w:t>
      </w:r>
      <w:r w:rsidRPr="007F3B1E">
        <w:rPr>
          <w:rFonts w:cs="Times New Roman"/>
          <w:bCs/>
          <w:color w:val="000000" w:themeColor="text1"/>
          <w:sz w:val="24"/>
          <w:szCs w:val="24"/>
          <w:lang w:val="ro-RO"/>
        </w:rPr>
        <w:t>După luarea deciziei de a investiga fie un accident grav, fie alt accident sau incident maritim, investigația trebuie condusă, cu aceeași diligență ca pentru un accident foarte grav.</w:t>
      </w:r>
    </w:p>
    <w:p w14:paraId="3CFDF85F" w14:textId="3FD10049" w:rsidR="009B1AF6" w:rsidRDefault="009B1AF6" w:rsidP="00211097">
      <w:pPr>
        <w:spacing w:after="0"/>
        <w:ind w:firstLine="708"/>
        <w:jc w:val="both"/>
        <w:rPr>
          <w:rFonts w:cs="Times New Roman"/>
          <w:bCs/>
          <w:color w:val="000000" w:themeColor="text1"/>
          <w:sz w:val="24"/>
          <w:szCs w:val="24"/>
          <w:lang w:val="ro-RO"/>
        </w:rPr>
      </w:pPr>
      <w:r w:rsidRPr="009B1AF6">
        <w:rPr>
          <w:rFonts w:cs="Times New Roman"/>
          <w:b/>
          <w:color w:val="000000" w:themeColor="text1"/>
          <w:sz w:val="24"/>
          <w:szCs w:val="24"/>
          <w:lang w:val="ro-RO"/>
        </w:rPr>
        <w:t xml:space="preserve">15. </w:t>
      </w:r>
      <w:r w:rsidR="00211097" w:rsidRPr="00211097">
        <w:rPr>
          <w:rFonts w:cs="Times New Roman"/>
          <w:bCs/>
          <w:color w:val="000000" w:themeColor="text1"/>
          <w:sz w:val="24"/>
          <w:szCs w:val="24"/>
          <w:lang w:val="ro-RO"/>
        </w:rPr>
        <w:t xml:space="preserve">În cazul în care trebuie efectuată o investigație, </w:t>
      </w:r>
      <w:r w:rsidR="006F08F5">
        <w:rPr>
          <w:rFonts w:cs="Times New Roman"/>
          <w:sz w:val="24"/>
          <w:szCs w:val="24"/>
          <w:lang w:val="ro-RO"/>
        </w:rPr>
        <w:t>autoritatea desemnată să organizeze investigații tehnice privind siguranța în domeniul transportului naval</w:t>
      </w:r>
      <w:r w:rsidR="00790888">
        <w:rPr>
          <w:rFonts w:cs="Times New Roman"/>
          <w:bCs/>
          <w:color w:val="000000" w:themeColor="text1"/>
          <w:sz w:val="24"/>
          <w:szCs w:val="24"/>
          <w:lang w:val="ro-RO"/>
        </w:rPr>
        <w:t xml:space="preserve"> </w:t>
      </w:r>
      <w:r w:rsidR="00211097" w:rsidRPr="00211097">
        <w:rPr>
          <w:rFonts w:cs="Times New Roman"/>
          <w:bCs/>
          <w:color w:val="000000" w:themeColor="text1"/>
          <w:sz w:val="24"/>
          <w:szCs w:val="24"/>
          <w:lang w:val="ro-RO"/>
        </w:rPr>
        <w:t>trebuie să ia imediat măsuri, în măsura posibilului, pentru a asigura conservarea probelor</w:t>
      </w:r>
      <w:r w:rsidR="00F53F95">
        <w:rPr>
          <w:rFonts w:cs="Times New Roman"/>
          <w:bCs/>
          <w:color w:val="000000" w:themeColor="text1"/>
          <w:sz w:val="24"/>
          <w:szCs w:val="24"/>
          <w:lang w:val="ro-RO"/>
        </w:rPr>
        <w:t xml:space="preserve"> și </w:t>
      </w:r>
      <w:r w:rsidR="00211097" w:rsidRPr="00211097">
        <w:rPr>
          <w:rFonts w:cs="Times New Roman"/>
          <w:bCs/>
          <w:color w:val="000000" w:themeColor="text1"/>
          <w:sz w:val="24"/>
          <w:szCs w:val="24"/>
          <w:lang w:val="ro-RO"/>
        </w:rPr>
        <w:t>coordonarea cu alte părți interesate în mod deosebit de situație</w:t>
      </w:r>
      <w:r w:rsidR="00F53F95">
        <w:rPr>
          <w:rFonts w:cs="Times New Roman"/>
          <w:bCs/>
          <w:color w:val="000000" w:themeColor="text1"/>
          <w:sz w:val="24"/>
          <w:szCs w:val="24"/>
          <w:lang w:val="ro-RO"/>
        </w:rPr>
        <w:t>.</w:t>
      </w:r>
    </w:p>
    <w:p w14:paraId="7009B0DD" w14:textId="657CFC26" w:rsidR="00A82426" w:rsidRPr="00A82426" w:rsidRDefault="00A82426" w:rsidP="00211097">
      <w:pPr>
        <w:spacing w:after="0"/>
        <w:ind w:firstLine="708"/>
        <w:jc w:val="both"/>
        <w:rPr>
          <w:rFonts w:cs="Times New Roman"/>
          <w:b/>
          <w:color w:val="000000" w:themeColor="text1"/>
          <w:sz w:val="24"/>
          <w:szCs w:val="24"/>
          <w:lang w:val="ro-RO"/>
        </w:rPr>
      </w:pPr>
    </w:p>
    <w:p w14:paraId="766E9635" w14:textId="7A7EE80C" w:rsidR="00B32A1B" w:rsidRDefault="00B32A1B" w:rsidP="00B32A1B">
      <w:pPr>
        <w:spacing w:after="0"/>
        <w:jc w:val="center"/>
        <w:rPr>
          <w:rFonts w:cs="Times New Roman"/>
          <w:b/>
          <w:color w:val="000000" w:themeColor="text1"/>
          <w:sz w:val="24"/>
          <w:szCs w:val="24"/>
          <w:lang w:val="ro-RO"/>
        </w:rPr>
      </w:pPr>
      <w:r>
        <w:rPr>
          <w:rFonts w:cs="Times New Roman"/>
          <w:b/>
          <w:color w:val="000000" w:themeColor="text1"/>
          <w:sz w:val="24"/>
          <w:szCs w:val="24"/>
          <w:lang w:val="ro-RO"/>
        </w:rPr>
        <w:t>IV. Strategia și colectarea probelor</w:t>
      </w:r>
    </w:p>
    <w:p w14:paraId="71991323" w14:textId="3524D32C" w:rsidR="00475B63" w:rsidRDefault="00475B63" w:rsidP="00D12CA7">
      <w:pPr>
        <w:spacing w:after="0"/>
        <w:ind w:firstLine="708"/>
        <w:jc w:val="both"/>
        <w:rPr>
          <w:rFonts w:cs="Times New Roman"/>
          <w:bCs/>
          <w:color w:val="000000" w:themeColor="text1"/>
          <w:sz w:val="24"/>
          <w:szCs w:val="24"/>
          <w:lang w:val="ro-RO"/>
        </w:rPr>
      </w:pPr>
      <w:r>
        <w:rPr>
          <w:rFonts w:cs="Times New Roman"/>
          <w:b/>
          <w:color w:val="000000" w:themeColor="text1"/>
          <w:sz w:val="24"/>
          <w:szCs w:val="24"/>
          <w:lang w:val="ro-RO"/>
        </w:rPr>
        <w:t>16.</w:t>
      </w:r>
      <w:r w:rsidR="00B4252E">
        <w:rPr>
          <w:rFonts w:cs="Times New Roman"/>
          <w:b/>
          <w:color w:val="000000" w:themeColor="text1"/>
          <w:sz w:val="24"/>
          <w:szCs w:val="24"/>
          <w:lang w:val="ro-RO"/>
        </w:rPr>
        <w:t xml:space="preserve"> </w:t>
      </w:r>
      <w:r w:rsidR="0059767D">
        <w:rPr>
          <w:rFonts w:cs="Times New Roman"/>
          <w:sz w:val="24"/>
          <w:szCs w:val="24"/>
          <w:lang w:val="ro-RO"/>
        </w:rPr>
        <w:t>Autoritatea desemnată să organizeze investigații tehnice privind siguranța în domeniul transportului naval</w:t>
      </w:r>
      <w:r w:rsidR="0059767D" w:rsidRPr="00D12CA7">
        <w:rPr>
          <w:rFonts w:cs="Times New Roman"/>
          <w:bCs/>
          <w:color w:val="000000" w:themeColor="text1"/>
          <w:sz w:val="24"/>
          <w:szCs w:val="24"/>
          <w:lang w:val="ro-RO"/>
        </w:rPr>
        <w:t xml:space="preserve"> </w:t>
      </w:r>
      <w:r w:rsidR="00D12CA7" w:rsidRPr="00D12CA7">
        <w:rPr>
          <w:rFonts w:cs="Times New Roman"/>
          <w:bCs/>
          <w:color w:val="000000" w:themeColor="text1"/>
          <w:sz w:val="24"/>
          <w:szCs w:val="24"/>
          <w:lang w:val="ro-RO"/>
        </w:rPr>
        <w:t>în legătură strânsă cu organele statelor interesate</w:t>
      </w:r>
      <w:r w:rsidR="00D12CA7">
        <w:rPr>
          <w:rFonts w:cs="Times New Roman"/>
          <w:bCs/>
          <w:color w:val="000000" w:themeColor="text1"/>
          <w:sz w:val="24"/>
          <w:szCs w:val="24"/>
          <w:lang w:val="ro-RO"/>
        </w:rPr>
        <w:t xml:space="preserve"> </w:t>
      </w:r>
      <w:r w:rsidR="00D12CA7" w:rsidRPr="00D12CA7">
        <w:rPr>
          <w:rFonts w:cs="Times New Roman"/>
          <w:bCs/>
          <w:color w:val="000000" w:themeColor="text1"/>
          <w:sz w:val="24"/>
          <w:szCs w:val="24"/>
          <w:lang w:val="ro-RO"/>
        </w:rPr>
        <w:t>în mod deosebit, trebuie să elaboreze rapid o strategie referitoare la domeniul de aplicare, orientarea și calendarul</w:t>
      </w:r>
      <w:r w:rsidR="00D12CA7">
        <w:rPr>
          <w:rFonts w:cs="Times New Roman"/>
          <w:bCs/>
          <w:color w:val="000000" w:themeColor="text1"/>
          <w:sz w:val="24"/>
          <w:szCs w:val="24"/>
          <w:lang w:val="ro-RO"/>
        </w:rPr>
        <w:t xml:space="preserve"> </w:t>
      </w:r>
      <w:r w:rsidR="00D12CA7" w:rsidRPr="00D12CA7">
        <w:rPr>
          <w:rFonts w:cs="Times New Roman"/>
          <w:bCs/>
          <w:color w:val="000000" w:themeColor="text1"/>
          <w:sz w:val="24"/>
          <w:szCs w:val="24"/>
          <w:lang w:val="ro-RO"/>
        </w:rPr>
        <w:t>investigației.</w:t>
      </w:r>
    </w:p>
    <w:p w14:paraId="1D53568C" w14:textId="58355C7E" w:rsidR="00CC5596" w:rsidRPr="00CC5596" w:rsidRDefault="00CC5596" w:rsidP="00CC5596">
      <w:pPr>
        <w:spacing w:after="0"/>
        <w:ind w:firstLine="708"/>
        <w:jc w:val="both"/>
        <w:rPr>
          <w:rFonts w:cs="Times New Roman"/>
          <w:b/>
          <w:color w:val="000000" w:themeColor="text1"/>
          <w:sz w:val="24"/>
          <w:szCs w:val="24"/>
          <w:lang w:val="ro-RO"/>
        </w:rPr>
      </w:pPr>
      <w:r w:rsidRPr="00CC5596">
        <w:rPr>
          <w:rFonts w:cs="Times New Roman"/>
          <w:b/>
          <w:color w:val="000000" w:themeColor="text1"/>
          <w:sz w:val="24"/>
          <w:szCs w:val="24"/>
          <w:lang w:val="ro-RO"/>
        </w:rPr>
        <w:t xml:space="preserve">17. </w:t>
      </w:r>
      <w:r w:rsidR="0059767D">
        <w:rPr>
          <w:rFonts w:cs="Times New Roman"/>
          <w:sz w:val="24"/>
          <w:szCs w:val="24"/>
          <w:lang w:val="ro-RO"/>
        </w:rPr>
        <w:t>Autoritatea desemnată să organizeze investigații tehnice privind siguranța în domeniul transportului naval</w:t>
      </w:r>
      <w:r w:rsidR="0059767D" w:rsidRPr="00CC5596">
        <w:rPr>
          <w:rFonts w:cs="Times New Roman"/>
          <w:bCs/>
          <w:color w:val="000000" w:themeColor="text1"/>
          <w:sz w:val="24"/>
          <w:szCs w:val="24"/>
          <w:lang w:val="ro-RO"/>
        </w:rPr>
        <w:t xml:space="preserve"> </w:t>
      </w:r>
      <w:r w:rsidRPr="00CC5596">
        <w:rPr>
          <w:rFonts w:cs="Times New Roman"/>
          <w:bCs/>
          <w:color w:val="000000" w:themeColor="text1"/>
          <w:sz w:val="24"/>
          <w:szCs w:val="24"/>
          <w:lang w:val="ro-RO"/>
        </w:rPr>
        <w:t>trebuie să vegheze la aplicarea planului pe parcursul investigației</w:t>
      </w:r>
      <w:r w:rsidR="00586467">
        <w:rPr>
          <w:rFonts w:cs="Times New Roman"/>
          <w:bCs/>
          <w:color w:val="000000" w:themeColor="text1"/>
          <w:sz w:val="24"/>
          <w:szCs w:val="24"/>
          <w:lang w:val="ro-RO"/>
        </w:rPr>
        <w:t xml:space="preserve">, </w:t>
      </w:r>
      <w:r w:rsidRPr="00CC5596">
        <w:rPr>
          <w:rFonts w:cs="Times New Roman"/>
          <w:bCs/>
          <w:color w:val="000000" w:themeColor="text1"/>
          <w:sz w:val="24"/>
          <w:szCs w:val="24"/>
          <w:lang w:val="ro-RO"/>
        </w:rPr>
        <w:t>înainte de încheierea etapei de colectare a probelor, trebuie să se fi asigurat</w:t>
      </w:r>
      <w:r w:rsidR="00043F10">
        <w:rPr>
          <w:rFonts w:cs="Times New Roman"/>
          <w:bCs/>
          <w:color w:val="000000" w:themeColor="text1"/>
          <w:sz w:val="24"/>
          <w:szCs w:val="24"/>
          <w:lang w:val="ro-RO"/>
        </w:rPr>
        <w:t xml:space="preserve"> </w:t>
      </w:r>
      <w:r w:rsidRPr="00CC5596">
        <w:rPr>
          <w:rFonts w:cs="Times New Roman"/>
          <w:bCs/>
          <w:color w:val="000000" w:themeColor="text1"/>
          <w:sz w:val="24"/>
          <w:szCs w:val="24"/>
          <w:lang w:val="ro-RO"/>
        </w:rPr>
        <w:t>că toate probele care ar fi putut avea o legătură cu accidentul sau incidentul au fost colectate din toate locurile.</w:t>
      </w:r>
    </w:p>
    <w:p w14:paraId="4B488991" w14:textId="6F268058" w:rsidR="00D42E5A" w:rsidRDefault="00586467" w:rsidP="00A41970">
      <w:pPr>
        <w:ind w:firstLine="709"/>
        <w:contextualSpacing/>
        <w:jc w:val="both"/>
        <w:rPr>
          <w:rFonts w:cs="Times New Roman"/>
          <w:sz w:val="24"/>
          <w:szCs w:val="24"/>
          <w:lang w:val="ro-RO"/>
        </w:rPr>
      </w:pPr>
      <w:r>
        <w:rPr>
          <w:rFonts w:cs="Times New Roman"/>
          <w:b/>
          <w:bCs/>
          <w:sz w:val="24"/>
          <w:szCs w:val="24"/>
          <w:lang w:val="ro-RO"/>
        </w:rPr>
        <w:lastRenderedPageBreak/>
        <w:t xml:space="preserve">18. </w:t>
      </w:r>
      <w:r w:rsidRPr="00586467">
        <w:rPr>
          <w:rFonts w:cs="Times New Roman"/>
          <w:sz w:val="24"/>
          <w:szCs w:val="24"/>
          <w:lang w:val="ro-RO"/>
        </w:rPr>
        <w:t>Domeniul de aplicare al unei investigații privind siguranța și procedura de urmat trebuie să fie suficien</w:t>
      </w:r>
      <w:r w:rsidR="00CC4599">
        <w:rPr>
          <w:rFonts w:cs="Times New Roman"/>
          <w:sz w:val="24"/>
          <w:szCs w:val="24"/>
          <w:lang w:val="ro-RO"/>
        </w:rPr>
        <w:t xml:space="preserve">t de precise pentru a înlătura </w:t>
      </w:r>
      <w:r w:rsidRPr="00586467">
        <w:rPr>
          <w:rFonts w:cs="Times New Roman"/>
          <w:sz w:val="24"/>
          <w:szCs w:val="24"/>
          <w:lang w:val="ro-RO"/>
        </w:rPr>
        <w:t>incertitudinea și ambiguitatea, permițând înaintarea unor ipoteze riguroase și logice referitoare la cauzele accidentului sau ale incidentului maritim.</w:t>
      </w:r>
    </w:p>
    <w:p w14:paraId="55661F90" w14:textId="3E04334A" w:rsidR="0029619F" w:rsidRDefault="0029619F" w:rsidP="00A41970">
      <w:pPr>
        <w:ind w:firstLine="709"/>
        <w:contextualSpacing/>
        <w:jc w:val="both"/>
        <w:rPr>
          <w:rFonts w:cs="Times New Roman"/>
          <w:sz w:val="24"/>
          <w:szCs w:val="24"/>
          <w:lang w:val="ro-RO"/>
        </w:rPr>
      </w:pPr>
      <w:r w:rsidRPr="0029619F">
        <w:rPr>
          <w:rFonts w:cs="Times New Roman"/>
          <w:b/>
          <w:bCs/>
          <w:sz w:val="24"/>
          <w:szCs w:val="24"/>
          <w:lang w:val="ro-RO"/>
        </w:rPr>
        <w:t xml:space="preserve">19. </w:t>
      </w:r>
      <w:r w:rsidRPr="00364FD0">
        <w:rPr>
          <w:rFonts w:cs="Times New Roman"/>
          <w:sz w:val="24"/>
          <w:szCs w:val="24"/>
          <w:lang w:val="ro-RO"/>
        </w:rPr>
        <w:t xml:space="preserve">În măsura în care acest lucru este posibil, organele de anchetă ale statelor interesate în mod deosebit trebuie să sprijine în timp util </w:t>
      </w:r>
      <w:r w:rsidR="003731E4">
        <w:rPr>
          <w:rFonts w:cs="Times New Roman"/>
          <w:sz w:val="24"/>
          <w:szCs w:val="24"/>
          <w:lang w:val="ro-RO"/>
        </w:rPr>
        <w:t>autoritatea desemnată să organizeze investigații tehnice privind siguranța în domeniul transportului naval</w:t>
      </w:r>
      <w:r w:rsidR="00A41970">
        <w:rPr>
          <w:rFonts w:cs="Times New Roman"/>
          <w:bCs/>
          <w:color w:val="000000" w:themeColor="text1"/>
          <w:sz w:val="24"/>
          <w:szCs w:val="24"/>
          <w:lang w:val="ro-RO"/>
        </w:rPr>
        <w:t xml:space="preserve"> </w:t>
      </w:r>
      <w:r w:rsidRPr="00364FD0">
        <w:rPr>
          <w:rFonts w:cs="Times New Roman"/>
          <w:sz w:val="24"/>
          <w:szCs w:val="24"/>
          <w:lang w:val="ro-RO"/>
        </w:rPr>
        <w:t>în procesul de conducere a investigației.</w:t>
      </w:r>
    </w:p>
    <w:p w14:paraId="35B03B9A" w14:textId="33ABB016" w:rsidR="00C04912" w:rsidRDefault="00C04912" w:rsidP="00A41970">
      <w:pPr>
        <w:ind w:firstLine="709"/>
        <w:contextualSpacing/>
        <w:jc w:val="both"/>
        <w:rPr>
          <w:rFonts w:cs="Times New Roman"/>
          <w:bCs/>
          <w:sz w:val="24"/>
          <w:szCs w:val="24"/>
          <w:lang w:val="ro-RO"/>
        </w:rPr>
      </w:pPr>
      <w:r w:rsidRPr="00C04912">
        <w:rPr>
          <w:rFonts w:cs="Times New Roman"/>
          <w:b/>
          <w:bCs/>
          <w:sz w:val="24"/>
          <w:szCs w:val="24"/>
          <w:lang w:val="ro-RO"/>
        </w:rPr>
        <w:t xml:space="preserve">20. </w:t>
      </w:r>
      <w:r>
        <w:rPr>
          <w:rFonts w:cs="Times New Roman"/>
          <w:b/>
          <w:bCs/>
          <w:sz w:val="24"/>
          <w:szCs w:val="24"/>
          <w:lang w:val="ro-RO"/>
        </w:rPr>
        <w:t xml:space="preserve"> </w:t>
      </w:r>
      <w:r w:rsidR="003731E4">
        <w:rPr>
          <w:rFonts w:cs="Times New Roman"/>
          <w:sz w:val="24"/>
          <w:szCs w:val="24"/>
          <w:lang w:val="ro-RO"/>
        </w:rPr>
        <w:t>Autoritatea desemnată să organizeze investigații tehnice privind siguranța în domeniul transportului naval</w:t>
      </w:r>
      <w:r w:rsidR="003731E4">
        <w:rPr>
          <w:rFonts w:cs="Times New Roman"/>
          <w:bCs/>
          <w:sz w:val="24"/>
          <w:szCs w:val="24"/>
          <w:lang w:val="ro-RO"/>
        </w:rPr>
        <w:t xml:space="preserve"> </w:t>
      </w:r>
      <w:r w:rsidR="00BD6BB2">
        <w:rPr>
          <w:rFonts w:cs="Times New Roman"/>
          <w:bCs/>
          <w:sz w:val="24"/>
          <w:szCs w:val="24"/>
          <w:lang w:val="ro-RO"/>
        </w:rPr>
        <w:t>în procesul de c</w:t>
      </w:r>
      <w:r w:rsidRPr="00C04912">
        <w:rPr>
          <w:rFonts w:cs="Times New Roman"/>
          <w:bCs/>
          <w:sz w:val="24"/>
          <w:szCs w:val="24"/>
          <w:lang w:val="ro-RO"/>
        </w:rPr>
        <w:t>onduce</w:t>
      </w:r>
      <w:r w:rsidR="00BD6BB2">
        <w:rPr>
          <w:rFonts w:cs="Times New Roman"/>
          <w:bCs/>
          <w:sz w:val="24"/>
          <w:szCs w:val="24"/>
          <w:lang w:val="ro-RO"/>
        </w:rPr>
        <w:t>re a</w:t>
      </w:r>
      <w:r w:rsidRPr="00C04912">
        <w:rPr>
          <w:rFonts w:cs="Times New Roman"/>
          <w:bCs/>
          <w:sz w:val="24"/>
          <w:szCs w:val="24"/>
          <w:lang w:val="ro-RO"/>
        </w:rPr>
        <w:t xml:space="preserve"> investigați</w:t>
      </w:r>
      <w:r w:rsidR="00BD6BB2">
        <w:rPr>
          <w:rFonts w:cs="Times New Roman"/>
          <w:bCs/>
          <w:sz w:val="24"/>
          <w:szCs w:val="24"/>
          <w:lang w:val="ro-RO"/>
        </w:rPr>
        <w:t>ei</w:t>
      </w:r>
      <w:r w:rsidRPr="00C04912">
        <w:rPr>
          <w:rFonts w:cs="Times New Roman"/>
          <w:bCs/>
          <w:sz w:val="24"/>
          <w:szCs w:val="24"/>
          <w:lang w:val="ro-RO"/>
        </w:rPr>
        <w:t xml:space="preserve"> trebuie să desemneze un investigator responsabil cu efectuarea investigației, să mobilizeze resursele adecvate și să înceapă colectarea probelor cât mai repede cu putință deoarece calitatea probelor, în special aceea care depinde de acuratețea memoriei umane, se poate deteriora rapid și deoarece oricărei nave implicate într-un accident sau incident maritim nu trebuie să i se provoace o întârziere superioară celei absolut necesare pentru colectarea probelor.</w:t>
      </w:r>
    </w:p>
    <w:p w14:paraId="7262DD26" w14:textId="376D2135" w:rsidR="00C04912" w:rsidRDefault="00C04912" w:rsidP="00A41970">
      <w:pPr>
        <w:ind w:firstLine="709"/>
        <w:contextualSpacing/>
        <w:jc w:val="both"/>
        <w:rPr>
          <w:rFonts w:cs="Times New Roman"/>
          <w:bCs/>
          <w:sz w:val="24"/>
          <w:szCs w:val="24"/>
          <w:lang w:val="ro-RO"/>
        </w:rPr>
      </w:pPr>
      <w:r w:rsidRPr="00C04912">
        <w:rPr>
          <w:rFonts w:cs="Times New Roman"/>
          <w:b/>
          <w:sz w:val="24"/>
          <w:szCs w:val="24"/>
          <w:lang w:val="ro-RO"/>
        </w:rPr>
        <w:t xml:space="preserve">21. </w:t>
      </w:r>
      <w:r w:rsidR="00F5147F" w:rsidRPr="00F5147F">
        <w:rPr>
          <w:rFonts w:cs="Times New Roman"/>
          <w:bCs/>
          <w:sz w:val="24"/>
          <w:szCs w:val="24"/>
          <w:lang w:val="ro-RO"/>
        </w:rPr>
        <w:t>În cursul fazei inițiale a fiecărei investigații, investigatorii trebuie să colecteze cât mai multe probe relevante cu putință pentru a putea înțelege incidentul și a determina cauzele acestuia, ținând cont de amploarea posibilă a investigației.</w:t>
      </w:r>
    </w:p>
    <w:p w14:paraId="709FB9B4" w14:textId="2A0E195C" w:rsidR="001A12C5" w:rsidRDefault="001A12C5" w:rsidP="0036619F">
      <w:pPr>
        <w:ind w:firstLine="709"/>
        <w:contextualSpacing/>
        <w:jc w:val="both"/>
        <w:rPr>
          <w:rFonts w:cs="Times New Roman"/>
          <w:bCs/>
          <w:sz w:val="24"/>
          <w:szCs w:val="24"/>
          <w:lang w:val="ro-RO"/>
        </w:rPr>
      </w:pPr>
      <w:r w:rsidRPr="001A12C5">
        <w:rPr>
          <w:rFonts w:cs="Times New Roman"/>
          <w:b/>
          <w:sz w:val="24"/>
          <w:szCs w:val="24"/>
          <w:lang w:val="ro-RO"/>
        </w:rPr>
        <w:t xml:space="preserve">22. </w:t>
      </w:r>
      <w:r w:rsidRPr="001A12C5">
        <w:rPr>
          <w:rFonts w:cs="Times New Roman"/>
          <w:bCs/>
          <w:sz w:val="24"/>
          <w:szCs w:val="24"/>
          <w:lang w:val="ro-RO"/>
        </w:rPr>
        <w:t xml:space="preserve">Pe lângă informațiile obținute în cursul fazei inițiale de notificare, </w:t>
      </w:r>
      <w:r w:rsidR="002D7165">
        <w:rPr>
          <w:rFonts w:cs="Times New Roman"/>
          <w:bCs/>
          <w:sz w:val="24"/>
          <w:szCs w:val="24"/>
          <w:lang w:val="ro-RO"/>
        </w:rPr>
        <w:t>investigatorii</w:t>
      </w:r>
      <w:r w:rsidRPr="001A12C5">
        <w:rPr>
          <w:rFonts w:cs="Times New Roman"/>
          <w:bCs/>
          <w:sz w:val="24"/>
          <w:szCs w:val="24"/>
          <w:lang w:val="ro-RO"/>
        </w:rPr>
        <w:t xml:space="preserve"> trebuie să obțină informații generale și de referință adecvate. Acestea pot include probe sau date solicitate sistemului de monitorizare, sistemului de control al traficului, administrației maritime, serviciilor de salvare, companiei de transport maritim sau navei accidentate.</w:t>
      </w:r>
    </w:p>
    <w:p w14:paraId="3B4D31B2" w14:textId="083A87DB" w:rsidR="001A12C5" w:rsidRPr="001A12C5" w:rsidRDefault="001A12C5" w:rsidP="0036619F">
      <w:pPr>
        <w:ind w:firstLine="709"/>
        <w:contextualSpacing/>
        <w:jc w:val="both"/>
        <w:rPr>
          <w:rFonts w:cs="Times New Roman"/>
          <w:b/>
          <w:sz w:val="24"/>
          <w:szCs w:val="24"/>
          <w:lang w:val="ro-RO"/>
        </w:rPr>
      </w:pPr>
      <w:r w:rsidRPr="001A12C5">
        <w:rPr>
          <w:rFonts w:cs="Times New Roman"/>
          <w:b/>
          <w:sz w:val="24"/>
          <w:szCs w:val="24"/>
          <w:lang w:val="ro-RO"/>
        </w:rPr>
        <w:t xml:space="preserve">23. </w:t>
      </w:r>
      <w:r w:rsidR="004F5D1C">
        <w:rPr>
          <w:rFonts w:cs="Times New Roman"/>
          <w:sz w:val="24"/>
          <w:szCs w:val="24"/>
          <w:lang w:val="ro-RO"/>
        </w:rPr>
        <w:t>Autoritatea desemnată să organizeze investigații tehnice privind siguranța în domeniul transportului naval</w:t>
      </w:r>
      <w:r w:rsidR="004F5D1C" w:rsidRPr="004A4032">
        <w:rPr>
          <w:rFonts w:cs="Times New Roman"/>
          <w:bCs/>
          <w:sz w:val="24"/>
          <w:szCs w:val="24"/>
          <w:lang w:val="ro-RO"/>
        </w:rPr>
        <w:t xml:space="preserve"> </w:t>
      </w:r>
      <w:r w:rsidR="004A4032" w:rsidRPr="004A4032">
        <w:rPr>
          <w:rFonts w:cs="Times New Roman"/>
          <w:bCs/>
          <w:sz w:val="24"/>
          <w:szCs w:val="24"/>
          <w:lang w:val="ro-RO"/>
        </w:rPr>
        <w:t>va interoga bazele de date, inclusiv pe cea a Platformei europene de informare cu privire la accidentele maritime și va consulta, de asemenea, alte surse de informații care pot fi folositoare pentru identificarea posibilelor probleme de siguranță cu o eventuală relevanță pentru accidentul sau incidentul maritim investigat.</w:t>
      </w:r>
    </w:p>
    <w:p w14:paraId="60C5EC28" w14:textId="0C8075FE" w:rsidR="00941A82" w:rsidRPr="00D36D3F" w:rsidRDefault="00A53DB6" w:rsidP="00212A58">
      <w:pPr>
        <w:spacing w:after="0"/>
        <w:ind w:firstLine="709"/>
        <w:jc w:val="both"/>
        <w:rPr>
          <w:sz w:val="24"/>
          <w:szCs w:val="24"/>
          <w:lang w:val="en-US"/>
        </w:rPr>
      </w:pPr>
      <w:r>
        <w:rPr>
          <w:b/>
          <w:bCs/>
          <w:sz w:val="24"/>
          <w:szCs w:val="24"/>
          <w:lang w:val="en-US"/>
        </w:rPr>
        <w:t xml:space="preserve">24. </w:t>
      </w:r>
      <w:r w:rsidR="00C577F8">
        <w:rPr>
          <w:sz w:val="24"/>
          <w:szCs w:val="24"/>
          <w:lang w:val="en-US"/>
        </w:rPr>
        <w:t>I</w:t>
      </w:r>
      <w:r w:rsidR="00212A58" w:rsidRPr="00212A58">
        <w:rPr>
          <w:sz w:val="24"/>
          <w:szCs w:val="24"/>
          <w:lang w:val="en-US"/>
        </w:rPr>
        <w:t>n</w:t>
      </w:r>
      <w:r w:rsidR="002D7165">
        <w:rPr>
          <w:sz w:val="24"/>
          <w:szCs w:val="24"/>
          <w:lang w:val="en-US"/>
        </w:rPr>
        <w:t>vestigatorii</w:t>
      </w:r>
      <w:r w:rsidR="00212A58" w:rsidRPr="00212A58">
        <w:rPr>
          <w:sz w:val="24"/>
          <w:szCs w:val="24"/>
          <w:lang w:val="en-US"/>
        </w:rPr>
        <w:t xml:space="preserve"> trebuie să se deplaseze la locul accidentului și/sau la locul unde s-au desfășurat faptele pentru a obține probe intacte și pentru a-și forma o primă impresie cu privire la incident. În cazul în care locul respectiv nu a putut fi conservat, este necesar să se ia măsuri, dacă se poate, pentru a se obține documentația adecvată referitoare la locul faptelor, de exemplu cu ajutorul fotografiilor, al înregistrărilor audio-vizuale, al schițelor sau al altor mijloace disponibile, în scopul de a colecta probe importante și de a putea reconstitui circumstanțele într-un stadiu </w:t>
      </w:r>
      <w:r w:rsidR="00212A58" w:rsidRPr="00D36D3F">
        <w:rPr>
          <w:sz w:val="24"/>
          <w:szCs w:val="24"/>
          <w:lang w:val="en-US"/>
        </w:rPr>
        <w:t>ulterior.</w:t>
      </w:r>
    </w:p>
    <w:p w14:paraId="01B3C23D" w14:textId="3A2DF058" w:rsidR="00212A58" w:rsidRDefault="009B011A" w:rsidP="00CC5A0E">
      <w:pPr>
        <w:spacing w:after="0"/>
        <w:ind w:firstLine="709"/>
        <w:jc w:val="both"/>
        <w:rPr>
          <w:sz w:val="24"/>
          <w:szCs w:val="24"/>
          <w:lang w:val="en-US"/>
        </w:rPr>
      </w:pPr>
      <w:r w:rsidRPr="00CC5A0E">
        <w:rPr>
          <w:b/>
          <w:bCs/>
          <w:sz w:val="24"/>
          <w:szCs w:val="24"/>
          <w:lang w:val="en-US"/>
        </w:rPr>
        <w:t>25.</w:t>
      </w:r>
      <w:r w:rsidRPr="00D36D3F">
        <w:rPr>
          <w:sz w:val="24"/>
          <w:szCs w:val="24"/>
          <w:lang w:val="en-US"/>
        </w:rPr>
        <w:t xml:space="preserve"> </w:t>
      </w:r>
      <w:r w:rsidR="00D36D3F" w:rsidRPr="00D36D3F">
        <w:rPr>
          <w:sz w:val="24"/>
          <w:szCs w:val="24"/>
          <w:lang w:val="en-US"/>
        </w:rPr>
        <w:t xml:space="preserve">Dacă nava este echipată cu un înregistrator de date privind voiajul (VDR), </w:t>
      </w:r>
      <w:r w:rsidR="0036167F">
        <w:rPr>
          <w:sz w:val="24"/>
          <w:szCs w:val="24"/>
          <w:lang w:val="en-US"/>
        </w:rPr>
        <w:t>investigatorii</w:t>
      </w:r>
      <w:r w:rsidR="00D36D3F" w:rsidRPr="00D36D3F">
        <w:rPr>
          <w:sz w:val="24"/>
          <w:szCs w:val="24"/>
          <w:lang w:val="en-US"/>
        </w:rPr>
        <w:t xml:space="preserve"> trebuie să depună eforturi pentru a obține și păstra informațiile înregistrate de acesta. Se vor lua rapid măsuri pentru a se asigură că respectivul înregistrator este pus în siguranță pentru a se evita rescrierea datelor. Se vor depune toate eforturile necesare pentru a obține toate informațiile relevante din surse electronice, atât de la cele de pe navă, cât și</w:t>
      </w:r>
      <w:r w:rsidR="00CC5A0E">
        <w:rPr>
          <w:sz w:val="24"/>
          <w:szCs w:val="24"/>
          <w:lang w:val="en-US"/>
        </w:rPr>
        <w:t xml:space="preserve"> </w:t>
      </w:r>
      <w:r w:rsidR="00D36D3F" w:rsidRPr="00D36D3F">
        <w:rPr>
          <w:sz w:val="24"/>
          <w:szCs w:val="24"/>
          <w:lang w:val="en-US"/>
        </w:rPr>
        <w:t xml:space="preserve">de la cele de la țărm. </w:t>
      </w:r>
      <w:r w:rsidR="0036167F">
        <w:rPr>
          <w:sz w:val="24"/>
          <w:szCs w:val="24"/>
          <w:lang w:val="en-US"/>
        </w:rPr>
        <w:t>Investigatorii</w:t>
      </w:r>
      <w:r w:rsidR="00D36D3F" w:rsidRPr="00D36D3F">
        <w:rPr>
          <w:sz w:val="24"/>
          <w:szCs w:val="24"/>
          <w:lang w:val="en-US"/>
        </w:rPr>
        <w:t xml:space="preserve"> vor examina, în ordinea pe care o consideră adecvată, orice documente, proceduri și înregistrări relevante care sunt disponibile</w:t>
      </w:r>
      <w:r w:rsidR="008F18F9">
        <w:rPr>
          <w:sz w:val="24"/>
          <w:szCs w:val="24"/>
          <w:lang w:val="en-US"/>
        </w:rPr>
        <w:t>.</w:t>
      </w:r>
    </w:p>
    <w:p w14:paraId="62CFDE98" w14:textId="16E4CA6D" w:rsidR="008F18F9" w:rsidRDefault="008F18F9" w:rsidP="00CE6DFD">
      <w:pPr>
        <w:spacing w:after="0"/>
        <w:ind w:firstLine="709"/>
        <w:jc w:val="both"/>
        <w:rPr>
          <w:sz w:val="24"/>
          <w:szCs w:val="24"/>
          <w:lang w:val="en-US"/>
        </w:rPr>
      </w:pPr>
      <w:r w:rsidRPr="008F18F9">
        <w:rPr>
          <w:b/>
          <w:bCs/>
          <w:sz w:val="24"/>
          <w:szCs w:val="24"/>
          <w:lang w:val="en-US"/>
        </w:rPr>
        <w:t>26.</w:t>
      </w:r>
      <w:r w:rsidR="00CE6DFD">
        <w:rPr>
          <w:b/>
          <w:bCs/>
          <w:sz w:val="24"/>
          <w:szCs w:val="24"/>
          <w:lang w:val="en-US"/>
        </w:rPr>
        <w:t xml:space="preserve"> </w:t>
      </w:r>
      <w:r w:rsidR="00CE6DFD" w:rsidRPr="00CE6DFD">
        <w:rPr>
          <w:sz w:val="24"/>
          <w:szCs w:val="24"/>
          <w:lang w:val="en-US"/>
        </w:rPr>
        <w:t xml:space="preserve">În procesul investigației vor fi audiați toți martorii disponibili a căror mărturie este considerată ca fiind relevantă de către </w:t>
      </w:r>
      <w:r w:rsidR="003C627A">
        <w:rPr>
          <w:rFonts w:cs="Times New Roman"/>
          <w:sz w:val="24"/>
          <w:szCs w:val="24"/>
          <w:lang w:val="ro-RO"/>
        </w:rPr>
        <w:t>autoritatea desemnată să organizeze investigații tehnice privind siguranța în domeniul transportului naval</w:t>
      </w:r>
      <w:r w:rsidR="003C627A" w:rsidRPr="00CE6DFD">
        <w:rPr>
          <w:sz w:val="24"/>
          <w:szCs w:val="24"/>
          <w:lang w:val="en-US"/>
        </w:rPr>
        <w:t xml:space="preserve"> </w:t>
      </w:r>
      <w:r w:rsidR="00CE6DFD" w:rsidRPr="00CE6DFD">
        <w:rPr>
          <w:sz w:val="24"/>
          <w:szCs w:val="24"/>
          <w:lang w:val="en-US"/>
        </w:rPr>
        <w:t xml:space="preserve">care conduce investigația. </w:t>
      </w:r>
      <w:r w:rsidR="009425DD">
        <w:rPr>
          <w:sz w:val="24"/>
          <w:szCs w:val="24"/>
          <w:lang w:val="en-US"/>
        </w:rPr>
        <w:t>Investigatorii</w:t>
      </w:r>
      <w:r w:rsidR="00CE6DFD" w:rsidRPr="00CE6DFD">
        <w:rPr>
          <w:sz w:val="24"/>
          <w:szCs w:val="24"/>
          <w:lang w:val="en-US"/>
        </w:rPr>
        <w:t xml:space="preserve"> trebuie să identifice martorii pe care doresc să îi audieze mai întâi și să elaboreze un program de audieri. Acest program trebuie să țină cont, printre altele, de oboseală (atât cea a martorilor, cât și a </w:t>
      </w:r>
      <w:r w:rsidR="00160998">
        <w:rPr>
          <w:sz w:val="24"/>
          <w:szCs w:val="24"/>
          <w:lang w:val="en-US"/>
        </w:rPr>
        <w:t>investigatorilor</w:t>
      </w:r>
      <w:r w:rsidR="00CE6DFD" w:rsidRPr="00CE6DFD">
        <w:rPr>
          <w:sz w:val="24"/>
          <w:szCs w:val="24"/>
          <w:lang w:val="en-US"/>
        </w:rPr>
        <w:t>), de precauția cu care trebuie tratate mărturiile și de deplasările prevăzute ale eventualilor martori.</w:t>
      </w:r>
    </w:p>
    <w:p w14:paraId="4F3C4051" w14:textId="77777777" w:rsidR="00055F49" w:rsidRPr="00055F49" w:rsidRDefault="00CE6DFD" w:rsidP="00055F49">
      <w:pPr>
        <w:spacing w:after="0"/>
        <w:ind w:firstLine="709"/>
        <w:jc w:val="both"/>
        <w:rPr>
          <w:sz w:val="24"/>
          <w:szCs w:val="24"/>
          <w:lang w:val="en-US"/>
        </w:rPr>
      </w:pPr>
      <w:r w:rsidRPr="00CE6DFD">
        <w:rPr>
          <w:b/>
          <w:bCs/>
          <w:sz w:val="24"/>
          <w:szCs w:val="24"/>
          <w:lang w:val="en-US"/>
        </w:rPr>
        <w:t xml:space="preserve">27. </w:t>
      </w:r>
      <w:r w:rsidR="00055F49" w:rsidRPr="00055F49">
        <w:rPr>
          <w:sz w:val="24"/>
          <w:szCs w:val="24"/>
          <w:lang w:val="en-US"/>
        </w:rPr>
        <w:t>Printre eventualii martori, se pot număra:</w:t>
      </w:r>
    </w:p>
    <w:p w14:paraId="557C3EB0" w14:textId="389DB230" w:rsidR="00055F49" w:rsidRPr="00055F49" w:rsidRDefault="00055F49" w:rsidP="00055F49">
      <w:pPr>
        <w:spacing w:after="0"/>
        <w:ind w:firstLine="709"/>
        <w:jc w:val="both"/>
        <w:rPr>
          <w:sz w:val="24"/>
          <w:szCs w:val="24"/>
          <w:lang w:val="en-US"/>
        </w:rPr>
      </w:pPr>
      <w:r w:rsidRPr="00055F49">
        <w:rPr>
          <w:sz w:val="24"/>
          <w:szCs w:val="24"/>
          <w:lang w:val="en-US"/>
        </w:rPr>
        <w:t>1) persoanele direct implicate în accidentul sau incidentul maritim și în consecințele acestuia;</w:t>
      </w:r>
    </w:p>
    <w:p w14:paraId="1A7DC8EC" w14:textId="4F2FC9B7" w:rsidR="00055F49" w:rsidRPr="00055F49" w:rsidRDefault="00055F49" w:rsidP="00055F49">
      <w:pPr>
        <w:spacing w:after="0"/>
        <w:ind w:firstLine="709"/>
        <w:jc w:val="both"/>
        <w:rPr>
          <w:sz w:val="24"/>
          <w:szCs w:val="24"/>
          <w:lang w:val="en-US"/>
        </w:rPr>
      </w:pPr>
      <w:r w:rsidRPr="00055F49">
        <w:rPr>
          <w:sz w:val="24"/>
          <w:szCs w:val="24"/>
          <w:lang w:val="en-US"/>
        </w:rPr>
        <w:t>2) martorii oculari ai accidentului sau incidentului maritim;</w:t>
      </w:r>
    </w:p>
    <w:p w14:paraId="6691B72F" w14:textId="49578DCD" w:rsidR="00055F49" w:rsidRPr="00055F49" w:rsidRDefault="00055F49" w:rsidP="00055F49">
      <w:pPr>
        <w:spacing w:after="0"/>
        <w:ind w:firstLine="709"/>
        <w:jc w:val="both"/>
        <w:rPr>
          <w:sz w:val="24"/>
          <w:szCs w:val="24"/>
          <w:lang w:val="en-US"/>
        </w:rPr>
      </w:pPr>
      <w:r w:rsidRPr="00055F49">
        <w:rPr>
          <w:sz w:val="24"/>
          <w:szCs w:val="24"/>
          <w:lang w:val="en-US"/>
        </w:rPr>
        <w:t>3) personalul responsabil cu măsurile de urgență;</w:t>
      </w:r>
    </w:p>
    <w:p w14:paraId="0FD8AB3A" w14:textId="64A44444" w:rsidR="00055F49" w:rsidRPr="00055F49" w:rsidRDefault="00055F49" w:rsidP="00055F49">
      <w:pPr>
        <w:spacing w:after="0"/>
        <w:ind w:firstLine="709"/>
        <w:jc w:val="both"/>
        <w:rPr>
          <w:sz w:val="24"/>
          <w:szCs w:val="24"/>
          <w:lang w:val="en-US"/>
        </w:rPr>
      </w:pPr>
      <w:r w:rsidRPr="00055F49">
        <w:rPr>
          <w:sz w:val="24"/>
          <w:szCs w:val="24"/>
          <w:lang w:val="en-US"/>
        </w:rPr>
        <w:lastRenderedPageBreak/>
        <w:t>4) personalul întreprinderii, funcționarii portuari, proiectanții, personalul responsabil cu reparațiile și experții tehnici.</w:t>
      </w:r>
    </w:p>
    <w:p w14:paraId="7F6B593F" w14:textId="6997F1B4" w:rsidR="00CE6DFD" w:rsidRDefault="00E0149F" w:rsidP="00E0149F">
      <w:pPr>
        <w:spacing w:after="0"/>
        <w:ind w:firstLine="709"/>
        <w:jc w:val="both"/>
        <w:rPr>
          <w:sz w:val="24"/>
          <w:szCs w:val="24"/>
          <w:lang w:val="en-US"/>
        </w:rPr>
      </w:pPr>
      <w:r>
        <w:rPr>
          <w:b/>
          <w:bCs/>
          <w:sz w:val="24"/>
          <w:szCs w:val="24"/>
          <w:lang w:val="en-US"/>
        </w:rPr>
        <w:t xml:space="preserve">28. </w:t>
      </w:r>
      <w:r w:rsidRPr="00E0149F">
        <w:rPr>
          <w:sz w:val="24"/>
          <w:szCs w:val="24"/>
          <w:lang w:val="en-US"/>
        </w:rPr>
        <w:t>În cazul în care</w:t>
      </w:r>
      <w:r w:rsidR="00055F49" w:rsidRPr="00E0149F">
        <w:rPr>
          <w:sz w:val="24"/>
          <w:szCs w:val="24"/>
          <w:lang w:val="en-US"/>
        </w:rPr>
        <w:t xml:space="preserve"> nu se poate vorbi direct cu anumiți martori, </w:t>
      </w:r>
      <w:r w:rsidR="003C627A">
        <w:rPr>
          <w:rFonts w:cs="Times New Roman"/>
          <w:sz w:val="24"/>
          <w:szCs w:val="24"/>
          <w:lang w:val="ro-RO"/>
        </w:rPr>
        <w:t>autoritatea desemnată să organizeze investigații tehnice privind siguranța în domeniul transportului naval</w:t>
      </w:r>
      <w:r w:rsidR="003C627A" w:rsidRPr="00E0149F">
        <w:rPr>
          <w:sz w:val="24"/>
          <w:szCs w:val="24"/>
          <w:lang w:val="en-US"/>
        </w:rPr>
        <w:t xml:space="preserve"> </w:t>
      </w:r>
      <w:r w:rsidR="00055F49" w:rsidRPr="00E0149F">
        <w:rPr>
          <w:sz w:val="24"/>
          <w:szCs w:val="24"/>
          <w:lang w:val="en-US"/>
        </w:rPr>
        <w:t>trebuie să ia măsuri</w:t>
      </w:r>
      <w:r w:rsidRPr="00E0149F">
        <w:rPr>
          <w:sz w:val="24"/>
          <w:szCs w:val="24"/>
          <w:lang w:val="en-US"/>
        </w:rPr>
        <w:t xml:space="preserve"> </w:t>
      </w:r>
      <w:r w:rsidR="00055F49" w:rsidRPr="00E0149F">
        <w:rPr>
          <w:sz w:val="24"/>
          <w:szCs w:val="24"/>
          <w:lang w:val="en-US"/>
        </w:rPr>
        <w:t>pentru a obține probe prin alte mijloace.</w:t>
      </w:r>
    </w:p>
    <w:p w14:paraId="5A1C5BDC" w14:textId="0D6A7D9F" w:rsidR="00E0149F" w:rsidRDefault="00E0149F" w:rsidP="00E44883">
      <w:pPr>
        <w:spacing w:after="0"/>
        <w:ind w:firstLine="709"/>
        <w:jc w:val="both"/>
        <w:rPr>
          <w:sz w:val="24"/>
          <w:szCs w:val="24"/>
          <w:lang w:val="en-US"/>
        </w:rPr>
      </w:pPr>
      <w:r w:rsidRPr="00E0149F">
        <w:rPr>
          <w:b/>
          <w:bCs/>
          <w:sz w:val="24"/>
          <w:szCs w:val="24"/>
          <w:lang w:val="en-US"/>
        </w:rPr>
        <w:t>29.</w:t>
      </w:r>
      <w:r>
        <w:rPr>
          <w:b/>
          <w:bCs/>
          <w:sz w:val="24"/>
          <w:szCs w:val="24"/>
          <w:lang w:val="en-US"/>
        </w:rPr>
        <w:t xml:space="preserve"> </w:t>
      </w:r>
      <w:r w:rsidRPr="00E44883">
        <w:rPr>
          <w:sz w:val="24"/>
          <w:szCs w:val="24"/>
          <w:lang w:val="en-US"/>
        </w:rPr>
        <w:t xml:space="preserve">Probele pot fi obținute de la martorii respectivi prin audierea telefonică sau prin audierea de către alți </w:t>
      </w:r>
      <w:r w:rsidR="00160998">
        <w:rPr>
          <w:sz w:val="24"/>
          <w:szCs w:val="24"/>
          <w:lang w:val="en-US"/>
        </w:rPr>
        <w:t>investigatori</w:t>
      </w:r>
      <w:r w:rsidRPr="00E44883">
        <w:rPr>
          <w:sz w:val="24"/>
          <w:szCs w:val="24"/>
          <w:lang w:val="en-US"/>
        </w:rPr>
        <w:t xml:space="preserve"> de siguranță calificați, mandatați în numele </w:t>
      </w:r>
      <w:r w:rsidR="003C627A">
        <w:rPr>
          <w:rFonts w:cs="Times New Roman"/>
          <w:sz w:val="24"/>
          <w:szCs w:val="24"/>
          <w:lang w:val="ro-RO"/>
        </w:rPr>
        <w:t>autorității desemnate să organizeze investigații tehnice privind siguranța în domeniul transportului naval</w:t>
      </w:r>
      <w:r w:rsidRPr="00E44883">
        <w:rPr>
          <w:sz w:val="24"/>
          <w:szCs w:val="24"/>
          <w:lang w:val="en-US"/>
        </w:rPr>
        <w:t>. În acest ultim caz, persoana care</w:t>
      </w:r>
      <w:r w:rsidR="00E44883" w:rsidRPr="00E44883">
        <w:rPr>
          <w:sz w:val="24"/>
          <w:szCs w:val="24"/>
          <w:lang w:val="en-US"/>
        </w:rPr>
        <w:t xml:space="preserve"> </w:t>
      </w:r>
      <w:r w:rsidRPr="00E44883">
        <w:rPr>
          <w:sz w:val="24"/>
          <w:szCs w:val="24"/>
          <w:lang w:val="en-US"/>
        </w:rPr>
        <w:t xml:space="preserve">realizează audierea trebuie să fie instruită cu atenție de </w:t>
      </w:r>
      <w:r w:rsidR="00160998">
        <w:rPr>
          <w:sz w:val="24"/>
          <w:szCs w:val="24"/>
          <w:lang w:val="en-US"/>
        </w:rPr>
        <w:t>investigatorul</w:t>
      </w:r>
      <w:r w:rsidR="00E44883" w:rsidRPr="00E44883">
        <w:rPr>
          <w:sz w:val="24"/>
          <w:szCs w:val="24"/>
          <w:lang w:val="en-US"/>
        </w:rPr>
        <w:t xml:space="preserve"> </w:t>
      </w:r>
      <w:r w:rsidRPr="00E44883">
        <w:rPr>
          <w:sz w:val="24"/>
          <w:szCs w:val="24"/>
          <w:lang w:val="en-US"/>
        </w:rPr>
        <w:t>care efectuează investigația. Ar putea fi</w:t>
      </w:r>
      <w:r w:rsidR="00E44883" w:rsidRPr="00E44883">
        <w:rPr>
          <w:sz w:val="24"/>
          <w:szCs w:val="24"/>
          <w:lang w:val="en-US"/>
        </w:rPr>
        <w:t xml:space="preserve"> </w:t>
      </w:r>
      <w:r w:rsidRPr="00E44883">
        <w:rPr>
          <w:sz w:val="24"/>
          <w:szCs w:val="24"/>
          <w:lang w:val="en-US"/>
        </w:rPr>
        <w:t>necesar ca unii martori cheie să fie audiați de mai multe ori.</w:t>
      </w:r>
    </w:p>
    <w:p w14:paraId="4A7B62B3" w14:textId="5C73E17D" w:rsidR="0091479E" w:rsidRDefault="0091479E" w:rsidP="00FE4EF4">
      <w:pPr>
        <w:spacing w:after="0"/>
        <w:ind w:firstLine="709"/>
        <w:jc w:val="both"/>
        <w:rPr>
          <w:sz w:val="24"/>
          <w:szCs w:val="24"/>
          <w:lang w:val="en-US"/>
        </w:rPr>
      </w:pPr>
      <w:r w:rsidRPr="0091479E">
        <w:rPr>
          <w:b/>
          <w:bCs/>
          <w:sz w:val="24"/>
          <w:szCs w:val="24"/>
          <w:lang w:val="en-US"/>
        </w:rPr>
        <w:t xml:space="preserve">30. </w:t>
      </w:r>
      <w:r w:rsidR="00FE4EF4" w:rsidRPr="00FE4EF4">
        <w:rPr>
          <w:sz w:val="24"/>
          <w:szCs w:val="24"/>
          <w:lang w:val="en-US"/>
        </w:rPr>
        <w:t>Informațiile trebuie verificate de fiecare dată când acest lucru este posibil. Se poate întâmpla ca declarațiile martorilor să fie contradictorii, în acest caz fiind necesare dovezi justificative suplimentare. Pentru a se asigura că toate faptele relevante au fost stabilite trebuie să se răspundă la întrebările „cine”, „ce”, „când”, „cum”, și „de ce”.</w:t>
      </w:r>
    </w:p>
    <w:p w14:paraId="649E6DF9" w14:textId="48982EB6" w:rsidR="006A5F93" w:rsidRDefault="006A5F93" w:rsidP="006A5F93">
      <w:pPr>
        <w:spacing w:after="0"/>
        <w:ind w:firstLine="709"/>
        <w:jc w:val="both"/>
        <w:rPr>
          <w:sz w:val="24"/>
          <w:szCs w:val="24"/>
          <w:lang w:val="en-US"/>
        </w:rPr>
      </w:pPr>
      <w:r w:rsidRPr="006A5F93">
        <w:rPr>
          <w:b/>
          <w:bCs/>
          <w:sz w:val="24"/>
          <w:szCs w:val="24"/>
          <w:lang w:val="en-US"/>
        </w:rPr>
        <w:t xml:space="preserve">31. </w:t>
      </w:r>
      <w:r w:rsidRPr="006A5F93">
        <w:rPr>
          <w:sz w:val="24"/>
          <w:szCs w:val="24"/>
          <w:lang w:val="en-US"/>
        </w:rPr>
        <w:t xml:space="preserve">Factorul uman constituie o parte integrantă a majorității investigațiilor și de aceea </w:t>
      </w:r>
      <w:r w:rsidR="00160998">
        <w:rPr>
          <w:sz w:val="24"/>
          <w:szCs w:val="24"/>
          <w:lang w:val="en-US"/>
        </w:rPr>
        <w:t>investigatorii</w:t>
      </w:r>
      <w:r w:rsidRPr="006A5F93">
        <w:rPr>
          <w:sz w:val="24"/>
          <w:szCs w:val="24"/>
          <w:lang w:val="en-US"/>
        </w:rPr>
        <w:t xml:space="preserve"> trebuie să fie formați în mod adecvat. Succesul investigării factorului uman depinde în mare parte de tipul și calitatea informațiilor colectate. Având în vedere că nu există două evenimente identice, </w:t>
      </w:r>
      <w:r w:rsidR="003F7544">
        <w:rPr>
          <w:rFonts w:cs="Times New Roman"/>
          <w:sz w:val="24"/>
          <w:szCs w:val="24"/>
          <w:lang w:val="ro-RO"/>
        </w:rPr>
        <w:t>autoritatea desemnată să organizeze investigații tehnice privind siguranța în domeniul transportului naval</w:t>
      </w:r>
      <w:r w:rsidR="003F7544" w:rsidRPr="006A5F93">
        <w:rPr>
          <w:sz w:val="24"/>
          <w:szCs w:val="24"/>
          <w:lang w:val="en-US"/>
        </w:rPr>
        <w:t xml:space="preserve"> </w:t>
      </w:r>
      <w:r w:rsidRPr="006A5F93">
        <w:rPr>
          <w:sz w:val="24"/>
          <w:szCs w:val="24"/>
          <w:lang w:val="en-US"/>
        </w:rPr>
        <w:t xml:space="preserve">trebuie să stabilească tipul și calitatea datelor care urmează să fie colectate și examinate. În principiu, </w:t>
      </w:r>
      <w:r w:rsidR="00160998">
        <w:rPr>
          <w:sz w:val="24"/>
          <w:szCs w:val="24"/>
          <w:lang w:val="en-US"/>
        </w:rPr>
        <w:t>investigatorul</w:t>
      </w:r>
      <w:r w:rsidRPr="006A5F93">
        <w:rPr>
          <w:sz w:val="24"/>
          <w:szCs w:val="24"/>
          <w:lang w:val="en-US"/>
        </w:rPr>
        <w:t xml:space="preserve"> trebuie să înceapă prin a colecta un maximum de informații și, pe măsură ce ancheta înaintează, trebuie să ignore datele inutile.</w:t>
      </w:r>
    </w:p>
    <w:p w14:paraId="5EE3C1D4" w14:textId="7E8B9656" w:rsidR="004C11C8" w:rsidRDefault="004C11C8" w:rsidP="004C11C8">
      <w:pPr>
        <w:spacing w:after="0"/>
        <w:ind w:firstLine="709"/>
        <w:jc w:val="both"/>
        <w:rPr>
          <w:sz w:val="24"/>
          <w:szCs w:val="24"/>
          <w:lang w:val="en-US"/>
        </w:rPr>
      </w:pPr>
      <w:r w:rsidRPr="004C11C8">
        <w:rPr>
          <w:b/>
          <w:bCs/>
          <w:sz w:val="24"/>
          <w:szCs w:val="24"/>
          <w:lang w:val="en-US"/>
        </w:rPr>
        <w:t>32.</w:t>
      </w:r>
      <w:r>
        <w:rPr>
          <w:b/>
          <w:bCs/>
          <w:sz w:val="24"/>
          <w:szCs w:val="24"/>
          <w:lang w:val="en-US"/>
        </w:rPr>
        <w:t xml:space="preserve"> </w:t>
      </w:r>
      <w:r w:rsidR="003F7544">
        <w:rPr>
          <w:rFonts w:cs="Times New Roman"/>
          <w:sz w:val="24"/>
          <w:szCs w:val="24"/>
          <w:lang w:val="ro-RO"/>
        </w:rPr>
        <w:t>Autoritatea desemnată să organizeze investigații tehnice privind siguranța în domeniul transportului naval</w:t>
      </w:r>
      <w:r w:rsidR="003F7544" w:rsidRPr="004C11C8">
        <w:rPr>
          <w:sz w:val="24"/>
          <w:szCs w:val="24"/>
          <w:lang w:val="en-US"/>
        </w:rPr>
        <w:t xml:space="preserve"> </w:t>
      </w:r>
      <w:r w:rsidRPr="004C11C8">
        <w:rPr>
          <w:sz w:val="24"/>
          <w:szCs w:val="24"/>
          <w:lang w:val="en-US"/>
        </w:rPr>
        <w:t xml:space="preserve">va trebui să dispună de anumite dovezi materiale, în special în scopul de a putea efectua o examinare științifică, o inspecție sau un test la țărm. În aceste cazuri, </w:t>
      </w:r>
      <w:r w:rsidR="00160998">
        <w:rPr>
          <w:sz w:val="24"/>
          <w:szCs w:val="24"/>
          <w:lang w:val="en-US"/>
        </w:rPr>
        <w:t>investigatorii</w:t>
      </w:r>
      <w:bookmarkStart w:id="0" w:name="_GoBack"/>
      <w:bookmarkEnd w:id="0"/>
      <w:r w:rsidRPr="004C11C8">
        <w:rPr>
          <w:sz w:val="24"/>
          <w:szCs w:val="24"/>
          <w:lang w:val="en-US"/>
        </w:rPr>
        <w:t xml:space="preserve"> trebuie să țină cont de faptul că trecerea timpului ar putea degrada probele disponibile și prin urmare, trebuie să le preleveze cât mai repede posibil. Înainte de prelevare, probele respective trebuie să fie fotografiate, dacă este posibil. Prelevarea și păstrarea probelor respective trebuie făcute cu toată atenția necesară pentru a se evita influențarea examinării lor ulterioare.</w:t>
      </w:r>
    </w:p>
    <w:p w14:paraId="3873D560" w14:textId="454BC8B3" w:rsidR="000B212C" w:rsidRDefault="000B212C" w:rsidP="000B212C">
      <w:pPr>
        <w:spacing w:after="0"/>
        <w:ind w:firstLine="709"/>
        <w:jc w:val="both"/>
        <w:rPr>
          <w:sz w:val="24"/>
          <w:szCs w:val="24"/>
          <w:lang w:val="en-US"/>
        </w:rPr>
      </w:pPr>
      <w:r w:rsidRPr="000B212C">
        <w:rPr>
          <w:b/>
          <w:bCs/>
          <w:sz w:val="24"/>
          <w:szCs w:val="24"/>
          <w:lang w:val="en-US"/>
        </w:rPr>
        <w:t>33.</w:t>
      </w:r>
      <w:r>
        <w:rPr>
          <w:b/>
          <w:bCs/>
          <w:sz w:val="24"/>
          <w:szCs w:val="24"/>
          <w:lang w:val="en-US"/>
        </w:rPr>
        <w:t xml:space="preserve"> </w:t>
      </w:r>
      <w:r w:rsidRPr="000B212C">
        <w:rPr>
          <w:sz w:val="24"/>
          <w:szCs w:val="24"/>
          <w:lang w:val="en-US"/>
        </w:rPr>
        <w:t xml:space="preserve">În cazul în care acest lucru este util pentru desfășurarea anchetei, </w:t>
      </w:r>
      <w:r w:rsidR="003F7544">
        <w:rPr>
          <w:rFonts w:cs="Times New Roman"/>
          <w:sz w:val="24"/>
          <w:szCs w:val="24"/>
          <w:lang w:val="ro-RO"/>
        </w:rPr>
        <w:t>autoritatea desemnată să organizeze investigații tehnice privind siguranța în domeniul transportului naval</w:t>
      </w:r>
      <w:r w:rsidRPr="000B212C">
        <w:rPr>
          <w:sz w:val="24"/>
          <w:szCs w:val="24"/>
          <w:lang w:val="en-US"/>
        </w:rPr>
        <w:t xml:space="preserve"> poate efectua o examinare specializată, mai ales o examinare tehnică a navei și a diferitelor sisteme și echipamente de la bordul acesteia, sau pot solicita efectuarea unei astfel de examinări de către un specialist, dacă este necesar.</w:t>
      </w:r>
    </w:p>
    <w:p w14:paraId="148C10B9" w14:textId="735D3F85" w:rsidR="00C46328" w:rsidRDefault="00EC1659" w:rsidP="000B212C">
      <w:pPr>
        <w:spacing w:after="0"/>
        <w:ind w:firstLine="709"/>
        <w:jc w:val="both"/>
        <w:rPr>
          <w:sz w:val="24"/>
          <w:szCs w:val="24"/>
          <w:lang w:val="en-US"/>
        </w:rPr>
      </w:pPr>
      <w:r w:rsidRPr="00EC1659">
        <w:rPr>
          <w:b/>
          <w:bCs/>
          <w:sz w:val="24"/>
          <w:szCs w:val="24"/>
          <w:lang w:val="en-US"/>
        </w:rPr>
        <w:t>34.</w:t>
      </w:r>
      <w:r>
        <w:rPr>
          <w:b/>
          <w:bCs/>
          <w:sz w:val="24"/>
          <w:szCs w:val="24"/>
          <w:lang w:val="en-US"/>
        </w:rPr>
        <w:t xml:space="preserve"> </w:t>
      </w:r>
      <w:r w:rsidRPr="00EC1659">
        <w:rPr>
          <w:sz w:val="24"/>
          <w:szCs w:val="24"/>
          <w:lang w:val="en-US"/>
        </w:rPr>
        <w:t xml:space="preserve">Atunci când colectează probele, </w:t>
      </w:r>
      <w:r w:rsidR="003F7544">
        <w:rPr>
          <w:rFonts w:cs="Times New Roman"/>
          <w:sz w:val="24"/>
          <w:szCs w:val="24"/>
          <w:lang w:val="ro-RO"/>
        </w:rPr>
        <w:t>autoritatea desemnată să organizeze investigații tehnice privind siguranța în domeniul transportului naval</w:t>
      </w:r>
      <w:r w:rsidRPr="00EC1659">
        <w:rPr>
          <w:sz w:val="24"/>
          <w:szCs w:val="24"/>
          <w:lang w:val="en-US"/>
        </w:rPr>
        <w:t xml:space="preserve"> trebui să încerce să identifice elementele care lipsesc.</w:t>
      </w:r>
    </w:p>
    <w:p w14:paraId="75F9B0F6" w14:textId="0706D4EB" w:rsidR="00C46328" w:rsidRDefault="00C46328" w:rsidP="000B212C">
      <w:pPr>
        <w:spacing w:after="0"/>
        <w:ind w:firstLine="709"/>
        <w:jc w:val="both"/>
        <w:rPr>
          <w:sz w:val="24"/>
          <w:szCs w:val="24"/>
          <w:lang w:val="en-US"/>
        </w:rPr>
      </w:pPr>
    </w:p>
    <w:p w14:paraId="50D627A9" w14:textId="67258C24" w:rsidR="00C46328" w:rsidRDefault="00C46328" w:rsidP="00C46328">
      <w:pPr>
        <w:spacing w:after="0"/>
        <w:jc w:val="center"/>
        <w:rPr>
          <w:rFonts w:cs="Times New Roman"/>
          <w:b/>
          <w:color w:val="000000" w:themeColor="text1"/>
          <w:sz w:val="24"/>
          <w:szCs w:val="24"/>
          <w:lang w:val="ro-RO"/>
        </w:rPr>
      </w:pPr>
      <w:r>
        <w:rPr>
          <w:rFonts w:cs="Times New Roman"/>
          <w:b/>
          <w:color w:val="000000" w:themeColor="text1"/>
          <w:sz w:val="24"/>
          <w:szCs w:val="24"/>
          <w:lang w:val="ro-RO"/>
        </w:rPr>
        <w:t>V. Procesul de analiză</w:t>
      </w:r>
    </w:p>
    <w:p w14:paraId="2C22DF1D" w14:textId="2CECAEA2" w:rsidR="00C46328" w:rsidRDefault="000403F6" w:rsidP="002D4F3E">
      <w:pPr>
        <w:spacing w:after="0"/>
        <w:ind w:firstLine="709"/>
        <w:jc w:val="both"/>
        <w:rPr>
          <w:sz w:val="24"/>
          <w:szCs w:val="24"/>
          <w:lang w:val="en-US"/>
        </w:rPr>
      </w:pPr>
      <w:r>
        <w:rPr>
          <w:b/>
          <w:bCs/>
          <w:sz w:val="24"/>
          <w:szCs w:val="24"/>
          <w:lang w:val="en-US"/>
        </w:rPr>
        <w:t xml:space="preserve">35. </w:t>
      </w:r>
      <w:r w:rsidRPr="000403F6">
        <w:rPr>
          <w:sz w:val="24"/>
          <w:szCs w:val="24"/>
          <w:lang w:val="en-US"/>
        </w:rPr>
        <w:t xml:space="preserve">După ce au fost colectate probele și datele suplimentare corelate cu acestea, </w:t>
      </w:r>
      <w:r w:rsidR="003F7544">
        <w:rPr>
          <w:rFonts w:cs="Times New Roman"/>
          <w:sz w:val="24"/>
          <w:szCs w:val="24"/>
          <w:lang w:val="ro-RO"/>
        </w:rPr>
        <w:t>autoritatea desemnată să organizeze investigații tehnice privind siguranța în domeniul transportului naval</w:t>
      </w:r>
      <w:r w:rsidRPr="000403F6">
        <w:rPr>
          <w:sz w:val="24"/>
          <w:szCs w:val="24"/>
          <w:lang w:val="en-US"/>
        </w:rPr>
        <w:t xml:space="preserve"> în cooperare cu alte state interesate în mod deosebit de situație trebuie să le analizeze în scopul de a identifica factorii determinanți și factorii contributivi</w:t>
      </w:r>
      <w:r w:rsidR="002D4F3E">
        <w:rPr>
          <w:sz w:val="24"/>
          <w:szCs w:val="24"/>
          <w:lang w:val="en-US"/>
        </w:rPr>
        <w:t xml:space="preserve">. </w:t>
      </w:r>
      <w:r w:rsidR="002D4F3E" w:rsidRPr="002D4F3E">
        <w:rPr>
          <w:sz w:val="24"/>
          <w:szCs w:val="24"/>
          <w:lang w:val="en-US"/>
        </w:rPr>
        <w:t xml:space="preserve">În acest sens, </w:t>
      </w:r>
      <w:r w:rsidR="002D4F3E">
        <w:rPr>
          <w:sz w:val="24"/>
          <w:szCs w:val="24"/>
          <w:lang w:val="en-US"/>
        </w:rPr>
        <w:t xml:space="preserve">investigatorii </w:t>
      </w:r>
      <w:r w:rsidR="002D4F3E" w:rsidRPr="002D4F3E">
        <w:rPr>
          <w:sz w:val="24"/>
          <w:szCs w:val="24"/>
          <w:lang w:val="en-US"/>
        </w:rPr>
        <w:t>trebuie să țină cont de interesul variabil al probelor colectate și să caute cel mai bun mijloc</w:t>
      </w:r>
      <w:r w:rsidR="002D4F3E">
        <w:rPr>
          <w:sz w:val="24"/>
          <w:szCs w:val="24"/>
          <w:lang w:val="en-US"/>
        </w:rPr>
        <w:t xml:space="preserve"> </w:t>
      </w:r>
      <w:r w:rsidR="002D4F3E" w:rsidRPr="002D4F3E">
        <w:rPr>
          <w:sz w:val="24"/>
          <w:szCs w:val="24"/>
          <w:lang w:val="en-US"/>
        </w:rPr>
        <w:t>de soluționare a ambiguităților și conflictelor dintre probe.</w:t>
      </w:r>
    </w:p>
    <w:p w14:paraId="71DC5606" w14:textId="745731D2" w:rsidR="002D4F3E" w:rsidRDefault="002D4F3E" w:rsidP="005B1EDE">
      <w:pPr>
        <w:spacing w:after="0"/>
        <w:ind w:firstLine="709"/>
        <w:jc w:val="both"/>
        <w:rPr>
          <w:sz w:val="24"/>
          <w:szCs w:val="24"/>
          <w:lang w:val="en-US"/>
        </w:rPr>
      </w:pPr>
      <w:r w:rsidRPr="002D4F3E">
        <w:rPr>
          <w:b/>
          <w:bCs/>
          <w:sz w:val="24"/>
          <w:szCs w:val="24"/>
          <w:lang w:val="en-US"/>
        </w:rPr>
        <w:t xml:space="preserve">36. </w:t>
      </w:r>
      <w:r w:rsidR="005B1EDE" w:rsidRPr="005B1EDE">
        <w:rPr>
          <w:sz w:val="24"/>
          <w:szCs w:val="24"/>
          <w:lang w:val="en-US"/>
        </w:rPr>
        <w:t>Identificarea corectă a factorilor determinanți necesită o investigație metodică efectuată în timp util, care să nu se oprească la probele imediate și care să cerceteze elementele subiacente, acestea din urmă putând fi situate departe de locul accidentului sau incidentului maritim și fiind susceptibile de a cauza și alte accidente și incidente maritime pe viitor. Prin urmare, investigațiile privind siguranța maritimă trebuie, în principiu, să fie un mijloc de a identifica nu numai cauzele imediate, ci și condițiile care pot exista într-un proces operațional în ansamblul său. În acest scop, analiza probelor colectate trebuie să fie minuțioasă și iterativă.</w:t>
      </w:r>
    </w:p>
    <w:p w14:paraId="501F4305" w14:textId="541C3156" w:rsidR="005B1EDE" w:rsidRDefault="005B1EDE" w:rsidP="005B1EDE">
      <w:pPr>
        <w:spacing w:after="0"/>
        <w:ind w:firstLine="709"/>
        <w:jc w:val="both"/>
        <w:rPr>
          <w:sz w:val="24"/>
          <w:szCs w:val="24"/>
          <w:lang w:val="en-US"/>
        </w:rPr>
      </w:pPr>
      <w:r w:rsidRPr="005B1EDE">
        <w:rPr>
          <w:b/>
          <w:bCs/>
          <w:sz w:val="24"/>
          <w:szCs w:val="24"/>
          <w:lang w:val="en-US"/>
        </w:rPr>
        <w:lastRenderedPageBreak/>
        <w:t xml:space="preserve">37. </w:t>
      </w:r>
      <w:r w:rsidRPr="005B1EDE">
        <w:rPr>
          <w:sz w:val="24"/>
          <w:szCs w:val="24"/>
          <w:lang w:val="en-US"/>
        </w:rPr>
        <w:t>Dacă o lipsă de informații nu poate fi soluționată decât printr-o extrapolare logică și prin ipoteze rezonabile, extrapolarea și ipotezele în cauză trebuie să fie explicate în mod clar în textul raportului. Un instrument util în acest proces poate fi identificarea tuturor opțiunilor și reducerea lor analitică pentru obținerea celor mai probabile ipoteze.</w:t>
      </w:r>
    </w:p>
    <w:p w14:paraId="4EE8516D" w14:textId="77777777" w:rsidR="00BB202F" w:rsidRDefault="00BB202F" w:rsidP="00BB202F">
      <w:pPr>
        <w:spacing w:after="0"/>
        <w:ind w:firstLine="709"/>
        <w:jc w:val="both"/>
        <w:rPr>
          <w:sz w:val="24"/>
          <w:szCs w:val="24"/>
          <w:lang w:val="en-US"/>
        </w:rPr>
      </w:pPr>
    </w:p>
    <w:p w14:paraId="41889E63" w14:textId="5AF2A1DB" w:rsidR="00BB202F" w:rsidRDefault="00BB202F" w:rsidP="00BB202F">
      <w:pPr>
        <w:spacing w:after="0"/>
        <w:jc w:val="center"/>
        <w:rPr>
          <w:rFonts w:cs="Times New Roman"/>
          <w:b/>
          <w:color w:val="000000" w:themeColor="text1"/>
          <w:sz w:val="24"/>
          <w:szCs w:val="24"/>
          <w:lang w:val="ro-RO"/>
        </w:rPr>
      </w:pPr>
      <w:r>
        <w:rPr>
          <w:rFonts w:cs="Times New Roman"/>
          <w:b/>
          <w:color w:val="000000" w:themeColor="text1"/>
          <w:sz w:val="24"/>
          <w:szCs w:val="24"/>
          <w:lang w:val="ro-RO"/>
        </w:rPr>
        <w:t>VI. Recomandări privind siguranța</w:t>
      </w:r>
    </w:p>
    <w:p w14:paraId="7A136EE1" w14:textId="7BCE4B92" w:rsidR="00BB202F" w:rsidRPr="003764F2" w:rsidRDefault="00BB202F" w:rsidP="002264E5">
      <w:pPr>
        <w:spacing w:after="0"/>
        <w:ind w:firstLine="708"/>
        <w:jc w:val="both"/>
        <w:rPr>
          <w:rFonts w:cs="Times New Roman"/>
          <w:bCs/>
          <w:color w:val="000000" w:themeColor="text1"/>
          <w:sz w:val="24"/>
          <w:szCs w:val="24"/>
          <w:lang w:val="ro-RO"/>
        </w:rPr>
      </w:pPr>
      <w:r>
        <w:rPr>
          <w:rFonts w:cs="Times New Roman"/>
          <w:b/>
          <w:color w:val="000000" w:themeColor="text1"/>
          <w:sz w:val="24"/>
          <w:szCs w:val="24"/>
          <w:lang w:val="ro-RO"/>
        </w:rPr>
        <w:t xml:space="preserve">38. </w:t>
      </w:r>
      <w:r w:rsidRPr="003764F2">
        <w:rPr>
          <w:rFonts w:cs="Times New Roman"/>
          <w:bCs/>
          <w:color w:val="000000" w:themeColor="text1"/>
          <w:sz w:val="24"/>
          <w:szCs w:val="24"/>
          <w:lang w:val="ro-RO"/>
        </w:rPr>
        <w:t>Toate recomandările privind siguranța trebuie să se bazeze pe analiză. Ele trebuie adresate acelor organizații sau persoane care sunt cel mai bine plasate pentru a institui acțiuni corective.</w:t>
      </w:r>
    </w:p>
    <w:p w14:paraId="34362078" w14:textId="42778AC2" w:rsidR="002264E5" w:rsidRPr="003764F2" w:rsidRDefault="002264E5" w:rsidP="002264E5">
      <w:pPr>
        <w:spacing w:after="0"/>
        <w:ind w:firstLine="708"/>
        <w:jc w:val="both"/>
        <w:rPr>
          <w:rFonts w:cs="Times New Roman"/>
          <w:bCs/>
          <w:color w:val="000000" w:themeColor="text1"/>
          <w:sz w:val="24"/>
          <w:szCs w:val="24"/>
          <w:lang w:val="ro-RO"/>
        </w:rPr>
      </w:pPr>
      <w:r w:rsidRPr="003764F2">
        <w:rPr>
          <w:rFonts w:cs="Times New Roman"/>
          <w:b/>
          <w:color w:val="000000" w:themeColor="text1"/>
          <w:sz w:val="24"/>
          <w:szCs w:val="24"/>
          <w:lang w:val="ro-RO"/>
        </w:rPr>
        <w:t xml:space="preserve">39. </w:t>
      </w:r>
      <w:r w:rsidRPr="003764F2">
        <w:rPr>
          <w:rFonts w:cs="Times New Roman"/>
          <w:bCs/>
          <w:color w:val="000000" w:themeColor="text1"/>
          <w:sz w:val="24"/>
          <w:szCs w:val="24"/>
          <w:lang w:val="ro-RO"/>
        </w:rPr>
        <w:t xml:space="preserve">Recomandările pot avea la bază investigațiile privind siguranța ori cercetări sau analize ale datelor abstracte. Formularea lor trebuie realizată în cooperare și în consultare cu părțile interesate relevante, deoarece acestea sunt adeseori bine plasate pentru a identifica și implementa acțiuni adecvate privind siguranța. Decizia finală în legătură cu conținutul și destinatarii recomandărilor privind siguranța îi aparține totuși </w:t>
      </w:r>
      <w:r w:rsidR="003F7544">
        <w:rPr>
          <w:rFonts w:cs="Times New Roman"/>
          <w:sz w:val="24"/>
          <w:szCs w:val="24"/>
          <w:lang w:val="ro-RO"/>
        </w:rPr>
        <w:t>autorității desemnate să organizeze investigații tehnice privind siguranța în domeniul transportului naval</w:t>
      </w:r>
      <w:r w:rsidRPr="003764F2">
        <w:rPr>
          <w:rFonts w:cs="Times New Roman"/>
          <w:bCs/>
          <w:color w:val="000000" w:themeColor="text1"/>
          <w:sz w:val="24"/>
          <w:szCs w:val="24"/>
          <w:lang w:val="ro-RO"/>
        </w:rPr>
        <w:t xml:space="preserve"> care conduce investigația.</w:t>
      </w:r>
    </w:p>
    <w:p w14:paraId="33ABD3EE" w14:textId="5741FC18" w:rsidR="00F11665" w:rsidRPr="003764F2" w:rsidRDefault="00F11665" w:rsidP="00546679">
      <w:pPr>
        <w:spacing w:after="0"/>
        <w:ind w:firstLine="708"/>
        <w:jc w:val="both"/>
        <w:rPr>
          <w:rFonts w:cs="Times New Roman"/>
          <w:bCs/>
          <w:color w:val="000000" w:themeColor="text1"/>
          <w:sz w:val="24"/>
          <w:szCs w:val="24"/>
          <w:lang w:val="ro-RO"/>
        </w:rPr>
      </w:pPr>
      <w:r w:rsidRPr="003764F2">
        <w:rPr>
          <w:rFonts w:cs="Times New Roman"/>
          <w:b/>
          <w:color w:val="000000" w:themeColor="text1"/>
          <w:sz w:val="24"/>
          <w:szCs w:val="24"/>
          <w:lang w:val="ro-RO"/>
        </w:rPr>
        <w:t>40.</w:t>
      </w:r>
      <w:r w:rsidR="00546679" w:rsidRPr="003764F2">
        <w:rPr>
          <w:rFonts w:cs="Times New Roman"/>
          <w:b/>
          <w:color w:val="000000" w:themeColor="text1"/>
          <w:sz w:val="24"/>
          <w:szCs w:val="24"/>
          <w:lang w:val="ro-RO"/>
        </w:rPr>
        <w:t xml:space="preserve"> </w:t>
      </w:r>
      <w:r w:rsidR="00546679" w:rsidRPr="003764F2">
        <w:rPr>
          <w:rFonts w:cs="Times New Roman"/>
          <w:bCs/>
          <w:color w:val="000000" w:themeColor="text1"/>
          <w:sz w:val="24"/>
          <w:szCs w:val="24"/>
          <w:lang w:val="ro-RO"/>
        </w:rPr>
        <w:t>În cazul în care se consideră că un factor determinant sau unul contributiv este atât de grav încât trebuie abordat de urgență, se iau măsuri subsecvente adecvate imediate, cum ar fi publicarea unei recomandări tranzitorii privind siguranța.</w:t>
      </w:r>
    </w:p>
    <w:p w14:paraId="327A8DD2" w14:textId="72888AC3" w:rsidR="003764F2" w:rsidRPr="003764F2" w:rsidRDefault="003764F2" w:rsidP="003764F2">
      <w:pPr>
        <w:spacing w:after="0"/>
        <w:ind w:firstLine="708"/>
        <w:jc w:val="both"/>
        <w:rPr>
          <w:rFonts w:cs="Times New Roman"/>
          <w:bCs/>
          <w:color w:val="000000" w:themeColor="text1"/>
          <w:sz w:val="24"/>
          <w:szCs w:val="24"/>
          <w:lang w:val="ro-RO"/>
        </w:rPr>
      </w:pPr>
      <w:r w:rsidRPr="003764F2">
        <w:rPr>
          <w:rFonts w:cs="Times New Roman"/>
          <w:b/>
          <w:color w:val="000000" w:themeColor="text1"/>
          <w:sz w:val="24"/>
          <w:szCs w:val="24"/>
          <w:lang w:val="ro-RO"/>
        </w:rPr>
        <w:t xml:space="preserve">41. </w:t>
      </w:r>
      <w:r w:rsidRPr="003764F2">
        <w:rPr>
          <w:rFonts w:cs="Times New Roman"/>
          <w:bCs/>
          <w:color w:val="000000" w:themeColor="text1"/>
          <w:sz w:val="24"/>
          <w:szCs w:val="24"/>
          <w:lang w:val="ro-RO"/>
        </w:rPr>
        <w:t>Pentru a facilita cât mai mult cu putință acceptarea și implementarea de către destinatari, toate recomandările trebuie să fie:</w:t>
      </w:r>
    </w:p>
    <w:p w14:paraId="229F8044" w14:textId="419C90C9" w:rsidR="003764F2" w:rsidRPr="003764F2" w:rsidRDefault="003764F2" w:rsidP="003764F2">
      <w:pPr>
        <w:spacing w:after="0"/>
        <w:ind w:firstLine="708"/>
        <w:jc w:val="both"/>
        <w:rPr>
          <w:rFonts w:cs="Times New Roman"/>
          <w:bCs/>
          <w:color w:val="000000" w:themeColor="text1"/>
          <w:sz w:val="24"/>
          <w:szCs w:val="24"/>
          <w:lang w:val="ro-RO"/>
        </w:rPr>
      </w:pPr>
      <w:r w:rsidRPr="003764F2">
        <w:rPr>
          <w:rFonts w:cs="Times New Roman"/>
          <w:bCs/>
          <w:color w:val="000000" w:themeColor="text1"/>
          <w:sz w:val="24"/>
          <w:szCs w:val="24"/>
          <w:lang w:val="ro-RO"/>
        </w:rPr>
        <w:t>1) necesare;</w:t>
      </w:r>
    </w:p>
    <w:p w14:paraId="5C087569" w14:textId="4323144C" w:rsidR="003764F2" w:rsidRPr="003764F2" w:rsidRDefault="003764F2" w:rsidP="003764F2">
      <w:pPr>
        <w:spacing w:after="0"/>
        <w:ind w:firstLine="708"/>
        <w:jc w:val="both"/>
        <w:rPr>
          <w:rFonts w:cs="Times New Roman"/>
          <w:bCs/>
          <w:color w:val="000000" w:themeColor="text1"/>
          <w:sz w:val="24"/>
          <w:szCs w:val="24"/>
          <w:lang w:val="ro-RO"/>
        </w:rPr>
      </w:pPr>
      <w:r w:rsidRPr="003764F2">
        <w:rPr>
          <w:rFonts w:cs="Times New Roman"/>
          <w:bCs/>
          <w:color w:val="000000" w:themeColor="text1"/>
          <w:sz w:val="24"/>
          <w:szCs w:val="24"/>
          <w:lang w:val="ro-RO"/>
        </w:rPr>
        <w:t>2) susceptibile de a fi eficace;</w:t>
      </w:r>
    </w:p>
    <w:p w14:paraId="4B8D2CA3" w14:textId="51DA1654" w:rsidR="003764F2" w:rsidRPr="003764F2" w:rsidRDefault="003764F2" w:rsidP="003764F2">
      <w:pPr>
        <w:spacing w:after="0"/>
        <w:ind w:firstLine="708"/>
        <w:jc w:val="both"/>
        <w:rPr>
          <w:rFonts w:cs="Times New Roman"/>
          <w:bCs/>
          <w:color w:val="000000" w:themeColor="text1"/>
          <w:sz w:val="24"/>
          <w:szCs w:val="24"/>
          <w:lang w:val="ro-RO"/>
        </w:rPr>
      </w:pPr>
      <w:r w:rsidRPr="003764F2">
        <w:rPr>
          <w:rFonts w:cs="Times New Roman"/>
          <w:bCs/>
          <w:color w:val="000000" w:themeColor="text1"/>
          <w:sz w:val="24"/>
          <w:szCs w:val="24"/>
          <w:lang w:val="ro-RO"/>
        </w:rPr>
        <w:t>3) practice;</w:t>
      </w:r>
    </w:p>
    <w:p w14:paraId="01F64DD9" w14:textId="012CC23A" w:rsidR="003764F2" w:rsidRPr="003764F2" w:rsidRDefault="003764F2" w:rsidP="003764F2">
      <w:pPr>
        <w:spacing w:after="0"/>
        <w:ind w:firstLine="708"/>
        <w:jc w:val="both"/>
        <w:rPr>
          <w:rFonts w:cs="Times New Roman"/>
          <w:bCs/>
          <w:color w:val="000000" w:themeColor="text1"/>
          <w:sz w:val="24"/>
          <w:szCs w:val="24"/>
          <w:lang w:val="ro-RO"/>
        </w:rPr>
      </w:pPr>
      <w:r w:rsidRPr="003764F2">
        <w:rPr>
          <w:rFonts w:cs="Times New Roman"/>
          <w:bCs/>
          <w:color w:val="000000" w:themeColor="text1"/>
          <w:sz w:val="24"/>
          <w:szCs w:val="24"/>
          <w:lang w:val="ro-RO"/>
        </w:rPr>
        <w:t>4) pertinente;</w:t>
      </w:r>
    </w:p>
    <w:p w14:paraId="61152F22" w14:textId="417625C8" w:rsidR="003764F2" w:rsidRPr="003764F2" w:rsidRDefault="003764F2" w:rsidP="003764F2">
      <w:pPr>
        <w:spacing w:after="0"/>
        <w:ind w:firstLine="708"/>
        <w:jc w:val="both"/>
        <w:rPr>
          <w:rFonts w:cs="Times New Roman"/>
          <w:bCs/>
          <w:color w:val="000000" w:themeColor="text1"/>
          <w:sz w:val="24"/>
          <w:szCs w:val="24"/>
          <w:lang w:val="ro-RO"/>
        </w:rPr>
      </w:pPr>
      <w:r w:rsidRPr="003764F2">
        <w:rPr>
          <w:rFonts w:cs="Times New Roman"/>
          <w:bCs/>
          <w:color w:val="000000" w:themeColor="text1"/>
          <w:sz w:val="24"/>
          <w:szCs w:val="24"/>
          <w:lang w:val="ro-RO"/>
        </w:rPr>
        <w:t>5) specifice;</w:t>
      </w:r>
    </w:p>
    <w:p w14:paraId="04BE1921" w14:textId="3E6E5541" w:rsidR="003764F2" w:rsidRPr="003764F2" w:rsidRDefault="003764F2" w:rsidP="003764F2">
      <w:pPr>
        <w:spacing w:after="0"/>
        <w:ind w:firstLine="708"/>
        <w:jc w:val="both"/>
        <w:rPr>
          <w:rFonts w:cs="Times New Roman"/>
          <w:bCs/>
          <w:color w:val="000000" w:themeColor="text1"/>
          <w:sz w:val="24"/>
          <w:szCs w:val="24"/>
          <w:lang w:val="ro-RO"/>
        </w:rPr>
      </w:pPr>
      <w:r w:rsidRPr="003764F2">
        <w:rPr>
          <w:rFonts w:cs="Times New Roman"/>
          <w:bCs/>
          <w:color w:val="000000" w:themeColor="text1"/>
          <w:sz w:val="24"/>
          <w:szCs w:val="24"/>
          <w:lang w:val="ro-RO"/>
        </w:rPr>
        <w:t>6) enunțate în mod clar, concis și direct;</w:t>
      </w:r>
    </w:p>
    <w:p w14:paraId="19710AB3" w14:textId="681D13CF" w:rsidR="003764F2" w:rsidRPr="003764F2" w:rsidRDefault="003764F2" w:rsidP="003764F2">
      <w:pPr>
        <w:spacing w:after="0"/>
        <w:ind w:firstLine="708"/>
        <w:jc w:val="both"/>
        <w:rPr>
          <w:rFonts w:cs="Times New Roman"/>
          <w:bCs/>
          <w:color w:val="000000" w:themeColor="text1"/>
          <w:sz w:val="24"/>
          <w:szCs w:val="24"/>
          <w:lang w:val="ro-RO"/>
        </w:rPr>
      </w:pPr>
      <w:r w:rsidRPr="003764F2">
        <w:rPr>
          <w:rFonts w:cs="Times New Roman"/>
          <w:bCs/>
          <w:color w:val="000000" w:themeColor="text1"/>
          <w:sz w:val="24"/>
          <w:szCs w:val="24"/>
          <w:lang w:val="ro-RO"/>
        </w:rPr>
        <w:t>7) enunțate în așa fel încât să poată constitui o bază pentru planurile de acțiuni corective, atrăgând atenția asupra lacunelor privind siguranța care trebuie soluționate.</w:t>
      </w:r>
    </w:p>
    <w:p w14:paraId="5F39FE94" w14:textId="77777777" w:rsidR="00BB202F" w:rsidRDefault="00BB202F" w:rsidP="005B1EDE">
      <w:pPr>
        <w:spacing w:after="0"/>
        <w:ind w:firstLine="709"/>
        <w:jc w:val="both"/>
        <w:rPr>
          <w:sz w:val="24"/>
          <w:szCs w:val="24"/>
          <w:lang w:val="en-US"/>
        </w:rPr>
      </w:pPr>
    </w:p>
    <w:p w14:paraId="486E50E0" w14:textId="30F332F7" w:rsidR="003764F2" w:rsidRDefault="003764F2" w:rsidP="003764F2">
      <w:pPr>
        <w:spacing w:after="0"/>
        <w:jc w:val="center"/>
        <w:rPr>
          <w:rFonts w:cs="Times New Roman"/>
          <w:b/>
          <w:color w:val="000000" w:themeColor="text1"/>
          <w:sz w:val="24"/>
          <w:szCs w:val="24"/>
          <w:lang w:val="ro-RO"/>
        </w:rPr>
      </w:pPr>
      <w:r>
        <w:rPr>
          <w:rFonts w:cs="Times New Roman"/>
          <w:b/>
          <w:color w:val="000000" w:themeColor="text1"/>
          <w:sz w:val="24"/>
          <w:szCs w:val="24"/>
          <w:lang w:val="ro-RO"/>
        </w:rPr>
        <w:t>VII. Raportare și acțiuni subsecvente</w:t>
      </w:r>
    </w:p>
    <w:p w14:paraId="337CAF25" w14:textId="21ED06F5" w:rsidR="003764F2" w:rsidRDefault="003764F2" w:rsidP="003764F2">
      <w:pPr>
        <w:spacing w:after="0"/>
        <w:jc w:val="both"/>
        <w:rPr>
          <w:rFonts w:cs="Times New Roman"/>
          <w:bCs/>
          <w:color w:val="000000" w:themeColor="text1"/>
          <w:sz w:val="24"/>
          <w:szCs w:val="24"/>
          <w:lang w:val="ro-RO"/>
        </w:rPr>
      </w:pPr>
      <w:r>
        <w:rPr>
          <w:rFonts w:cs="Times New Roman"/>
          <w:bCs/>
          <w:color w:val="000000" w:themeColor="text1"/>
          <w:sz w:val="24"/>
          <w:szCs w:val="24"/>
          <w:lang w:val="ro-RO"/>
        </w:rPr>
        <w:tab/>
      </w:r>
      <w:r w:rsidRPr="003764F2">
        <w:rPr>
          <w:rFonts w:cs="Times New Roman"/>
          <w:b/>
          <w:color w:val="000000" w:themeColor="text1"/>
          <w:sz w:val="24"/>
          <w:szCs w:val="24"/>
          <w:lang w:val="ro-RO"/>
        </w:rPr>
        <w:t>42.</w:t>
      </w:r>
      <w:r>
        <w:rPr>
          <w:rFonts w:cs="Times New Roman"/>
          <w:b/>
          <w:color w:val="000000" w:themeColor="text1"/>
          <w:sz w:val="24"/>
          <w:szCs w:val="24"/>
          <w:lang w:val="ro-RO"/>
        </w:rPr>
        <w:t xml:space="preserve"> </w:t>
      </w:r>
      <w:r w:rsidR="003F7544">
        <w:rPr>
          <w:rFonts w:cs="Times New Roman"/>
          <w:sz w:val="24"/>
          <w:szCs w:val="24"/>
          <w:lang w:val="ro-RO"/>
        </w:rPr>
        <w:t>Autoritatea desemnată să organizeze investigații tehnice privind siguranța în domeniul transportului naval</w:t>
      </w:r>
      <w:r w:rsidR="003F7544" w:rsidRPr="003764F2">
        <w:rPr>
          <w:rFonts w:cs="Times New Roman"/>
          <w:bCs/>
          <w:color w:val="000000" w:themeColor="text1"/>
          <w:sz w:val="24"/>
          <w:szCs w:val="24"/>
          <w:lang w:val="ro-RO"/>
        </w:rPr>
        <w:t xml:space="preserve"> </w:t>
      </w:r>
      <w:r w:rsidRPr="003764F2">
        <w:rPr>
          <w:rFonts w:cs="Times New Roman"/>
          <w:bCs/>
          <w:color w:val="000000" w:themeColor="text1"/>
          <w:sz w:val="24"/>
          <w:szCs w:val="24"/>
          <w:lang w:val="ro-RO"/>
        </w:rPr>
        <w:t>trebuie să redacteze un proiect de raport, după caz în colaborare cu celelalte state interesate în mod deosebit. Acest proiect de raport trebuie să prezinte în mod clar, coerent și concis faptele și analizele care stau la baza concluziilor și a recomandărilor.</w:t>
      </w:r>
    </w:p>
    <w:p w14:paraId="4AF2BC4C" w14:textId="6D5686F9" w:rsidR="003349E4" w:rsidRDefault="003349E4" w:rsidP="003349E4">
      <w:pPr>
        <w:spacing w:after="0"/>
        <w:jc w:val="both"/>
        <w:rPr>
          <w:rFonts w:cs="Times New Roman"/>
          <w:bCs/>
          <w:color w:val="000000" w:themeColor="text1"/>
          <w:sz w:val="24"/>
          <w:szCs w:val="24"/>
          <w:lang w:val="ro-RO"/>
        </w:rPr>
      </w:pPr>
      <w:r>
        <w:rPr>
          <w:rFonts w:cs="Times New Roman"/>
          <w:bCs/>
          <w:color w:val="000000" w:themeColor="text1"/>
          <w:sz w:val="24"/>
          <w:szCs w:val="24"/>
          <w:lang w:val="ro-RO"/>
        </w:rPr>
        <w:tab/>
      </w:r>
      <w:r w:rsidRPr="003349E4">
        <w:rPr>
          <w:rFonts w:cs="Times New Roman"/>
          <w:b/>
          <w:color w:val="000000" w:themeColor="text1"/>
          <w:sz w:val="24"/>
          <w:szCs w:val="24"/>
          <w:lang w:val="ro-RO"/>
        </w:rPr>
        <w:t>43.</w:t>
      </w:r>
      <w:r>
        <w:rPr>
          <w:rFonts w:cs="Times New Roman"/>
          <w:b/>
          <w:color w:val="000000" w:themeColor="text1"/>
          <w:sz w:val="24"/>
          <w:szCs w:val="24"/>
          <w:lang w:val="ro-RO"/>
        </w:rPr>
        <w:t xml:space="preserve"> </w:t>
      </w:r>
      <w:r w:rsidRPr="003349E4">
        <w:rPr>
          <w:rFonts w:cs="Times New Roman"/>
          <w:bCs/>
          <w:color w:val="000000" w:themeColor="text1"/>
          <w:sz w:val="24"/>
          <w:szCs w:val="24"/>
          <w:lang w:val="ro-RO"/>
        </w:rPr>
        <w:t xml:space="preserve">Dacă este posibil, proiectul de raport sau anumite părți ale acestuia trebuie comunicate în mod confidențial, pentru consultare, oricărei persoane sau organizații pe care acesta ar putea-o afecta. </w:t>
      </w:r>
      <w:r w:rsidR="003F7544">
        <w:rPr>
          <w:rFonts w:cs="Times New Roman"/>
          <w:sz w:val="24"/>
          <w:szCs w:val="24"/>
          <w:lang w:val="ro-RO"/>
        </w:rPr>
        <w:t>Autoritatea desemnată să organizeze investigații tehnice privind siguranța în domeniul transportului naval</w:t>
      </w:r>
      <w:r w:rsidR="003F7544" w:rsidRPr="003349E4">
        <w:rPr>
          <w:rFonts w:cs="Times New Roman"/>
          <w:bCs/>
          <w:color w:val="000000" w:themeColor="text1"/>
          <w:sz w:val="24"/>
          <w:szCs w:val="24"/>
          <w:lang w:val="ro-RO"/>
        </w:rPr>
        <w:t xml:space="preserve"> </w:t>
      </w:r>
      <w:r w:rsidRPr="003349E4">
        <w:rPr>
          <w:rFonts w:cs="Times New Roman"/>
          <w:bCs/>
          <w:color w:val="000000" w:themeColor="text1"/>
          <w:sz w:val="24"/>
          <w:szCs w:val="24"/>
          <w:lang w:val="ro-RO"/>
        </w:rPr>
        <w:t>trebuie să publice raportul final, modificat în consecință.</w:t>
      </w:r>
    </w:p>
    <w:p w14:paraId="3C5FEF38" w14:textId="09879EA0" w:rsidR="009406DD" w:rsidRPr="00BF3A6D" w:rsidRDefault="009406DD" w:rsidP="00BF3A6D">
      <w:pPr>
        <w:spacing w:after="0"/>
        <w:jc w:val="both"/>
        <w:rPr>
          <w:rFonts w:cs="Times New Roman"/>
          <w:bCs/>
          <w:color w:val="000000" w:themeColor="text1"/>
          <w:sz w:val="24"/>
          <w:szCs w:val="24"/>
          <w:lang w:val="ro-RO"/>
        </w:rPr>
      </w:pPr>
      <w:r>
        <w:rPr>
          <w:rFonts w:cs="Times New Roman"/>
          <w:bCs/>
          <w:color w:val="000000" w:themeColor="text1"/>
          <w:sz w:val="24"/>
          <w:szCs w:val="24"/>
          <w:lang w:val="ro-RO"/>
        </w:rPr>
        <w:tab/>
      </w:r>
      <w:r w:rsidRPr="009406DD">
        <w:rPr>
          <w:rFonts w:cs="Times New Roman"/>
          <w:b/>
          <w:color w:val="000000" w:themeColor="text1"/>
          <w:sz w:val="24"/>
          <w:szCs w:val="24"/>
          <w:lang w:val="ro-RO"/>
        </w:rPr>
        <w:t>44.</w:t>
      </w:r>
      <w:r>
        <w:rPr>
          <w:rFonts w:cs="Times New Roman"/>
          <w:b/>
          <w:color w:val="000000" w:themeColor="text1"/>
          <w:sz w:val="24"/>
          <w:szCs w:val="24"/>
          <w:lang w:val="ro-RO"/>
        </w:rPr>
        <w:t xml:space="preserve"> </w:t>
      </w:r>
      <w:r w:rsidR="003F7544">
        <w:rPr>
          <w:rFonts w:cs="Times New Roman"/>
          <w:sz w:val="24"/>
          <w:szCs w:val="24"/>
          <w:lang w:val="ro-RO"/>
        </w:rPr>
        <w:t>Autoritatea desemnată să organizeze investigații tehnice privind siguranța în domeniul transportului naval</w:t>
      </w:r>
      <w:r w:rsidR="003F7544" w:rsidRPr="00BF3A6D">
        <w:rPr>
          <w:rFonts w:cs="Times New Roman"/>
          <w:bCs/>
          <w:color w:val="000000" w:themeColor="text1"/>
          <w:sz w:val="24"/>
          <w:szCs w:val="24"/>
          <w:lang w:val="ro-RO"/>
        </w:rPr>
        <w:t xml:space="preserve"> </w:t>
      </w:r>
      <w:r w:rsidR="00BF3A6D" w:rsidRPr="00BF3A6D">
        <w:rPr>
          <w:rFonts w:cs="Times New Roman"/>
          <w:bCs/>
          <w:color w:val="000000" w:themeColor="text1"/>
          <w:sz w:val="24"/>
          <w:szCs w:val="24"/>
          <w:lang w:val="ro-RO"/>
        </w:rPr>
        <w:t>trebuie să depună eforturi pentru a verifica în mod detaliat măsurile luate ca răspuns la recomandările</w:t>
      </w:r>
      <w:r w:rsidR="00BF3A6D">
        <w:rPr>
          <w:rFonts w:cs="Times New Roman"/>
          <w:bCs/>
          <w:color w:val="000000" w:themeColor="text1"/>
          <w:sz w:val="24"/>
          <w:szCs w:val="24"/>
          <w:lang w:val="ro-RO"/>
        </w:rPr>
        <w:t xml:space="preserve"> </w:t>
      </w:r>
      <w:r w:rsidR="00BF3A6D" w:rsidRPr="00BF3A6D">
        <w:rPr>
          <w:rFonts w:cs="Times New Roman"/>
          <w:bCs/>
          <w:color w:val="000000" w:themeColor="text1"/>
          <w:sz w:val="24"/>
          <w:szCs w:val="24"/>
          <w:lang w:val="ro-RO"/>
        </w:rPr>
        <w:t>privind siguranța.</w:t>
      </w:r>
    </w:p>
    <w:p w14:paraId="30A4ECAF" w14:textId="77777777" w:rsidR="00BB202F" w:rsidRPr="005B1EDE" w:rsidRDefault="00BB202F" w:rsidP="005B1EDE">
      <w:pPr>
        <w:spacing w:after="0"/>
        <w:ind w:firstLine="709"/>
        <w:jc w:val="both"/>
        <w:rPr>
          <w:b/>
          <w:bCs/>
          <w:sz w:val="24"/>
          <w:szCs w:val="24"/>
          <w:lang w:val="en-US"/>
        </w:rPr>
      </w:pPr>
    </w:p>
    <w:sectPr w:rsidR="00BB202F" w:rsidRPr="005B1ED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74A4A3" w14:textId="77777777" w:rsidR="009614A3" w:rsidRDefault="009614A3">
      <w:pPr>
        <w:spacing w:after="0"/>
      </w:pPr>
      <w:r>
        <w:separator/>
      </w:r>
    </w:p>
  </w:endnote>
  <w:endnote w:type="continuationSeparator" w:id="0">
    <w:p w14:paraId="24B31D74" w14:textId="77777777" w:rsidR="009614A3" w:rsidRDefault="009614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2CA59" w14:textId="77777777" w:rsidR="009614A3" w:rsidRDefault="009614A3">
      <w:pPr>
        <w:spacing w:after="0"/>
      </w:pPr>
      <w:r>
        <w:separator/>
      </w:r>
    </w:p>
  </w:footnote>
  <w:footnote w:type="continuationSeparator" w:id="0">
    <w:p w14:paraId="7DEF94D1" w14:textId="77777777" w:rsidR="009614A3" w:rsidRDefault="009614A3">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EA0"/>
    <w:rsid w:val="000403F6"/>
    <w:rsid w:val="00043F10"/>
    <w:rsid w:val="00055F49"/>
    <w:rsid w:val="000814E8"/>
    <w:rsid w:val="000B212C"/>
    <w:rsid w:val="000C698F"/>
    <w:rsid w:val="00125ECD"/>
    <w:rsid w:val="00160998"/>
    <w:rsid w:val="001A12C5"/>
    <w:rsid w:val="00211097"/>
    <w:rsid w:val="002126CA"/>
    <w:rsid w:val="00212A58"/>
    <w:rsid w:val="002264E5"/>
    <w:rsid w:val="0029619F"/>
    <w:rsid w:val="002D4F3E"/>
    <w:rsid w:val="002D7165"/>
    <w:rsid w:val="002F7FDE"/>
    <w:rsid w:val="003248F4"/>
    <w:rsid w:val="003349E4"/>
    <w:rsid w:val="0034650D"/>
    <w:rsid w:val="0036167F"/>
    <w:rsid w:val="00364FD0"/>
    <w:rsid w:val="0036619F"/>
    <w:rsid w:val="003731E4"/>
    <w:rsid w:val="003764F2"/>
    <w:rsid w:val="003A5B62"/>
    <w:rsid w:val="003B70A3"/>
    <w:rsid w:val="003C627A"/>
    <w:rsid w:val="003C74AD"/>
    <w:rsid w:val="003F7544"/>
    <w:rsid w:val="00436892"/>
    <w:rsid w:val="00475B63"/>
    <w:rsid w:val="004A4032"/>
    <w:rsid w:val="004C11C8"/>
    <w:rsid w:val="004F555C"/>
    <w:rsid w:val="004F5D1C"/>
    <w:rsid w:val="00546679"/>
    <w:rsid w:val="00586467"/>
    <w:rsid w:val="0059767D"/>
    <w:rsid w:val="005B1EDE"/>
    <w:rsid w:val="005C297E"/>
    <w:rsid w:val="006528F2"/>
    <w:rsid w:val="006A5F93"/>
    <w:rsid w:val="006F08F5"/>
    <w:rsid w:val="006F12E6"/>
    <w:rsid w:val="00734E54"/>
    <w:rsid w:val="00790888"/>
    <w:rsid w:val="007C2ADF"/>
    <w:rsid w:val="007E79D6"/>
    <w:rsid w:val="007F3B1E"/>
    <w:rsid w:val="00817D59"/>
    <w:rsid w:val="00826B87"/>
    <w:rsid w:val="008334A2"/>
    <w:rsid w:val="008404E3"/>
    <w:rsid w:val="00856414"/>
    <w:rsid w:val="008C352D"/>
    <w:rsid w:val="008F18F9"/>
    <w:rsid w:val="0091479E"/>
    <w:rsid w:val="009406DD"/>
    <w:rsid w:val="00941A82"/>
    <w:rsid w:val="009425DD"/>
    <w:rsid w:val="00950E5A"/>
    <w:rsid w:val="009614A3"/>
    <w:rsid w:val="00965828"/>
    <w:rsid w:val="0097589D"/>
    <w:rsid w:val="009A586B"/>
    <w:rsid w:val="009B011A"/>
    <w:rsid w:val="009B1AF6"/>
    <w:rsid w:val="009D5C1B"/>
    <w:rsid w:val="00A3665D"/>
    <w:rsid w:val="00A41970"/>
    <w:rsid w:val="00A53DB6"/>
    <w:rsid w:val="00A80504"/>
    <w:rsid w:val="00A82426"/>
    <w:rsid w:val="00A9382C"/>
    <w:rsid w:val="00B14F1C"/>
    <w:rsid w:val="00B23B05"/>
    <w:rsid w:val="00B32A1B"/>
    <w:rsid w:val="00B4252E"/>
    <w:rsid w:val="00BB202F"/>
    <w:rsid w:val="00BC3E11"/>
    <w:rsid w:val="00BD6BB2"/>
    <w:rsid w:val="00BD7BD7"/>
    <w:rsid w:val="00BF0564"/>
    <w:rsid w:val="00BF3A6D"/>
    <w:rsid w:val="00BF4EA0"/>
    <w:rsid w:val="00C04912"/>
    <w:rsid w:val="00C36987"/>
    <w:rsid w:val="00C46328"/>
    <w:rsid w:val="00C577F8"/>
    <w:rsid w:val="00C71F8C"/>
    <w:rsid w:val="00CC2275"/>
    <w:rsid w:val="00CC4599"/>
    <w:rsid w:val="00CC5596"/>
    <w:rsid w:val="00CC5A0E"/>
    <w:rsid w:val="00CE6DFD"/>
    <w:rsid w:val="00D12CA7"/>
    <w:rsid w:val="00D12DA7"/>
    <w:rsid w:val="00D36D3F"/>
    <w:rsid w:val="00D42E5A"/>
    <w:rsid w:val="00D94386"/>
    <w:rsid w:val="00E0149F"/>
    <w:rsid w:val="00E42421"/>
    <w:rsid w:val="00E44883"/>
    <w:rsid w:val="00E51B1A"/>
    <w:rsid w:val="00E65646"/>
    <w:rsid w:val="00EA72A8"/>
    <w:rsid w:val="00EC1659"/>
    <w:rsid w:val="00EC5B66"/>
    <w:rsid w:val="00ED5C4D"/>
    <w:rsid w:val="00ED7816"/>
    <w:rsid w:val="00EF237A"/>
    <w:rsid w:val="00F11665"/>
    <w:rsid w:val="00F3066D"/>
    <w:rsid w:val="00F5147F"/>
    <w:rsid w:val="00F53F95"/>
    <w:rsid w:val="00F64EB1"/>
    <w:rsid w:val="00F713F4"/>
    <w:rsid w:val="00F96B38"/>
    <w:rsid w:val="00FC36B9"/>
    <w:rsid w:val="00FE4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6C169C"/>
  <w15:docId w15:val="{6502C277-2711-114C-9C9C-526CE957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rPr>
      <w:rFonts w:ascii="Times New Roman" w:hAnsi="Times New Roman"/>
      <w:sz w:val="28"/>
    </w:rPr>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FooterChar1">
    <w:name w:val="Footer Char1"/>
    <w:link w:val="Foote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table" w:styleId="TableGrid">
    <w:name w:val="Table Grid"/>
    <w:basedOn w:val="TableNormal"/>
    <w:uiPriority w:val="39"/>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8620775">
      <w:bodyDiv w:val="1"/>
      <w:marLeft w:val="0"/>
      <w:marRight w:val="0"/>
      <w:marTop w:val="0"/>
      <w:marBottom w:val="0"/>
      <w:divBdr>
        <w:top w:val="none" w:sz="0" w:space="0" w:color="auto"/>
        <w:left w:val="none" w:sz="0" w:space="0" w:color="auto"/>
        <w:bottom w:val="none" w:sz="0" w:space="0" w:color="auto"/>
        <w:right w:val="none" w:sz="0" w:space="0" w:color="auto"/>
      </w:divBdr>
    </w:div>
    <w:div w:id="937448603">
      <w:bodyDiv w:val="1"/>
      <w:marLeft w:val="0"/>
      <w:marRight w:val="0"/>
      <w:marTop w:val="0"/>
      <w:marBottom w:val="0"/>
      <w:divBdr>
        <w:top w:val="none" w:sz="0" w:space="0" w:color="auto"/>
        <w:left w:val="none" w:sz="0" w:space="0" w:color="auto"/>
        <w:bottom w:val="none" w:sz="0" w:space="0" w:color="auto"/>
        <w:right w:val="none" w:sz="0" w:space="0" w:color="auto"/>
      </w:divBdr>
    </w:div>
    <w:div w:id="1172332716">
      <w:bodyDiv w:val="1"/>
      <w:marLeft w:val="0"/>
      <w:marRight w:val="0"/>
      <w:marTop w:val="0"/>
      <w:marBottom w:val="0"/>
      <w:divBdr>
        <w:top w:val="none" w:sz="0" w:space="0" w:color="auto"/>
        <w:left w:val="none" w:sz="0" w:space="0" w:color="auto"/>
        <w:bottom w:val="none" w:sz="0" w:space="0" w:color="auto"/>
        <w:right w:val="none" w:sz="0" w:space="0" w:color="auto"/>
      </w:divBdr>
    </w:div>
    <w:div w:id="1324317528">
      <w:bodyDiv w:val="1"/>
      <w:marLeft w:val="0"/>
      <w:marRight w:val="0"/>
      <w:marTop w:val="0"/>
      <w:marBottom w:val="0"/>
      <w:divBdr>
        <w:top w:val="none" w:sz="0" w:space="0" w:color="auto"/>
        <w:left w:val="none" w:sz="0" w:space="0" w:color="auto"/>
        <w:bottom w:val="none" w:sz="0" w:space="0" w:color="auto"/>
        <w:right w:val="none" w:sz="0" w:space="0" w:color="auto"/>
      </w:divBdr>
    </w:div>
    <w:div w:id="1740786030">
      <w:bodyDiv w:val="1"/>
      <w:marLeft w:val="0"/>
      <w:marRight w:val="0"/>
      <w:marTop w:val="0"/>
      <w:marBottom w:val="0"/>
      <w:divBdr>
        <w:top w:val="none" w:sz="0" w:space="0" w:color="auto"/>
        <w:left w:val="none" w:sz="0" w:space="0" w:color="auto"/>
        <w:bottom w:val="none" w:sz="0" w:space="0" w:color="auto"/>
        <w:right w:val="none" w:sz="0" w:space="0" w:color="auto"/>
      </w:divBdr>
    </w:div>
    <w:div w:id="1881631135">
      <w:bodyDiv w:val="1"/>
      <w:marLeft w:val="0"/>
      <w:marRight w:val="0"/>
      <w:marTop w:val="0"/>
      <w:marBottom w:val="0"/>
      <w:divBdr>
        <w:top w:val="none" w:sz="0" w:space="0" w:color="auto"/>
        <w:left w:val="none" w:sz="0" w:space="0" w:color="auto"/>
        <w:bottom w:val="none" w:sz="0" w:space="0" w:color="auto"/>
        <w:right w:val="none" w:sz="0" w:space="0" w:color="auto"/>
      </w:divBdr>
    </w:div>
    <w:div w:id="203326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C7B78-44B8-47AD-AA60-BAF6FA54B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6</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Cazacu</dc:creator>
  <cp:keywords/>
  <dc:description/>
  <cp:lastModifiedBy>Adela Cazacu</cp:lastModifiedBy>
  <cp:revision>322</cp:revision>
  <dcterms:created xsi:type="dcterms:W3CDTF">2024-02-07T11:38:00Z</dcterms:created>
  <dcterms:modified xsi:type="dcterms:W3CDTF">2024-05-02T13:41:00Z</dcterms:modified>
</cp:coreProperties>
</file>