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08" w:rsidRDefault="005B3F08" w:rsidP="005B3F08">
      <w:pPr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Notă informativă</w:t>
      </w:r>
    </w:p>
    <w:p w:rsidR="005B3F08" w:rsidRDefault="005B3F08" w:rsidP="005B3F08">
      <w:pPr>
        <w:jc w:val="center"/>
        <w:rPr>
          <w:sz w:val="26"/>
          <w:szCs w:val="26"/>
          <w:lang w:val="ro-RO"/>
        </w:rPr>
      </w:pPr>
    </w:p>
    <w:p w:rsidR="005B3F08" w:rsidRDefault="005B3F08" w:rsidP="005B3F08">
      <w:pPr>
        <w:jc w:val="center"/>
        <w:rPr>
          <w:sz w:val="26"/>
          <w:lang w:val="ro-RO"/>
        </w:rPr>
      </w:pPr>
      <w:r>
        <w:rPr>
          <w:sz w:val="26"/>
          <w:szCs w:val="26"/>
          <w:lang w:val="ro-RO"/>
        </w:rPr>
        <w:t xml:space="preserve">la proiectul </w:t>
      </w:r>
      <w:proofErr w:type="spellStart"/>
      <w:r>
        <w:rPr>
          <w:sz w:val="26"/>
          <w:szCs w:val="26"/>
          <w:lang w:val="ro-RO"/>
        </w:rPr>
        <w:t>Hotărîrii</w:t>
      </w:r>
      <w:proofErr w:type="spellEnd"/>
      <w:r>
        <w:rPr>
          <w:sz w:val="26"/>
          <w:szCs w:val="26"/>
          <w:lang w:val="ro-RO"/>
        </w:rPr>
        <w:t xml:space="preserve"> Guvernului </w:t>
      </w:r>
      <w:r>
        <w:rPr>
          <w:sz w:val="26"/>
          <w:szCs w:val="26"/>
          <w:lang w:val="en-US"/>
        </w:rPr>
        <w:t>“</w:t>
      </w:r>
      <w:r>
        <w:rPr>
          <w:sz w:val="26"/>
          <w:lang w:val="ro-RO"/>
        </w:rPr>
        <w:t xml:space="preserve">Cu privire la completarea </w:t>
      </w:r>
      <w:proofErr w:type="spellStart"/>
      <w:r>
        <w:rPr>
          <w:sz w:val="26"/>
          <w:lang w:val="ro-RO"/>
        </w:rPr>
        <w:t>Hotărîrii</w:t>
      </w:r>
      <w:proofErr w:type="spellEnd"/>
      <w:r>
        <w:rPr>
          <w:sz w:val="26"/>
          <w:lang w:val="ro-RO"/>
        </w:rPr>
        <w:t xml:space="preserve"> Guvernului nr. 39 din 26 ianuarie 2009 „Pentru aprobarea Regulamentului cu privire la modul de </w:t>
      </w:r>
      <w:proofErr w:type="spellStart"/>
      <w:r>
        <w:rPr>
          <w:sz w:val="26"/>
          <w:lang w:val="ro-RO"/>
        </w:rPr>
        <w:t>finan</w:t>
      </w:r>
      <w:r>
        <w:rPr>
          <w:rFonts w:ascii="Cambria Math" w:hAnsi="Cambria Math" w:cs="Cambria Math"/>
          <w:sz w:val="26"/>
          <w:lang w:val="ro-RO"/>
        </w:rPr>
        <w:t>ț</w:t>
      </w:r>
      <w:r>
        <w:rPr>
          <w:sz w:val="26"/>
          <w:lang w:val="ro-RO"/>
        </w:rPr>
        <w:t>are</w:t>
      </w:r>
      <w:proofErr w:type="spellEnd"/>
      <w:r>
        <w:rPr>
          <w:sz w:val="26"/>
          <w:lang w:val="ro-RO"/>
        </w:rPr>
        <w:t xml:space="preserve"> din bugetul de stat a programelor, proiectelor sau </w:t>
      </w:r>
      <w:proofErr w:type="spellStart"/>
      <w:r>
        <w:rPr>
          <w:sz w:val="26"/>
          <w:lang w:val="ro-RO"/>
        </w:rPr>
        <w:t>ac</w:t>
      </w:r>
      <w:r>
        <w:rPr>
          <w:rFonts w:ascii="Cambria Math" w:hAnsi="Cambria Math" w:cs="Cambria Math"/>
          <w:sz w:val="26"/>
          <w:lang w:val="ro-RO"/>
        </w:rPr>
        <w:t>ț</w:t>
      </w:r>
      <w:r>
        <w:rPr>
          <w:sz w:val="26"/>
          <w:lang w:val="ro-RO"/>
        </w:rPr>
        <w:t>iunilor</w:t>
      </w:r>
      <w:proofErr w:type="spellEnd"/>
      <w:r>
        <w:rPr>
          <w:sz w:val="26"/>
          <w:lang w:val="ro-RO"/>
        </w:rPr>
        <w:t xml:space="preserve"> culturale </w:t>
      </w:r>
      <w:proofErr w:type="spellStart"/>
      <w:r>
        <w:rPr>
          <w:sz w:val="26"/>
          <w:lang w:val="ro-RO"/>
        </w:rPr>
        <w:t>desfă</w:t>
      </w:r>
      <w:r>
        <w:rPr>
          <w:rFonts w:ascii="Cambria Math" w:hAnsi="Cambria Math" w:cs="Cambria Math"/>
          <w:sz w:val="26"/>
          <w:lang w:val="ro-RO"/>
        </w:rPr>
        <w:t>ș</w:t>
      </w:r>
      <w:r>
        <w:rPr>
          <w:sz w:val="26"/>
          <w:lang w:val="ro-RO"/>
        </w:rPr>
        <w:t>urate</w:t>
      </w:r>
      <w:proofErr w:type="spellEnd"/>
      <w:r>
        <w:rPr>
          <w:sz w:val="26"/>
          <w:lang w:val="ro-RO"/>
        </w:rPr>
        <w:t xml:space="preserve"> de </w:t>
      </w:r>
      <w:proofErr w:type="spellStart"/>
      <w:r>
        <w:rPr>
          <w:sz w:val="26"/>
          <w:lang w:val="ro-RO"/>
        </w:rPr>
        <w:t>asocia</w:t>
      </w:r>
      <w:r>
        <w:rPr>
          <w:rFonts w:ascii="Cambria Math" w:hAnsi="Cambria Math" w:cs="Cambria Math"/>
          <w:sz w:val="26"/>
          <w:lang w:val="ro-RO"/>
        </w:rPr>
        <w:t>ț</w:t>
      </w:r>
      <w:r>
        <w:rPr>
          <w:sz w:val="26"/>
          <w:lang w:val="ro-RO"/>
        </w:rPr>
        <w:t>iile</w:t>
      </w:r>
      <w:proofErr w:type="spellEnd"/>
      <w:r>
        <w:rPr>
          <w:sz w:val="26"/>
          <w:lang w:val="ro-RO"/>
        </w:rPr>
        <w:t xml:space="preserve"> </w:t>
      </w:r>
      <w:proofErr w:type="spellStart"/>
      <w:r>
        <w:rPr>
          <w:sz w:val="26"/>
          <w:lang w:val="ro-RO"/>
        </w:rPr>
        <w:t>ob</w:t>
      </w:r>
      <w:r>
        <w:rPr>
          <w:rFonts w:ascii="Cambria Math" w:hAnsi="Cambria Math" w:cs="Cambria Math"/>
          <w:sz w:val="26"/>
          <w:lang w:val="ro-RO"/>
        </w:rPr>
        <w:t>ș</w:t>
      </w:r>
      <w:r>
        <w:rPr>
          <w:sz w:val="26"/>
          <w:lang w:val="ro-RO"/>
        </w:rPr>
        <w:t>te</w:t>
      </w:r>
      <w:r>
        <w:rPr>
          <w:rFonts w:ascii="Cambria Math" w:hAnsi="Cambria Math" w:cs="Cambria Math"/>
          <w:sz w:val="26"/>
          <w:lang w:val="ro-RO"/>
        </w:rPr>
        <w:t>ș</w:t>
      </w:r>
      <w:r>
        <w:rPr>
          <w:sz w:val="26"/>
          <w:lang w:val="ro-RO"/>
        </w:rPr>
        <w:t>ti</w:t>
      </w:r>
      <w:proofErr w:type="spellEnd"/>
      <w:r>
        <w:rPr>
          <w:sz w:val="26"/>
          <w:lang w:val="ro-RO"/>
        </w:rPr>
        <w:t xml:space="preserve">”” </w:t>
      </w:r>
    </w:p>
    <w:p w:rsidR="005B3F08" w:rsidRDefault="005B3F08" w:rsidP="005B3F08">
      <w:pPr>
        <w:jc w:val="center"/>
        <w:rPr>
          <w:sz w:val="26"/>
          <w:szCs w:val="26"/>
          <w:lang w:val="ro-RO"/>
        </w:rPr>
      </w:pPr>
    </w:p>
    <w:p w:rsidR="005B3F08" w:rsidRDefault="005B3F08" w:rsidP="005B3F08">
      <w:pPr>
        <w:jc w:val="center"/>
        <w:rPr>
          <w:sz w:val="26"/>
          <w:szCs w:val="26"/>
          <w:lang w:val="ro-RO"/>
        </w:rPr>
      </w:pPr>
    </w:p>
    <w:p w:rsidR="005B3F08" w:rsidRDefault="005B3F08" w:rsidP="005B3F08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  <w:t xml:space="preserve">Proiectul de </w:t>
      </w:r>
      <w:proofErr w:type="spellStart"/>
      <w:r>
        <w:rPr>
          <w:sz w:val="26"/>
          <w:szCs w:val="26"/>
          <w:lang w:val="ro-RO"/>
        </w:rPr>
        <w:t>hotărîre</w:t>
      </w:r>
      <w:proofErr w:type="spellEnd"/>
      <w:r>
        <w:rPr>
          <w:sz w:val="26"/>
          <w:szCs w:val="26"/>
          <w:lang w:val="ro-RO"/>
        </w:rPr>
        <w:t xml:space="preserve"> a Guvernului este elaborat </w:t>
      </w:r>
      <w:proofErr w:type="spellStart"/>
      <w:r>
        <w:rPr>
          <w:rFonts w:ascii="Cambria Math" w:hAnsi="Cambria Math" w:cs="Cambria Math"/>
          <w:sz w:val="26"/>
          <w:szCs w:val="26"/>
          <w:lang w:val="ro-RO"/>
        </w:rPr>
        <w:t>ș</w:t>
      </w:r>
      <w:r>
        <w:rPr>
          <w:sz w:val="26"/>
          <w:szCs w:val="26"/>
          <w:lang w:val="ro-RO"/>
        </w:rPr>
        <w:t>i</w:t>
      </w:r>
      <w:proofErr w:type="spellEnd"/>
      <w:r>
        <w:rPr>
          <w:sz w:val="26"/>
          <w:szCs w:val="26"/>
          <w:lang w:val="ro-RO"/>
        </w:rPr>
        <w:t xml:space="preserve"> prezentat în scopul neadmiterii abaterilor de la cadrul normativ în cazul </w:t>
      </w:r>
      <w:r>
        <w:rPr>
          <w:sz w:val="26"/>
          <w:szCs w:val="26"/>
          <w:lang w:val="ro-MO"/>
        </w:rPr>
        <w:t xml:space="preserve">Centrului </w:t>
      </w:r>
      <w:proofErr w:type="spellStart"/>
      <w:r>
        <w:rPr>
          <w:sz w:val="26"/>
          <w:szCs w:val="26"/>
          <w:lang w:val="ro-MO"/>
        </w:rPr>
        <w:t>Na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ional</w:t>
      </w:r>
      <w:proofErr w:type="spellEnd"/>
      <w:r>
        <w:rPr>
          <w:sz w:val="26"/>
          <w:szCs w:val="26"/>
          <w:lang w:val="ro-MO"/>
        </w:rPr>
        <w:t xml:space="preserve"> de Informare </w:t>
      </w:r>
      <w:proofErr w:type="spellStart"/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i</w:t>
      </w:r>
      <w:proofErr w:type="spellEnd"/>
      <w:r>
        <w:rPr>
          <w:sz w:val="26"/>
          <w:szCs w:val="26"/>
          <w:lang w:val="ro-MO"/>
        </w:rPr>
        <w:t xml:space="preserve"> Reabilitare al </w:t>
      </w:r>
      <w:proofErr w:type="spellStart"/>
      <w:r>
        <w:rPr>
          <w:sz w:val="26"/>
          <w:szCs w:val="26"/>
          <w:lang w:val="ro-MO"/>
        </w:rPr>
        <w:t>Asocia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iei</w:t>
      </w:r>
      <w:proofErr w:type="spellEnd"/>
      <w:r>
        <w:rPr>
          <w:sz w:val="26"/>
          <w:szCs w:val="26"/>
          <w:lang w:val="ro-MO"/>
        </w:rPr>
        <w:t xml:space="preserve"> </w:t>
      </w:r>
      <w:proofErr w:type="spellStart"/>
      <w:r>
        <w:rPr>
          <w:sz w:val="26"/>
          <w:szCs w:val="26"/>
          <w:lang w:val="ro-MO"/>
        </w:rPr>
        <w:t>Ob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te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ti</w:t>
      </w:r>
      <w:proofErr w:type="spellEnd"/>
      <w:r>
        <w:rPr>
          <w:sz w:val="26"/>
          <w:szCs w:val="26"/>
          <w:lang w:val="ro-MO"/>
        </w:rPr>
        <w:t xml:space="preserve"> “</w:t>
      </w:r>
      <w:proofErr w:type="spellStart"/>
      <w:r>
        <w:rPr>
          <w:sz w:val="26"/>
          <w:szCs w:val="26"/>
          <w:lang w:val="ro-MO"/>
        </w:rPr>
        <w:t>Societă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ii</w:t>
      </w:r>
      <w:proofErr w:type="spellEnd"/>
      <w:r>
        <w:rPr>
          <w:sz w:val="26"/>
          <w:szCs w:val="26"/>
          <w:lang w:val="ro-MO"/>
        </w:rPr>
        <w:t xml:space="preserve"> orbilor din Moldova” </w:t>
      </w:r>
      <w:proofErr w:type="spellStart"/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i</w:t>
      </w:r>
      <w:proofErr w:type="spellEnd"/>
      <w:r>
        <w:rPr>
          <w:sz w:val="26"/>
          <w:szCs w:val="26"/>
          <w:lang w:val="ro-MO"/>
        </w:rPr>
        <w:t xml:space="preserve"> Casei Republicane de Cultură a Surzilor din Moldova.</w:t>
      </w:r>
    </w:p>
    <w:p w:rsidR="005B3F08" w:rsidRDefault="005B3F08" w:rsidP="005B3F08">
      <w:pPr>
        <w:ind w:firstLine="708"/>
        <w:jc w:val="both"/>
        <w:rPr>
          <w:sz w:val="26"/>
          <w:szCs w:val="26"/>
          <w:lang w:val="ro-MO"/>
        </w:rPr>
      </w:pPr>
      <w:r>
        <w:rPr>
          <w:sz w:val="26"/>
          <w:szCs w:val="26"/>
          <w:lang w:val="ro-MO"/>
        </w:rPr>
        <w:t xml:space="preserve">Anual, în bugetul Ministerului Culturii sunt prevăzute </w:t>
      </w:r>
      <w:proofErr w:type="spellStart"/>
      <w:r>
        <w:rPr>
          <w:sz w:val="26"/>
          <w:szCs w:val="26"/>
          <w:lang w:val="ro-MO"/>
        </w:rPr>
        <w:t>aloca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ii</w:t>
      </w:r>
      <w:proofErr w:type="spellEnd"/>
      <w:r>
        <w:rPr>
          <w:sz w:val="26"/>
          <w:szCs w:val="26"/>
          <w:lang w:val="ro-MO"/>
        </w:rPr>
        <w:t xml:space="preserve"> bugetare în scopul </w:t>
      </w:r>
      <w:proofErr w:type="spellStart"/>
      <w:r>
        <w:rPr>
          <w:sz w:val="26"/>
          <w:szCs w:val="26"/>
          <w:lang w:val="ro-MO"/>
        </w:rPr>
        <w:t>sus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inerii</w:t>
      </w:r>
      <w:proofErr w:type="spellEnd"/>
      <w:r>
        <w:rPr>
          <w:sz w:val="26"/>
          <w:szCs w:val="26"/>
          <w:lang w:val="ro-MO"/>
        </w:rPr>
        <w:t xml:space="preserve"> </w:t>
      </w:r>
      <w:proofErr w:type="spellStart"/>
      <w:r>
        <w:rPr>
          <w:sz w:val="26"/>
          <w:szCs w:val="26"/>
          <w:lang w:val="ro-MO"/>
        </w:rPr>
        <w:t>desfă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urării</w:t>
      </w:r>
      <w:proofErr w:type="spellEnd"/>
      <w:r>
        <w:rPr>
          <w:sz w:val="26"/>
          <w:szCs w:val="26"/>
          <w:lang w:val="ro-MO"/>
        </w:rPr>
        <w:t xml:space="preserve"> proiectelor </w:t>
      </w:r>
      <w:proofErr w:type="spellStart"/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i</w:t>
      </w:r>
      <w:proofErr w:type="spellEnd"/>
      <w:r>
        <w:rPr>
          <w:sz w:val="26"/>
          <w:szCs w:val="26"/>
          <w:lang w:val="ro-MO"/>
        </w:rPr>
        <w:t xml:space="preserve"> programelor culturale de către </w:t>
      </w:r>
      <w:proofErr w:type="spellStart"/>
      <w:r>
        <w:rPr>
          <w:sz w:val="26"/>
          <w:szCs w:val="26"/>
          <w:lang w:val="ro-MO"/>
        </w:rPr>
        <w:t>asocia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iile</w:t>
      </w:r>
      <w:proofErr w:type="spellEnd"/>
      <w:r>
        <w:rPr>
          <w:sz w:val="26"/>
          <w:szCs w:val="26"/>
          <w:lang w:val="ro-MO"/>
        </w:rPr>
        <w:t xml:space="preserve"> </w:t>
      </w:r>
      <w:proofErr w:type="spellStart"/>
      <w:r>
        <w:rPr>
          <w:sz w:val="26"/>
          <w:szCs w:val="26"/>
          <w:lang w:val="ro-MO"/>
        </w:rPr>
        <w:t>ob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te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ti</w:t>
      </w:r>
      <w:proofErr w:type="spellEnd"/>
      <w:r>
        <w:rPr>
          <w:sz w:val="26"/>
          <w:szCs w:val="26"/>
          <w:lang w:val="ro-MO"/>
        </w:rPr>
        <w:t>.</w:t>
      </w:r>
    </w:p>
    <w:p w:rsidR="005B3F08" w:rsidRDefault="005B3F08" w:rsidP="005B3F08">
      <w:pPr>
        <w:ind w:firstLine="708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Mecanismul</w:t>
      </w:r>
      <w:proofErr w:type="spellEnd"/>
      <w:r>
        <w:rPr>
          <w:sz w:val="26"/>
          <w:szCs w:val="26"/>
          <w:lang w:val="en-US"/>
        </w:rPr>
        <w:t xml:space="preserve"> de </w:t>
      </w:r>
      <w:proofErr w:type="spellStart"/>
      <w:r>
        <w:rPr>
          <w:sz w:val="26"/>
          <w:szCs w:val="26"/>
          <w:lang w:val="en-US"/>
        </w:rPr>
        <w:t>acordare</w:t>
      </w:r>
      <w:proofErr w:type="spellEnd"/>
      <w:r>
        <w:rPr>
          <w:sz w:val="26"/>
          <w:szCs w:val="26"/>
          <w:lang w:val="en-US"/>
        </w:rPr>
        <w:t xml:space="preserve"> a </w:t>
      </w:r>
      <w:proofErr w:type="spellStart"/>
      <w:r>
        <w:rPr>
          <w:sz w:val="26"/>
          <w:szCs w:val="26"/>
          <w:lang w:val="en-US"/>
        </w:rPr>
        <w:t>suportului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financiar</w:t>
      </w:r>
      <w:proofErr w:type="spellEnd"/>
      <w:r>
        <w:rPr>
          <w:sz w:val="26"/>
          <w:szCs w:val="26"/>
          <w:lang w:val="en-US"/>
        </w:rPr>
        <w:t xml:space="preserve"> din </w:t>
      </w:r>
      <w:proofErr w:type="spellStart"/>
      <w:r>
        <w:rPr>
          <w:sz w:val="26"/>
          <w:szCs w:val="26"/>
          <w:lang w:val="en-US"/>
        </w:rPr>
        <w:t>partea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statului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scopul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sus-men</w:t>
      </w:r>
      <w:r>
        <w:rPr>
          <w:rFonts w:ascii="Cambria Math" w:hAnsi="Cambria Math" w:cs="Cambria Math"/>
          <w:sz w:val="26"/>
          <w:szCs w:val="26"/>
          <w:lang w:val="en-US"/>
        </w:rPr>
        <w:t>ț</w:t>
      </w:r>
      <w:r>
        <w:rPr>
          <w:sz w:val="26"/>
          <w:szCs w:val="26"/>
          <w:lang w:val="en-US"/>
        </w:rPr>
        <w:t>ionat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este</w:t>
      </w:r>
      <w:proofErr w:type="spellEnd"/>
      <w:proofErr w:type="gram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stabilit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prin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Hotărîrea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Guvernului</w:t>
      </w:r>
      <w:proofErr w:type="spellEnd"/>
      <w:r>
        <w:rPr>
          <w:sz w:val="26"/>
          <w:szCs w:val="26"/>
          <w:lang w:val="en-US"/>
        </w:rPr>
        <w:t xml:space="preserve"> nr. 39 din 26 </w:t>
      </w:r>
      <w:proofErr w:type="spellStart"/>
      <w:r>
        <w:rPr>
          <w:sz w:val="26"/>
          <w:szCs w:val="26"/>
          <w:lang w:val="en-US"/>
        </w:rPr>
        <w:t>ianuarie</w:t>
      </w:r>
      <w:proofErr w:type="spellEnd"/>
      <w:r>
        <w:rPr>
          <w:sz w:val="26"/>
          <w:szCs w:val="26"/>
          <w:lang w:val="en-US"/>
        </w:rPr>
        <w:t xml:space="preserve"> 2009 „</w:t>
      </w:r>
      <w:proofErr w:type="spellStart"/>
      <w:r>
        <w:rPr>
          <w:sz w:val="26"/>
          <w:szCs w:val="26"/>
          <w:lang w:val="en-US"/>
        </w:rPr>
        <w:t>Pentru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aprobarea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Regulamentului</w:t>
      </w:r>
      <w:proofErr w:type="spellEnd"/>
      <w:r>
        <w:rPr>
          <w:sz w:val="26"/>
          <w:szCs w:val="26"/>
          <w:lang w:val="en-US"/>
        </w:rPr>
        <w:t xml:space="preserve"> cu </w:t>
      </w:r>
      <w:proofErr w:type="spellStart"/>
      <w:r>
        <w:rPr>
          <w:sz w:val="26"/>
          <w:szCs w:val="26"/>
          <w:lang w:val="en-US"/>
        </w:rPr>
        <w:t>privire</w:t>
      </w:r>
      <w:proofErr w:type="spellEnd"/>
      <w:r>
        <w:rPr>
          <w:sz w:val="26"/>
          <w:szCs w:val="26"/>
          <w:lang w:val="en-US"/>
        </w:rPr>
        <w:t xml:space="preserve"> la </w:t>
      </w:r>
      <w:proofErr w:type="spellStart"/>
      <w:r>
        <w:rPr>
          <w:sz w:val="26"/>
          <w:szCs w:val="26"/>
          <w:lang w:val="en-US"/>
        </w:rPr>
        <w:t>modul</w:t>
      </w:r>
      <w:proofErr w:type="spellEnd"/>
      <w:r>
        <w:rPr>
          <w:sz w:val="26"/>
          <w:szCs w:val="26"/>
          <w:lang w:val="en-US"/>
        </w:rPr>
        <w:t xml:space="preserve"> de </w:t>
      </w:r>
      <w:proofErr w:type="spellStart"/>
      <w:r>
        <w:rPr>
          <w:sz w:val="26"/>
          <w:szCs w:val="26"/>
          <w:lang w:val="en-US"/>
        </w:rPr>
        <w:t>finanţare</w:t>
      </w:r>
      <w:proofErr w:type="spellEnd"/>
      <w:r>
        <w:rPr>
          <w:sz w:val="26"/>
          <w:szCs w:val="26"/>
          <w:lang w:val="en-US"/>
        </w:rPr>
        <w:t xml:space="preserve"> din </w:t>
      </w:r>
      <w:proofErr w:type="spellStart"/>
      <w:r>
        <w:rPr>
          <w:sz w:val="26"/>
          <w:szCs w:val="26"/>
          <w:lang w:val="en-US"/>
        </w:rPr>
        <w:t>bugetul</w:t>
      </w:r>
      <w:proofErr w:type="spellEnd"/>
      <w:r>
        <w:rPr>
          <w:sz w:val="26"/>
          <w:szCs w:val="26"/>
          <w:lang w:val="en-US"/>
        </w:rPr>
        <w:t xml:space="preserve"> de stat a </w:t>
      </w:r>
      <w:proofErr w:type="spellStart"/>
      <w:r>
        <w:rPr>
          <w:sz w:val="26"/>
          <w:szCs w:val="26"/>
          <w:lang w:val="en-US"/>
        </w:rPr>
        <w:t>programelor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proiectelor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sau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acţiunilor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culturale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desfăşurate</w:t>
      </w:r>
      <w:proofErr w:type="spellEnd"/>
      <w:r>
        <w:rPr>
          <w:sz w:val="26"/>
          <w:szCs w:val="26"/>
          <w:lang w:val="en-US"/>
        </w:rPr>
        <w:t xml:space="preserve"> de </w:t>
      </w:r>
      <w:proofErr w:type="spellStart"/>
      <w:r>
        <w:rPr>
          <w:sz w:val="26"/>
          <w:szCs w:val="26"/>
          <w:lang w:val="en-US"/>
        </w:rPr>
        <w:t>asociaţiile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obşteşti</w:t>
      </w:r>
      <w:proofErr w:type="spellEnd"/>
      <w:r>
        <w:rPr>
          <w:sz w:val="26"/>
          <w:szCs w:val="26"/>
          <w:lang w:val="en-US"/>
        </w:rPr>
        <w:t>”.</w:t>
      </w:r>
    </w:p>
    <w:p w:rsidR="005B3F08" w:rsidRDefault="005B3F08" w:rsidP="005B3F08">
      <w:pPr>
        <w:ind w:firstLine="708"/>
        <w:jc w:val="both"/>
        <w:rPr>
          <w:sz w:val="26"/>
          <w:szCs w:val="26"/>
          <w:lang w:val="ro-MO"/>
        </w:rPr>
      </w:pPr>
      <w:proofErr w:type="spellStart"/>
      <w:r>
        <w:rPr>
          <w:sz w:val="26"/>
          <w:szCs w:val="26"/>
          <w:lang w:val="ro-MO"/>
        </w:rPr>
        <w:t>Începînd</w:t>
      </w:r>
      <w:proofErr w:type="spellEnd"/>
      <w:r>
        <w:rPr>
          <w:sz w:val="26"/>
          <w:szCs w:val="26"/>
          <w:lang w:val="ro-MO"/>
        </w:rPr>
        <w:t xml:space="preserve"> cu anul 2008, anual, din contul </w:t>
      </w:r>
      <w:proofErr w:type="spellStart"/>
      <w:r>
        <w:rPr>
          <w:sz w:val="26"/>
          <w:szCs w:val="26"/>
          <w:lang w:val="ro-MO"/>
        </w:rPr>
        <w:t>aloca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iilor</w:t>
      </w:r>
      <w:proofErr w:type="spellEnd"/>
      <w:r>
        <w:rPr>
          <w:sz w:val="26"/>
          <w:szCs w:val="26"/>
          <w:lang w:val="ro-MO"/>
        </w:rPr>
        <w:t xml:space="preserve"> bugetare prevăzute Ministerului Culturii în scopul </w:t>
      </w:r>
      <w:proofErr w:type="spellStart"/>
      <w:r>
        <w:rPr>
          <w:sz w:val="26"/>
          <w:szCs w:val="26"/>
          <w:lang w:val="ro-MO"/>
        </w:rPr>
        <w:t>sus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inerii</w:t>
      </w:r>
      <w:proofErr w:type="spellEnd"/>
      <w:r>
        <w:rPr>
          <w:sz w:val="26"/>
          <w:szCs w:val="26"/>
          <w:lang w:val="ro-MO"/>
        </w:rPr>
        <w:t xml:space="preserve"> </w:t>
      </w:r>
      <w:proofErr w:type="spellStart"/>
      <w:r>
        <w:rPr>
          <w:sz w:val="26"/>
          <w:szCs w:val="26"/>
          <w:lang w:val="ro-MO"/>
        </w:rPr>
        <w:t>desfă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urării</w:t>
      </w:r>
      <w:proofErr w:type="spellEnd"/>
      <w:r>
        <w:rPr>
          <w:sz w:val="26"/>
          <w:szCs w:val="26"/>
          <w:lang w:val="ro-MO"/>
        </w:rPr>
        <w:t xml:space="preserve"> proiectelor </w:t>
      </w:r>
      <w:proofErr w:type="spellStart"/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i</w:t>
      </w:r>
      <w:proofErr w:type="spellEnd"/>
      <w:r>
        <w:rPr>
          <w:sz w:val="26"/>
          <w:szCs w:val="26"/>
          <w:lang w:val="ro-MO"/>
        </w:rPr>
        <w:t xml:space="preserve"> programelor culturale de către uniunile de </w:t>
      </w:r>
      <w:proofErr w:type="spellStart"/>
      <w:r>
        <w:rPr>
          <w:sz w:val="26"/>
          <w:szCs w:val="26"/>
          <w:lang w:val="ro-MO"/>
        </w:rPr>
        <w:t>crea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ie</w:t>
      </w:r>
      <w:proofErr w:type="spellEnd"/>
      <w:r>
        <w:rPr>
          <w:sz w:val="26"/>
          <w:szCs w:val="26"/>
          <w:lang w:val="ro-MO"/>
        </w:rPr>
        <w:t xml:space="preserve">, este </w:t>
      </w:r>
      <w:proofErr w:type="spellStart"/>
      <w:r>
        <w:rPr>
          <w:sz w:val="26"/>
          <w:szCs w:val="26"/>
          <w:lang w:val="ro-MO"/>
        </w:rPr>
        <w:t>finan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ată</w:t>
      </w:r>
      <w:proofErr w:type="spellEnd"/>
      <w:r>
        <w:rPr>
          <w:sz w:val="26"/>
          <w:szCs w:val="26"/>
          <w:lang w:val="ro-MO"/>
        </w:rPr>
        <w:t xml:space="preserve"> activitatea curentă a Centrului </w:t>
      </w:r>
      <w:proofErr w:type="spellStart"/>
      <w:r>
        <w:rPr>
          <w:sz w:val="26"/>
          <w:szCs w:val="26"/>
          <w:lang w:val="ro-MO"/>
        </w:rPr>
        <w:t>Na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ional</w:t>
      </w:r>
      <w:proofErr w:type="spellEnd"/>
      <w:r>
        <w:rPr>
          <w:sz w:val="26"/>
          <w:szCs w:val="26"/>
          <w:lang w:val="ro-MO"/>
        </w:rPr>
        <w:t xml:space="preserve"> de Informare </w:t>
      </w:r>
      <w:proofErr w:type="spellStart"/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i</w:t>
      </w:r>
      <w:proofErr w:type="spellEnd"/>
      <w:r>
        <w:rPr>
          <w:sz w:val="26"/>
          <w:szCs w:val="26"/>
          <w:lang w:val="ro-MO"/>
        </w:rPr>
        <w:t xml:space="preserve"> Reabilitare al </w:t>
      </w:r>
      <w:proofErr w:type="spellStart"/>
      <w:r>
        <w:rPr>
          <w:sz w:val="26"/>
          <w:szCs w:val="26"/>
          <w:lang w:val="ro-MO"/>
        </w:rPr>
        <w:t>Asocia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iei</w:t>
      </w:r>
      <w:proofErr w:type="spellEnd"/>
      <w:r>
        <w:rPr>
          <w:sz w:val="26"/>
          <w:szCs w:val="26"/>
          <w:lang w:val="ro-MO"/>
        </w:rPr>
        <w:t xml:space="preserve"> </w:t>
      </w:r>
      <w:proofErr w:type="spellStart"/>
      <w:r>
        <w:rPr>
          <w:sz w:val="26"/>
          <w:szCs w:val="26"/>
          <w:lang w:val="ro-MO"/>
        </w:rPr>
        <w:t>Ob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te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ti</w:t>
      </w:r>
      <w:proofErr w:type="spellEnd"/>
      <w:r>
        <w:rPr>
          <w:sz w:val="26"/>
          <w:szCs w:val="26"/>
          <w:lang w:val="ro-MO"/>
        </w:rPr>
        <w:t xml:space="preserve"> “</w:t>
      </w:r>
      <w:proofErr w:type="spellStart"/>
      <w:r>
        <w:rPr>
          <w:sz w:val="26"/>
          <w:szCs w:val="26"/>
          <w:lang w:val="ro-MO"/>
        </w:rPr>
        <w:t>Societă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ii</w:t>
      </w:r>
      <w:proofErr w:type="spellEnd"/>
      <w:r>
        <w:rPr>
          <w:sz w:val="26"/>
          <w:szCs w:val="26"/>
          <w:lang w:val="ro-MO"/>
        </w:rPr>
        <w:t xml:space="preserve"> orbilor din Moldova” </w:t>
      </w:r>
      <w:proofErr w:type="spellStart"/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i</w:t>
      </w:r>
      <w:proofErr w:type="spellEnd"/>
      <w:r>
        <w:rPr>
          <w:sz w:val="26"/>
          <w:szCs w:val="26"/>
          <w:lang w:val="ro-MO"/>
        </w:rPr>
        <w:t xml:space="preserve"> Casei Republicane de Cultură a Surzilor din Moldova – </w:t>
      </w:r>
      <w:proofErr w:type="spellStart"/>
      <w:r>
        <w:rPr>
          <w:sz w:val="26"/>
          <w:szCs w:val="26"/>
          <w:lang w:val="ro-MO"/>
        </w:rPr>
        <w:t>organiza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ii</w:t>
      </w:r>
      <w:proofErr w:type="spellEnd"/>
      <w:r>
        <w:rPr>
          <w:sz w:val="26"/>
          <w:szCs w:val="26"/>
          <w:lang w:val="ro-MO"/>
        </w:rPr>
        <w:t xml:space="preserve"> nebugetare. </w:t>
      </w:r>
    </w:p>
    <w:p w:rsidR="005B3F08" w:rsidRDefault="005B3F08" w:rsidP="005B3F08">
      <w:pPr>
        <w:ind w:firstLine="708"/>
        <w:jc w:val="both"/>
        <w:rPr>
          <w:sz w:val="26"/>
          <w:szCs w:val="26"/>
          <w:lang w:val="ro-MO"/>
        </w:rPr>
      </w:pPr>
      <w:r>
        <w:rPr>
          <w:sz w:val="26"/>
          <w:szCs w:val="26"/>
          <w:lang w:val="ro-MO"/>
        </w:rPr>
        <w:t xml:space="preserve">În contextul dat, este de </w:t>
      </w:r>
      <w:proofErr w:type="spellStart"/>
      <w:r>
        <w:rPr>
          <w:sz w:val="26"/>
          <w:szCs w:val="26"/>
          <w:lang w:val="ro-MO"/>
        </w:rPr>
        <w:t>men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ionat</w:t>
      </w:r>
      <w:proofErr w:type="spellEnd"/>
      <w:r>
        <w:rPr>
          <w:sz w:val="26"/>
          <w:szCs w:val="26"/>
          <w:lang w:val="ro-MO"/>
        </w:rPr>
        <w:t xml:space="preserve"> faptul, că în conformitate cu </w:t>
      </w:r>
      <w:proofErr w:type="spellStart"/>
      <w:r>
        <w:rPr>
          <w:sz w:val="26"/>
          <w:szCs w:val="26"/>
          <w:lang w:val="ro-MO"/>
        </w:rPr>
        <w:t>Hotărîrea</w:t>
      </w:r>
      <w:proofErr w:type="spellEnd"/>
      <w:r>
        <w:rPr>
          <w:sz w:val="26"/>
          <w:szCs w:val="26"/>
          <w:lang w:val="ro-MO"/>
        </w:rPr>
        <w:t xml:space="preserve"> </w:t>
      </w:r>
      <w:proofErr w:type="spellStart"/>
      <w:r>
        <w:rPr>
          <w:sz w:val="26"/>
          <w:szCs w:val="26"/>
          <w:lang w:val="ro-MO"/>
        </w:rPr>
        <w:t>Cur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ii</w:t>
      </w:r>
      <w:proofErr w:type="spellEnd"/>
      <w:r>
        <w:rPr>
          <w:sz w:val="26"/>
          <w:szCs w:val="26"/>
          <w:lang w:val="ro-MO"/>
        </w:rPr>
        <w:t xml:space="preserve"> de Conturi nr.22 din 26 aprilie 2013 </w:t>
      </w:r>
      <w:r>
        <w:rPr>
          <w:sz w:val="26"/>
          <w:szCs w:val="26"/>
          <w:lang w:val="en-US"/>
        </w:rPr>
        <w:t>“</w:t>
      </w:r>
      <w:proofErr w:type="spellStart"/>
      <w:r>
        <w:rPr>
          <w:sz w:val="26"/>
          <w:szCs w:val="26"/>
          <w:lang w:val="en-US"/>
        </w:rPr>
        <w:t>Privind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Raportul</w:t>
      </w:r>
      <w:proofErr w:type="spellEnd"/>
      <w:r>
        <w:rPr>
          <w:sz w:val="26"/>
          <w:szCs w:val="26"/>
          <w:lang w:val="en-US"/>
        </w:rPr>
        <w:t xml:space="preserve"> de audit al </w:t>
      </w:r>
      <w:proofErr w:type="spellStart"/>
      <w:r>
        <w:rPr>
          <w:sz w:val="26"/>
          <w:szCs w:val="26"/>
          <w:lang w:val="en-US"/>
        </w:rPr>
        <w:t>regularit</w:t>
      </w:r>
      <w:r>
        <w:rPr>
          <w:sz w:val="26"/>
          <w:szCs w:val="26"/>
          <w:lang w:val="ro-RO"/>
        </w:rPr>
        <w:t>ă</w:t>
      </w:r>
      <w:r>
        <w:rPr>
          <w:rFonts w:ascii="Cambria Math" w:hAnsi="Cambria Math" w:cs="Cambria Math"/>
          <w:sz w:val="26"/>
          <w:szCs w:val="26"/>
          <w:lang w:val="ro-RO"/>
        </w:rPr>
        <w:t>ț</w:t>
      </w:r>
      <w:r>
        <w:rPr>
          <w:sz w:val="26"/>
          <w:szCs w:val="26"/>
          <w:lang w:val="ro-RO"/>
        </w:rPr>
        <w:t>ii</w:t>
      </w:r>
      <w:proofErr w:type="spellEnd"/>
      <w:r>
        <w:rPr>
          <w:sz w:val="26"/>
          <w:szCs w:val="26"/>
          <w:lang w:val="ro-RO"/>
        </w:rPr>
        <w:t xml:space="preserve"> </w:t>
      </w:r>
      <w:proofErr w:type="spellStart"/>
      <w:r>
        <w:rPr>
          <w:sz w:val="26"/>
          <w:szCs w:val="26"/>
          <w:lang w:val="ro-RO"/>
        </w:rPr>
        <w:t>exerci</w:t>
      </w:r>
      <w:r>
        <w:rPr>
          <w:rFonts w:ascii="Cambria Math" w:hAnsi="Cambria Math" w:cs="Cambria Math"/>
          <w:sz w:val="26"/>
          <w:szCs w:val="26"/>
          <w:lang w:val="ro-RO"/>
        </w:rPr>
        <w:t>ț</w:t>
      </w:r>
      <w:r>
        <w:rPr>
          <w:sz w:val="26"/>
          <w:szCs w:val="26"/>
          <w:lang w:val="ro-RO"/>
        </w:rPr>
        <w:t>iului</w:t>
      </w:r>
      <w:proofErr w:type="spellEnd"/>
      <w:r>
        <w:rPr>
          <w:sz w:val="26"/>
          <w:szCs w:val="26"/>
          <w:lang w:val="ro-RO"/>
        </w:rPr>
        <w:t xml:space="preserve"> bugetar 2012 </w:t>
      </w:r>
      <w:proofErr w:type="spellStart"/>
      <w:r>
        <w:rPr>
          <w:rFonts w:ascii="Cambria Math" w:hAnsi="Cambria Math" w:cs="Cambria Math"/>
          <w:sz w:val="26"/>
          <w:szCs w:val="26"/>
          <w:lang w:val="ro-RO"/>
        </w:rPr>
        <w:t>ș</w:t>
      </w:r>
      <w:r>
        <w:rPr>
          <w:sz w:val="26"/>
          <w:szCs w:val="26"/>
          <w:lang w:val="ro-RO"/>
        </w:rPr>
        <w:t>i</w:t>
      </w:r>
      <w:proofErr w:type="spellEnd"/>
      <w:r>
        <w:rPr>
          <w:sz w:val="26"/>
          <w:szCs w:val="26"/>
          <w:lang w:val="ro-RO"/>
        </w:rPr>
        <w:t xml:space="preserve"> gestionării patrimoniului public la Ministerul Culturii </w:t>
      </w:r>
      <w:proofErr w:type="spellStart"/>
      <w:r>
        <w:rPr>
          <w:rFonts w:ascii="Cambria Math" w:hAnsi="Cambria Math" w:cs="Cambria Math"/>
          <w:sz w:val="26"/>
          <w:szCs w:val="26"/>
          <w:lang w:val="ro-RO"/>
        </w:rPr>
        <w:t>ș</w:t>
      </w:r>
      <w:r>
        <w:rPr>
          <w:sz w:val="26"/>
          <w:szCs w:val="26"/>
          <w:lang w:val="ro-RO"/>
        </w:rPr>
        <w:t>i</w:t>
      </w:r>
      <w:proofErr w:type="spellEnd"/>
      <w:r>
        <w:rPr>
          <w:sz w:val="26"/>
          <w:szCs w:val="26"/>
          <w:lang w:val="ro-RO"/>
        </w:rPr>
        <w:t xml:space="preserve"> unele </w:t>
      </w:r>
      <w:proofErr w:type="spellStart"/>
      <w:r>
        <w:rPr>
          <w:sz w:val="26"/>
          <w:szCs w:val="26"/>
          <w:lang w:val="ro-RO"/>
        </w:rPr>
        <w:t>institu</w:t>
      </w:r>
      <w:r>
        <w:rPr>
          <w:rFonts w:ascii="Cambria Math" w:hAnsi="Cambria Math" w:cs="Cambria Math"/>
          <w:sz w:val="26"/>
          <w:szCs w:val="26"/>
          <w:lang w:val="ro-RO"/>
        </w:rPr>
        <w:t>ț</w:t>
      </w:r>
      <w:r>
        <w:rPr>
          <w:sz w:val="26"/>
          <w:szCs w:val="26"/>
          <w:lang w:val="ro-RO"/>
        </w:rPr>
        <w:t>ii</w:t>
      </w:r>
      <w:proofErr w:type="spellEnd"/>
      <w:r>
        <w:rPr>
          <w:sz w:val="26"/>
          <w:szCs w:val="26"/>
          <w:lang w:val="ro-RO"/>
        </w:rPr>
        <w:t xml:space="preserve"> din subordine</w:t>
      </w:r>
      <w:r>
        <w:rPr>
          <w:sz w:val="26"/>
          <w:szCs w:val="26"/>
          <w:lang w:val="en-US"/>
        </w:rPr>
        <w:t xml:space="preserve">”,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lipsa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prezentării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proiectelor</w:t>
      </w:r>
      <w:proofErr w:type="spellEnd"/>
      <w:r>
        <w:rPr>
          <w:sz w:val="26"/>
          <w:szCs w:val="26"/>
          <w:lang w:val="en-US"/>
        </w:rPr>
        <w:t>/</w:t>
      </w:r>
      <w:proofErr w:type="spellStart"/>
      <w:r>
        <w:rPr>
          <w:sz w:val="26"/>
          <w:szCs w:val="26"/>
          <w:lang w:val="en-US"/>
        </w:rPr>
        <w:t>programelor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culturale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anul</w:t>
      </w:r>
      <w:proofErr w:type="spellEnd"/>
      <w:r>
        <w:rPr>
          <w:sz w:val="26"/>
          <w:szCs w:val="26"/>
          <w:lang w:val="en-US"/>
        </w:rPr>
        <w:t xml:space="preserve"> 2012 au </w:t>
      </w:r>
      <w:proofErr w:type="spellStart"/>
      <w:r>
        <w:rPr>
          <w:sz w:val="26"/>
          <w:szCs w:val="26"/>
          <w:lang w:val="en-US"/>
        </w:rPr>
        <w:t>fost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finan</w:t>
      </w:r>
      <w:r>
        <w:rPr>
          <w:rFonts w:ascii="Cambria Math" w:hAnsi="Cambria Math" w:cs="Cambria Math"/>
          <w:sz w:val="26"/>
          <w:szCs w:val="26"/>
          <w:lang w:val="en-US"/>
        </w:rPr>
        <w:t>ț</w:t>
      </w:r>
      <w:r>
        <w:rPr>
          <w:sz w:val="26"/>
          <w:szCs w:val="26"/>
          <w:lang w:val="en-US"/>
        </w:rPr>
        <w:t>ate</w:t>
      </w:r>
      <w:proofErr w:type="spellEnd"/>
      <w:r>
        <w:rPr>
          <w:sz w:val="26"/>
          <w:szCs w:val="26"/>
          <w:lang w:val="en-US"/>
        </w:rPr>
        <w:t xml:space="preserve"> din </w:t>
      </w:r>
      <w:proofErr w:type="spellStart"/>
      <w:r>
        <w:rPr>
          <w:sz w:val="26"/>
          <w:szCs w:val="26"/>
          <w:lang w:val="en-US"/>
        </w:rPr>
        <w:t>contul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aloca</w:t>
      </w:r>
      <w:r>
        <w:rPr>
          <w:rFonts w:ascii="Cambria Math" w:hAnsi="Cambria Math" w:cs="Cambria Math"/>
          <w:sz w:val="26"/>
          <w:szCs w:val="26"/>
          <w:lang w:val="en-US"/>
        </w:rPr>
        <w:t>ț</w:t>
      </w:r>
      <w:r>
        <w:rPr>
          <w:sz w:val="26"/>
          <w:szCs w:val="26"/>
          <w:lang w:val="en-US"/>
        </w:rPr>
        <w:t>iilor</w:t>
      </w:r>
      <w:proofErr w:type="spellEnd"/>
      <w:r>
        <w:rPr>
          <w:sz w:val="26"/>
          <w:szCs w:val="26"/>
          <w:lang w:val="en-US"/>
        </w:rPr>
        <w:t xml:space="preserve"> de la </w:t>
      </w:r>
      <w:proofErr w:type="spellStart"/>
      <w:r>
        <w:rPr>
          <w:sz w:val="26"/>
          <w:szCs w:val="26"/>
          <w:lang w:val="en-US"/>
        </w:rPr>
        <w:t>bugetul</w:t>
      </w:r>
      <w:proofErr w:type="spellEnd"/>
      <w:r>
        <w:rPr>
          <w:sz w:val="26"/>
          <w:szCs w:val="26"/>
          <w:lang w:val="en-US"/>
        </w:rPr>
        <w:t xml:space="preserve"> de stat </w:t>
      </w:r>
      <w:proofErr w:type="spellStart"/>
      <w:r>
        <w:rPr>
          <w:sz w:val="26"/>
          <w:szCs w:val="26"/>
          <w:lang w:val="en-US"/>
        </w:rPr>
        <w:t>pentru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sus</w:t>
      </w:r>
      <w:r>
        <w:rPr>
          <w:rFonts w:ascii="Cambria Math" w:hAnsi="Cambria Math" w:cs="Cambria Math"/>
          <w:sz w:val="26"/>
          <w:szCs w:val="26"/>
          <w:lang w:val="en-US"/>
        </w:rPr>
        <w:t>ț</w:t>
      </w:r>
      <w:r>
        <w:rPr>
          <w:sz w:val="26"/>
          <w:szCs w:val="26"/>
          <w:lang w:val="en-US"/>
        </w:rPr>
        <w:t>inerea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proiectelor</w:t>
      </w:r>
      <w:proofErr w:type="spellEnd"/>
      <w:r>
        <w:rPr>
          <w:sz w:val="26"/>
          <w:szCs w:val="26"/>
          <w:lang w:val="en-US"/>
        </w:rPr>
        <w:t xml:space="preserve"> cultural ale </w:t>
      </w:r>
      <w:proofErr w:type="spellStart"/>
      <w:r>
        <w:rPr>
          <w:sz w:val="26"/>
          <w:szCs w:val="26"/>
          <w:lang w:val="en-US"/>
        </w:rPr>
        <w:t>asocia</w:t>
      </w:r>
      <w:r>
        <w:rPr>
          <w:rFonts w:ascii="Cambria Math" w:hAnsi="Cambria Math" w:cs="Cambria Math"/>
          <w:sz w:val="26"/>
          <w:szCs w:val="26"/>
          <w:lang w:val="en-US"/>
        </w:rPr>
        <w:t>ț</w:t>
      </w:r>
      <w:r>
        <w:rPr>
          <w:sz w:val="26"/>
          <w:szCs w:val="26"/>
          <w:lang w:val="en-US"/>
        </w:rPr>
        <w:t>iilor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ob</w:t>
      </w:r>
      <w:r>
        <w:rPr>
          <w:rFonts w:ascii="Cambria Math" w:hAnsi="Cambria Math" w:cs="Cambria Math"/>
          <w:sz w:val="26"/>
          <w:szCs w:val="26"/>
          <w:lang w:val="en-US"/>
        </w:rPr>
        <w:t>ș</w:t>
      </w:r>
      <w:r>
        <w:rPr>
          <w:sz w:val="26"/>
          <w:szCs w:val="26"/>
          <w:lang w:val="en-US"/>
        </w:rPr>
        <w:t>te</w:t>
      </w:r>
      <w:r>
        <w:rPr>
          <w:rFonts w:ascii="Cambria Math" w:hAnsi="Cambria Math" w:cs="Cambria Math"/>
          <w:sz w:val="26"/>
          <w:szCs w:val="26"/>
          <w:lang w:val="en-US"/>
        </w:rPr>
        <w:t>ș</w:t>
      </w:r>
      <w:r>
        <w:rPr>
          <w:sz w:val="26"/>
          <w:szCs w:val="26"/>
          <w:lang w:val="en-US"/>
        </w:rPr>
        <w:t>ti</w:t>
      </w:r>
      <w:proofErr w:type="spellEnd"/>
      <w:r>
        <w:rPr>
          <w:sz w:val="26"/>
          <w:szCs w:val="26"/>
          <w:lang w:val="ro-MO"/>
        </w:rPr>
        <w:t xml:space="preserve">.  </w:t>
      </w:r>
    </w:p>
    <w:p w:rsidR="005B3F08" w:rsidRDefault="005B3F08" w:rsidP="005B3F08">
      <w:pPr>
        <w:jc w:val="both"/>
        <w:rPr>
          <w:sz w:val="26"/>
          <w:szCs w:val="26"/>
          <w:lang w:val="ro-MO"/>
        </w:rPr>
      </w:pPr>
      <w:r>
        <w:rPr>
          <w:sz w:val="26"/>
          <w:szCs w:val="26"/>
          <w:lang w:val="ro-MO"/>
        </w:rPr>
        <w:tab/>
        <w:t xml:space="preserve">Astfel, Ministerul Culturii este lipsit de temei legal de a </w:t>
      </w:r>
      <w:proofErr w:type="spellStart"/>
      <w:r>
        <w:rPr>
          <w:sz w:val="26"/>
          <w:szCs w:val="26"/>
          <w:lang w:val="ro-MO"/>
        </w:rPr>
        <w:t>finan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a</w:t>
      </w:r>
      <w:proofErr w:type="spellEnd"/>
      <w:r>
        <w:rPr>
          <w:sz w:val="26"/>
          <w:szCs w:val="26"/>
          <w:lang w:val="ro-MO"/>
        </w:rPr>
        <w:t xml:space="preserve"> </w:t>
      </w:r>
      <w:proofErr w:type="spellStart"/>
      <w:r>
        <w:rPr>
          <w:sz w:val="26"/>
          <w:szCs w:val="26"/>
          <w:lang w:val="ro-MO"/>
        </w:rPr>
        <w:t>necondi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ionat</w:t>
      </w:r>
      <w:proofErr w:type="spellEnd"/>
      <w:r>
        <w:rPr>
          <w:sz w:val="26"/>
          <w:szCs w:val="26"/>
          <w:lang w:val="ro-MO"/>
        </w:rPr>
        <w:t xml:space="preserve"> activitatea </w:t>
      </w:r>
      <w:proofErr w:type="spellStart"/>
      <w:r>
        <w:rPr>
          <w:sz w:val="26"/>
          <w:szCs w:val="26"/>
          <w:lang w:val="ro-MO"/>
        </w:rPr>
        <w:t>asocia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iilor</w:t>
      </w:r>
      <w:proofErr w:type="spellEnd"/>
      <w:r>
        <w:rPr>
          <w:sz w:val="26"/>
          <w:szCs w:val="26"/>
          <w:lang w:val="ro-MO"/>
        </w:rPr>
        <w:t xml:space="preserve"> respective, acestea </w:t>
      </w:r>
      <w:proofErr w:type="spellStart"/>
      <w:r>
        <w:rPr>
          <w:sz w:val="26"/>
          <w:szCs w:val="26"/>
          <w:lang w:val="ro-MO"/>
        </w:rPr>
        <w:t>urmînd</w:t>
      </w:r>
      <w:proofErr w:type="spellEnd"/>
      <w:r>
        <w:rPr>
          <w:sz w:val="26"/>
          <w:szCs w:val="26"/>
          <w:lang w:val="ro-MO"/>
        </w:rPr>
        <w:t xml:space="preserve"> să beneficieze de mijloace bugetare, în strictă conformitate cu prevederile Regulamentului </w:t>
      </w:r>
      <w:proofErr w:type="spellStart"/>
      <w:r>
        <w:rPr>
          <w:sz w:val="26"/>
          <w:szCs w:val="26"/>
          <w:lang w:val="ro-MO"/>
        </w:rPr>
        <w:t>sus-men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ionat</w:t>
      </w:r>
      <w:proofErr w:type="spellEnd"/>
      <w:r>
        <w:rPr>
          <w:sz w:val="26"/>
          <w:szCs w:val="26"/>
          <w:lang w:val="ro-MO"/>
        </w:rPr>
        <w:t>.</w:t>
      </w:r>
    </w:p>
    <w:p w:rsidR="005B3F08" w:rsidRDefault="005B3F08" w:rsidP="005B3F08">
      <w:pPr>
        <w:jc w:val="both"/>
        <w:rPr>
          <w:sz w:val="26"/>
          <w:szCs w:val="26"/>
          <w:lang w:val="ro-MO"/>
        </w:rPr>
      </w:pPr>
      <w:r>
        <w:rPr>
          <w:sz w:val="26"/>
          <w:szCs w:val="26"/>
          <w:lang w:val="ro-MO"/>
        </w:rPr>
        <w:tab/>
        <w:t xml:space="preserve">În acest context, se propune suplimentarea </w:t>
      </w:r>
      <w:proofErr w:type="spellStart"/>
      <w:r>
        <w:rPr>
          <w:sz w:val="26"/>
          <w:szCs w:val="26"/>
          <w:lang w:val="ro-MO"/>
        </w:rPr>
        <w:t>hotărîrii</w:t>
      </w:r>
      <w:proofErr w:type="spellEnd"/>
      <w:r>
        <w:rPr>
          <w:sz w:val="26"/>
          <w:szCs w:val="26"/>
          <w:lang w:val="ro-MO"/>
        </w:rPr>
        <w:t xml:space="preserve"> cu prevederi care ar stabili modul de </w:t>
      </w:r>
      <w:proofErr w:type="spellStart"/>
      <w:r>
        <w:rPr>
          <w:sz w:val="26"/>
          <w:szCs w:val="26"/>
          <w:lang w:val="ro-MO"/>
        </w:rPr>
        <w:t>finan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are</w:t>
      </w:r>
      <w:proofErr w:type="spellEnd"/>
      <w:r>
        <w:rPr>
          <w:sz w:val="26"/>
          <w:szCs w:val="26"/>
          <w:lang w:val="ro-MO"/>
        </w:rPr>
        <w:t xml:space="preserve"> a Centrului </w:t>
      </w:r>
      <w:proofErr w:type="spellStart"/>
      <w:r>
        <w:rPr>
          <w:sz w:val="26"/>
          <w:szCs w:val="26"/>
          <w:lang w:val="ro-MO"/>
        </w:rPr>
        <w:t>Na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ional</w:t>
      </w:r>
      <w:proofErr w:type="spellEnd"/>
      <w:r>
        <w:rPr>
          <w:sz w:val="26"/>
          <w:szCs w:val="26"/>
          <w:lang w:val="ro-MO"/>
        </w:rPr>
        <w:t xml:space="preserve"> de Informare </w:t>
      </w:r>
      <w:proofErr w:type="spellStart"/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i</w:t>
      </w:r>
      <w:proofErr w:type="spellEnd"/>
      <w:r>
        <w:rPr>
          <w:sz w:val="26"/>
          <w:szCs w:val="26"/>
          <w:lang w:val="ro-MO"/>
        </w:rPr>
        <w:t xml:space="preserve"> Reabilitare al </w:t>
      </w:r>
      <w:proofErr w:type="spellStart"/>
      <w:r>
        <w:rPr>
          <w:sz w:val="26"/>
          <w:szCs w:val="26"/>
          <w:lang w:val="ro-MO"/>
        </w:rPr>
        <w:t>Asocia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iei</w:t>
      </w:r>
      <w:proofErr w:type="spellEnd"/>
      <w:r>
        <w:rPr>
          <w:sz w:val="26"/>
          <w:szCs w:val="26"/>
          <w:lang w:val="ro-MO"/>
        </w:rPr>
        <w:t xml:space="preserve"> </w:t>
      </w:r>
      <w:proofErr w:type="spellStart"/>
      <w:r>
        <w:rPr>
          <w:sz w:val="26"/>
          <w:szCs w:val="26"/>
          <w:lang w:val="ro-MO"/>
        </w:rPr>
        <w:t>Ob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te</w:t>
      </w:r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ti</w:t>
      </w:r>
      <w:proofErr w:type="spellEnd"/>
      <w:r>
        <w:rPr>
          <w:sz w:val="26"/>
          <w:szCs w:val="26"/>
          <w:lang w:val="ro-MO"/>
        </w:rPr>
        <w:t xml:space="preserve"> “</w:t>
      </w:r>
      <w:proofErr w:type="spellStart"/>
      <w:r>
        <w:rPr>
          <w:sz w:val="26"/>
          <w:szCs w:val="26"/>
          <w:lang w:val="ro-MO"/>
        </w:rPr>
        <w:t>Societă</w:t>
      </w:r>
      <w:r>
        <w:rPr>
          <w:rFonts w:ascii="Cambria Math" w:hAnsi="Cambria Math" w:cs="Cambria Math"/>
          <w:sz w:val="26"/>
          <w:szCs w:val="26"/>
          <w:lang w:val="ro-MO"/>
        </w:rPr>
        <w:t>ț</w:t>
      </w:r>
      <w:r>
        <w:rPr>
          <w:sz w:val="26"/>
          <w:szCs w:val="26"/>
          <w:lang w:val="ro-MO"/>
        </w:rPr>
        <w:t>ii</w:t>
      </w:r>
      <w:proofErr w:type="spellEnd"/>
      <w:r>
        <w:rPr>
          <w:sz w:val="26"/>
          <w:szCs w:val="26"/>
          <w:lang w:val="ro-MO"/>
        </w:rPr>
        <w:t xml:space="preserve"> orbilor din Moldova” </w:t>
      </w:r>
      <w:proofErr w:type="spellStart"/>
      <w:r>
        <w:rPr>
          <w:rFonts w:ascii="Cambria Math" w:hAnsi="Cambria Math" w:cs="Cambria Math"/>
          <w:sz w:val="26"/>
          <w:szCs w:val="26"/>
          <w:lang w:val="ro-MO"/>
        </w:rPr>
        <w:t>ș</w:t>
      </w:r>
      <w:r>
        <w:rPr>
          <w:sz w:val="26"/>
          <w:szCs w:val="26"/>
          <w:lang w:val="ro-MO"/>
        </w:rPr>
        <w:t>i</w:t>
      </w:r>
      <w:proofErr w:type="spellEnd"/>
      <w:r>
        <w:rPr>
          <w:sz w:val="26"/>
          <w:szCs w:val="26"/>
          <w:lang w:val="ro-MO"/>
        </w:rPr>
        <w:t xml:space="preserve"> Casei Republicane de Cultură a Surzilor din Moldova prin transferuri directe </w:t>
      </w:r>
      <w:proofErr w:type="spellStart"/>
      <w:r>
        <w:rPr>
          <w:sz w:val="26"/>
          <w:szCs w:val="26"/>
          <w:lang w:val="ro-MO"/>
        </w:rPr>
        <w:t>prev</w:t>
      </w:r>
      <w:r>
        <w:rPr>
          <w:sz w:val="26"/>
          <w:szCs w:val="26"/>
          <w:lang w:val="ro-RO"/>
        </w:rPr>
        <w:t>ăzute</w:t>
      </w:r>
      <w:proofErr w:type="spellEnd"/>
      <w:r>
        <w:rPr>
          <w:sz w:val="26"/>
          <w:szCs w:val="26"/>
          <w:lang w:val="ro-RO"/>
        </w:rPr>
        <w:t xml:space="preserve"> în bugetul Ministerului Culturii</w:t>
      </w:r>
      <w:r>
        <w:rPr>
          <w:sz w:val="26"/>
          <w:szCs w:val="26"/>
          <w:lang w:val="ro-MO"/>
        </w:rPr>
        <w:t xml:space="preserve">. </w:t>
      </w:r>
    </w:p>
    <w:p w:rsidR="005B3F08" w:rsidRDefault="005B3F08" w:rsidP="005B3F08">
      <w:pPr>
        <w:jc w:val="both"/>
        <w:rPr>
          <w:sz w:val="26"/>
          <w:szCs w:val="26"/>
          <w:lang w:val="ro-MO"/>
        </w:rPr>
      </w:pPr>
    </w:p>
    <w:p w:rsidR="00F400A1" w:rsidRPr="005B3F08" w:rsidRDefault="00F400A1">
      <w:pPr>
        <w:rPr>
          <w:lang w:val="ro-MO"/>
        </w:rPr>
      </w:pPr>
    </w:p>
    <w:sectPr w:rsidR="00F400A1" w:rsidRPr="005B3F08" w:rsidSect="00F4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F08"/>
    <w:rsid w:val="005B3F08"/>
    <w:rsid w:val="00F4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>CtrlSoft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cnicolau</dc:creator>
  <cp:keywords/>
  <dc:description/>
  <cp:lastModifiedBy>cnicolau</cp:lastModifiedBy>
  <cp:revision>3</cp:revision>
  <dcterms:created xsi:type="dcterms:W3CDTF">2013-11-08T07:09:00Z</dcterms:created>
  <dcterms:modified xsi:type="dcterms:W3CDTF">2013-11-08T07:10:00Z</dcterms:modified>
</cp:coreProperties>
</file>