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50322" w14:textId="77777777" w:rsidR="00027364" w:rsidRDefault="005528A0" w:rsidP="005528A0">
      <w:pPr>
        <w:spacing w:before="100" w:beforeAutospacing="1" w:after="100" w:afterAutospacing="1"/>
        <w:ind w:left="-288"/>
        <w:rPr>
          <w:rFonts w:asciiTheme="majorBidi" w:hAnsiTheme="majorBidi" w:cstheme="majorBidi"/>
          <w:sz w:val="24"/>
          <w:szCs w:val="24"/>
        </w:rPr>
      </w:pPr>
      <w:r w:rsidRPr="005528A0">
        <w:rPr>
          <w:rFonts w:asciiTheme="majorBidi" w:hAnsiTheme="majorBidi" w:cstheme="majorBidi"/>
          <w:noProof/>
          <w:lang w:val="en-US" w:bidi="ar-SA"/>
        </w:rPr>
        <w:drawing>
          <wp:anchor distT="0" distB="0" distL="114300" distR="114300" simplePos="0" relativeHeight="251657216" behindDoc="1" locked="0" layoutInCell="1" allowOverlap="1" wp14:anchorId="01CE8DF4" wp14:editId="6C286C54">
            <wp:simplePos x="0" y="0"/>
            <wp:positionH relativeFrom="column">
              <wp:posOffset>-184150</wp:posOffset>
            </wp:positionH>
            <wp:positionV relativeFrom="page">
              <wp:posOffset>342900</wp:posOffset>
            </wp:positionV>
            <wp:extent cx="827405" cy="95885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7405" cy="958850"/>
                    </a:xfrm>
                    <a:prstGeom prst="rect">
                      <a:avLst/>
                    </a:prstGeom>
                    <a:noFill/>
                    <a:ln>
                      <a:noFill/>
                    </a:ln>
                  </pic:spPr>
                </pic:pic>
              </a:graphicData>
            </a:graphic>
          </wp:anchor>
        </w:drawing>
      </w:r>
      <w:r>
        <w:rPr>
          <w:rFonts w:asciiTheme="majorBidi" w:hAnsiTheme="majorBidi" w:cstheme="majorBidi"/>
          <w:sz w:val="24"/>
          <w:szCs w:val="24"/>
        </w:rPr>
        <w:t xml:space="preserve">             </w:t>
      </w:r>
    </w:p>
    <w:p w14:paraId="0715E288" w14:textId="77777777" w:rsidR="005528A0" w:rsidRDefault="001E3563" w:rsidP="001E3563">
      <w:pPr>
        <w:spacing w:before="100" w:beforeAutospacing="1" w:after="100" w:afterAutospacing="1" w:line="360" w:lineRule="auto"/>
        <w:ind w:left="-288"/>
        <w:jc w:val="center"/>
        <w:rPr>
          <w:rFonts w:asciiTheme="majorBidi" w:hAnsiTheme="majorBidi" w:cstheme="majorBidi"/>
          <w:b/>
          <w:bCs/>
          <w:sz w:val="28"/>
          <w:szCs w:val="28"/>
        </w:rPr>
      </w:pPr>
      <w:r>
        <w:rPr>
          <w:rFonts w:asciiTheme="majorBidi" w:hAnsiTheme="majorBidi" w:cstheme="majorBidi"/>
          <w:sz w:val="28"/>
          <w:szCs w:val="28"/>
        </w:rPr>
        <w:t xml:space="preserve">                      </w:t>
      </w:r>
      <w:r w:rsidR="005528A0" w:rsidRPr="001E3563">
        <w:rPr>
          <w:rFonts w:asciiTheme="majorBidi" w:hAnsiTheme="majorBidi" w:cstheme="majorBidi"/>
          <w:b/>
          <w:bCs/>
          <w:sz w:val="28"/>
          <w:szCs w:val="28"/>
        </w:rPr>
        <w:t>MINISTERUL SĂNĂTĂȚII AL REPUBLICII MOLDOVA</w:t>
      </w:r>
    </w:p>
    <w:p w14:paraId="6DA03134" w14:textId="77777777" w:rsidR="00A47CF2" w:rsidRDefault="001E3563" w:rsidP="00D92DD9">
      <w:pPr>
        <w:spacing w:before="100" w:beforeAutospacing="1" w:after="100" w:afterAutospacing="1" w:line="600" w:lineRule="auto"/>
        <w:ind w:left="-288"/>
        <w:jc w:val="center"/>
        <w:rPr>
          <w:rFonts w:asciiTheme="majorBidi" w:hAnsiTheme="majorBidi" w:cstheme="majorBidi"/>
          <w:b/>
          <w:bCs/>
          <w:sz w:val="28"/>
          <w:szCs w:val="28"/>
        </w:rPr>
      </w:pPr>
      <w:r>
        <w:rPr>
          <w:rFonts w:asciiTheme="majorBidi" w:hAnsiTheme="majorBidi" w:cstheme="majorBidi"/>
          <w:b/>
          <w:bCs/>
          <w:sz w:val="28"/>
          <w:szCs w:val="28"/>
        </w:rPr>
        <w:t>_______________</w:t>
      </w:r>
      <w:r w:rsidR="003971CF">
        <w:rPr>
          <w:rFonts w:asciiTheme="majorBidi" w:hAnsiTheme="majorBidi" w:cstheme="majorBidi"/>
          <w:b/>
          <w:bCs/>
          <w:sz w:val="28"/>
          <w:szCs w:val="28"/>
        </w:rPr>
        <w:t>__</w:t>
      </w:r>
      <w:r>
        <w:rPr>
          <w:rFonts w:asciiTheme="majorBidi" w:hAnsiTheme="majorBidi" w:cstheme="majorBidi"/>
          <w:b/>
          <w:bCs/>
          <w:sz w:val="28"/>
          <w:szCs w:val="28"/>
        </w:rPr>
        <w:t>___________________________________________________</w:t>
      </w:r>
    </w:p>
    <w:p w14:paraId="358C81C4" w14:textId="77777777" w:rsidR="001E3563" w:rsidRDefault="001E3563" w:rsidP="001D2498">
      <w:pPr>
        <w:spacing w:after="0" w:line="240" w:lineRule="auto"/>
        <w:ind w:left="-288"/>
        <w:jc w:val="center"/>
        <w:rPr>
          <w:rFonts w:asciiTheme="majorBidi" w:hAnsiTheme="majorBidi" w:cstheme="majorBidi"/>
          <w:b/>
          <w:bCs/>
          <w:sz w:val="28"/>
          <w:szCs w:val="28"/>
        </w:rPr>
      </w:pPr>
      <w:r>
        <w:rPr>
          <w:rFonts w:asciiTheme="majorBidi" w:hAnsiTheme="majorBidi" w:cstheme="majorBidi"/>
          <w:b/>
          <w:bCs/>
          <w:sz w:val="28"/>
          <w:szCs w:val="28"/>
        </w:rPr>
        <w:t>ORDIN</w:t>
      </w:r>
    </w:p>
    <w:p w14:paraId="6A5B0901" w14:textId="77777777" w:rsidR="001D2498" w:rsidRPr="001D2498" w:rsidRDefault="001D2498" w:rsidP="001D2498">
      <w:pPr>
        <w:spacing w:after="0" w:line="240" w:lineRule="auto"/>
        <w:ind w:left="-288"/>
        <w:jc w:val="center"/>
        <w:rPr>
          <w:rFonts w:asciiTheme="majorBidi" w:hAnsiTheme="majorBidi" w:cstheme="majorBidi"/>
          <w:sz w:val="24"/>
          <w:szCs w:val="24"/>
        </w:rPr>
      </w:pPr>
      <w:r w:rsidRPr="001D2498">
        <w:rPr>
          <w:rFonts w:asciiTheme="majorBidi" w:hAnsiTheme="majorBidi" w:cstheme="majorBidi"/>
          <w:sz w:val="24"/>
          <w:szCs w:val="24"/>
        </w:rPr>
        <w:t>mun.</w:t>
      </w:r>
      <w:r w:rsidR="00A47CF2">
        <w:rPr>
          <w:rFonts w:asciiTheme="majorBidi" w:hAnsiTheme="majorBidi" w:cstheme="majorBidi"/>
          <w:sz w:val="24"/>
          <w:szCs w:val="24"/>
        </w:rPr>
        <w:t xml:space="preserve"> </w:t>
      </w:r>
      <w:r w:rsidRPr="001D2498">
        <w:rPr>
          <w:rFonts w:asciiTheme="majorBidi" w:hAnsiTheme="majorBidi" w:cstheme="majorBidi"/>
          <w:sz w:val="24"/>
          <w:szCs w:val="24"/>
        </w:rPr>
        <w:t>Chișinău</w:t>
      </w:r>
    </w:p>
    <w:p w14:paraId="41754C2C" w14:textId="77777777" w:rsidR="00D92DD9" w:rsidRDefault="00FE3618" w:rsidP="00D92DD9">
      <w:pPr>
        <w:spacing w:before="100" w:beforeAutospacing="1" w:after="100" w:afterAutospacing="1" w:line="360" w:lineRule="auto"/>
        <w:ind w:left="-288"/>
        <w:jc w:val="center"/>
        <w:rPr>
          <w:rFonts w:asciiTheme="majorBidi" w:hAnsiTheme="majorBidi" w:cstheme="majorBidi"/>
          <w:sz w:val="26"/>
          <w:szCs w:val="26"/>
        </w:rPr>
      </w:pPr>
      <w:permStart w:id="868965743" w:edGrp="everyone"/>
      <w:r>
        <w:rPr>
          <w:rFonts w:asciiTheme="majorBidi" w:hAnsiTheme="majorBidi" w:cstheme="majorBidi"/>
          <w:sz w:val="26"/>
          <w:szCs w:val="26"/>
        </w:rPr>
        <w:t>____________</w:t>
      </w:r>
      <w:permEnd w:id="868965743"/>
      <w:r w:rsidR="00CD0340" w:rsidRPr="00F45F47">
        <w:rPr>
          <w:rFonts w:asciiTheme="majorBidi" w:hAnsiTheme="majorBidi" w:cstheme="majorBidi"/>
          <w:sz w:val="26"/>
          <w:szCs w:val="26"/>
        </w:rPr>
        <w:t xml:space="preserve">                                 </w:t>
      </w:r>
      <w:r w:rsidR="00F45F47">
        <w:rPr>
          <w:rFonts w:asciiTheme="majorBidi" w:hAnsiTheme="majorBidi" w:cstheme="majorBidi"/>
          <w:sz w:val="26"/>
          <w:szCs w:val="26"/>
        </w:rPr>
        <w:t xml:space="preserve">                    </w:t>
      </w:r>
      <w:r w:rsidR="00CD0340" w:rsidRPr="00F45F47">
        <w:rPr>
          <w:rFonts w:asciiTheme="majorBidi" w:hAnsiTheme="majorBidi" w:cstheme="majorBidi"/>
          <w:sz w:val="26"/>
          <w:szCs w:val="26"/>
        </w:rPr>
        <w:t xml:space="preserve">                            </w:t>
      </w:r>
      <w:permStart w:id="1877356035" w:edGrp="everyone"/>
      <w:r w:rsidR="00CD0340" w:rsidRPr="00F45F47">
        <w:rPr>
          <w:rFonts w:asciiTheme="majorBidi" w:hAnsiTheme="majorBidi" w:cstheme="majorBidi"/>
          <w:sz w:val="26"/>
          <w:szCs w:val="26"/>
        </w:rPr>
        <w:t>Nr.</w:t>
      </w:r>
      <w:r w:rsidR="0029163A">
        <w:rPr>
          <w:rFonts w:asciiTheme="majorBidi" w:hAnsiTheme="majorBidi" w:cstheme="majorBidi"/>
          <w:sz w:val="26"/>
          <w:szCs w:val="26"/>
        </w:rPr>
        <w:t xml:space="preserve"> </w:t>
      </w:r>
      <w:r>
        <w:rPr>
          <w:rFonts w:asciiTheme="majorBidi" w:hAnsiTheme="majorBidi" w:cstheme="majorBidi"/>
          <w:sz w:val="26"/>
          <w:szCs w:val="26"/>
        </w:rPr>
        <w:t>________</w:t>
      </w:r>
      <w:permEnd w:id="1877356035"/>
    </w:p>
    <w:p w14:paraId="4BF80189" w14:textId="67756B1E" w:rsidR="00B04762" w:rsidRPr="003A2B34" w:rsidRDefault="00B04762" w:rsidP="00D7583F">
      <w:pPr>
        <w:spacing w:after="0" w:line="240" w:lineRule="auto"/>
        <w:ind w:right="-23"/>
        <w:jc w:val="both"/>
        <w:rPr>
          <w:rFonts w:asciiTheme="majorBidi" w:hAnsiTheme="majorBidi" w:cstheme="majorBidi"/>
          <w:b/>
          <w:i/>
          <w:sz w:val="24"/>
          <w:szCs w:val="24"/>
        </w:rPr>
      </w:pPr>
      <w:permStart w:id="1384784739" w:edGrp="everyone"/>
      <w:r w:rsidRPr="003A2B34">
        <w:rPr>
          <w:rFonts w:asciiTheme="majorBidi" w:hAnsiTheme="majorBidi" w:cstheme="majorBidi"/>
          <w:b/>
          <w:i/>
          <w:sz w:val="24"/>
          <w:szCs w:val="24"/>
        </w:rPr>
        <w:t xml:space="preserve">Cu privire la </w:t>
      </w:r>
      <w:r w:rsidR="00F51BF9" w:rsidRPr="003A2B34">
        <w:rPr>
          <w:rFonts w:asciiTheme="majorBidi" w:hAnsiTheme="majorBidi" w:cstheme="majorBidi"/>
          <w:b/>
          <w:i/>
          <w:sz w:val="24"/>
          <w:szCs w:val="24"/>
        </w:rPr>
        <w:t xml:space="preserve">aprobarea Listei </w:t>
      </w:r>
      <w:r w:rsidR="007C19A7" w:rsidRPr="003A2B34">
        <w:rPr>
          <w:rFonts w:asciiTheme="majorBidi" w:hAnsiTheme="majorBidi" w:cstheme="majorBidi"/>
          <w:b/>
          <w:i/>
          <w:sz w:val="24"/>
          <w:szCs w:val="24"/>
        </w:rPr>
        <w:t>n</w:t>
      </w:r>
      <w:r w:rsidR="00E14403" w:rsidRPr="003A2B34">
        <w:rPr>
          <w:rFonts w:asciiTheme="majorBidi" w:hAnsiTheme="majorBidi" w:cstheme="majorBidi"/>
          <w:b/>
          <w:i/>
          <w:sz w:val="24"/>
          <w:szCs w:val="24"/>
        </w:rPr>
        <w:t xml:space="preserve">aționale </w:t>
      </w:r>
      <w:r w:rsidR="008A222B" w:rsidRPr="003A2B34">
        <w:rPr>
          <w:rFonts w:asciiTheme="majorBidi" w:hAnsiTheme="majorBidi" w:cstheme="majorBidi"/>
          <w:b/>
          <w:i/>
          <w:sz w:val="24"/>
          <w:szCs w:val="24"/>
        </w:rPr>
        <w:t xml:space="preserve">de medicamente </w:t>
      </w:r>
      <w:r w:rsidR="007C19A7" w:rsidRPr="003A2B34">
        <w:rPr>
          <w:rFonts w:asciiTheme="majorBidi" w:hAnsiTheme="majorBidi" w:cstheme="majorBidi"/>
          <w:b/>
          <w:i/>
          <w:sz w:val="24"/>
          <w:szCs w:val="24"/>
        </w:rPr>
        <w:t>e</w:t>
      </w:r>
      <w:r w:rsidR="00421831" w:rsidRPr="003A2B34">
        <w:rPr>
          <w:rFonts w:asciiTheme="majorBidi" w:hAnsiTheme="majorBidi" w:cstheme="majorBidi"/>
          <w:b/>
          <w:i/>
          <w:sz w:val="24"/>
          <w:szCs w:val="24"/>
        </w:rPr>
        <w:t>sențiale</w:t>
      </w:r>
    </w:p>
    <w:p w14:paraId="045FBE8A" w14:textId="77777777" w:rsidR="00504D2B" w:rsidRPr="003A2B34" w:rsidRDefault="00504D2B" w:rsidP="00143F1B">
      <w:pPr>
        <w:spacing w:after="0" w:line="276" w:lineRule="auto"/>
        <w:ind w:right="-23"/>
        <w:jc w:val="both"/>
        <w:rPr>
          <w:rFonts w:asciiTheme="majorBidi" w:hAnsiTheme="majorBidi" w:cstheme="majorBidi"/>
          <w:b/>
          <w:i/>
          <w:sz w:val="24"/>
          <w:szCs w:val="24"/>
        </w:rPr>
      </w:pPr>
    </w:p>
    <w:p w14:paraId="681D5879" w14:textId="66A6D17B" w:rsidR="00613B43" w:rsidRPr="003A2B34" w:rsidRDefault="00C31D12" w:rsidP="00D7583F">
      <w:pPr>
        <w:spacing w:after="0" w:line="240" w:lineRule="auto"/>
        <w:ind w:right="-23"/>
        <w:jc w:val="both"/>
        <w:rPr>
          <w:rFonts w:asciiTheme="majorBidi" w:hAnsiTheme="majorBidi" w:cstheme="majorBidi"/>
          <w:sz w:val="24"/>
          <w:szCs w:val="24"/>
        </w:rPr>
      </w:pPr>
      <w:r w:rsidRPr="003A2B34">
        <w:rPr>
          <w:rFonts w:asciiTheme="majorBidi" w:hAnsiTheme="majorBidi" w:cstheme="majorBidi"/>
          <w:sz w:val="24"/>
          <w:szCs w:val="24"/>
        </w:rPr>
        <w:tab/>
        <w:t xml:space="preserve">În scopul </w:t>
      </w:r>
      <w:r w:rsidR="00973D23" w:rsidRPr="003A2B34">
        <w:rPr>
          <w:rFonts w:asciiTheme="majorBidi" w:hAnsiTheme="majorBidi" w:cstheme="majorBidi"/>
          <w:sz w:val="24"/>
          <w:szCs w:val="24"/>
        </w:rPr>
        <w:t>spori</w:t>
      </w:r>
      <w:r w:rsidR="003A2B34">
        <w:rPr>
          <w:rFonts w:asciiTheme="majorBidi" w:hAnsiTheme="majorBidi" w:cstheme="majorBidi"/>
          <w:sz w:val="24"/>
          <w:szCs w:val="24"/>
        </w:rPr>
        <w:t>r</w:t>
      </w:r>
      <w:r w:rsidR="00973D23" w:rsidRPr="003A2B34">
        <w:rPr>
          <w:rFonts w:asciiTheme="majorBidi" w:hAnsiTheme="majorBidi" w:cstheme="majorBidi"/>
          <w:sz w:val="24"/>
          <w:szCs w:val="24"/>
        </w:rPr>
        <w:t>ii utilizării raționale a medicamentelor</w:t>
      </w:r>
      <w:r w:rsidR="00C05066">
        <w:rPr>
          <w:rFonts w:asciiTheme="majorBidi" w:hAnsiTheme="majorBidi" w:cstheme="majorBidi"/>
          <w:sz w:val="24"/>
          <w:szCs w:val="24"/>
        </w:rPr>
        <w:t xml:space="preserve"> și</w:t>
      </w:r>
      <w:r w:rsidR="00973D23" w:rsidRPr="003A2B34">
        <w:rPr>
          <w:rFonts w:asciiTheme="majorBidi" w:hAnsiTheme="majorBidi" w:cstheme="majorBidi"/>
          <w:sz w:val="24"/>
          <w:szCs w:val="24"/>
        </w:rPr>
        <w:t xml:space="preserve"> calității actului medical, </w:t>
      </w:r>
      <w:r w:rsidR="006A65AD" w:rsidRPr="003A2B34">
        <w:rPr>
          <w:rFonts w:asciiTheme="majorBidi" w:hAnsiTheme="majorBidi" w:cstheme="majorBidi"/>
          <w:sz w:val="24"/>
          <w:szCs w:val="24"/>
        </w:rPr>
        <w:t xml:space="preserve">fortificării </w:t>
      </w:r>
      <w:r w:rsidR="00CE49F7" w:rsidRPr="003A2B34">
        <w:rPr>
          <w:rFonts w:asciiTheme="majorBidi" w:hAnsiTheme="majorBidi" w:cstheme="majorBidi"/>
          <w:sz w:val="24"/>
          <w:szCs w:val="24"/>
        </w:rPr>
        <w:t xml:space="preserve">activităților </w:t>
      </w:r>
      <w:r w:rsidR="009E62CE" w:rsidRPr="003A2B34">
        <w:rPr>
          <w:rFonts w:asciiTheme="majorBidi" w:hAnsiTheme="majorBidi" w:cstheme="majorBidi"/>
          <w:sz w:val="24"/>
          <w:szCs w:val="24"/>
        </w:rPr>
        <w:t>de farmacovigilență</w:t>
      </w:r>
      <w:r w:rsidR="00973D23" w:rsidRPr="003A2B34">
        <w:rPr>
          <w:rFonts w:asciiTheme="majorBidi" w:hAnsiTheme="majorBidi" w:cstheme="majorBidi"/>
          <w:sz w:val="24"/>
          <w:szCs w:val="24"/>
        </w:rPr>
        <w:t>, eficientizării alocațiilor bugetare și cheltuielilor pacienților destinate acoperii costurilor la medicamente</w:t>
      </w:r>
      <w:r w:rsidR="00E14403" w:rsidRPr="003A2B34">
        <w:rPr>
          <w:rFonts w:asciiTheme="majorBidi" w:hAnsiTheme="majorBidi" w:cstheme="majorBidi"/>
          <w:sz w:val="24"/>
          <w:szCs w:val="24"/>
        </w:rPr>
        <w:t>,</w:t>
      </w:r>
      <w:r w:rsidR="00F82FDA" w:rsidRPr="003A2B34">
        <w:rPr>
          <w:rFonts w:asciiTheme="majorBidi" w:hAnsiTheme="majorBidi" w:cstheme="majorBidi"/>
          <w:sz w:val="24"/>
          <w:szCs w:val="24"/>
        </w:rPr>
        <w:t xml:space="preserve"> </w:t>
      </w:r>
      <w:r w:rsidR="00E14403" w:rsidRPr="003A2B34">
        <w:rPr>
          <w:rFonts w:asciiTheme="majorBidi" w:hAnsiTheme="majorBidi" w:cstheme="majorBidi"/>
          <w:sz w:val="24"/>
          <w:szCs w:val="24"/>
        </w:rPr>
        <w:t>î</w:t>
      </w:r>
      <w:r w:rsidR="00613B43" w:rsidRPr="003A2B34">
        <w:rPr>
          <w:rFonts w:asciiTheme="majorBidi" w:hAnsiTheme="majorBidi" w:cstheme="majorBidi"/>
          <w:sz w:val="24"/>
          <w:szCs w:val="24"/>
        </w:rPr>
        <w:t xml:space="preserve">n temeiul </w:t>
      </w:r>
      <w:r w:rsidR="00973D23" w:rsidRPr="003A2B34">
        <w:rPr>
          <w:rFonts w:asciiTheme="majorBidi" w:hAnsiTheme="majorBidi" w:cstheme="majorBidi"/>
          <w:sz w:val="24"/>
          <w:szCs w:val="24"/>
        </w:rPr>
        <w:t xml:space="preserve">art. </w:t>
      </w:r>
      <w:r w:rsidR="00CD7B5D" w:rsidRPr="003A2B34">
        <w:rPr>
          <w:rFonts w:asciiTheme="majorBidi" w:hAnsiTheme="majorBidi" w:cstheme="majorBidi"/>
          <w:sz w:val="24"/>
          <w:szCs w:val="24"/>
        </w:rPr>
        <w:t>6 alin. (7</w:t>
      </w:r>
      <w:r w:rsidR="00973D23" w:rsidRPr="003A2B34">
        <w:rPr>
          <w:rFonts w:asciiTheme="majorBidi" w:hAnsiTheme="majorBidi" w:cstheme="majorBidi"/>
          <w:sz w:val="24"/>
          <w:szCs w:val="24"/>
        </w:rPr>
        <w:t xml:space="preserve">) </w:t>
      </w:r>
      <w:r w:rsidR="00613B43" w:rsidRPr="003A2B34">
        <w:rPr>
          <w:rFonts w:asciiTheme="majorBidi" w:hAnsiTheme="majorBidi" w:cstheme="majorBidi"/>
          <w:sz w:val="24"/>
          <w:szCs w:val="24"/>
        </w:rPr>
        <w:t xml:space="preserve">Legii nr. 1409/1997 cu privire la medicamente, precum şi în temeiul Regulamentului privind organizarea </w:t>
      </w:r>
      <w:r w:rsidR="001874DE" w:rsidRPr="003A2B34">
        <w:rPr>
          <w:rFonts w:asciiTheme="majorBidi" w:hAnsiTheme="majorBidi" w:cstheme="majorBidi"/>
          <w:sz w:val="24"/>
          <w:szCs w:val="24"/>
        </w:rPr>
        <w:t>și</w:t>
      </w:r>
      <w:r w:rsidR="00613B43" w:rsidRPr="003A2B34">
        <w:rPr>
          <w:rFonts w:asciiTheme="majorBidi" w:hAnsiTheme="majorBidi" w:cstheme="majorBidi"/>
          <w:sz w:val="24"/>
          <w:szCs w:val="24"/>
        </w:rPr>
        <w:t xml:space="preserve"> </w:t>
      </w:r>
      <w:r w:rsidR="001874DE" w:rsidRPr="003A2B34">
        <w:rPr>
          <w:rFonts w:asciiTheme="majorBidi" w:hAnsiTheme="majorBidi" w:cstheme="majorBidi"/>
          <w:sz w:val="24"/>
          <w:szCs w:val="24"/>
        </w:rPr>
        <w:t>funcționarea</w:t>
      </w:r>
      <w:r w:rsidR="00613B43" w:rsidRPr="003A2B34">
        <w:rPr>
          <w:rFonts w:asciiTheme="majorBidi" w:hAnsiTheme="majorBidi" w:cstheme="majorBidi"/>
          <w:sz w:val="24"/>
          <w:szCs w:val="24"/>
        </w:rPr>
        <w:t xml:space="preserve"> Ministerului Sănătăţii, aprobat prin Hotărârea Guvernului nr. 148/2021,</w:t>
      </w:r>
    </w:p>
    <w:p w14:paraId="48D7F778" w14:textId="77777777" w:rsidR="00143F1B" w:rsidRPr="003A2B34" w:rsidRDefault="00143F1B" w:rsidP="00D7583F">
      <w:pPr>
        <w:spacing w:after="0" w:line="240" w:lineRule="auto"/>
        <w:ind w:right="-23"/>
        <w:jc w:val="both"/>
        <w:rPr>
          <w:rFonts w:asciiTheme="majorBidi" w:hAnsiTheme="majorBidi" w:cstheme="majorBidi"/>
          <w:sz w:val="24"/>
          <w:szCs w:val="24"/>
        </w:rPr>
      </w:pPr>
    </w:p>
    <w:p w14:paraId="203D8472" w14:textId="77777777" w:rsidR="00C31D12" w:rsidRPr="00F834DF" w:rsidRDefault="00C31D12" w:rsidP="00D7583F">
      <w:pPr>
        <w:spacing w:after="0" w:line="240" w:lineRule="auto"/>
        <w:ind w:right="-23" w:firstLine="426"/>
        <w:jc w:val="center"/>
        <w:rPr>
          <w:rFonts w:ascii="Times New Roman" w:hAnsi="Times New Roman" w:cs="Times New Roman"/>
          <w:b/>
          <w:sz w:val="24"/>
          <w:szCs w:val="24"/>
        </w:rPr>
      </w:pPr>
      <w:r w:rsidRPr="00F834DF">
        <w:rPr>
          <w:rFonts w:ascii="Times New Roman" w:hAnsi="Times New Roman" w:cs="Times New Roman"/>
          <w:b/>
          <w:sz w:val="24"/>
          <w:szCs w:val="24"/>
        </w:rPr>
        <w:t>ORDON:</w:t>
      </w:r>
    </w:p>
    <w:p w14:paraId="730ED8AF" w14:textId="77777777" w:rsidR="009A6780" w:rsidRPr="00F834DF" w:rsidRDefault="004D3708" w:rsidP="00D7583F">
      <w:pPr>
        <w:pStyle w:val="ListParagraph"/>
        <w:numPr>
          <w:ilvl w:val="0"/>
          <w:numId w:val="1"/>
        </w:numPr>
        <w:spacing w:after="0" w:line="240" w:lineRule="auto"/>
        <w:ind w:right="-23"/>
        <w:jc w:val="both"/>
        <w:rPr>
          <w:rFonts w:ascii="Times New Roman" w:hAnsi="Times New Roman" w:cs="Times New Roman"/>
          <w:sz w:val="24"/>
          <w:szCs w:val="24"/>
        </w:rPr>
      </w:pPr>
      <w:r w:rsidRPr="00F834DF">
        <w:rPr>
          <w:rFonts w:ascii="Times New Roman" w:hAnsi="Times New Roman" w:cs="Times New Roman"/>
          <w:sz w:val="24"/>
          <w:szCs w:val="24"/>
        </w:rPr>
        <w:t>Se aprobă</w:t>
      </w:r>
      <w:r w:rsidR="009A6780" w:rsidRPr="00F834DF">
        <w:rPr>
          <w:rFonts w:ascii="Times New Roman" w:hAnsi="Times New Roman" w:cs="Times New Roman"/>
          <w:sz w:val="24"/>
          <w:szCs w:val="24"/>
        </w:rPr>
        <w:t>:</w:t>
      </w:r>
    </w:p>
    <w:p w14:paraId="1B9BB886" w14:textId="77777777" w:rsidR="00225A6E" w:rsidRPr="00F834DF" w:rsidRDefault="009A6780" w:rsidP="005A0ABB">
      <w:pPr>
        <w:pStyle w:val="ListParagraph"/>
        <w:numPr>
          <w:ilvl w:val="0"/>
          <w:numId w:val="14"/>
        </w:numPr>
        <w:tabs>
          <w:tab w:val="left" w:pos="993"/>
        </w:tabs>
        <w:spacing w:after="0" w:line="240" w:lineRule="auto"/>
        <w:ind w:left="0" w:right="-23" w:firstLine="709"/>
        <w:jc w:val="both"/>
        <w:rPr>
          <w:rFonts w:ascii="Times New Roman" w:hAnsi="Times New Roman" w:cs="Times New Roman"/>
          <w:sz w:val="24"/>
          <w:szCs w:val="24"/>
        </w:rPr>
      </w:pPr>
      <w:r w:rsidRPr="00F834DF">
        <w:rPr>
          <w:rFonts w:ascii="Times New Roman" w:hAnsi="Times New Roman" w:cs="Times New Roman"/>
          <w:sz w:val="24"/>
          <w:szCs w:val="24"/>
        </w:rPr>
        <w:t xml:space="preserve">Regulamentul </w:t>
      </w:r>
      <w:r w:rsidR="005B14F9" w:rsidRPr="00F834DF">
        <w:rPr>
          <w:rFonts w:ascii="Times New Roman" w:hAnsi="Times New Roman" w:cs="Times New Roman"/>
          <w:sz w:val="24"/>
          <w:szCs w:val="24"/>
        </w:rPr>
        <w:t xml:space="preserve">privind mecanismul de formare și actualizare a Listei naționale </w:t>
      </w:r>
      <w:r w:rsidR="008A222B" w:rsidRPr="00F834DF">
        <w:rPr>
          <w:rFonts w:ascii="Times New Roman" w:hAnsi="Times New Roman" w:cs="Times New Roman"/>
          <w:sz w:val="24"/>
          <w:szCs w:val="24"/>
        </w:rPr>
        <w:t>de medicamente</w:t>
      </w:r>
      <w:r w:rsidR="005B14F9" w:rsidRPr="00F834DF">
        <w:rPr>
          <w:rFonts w:ascii="Times New Roman" w:hAnsi="Times New Roman" w:cs="Times New Roman"/>
          <w:sz w:val="24"/>
          <w:szCs w:val="24"/>
        </w:rPr>
        <w:t xml:space="preserve"> esențiale</w:t>
      </w:r>
      <w:r w:rsidR="00B64D3B" w:rsidRPr="00F834DF">
        <w:rPr>
          <w:rFonts w:ascii="Times New Roman" w:hAnsi="Times New Roman" w:cs="Times New Roman"/>
          <w:sz w:val="24"/>
          <w:szCs w:val="24"/>
        </w:rPr>
        <w:t>,</w:t>
      </w:r>
      <w:r w:rsidR="00225A6E" w:rsidRPr="00F834DF">
        <w:rPr>
          <w:rFonts w:ascii="Times New Roman" w:hAnsi="Times New Roman" w:cs="Times New Roman"/>
          <w:sz w:val="24"/>
          <w:szCs w:val="24"/>
        </w:rPr>
        <w:t xml:space="preserve"> </w:t>
      </w:r>
      <w:r w:rsidR="007C19A7" w:rsidRPr="00F834DF">
        <w:rPr>
          <w:rFonts w:ascii="Times New Roman" w:hAnsi="Times New Roman" w:cs="Times New Roman"/>
          <w:sz w:val="24"/>
          <w:szCs w:val="24"/>
        </w:rPr>
        <w:t>conform anexei nr. 1</w:t>
      </w:r>
      <w:r w:rsidR="00D0369F" w:rsidRPr="00F834DF">
        <w:rPr>
          <w:rFonts w:ascii="Times New Roman" w:hAnsi="Times New Roman" w:cs="Times New Roman"/>
          <w:sz w:val="24"/>
          <w:szCs w:val="24"/>
        </w:rPr>
        <w:t>;</w:t>
      </w:r>
    </w:p>
    <w:p w14:paraId="4002A567" w14:textId="77777777" w:rsidR="007C19A7" w:rsidRPr="00F834DF" w:rsidRDefault="007C19A7" w:rsidP="005A0ABB">
      <w:pPr>
        <w:pStyle w:val="ListParagraph"/>
        <w:numPr>
          <w:ilvl w:val="0"/>
          <w:numId w:val="14"/>
        </w:numPr>
        <w:tabs>
          <w:tab w:val="left" w:pos="993"/>
        </w:tabs>
        <w:spacing w:after="0" w:line="240" w:lineRule="auto"/>
        <w:ind w:left="0" w:right="-23" w:firstLine="709"/>
        <w:jc w:val="both"/>
        <w:rPr>
          <w:rFonts w:ascii="Times New Roman" w:hAnsi="Times New Roman" w:cs="Times New Roman"/>
          <w:sz w:val="24"/>
          <w:szCs w:val="24"/>
        </w:rPr>
      </w:pPr>
      <w:r w:rsidRPr="00F834DF">
        <w:rPr>
          <w:rFonts w:ascii="Times New Roman" w:hAnsi="Times New Roman" w:cs="Times New Roman"/>
          <w:sz w:val="24"/>
          <w:szCs w:val="24"/>
        </w:rPr>
        <w:t xml:space="preserve">Regulamentul de funcționare a Comisiei de selectare a medicamentelor în Lista națională </w:t>
      </w:r>
      <w:r w:rsidR="008A222B" w:rsidRPr="00F834DF">
        <w:rPr>
          <w:rFonts w:ascii="Times New Roman" w:hAnsi="Times New Roman" w:cs="Times New Roman"/>
          <w:sz w:val="24"/>
          <w:szCs w:val="24"/>
        </w:rPr>
        <w:t>de</w:t>
      </w:r>
      <w:r w:rsidRPr="00F834DF">
        <w:rPr>
          <w:rFonts w:ascii="Times New Roman" w:hAnsi="Times New Roman" w:cs="Times New Roman"/>
          <w:sz w:val="24"/>
          <w:szCs w:val="24"/>
        </w:rPr>
        <w:t xml:space="preserve"> medicamente esențiale, conform anexei nr. 2;</w:t>
      </w:r>
    </w:p>
    <w:p w14:paraId="40902727" w14:textId="77777777" w:rsidR="00143F1B" w:rsidRPr="00F834DF" w:rsidRDefault="008A222B" w:rsidP="005A0ABB">
      <w:pPr>
        <w:pStyle w:val="ListParagraph"/>
        <w:numPr>
          <w:ilvl w:val="0"/>
          <w:numId w:val="14"/>
        </w:numPr>
        <w:tabs>
          <w:tab w:val="left" w:pos="993"/>
        </w:tabs>
        <w:spacing w:after="0" w:line="240" w:lineRule="auto"/>
        <w:ind w:left="0" w:right="-23" w:firstLine="709"/>
        <w:jc w:val="both"/>
        <w:rPr>
          <w:rFonts w:ascii="Times New Roman" w:hAnsi="Times New Roman" w:cs="Times New Roman"/>
          <w:sz w:val="24"/>
          <w:szCs w:val="24"/>
        </w:rPr>
      </w:pPr>
      <w:r w:rsidRPr="00F834DF">
        <w:rPr>
          <w:rFonts w:ascii="Times New Roman" w:hAnsi="Times New Roman" w:cs="Times New Roman"/>
          <w:sz w:val="24"/>
          <w:szCs w:val="24"/>
        </w:rPr>
        <w:t xml:space="preserve">Lista națională de medicamente esențiale </w:t>
      </w:r>
      <w:r w:rsidR="00E056FF" w:rsidRPr="00F834DF">
        <w:rPr>
          <w:rFonts w:ascii="Times New Roman" w:hAnsi="Times New Roman" w:cs="Times New Roman"/>
          <w:sz w:val="24"/>
          <w:szCs w:val="24"/>
        </w:rPr>
        <w:t>(în continuare –</w:t>
      </w:r>
      <w:r w:rsidR="003E7193" w:rsidRPr="00F834DF">
        <w:rPr>
          <w:rFonts w:ascii="Times New Roman" w:hAnsi="Times New Roman" w:cs="Times New Roman"/>
          <w:sz w:val="24"/>
          <w:szCs w:val="24"/>
        </w:rPr>
        <w:t xml:space="preserve"> Listă</w:t>
      </w:r>
      <w:r w:rsidR="00E056FF" w:rsidRPr="00F834DF">
        <w:rPr>
          <w:rFonts w:ascii="Times New Roman" w:hAnsi="Times New Roman" w:cs="Times New Roman"/>
          <w:sz w:val="24"/>
          <w:szCs w:val="24"/>
        </w:rPr>
        <w:t>)</w:t>
      </w:r>
      <w:r w:rsidR="008D2F3F" w:rsidRPr="00F834DF">
        <w:rPr>
          <w:rFonts w:ascii="Times New Roman" w:hAnsi="Times New Roman" w:cs="Times New Roman"/>
          <w:sz w:val="24"/>
          <w:szCs w:val="24"/>
        </w:rPr>
        <w:t xml:space="preserve">, </w:t>
      </w:r>
      <w:r w:rsidR="00B64D3B" w:rsidRPr="00F834DF">
        <w:rPr>
          <w:rFonts w:ascii="Times New Roman" w:hAnsi="Times New Roman" w:cs="Times New Roman"/>
          <w:sz w:val="24"/>
          <w:szCs w:val="24"/>
        </w:rPr>
        <w:t>conform anexei nr. 3;</w:t>
      </w:r>
    </w:p>
    <w:p w14:paraId="753AC8A0" w14:textId="7D6A7448" w:rsidR="00225A6E" w:rsidRPr="00F834DF" w:rsidRDefault="00225A6E" w:rsidP="00D7583F">
      <w:pPr>
        <w:pStyle w:val="ListParagraph"/>
        <w:numPr>
          <w:ilvl w:val="0"/>
          <w:numId w:val="1"/>
        </w:numPr>
        <w:spacing w:after="0" w:line="240" w:lineRule="auto"/>
        <w:ind w:left="0" w:right="-23" w:firstLine="375"/>
        <w:jc w:val="both"/>
        <w:rPr>
          <w:rFonts w:ascii="Times New Roman" w:hAnsi="Times New Roman" w:cs="Times New Roman"/>
          <w:sz w:val="24"/>
          <w:szCs w:val="24"/>
        </w:rPr>
      </w:pPr>
      <w:r w:rsidRPr="00F834DF">
        <w:rPr>
          <w:rFonts w:ascii="Times New Roman" w:hAnsi="Times New Roman" w:cs="Times New Roman"/>
          <w:sz w:val="24"/>
          <w:szCs w:val="24"/>
        </w:rPr>
        <w:t xml:space="preserve">Cheltuielile logistice ce </w:t>
      </w:r>
      <w:r w:rsidR="001874DE" w:rsidRPr="00F834DF">
        <w:rPr>
          <w:rFonts w:ascii="Times New Roman" w:hAnsi="Times New Roman" w:cs="Times New Roman"/>
          <w:sz w:val="24"/>
          <w:szCs w:val="24"/>
        </w:rPr>
        <w:t>țin</w:t>
      </w:r>
      <w:r w:rsidRPr="00F834DF">
        <w:rPr>
          <w:rFonts w:ascii="Times New Roman" w:hAnsi="Times New Roman" w:cs="Times New Roman"/>
          <w:sz w:val="24"/>
          <w:szCs w:val="24"/>
        </w:rPr>
        <w:t xml:space="preserve"> de organizarea </w:t>
      </w:r>
      <w:r w:rsidR="001874DE" w:rsidRPr="00F834DF">
        <w:rPr>
          <w:rFonts w:ascii="Times New Roman" w:hAnsi="Times New Roman" w:cs="Times New Roman"/>
          <w:sz w:val="24"/>
          <w:szCs w:val="24"/>
        </w:rPr>
        <w:t>și</w:t>
      </w:r>
      <w:r w:rsidRPr="00F834DF">
        <w:rPr>
          <w:rFonts w:ascii="Times New Roman" w:hAnsi="Times New Roman" w:cs="Times New Roman"/>
          <w:sz w:val="24"/>
          <w:szCs w:val="24"/>
        </w:rPr>
        <w:t xml:space="preserve"> </w:t>
      </w:r>
      <w:r w:rsidR="001874DE" w:rsidRPr="00F834DF">
        <w:rPr>
          <w:rFonts w:ascii="Times New Roman" w:hAnsi="Times New Roman" w:cs="Times New Roman"/>
          <w:sz w:val="24"/>
          <w:szCs w:val="24"/>
        </w:rPr>
        <w:t>funcționarea</w:t>
      </w:r>
      <w:r w:rsidRPr="00F834DF">
        <w:rPr>
          <w:rFonts w:ascii="Times New Roman" w:hAnsi="Times New Roman" w:cs="Times New Roman"/>
          <w:sz w:val="24"/>
          <w:szCs w:val="24"/>
        </w:rPr>
        <w:t xml:space="preserve"> Comisiei de selectare a medicamentelor în </w:t>
      </w:r>
      <w:r w:rsidR="008A222B" w:rsidRPr="00F834DF">
        <w:rPr>
          <w:rFonts w:ascii="Times New Roman" w:hAnsi="Times New Roman" w:cs="Times New Roman"/>
          <w:sz w:val="24"/>
          <w:szCs w:val="24"/>
        </w:rPr>
        <w:t>Lista națională de medicamente esențiale</w:t>
      </w:r>
      <w:r w:rsidRPr="00F834DF">
        <w:rPr>
          <w:rFonts w:ascii="Times New Roman" w:hAnsi="Times New Roman" w:cs="Times New Roman"/>
          <w:sz w:val="24"/>
          <w:szCs w:val="24"/>
        </w:rPr>
        <w:t xml:space="preserve">(în continuare – Comisia) </w:t>
      </w:r>
      <w:r w:rsidR="00BE3B19">
        <w:rPr>
          <w:rFonts w:ascii="Times New Roman" w:hAnsi="Times New Roman" w:cs="Times New Roman"/>
          <w:sz w:val="24"/>
          <w:szCs w:val="24"/>
        </w:rPr>
        <w:t xml:space="preserve">și a Grupului de experți </w:t>
      </w:r>
      <w:r w:rsidRPr="00F834DF">
        <w:rPr>
          <w:rFonts w:ascii="Times New Roman" w:hAnsi="Times New Roman" w:cs="Times New Roman"/>
          <w:sz w:val="24"/>
          <w:szCs w:val="24"/>
        </w:rPr>
        <w:t>vor fi suportate la locul de muncă de bază în conformitate cu legislaţia în vigoare.</w:t>
      </w:r>
    </w:p>
    <w:p w14:paraId="6B2F8A93" w14:textId="72ACCA74" w:rsidR="00225A6E" w:rsidRPr="00F834DF" w:rsidRDefault="00225A6E" w:rsidP="00D7583F">
      <w:pPr>
        <w:pStyle w:val="ListParagraph"/>
        <w:numPr>
          <w:ilvl w:val="0"/>
          <w:numId w:val="1"/>
        </w:numPr>
        <w:spacing w:after="0" w:line="240" w:lineRule="auto"/>
        <w:ind w:left="0" w:right="-23" w:firstLine="375"/>
        <w:jc w:val="both"/>
        <w:rPr>
          <w:rFonts w:ascii="Times New Roman" w:hAnsi="Times New Roman" w:cs="Times New Roman"/>
          <w:sz w:val="24"/>
          <w:szCs w:val="24"/>
        </w:rPr>
      </w:pPr>
      <w:r w:rsidRPr="00F834DF">
        <w:rPr>
          <w:rFonts w:ascii="Times New Roman" w:hAnsi="Times New Roman" w:cs="Times New Roman"/>
          <w:sz w:val="24"/>
          <w:szCs w:val="24"/>
        </w:rPr>
        <w:t xml:space="preserve">Se </w:t>
      </w:r>
      <w:r w:rsidR="001874DE" w:rsidRPr="00F834DF">
        <w:rPr>
          <w:rFonts w:ascii="Times New Roman" w:hAnsi="Times New Roman" w:cs="Times New Roman"/>
          <w:sz w:val="24"/>
          <w:szCs w:val="24"/>
        </w:rPr>
        <w:t>stabilește</w:t>
      </w:r>
      <w:r w:rsidRPr="00F834DF">
        <w:rPr>
          <w:rFonts w:ascii="Times New Roman" w:hAnsi="Times New Roman" w:cs="Times New Roman"/>
          <w:sz w:val="24"/>
          <w:szCs w:val="24"/>
        </w:rPr>
        <w:t xml:space="preserve"> că, în caz de eliberare din </w:t>
      </w:r>
      <w:r w:rsidR="001874DE" w:rsidRPr="00F834DF">
        <w:rPr>
          <w:rFonts w:ascii="Times New Roman" w:hAnsi="Times New Roman" w:cs="Times New Roman"/>
          <w:sz w:val="24"/>
          <w:szCs w:val="24"/>
        </w:rPr>
        <w:t>funcții</w:t>
      </w:r>
      <w:r w:rsidRPr="00F834DF">
        <w:rPr>
          <w:rFonts w:ascii="Times New Roman" w:hAnsi="Times New Roman" w:cs="Times New Roman"/>
          <w:sz w:val="24"/>
          <w:szCs w:val="24"/>
        </w:rPr>
        <w:t>, a unor membri ai Comi</w:t>
      </w:r>
      <w:r w:rsidR="00FE3618" w:rsidRPr="00F834DF">
        <w:rPr>
          <w:rFonts w:ascii="Times New Roman" w:hAnsi="Times New Roman" w:cs="Times New Roman"/>
          <w:sz w:val="24"/>
          <w:szCs w:val="24"/>
        </w:rPr>
        <w:t>siei</w:t>
      </w:r>
      <w:r w:rsidRPr="00F834DF">
        <w:rPr>
          <w:rFonts w:ascii="Times New Roman" w:hAnsi="Times New Roman" w:cs="Times New Roman"/>
          <w:sz w:val="24"/>
          <w:szCs w:val="24"/>
        </w:rPr>
        <w:t xml:space="preserve"> sau</w:t>
      </w:r>
      <w:r w:rsidR="00FE3618" w:rsidRPr="00F834DF">
        <w:rPr>
          <w:rFonts w:ascii="Times New Roman" w:hAnsi="Times New Roman" w:cs="Times New Roman"/>
          <w:sz w:val="24"/>
          <w:szCs w:val="24"/>
        </w:rPr>
        <w:t xml:space="preserve"> </w:t>
      </w:r>
      <w:r w:rsidR="00BE3B19">
        <w:rPr>
          <w:rFonts w:ascii="Times New Roman" w:hAnsi="Times New Roman" w:cs="Times New Roman"/>
          <w:sz w:val="24"/>
          <w:szCs w:val="24"/>
        </w:rPr>
        <w:t>Grupului de experți</w:t>
      </w:r>
      <w:r w:rsidRPr="00F834DF">
        <w:rPr>
          <w:rFonts w:ascii="Times New Roman" w:hAnsi="Times New Roman" w:cs="Times New Roman"/>
          <w:sz w:val="24"/>
          <w:szCs w:val="24"/>
        </w:rPr>
        <w:t>, atribuţiile lor în cadrul acestora vor fi</w:t>
      </w:r>
      <w:r w:rsidR="00FE3618" w:rsidRPr="00F834DF">
        <w:rPr>
          <w:rFonts w:ascii="Times New Roman" w:hAnsi="Times New Roman" w:cs="Times New Roman"/>
          <w:sz w:val="24"/>
          <w:szCs w:val="24"/>
        </w:rPr>
        <w:t xml:space="preserve"> </w:t>
      </w:r>
      <w:r w:rsidRPr="00F834DF">
        <w:rPr>
          <w:rFonts w:ascii="Times New Roman" w:hAnsi="Times New Roman" w:cs="Times New Roman"/>
          <w:sz w:val="24"/>
          <w:szCs w:val="24"/>
        </w:rPr>
        <w:t>exercitate de persoanele nou-desemnate în funcţiile respective, prin emiterea unui nou</w:t>
      </w:r>
      <w:r w:rsidR="00FE3618" w:rsidRPr="00F834DF">
        <w:rPr>
          <w:rFonts w:ascii="Times New Roman" w:hAnsi="Times New Roman" w:cs="Times New Roman"/>
          <w:sz w:val="24"/>
          <w:szCs w:val="24"/>
        </w:rPr>
        <w:t xml:space="preserve"> o</w:t>
      </w:r>
      <w:r w:rsidRPr="00F834DF">
        <w:rPr>
          <w:rFonts w:ascii="Times New Roman" w:hAnsi="Times New Roman" w:cs="Times New Roman"/>
          <w:sz w:val="24"/>
          <w:szCs w:val="24"/>
        </w:rPr>
        <w:t>rdin.</w:t>
      </w:r>
    </w:p>
    <w:p w14:paraId="19E40B56" w14:textId="77777777" w:rsidR="007C19A7" w:rsidRPr="00F834DF" w:rsidRDefault="007C19A7" w:rsidP="007C19A7">
      <w:pPr>
        <w:pStyle w:val="ListParagraph"/>
        <w:numPr>
          <w:ilvl w:val="0"/>
          <w:numId w:val="1"/>
        </w:numPr>
        <w:spacing w:after="0" w:line="240" w:lineRule="auto"/>
        <w:ind w:left="0" w:right="-23" w:firstLine="426"/>
        <w:jc w:val="both"/>
        <w:rPr>
          <w:rFonts w:ascii="Times New Roman" w:hAnsi="Times New Roman" w:cs="Times New Roman"/>
          <w:sz w:val="24"/>
          <w:szCs w:val="24"/>
        </w:rPr>
      </w:pPr>
      <w:r w:rsidRPr="00F834DF">
        <w:rPr>
          <w:rFonts w:ascii="Times New Roman" w:hAnsi="Times New Roman" w:cs="Times New Roman"/>
          <w:sz w:val="24"/>
          <w:szCs w:val="24"/>
        </w:rPr>
        <w:t>Agenţia Medicamentului și Dispozitivelor Medicale, Compania Națională de Asigurări în Medicină, Centrul pentru Achiziții Publice Centralizate în Sănătate, Comisiile de specialitate ale Ministerului Sănătății, precum și instituțiile de învățământ cu profil medical vor:</w:t>
      </w:r>
    </w:p>
    <w:p w14:paraId="5C93A54D" w14:textId="2DE3C69E" w:rsidR="007C19A7" w:rsidRPr="00F834DF" w:rsidRDefault="007C19A7" w:rsidP="005A0ABB">
      <w:pPr>
        <w:pStyle w:val="ListParagraph"/>
        <w:numPr>
          <w:ilvl w:val="0"/>
          <w:numId w:val="15"/>
        </w:numPr>
        <w:tabs>
          <w:tab w:val="left" w:pos="993"/>
        </w:tabs>
        <w:spacing w:after="0" w:line="240" w:lineRule="auto"/>
        <w:ind w:left="0" w:right="-23" w:firstLine="709"/>
        <w:jc w:val="both"/>
        <w:rPr>
          <w:rFonts w:ascii="Times New Roman" w:hAnsi="Times New Roman" w:cs="Times New Roman"/>
          <w:sz w:val="24"/>
          <w:szCs w:val="24"/>
        </w:rPr>
      </w:pPr>
      <w:r w:rsidRPr="00F834DF">
        <w:rPr>
          <w:rFonts w:ascii="Times New Roman" w:hAnsi="Times New Roman" w:cs="Times New Roman"/>
          <w:sz w:val="24"/>
          <w:szCs w:val="24"/>
        </w:rPr>
        <w:t xml:space="preserve">asigura promovarea Listei naționale a medicamentelor esențiale, aprobate prin prezentul ordin, în scopul utilizării </w:t>
      </w:r>
      <w:r w:rsidR="001874DE" w:rsidRPr="00F834DF">
        <w:rPr>
          <w:rFonts w:ascii="Times New Roman" w:hAnsi="Times New Roman" w:cs="Times New Roman"/>
          <w:sz w:val="24"/>
          <w:szCs w:val="24"/>
        </w:rPr>
        <w:t>raționale</w:t>
      </w:r>
      <w:r w:rsidRPr="00F834DF">
        <w:rPr>
          <w:rFonts w:ascii="Times New Roman" w:hAnsi="Times New Roman" w:cs="Times New Roman"/>
          <w:sz w:val="24"/>
          <w:szCs w:val="24"/>
        </w:rPr>
        <w:t xml:space="preserve"> a medicamentelor; </w:t>
      </w:r>
    </w:p>
    <w:p w14:paraId="27396A9E" w14:textId="5835D3D6" w:rsidR="007C19A7" w:rsidRPr="00F834DF" w:rsidRDefault="007C19A7" w:rsidP="005A0ABB">
      <w:pPr>
        <w:pStyle w:val="ListParagraph"/>
        <w:numPr>
          <w:ilvl w:val="0"/>
          <w:numId w:val="15"/>
        </w:numPr>
        <w:tabs>
          <w:tab w:val="left" w:pos="993"/>
        </w:tabs>
        <w:spacing w:after="0" w:line="240" w:lineRule="auto"/>
        <w:ind w:left="0" w:right="-23" w:firstLine="709"/>
        <w:jc w:val="both"/>
        <w:rPr>
          <w:rFonts w:ascii="Times New Roman" w:hAnsi="Times New Roman" w:cs="Times New Roman"/>
          <w:sz w:val="24"/>
          <w:szCs w:val="24"/>
        </w:rPr>
      </w:pPr>
      <w:r w:rsidRPr="00F834DF">
        <w:rPr>
          <w:rFonts w:ascii="Times New Roman" w:hAnsi="Times New Roman" w:cs="Times New Roman"/>
          <w:sz w:val="24"/>
          <w:szCs w:val="24"/>
        </w:rPr>
        <w:t xml:space="preserve">se vor ghida de </w:t>
      </w:r>
      <w:r w:rsidR="008A222B" w:rsidRPr="00F834DF">
        <w:rPr>
          <w:rFonts w:ascii="Times New Roman" w:hAnsi="Times New Roman" w:cs="Times New Roman"/>
          <w:sz w:val="24"/>
          <w:szCs w:val="24"/>
        </w:rPr>
        <w:t>Lista națională de medicamente esențiale</w:t>
      </w:r>
      <w:r w:rsidR="006B472F" w:rsidRPr="00F834DF">
        <w:rPr>
          <w:rFonts w:ascii="Times New Roman" w:hAnsi="Times New Roman" w:cs="Times New Roman"/>
          <w:sz w:val="24"/>
          <w:szCs w:val="24"/>
        </w:rPr>
        <w:t xml:space="preserve"> </w:t>
      </w:r>
      <w:r w:rsidRPr="00F834DF">
        <w:rPr>
          <w:rFonts w:ascii="Times New Roman" w:hAnsi="Times New Roman" w:cs="Times New Roman"/>
          <w:sz w:val="24"/>
          <w:szCs w:val="24"/>
        </w:rPr>
        <w:t>la întocmirea actelor normative în domeniul medicamentului, în procesul de instruire și perfecționare a cadrelor medicale și farmaceutice.</w:t>
      </w:r>
    </w:p>
    <w:p w14:paraId="60BBFB99" w14:textId="77777777" w:rsidR="007C19A7" w:rsidRPr="00F834DF" w:rsidRDefault="007C19A7" w:rsidP="007C19A7">
      <w:pPr>
        <w:pStyle w:val="ListParagraph"/>
        <w:numPr>
          <w:ilvl w:val="0"/>
          <w:numId w:val="1"/>
        </w:numPr>
        <w:spacing w:after="0" w:line="240" w:lineRule="auto"/>
        <w:ind w:right="-23"/>
        <w:jc w:val="both"/>
        <w:rPr>
          <w:rFonts w:ascii="Times New Roman" w:hAnsi="Times New Roman" w:cs="Times New Roman"/>
          <w:sz w:val="24"/>
          <w:szCs w:val="24"/>
        </w:rPr>
      </w:pPr>
      <w:r w:rsidRPr="00F834DF">
        <w:rPr>
          <w:rFonts w:ascii="Times New Roman" w:hAnsi="Times New Roman" w:cs="Times New Roman"/>
          <w:sz w:val="24"/>
          <w:szCs w:val="24"/>
        </w:rPr>
        <w:t>Conducătorii instituțiilor medico-sanitare de toate nivelurile:</w:t>
      </w:r>
    </w:p>
    <w:p w14:paraId="26B0125F" w14:textId="77777777" w:rsidR="007C19A7" w:rsidRPr="00F834DF" w:rsidRDefault="007C19A7" w:rsidP="005A0ABB">
      <w:pPr>
        <w:pStyle w:val="ListParagraph"/>
        <w:numPr>
          <w:ilvl w:val="0"/>
          <w:numId w:val="16"/>
        </w:numPr>
        <w:tabs>
          <w:tab w:val="left" w:pos="993"/>
        </w:tabs>
        <w:spacing w:after="0" w:line="240" w:lineRule="auto"/>
        <w:ind w:left="0" w:right="-23" w:firstLine="709"/>
        <w:jc w:val="both"/>
        <w:rPr>
          <w:rFonts w:ascii="Times New Roman" w:hAnsi="Times New Roman" w:cs="Times New Roman"/>
          <w:sz w:val="24"/>
          <w:szCs w:val="24"/>
        </w:rPr>
      </w:pPr>
      <w:r w:rsidRPr="00F834DF">
        <w:rPr>
          <w:rFonts w:ascii="Times New Roman" w:hAnsi="Times New Roman" w:cs="Times New Roman"/>
          <w:sz w:val="24"/>
          <w:szCs w:val="24"/>
        </w:rPr>
        <w:t>implementa reguli de bune practici de prescriere a medicamentelor în sistemul spitalicesc și ambulatoriu, în conformitate cu Lista națională de medicamente esențiale;</w:t>
      </w:r>
    </w:p>
    <w:p w14:paraId="4BBD8EAB" w14:textId="5A166A32" w:rsidR="007C19A7" w:rsidRPr="00F834DF" w:rsidRDefault="007C19A7" w:rsidP="005A0ABB">
      <w:pPr>
        <w:pStyle w:val="ListParagraph"/>
        <w:numPr>
          <w:ilvl w:val="0"/>
          <w:numId w:val="16"/>
        </w:numPr>
        <w:tabs>
          <w:tab w:val="left" w:pos="993"/>
        </w:tabs>
        <w:spacing w:after="0" w:line="240" w:lineRule="auto"/>
        <w:ind w:left="0" w:right="-23" w:firstLine="709"/>
        <w:jc w:val="both"/>
        <w:rPr>
          <w:rFonts w:ascii="Times New Roman" w:hAnsi="Times New Roman" w:cs="Times New Roman"/>
          <w:sz w:val="24"/>
          <w:szCs w:val="24"/>
        </w:rPr>
      </w:pPr>
      <w:r w:rsidRPr="00F834DF">
        <w:rPr>
          <w:rFonts w:ascii="Times New Roman" w:hAnsi="Times New Roman" w:cs="Times New Roman"/>
          <w:sz w:val="24"/>
          <w:szCs w:val="24"/>
        </w:rPr>
        <w:t>elabora Formulare Farmacoterapeutice instituționale, în baza Listei naționale medicamentelor esențiale și schemelor de tratament aprobate în Protocoale clinice naționale, aferente profilul și serviciilor prestate de cătr</w:t>
      </w:r>
      <w:r w:rsidR="00BE3B19">
        <w:rPr>
          <w:rFonts w:ascii="Times New Roman" w:hAnsi="Times New Roman" w:cs="Times New Roman"/>
          <w:sz w:val="24"/>
          <w:szCs w:val="24"/>
        </w:rPr>
        <w:t>e instituția medico-sanitară.</w:t>
      </w:r>
    </w:p>
    <w:p w14:paraId="42170CE3" w14:textId="77777777" w:rsidR="007C19A7" w:rsidRPr="00F834DF" w:rsidRDefault="007C19A7" w:rsidP="007C19A7">
      <w:pPr>
        <w:pStyle w:val="ListParagraph"/>
        <w:numPr>
          <w:ilvl w:val="0"/>
          <w:numId w:val="1"/>
        </w:numPr>
        <w:spacing w:after="0" w:line="240" w:lineRule="auto"/>
        <w:ind w:right="-23"/>
        <w:jc w:val="both"/>
        <w:rPr>
          <w:rFonts w:ascii="Times New Roman" w:hAnsi="Times New Roman" w:cs="Times New Roman"/>
          <w:sz w:val="24"/>
          <w:szCs w:val="24"/>
        </w:rPr>
      </w:pPr>
      <w:r w:rsidRPr="00F834DF">
        <w:rPr>
          <w:rFonts w:ascii="Times New Roman" w:hAnsi="Times New Roman" w:cs="Times New Roman"/>
          <w:sz w:val="24"/>
          <w:szCs w:val="24"/>
        </w:rPr>
        <w:lastRenderedPageBreak/>
        <w:t>Se abrogă:</w:t>
      </w:r>
    </w:p>
    <w:p w14:paraId="09564758" w14:textId="4F30AC22" w:rsidR="007C2651" w:rsidRPr="00F834DF" w:rsidRDefault="007C19A7" w:rsidP="005A0ABB">
      <w:pPr>
        <w:pStyle w:val="ListParagraph"/>
        <w:numPr>
          <w:ilvl w:val="0"/>
          <w:numId w:val="17"/>
        </w:numPr>
        <w:tabs>
          <w:tab w:val="left" w:pos="1134"/>
        </w:tabs>
        <w:spacing w:after="0" w:line="240" w:lineRule="auto"/>
        <w:ind w:left="0" w:right="-23" w:firstLine="709"/>
        <w:jc w:val="both"/>
        <w:rPr>
          <w:rFonts w:ascii="Times New Roman" w:hAnsi="Times New Roman" w:cs="Times New Roman"/>
          <w:sz w:val="24"/>
          <w:szCs w:val="24"/>
        </w:rPr>
      </w:pPr>
      <w:r w:rsidRPr="00F834DF">
        <w:rPr>
          <w:rFonts w:ascii="Times New Roman" w:hAnsi="Times New Roman" w:cs="Times New Roman"/>
          <w:sz w:val="24"/>
          <w:szCs w:val="24"/>
        </w:rPr>
        <w:t xml:space="preserve">Ordinul ministrului sănătății nr. 1033/2021 cu privire la aprobarea Listei naționale a medicamentelor </w:t>
      </w:r>
      <w:r w:rsidR="001874DE" w:rsidRPr="00F834DF">
        <w:rPr>
          <w:rFonts w:ascii="Times New Roman" w:hAnsi="Times New Roman" w:cs="Times New Roman"/>
          <w:sz w:val="24"/>
          <w:szCs w:val="24"/>
        </w:rPr>
        <w:t>esențiale</w:t>
      </w:r>
      <w:r w:rsidRPr="00F834DF">
        <w:rPr>
          <w:rFonts w:ascii="Times New Roman" w:hAnsi="Times New Roman" w:cs="Times New Roman"/>
          <w:sz w:val="24"/>
          <w:szCs w:val="24"/>
        </w:rPr>
        <w:t>;</w:t>
      </w:r>
    </w:p>
    <w:p w14:paraId="4DFBBD81" w14:textId="0D3362E5" w:rsidR="007C19A7" w:rsidRPr="00F834DF" w:rsidRDefault="007C2651" w:rsidP="005A0ABB">
      <w:pPr>
        <w:pStyle w:val="ListParagraph"/>
        <w:numPr>
          <w:ilvl w:val="0"/>
          <w:numId w:val="17"/>
        </w:numPr>
        <w:tabs>
          <w:tab w:val="left" w:pos="1134"/>
        </w:tabs>
        <w:spacing w:after="0" w:line="240" w:lineRule="auto"/>
        <w:ind w:left="0" w:right="-23" w:firstLine="709"/>
        <w:jc w:val="both"/>
        <w:rPr>
          <w:rFonts w:ascii="Times New Roman" w:hAnsi="Times New Roman" w:cs="Times New Roman"/>
          <w:sz w:val="24"/>
          <w:szCs w:val="24"/>
        </w:rPr>
      </w:pPr>
      <w:r w:rsidRPr="00F834DF">
        <w:rPr>
          <w:rFonts w:ascii="Times New Roman" w:hAnsi="Times New Roman" w:cs="Times New Roman"/>
          <w:sz w:val="24"/>
          <w:szCs w:val="24"/>
        </w:rPr>
        <w:t xml:space="preserve">Ordinul ministrului sănătății nr. 162/2007 cu privire la  aprobarea Regulamentului şi listei medicamentelor </w:t>
      </w:r>
      <w:r w:rsidR="001874DE" w:rsidRPr="00F834DF">
        <w:rPr>
          <w:rFonts w:ascii="Times New Roman" w:hAnsi="Times New Roman" w:cs="Times New Roman"/>
          <w:sz w:val="24"/>
          <w:szCs w:val="24"/>
        </w:rPr>
        <w:t>esențiale</w:t>
      </w:r>
      <w:r w:rsidRPr="00F834DF">
        <w:rPr>
          <w:rFonts w:ascii="Times New Roman" w:hAnsi="Times New Roman" w:cs="Times New Roman"/>
          <w:sz w:val="24"/>
          <w:szCs w:val="24"/>
        </w:rPr>
        <w:t>.</w:t>
      </w:r>
    </w:p>
    <w:p w14:paraId="4DA1E317" w14:textId="77777777" w:rsidR="007C19A7" w:rsidRPr="00F834DF" w:rsidRDefault="007C19A7" w:rsidP="007C19A7">
      <w:pPr>
        <w:pStyle w:val="ListParagraph"/>
        <w:numPr>
          <w:ilvl w:val="0"/>
          <w:numId w:val="1"/>
        </w:numPr>
        <w:spacing w:after="0" w:line="240" w:lineRule="auto"/>
        <w:ind w:right="-23"/>
        <w:jc w:val="both"/>
        <w:rPr>
          <w:rFonts w:ascii="Times New Roman" w:hAnsi="Times New Roman" w:cs="Times New Roman"/>
          <w:sz w:val="24"/>
          <w:szCs w:val="24"/>
        </w:rPr>
      </w:pPr>
      <w:r w:rsidRPr="00F834DF">
        <w:rPr>
          <w:rFonts w:ascii="Times New Roman" w:hAnsi="Times New Roman" w:cs="Times New Roman"/>
          <w:sz w:val="24"/>
          <w:szCs w:val="24"/>
        </w:rPr>
        <w:t>Prezentul ordin intră în vigoare la data publicării în Monitorul Oficial al Republicii Moldova.</w:t>
      </w:r>
    </w:p>
    <w:p w14:paraId="5691D267" w14:textId="77777777" w:rsidR="007C19A7" w:rsidRPr="00F834DF" w:rsidRDefault="007C19A7" w:rsidP="007C2651">
      <w:pPr>
        <w:pStyle w:val="ListParagraph"/>
        <w:numPr>
          <w:ilvl w:val="0"/>
          <w:numId w:val="1"/>
        </w:numPr>
        <w:spacing w:after="0" w:line="240" w:lineRule="auto"/>
        <w:ind w:left="0" w:right="-23" w:firstLine="375"/>
        <w:jc w:val="both"/>
        <w:rPr>
          <w:rFonts w:ascii="Times New Roman" w:hAnsi="Times New Roman" w:cs="Times New Roman"/>
          <w:sz w:val="24"/>
          <w:szCs w:val="24"/>
        </w:rPr>
      </w:pPr>
      <w:r w:rsidRPr="00F834DF">
        <w:rPr>
          <w:rFonts w:ascii="Times New Roman" w:hAnsi="Times New Roman" w:cs="Times New Roman"/>
          <w:sz w:val="24"/>
          <w:szCs w:val="24"/>
        </w:rPr>
        <w:t>Controlul asupra executării prezentului ordin se pune în sarcina dlui Alexandru Gasnaș, secretar de stat.</w:t>
      </w:r>
    </w:p>
    <w:p w14:paraId="3341AC95" w14:textId="77777777" w:rsidR="00FE3618" w:rsidRPr="00F834DF" w:rsidRDefault="00FE3618" w:rsidP="00D7583F">
      <w:pPr>
        <w:pStyle w:val="ListParagraph"/>
        <w:spacing w:after="0" w:line="240" w:lineRule="auto"/>
        <w:ind w:left="735" w:right="-23"/>
        <w:jc w:val="both"/>
        <w:rPr>
          <w:rFonts w:ascii="Times New Roman" w:hAnsi="Times New Roman" w:cs="Times New Roman"/>
          <w:b/>
          <w:sz w:val="24"/>
          <w:szCs w:val="24"/>
        </w:rPr>
      </w:pPr>
    </w:p>
    <w:p w14:paraId="7986B0EF" w14:textId="77777777" w:rsidR="00FE3618" w:rsidRPr="00F834DF" w:rsidRDefault="00FE3618" w:rsidP="00FE3618">
      <w:pPr>
        <w:pStyle w:val="ListParagraph"/>
        <w:spacing w:after="0" w:line="276" w:lineRule="auto"/>
        <w:ind w:left="735" w:right="-23"/>
        <w:jc w:val="both"/>
        <w:rPr>
          <w:rFonts w:ascii="Times New Roman" w:hAnsi="Times New Roman" w:cs="Times New Roman"/>
          <w:b/>
          <w:sz w:val="24"/>
          <w:szCs w:val="24"/>
        </w:rPr>
      </w:pPr>
    </w:p>
    <w:p w14:paraId="3F3EB4BD" w14:textId="77777777" w:rsidR="00FE3618" w:rsidRPr="00F834DF" w:rsidRDefault="00FE3618" w:rsidP="00FE3618">
      <w:pPr>
        <w:pStyle w:val="ListParagraph"/>
        <w:spacing w:after="0" w:line="276" w:lineRule="auto"/>
        <w:ind w:left="735" w:right="-23"/>
        <w:jc w:val="both"/>
        <w:rPr>
          <w:rFonts w:ascii="Times New Roman" w:hAnsi="Times New Roman" w:cs="Times New Roman"/>
          <w:sz w:val="24"/>
          <w:szCs w:val="24"/>
        </w:rPr>
      </w:pPr>
      <w:r w:rsidRPr="00F834DF">
        <w:rPr>
          <w:rFonts w:ascii="Times New Roman" w:hAnsi="Times New Roman" w:cs="Times New Roman"/>
          <w:b/>
          <w:sz w:val="24"/>
          <w:szCs w:val="24"/>
        </w:rPr>
        <w:t>Ministru                                                                                            Ala NEMERENCO</w:t>
      </w:r>
    </w:p>
    <w:p w14:paraId="63A8907F" w14:textId="77777777" w:rsidR="00F44695" w:rsidRPr="00F834DF" w:rsidRDefault="00F44695" w:rsidP="00F4349A">
      <w:pPr>
        <w:spacing w:after="0" w:line="276" w:lineRule="auto"/>
        <w:ind w:left="90" w:firstLine="810"/>
        <w:jc w:val="both"/>
        <w:rPr>
          <w:rFonts w:ascii="Times New Roman" w:hAnsi="Times New Roman" w:cs="Times New Roman"/>
          <w:sz w:val="24"/>
          <w:szCs w:val="24"/>
        </w:rPr>
      </w:pPr>
    </w:p>
    <w:p w14:paraId="54BC502C" w14:textId="77777777" w:rsidR="00F44695" w:rsidRPr="00F834DF" w:rsidRDefault="00F44695" w:rsidP="00F44695">
      <w:pPr>
        <w:spacing w:after="0" w:line="240" w:lineRule="auto"/>
        <w:ind w:left="375" w:right="-23"/>
        <w:jc w:val="right"/>
        <w:rPr>
          <w:rFonts w:ascii="Times New Roman" w:hAnsi="Times New Roman" w:cs="Times New Roman"/>
          <w:i/>
          <w:szCs w:val="24"/>
        </w:rPr>
      </w:pPr>
      <w:r w:rsidRPr="00F834DF">
        <w:rPr>
          <w:rFonts w:ascii="Times New Roman" w:hAnsi="Times New Roman" w:cs="Times New Roman"/>
          <w:i/>
          <w:szCs w:val="24"/>
        </w:rPr>
        <w:t xml:space="preserve">Anexa nr. </w:t>
      </w:r>
      <w:r w:rsidR="002F707C" w:rsidRPr="00F834DF">
        <w:rPr>
          <w:rFonts w:ascii="Times New Roman" w:hAnsi="Times New Roman" w:cs="Times New Roman"/>
          <w:i/>
          <w:szCs w:val="24"/>
        </w:rPr>
        <w:t>1</w:t>
      </w:r>
    </w:p>
    <w:p w14:paraId="575C815F" w14:textId="77777777" w:rsidR="00F44695" w:rsidRPr="00F834DF" w:rsidRDefault="00F44695" w:rsidP="00F44695">
      <w:pPr>
        <w:spacing w:after="0" w:line="240" w:lineRule="auto"/>
        <w:jc w:val="right"/>
        <w:rPr>
          <w:rFonts w:ascii="Times New Roman" w:hAnsi="Times New Roman" w:cs="Times New Roman"/>
          <w:bCs/>
          <w:i/>
          <w:szCs w:val="24"/>
        </w:rPr>
      </w:pPr>
      <w:r w:rsidRPr="00F834DF">
        <w:rPr>
          <w:rFonts w:ascii="Times New Roman" w:hAnsi="Times New Roman" w:cs="Times New Roman"/>
          <w:bCs/>
          <w:i/>
          <w:szCs w:val="24"/>
        </w:rPr>
        <w:t>la ordinul ministrului sănătății</w:t>
      </w:r>
    </w:p>
    <w:p w14:paraId="12DC0E1A" w14:textId="77777777" w:rsidR="00F44695" w:rsidRPr="00F834DF" w:rsidRDefault="00F44695" w:rsidP="00F44695">
      <w:pPr>
        <w:spacing w:after="0" w:line="240" w:lineRule="auto"/>
        <w:jc w:val="right"/>
        <w:rPr>
          <w:rFonts w:ascii="Times New Roman" w:hAnsi="Times New Roman" w:cs="Times New Roman"/>
          <w:bCs/>
          <w:i/>
          <w:szCs w:val="24"/>
        </w:rPr>
      </w:pPr>
      <w:r w:rsidRPr="00F834DF">
        <w:rPr>
          <w:rFonts w:ascii="Times New Roman" w:hAnsi="Times New Roman" w:cs="Times New Roman"/>
          <w:bCs/>
          <w:i/>
          <w:szCs w:val="24"/>
        </w:rPr>
        <w:t>nr. __________ din ____________</w:t>
      </w:r>
    </w:p>
    <w:p w14:paraId="1F15C733" w14:textId="77777777" w:rsidR="00F44695" w:rsidRPr="00F834DF" w:rsidRDefault="00F44695" w:rsidP="00724200">
      <w:pPr>
        <w:spacing w:after="0" w:line="276" w:lineRule="auto"/>
        <w:ind w:left="90" w:firstLine="810"/>
        <w:jc w:val="center"/>
        <w:rPr>
          <w:rFonts w:ascii="Times New Roman" w:hAnsi="Times New Roman" w:cs="Times New Roman"/>
          <w:b/>
          <w:sz w:val="24"/>
          <w:szCs w:val="24"/>
        </w:rPr>
      </w:pPr>
    </w:p>
    <w:p w14:paraId="2187BB82" w14:textId="77777777" w:rsidR="00D7583F" w:rsidRPr="00F834DF" w:rsidRDefault="00F44695" w:rsidP="001C69F5">
      <w:pPr>
        <w:spacing w:after="0" w:line="240" w:lineRule="auto"/>
        <w:jc w:val="center"/>
        <w:rPr>
          <w:rFonts w:ascii="Times New Roman" w:hAnsi="Times New Roman" w:cs="Times New Roman"/>
          <w:b/>
          <w:sz w:val="24"/>
          <w:szCs w:val="24"/>
        </w:rPr>
      </w:pPr>
      <w:r w:rsidRPr="00F834DF">
        <w:rPr>
          <w:rFonts w:ascii="Times New Roman" w:hAnsi="Times New Roman" w:cs="Times New Roman"/>
          <w:b/>
          <w:sz w:val="24"/>
          <w:szCs w:val="24"/>
        </w:rPr>
        <w:t xml:space="preserve">Regulamentul privind mecanismul de formare și actualizare </w:t>
      </w:r>
    </w:p>
    <w:p w14:paraId="6F3124BE" w14:textId="77777777" w:rsidR="00F44695" w:rsidRPr="00F834DF" w:rsidRDefault="00F44695" w:rsidP="001C69F5">
      <w:pPr>
        <w:spacing w:after="0" w:line="240" w:lineRule="auto"/>
        <w:jc w:val="center"/>
        <w:rPr>
          <w:rFonts w:ascii="Times New Roman" w:hAnsi="Times New Roman" w:cs="Times New Roman"/>
          <w:b/>
          <w:sz w:val="24"/>
          <w:szCs w:val="24"/>
        </w:rPr>
      </w:pPr>
      <w:r w:rsidRPr="00F834DF">
        <w:rPr>
          <w:rFonts w:ascii="Times New Roman" w:hAnsi="Times New Roman" w:cs="Times New Roman"/>
          <w:b/>
          <w:sz w:val="24"/>
          <w:szCs w:val="24"/>
        </w:rPr>
        <w:t>a</w:t>
      </w:r>
      <w:r w:rsidR="004526C0" w:rsidRPr="00F834DF">
        <w:rPr>
          <w:rFonts w:ascii="Times New Roman" w:hAnsi="Times New Roman" w:cs="Times New Roman"/>
          <w:b/>
          <w:sz w:val="24"/>
          <w:szCs w:val="24"/>
        </w:rPr>
        <w:t xml:space="preserve"> Listei naționale de medicamente</w:t>
      </w:r>
      <w:r w:rsidRPr="00F834DF">
        <w:rPr>
          <w:rFonts w:ascii="Times New Roman" w:hAnsi="Times New Roman" w:cs="Times New Roman"/>
          <w:b/>
          <w:sz w:val="24"/>
          <w:szCs w:val="24"/>
        </w:rPr>
        <w:t xml:space="preserve"> esențiale</w:t>
      </w:r>
    </w:p>
    <w:p w14:paraId="4B5B87E8" w14:textId="77777777" w:rsidR="00F44695" w:rsidRPr="00F834DF" w:rsidRDefault="00F44695" w:rsidP="001C69F5">
      <w:pPr>
        <w:spacing w:after="0" w:line="240" w:lineRule="auto"/>
        <w:jc w:val="center"/>
        <w:rPr>
          <w:rFonts w:ascii="Times New Roman" w:hAnsi="Times New Roman" w:cs="Times New Roman"/>
          <w:b/>
          <w:sz w:val="20"/>
          <w:szCs w:val="24"/>
        </w:rPr>
      </w:pPr>
    </w:p>
    <w:p w14:paraId="1179A4ED" w14:textId="77777777" w:rsidR="00F4349A" w:rsidRPr="00F834DF" w:rsidRDefault="00F4349A" w:rsidP="001C69F5">
      <w:pPr>
        <w:spacing w:after="0" w:line="240" w:lineRule="auto"/>
        <w:jc w:val="center"/>
        <w:rPr>
          <w:rFonts w:ascii="Times New Roman" w:hAnsi="Times New Roman" w:cs="Times New Roman"/>
          <w:b/>
          <w:sz w:val="24"/>
          <w:szCs w:val="24"/>
        </w:rPr>
      </w:pPr>
      <w:r w:rsidRPr="00F834DF">
        <w:rPr>
          <w:rFonts w:ascii="Times New Roman" w:hAnsi="Times New Roman" w:cs="Times New Roman"/>
          <w:b/>
          <w:sz w:val="24"/>
          <w:szCs w:val="24"/>
        </w:rPr>
        <w:t xml:space="preserve">Capitolul </w:t>
      </w:r>
      <w:r w:rsidR="00153FCE" w:rsidRPr="00F834DF">
        <w:rPr>
          <w:rFonts w:ascii="Times New Roman" w:hAnsi="Times New Roman" w:cs="Times New Roman"/>
          <w:b/>
          <w:sz w:val="24"/>
          <w:szCs w:val="24"/>
        </w:rPr>
        <w:t>I</w:t>
      </w:r>
    </w:p>
    <w:p w14:paraId="02B8E32E" w14:textId="77777777" w:rsidR="00153FCE" w:rsidRPr="00F834DF" w:rsidRDefault="00153FCE" w:rsidP="001C69F5">
      <w:pPr>
        <w:spacing w:after="0" w:line="240" w:lineRule="auto"/>
        <w:jc w:val="center"/>
        <w:rPr>
          <w:rFonts w:ascii="Times New Roman" w:hAnsi="Times New Roman" w:cs="Times New Roman"/>
          <w:b/>
          <w:sz w:val="24"/>
          <w:szCs w:val="24"/>
        </w:rPr>
      </w:pPr>
      <w:r w:rsidRPr="00F834DF">
        <w:rPr>
          <w:rFonts w:ascii="Times New Roman" w:hAnsi="Times New Roman" w:cs="Times New Roman"/>
          <w:b/>
          <w:sz w:val="24"/>
          <w:szCs w:val="24"/>
        </w:rPr>
        <w:t>Dispoziții generale</w:t>
      </w:r>
    </w:p>
    <w:p w14:paraId="09F00F57" w14:textId="77777777" w:rsidR="007F74F4" w:rsidRPr="00F834DF" w:rsidRDefault="007F74F4" w:rsidP="00CF7EAC">
      <w:pPr>
        <w:pStyle w:val="ListParagraph"/>
        <w:numPr>
          <w:ilvl w:val="1"/>
          <w:numId w:val="2"/>
        </w:numPr>
        <w:spacing w:after="0" w:line="240" w:lineRule="auto"/>
        <w:ind w:left="0" w:firstLine="426"/>
        <w:jc w:val="both"/>
        <w:rPr>
          <w:rFonts w:ascii="Times New Roman" w:hAnsi="Times New Roman" w:cs="Times New Roman"/>
          <w:sz w:val="24"/>
          <w:szCs w:val="24"/>
        </w:rPr>
      </w:pPr>
      <w:r w:rsidRPr="00F834DF">
        <w:rPr>
          <w:rFonts w:ascii="Times New Roman" w:hAnsi="Times New Roman" w:cs="Times New Roman"/>
          <w:sz w:val="24"/>
          <w:szCs w:val="24"/>
        </w:rPr>
        <w:t>Medicamentele esențiale sunt cele considerate fundamentale pentru a trata afecțiunile cu cea mai mare prevalență și incidență în rândul populației, asigurând astfel accesibilitatea și eficacitatea tratamentului.</w:t>
      </w:r>
    </w:p>
    <w:p w14:paraId="598935DA" w14:textId="61F1E75E" w:rsidR="00D7583F" w:rsidRPr="00F834DF" w:rsidRDefault="00D7583F" w:rsidP="00CF7EAC">
      <w:pPr>
        <w:pStyle w:val="ListParagraph"/>
        <w:numPr>
          <w:ilvl w:val="1"/>
          <w:numId w:val="2"/>
        </w:numPr>
        <w:spacing w:after="0" w:line="240" w:lineRule="auto"/>
        <w:ind w:left="0" w:firstLine="426"/>
        <w:jc w:val="both"/>
        <w:rPr>
          <w:rFonts w:ascii="Times New Roman" w:hAnsi="Times New Roman" w:cs="Times New Roman"/>
          <w:sz w:val="24"/>
          <w:szCs w:val="24"/>
        </w:rPr>
      </w:pPr>
      <w:r w:rsidRPr="00F834DF">
        <w:rPr>
          <w:rFonts w:ascii="Times New Roman" w:hAnsi="Times New Roman" w:cs="Times New Roman"/>
          <w:sz w:val="24"/>
          <w:szCs w:val="24"/>
        </w:rPr>
        <w:t xml:space="preserve">Republica Moldova îşi </w:t>
      </w:r>
      <w:r w:rsidR="00136346" w:rsidRPr="00F834DF">
        <w:rPr>
          <w:rFonts w:ascii="Times New Roman" w:hAnsi="Times New Roman" w:cs="Times New Roman"/>
          <w:sz w:val="24"/>
          <w:szCs w:val="24"/>
        </w:rPr>
        <w:t>stabilește</w:t>
      </w:r>
      <w:r w:rsidRPr="00F834DF">
        <w:rPr>
          <w:rFonts w:ascii="Times New Roman" w:hAnsi="Times New Roman" w:cs="Times New Roman"/>
          <w:sz w:val="24"/>
          <w:szCs w:val="24"/>
        </w:rPr>
        <w:t xml:space="preserve"> Lista națională de medicamente </w:t>
      </w:r>
      <w:r w:rsidR="001874DE" w:rsidRPr="00F834DF">
        <w:rPr>
          <w:rFonts w:ascii="Times New Roman" w:hAnsi="Times New Roman" w:cs="Times New Roman"/>
          <w:sz w:val="24"/>
          <w:szCs w:val="24"/>
        </w:rPr>
        <w:t>esențiale</w:t>
      </w:r>
      <w:r w:rsidRPr="00F834DF">
        <w:rPr>
          <w:rFonts w:ascii="Times New Roman" w:hAnsi="Times New Roman" w:cs="Times New Roman"/>
          <w:sz w:val="24"/>
          <w:szCs w:val="24"/>
        </w:rPr>
        <w:t xml:space="preserve"> (în continuare – Listă), elaborat</w:t>
      </w:r>
      <w:r w:rsidR="00FD762B" w:rsidRPr="00F834DF">
        <w:rPr>
          <w:rFonts w:ascii="Times New Roman" w:hAnsi="Times New Roman" w:cs="Times New Roman"/>
          <w:sz w:val="24"/>
          <w:szCs w:val="24"/>
        </w:rPr>
        <w:t xml:space="preserve">ă în conformitate cu criteriile, </w:t>
      </w:r>
      <w:r w:rsidRPr="00F834DF">
        <w:rPr>
          <w:rFonts w:ascii="Times New Roman" w:hAnsi="Times New Roman" w:cs="Times New Roman"/>
          <w:sz w:val="24"/>
          <w:szCs w:val="24"/>
        </w:rPr>
        <w:t xml:space="preserve">principiile </w:t>
      </w:r>
      <w:r w:rsidR="00FD762B" w:rsidRPr="00F834DF">
        <w:rPr>
          <w:rFonts w:ascii="Times New Roman" w:hAnsi="Times New Roman" w:cs="Times New Roman"/>
          <w:sz w:val="24"/>
          <w:szCs w:val="24"/>
        </w:rPr>
        <w:t xml:space="preserve">și procedurile </w:t>
      </w:r>
      <w:r w:rsidRPr="00F834DF">
        <w:rPr>
          <w:rFonts w:ascii="Times New Roman" w:hAnsi="Times New Roman" w:cs="Times New Roman"/>
          <w:sz w:val="24"/>
          <w:szCs w:val="24"/>
        </w:rPr>
        <w:t>stabilite de prezentul Regulament.</w:t>
      </w:r>
    </w:p>
    <w:p w14:paraId="7FE3D455" w14:textId="4CEBB6B1" w:rsidR="00D7583F" w:rsidRPr="00F834DF" w:rsidRDefault="00D7583F" w:rsidP="00CF7EAC">
      <w:pPr>
        <w:pStyle w:val="ListParagraph"/>
        <w:numPr>
          <w:ilvl w:val="1"/>
          <w:numId w:val="2"/>
        </w:numPr>
        <w:spacing w:after="0" w:line="240" w:lineRule="auto"/>
        <w:ind w:left="0" w:firstLine="426"/>
        <w:jc w:val="both"/>
        <w:rPr>
          <w:rFonts w:ascii="Times New Roman" w:hAnsi="Times New Roman" w:cs="Times New Roman"/>
          <w:sz w:val="24"/>
          <w:szCs w:val="24"/>
        </w:rPr>
      </w:pPr>
      <w:r w:rsidRPr="00F834DF">
        <w:rPr>
          <w:rFonts w:ascii="Times New Roman" w:hAnsi="Times New Roman" w:cs="Times New Roman"/>
          <w:sz w:val="24"/>
          <w:szCs w:val="24"/>
        </w:rPr>
        <w:t xml:space="preserve">Conceptul medicamentelor </w:t>
      </w:r>
      <w:r w:rsidR="001874DE" w:rsidRPr="00F834DF">
        <w:rPr>
          <w:rFonts w:ascii="Times New Roman" w:hAnsi="Times New Roman" w:cs="Times New Roman"/>
          <w:sz w:val="24"/>
          <w:szCs w:val="24"/>
        </w:rPr>
        <w:t>esențiale</w:t>
      </w:r>
      <w:r w:rsidRPr="00F834DF">
        <w:rPr>
          <w:rFonts w:ascii="Times New Roman" w:hAnsi="Times New Roman" w:cs="Times New Roman"/>
          <w:sz w:val="24"/>
          <w:szCs w:val="24"/>
        </w:rPr>
        <w:t xml:space="preserve"> include următoarele aspecte:</w:t>
      </w:r>
    </w:p>
    <w:p w14:paraId="6255C43A" w14:textId="4F95C68C" w:rsidR="00D7583F" w:rsidRPr="00F834DF" w:rsidRDefault="00D7583F" w:rsidP="005A0ABB">
      <w:pPr>
        <w:pStyle w:val="ListParagraph"/>
        <w:numPr>
          <w:ilvl w:val="0"/>
          <w:numId w:val="9"/>
        </w:numPr>
        <w:tabs>
          <w:tab w:val="left" w:pos="0"/>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 xml:space="preserve">accesul la medicamentele ce depinde de selectarea </w:t>
      </w:r>
      <w:r w:rsidR="001874DE" w:rsidRPr="00F834DF">
        <w:rPr>
          <w:rFonts w:ascii="Times New Roman" w:hAnsi="Times New Roman" w:cs="Times New Roman"/>
          <w:sz w:val="24"/>
          <w:szCs w:val="24"/>
        </w:rPr>
        <w:t>rațională</w:t>
      </w:r>
      <w:r w:rsidR="006B472F" w:rsidRPr="00F834DF">
        <w:rPr>
          <w:rFonts w:ascii="Times New Roman" w:hAnsi="Times New Roman" w:cs="Times New Roman"/>
          <w:sz w:val="24"/>
          <w:szCs w:val="24"/>
        </w:rPr>
        <w:t xml:space="preserve"> pe baza dovezilor de eficacitate, siguranță și cost-eficiență</w:t>
      </w:r>
      <w:r w:rsidRPr="00F834DF">
        <w:rPr>
          <w:rFonts w:ascii="Times New Roman" w:hAnsi="Times New Roman" w:cs="Times New Roman"/>
          <w:sz w:val="24"/>
          <w:szCs w:val="24"/>
        </w:rPr>
        <w:t xml:space="preserve">, </w:t>
      </w:r>
      <w:r w:rsidR="001874DE" w:rsidRPr="00F834DF">
        <w:rPr>
          <w:rFonts w:ascii="Times New Roman" w:hAnsi="Times New Roman" w:cs="Times New Roman"/>
          <w:sz w:val="24"/>
          <w:szCs w:val="24"/>
        </w:rPr>
        <w:t>preturi</w:t>
      </w:r>
      <w:r w:rsidRPr="00F834DF">
        <w:rPr>
          <w:rFonts w:ascii="Times New Roman" w:hAnsi="Times New Roman" w:cs="Times New Roman"/>
          <w:sz w:val="24"/>
          <w:szCs w:val="24"/>
        </w:rPr>
        <w:t xml:space="preserve"> accesibile, </w:t>
      </w:r>
      <w:r w:rsidR="001874DE" w:rsidRPr="00F834DF">
        <w:rPr>
          <w:rFonts w:ascii="Times New Roman" w:hAnsi="Times New Roman" w:cs="Times New Roman"/>
          <w:sz w:val="24"/>
          <w:szCs w:val="24"/>
        </w:rPr>
        <w:t>finanțare</w:t>
      </w:r>
      <w:r w:rsidRPr="00F834DF">
        <w:rPr>
          <w:rFonts w:ascii="Times New Roman" w:hAnsi="Times New Roman" w:cs="Times New Roman"/>
          <w:sz w:val="24"/>
          <w:szCs w:val="24"/>
        </w:rPr>
        <w:t xml:space="preserve"> stabilă, sistem sigur de ocrotire al sănătăţii;</w:t>
      </w:r>
    </w:p>
    <w:p w14:paraId="0F55CEF3" w14:textId="48D7DA5C" w:rsidR="00D7583F" w:rsidRPr="00F834DF" w:rsidRDefault="00D7583F" w:rsidP="005A0ABB">
      <w:pPr>
        <w:pStyle w:val="ListParagraph"/>
        <w:numPr>
          <w:ilvl w:val="0"/>
          <w:numId w:val="9"/>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 xml:space="preserve">selectarea medicamentelor </w:t>
      </w:r>
      <w:r w:rsidR="001874DE" w:rsidRPr="00F834DF">
        <w:rPr>
          <w:rFonts w:ascii="Times New Roman" w:hAnsi="Times New Roman" w:cs="Times New Roman"/>
          <w:sz w:val="24"/>
          <w:szCs w:val="24"/>
        </w:rPr>
        <w:t>esențiale</w:t>
      </w:r>
      <w:r w:rsidRPr="00F834DF">
        <w:rPr>
          <w:rFonts w:ascii="Times New Roman" w:hAnsi="Times New Roman" w:cs="Times New Roman"/>
          <w:sz w:val="24"/>
          <w:szCs w:val="24"/>
        </w:rPr>
        <w:t>, în conformitate cu recomandările OMS, ghidurilor internaționale și naționale de tratament, protocoalelor și standardelor clinice, va garanta asigurarea populației cu medicamente eficiente, accesibile și inofensive;</w:t>
      </w:r>
    </w:p>
    <w:p w14:paraId="69F0E6A3" w14:textId="254B196E" w:rsidR="00D7583F" w:rsidRPr="00F834DF" w:rsidRDefault="00D7583F" w:rsidP="005A0ABB">
      <w:pPr>
        <w:pStyle w:val="ListParagraph"/>
        <w:numPr>
          <w:ilvl w:val="0"/>
          <w:numId w:val="9"/>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 xml:space="preserve">aprobarea conceptului medicamentelor </w:t>
      </w:r>
      <w:r w:rsidR="001874DE" w:rsidRPr="00F834DF">
        <w:rPr>
          <w:rFonts w:ascii="Times New Roman" w:hAnsi="Times New Roman" w:cs="Times New Roman"/>
          <w:sz w:val="24"/>
          <w:szCs w:val="24"/>
        </w:rPr>
        <w:t>esențiale</w:t>
      </w:r>
      <w:r w:rsidRPr="00F834DF">
        <w:rPr>
          <w:rFonts w:ascii="Times New Roman" w:hAnsi="Times New Roman" w:cs="Times New Roman"/>
          <w:sz w:val="24"/>
          <w:szCs w:val="24"/>
        </w:rPr>
        <w:t xml:space="preserve"> determină </w:t>
      </w:r>
      <w:r w:rsidR="001874DE" w:rsidRPr="00F834DF">
        <w:rPr>
          <w:rFonts w:ascii="Times New Roman" w:hAnsi="Times New Roman" w:cs="Times New Roman"/>
          <w:sz w:val="24"/>
          <w:szCs w:val="24"/>
        </w:rPr>
        <w:t>direcțiile</w:t>
      </w:r>
      <w:r w:rsidRPr="00F834DF">
        <w:rPr>
          <w:rFonts w:ascii="Times New Roman" w:hAnsi="Times New Roman" w:cs="Times New Roman"/>
          <w:sz w:val="24"/>
          <w:szCs w:val="24"/>
        </w:rPr>
        <w:t xml:space="preserve"> prioritare de activitate ale sistemului farmaceutic din țară, în vederea asigurării populației cu medicamente, inclusiv eliberarea medicamentelor compensate din fondurile asigurării obligatorii de asistență medicală (</w:t>
      </w:r>
      <w:r w:rsidR="007C2651" w:rsidRPr="00F834DF">
        <w:rPr>
          <w:rFonts w:ascii="Times New Roman" w:hAnsi="Times New Roman" w:cs="Times New Roman"/>
          <w:sz w:val="24"/>
          <w:szCs w:val="24"/>
        </w:rPr>
        <w:t xml:space="preserve">în continuare - </w:t>
      </w:r>
      <w:r w:rsidRPr="00F834DF">
        <w:rPr>
          <w:rFonts w:ascii="Times New Roman" w:hAnsi="Times New Roman" w:cs="Times New Roman"/>
          <w:sz w:val="24"/>
          <w:szCs w:val="24"/>
        </w:rPr>
        <w:t>fondurile AOAM).</w:t>
      </w:r>
    </w:p>
    <w:p w14:paraId="59CCFB6A" w14:textId="00A519FF" w:rsidR="00FD762B" w:rsidRPr="00F834DF" w:rsidRDefault="00FD762B" w:rsidP="00CF7EAC">
      <w:pPr>
        <w:pStyle w:val="ListParagraph"/>
        <w:numPr>
          <w:ilvl w:val="1"/>
          <w:numId w:val="2"/>
        </w:numPr>
        <w:spacing w:after="0" w:line="240" w:lineRule="auto"/>
        <w:ind w:left="0" w:firstLine="426"/>
        <w:jc w:val="both"/>
        <w:rPr>
          <w:rFonts w:ascii="Times New Roman" w:hAnsi="Times New Roman" w:cs="Times New Roman"/>
          <w:sz w:val="24"/>
          <w:szCs w:val="24"/>
        </w:rPr>
      </w:pPr>
      <w:r w:rsidRPr="00F834DF">
        <w:rPr>
          <w:rFonts w:ascii="Times New Roman" w:hAnsi="Times New Roman" w:cs="Times New Roman"/>
          <w:sz w:val="24"/>
          <w:szCs w:val="24"/>
        </w:rPr>
        <w:t xml:space="preserve">Lista națională de medicamente </w:t>
      </w:r>
      <w:r w:rsidR="001874DE" w:rsidRPr="00F834DF">
        <w:rPr>
          <w:rFonts w:ascii="Times New Roman" w:hAnsi="Times New Roman" w:cs="Times New Roman"/>
          <w:sz w:val="24"/>
          <w:szCs w:val="24"/>
        </w:rPr>
        <w:t>esențiale</w:t>
      </w:r>
      <w:r w:rsidRPr="00F834DF">
        <w:rPr>
          <w:rFonts w:ascii="Times New Roman" w:hAnsi="Times New Roman" w:cs="Times New Roman"/>
          <w:sz w:val="24"/>
          <w:szCs w:val="24"/>
        </w:rPr>
        <w:t xml:space="preserve"> reprezintă garantul utilizării </w:t>
      </w:r>
      <w:r w:rsidR="001874DE" w:rsidRPr="00F834DF">
        <w:rPr>
          <w:rFonts w:ascii="Times New Roman" w:hAnsi="Times New Roman" w:cs="Times New Roman"/>
          <w:sz w:val="24"/>
          <w:szCs w:val="24"/>
        </w:rPr>
        <w:t>raționale</w:t>
      </w:r>
      <w:r w:rsidRPr="00F834DF">
        <w:rPr>
          <w:rFonts w:ascii="Times New Roman" w:hAnsi="Times New Roman" w:cs="Times New Roman"/>
          <w:sz w:val="24"/>
          <w:szCs w:val="24"/>
        </w:rPr>
        <w:t xml:space="preserve"> a medicamentelor în Republica Moldova, una dintre măsurile cele mai justificate din punctul de vedere al </w:t>
      </w:r>
      <w:r w:rsidR="001874DE" w:rsidRPr="00F834DF">
        <w:rPr>
          <w:rFonts w:ascii="Times New Roman" w:hAnsi="Times New Roman" w:cs="Times New Roman"/>
          <w:sz w:val="24"/>
          <w:szCs w:val="24"/>
        </w:rPr>
        <w:t>corelației</w:t>
      </w:r>
      <w:r w:rsidRPr="00F834DF">
        <w:rPr>
          <w:rFonts w:ascii="Times New Roman" w:hAnsi="Times New Roman" w:cs="Times New Roman"/>
          <w:sz w:val="24"/>
          <w:szCs w:val="24"/>
        </w:rPr>
        <w:t xml:space="preserve"> cost-</w:t>
      </w:r>
      <w:r w:rsidR="001874DE" w:rsidRPr="00F834DF">
        <w:rPr>
          <w:rFonts w:ascii="Times New Roman" w:hAnsi="Times New Roman" w:cs="Times New Roman"/>
          <w:sz w:val="24"/>
          <w:szCs w:val="24"/>
        </w:rPr>
        <w:t>eficiență</w:t>
      </w:r>
      <w:r w:rsidRPr="00F834DF">
        <w:rPr>
          <w:rFonts w:ascii="Times New Roman" w:hAnsi="Times New Roman" w:cs="Times New Roman"/>
          <w:sz w:val="24"/>
          <w:szCs w:val="24"/>
        </w:rPr>
        <w:t>-risc.</w:t>
      </w:r>
    </w:p>
    <w:p w14:paraId="27D6098B" w14:textId="77777777" w:rsidR="00E27EEB" w:rsidRPr="00F834DF" w:rsidRDefault="00E27EEB" w:rsidP="00CF7EAC">
      <w:pPr>
        <w:pStyle w:val="ListParagraph"/>
        <w:numPr>
          <w:ilvl w:val="1"/>
          <w:numId w:val="2"/>
        </w:numPr>
        <w:spacing w:after="0" w:line="240" w:lineRule="auto"/>
        <w:ind w:left="709" w:hanging="283"/>
        <w:jc w:val="both"/>
        <w:rPr>
          <w:rFonts w:ascii="Times New Roman" w:hAnsi="Times New Roman" w:cs="Times New Roman"/>
          <w:sz w:val="24"/>
          <w:szCs w:val="24"/>
        </w:rPr>
      </w:pPr>
      <w:r w:rsidRPr="00F834DF">
        <w:rPr>
          <w:rFonts w:ascii="Times New Roman" w:hAnsi="Times New Roman" w:cs="Times New Roman"/>
          <w:sz w:val="24"/>
          <w:szCs w:val="24"/>
        </w:rPr>
        <w:t xml:space="preserve">Principalele domenii de utilizare a </w:t>
      </w:r>
      <w:r w:rsidR="007C2651" w:rsidRPr="00F834DF">
        <w:rPr>
          <w:rFonts w:ascii="Times New Roman" w:hAnsi="Times New Roman" w:cs="Times New Roman"/>
          <w:sz w:val="24"/>
          <w:szCs w:val="24"/>
        </w:rPr>
        <w:t>Listei</w:t>
      </w:r>
      <w:r w:rsidRPr="00F834DF">
        <w:rPr>
          <w:rFonts w:ascii="Times New Roman" w:hAnsi="Times New Roman" w:cs="Times New Roman"/>
          <w:sz w:val="24"/>
          <w:szCs w:val="24"/>
        </w:rPr>
        <w:t xml:space="preserve"> sunt:</w:t>
      </w:r>
    </w:p>
    <w:p w14:paraId="5938F2E2" w14:textId="3C0198DD" w:rsidR="007C2651" w:rsidRPr="00F834DF" w:rsidRDefault="001874DE" w:rsidP="005A0ABB">
      <w:pPr>
        <w:pStyle w:val="ListParagraph"/>
        <w:numPr>
          <w:ilvl w:val="0"/>
          <w:numId w:val="10"/>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achiziția</w:t>
      </w:r>
      <w:r w:rsidR="00E27EEB" w:rsidRPr="00F834DF">
        <w:rPr>
          <w:rFonts w:ascii="Times New Roman" w:hAnsi="Times New Roman" w:cs="Times New Roman"/>
          <w:sz w:val="24"/>
          <w:szCs w:val="24"/>
        </w:rPr>
        <w:t xml:space="preserve"> centralizată a medicamentelor conform </w:t>
      </w:r>
      <w:r w:rsidRPr="00F834DF">
        <w:rPr>
          <w:rFonts w:ascii="Times New Roman" w:hAnsi="Times New Roman" w:cs="Times New Roman"/>
          <w:sz w:val="24"/>
          <w:szCs w:val="24"/>
        </w:rPr>
        <w:t>necesităților</w:t>
      </w:r>
      <w:r w:rsidR="00E27EEB" w:rsidRPr="00F834DF">
        <w:rPr>
          <w:rFonts w:ascii="Times New Roman" w:hAnsi="Times New Roman" w:cs="Times New Roman"/>
          <w:sz w:val="24"/>
          <w:szCs w:val="24"/>
        </w:rPr>
        <w:t xml:space="preserve"> instituțiilor medicale publice</w:t>
      </w:r>
      <w:r w:rsidR="00CD7B5D" w:rsidRPr="00F834DF">
        <w:rPr>
          <w:rFonts w:ascii="Times New Roman" w:hAnsi="Times New Roman" w:cs="Times New Roman"/>
          <w:sz w:val="24"/>
          <w:szCs w:val="24"/>
        </w:rPr>
        <w:t>, inclusiv cele din Programe Naționale</w:t>
      </w:r>
      <w:r w:rsidR="00E27EEB" w:rsidRPr="00F834DF">
        <w:rPr>
          <w:rFonts w:ascii="Times New Roman" w:hAnsi="Times New Roman" w:cs="Times New Roman"/>
          <w:sz w:val="24"/>
          <w:szCs w:val="24"/>
        </w:rPr>
        <w:t>;</w:t>
      </w:r>
    </w:p>
    <w:p w14:paraId="78CABCB0" w14:textId="77777777" w:rsidR="007C2651" w:rsidRPr="00F834DF" w:rsidRDefault="00136346" w:rsidP="005A0ABB">
      <w:pPr>
        <w:pStyle w:val="ListParagraph"/>
        <w:numPr>
          <w:ilvl w:val="0"/>
          <w:numId w:val="10"/>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f</w:t>
      </w:r>
      <w:r w:rsidR="00E27EEB" w:rsidRPr="00F834DF">
        <w:rPr>
          <w:rFonts w:ascii="Times New Roman" w:hAnsi="Times New Roman" w:cs="Times New Roman"/>
          <w:sz w:val="24"/>
          <w:szCs w:val="24"/>
        </w:rPr>
        <w:t>ormarea listei de medicamente compensate din FAOAM;</w:t>
      </w:r>
    </w:p>
    <w:p w14:paraId="00300A97" w14:textId="4508B0FB" w:rsidR="006B472F" w:rsidRPr="00F834DF" w:rsidRDefault="001874DE" w:rsidP="005A0ABB">
      <w:pPr>
        <w:pStyle w:val="ListParagraph"/>
        <w:numPr>
          <w:ilvl w:val="0"/>
          <w:numId w:val="10"/>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donații</w:t>
      </w:r>
      <w:r w:rsidR="00E27EEB" w:rsidRPr="00F834DF">
        <w:rPr>
          <w:rFonts w:ascii="Times New Roman" w:hAnsi="Times New Roman" w:cs="Times New Roman"/>
          <w:sz w:val="24"/>
          <w:szCs w:val="24"/>
        </w:rPr>
        <w:t xml:space="preserve"> de medicamente </w:t>
      </w:r>
      <w:r w:rsidRPr="00F834DF">
        <w:rPr>
          <w:rFonts w:ascii="Times New Roman" w:hAnsi="Times New Roman" w:cs="Times New Roman"/>
          <w:sz w:val="24"/>
          <w:szCs w:val="24"/>
        </w:rPr>
        <w:t>și</w:t>
      </w:r>
      <w:r w:rsidR="00E27EEB" w:rsidRPr="00F834DF">
        <w:rPr>
          <w:rFonts w:ascii="Times New Roman" w:hAnsi="Times New Roman" w:cs="Times New Roman"/>
          <w:sz w:val="24"/>
          <w:szCs w:val="24"/>
        </w:rPr>
        <w:t xml:space="preserve"> </w:t>
      </w:r>
      <w:r w:rsidRPr="00F834DF">
        <w:rPr>
          <w:rFonts w:ascii="Times New Roman" w:hAnsi="Times New Roman" w:cs="Times New Roman"/>
          <w:sz w:val="24"/>
          <w:szCs w:val="24"/>
        </w:rPr>
        <w:t>susținere</w:t>
      </w:r>
      <w:r w:rsidR="00E27EEB" w:rsidRPr="00F834DF">
        <w:rPr>
          <w:rFonts w:ascii="Times New Roman" w:hAnsi="Times New Roman" w:cs="Times New Roman"/>
          <w:sz w:val="24"/>
          <w:szCs w:val="24"/>
        </w:rPr>
        <w:t xml:space="preserve"> </w:t>
      </w:r>
      <w:r w:rsidRPr="00F834DF">
        <w:rPr>
          <w:rFonts w:ascii="Times New Roman" w:hAnsi="Times New Roman" w:cs="Times New Roman"/>
          <w:sz w:val="24"/>
          <w:szCs w:val="24"/>
        </w:rPr>
        <w:t>internațională</w:t>
      </w:r>
      <w:r w:rsidR="00E27EEB" w:rsidRPr="00F834DF">
        <w:rPr>
          <w:rFonts w:ascii="Times New Roman" w:hAnsi="Times New Roman" w:cs="Times New Roman"/>
          <w:sz w:val="24"/>
          <w:szCs w:val="24"/>
        </w:rPr>
        <w:t>;</w:t>
      </w:r>
    </w:p>
    <w:p w14:paraId="167D4B24" w14:textId="4E13058B" w:rsidR="007C2651" w:rsidRPr="00F834DF" w:rsidRDefault="006B472F" w:rsidP="005A0ABB">
      <w:pPr>
        <w:pStyle w:val="ListParagraph"/>
        <w:numPr>
          <w:ilvl w:val="0"/>
          <w:numId w:val="10"/>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monitorizarea prețurilor și asigurarea unor prețuri echitabile și accesibile pentru medicamente</w:t>
      </w:r>
      <w:r w:rsidR="00E27EEB" w:rsidRPr="00F834DF">
        <w:rPr>
          <w:rFonts w:ascii="Times New Roman" w:hAnsi="Times New Roman" w:cs="Times New Roman"/>
          <w:sz w:val="24"/>
          <w:szCs w:val="24"/>
        </w:rPr>
        <w:t>;</w:t>
      </w:r>
    </w:p>
    <w:p w14:paraId="5FB86590" w14:textId="24E90FB7" w:rsidR="007C2651" w:rsidRPr="00F834DF" w:rsidRDefault="00136346" w:rsidP="005A0ABB">
      <w:pPr>
        <w:pStyle w:val="ListParagraph"/>
        <w:numPr>
          <w:ilvl w:val="0"/>
          <w:numId w:val="10"/>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i</w:t>
      </w:r>
      <w:r w:rsidR="00E27EEB" w:rsidRPr="00F834DF">
        <w:rPr>
          <w:rFonts w:ascii="Times New Roman" w:hAnsi="Times New Roman" w:cs="Times New Roman"/>
          <w:sz w:val="24"/>
          <w:szCs w:val="24"/>
        </w:rPr>
        <w:t xml:space="preserve">nstruirea de bază a medicilor </w:t>
      </w:r>
      <w:r w:rsidR="001874DE" w:rsidRPr="00F834DF">
        <w:rPr>
          <w:rFonts w:ascii="Times New Roman" w:hAnsi="Times New Roman" w:cs="Times New Roman"/>
          <w:sz w:val="24"/>
          <w:szCs w:val="24"/>
        </w:rPr>
        <w:t>și</w:t>
      </w:r>
      <w:r w:rsidR="00E27EEB" w:rsidRPr="00F834DF">
        <w:rPr>
          <w:rFonts w:ascii="Times New Roman" w:hAnsi="Times New Roman" w:cs="Times New Roman"/>
          <w:sz w:val="24"/>
          <w:szCs w:val="24"/>
        </w:rPr>
        <w:t xml:space="preserve"> </w:t>
      </w:r>
      <w:r w:rsidR="001874DE" w:rsidRPr="00F834DF">
        <w:rPr>
          <w:rFonts w:ascii="Times New Roman" w:hAnsi="Times New Roman" w:cs="Times New Roman"/>
          <w:sz w:val="24"/>
          <w:szCs w:val="24"/>
        </w:rPr>
        <w:t>farmaciștilor</w:t>
      </w:r>
      <w:r w:rsidR="00E27EEB" w:rsidRPr="00F834DF">
        <w:rPr>
          <w:rFonts w:ascii="Times New Roman" w:hAnsi="Times New Roman" w:cs="Times New Roman"/>
          <w:sz w:val="24"/>
          <w:szCs w:val="24"/>
        </w:rPr>
        <w:t>;</w:t>
      </w:r>
    </w:p>
    <w:p w14:paraId="401D3C13" w14:textId="77777777" w:rsidR="00E27EEB" w:rsidRPr="00F834DF" w:rsidRDefault="00136346" w:rsidP="005A0ABB">
      <w:pPr>
        <w:pStyle w:val="ListParagraph"/>
        <w:numPr>
          <w:ilvl w:val="0"/>
          <w:numId w:val="10"/>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i</w:t>
      </w:r>
      <w:r w:rsidR="00E27EEB" w:rsidRPr="00F834DF">
        <w:rPr>
          <w:rFonts w:ascii="Times New Roman" w:hAnsi="Times New Roman" w:cs="Times New Roman"/>
          <w:sz w:val="24"/>
          <w:szCs w:val="24"/>
        </w:rPr>
        <w:t>nformarea populaţiei.</w:t>
      </w:r>
    </w:p>
    <w:p w14:paraId="3C967AEC" w14:textId="2B853A9F" w:rsidR="00D7583F" w:rsidRPr="00F834DF" w:rsidRDefault="00D7583F" w:rsidP="00CF7EAC">
      <w:pPr>
        <w:pStyle w:val="ListParagraph"/>
        <w:numPr>
          <w:ilvl w:val="1"/>
          <w:numId w:val="2"/>
        </w:numPr>
        <w:spacing w:after="0" w:line="240" w:lineRule="auto"/>
        <w:ind w:left="0" w:firstLine="426"/>
        <w:jc w:val="both"/>
        <w:rPr>
          <w:rFonts w:ascii="Times New Roman" w:hAnsi="Times New Roman" w:cs="Times New Roman"/>
          <w:sz w:val="24"/>
          <w:szCs w:val="24"/>
        </w:rPr>
      </w:pPr>
      <w:r w:rsidRPr="00F834DF">
        <w:rPr>
          <w:rFonts w:ascii="Times New Roman" w:hAnsi="Times New Roman" w:cs="Times New Roman"/>
          <w:sz w:val="24"/>
          <w:szCs w:val="24"/>
        </w:rPr>
        <w:lastRenderedPageBreak/>
        <w:t xml:space="preserve">Lista națională de medicamente </w:t>
      </w:r>
      <w:r w:rsidR="001874DE" w:rsidRPr="00F834DF">
        <w:rPr>
          <w:rFonts w:ascii="Times New Roman" w:hAnsi="Times New Roman" w:cs="Times New Roman"/>
          <w:sz w:val="24"/>
          <w:szCs w:val="24"/>
        </w:rPr>
        <w:t>esențiale</w:t>
      </w:r>
      <w:r w:rsidRPr="00F834DF">
        <w:rPr>
          <w:rFonts w:ascii="Times New Roman" w:hAnsi="Times New Roman" w:cs="Times New Roman"/>
          <w:sz w:val="24"/>
          <w:szCs w:val="24"/>
        </w:rPr>
        <w:t xml:space="preserve"> servește drept bază a elaborării:</w:t>
      </w:r>
    </w:p>
    <w:p w14:paraId="73F6774A" w14:textId="77777777" w:rsidR="00D7583F" w:rsidRPr="00F834DF" w:rsidRDefault="00D7583F" w:rsidP="005A0ABB">
      <w:pPr>
        <w:pStyle w:val="ListParagraph"/>
        <w:numPr>
          <w:ilvl w:val="0"/>
          <w:numId w:val="18"/>
        </w:numPr>
        <w:tabs>
          <w:tab w:val="left" w:pos="993"/>
        </w:tabs>
        <w:spacing w:after="0" w:line="240" w:lineRule="auto"/>
        <w:ind w:hanging="11"/>
        <w:jc w:val="both"/>
        <w:rPr>
          <w:rFonts w:ascii="Times New Roman" w:hAnsi="Times New Roman" w:cs="Times New Roman"/>
          <w:sz w:val="24"/>
          <w:szCs w:val="24"/>
        </w:rPr>
      </w:pPr>
      <w:r w:rsidRPr="00F834DF">
        <w:rPr>
          <w:rFonts w:ascii="Times New Roman" w:hAnsi="Times New Roman" w:cs="Times New Roman"/>
          <w:sz w:val="24"/>
          <w:szCs w:val="24"/>
        </w:rPr>
        <w:t>Formularelor Farmacoterapeutice Instituționale;</w:t>
      </w:r>
    </w:p>
    <w:p w14:paraId="514B3DA1" w14:textId="5C532770" w:rsidR="00D7583F" w:rsidRPr="00F834DF" w:rsidRDefault="00D7583F" w:rsidP="005A0ABB">
      <w:pPr>
        <w:pStyle w:val="ListParagraph"/>
        <w:numPr>
          <w:ilvl w:val="0"/>
          <w:numId w:val="18"/>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 xml:space="preserve">nomenclaturii de medicamente pentru necesitățile anuale ale instituțiilor medicale, </w:t>
      </w:r>
      <w:r w:rsidR="00CD7B5D" w:rsidRPr="00F834DF">
        <w:rPr>
          <w:rFonts w:ascii="Times New Roman" w:hAnsi="Times New Roman" w:cs="Times New Roman"/>
          <w:sz w:val="24"/>
          <w:szCs w:val="24"/>
        </w:rPr>
        <w:t xml:space="preserve">pentru inclusiv întru realizarea Programelor Naționale de Sănătate </w:t>
      </w:r>
      <w:r w:rsidRPr="00F834DF">
        <w:rPr>
          <w:rFonts w:ascii="Times New Roman" w:hAnsi="Times New Roman" w:cs="Times New Roman"/>
          <w:sz w:val="24"/>
          <w:szCs w:val="24"/>
        </w:rPr>
        <w:t xml:space="preserve">prezentate spre achiziție Centrului de </w:t>
      </w:r>
      <w:r w:rsidR="002B26A2" w:rsidRPr="00F834DF">
        <w:rPr>
          <w:rFonts w:ascii="Times New Roman" w:hAnsi="Times New Roman" w:cs="Times New Roman"/>
          <w:sz w:val="24"/>
          <w:szCs w:val="24"/>
        </w:rPr>
        <w:t>A</w:t>
      </w:r>
      <w:r w:rsidRPr="00F834DF">
        <w:rPr>
          <w:rFonts w:ascii="Times New Roman" w:hAnsi="Times New Roman" w:cs="Times New Roman"/>
          <w:sz w:val="24"/>
          <w:szCs w:val="24"/>
        </w:rPr>
        <w:t xml:space="preserve">chiziții </w:t>
      </w:r>
      <w:r w:rsidR="002B26A2" w:rsidRPr="00F834DF">
        <w:rPr>
          <w:rFonts w:ascii="Times New Roman" w:hAnsi="Times New Roman" w:cs="Times New Roman"/>
          <w:sz w:val="24"/>
          <w:szCs w:val="24"/>
        </w:rPr>
        <w:t>P</w:t>
      </w:r>
      <w:r w:rsidRPr="00F834DF">
        <w:rPr>
          <w:rFonts w:ascii="Times New Roman" w:hAnsi="Times New Roman" w:cs="Times New Roman"/>
          <w:sz w:val="24"/>
          <w:szCs w:val="24"/>
        </w:rPr>
        <w:t xml:space="preserve">ublice </w:t>
      </w:r>
      <w:r w:rsidR="002B26A2" w:rsidRPr="00F834DF">
        <w:rPr>
          <w:rFonts w:ascii="Times New Roman" w:hAnsi="Times New Roman" w:cs="Times New Roman"/>
          <w:sz w:val="24"/>
          <w:szCs w:val="24"/>
        </w:rPr>
        <w:t>C</w:t>
      </w:r>
      <w:r w:rsidRPr="00F834DF">
        <w:rPr>
          <w:rFonts w:ascii="Times New Roman" w:hAnsi="Times New Roman" w:cs="Times New Roman"/>
          <w:sz w:val="24"/>
          <w:szCs w:val="24"/>
        </w:rPr>
        <w:t xml:space="preserve">entralizate în </w:t>
      </w:r>
      <w:r w:rsidR="002B26A2" w:rsidRPr="00F834DF">
        <w:rPr>
          <w:rFonts w:ascii="Times New Roman" w:hAnsi="Times New Roman" w:cs="Times New Roman"/>
          <w:sz w:val="24"/>
          <w:szCs w:val="24"/>
        </w:rPr>
        <w:t>S</w:t>
      </w:r>
      <w:r w:rsidRPr="00F834DF">
        <w:rPr>
          <w:rFonts w:ascii="Times New Roman" w:hAnsi="Times New Roman" w:cs="Times New Roman"/>
          <w:sz w:val="24"/>
          <w:szCs w:val="24"/>
        </w:rPr>
        <w:t>ănătate</w:t>
      </w:r>
      <w:r w:rsidR="00AE686E" w:rsidRPr="00F834DF">
        <w:rPr>
          <w:rFonts w:ascii="Times New Roman" w:hAnsi="Times New Roman" w:cs="Times New Roman"/>
          <w:sz w:val="24"/>
          <w:szCs w:val="24"/>
        </w:rPr>
        <w:t>;</w:t>
      </w:r>
    </w:p>
    <w:p w14:paraId="4E882B1F" w14:textId="77777777" w:rsidR="00E27EEB" w:rsidRPr="00F834DF" w:rsidRDefault="00E27EEB" w:rsidP="005A0ABB">
      <w:pPr>
        <w:pStyle w:val="ListParagraph"/>
        <w:numPr>
          <w:ilvl w:val="0"/>
          <w:numId w:val="18"/>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listei medicamente</w:t>
      </w:r>
      <w:r w:rsidR="002B26A2" w:rsidRPr="00F834DF">
        <w:rPr>
          <w:rFonts w:ascii="Times New Roman" w:hAnsi="Times New Roman" w:cs="Times New Roman"/>
          <w:sz w:val="24"/>
          <w:szCs w:val="24"/>
        </w:rPr>
        <w:t>lor</w:t>
      </w:r>
      <w:r w:rsidRPr="00F834DF">
        <w:rPr>
          <w:rFonts w:ascii="Times New Roman" w:hAnsi="Times New Roman" w:cs="Times New Roman"/>
          <w:sz w:val="24"/>
          <w:szCs w:val="24"/>
        </w:rPr>
        <w:t xml:space="preserve"> compensate din fondurile AOAM;</w:t>
      </w:r>
    </w:p>
    <w:p w14:paraId="58EB11BD" w14:textId="77777777" w:rsidR="00AE686E" w:rsidRPr="00F834DF" w:rsidRDefault="00AE686E" w:rsidP="005A0ABB">
      <w:pPr>
        <w:pStyle w:val="ListParagraph"/>
        <w:numPr>
          <w:ilvl w:val="0"/>
          <w:numId w:val="18"/>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schemelor de tratament prevăzute în protocoale clinice naționale.</w:t>
      </w:r>
    </w:p>
    <w:p w14:paraId="4D145275" w14:textId="5644D40C" w:rsidR="00FD762B" w:rsidRPr="00F834DF" w:rsidRDefault="00FD762B" w:rsidP="00CF7EAC">
      <w:pPr>
        <w:pStyle w:val="ListParagraph"/>
        <w:numPr>
          <w:ilvl w:val="1"/>
          <w:numId w:val="2"/>
        </w:numPr>
        <w:spacing w:after="0" w:line="240" w:lineRule="auto"/>
        <w:ind w:left="0" w:firstLine="426"/>
        <w:jc w:val="both"/>
        <w:rPr>
          <w:rFonts w:ascii="Times New Roman" w:hAnsi="Times New Roman" w:cs="Times New Roman"/>
          <w:sz w:val="24"/>
          <w:szCs w:val="24"/>
        </w:rPr>
      </w:pPr>
      <w:r w:rsidRPr="00F834DF">
        <w:rPr>
          <w:rFonts w:ascii="Times New Roman" w:hAnsi="Times New Roman" w:cs="Times New Roman"/>
          <w:sz w:val="24"/>
          <w:szCs w:val="24"/>
        </w:rPr>
        <w:t>Procesul de revizuire a Listei naționale de m</w:t>
      </w:r>
      <w:r w:rsidR="00BE3B19">
        <w:rPr>
          <w:rFonts w:ascii="Times New Roman" w:hAnsi="Times New Roman" w:cs="Times New Roman"/>
          <w:sz w:val="24"/>
          <w:szCs w:val="24"/>
        </w:rPr>
        <w:t xml:space="preserve">edicamente esențiale este unul </w:t>
      </w:r>
      <w:r w:rsidRPr="00F834DF">
        <w:rPr>
          <w:rFonts w:ascii="Times New Roman" w:hAnsi="Times New Roman" w:cs="Times New Roman"/>
          <w:sz w:val="24"/>
          <w:szCs w:val="24"/>
        </w:rPr>
        <w:t>transparent și consultativ, implicând părțile interesate relevante, inclusiv reprezentanții societății civile, profesioniștii din domeniul medical și industria farmaceutică.</w:t>
      </w:r>
    </w:p>
    <w:p w14:paraId="1FAC2155" w14:textId="77777777" w:rsidR="00FD762B" w:rsidRPr="00F834DF" w:rsidRDefault="00FD762B" w:rsidP="00CF7EAC">
      <w:pPr>
        <w:pStyle w:val="ListParagraph"/>
        <w:numPr>
          <w:ilvl w:val="1"/>
          <w:numId w:val="2"/>
        </w:numPr>
        <w:spacing w:after="0" w:line="240" w:lineRule="auto"/>
        <w:ind w:left="0" w:firstLine="426"/>
        <w:jc w:val="both"/>
        <w:rPr>
          <w:rFonts w:ascii="Times New Roman" w:hAnsi="Times New Roman" w:cs="Times New Roman"/>
          <w:sz w:val="24"/>
          <w:szCs w:val="24"/>
        </w:rPr>
      </w:pPr>
      <w:r w:rsidRPr="00F834DF">
        <w:rPr>
          <w:rFonts w:ascii="Times New Roman" w:hAnsi="Times New Roman" w:cs="Times New Roman"/>
          <w:sz w:val="24"/>
          <w:szCs w:val="24"/>
        </w:rPr>
        <w:t>Procedura de elaborare, revizuire și completare a Listei se inițiază în următoarele cazuri:</w:t>
      </w:r>
    </w:p>
    <w:p w14:paraId="298770A7" w14:textId="77777777" w:rsidR="00FD762B" w:rsidRPr="00F834DF" w:rsidRDefault="00FD762B" w:rsidP="005A0ABB">
      <w:pPr>
        <w:pStyle w:val="ListParagraph"/>
        <w:numPr>
          <w:ilvl w:val="0"/>
          <w:numId w:val="19"/>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lansarea unei noi ediții al Listei medicamentelor esențiale a OMS (LME a OMS);</w:t>
      </w:r>
    </w:p>
    <w:p w14:paraId="4BF9880A" w14:textId="1CE04592" w:rsidR="00FD762B" w:rsidRPr="00F834DF" w:rsidRDefault="00774679" w:rsidP="005A0ABB">
      <w:pPr>
        <w:pStyle w:val="ListParagraph"/>
        <w:numPr>
          <w:ilvl w:val="0"/>
          <w:numId w:val="19"/>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 xml:space="preserve">odată cu </w:t>
      </w:r>
      <w:r w:rsidR="00FD762B" w:rsidRPr="00F834DF">
        <w:rPr>
          <w:rFonts w:ascii="Times New Roman" w:hAnsi="Times New Roman" w:cs="Times New Roman"/>
          <w:sz w:val="24"/>
          <w:szCs w:val="24"/>
        </w:rPr>
        <w:t>notificare publică pe pagina oficială al OMS despre modificarea LME a OMS, adițional perioadei standard de revizuire;</w:t>
      </w:r>
    </w:p>
    <w:p w14:paraId="3EE4CB83" w14:textId="659B487D" w:rsidR="00FD762B" w:rsidRPr="00F834DF" w:rsidRDefault="00774679" w:rsidP="005A0ABB">
      <w:pPr>
        <w:pStyle w:val="ListParagraph"/>
        <w:numPr>
          <w:ilvl w:val="0"/>
          <w:numId w:val="19"/>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 xml:space="preserve">la </w:t>
      </w:r>
      <w:r w:rsidR="00FD762B" w:rsidRPr="00F834DF">
        <w:rPr>
          <w:rFonts w:ascii="Times New Roman" w:hAnsi="Times New Roman" w:cs="Times New Roman"/>
          <w:sz w:val="24"/>
          <w:szCs w:val="24"/>
        </w:rPr>
        <w:t>cererea autorității publice, operatorului economic, comisiei de specialitate a Ministerului Sănătății, orice persoanei fizice, organizației non-guvernamentală, etc. (în continuare - solicitant).</w:t>
      </w:r>
    </w:p>
    <w:p w14:paraId="6A603F4C" w14:textId="62D9C38F" w:rsidR="00A91593" w:rsidRPr="00F834DF" w:rsidRDefault="0040601D" w:rsidP="00CF7EAC">
      <w:pPr>
        <w:pStyle w:val="ListParagraph"/>
        <w:numPr>
          <w:ilvl w:val="1"/>
          <w:numId w:val="2"/>
        </w:numPr>
        <w:tabs>
          <w:tab w:val="left" w:pos="709"/>
        </w:tabs>
        <w:spacing w:after="0" w:line="240" w:lineRule="auto"/>
        <w:ind w:hanging="1389"/>
        <w:jc w:val="both"/>
        <w:rPr>
          <w:rFonts w:ascii="Times New Roman" w:hAnsi="Times New Roman" w:cs="Times New Roman"/>
          <w:sz w:val="24"/>
          <w:szCs w:val="24"/>
        </w:rPr>
      </w:pPr>
      <w:r w:rsidRPr="00F834DF">
        <w:rPr>
          <w:rFonts w:ascii="Times New Roman" w:hAnsi="Times New Roman" w:cs="Times New Roman"/>
          <w:sz w:val="24"/>
          <w:szCs w:val="24"/>
        </w:rPr>
        <w:t xml:space="preserve">Implementarea </w:t>
      </w:r>
      <w:r w:rsidR="00A91593" w:rsidRPr="00F834DF">
        <w:rPr>
          <w:rFonts w:ascii="Times New Roman" w:hAnsi="Times New Roman" w:cs="Times New Roman"/>
          <w:sz w:val="24"/>
          <w:szCs w:val="24"/>
        </w:rPr>
        <w:t>Listei</w:t>
      </w:r>
      <w:r w:rsidRPr="00F834DF">
        <w:rPr>
          <w:rFonts w:ascii="Times New Roman" w:hAnsi="Times New Roman" w:cs="Times New Roman"/>
          <w:sz w:val="24"/>
          <w:szCs w:val="24"/>
        </w:rPr>
        <w:t xml:space="preserve"> presupune respec</w:t>
      </w:r>
      <w:r w:rsidR="005B0662" w:rsidRPr="00F834DF">
        <w:rPr>
          <w:rFonts w:ascii="Times New Roman" w:hAnsi="Times New Roman" w:cs="Times New Roman"/>
          <w:sz w:val="24"/>
          <w:szCs w:val="24"/>
        </w:rPr>
        <w:t xml:space="preserve">tarea următoarelor </w:t>
      </w:r>
      <w:r w:rsidRPr="00F834DF">
        <w:rPr>
          <w:rFonts w:ascii="Times New Roman" w:hAnsi="Times New Roman" w:cs="Times New Roman"/>
          <w:sz w:val="24"/>
          <w:szCs w:val="24"/>
        </w:rPr>
        <w:t xml:space="preserve">condiţii: </w:t>
      </w:r>
    </w:p>
    <w:p w14:paraId="0969373B" w14:textId="77777777" w:rsidR="00A91593" w:rsidRPr="00F834DF" w:rsidRDefault="0040601D" w:rsidP="005A0ABB">
      <w:pPr>
        <w:pStyle w:val="ListParagraph"/>
        <w:numPr>
          <w:ilvl w:val="0"/>
          <w:numId w:val="22"/>
        </w:numPr>
        <w:tabs>
          <w:tab w:val="left" w:pos="993"/>
        </w:tabs>
        <w:spacing w:after="0" w:line="240" w:lineRule="auto"/>
        <w:ind w:left="993" w:hanging="284"/>
        <w:jc w:val="both"/>
        <w:rPr>
          <w:rFonts w:ascii="Times New Roman" w:hAnsi="Times New Roman" w:cs="Times New Roman"/>
          <w:sz w:val="24"/>
          <w:szCs w:val="24"/>
        </w:rPr>
      </w:pPr>
      <w:r w:rsidRPr="00F834DF">
        <w:rPr>
          <w:rFonts w:ascii="Times New Roman" w:hAnsi="Times New Roman" w:cs="Times New Roman"/>
          <w:sz w:val="24"/>
          <w:szCs w:val="24"/>
        </w:rPr>
        <w:t xml:space="preserve">transparenţa totală a întregului proces de elaborare-aprobare-revizuire </w:t>
      </w:r>
      <w:r w:rsidR="00A91593" w:rsidRPr="00F834DF">
        <w:rPr>
          <w:rFonts w:ascii="Times New Roman" w:hAnsi="Times New Roman" w:cs="Times New Roman"/>
          <w:sz w:val="24"/>
          <w:szCs w:val="24"/>
        </w:rPr>
        <w:t>Listei</w:t>
      </w:r>
      <w:r w:rsidRPr="00F834DF">
        <w:rPr>
          <w:rFonts w:ascii="Times New Roman" w:hAnsi="Times New Roman" w:cs="Times New Roman"/>
          <w:sz w:val="24"/>
          <w:szCs w:val="24"/>
        </w:rPr>
        <w:t>;</w:t>
      </w:r>
    </w:p>
    <w:p w14:paraId="24788623" w14:textId="77777777" w:rsidR="00A91593" w:rsidRPr="00F834DF" w:rsidRDefault="0040601D" w:rsidP="005A0ABB">
      <w:pPr>
        <w:pStyle w:val="ListParagraph"/>
        <w:numPr>
          <w:ilvl w:val="0"/>
          <w:numId w:val="22"/>
        </w:numPr>
        <w:tabs>
          <w:tab w:val="left" w:pos="0"/>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 xml:space="preserve">deciziile adoptate la toate etapele procesului de implementare </w:t>
      </w:r>
      <w:r w:rsidR="00A91593" w:rsidRPr="00F834DF">
        <w:rPr>
          <w:rFonts w:ascii="Times New Roman" w:hAnsi="Times New Roman" w:cs="Times New Roman"/>
          <w:sz w:val="24"/>
          <w:szCs w:val="24"/>
        </w:rPr>
        <w:t>trebuie să fie</w:t>
      </w:r>
      <w:r w:rsidRPr="00F834DF">
        <w:rPr>
          <w:rFonts w:ascii="Times New Roman" w:hAnsi="Times New Roman" w:cs="Times New Roman"/>
          <w:sz w:val="24"/>
          <w:szCs w:val="24"/>
        </w:rPr>
        <w:t xml:space="preserve"> bazate pe date ştiinţifice confirmate; </w:t>
      </w:r>
    </w:p>
    <w:p w14:paraId="3EBEACEE" w14:textId="77777777" w:rsidR="00A91593" w:rsidRPr="00F834DF" w:rsidRDefault="0040601D" w:rsidP="005A0ABB">
      <w:pPr>
        <w:pStyle w:val="ListParagraph"/>
        <w:numPr>
          <w:ilvl w:val="0"/>
          <w:numId w:val="22"/>
        </w:numPr>
        <w:tabs>
          <w:tab w:val="left" w:pos="993"/>
        </w:tabs>
        <w:spacing w:after="0" w:line="240" w:lineRule="auto"/>
        <w:ind w:left="993" w:hanging="284"/>
        <w:jc w:val="both"/>
        <w:rPr>
          <w:rFonts w:ascii="Times New Roman" w:hAnsi="Times New Roman" w:cs="Times New Roman"/>
          <w:sz w:val="24"/>
          <w:szCs w:val="24"/>
        </w:rPr>
      </w:pPr>
      <w:r w:rsidRPr="00F834DF">
        <w:rPr>
          <w:rFonts w:ascii="Times New Roman" w:hAnsi="Times New Roman" w:cs="Times New Roman"/>
          <w:sz w:val="24"/>
          <w:szCs w:val="24"/>
        </w:rPr>
        <w:t xml:space="preserve">toţi participanţii la procesul de implementare au drept la opinii;         </w:t>
      </w:r>
    </w:p>
    <w:p w14:paraId="33FCF37D" w14:textId="77777777" w:rsidR="00A91593" w:rsidRPr="00F834DF" w:rsidRDefault="0040601D" w:rsidP="005A0ABB">
      <w:pPr>
        <w:pStyle w:val="ListParagraph"/>
        <w:numPr>
          <w:ilvl w:val="0"/>
          <w:numId w:val="22"/>
        </w:numPr>
        <w:tabs>
          <w:tab w:val="left" w:pos="993"/>
        </w:tabs>
        <w:spacing w:after="0" w:line="240" w:lineRule="auto"/>
        <w:ind w:left="993" w:hanging="284"/>
        <w:jc w:val="both"/>
        <w:rPr>
          <w:rFonts w:ascii="Times New Roman" w:hAnsi="Times New Roman" w:cs="Times New Roman"/>
          <w:sz w:val="24"/>
          <w:szCs w:val="24"/>
        </w:rPr>
      </w:pPr>
      <w:r w:rsidRPr="00F834DF">
        <w:rPr>
          <w:rFonts w:ascii="Times New Roman" w:hAnsi="Times New Roman" w:cs="Times New Roman"/>
          <w:sz w:val="24"/>
          <w:szCs w:val="24"/>
        </w:rPr>
        <w:t xml:space="preserve">asigurarea accesului la </w:t>
      </w:r>
      <w:r w:rsidR="00A91593" w:rsidRPr="00F834DF">
        <w:rPr>
          <w:rFonts w:ascii="Times New Roman" w:hAnsi="Times New Roman" w:cs="Times New Roman"/>
          <w:sz w:val="24"/>
          <w:szCs w:val="24"/>
        </w:rPr>
        <w:t xml:space="preserve">Listă </w:t>
      </w:r>
      <w:r w:rsidRPr="00F834DF">
        <w:rPr>
          <w:rFonts w:ascii="Times New Roman" w:hAnsi="Times New Roman" w:cs="Times New Roman"/>
          <w:sz w:val="24"/>
          <w:szCs w:val="24"/>
        </w:rPr>
        <w:t xml:space="preserve">pentru toţi specialiştii din sfera ocrotirii sănătăţii; </w:t>
      </w:r>
    </w:p>
    <w:p w14:paraId="0A15D1C3" w14:textId="77777777" w:rsidR="00FD762B" w:rsidRPr="00F834DF" w:rsidRDefault="0040601D" w:rsidP="005A0ABB">
      <w:pPr>
        <w:pStyle w:val="ListParagraph"/>
        <w:numPr>
          <w:ilvl w:val="0"/>
          <w:numId w:val="22"/>
        </w:numPr>
        <w:tabs>
          <w:tab w:val="left" w:pos="993"/>
        </w:tabs>
        <w:spacing w:after="0" w:line="240" w:lineRule="auto"/>
        <w:ind w:left="993" w:hanging="284"/>
        <w:jc w:val="both"/>
        <w:rPr>
          <w:rFonts w:ascii="Times New Roman" w:hAnsi="Times New Roman" w:cs="Times New Roman"/>
          <w:sz w:val="24"/>
          <w:szCs w:val="24"/>
        </w:rPr>
      </w:pPr>
      <w:r w:rsidRPr="00F834DF">
        <w:rPr>
          <w:rFonts w:ascii="Times New Roman" w:hAnsi="Times New Roman" w:cs="Times New Roman"/>
          <w:sz w:val="24"/>
          <w:szCs w:val="24"/>
        </w:rPr>
        <w:t xml:space="preserve">actualizarea şi editarea periodică </w:t>
      </w:r>
      <w:r w:rsidR="00A91593" w:rsidRPr="00F834DF">
        <w:rPr>
          <w:rFonts w:ascii="Times New Roman" w:hAnsi="Times New Roman" w:cs="Times New Roman"/>
          <w:sz w:val="24"/>
          <w:szCs w:val="24"/>
        </w:rPr>
        <w:t>a Listei.</w:t>
      </w:r>
    </w:p>
    <w:p w14:paraId="021CE708" w14:textId="77777777" w:rsidR="0040601D" w:rsidRPr="00F834DF" w:rsidRDefault="0040601D" w:rsidP="00FD762B">
      <w:pPr>
        <w:pStyle w:val="ListParagraph"/>
        <w:spacing w:after="0" w:line="240" w:lineRule="auto"/>
        <w:ind w:left="0"/>
        <w:rPr>
          <w:rFonts w:ascii="Times New Roman" w:hAnsi="Times New Roman" w:cs="Times New Roman"/>
          <w:b/>
          <w:sz w:val="24"/>
          <w:szCs w:val="24"/>
        </w:rPr>
      </w:pPr>
    </w:p>
    <w:p w14:paraId="29D7D26F" w14:textId="77777777" w:rsidR="00FD762B" w:rsidRPr="00F834DF" w:rsidRDefault="00FD762B" w:rsidP="00FD762B">
      <w:pPr>
        <w:pStyle w:val="ListParagraph"/>
        <w:spacing w:after="0" w:line="240" w:lineRule="auto"/>
        <w:ind w:left="0"/>
        <w:jc w:val="center"/>
        <w:rPr>
          <w:rFonts w:ascii="Times New Roman" w:hAnsi="Times New Roman" w:cs="Times New Roman"/>
          <w:b/>
          <w:sz w:val="24"/>
          <w:szCs w:val="24"/>
        </w:rPr>
      </w:pPr>
      <w:r w:rsidRPr="00F834DF">
        <w:rPr>
          <w:rFonts w:ascii="Times New Roman" w:hAnsi="Times New Roman" w:cs="Times New Roman"/>
          <w:b/>
          <w:sz w:val="24"/>
          <w:szCs w:val="24"/>
        </w:rPr>
        <w:t>Capitolul II</w:t>
      </w:r>
    </w:p>
    <w:p w14:paraId="57B0AC77" w14:textId="77777777" w:rsidR="00FD762B" w:rsidRPr="00F834DF" w:rsidRDefault="00FD762B" w:rsidP="00FD762B">
      <w:pPr>
        <w:pStyle w:val="ListParagraph"/>
        <w:spacing w:after="0" w:line="240" w:lineRule="auto"/>
        <w:ind w:left="0"/>
        <w:jc w:val="center"/>
        <w:rPr>
          <w:rFonts w:ascii="Times New Roman" w:hAnsi="Times New Roman" w:cs="Times New Roman"/>
          <w:b/>
          <w:sz w:val="24"/>
          <w:szCs w:val="24"/>
        </w:rPr>
      </w:pPr>
      <w:r w:rsidRPr="00F834DF">
        <w:rPr>
          <w:rFonts w:ascii="Times New Roman" w:hAnsi="Times New Roman" w:cs="Times New Roman"/>
          <w:b/>
          <w:sz w:val="24"/>
          <w:szCs w:val="24"/>
        </w:rPr>
        <w:t>Revizuirea Listei urmare a aprobării unei noi ediții al LME a OMS sau urmare a unei notificări publice despre modificarea suplimentară a LME a OMS</w:t>
      </w:r>
    </w:p>
    <w:p w14:paraId="2FD52E4B" w14:textId="77777777" w:rsidR="00FD762B" w:rsidRPr="00F834DF" w:rsidRDefault="00FD762B" w:rsidP="00FD762B">
      <w:pPr>
        <w:pStyle w:val="ListParagraph"/>
        <w:spacing w:after="0" w:line="240" w:lineRule="auto"/>
        <w:ind w:left="0"/>
        <w:jc w:val="center"/>
        <w:rPr>
          <w:rFonts w:ascii="Times New Roman" w:hAnsi="Times New Roman" w:cs="Times New Roman"/>
          <w:b/>
          <w:sz w:val="24"/>
          <w:szCs w:val="24"/>
        </w:rPr>
      </w:pPr>
    </w:p>
    <w:p w14:paraId="205DBDA7" w14:textId="77777777" w:rsidR="009039F4" w:rsidRPr="00F834DF" w:rsidRDefault="00C87AD3" w:rsidP="00827929">
      <w:pPr>
        <w:pStyle w:val="ListParagraph"/>
        <w:numPr>
          <w:ilvl w:val="1"/>
          <w:numId w:val="2"/>
        </w:numPr>
        <w:tabs>
          <w:tab w:val="left" w:pos="851"/>
        </w:tabs>
        <w:spacing w:after="0" w:line="240" w:lineRule="auto"/>
        <w:ind w:left="0" w:firstLine="426"/>
        <w:jc w:val="both"/>
        <w:rPr>
          <w:rFonts w:ascii="Times New Roman" w:hAnsi="Times New Roman" w:cs="Times New Roman"/>
          <w:sz w:val="24"/>
          <w:szCs w:val="24"/>
        </w:rPr>
      </w:pPr>
      <w:r w:rsidRPr="00F834DF">
        <w:rPr>
          <w:rFonts w:ascii="Times New Roman" w:hAnsi="Times New Roman" w:cs="Times New Roman"/>
          <w:sz w:val="24"/>
          <w:szCs w:val="24"/>
        </w:rPr>
        <w:t>Revizuirea Listei urmare a aprobării unei noi ediții al LME a OMS sau urmare a unei notificări publice despre modificarea suplimentară a LME a OMS</w:t>
      </w:r>
      <w:r w:rsidR="005B75A9" w:rsidRPr="00F834DF">
        <w:rPr>
          <w:rFonts w:ascii="Times New Roman" w:hAnsi="Times New Roman" w:cs="Times New Roman"/>
          <w:sz w:val="24"/>
          <w:szCs w:val="24"/>
        </w:rPr>
        <w:t xml:space="preserve"> </w:t>
      </w:r>
      <w:r w:rsidR="00F64C7D" w:rsidRPr="00F834DF">
        <w:rPr>
          <w:rFonts w:ascii="Times New Roman" w:hAnsi="Times New Roman" w:cs="Times New Roman"/>
          <w:sz w:val="24"/>
          <w:szCs w:val="24"/>
        </w:rPr>
        <w:t xml:space="preserve">se efectuează </w:t>
      </w:r>
      <w:r w:rsidR="009039F4" w:rsidRPr="00F834DF">
        <w:rPr>
          <w:rFonts w:ascii="Times New Roman" w:hAnsi="Times New Roman" w:cs="Times New Roman"/>
          <w:sz w:val="24"/>
          <w:szCs w:val="24"/>
        </w:rPr>
        <w:t>cu respectarea următoarelor cerințe:</w:t>
      </w:r>
    </w:p>
    <w:p w14:paraId="4741714E" w14:textId="77777777" w:rsidR="00092862" w:rsidRPr="00F834DF" w:rsidRDefault="009C094C" w:rsidP="005A0ABB">
      <w:pPr>
        <w:pStyle w:val="ListParagraph"/>
        <w:numPr>
          <w:ilvl w:val="0"/>
          <w:numId w:val="20"/>
        </w:numPr>
        <w:tabs>
          <w:tab w:val="left" w:pos="1134"/>
        </w:tabs>
        <w:spacing w:after="0" w:line="240" w:lineRule="auto"/>
        <w:ind w:left="0" w:firstLine="786"/>
        <w:jc w:val="both"/>
        <w:rPr>
          <w:rFonts w:ascii="Times New Roman" w:hAnsi="Times New Roman" w:cs="Times New Roman"/>
          <w:sz w:val="24"/>
          <w:szCs w:val="24"/>
        </w:rPr>
      </w:pPr>
      <w:r w:rsidRPr="00F834DF">
        <w:rPr>
          <w:rFonts w:ascii="Times New Roman" w:hAnsi="Times New Roman" w:cs="Times New Roman"/>
          <w:sz w:val="24"/>
          <w:szCs w:val="24"/>
        </w:rPr>
        <w:t>actualizarea Listei este realizată prin compararea medicame</w:t>
      </w:r>
      <w:r w:rsidR="00092862" w:rsidRPr="00F834DF">
        <w:rPr>
          <w:rFonts w:ascii="Times New Roman" w:hAnsi="Times New Roman" w:cs="Times New Roman"/>
          <w:sz w:val="24"/>
          <w:szCs w:val="24"/>
        </w:rPr>
        <w:t>n</w:t>
      </w:r>
      <w:r w:rsidRPr="00F834DF">
        <w:rPr>
          <w:rFonts w:ascii="Times New Roman" w:hAnsi="Times New Roman" w:cs="Times New Roman"/>
          <w:sz w:val="24"/>
          <w:szCs w:val="24"/>
        </w:rPr>
        <w:t>telor din lista națională și cea OMS, cu</w:t>
      </w:r>
      <w:r w:rsidR="00DE1950" w:rsidRPr="00F834DF">
        <w:rPr>
          <w:rFonts w:ascii="Times New Roman" w:hAnsi="Times New Roman" w:cs="Times New Roman"/>
          <w:sz w:val="24"/>
          <w:szCs w:val="24"/>
        </w:rPr>
        <w:t xml:space="preserve"> includerea</w:t>
      </w:r>
      <w:r w:rsidRPr="00F834DF">
        <w:rPr>
          <w:rFonts w:ascii="Times New Roman" w:hAnsi="Times New Roman" w:cs="Times New Roman"/>
          <w:sz w:val="24"/>
          <w:szCs w:val="24"/>
        </w:rPr>
        <w:t xml:space="preserve"> pozițiilor noi din LME a OMS, reieșind din relevanța fiecărui medicament pentru situația medicală specifică a țării</w:t>
      </w:r>
      <w:r w:rsidR="006D323F" w:rsidRPr="00F834DF">
        <w:rPr>
          <w:rFonts w:ascii="Times New Roman" w:hAnsi="Times New Roman" w:cs="Times New Roman"/>
          <w:sz w:val="24"/>
          <w:szCs w:val="24"/>
        </w:rPr>
        <w:t>;</w:t>
      </w:r>
    </w:p>
    <w:p w14:paraId="34A49BAC" w14:textId="77777777" w:rsidR="00092862" w:rsidRPr="00F834DF" w:rsidRDefault="00092862" w:rsidP="005A0ABB">
      <w:pPr>
        <w:pStyle w:val="ListParagraph"/>
        <w:numPr>
          <w:ilvl w:val="0"/>
          <w:numId w:val="20"/>
        </w:numPr>
        <w:tabs>
          <w:tab w:val="left" w:pos="1134"/>
        </w:tabs>
        <w:spacing w:after="0" w:line="240" w:lineRule="auto"/>
        <w:ind w:left="0" w:firstLine="786"/>
        <w:jc w:val="both"/>
        <w:rPr>
          <w:rFonts w:ascii="Times New Roman" w:hAnsi="Times New Roman" w:cs="Times New Roman"/>
          <w:sz w:val="24"/>
          <w:szCs w:val="24"/>
        </w:rPr>
      </w:pPr>
      <w:r w:rsidRPr="00F834DF">
        <w:rPr>
          <w:rFonts w:ascii="Times New Roman" w:hAnsi="Times New Roman" w:cs="Times New Roman"/>
          <w:sz w:val="24"/>
          <w:szCs w:val="24"/>
        </w:rPr>
        <w:t>se asigură verificarea statutului de înregistrare a medicamentelor și</w:t>
      </w:r>
      <w:r w:rsidR="00FA6776" w:rsidRPr="00F834DF">
        <w:rPr>
          <w:rFonts w:ascii="Times New Roman" w:hAnsi="Times New Roman" w:cs="Times New Roman"/>
          <w:sz w:val="24"/>
          <w:szCs w:val="24"/>
        </w:rPr>
        <w:t xml:space="preserve"> a</w:t>
      </w:r>
      <w:r w:rsidRPr="00F834DF">
        <w:rPr>
          <w:rFonts w:ascii="Times New Roman" w:hAnsi="Times New Roman" w:cs="Times New Roman"/>
          <w:sz w:val="24"/>
          <w:szCs w:val="24"/>
        </w:rPr>
        <w:t xml:space="preserve"> prețurilor de producător ale acestora în Republica Moldova;</w:t>
      </w:r>
    </w:p>
    <w:p w14:paraId="29F4E343" w14:textId="77777777" w:rsidR="006D323F" w:rsidRPr="00F834DF" w:rsidRDefault="00E01E8D" w:rsidP="005A0ABB">
      <w:pPr>
        <w:pStyle w:val="ListParagraph"/>
        <w:numPr>
          <w:ilvl w:val="0"/>
          <w:numId w:val="20"/>
        </w:numPr>
        <w:tabs>
          <w:tab w:val="left" w:pos="1134"/>
          <w:tab w:val="left" w:pos="1418"/>
        </w:tabs>
        <w:spacing w:after="0" w:line="240" w:lineRule="auto"/>
        <w:ind w:left="0" w:firstLine="786"/>
        <w:jc w:val="both"/>
        <w:rPr>
          <w:rFonts w:ascii="Times New Roman" w:hAnsi="Times New Roman" w:cs="Times New Roman"/>
          <w:sz w:val="24"/>
          <w:szCs w:val="24"/>
        </w:rPr>
      </w:pPr>
      <w:r w:rsidRPr="00F834DF">
        <w:rPr>
          <w:rFonts w:ascii="Times New Roman" w:hAnsi="Times New Roman" w:cs="Times New Roman"/>
          <w:sz w:val="24"/>
          <w:szCs w:val="24"/>
        </w:rPr>
        <w:t xml:space="preserve">neînregistrarea medicamentului în Nomenclatorul de stat de medicamente și/sau Catalog național de prețuri </w:t>
      </w:r>
      <w:r w:rsidR="00FA6776" w:rsidRPr="00F834DF">
        <w:rPr>
          <w:rFonts w:ascii="Times New Roman" w:hAnsi="Times New Roman" w:cs="Times New Roman"/>
          <w:sz w:val="24"/>
          <w:szCs w:val="24"/>
        </w:rPr>
        <w:t xml:space="preserve">de producător </w:t>
      </w:r>
      <w:r w:rsidRPr="00F834DF">
        <w:rPr>
          <w:rFonts w:ascii="Times New Roman" w:hAnsi="Times New Roman" w:cs="Times New Roman"/>
          <w:sz w:val="24"/>
          <w:szCs w:val="24"/>
        </w:rPr>
        <w:t xml:space="preserve">la medicamente nu reprezintă motiv pentru a nu introduce sau </w:t>
      </w:r>
      <w:r w:rsidR="00FA6776" w:rsidRPr="00F834DF">
        <w:rPr>
          <w:rFonts w:ascii="Times New Roman" w:hAnsi="Times New Roman" w:cs="Times New Roman"/>
          <w:sz w:val="24"/>
          <w:szCs w:val="24"/>
        </w:rPr>
        <w:t xml:space="preserve">exclude </w:t>
      </w:r>
      <w:r w:rsidRPr="00F834DF">
        <w:rPr>
          <w:rFonts w:ascii="Times New Roman" w:hAnsi="Times New Roman" w:cs="Times New Roman"/>
          <w:sz w:val="24"/>
          <w:szCs w:val="24"/>
        </w:rPr>
        <w:t xml:space="preserve">medicament din </w:t>
      </w:r>
      <w:r w:rsidR="00DE1950" w:rsidRPr="00F834DF">
        <w:rPr>
          <w:rFonts w:ascii="Times New Roman" w:hAnsi="Times New Roman" w:cs="Times New Roman"/>
          <w:sz w:val="24"/>
          <w:szCs w:val="24"/>
        </w:rPr>
        <w:t>Lista națională de medicamente</w:t>
      </w:r>
      <w:r w:rsidRPr="00F834DF">
        <w:rPr>
          <w:rFonts w:ascii="Times New Roman" w:hAnsi="Times New Roman" w:cs="Times New Roman"/>
          <w:sz w:val="24"/>
          <w:szCs w:val="24"/>
        </w:rPr>
        <w:t xml:space="preserve"> esențiale. Pr</w:t>
      </w:r>
      <w:r w:rsidR="00DE1950" w:rsidRPr="00F834DF">
        <w:rPr>
          <w:rFonts w:ascii="Times New Roman" w:hAnsi="Times New Roman" w:cs="Times New Roman"/>
          <w:sz w:val="24"/>
          <w:szCs w:val="24"/>
        </w:rPr>
        <w:t xml:space="preserve">ezența astfel de medicamente în Listă atestă interesul țării </w:t>
      </w:r>
      <w:r w:rsidR="00FA6776" w:rsidRPr="00F834DF">
        <w:rPr>
          <w:rFonts w:ascii="Times New Roman" w:hAnsi="Times New Roman" w:cs="Times New Roman"/>
          <w:sz w:val="24"/>
          <w:szCs w:val="24"/>
        </w:rPr>
        <w:t>în</w:t>
      </w:r>
      <w:r w:rsidR="00DE1950" w:rsidRPr="00F834DF">
        <w:rPr>
          <w:rFonts w:ascii="Times New Roman" w:hAnsi="Times New Roman" w:cs="Times New Roman"/>
          <w:sz w:val="24"/>
          <w:szCs w:val="24"/>
        </w:rPr>
        <w:t xml:space="preserve"> tratament</w:t>
      </w:r>
      <w:r w:rsidR="00FA6776" w:rsidRPr="00F834DF">
        <w:rPr>
          <w:rFonts w:ascii="Times New Roman" w:hAnsi="Times New Roman" w:cs="Times New Roman"/>
          <w:sz w:val="24"/>
          <w:szCs w:val="24"/>
        </w:rPr>
        <w:t>ul respectiv</w:t>
      </w:r>
      <w:r w:rsidR="00DE1950" w:rsidRPr="00F834DF">
        <w:rPr>
          <w:rFonts w:ascii="Times New Roman" w:hAnsi="Times New Roman" w:cs="Times New Roman"/>
          <w:sz w:val="24"/>
          <w:szCs w:val="24"/>
        </w:rPr>
        <w:t xml:space="preserve"> și potențialul de a fi </w:t>
      </w:r>
      <w:r w:rsidR="00FA6776" w:rsidRPr="00F834DF">
        <w:rPr>
          <w:rFonts w:ascii="Times New Roman" w:hAnsi="Times New Roman" w:cs="Times New Roman"/>
          <w:sz w:val="24"/>
          <w:szCs w:val="24"/>
        </w:rPr>
        <w:t>realizat în</w:t>
      </w:r>
      <w:r w:rsidRPr="00F834DF">
        <w:rPr>
          <w:rFonts w:ascii="Times New Roman" w:hAnsi="Times New Roman" w:cs="Times New Roman"/>
          <w:sz w:val="24"/>
          <w:szCs w:val="24"/>
        </w:rPr>
        <w:t xml:space="preserve"> </w:t>
      </w:r>
      <w:r w:rsidR="00DE1950" w:rsidRPr="00F834DF">
        <w:rPr>
          <w:rFonts w:ascii="Times New Roman" w:hAnsi="Times New Roman" w:cs="Times New Roman"/>
          <w:sz w:val="24"/>
          <w:szCs w:val="24"/>
        </w:rPr>
        <w:t xml:space="preserve">Republica </w:t>
      </w:r>
      <w:r w:rsidRPr="00F834DF">
        <w:rPr>
          <w:rFonts w:ascii="Times New Roman" w:hAnsi="Times New Roman" w:cs="Times New Roman"/>
          <w:sz w:val="24"/>
          <w:szCs w:val="24"/>
        </w:rPr>
        <w:t>Moldova</w:t>
      </w:r>
      <w:r w:rsidR="00DE1950" w:rsidRPr="00F834DF">
        <w:rPr>
          <w:rFonts w:ascii="Times New Roman" w:hAnsi="Times New Roman" w:cs="Times New Roman"/>
          <w:sz w:val="24"/>
          <w:szCs w:val="24"/>
        </w:rPr>
        <w:t>;</w:t>
      </w:r>
    </w:p>
    <w:p w14:paraId="1F696506" w14:textId="77777777" w:rsidR="004623CB" w:rsidRPr="00F834DF" w:rsidRDefault="007318FC" w:rsidP="005A0ABB">
      <w:pPr>
        <w:pStyle w:val="ListParagraph"/>
        <w:numPr>
          <w:ilvl w:val="0"/>
          <w:numId w:val="20"/>
        </w:numPr>
        <w:tabs>
          <w:tab w:val="left" w:pos="1134"/>
          <w:tab w:val="left" w:pos="1276"/>
          <w:tab w:val="left" w:pos="1418"/>
        </w:tabs>
        <w:spacing w:after="0" w:line="240" w:lineRule="auto"/>
        <w:ind w:left="0" w:firstLine="786"/>
        <w:jc w:val="both"/>
        <w:rPr>
          <w:rFonts w:ascii="Times New Roman" w:hAnsi="Times New Roman" w:cs="Times New Roman"/>
          <w:sz w:val="24"/>
          <w:szCs w:val="24"/>
        </w:rPr>
      </w:pPr>
      <w:r w:rsidRPr="00F834DF">
        <w:rPr>
          <w:rFonts w:ascii="Times New Roman" w:hAnsi="Times New Roman" w:cs="Times New Roman"/>
          <w:sz w:val="24"/>
          <w:szCs w:val="24"/>
        </w:rPr>
        <w:t>sunt analizate indicațiile terapeutice per fiecare medicament, categoria de pacienți beneficiari de tratament (copii/adulți), treapta de tratament din care face parte medicamentul, alternativă actuală în Listă, condiții de utilizare (staționar/ambulatoriu);</w:t>
      </w:r>
    </w:p>
    <w:p w14:paraId="784D5294" w14:textId="77777777" w:rsidR="007D556E" w:rsidRPr="00F834DF" w:rsidRDefault="00FA6776" w:rsidP="005A0ABB">
      <w:pPr>
        <w:pStyle w:val="ListParagraph"/>
        <w:numPr>
          <w:ilvl w:val="0"/>
          <w:numId w:val="20"/>
        </w:numPr>
        <w:tabs>
          <w:tab w:val="left" w:pos="1134"/>
          <w:tab w:val="left" w:pos="1276"/>
          <w:tab w:val="left" w:pos="1418"/>
        </w:tabs>
        <w:spacing w:after="0" w:line="240" w:lineRule="auto"/>
        <w:ind w:left="0" w:firstLine="786"/>
        <w:jc w:val="both"/>
        <w:rPr>
          <w:rFonts w:ascii="Times New Roman" w:hAnsi="Times New Roman" w:cs="Times New Roman"/>
          <w:sz w:val="24"/>
          <w:szCs w:val="24"/>
        </w:rPr>
      </w:pPr>
      <w:r w:rsidRPr="00F834DF">
        <w:rPr>
          <w:rFonts w:ascii="Times New Roman" w:hAnsi="Times New Roman" w:cs="Times New Roman"/>
          <w:sz w:val="24"/>
          <w:szCs w:val="24"/>
        </w:rPr>
        <w:t>se solicită aviz - opinia consultativă de la comisia de specialitate per domeniu, care se prezintă Comisiei de selectare a medicamentelor în Lista națională a medicamentelor esențiale</w:t>
      </w:r>
      <w:r w:rsidR="00DC1869" w:rsidRPr="00F834DF">
        <w:rPr>
          <w:rFonts w:ascii="Times New Roman" w:hAnsi="Times New Roman" w:cs="Times New Roman"/>
          <w:sz w:val="24"/>
          <w:szCs w:val="24"/>
        </w:rPr>
        <w:t>;</w:t>
      </w:r>
    </w:p>
    <w:p w14:paraId="2330159F" w14:textId="369CC81A" w:rsidR="007D556E" w:rsidRPr="00F834DF" w:rsidRDefault="007D556E" w:rsidP="005A0ABB">
      <w:pPr>
        <w:pStyle w:val="ListParagraph"/>
        <w:numPr>
          <w:ilvl w:val="0"/>
          <w:numId w:val="20"/>
        </w:numPr>
        <w:tabs>
          <w:tab w:val="left" w:pos="1134"/>
          <w:tab w:val="left" w:pos="1276"/>
          <w:tab w:val="left" w:pos="1418"/>
        </w:tabs>
        <w:spacing w:after="0" w:line="240" w:lineRule="auto"/>
        <w:ind w:left="0" w:firstLine="786"/>
        <w:jc w:val="both"/>
        <w:rPr>
          <w:rFonts w:ascii="Times New Roman" w:hAnsi="Times New Roman" w:cs="Times New Roman"/>
          <w:sz w:val="24"/>
          <w:szCs w:val="24"/>
        </w:rPr>
      </w:pPr>
      <w:r w:rsidRPr="00F834DF">
        <w:rPr>
          <w:rFonts w:ascii="Times New Roman" w:hAnsi="Times New Roman" w:cs="Times New Roman"/>
          <w:sz w:val="24"/>
          <w:szCs w:val="24"/>
        </w:rPr>
        <w:t xml:space="preserve">se elaborează o nouă ediție de Listă națională de medicamente </w:t>
      </w:r>
      <w:r w:rsidR="001874DE" w:rsidRPr="00F834DF">
        <w:rPr>
          <w:rFonts w:ascii="Times New Roman" w:hAnsi="Times New Roman" w:cs="Times New Roman"/>
          <w:sz w:val="24"/>
          <w:szCs w:val="24"/>
        </w:rPr>
        <w:t>esențiale</w:t>
      </w:r>
      <w:r w:rsidRPr="00F834DF">
        <w:rPr>
          <w:rFonts w:ascii="Times New Roman" w:hAnsi="Times New Roman" w:cs="Times New Roman"/>
          <w:sz w:val="24"/>
          <w:szCs w:val="24"/>
        </w:rPr>
        <w:t xml:space="preserve"> și Nota informativă cu referire la modificările propuse spre aprobare</w:t>
      </w:r>
      <w:r w:rsidR="00942612" w:rsidRPr="00F834DF">
        <w:rPr>
          <w:rFonts w:ascii="Times New Roman" w:hAnsi="Times New Roman" w:cs="Times New Roman"/>
          <w:sz w:val="24"/>
          <w:szCs w:val="24"/>
        </w:rPr>
        <w:t xml:space="preserve">. În cazul medicamentelor din aria oncologică, în Nota informativă se precizează indicația pentru care medicamentul este considerat a fi </w:t>
      </w:r>
      <w:r w:rsidR="00942612" w:rsidRPr="00F834DF">
        <w:rPr>
          <w:rFonts w:ascii="Times New Roman" w:hAnsi="Times New Roman" w:cs="Times New Roman"/>
          <w:sz w:val="24"/>
          <w:szCs w:val="24"/>
        </w:rPr>
        <w:lastRenderedPageBreak/>
        <w:t>esențial,  totodată pentru medicamentele antibiotice se precizează  faptul  dacă acesta este esențial ca primă linie sau a doua linie de tratament</w:t>
      </w:r>
      <w:r w:rsidRPr="00F834DF">
        <w:rPr>
          <w:rFonts w:ascii="Times New Roman" w:hAnsi="Times New Roman" w:cs="Times New Roman"/>
          <w:sz w:val="24"/>
          <w:szCs w:val="24"/>
        </w:rPr>
        <w:t>;</w:t>
      </w:r>
    </w:p>
    <w:p w14:paraId="57C56FA0" w14:textId="3EF1F7BA" w:rsidR="007D556E" w:rsidRPr="00F834DF" w:rsidRDefault="00942612" w:rsidP="005A0ABB">
      <w:pPr>
        <w:pStyle w:val="ListParagraph"/>
        <w:numPr>
          <w:ilvl w:val="0"/>
          <w:numId w:val="20"/>
        </w:numPr>
        <w:tabs>
          <w:tab w:val="left" w:pos="1134"/>
          <w:tab w:val="left" w:pos="1276"/>
          <w:tab w:val="left" w:pos="1418"/>
        </w:tabs>
        <w:spacing w:after="0" w:line="240" w:lineRule="auto"/>
        <w:ind w:left="0" w:firstLine="786"/>
        <w:jc w:val="both"/>
        <w:rPr>
          <w:rFonts w:ascii="Times New Roman" w:hAnsi="Times New Roman" w:cs="Times New Roman"/>
          <w:sz w:val="24"/>
          <w:szCs w:val="24"/>
        </w:rPr>
      </w:pPr>
      <w:r w:rsidRPr="00F834DF">
        <w:rPr>
          <w:rFonts w:ascii="Times New Roman" w:hAnsi="Times New Roman" w:cs="Times New Roman"/>
          <w:sz w:val="24"/>
          <w:szCs w:val="24"/>
        </w:rPr>
        <w:t>aprobarea</w:t>
      </w:r>
      <w:r w:rsidR="007D556E" w:rsidRPr="00F834DF">
        <w:rPr>
          <w:rFonts w:ascii="Times New Roman" w:hAnsi="Times New Roman" w:cs="Times New Roman"/>
          <w:sz w:val="24"/>
          <w:szCs w:val="24"/>
        </w:rPr>
        <w:t xml:space="preserve"> modificărilor </w:t>
      </w:r>
      <w:r w:rsidRPr="00F834DF">
        <w:rPr>
          <w:rFonts w:ascii="Times New Roman" w:hAnsi="Times New Roman" w:cs="Times New Roman"/>
          <w:sz w:val="24"/>
          <w:szCs w:val="24"/>
        </w:rPr>
        <w:t>din Listă în cadrul ședinței Comisiei de selectare a medicamentelor în Lista națională de medicamente esențiale;</w:t>
      </w:r>
    </w:p>
    <w:p w14:paraId="1E4EA421" w14:textId="3FBFC0C5" w:rsidR="00DC1869" w:rsidRPr="00F834DF" w:rsidRDefault="00942612" w:rsidP="005A0ABB">
      <w:pPr>
        <w:pStyle w:val="ListParagraph"/>
        <w:numPr>
          <w:ilvl w:val="0"/>
          <w:numId w:val="20"/>
        </w:numPr>
        <w:tabs>
          <w:tab w:val="left" w:pos="1134"/>
          <w:tab w:val="left" w:pos="1276"/>
          <w:tab w:val="left" w:pos="1418"/>
        </w:tabs>
        <w:spacing w:after="0" w:line="240" w:lineRule="auto"/>
        <w:ind w:left="0" w:firstLine="786"/>
        <w:jc w:val="both"/>
        <w:rPr>
          <w:rFonts w:ascii="Times New Roman" w:hAnsi="Times New Roman" w:cs="Times New Roman"/>
          <w:sz w:val="24"/>
          <w:szCs w:val="24"/>
        </w:rPr>
      </w:pPr>
      <w:r w:rsidRPr="00F834DF">
        <w:rPr>
          <w:rFonts w:ascii="Times New Roman" w:hAnsi="Times New Roman" w:cs="Times New Roman"/>
          <w:sz w:val="24"/>
          <w:szCs w:val="24"/>
        </w:rPr>
        <w:t>elaborarea p</w:t>
      </w:r>
      <w:r w:rsidR="00DC1869" w:rsidRPr="00F834DF">
        <w:rPr>
          <w:rFonts w:ascii="Times New Roman" w:hAnsi="Times New Roman" w:cs="Times New Roman"/>
          <w:sz w:val="24"/>
          <w:szCs w:val="24"/>
        </w:rPr>
        <w:t>roiectul</w:t>
      </w:r>
      <w:r w:rsidRPr="00F834DF">
        <w:rPr>
          <w:rFonts w:ascii="Times New Roman" w:hAnsi="Times New Roman" w:cs="Times New Roman"/>
          <w:sz w:val="24"/>
          <w:szCs w:val="24"/>
        </w:rPr>
        <w:t>ui</w:t>
      </w:r>
      <w:r w:rsidR="00DC1869" w:rsidRPr="00F834DF">
        <w:rPr>
          <w:rFonts w:ascii="Times New Roman" w:hAnsi="Times New Roman" w:cs="Times New Roman"/>
          <w:sz w:val="24"/>
          <w:szCs w:val="24"/>
        </w:rPr>
        <w:t xml:space="preserve"> de ordin a ministrului sănătății cu privire la aprobare a Listei naționale de medicamente esențiale </w:t>
      </w:r>
      <w:r w:rsidRPr="00F834DF">
        <w:rPr>
          <w:rFonts w:ascii="Times New Roman" w:hAnsi="Times New Roman" w:cs="Times New Roman"/>
          <w:sz w:val="24"/>
          <w:szCs w:val="24"/>
        </w:rPr>
        <w:t xml:space="preserve">și publicarea acestuia spre avizare/consultarea publică </w:t>
      </w:r>
      <w:r w:rsidR="00774679" w:rsidRPr="00F834DF">
        <w:rPr>
          <w:rFonts w:ascii="Times New Roman" w:hAnsi="Times New Roman" w:cs="Times New Roman"/>
          <w:sz w:val="24"/>
          <w:szCs w:val="24"/>
        </w:rPr>
        <w:t>în conformitate cu procedura s</w:t>
      </w:r>
      <w:r w:rsidR="00DC1869" w:rsidRPr="00F834DF">
        <w:rPr>
          <w:rFonts w:ascii="Times New Roman" w:hAnsi="Times New Roman" w:cs="Times New Roman"/>
          <w:sz w:val="24"/>
          <w:szCs w:val="24"/>
        </w:rPr>
        <w:t>tabilită de Lege nr. 100/2017 cu privire la actele normative.</w:t>
      </w:r>
    </w:p>
    <w:p w14:paraId="548A1F0D" w14:textId="2948FB08" w:rsidR="004623CB" w:rsidRPr="00F834DF" w:rsidRDefault="004623CB" w:rsidP="004623CB">
      <w:pPr>
        <w:pStyle w:val="ListParagraph"/>
        <w:numPr>
          <w:ilvl w:val="1"/>
          <w:numId w:val="2"/>
        </w:numPr>
        <w:tabs>
          <w:tab w:val="left" w:pos="851"/>
        </w:tabs>
        <w:spacing w:after="0" w:line="240" w:lineRule="auto"/>
        <w:ind w:left="0" w:firstLine="426"/>
        <w:jc w:val="both"/>
        <w:rPr>
          <w:rFonts w:ascii="Times New Roman" w:hAnsi="Times New Roman" w:cs="Times New Roman"/>
          <w:sz w:val="24"/>
          <w:szCs w:val="24"/>
        </w:rPr>
      </w:pPr>
      <w:r w:rsidRPr="00F834DF">
        <w:rPr>
          <w:rFonts w:ascii="Times New Roman" w:hAnsi="Times New Roman" w:cs="Times New Roman"/>
          <w:sz w:val="24"/>
          <w:szCs w:val="24"/>
        </w:rPr>
        <w:t>Pentru includerea unui medicament în Listă, în condițiile actualizării acesteia</w:t>
      </w:r>
      <w:r w:rsidR="00774679" w:rsidRPr="00F834DF">
        <w:rPr>
          <w:rFonts w:ascii="Times New Roman" w:hAnsi="Times New Roman" w:cs="Times New Roman"/>
          <w:sz w:val="24"/>
          <w:szCs w:val="24"/>
        </w:rPr>
        <w:t>,</w:t>
      </w:r>
      <w:r w:rsidRPr="00F834DF">
        <w:rPr>
          <w:rFonts w:ascii="Times New Roman" w:hAnsi="Times New Roman" w:cs="Times New Roman"/>
          <w:sz w:val="24"/>
          <w:szCs w:val="24"/>
        </w:rPr>
        <w:t xml:space="preserve"> urmare a aprobării unei noi ediții al LME a OMS sau urmare a unei notificări publice despre modificarea suplimentară a LME a OMS, urmează a fi respectate simultan următoarele criterii:</w:t>
      </w:r>
    </w:p>
    <w:p w14:paraId="0E75733C" w14:textId="0984CE46" w:rsidR="00827929" w:rsidRPr="00F834DF" w:rsidRDefault="004623CB" w:rsidP="005A0ABB">
      <w:pPr>
        <w:pStyle w:val="ListParagraph"/>
        <w:numPr>
          <w:ilvl w:val="0"/>
          <w:numId w:val="34"/>
        </w:numPr>
        <w:tabs>
          <w:tab w:val="left" w:pos="851"/>
          <w:tab w:val="left" w:pos="1134"/>
        </w:tabs>
        <w:spacing w:after="0" w:line="240" w:lineRule="auto"/>
        <w:ind w:firstLine="131"/>
        <w:jc w:val="both"/>
        <w:rPr>
          <w:rFonts w:ascii="Times New Roman" w:hAnsi="Times New Roman" w:cs="Times New Roman"/>
          <w:sz w:val="24"/>
          <w:szCs w:val="24"/>
        </w:rPr>
      </w:pPr>
      <w:r w:rsidRPr="00F834DF">
        <w:rPr>
          <w:rFonts w:ascii="Times New Roman" w:hAnsi="Times New Roman" w:cs="Times New Roman"/>
          <w:sz w:val="24"/>
          <w:szCs w:val="24"/>
        </w:rPr>
        <w:t xml:space="preserve">Prezența în </w:t>
      </w:r>
      <w:r w:rsidR="00827929" w:rsidRPr="00F834DF">
        <w:rPr>
          <w:rFonts w:ascii="Times New Roman" w:hAnsi="Times New Roman" w:cs="Times New Roman"/>
          <w:sz w:val="24"/>
          <w:szCs w:val="24"/>
        </w:rPr>
        <w:t>LME a OMS.</w:t>
      </w:r>
    </w:p>
    <w:p w14:paraId="1F89B1AC" w14:textId="42BE8A6B" w:rsidR="004623CB" w:rsidRPr="00F834DF" w:rsidRDefault="004623CB" w:rsidP="005A0ABB">
      <w:pPr>
        <w:pStyle w:val="ListParagraph"/>
        <w:numPr>
          <w:ilvl w:val="0"/>
          <w:numId w:val="34"/>
        </w:numPr>
        <w:tabs>
          <w:tab w:val="left" w:pos="0"/>
          <w:tab w:val="left" w:pos="851"/>
          <w:tab w:val="left" w:pos="1134"/>
        </w:tabs>
        <w:spacing w:after="0" w:line="240" w:lineRule="auto"/>
        <w:ind w:left="0" w:firstLine="851"/>
        <w:jc w:val="both"/>
        <w:rPr>
          <w:rFonts w:ascii="Times New Roman" w:hAnsi="Times New Roman" w:cs="Times New Roman"/>
          <w:sz w:val="24"/>
          <w:szCs w:val="24"/>
        </w:rPr>
      </w:pPr>
      <w:r w:rsidRPr="00F834DF">
        <w:rPr>
          <w:rFonts w:ascii="Times New Roman" w:hAnsi="Times New Roman" w:cs="Times New Roman"/>
          <w:sz w:val="24"/>
          <w:szCs w:val="24"/>
        </w:rPr>
        <w:t xml:space="preserve">Relevanța sistemului de sănătate a Republicii Moldova în sensul indicatorilor statistici, datelor despre </w:t>
      </w:r>
      <w:r w:rsidR="001874DE" w:rsidRPr="00F834DF">
        <w:rPr>
          <w:rFonts w:ascii="Times New Roman" w:hAnsi="Times New Roman" w:cs="Times New Roman"/>
          <w:sz w:val="24"/>
          <w:szCs w:val="24"/>
        </w:rPr>
        <w:t>prevalența</w:t>
      </w:r>
      <w:r w:rsidRPr="00F834DF">
        <w:rPr>
          <w:rFonts w:ascii="Times New Roman" w:hAnsi="Times New Roman" w:cs="Times New Roman"/>
          <w:sz w:val="24"/>
          <w:szCs w:val="24"/>
        </w:rPr>
        <w:t xml:space="preserve"> totală, incidenţa prin maladii, profilul mortalității, prezența </w:t>
      </w:r>
      <w:r w:rsidRPr="00F834DF">
        <w:rPr>
          <w:rFonts w:ascii="Times New Roman" w:hAnsi="Times New Roman" w:cs="Times New Roman"/>
        </w:rPr>
        <w:t>resurselor umane și/sau de infrastructură specifice tratamentului</w:t>
      </w:r>
      <w:r w:rsidRPr="00F834DF">
        <w:rPr>
          <w:rFonts w:ascii="Times New Roman" w:hAnsi="Times New Roman" w:cs="Times New Roman"/>
          <w:sz w:val="24"/>
          <w:szCs w:val="24"/>
        </w:rPr>
        <w:t>.</w:t>
      </w:r>
    </w:p>
    <w:p w14:paraId="49FB44C7" w14:textId="77777777" w:rsidR="00C76A91" w:rsidRPr="00F834DF" w:rsidRDefault="00C76A91" w:rsidP="00CF7EAC">
      <w:pPr>
        <w:pStyle w:val="ListParagraph"/>
        <w:numPr>
          <w:ilvl w:val="1"/>
          <w:numId w:val="2"/>
        </w:numPr>
        <w:tabs>
          <w:tab w:val="left" w:pos="851"/>
        </w:tabs>
        <w:spacing w:after="0" w:line="240" w:lineRule="auto"/>
        <w:ind w:left="0" w:firstLine="426"/>
        <w:jc w:val="both"/>
        <w:rPr>
          <w:rFonts w:ascii="Times New Roman" w:hAnsi="Times New Roman" w:cs="Times New Roman"/>
          <w:sz w:val="24"/>
          <w:szCs w:val="24"/>
        </w:rPr>
      </w:pPr>
      <w:r w:rsidRPr="00F834DF">
        <w:rPr>
          <w:rFonts w:ascii="Times New Roman" w:hAnsi="Times New Roman" w:cs="Times New Roman"/>
          <w:sz w:val="24"/>
          <w:szCs w:val="24"/>
        </w:rPr>
        <w:t>Revizuirea Listei urmare a aprobării unei noi ediții al LME a OMS se efectuează cu periodicitatea de cel puțin o dată în fiecare 2 ani și în termen de până la 60 zile lucrătoare din data publicării LME a OMS.</w:t>
      </w:r>
    </w:p>
    <w:p w14:paraId="478A6860" w14:textId="77777777" w:rsidR="005B75A9" w:rsidRPr="00F834DF" w:rsidRDefault="00C76A91" w:rsidP="00CF7EAC">
      <w:pPr>
        <w:pStyle w:val="ListParagraph"/>
        <w:numPr>
          <w:ilvl w:val="1"/>
          <w:numId w:val="2"/>
        </w:numPr>
        <w:tabs>
          <w:tab w:val="left" w:pos="851"/>
        </w:tabs>
        <w:spacing w:after="0" w:line="240" w:lineRule="auto"/>
        <w:ind w:left="0" w:firstLine="426"/>
        <w:jc w:val="both"/>
        <w:rPr>
          <w:rFonts w:ascii="Times New Roman" w:hAnsi="Times New Roman" w:cs="Times New Roman"/>
          <w:sz w:val="24"/>
          <w:szCs w:val="24"/>
        </w:rPr>
      </w:pPr>
      <w:r w:rsidRPr="00F834DF">
        <w:rPr>
          <w:rFonts w:ascii="Times New Roman" w:hAnsi="Times New Roman" w:cs="Times New Roman"/>
          <w:sz w:val="24"/>
          <w:szCs w:val="24"/>
        </w:rPr>
        <w:t xml:space="preserve">Revizuirea Listei urmare a unei notificări publice despre modificarea suplimentară a LME a OMS se efectuează odată </w:t>
      </w:r>
      <w:r w:rsidR="00A91593" w:rsidRPr="00F834DF">
        <w:rPr>
          <w:rFonts w:ascii="Times New Roman" w:hAnsi="Times New Roman" w:cs="Times New Roman"/>
          <w:sz w:val="24"/>
          <w:szCs w:val="24"/>
        </w:rPr>
        <w:t>cu aprobarea ajustărilor de OMS</w:t>
      </w:r>
      <w:r w:rsidRPr="00F834DF">
        <w:rPr>
          <w:rFonts w:ascii="Times New Roman" w:hAnsi="Times New Roman" w:cs="Times New Roman"/>
          <w:sz w:val="24"/>
          <w:szCs w:val="24"/>
        </w:rPr>
        <w:t xml:space="preserve"> și în termen de până la </w:t>
      </w:r>
      <w:r w:rsidR="005B75A9" w:rsidRPr="00F834DF">
        <w:rPr>
          <w:rFonts w:ascii="Times New Roman" w:hAnsi="Times New Roman" w:cs="Times New Roman"/>
          <w:sz w:val="24"/>
          <w:szCs w:val="24"/>
        </w:rPr>
        <w:t>6</w:t>
      </w:r>
      <w:r w:rsidRPr="00F834DF">
        <w:rPr>
          <w:rFonts w:ascii="Times New Roman" w:hAnsi="Times New Roman" w:cs="Times New Roman"/>
          <w:sz w:val="24"/>
          <w:szCs w:val="24"/>
        </w:rPr>
        <w:t>0 zile lucrătoare din data publicării LME a OMS.</w:t>
      </w:r>
    </w:p>
    <w:p w14:paraId="53570332" w14:textId="77777777" w:rsidR="00C76A91" w:rsidRPr="00F834DF" w:rsidRDefault="00C76A91" w:rsidP="0040601D">
      <w:pPr>
        <w:pStyle w:val="ListParagraph"/>
        <w:tabs>
          <w:tab w:val="left" w:pos="851"/>
        </w:tabs>
        <w:spacing w:after="0" w:line="240" w:lineRule="auto"/>
        <w:ind w:left="426"/>
        <w:jc w:val="both"/>
        <w:rPr>
          <w:rFonts w:ascii="Times New Roman" w:hAnsi="Times New Roman" w:cs="Times New Roman"/>
          <w:sz w:val="24"/>
          <w:szCs w:val="24"/>
        </w:rPr>
      </w:pPr>
    </w:p>
    <w:p w14:paraId="4C226BEE" w14:textId="77777777" w:rsidR="0040601D" w:rsidRPr="00F834DF" w:rsidRDefault="00FD762B" w:rsidP="0040601D">
      <w:pPr>
        <w:spacing w:after="0" w:line="240" w:lineRule="auto"/>
        <w:jc w:val="center"/>
        <w:rPr>
          <w:rFonts w:ascii="Times New Roman" w:hAnsi="Times New Roman" w:cs="Times New Roman"/>
          <w:b/>
          <w:sz w:val="24"/>
          <w:szCs w:val="24"/>
        </w:rPr>
      </w:pPr>
      <w:r w:rsidRPr="00F834DF">
        <w:rPr>
          <w:rFonts w:ascii="Times New Roman" w:hAnsi="Times New Roman" w:cs="Times New Roman"/>
          <w:b/>
          <w:sz w:val="24"/>
          <w:szCs w:val="24"/>
        </w:rPr>
        <w:t>Capitolul III</w:t>
      </w:r>
      <w:r w:rsidR="0040601D" w:rsidRPr="00F834DF">
        <w:rPr>
          <w:rFonts w:ascii="Times New Roman" w:hAnsi="Times New Roman" w:cs="Times New Roman"/>
          <w:b/>
          <w:sz w:val="24"/>
          <w:szCs w:val="24"/>
        </w:rPr>
        <w:t xml:space="preserve"> </w:t>
      </w:r>
    </w:p>
    <w:p w14:paraId="5F937056" w14:textId="77777777" w:rsidR="00FD762B" w:rsidRPr="00F834DF" w:rsidRDefault="0040601D" w:rsidP="0040601D">
      <w:pPr>
        <w:spacing w:after="0" w:line="240" w:lineRule="auto"/>
        <w:jc w:val="center"/>
        <w:rPr>
          <w:rFonts w:ascii="Times New Roman" w:hAnsi="Times New Roman" w:cs="Times New Roman"/>
          <w:b/>
          <w:sz w:val="24"/>
          <w:szCs w:val="24"/>
        </w:rPr>
      </w:pPr>
      <w:r w:rsidRPr="00F834DF">
        <w:rPr>
          <w:rFonts w:ascii="Times New Roman" w:hAnsi="Times New Roman" w:cs="Times New Roman"/>
          <w:b/>
          <w:sz w:val="24"/>
          <w:szCs w:val="24"/>
        </w:rPr>
        <w:t>Revizuirea Listei urmare a evaluării cererilor depuse</w:t>
      </w:r>
    </w:p>
    <w:p w14:paraId="36497C25" w14:textId="239DDEE8" w:rsidR="0040601D" w:rsidRPr="00F834DF" w:rsidRDefault="0040601D" w:rsidP="00827929">
      <w:pPr>
        <w:pStyle w:val="ListParagraph"/>
        <w:numPr>
          <w:ilvl w:val="1"/>
          <w:numId w:val="2"/>
        </w:numPr>
        <w:tabs>
          <w:tab w:val="left" w:pos="851"/>
        </w:tabs>
        <w:spacing w:after="0" w:line="240" w:lineRule="auto"/>
        <w:ind w:left="0" w:firstLine="426"/>
        <w:jc w:val="both"/>
        <w:rPr>
          <w:rFonts w:ascii="Times New Roman" w:hAnsi="Times New Roman" w:cs="Times New Roman"/>
          <w:sz w:val="24"/>
          <w:szCs w:val="24"/>
        </w:rPr>
      </w:pPr>
      <w:r w:rsidRPr="00F834DF">
        <w:rPr>
          <w:rFonts w:ascii="Times New Roman" w:hAnsi="Times New Roman" w:cs="Times New Roman"/>
          <w:sz w:val="24"/>
          <w:szCs w:val="24"/>
        </w:rPr>
        <w:t xml:space="preserve">Revizuirea Listei urmare a evaluării cererilor înaintate de către </w:t>
      </w:r>
      <w:r w:rsidR="001874DE" w:rsidRPr="00F834DF">
        <w:rPr>
          <w:rFonts w:ascii="Times New Roman" w:hAnsi="Times New Roman" w:cs="Times New Roman"/>
          <w:sz w:val="24"/>
          <w:szCs w:val="24"/>
        </w:rPr>
        <w:t>solicitanți</w:t>
      </w:r>
      <w:r w:rsidRPr="00F834DF">
        <w:rPr>
          <w:rFonts w:ascii="Times New Roman" w:hAnsi="Times New Roman" w:cs="Times New Roman"/>
          <w:sz w:val="24"/>
          <w:szCs w:val="24"/>
        </w:rPr>
        <w:t xml:space="preserve"> este realizată prin următoarele etape:</w:t>
      </w:r>
    </w:p>
    <w:p w14:paraId="3F4079DB" w14:textId="0C3635E6" w:rsidR="00827929" w:rsidRPr="00F834DF" w:rsidRDefault="00813638" w:rsidP="005A0ABB">
      <w:pPr>
        <w:pStyle w:val="ListParagraph"/>
        <w:numPr>
          <w:ilvl w:val="0"/>
          <w:numId w:val="21"/>
        </w:numPr>
        <w:tabs>
          <w:tab w:val="left" w:pos="851"/>
          <w:tab w:val="left" w:pos="1134"/>
        </w:tabs>
        <w:spacing w:after="0" w:line="240" w:lineRule="auto"/>
        <w:ind w:left="0" w:firstLine="851"/>
        <w:jc w:val="both"/>
        <w:rPr>
          <w:rFonts w:ascii="Times New Roman" w:hAnsi="Times New Roman" w:cs="Times New Roman"/>
          <w:sz w:val="24"/>
          <w:szCs w:val="24"/>
        </w:rPr>
      </w:pPr>
      <w:r w:rsidRPr="00F834DF">
        <w:rPr>
          <w:rFonts w:ascii="Times New Roman" w:hAnsi="Times New Roman" w:cs="Times New Roman"/>
          <w:sz w:val="24"/>
          <w:szCs w:val="24"/>
        </w:rPr>
        <w:t>d</w:t>
      </w:r>
      <w:r w:rsidR="007318FC" w:rsidRPr="00F834DF">
        <w:rPr>
          <w:rFonts w:ascii="Times New Roman" w:hAnsi="Times New Roman" w:cs="Times New Roman"/>
          <w:sz w:val="24"/>
          <w:szCs w:val="24"/>
        </w:rPr>
        <w:t>epunerea de căt</w:t>
      </w:r>
      <w:r w:rsidRPr="00F834DF">
        <w:rPr>
          <w:rFonts w:ascii="Times New Roman" w:hAnsi="Times New Roman" w:cs="Times New Roman"/>
          <w:sz w:val="24"/>
          <w:szCs w:val="24"/>
        </w:rPr>
        <w:t>re solicitanți în adresa Comisiei</w:t>
      </w:r>
      <w:r w:rsidR="007318FC" w:rsidRPr="00F834DF">
        <w:rPr>
          <w:rFonts w:ascii="Times New Roman" w:hAnsi="Times New Roman" w:cs="Times New Roman"/>
          <w:sz w:val="24"/>
          <w:szCs w:val="24"/>
        </w:rPr>
        <w:t xml:space="preserve"> de selectare a medicamentelor în </w:t>
      </w:r>
      <w:r w:rsidR="008A222B" w:rsidRPr="00F834DF">
        <w:rPr>
          <w:rFonts w:ascii="Times New Roman" w:hAnsi="Times New Roman" w:cs="Times New Roman"/>
          <w:sz w:val="24"/>
          <w:szCs w:val="24"/>
        </w:rPr>
        <w:t>Lista națională de medicamente esențiale</w:t>
      </w:r>
      <w:r w:rsidR="00654A78" w:rsidRPr="00F834DF">
        <w:rPr>
          <w:rFonts w:ascii="Times New Roman" w:hAnsi="Times New Roman" w:cs="Times New Roman"/>
          <w:sz w:val="24"/>
          <w:szCs w:val="24"/>
        </w:rPr>
        <w:t xml:space="preserve"> </w:t>
      </w:r>
      <w:r w:rsidR="007318FC" w:rsidRPr="00F834DF">
        <w:rPr>
          <w:rFonts w:ascii="Times New Roman" w:hAnsi="Times New Roman" w:cs="Times New Roman"/>
          <w:sz w:val="24"/>
          <w:szCs w:val="24"/>
        </w:rPr>
        <w:t>(secretariatul Ministerului Sănătății) a cererilor și dosarelor anexate la cerere</w:t>
      </w:r>
      <w:r w:rsidRPr="00F834DF">
        <w:rPr>
          <w:rFonts w:ascii="Times New Roman" w:hAnsi="Times New Roman" w:cs="Times New Roman"/>
          <w:sz w:val="24"/>
          <w:szCs w:val="24"/>
        </w:rPr>
        <w:t>,</w:t>
      </w:r>
      <w:r w:rsidR="007318FC" w:rsidRPr="00F834DF">
        <w:rPr>
          <w:rFonts w:ascii="Times New Roman" w:hAnsi="Times New Roman" w:cs="Times New Roman"/>
          <w:sz w:val="24"/>
          <w:szCs w:val="24"/>
        </w:rPr>
        <w:t xml:space="preserve"> în termen de până la 01 iulie anului de gestiune;</w:t>
      </w:r>
    </w:p>
    <w:p w14:paraId="2353ED94" w14:textId="516A6F55" w:rsidR="00827929" w:rsidRPr="00F834DF" w:rsidRDefault="00813638" w:rsidP="005A0ABB">
      <w:pPr>
        <w:pStyle w:val="ListParagraph"/>
        <w:numPr>
          <w:ilvl w:val="0"/>
          <w:numId w:val="21"/>
        </w:numPr>
        <w:tabs>
          <w:tab w:val="left" w:pos="851"/>
          <w:tab w:val="left" w:pos="1134"/>
        </w:tabs>
        <w:spacing w:after="0" w:line="240" w:lineRule="auto"/>
        <w:ind w:left="0" w:firstLine="851"/>
        <w:jc w:val="both"/>
        <w:rPr>
          <w:rFonts w:ascii="Times New Roman" w:hAnsi="Times New Roman" w:cs="Times New Roman"/>
          <w:sz w:val="24"/>
          <w:szCs w:val="24"/>
        </w:rPr>
      </w:pPr>
      <w:r w:rsidRPr="00F834DF">
        <w:rPr>
          <w:rFonts w:ascii="Times New Roman" w:hAnsi="Times New Roman" w:cs="Times New Roman"/>
          <w:sz w:val="24"/>
          <w:szCs w:val="24"/>
        </w:rPr>
        <w:t>e</w:t>
      </w:r>
      <w:r w:rsidR="007318FC" w:rsidRPr="00F834DF">
        <w:rPr>
          <w:rFonts w:ascii="Times New Roman" w:hAnsi="Times New Roman" w:cs="Times New Roman"/>
          <w:sz w:val="24"/>
          <w:szCs w:val="24"/>
        </w:rPr>
        <w:t>valuarea dosarelor de către Grupul tehnic de experți și întocmir</w:t>
      </w:r>
      <w:r w:rsidRPr="00F834DF">
        <w:rPr>
          <w:rFonts w:ascii="Times New Roman" w:hAnsi="Times New Roman" w:cs="Times New Roman"/>
          <w:sz w:val="24"/>
          <w:szCs w:val="24"/>
        </w:rPr>
        <w:t xml:space="preserve">ea </w:t>
      </w:r>
      <w:r w:rsidR="007318FC" w:rsidRPr="00F834DF">
        <w:rPr>
          <w:rFonts w:ascii="Times New Roman" w:hAnsi="Times New Roman" w:cs="Times New Roman"/>
          <w:sz w:val="24"/>
          <w:szCs w:val="24"/>
        </w:rPr>
        <w:t>Raportului de evaluare a medicamentelor</w:t>
      </w:r>
      <w:r w:rsidRPr="00F834DF">
        <w:rPr>
          <w:rFonts w:ascii="Times New Roman" w:hAnsi="Times New Roman" w:cs="Times New Roman"/>
          <w:sz w:val="24"/>
          <w:szCs w:val="24"/>
        </w:rPr>
        <w:t xml:space="preserve"> conform mode</w:t>
      </w:r>
      <w:r w:rsidR="001874DE" w:rsidRPr="00F834DF">
        <w:rPr>
          <w:rFonts w:ascii="Times New Roman" w:hAnsi="Times New Roman" w:cs="Times New Roman"/>
          <w:sz w:val="24"/>
          <w:szCs w:val="24"/>
        </w:rPr>
        <w:t>lu</w:t>
      </w:r>
      <w:r w:rsidRPr="00F834DF">
        <w:rPr>
          <w:rFonts w:ascii="Times New Roman" w:hAnsi="Times New Roman" w:cs="Times New Roman"/>
          <w:sz w:val="24"/>
          <w:szCs w:val="24"/>
        </w:rPr>
        <w:t>lui din anexa nr. 2 la prezentul Regulament</w:t>
      </w:r>
      <w:r w:rsidR="007318FC" w:rsidRPr="00F834DF">
        <w:rPr>
          <w:rFonts w:ascii="Times New Roman" w:hAnsi="Times New Roman" w:cs="Times New Roman"/>
          <w:sz w:val="24"/>
          <w:szCs w:val="24"/>
        </w:rPr>
        <w:t>.</w:t>
      </w:r>
    </w:p>
    <w:p w14:paraId="7418B65D" w14:textId="2E60C55E" w:rsidR="00827929" w:rsidRPr="00F834DF" w:rsidRDefault="00813638" w:rsidP="005A0ABB">
      <w:pPr>
        <w:pStyle w:val="ListParagraph"/>
        <w:numPr>
          <w:ilvl w:val="0"/>
          <w:numId w:val="21"/>
        </w:numPr>
        <w:tabs>
          <w:tab w:val="left" w:pos="851"/>
          <w:tab w:val="left" w:pos="1134"/>
        </w:tabs>
        <w:spacing w:after="0" w:line="240" w:lineRule="auto"/>
        <w:ind w:left="0" w:firstLine="851"/>
        <w:jc w:val="both"/>
        <w:rPr>
          <w:rFonts w:ascii="Times New Roman" w:hAnsi="Times New Roman" w:cs="Times New Roman"/>
          <w:sz w:val="24"/>
          <w:szCs w:val="24"/>
        </w:rPr>
      </w:pPr>
      <w:r w:rsidRPr="00F834DF">
        <w:rPr>
          <w:rFonts w:ascii="Times New Roman" w:hAnsi="Times New Roman" w:cs="Times New Roman"/>
          <w:sz w:val="24"/>
          <w:szCs w:val="24"/>
        </w:rPr>
        <w:t>p</w:t>
      </w:r>
      <w:r w:rsidR="007318FC" w:rsidRPr="00F834DF">
        <w:rPr>
          <w:rFonts w:ascii="Times New Roman" w:hAnsi="Times New Roman" w:cs="Times New Roman"/>
          <w:sz w:val="24"/>
          <w:szCs w:val="24"/>
        </w:rPr>
        <w:t xml:space="preserve">rezentarea Raportului de evaluare a medicamentelor </w:t>
      </w:r>
      <w:r w:rsidRPr="00F834DF">
        <w:rPr>
          <w:rFonts w:ascii="Times New Roman" w:hAnsi="Times New Roman" w:cs="Times New Roman"/>
          <w:sz w:val="24"/>
          <w:szCs w:val="24"/>
        </w:rPr>
        <w:t>membrilor Comisiei</w:t>
      </w:r>
      <w:r w:rsidR="007318FC" w:rsidRPr="00F834DF">
        <w:rPr>
          <w:rFonts w:ascii="Times New Roman" w:hAnsi="Times New Roman" w:cs="Times New Roman"/>
          <w:sz w:val="24"/>
          <w:szCs w:val="24"/>
        </w:rPr>
        <w:t xml:space="preserve"> de selectare a medicamentelor în </w:t>
      </w:r>
      <w:r w:rsidR="008A222B" w:rsidRPr="00F834DF">
        <w:rPr>
          <w:rFonts w:ascii="Times New Roman" w:hAnsi="Times New Roman" w:cs="Times New Roman"/>
          <w:sz w:val="24"/>
          <w:szCs w:val="24"/>
        </w:rPr>
        <w:t>Lista națională de medicamente esențiale</w:t>
      </w:r>
      <w:r w:rsidRPr="00F834DF">
        <w:rPr>
          <w:rFonts w:ascii="Times New Roman" w:hAnsi="Times New Roman" w:cs="Times New Roman"/>
          <w:sz w:val="24"/>
          <w:szCs w:val="24"/>
        </w:rPr>
        <w:t>,</w:t>
      </w:r>
      <w:r w:rsidR="00654A78" w:rsidRPr="00F834DF">
        <w:rPr>
          <w:rFonts w:ascii="Times New Roman" w:hAnsi="Times New Roman" w:cs="Times New Roman"/>
          <w:sz w:val="24"/>
          <w:szCs w:val="24"/>
        </w:rPr>
        <w:t xml:space="preserve"> </w:t>
      </w:r>
      <w:r w:rsidR="007318FC" w:rsidRPr="00F834DF">
        <w:rPr>
          <w:rFonts w:ascii="Times New Roman" w:hAnsi="Times New Roman" w:cs="Times New Roman"/>
          <w:sz w:val="24"/>
          <w:szCs w:val="24"/>
        </w:rPr>
        <w:t>pentru analiză și luare</w:t>
      </w:r>
      <w:r w:rsidRPr="00F834DF">
        <w:rPr>
          <w:rFonts w:ascii="Times New Roman" w:hAnsi="Times New Roman" w:cs="Times New Roman"/>
          <w:sz w:val="24"/>
          <w:szCs w:val="24"/>
        </w:rPr>
        <w:t xml:space="preserve"> de </w:t>
      </w:r>
      <w:r w:rsidR="007318FC" w:rsidRPr="00F834DF">
        <w:rPr>
          <w:rFonts w:ascii="Times New Roman" w:hAnsi="Times New Roman" w:cs="Times New Roman"/>
          <w:sz w:val="24"/>
          <w:szCs w:val="24"/>
        </w:rPr>
        <w:t>decizii în cadrul ședinței.</w:t>
      </w:r>
    </w:p>
    <w:p w14:paraId="5692E902" w14:textId="4A3D3771" w:rsidR="007318FC" w:rsidRPr="00F834DF" w:rsidRDefault="00813638" w:rsidP="005A0ABB">
      <w:pPr>
        <w:pStyle w:val="ListParagraph"/>
        <w:numPr>
          <w:ilvl w:val="0"/>
          <w:numId w:val="21"/>
        </w:numPr>
        <w:tabs>
          <w:tab w:val="left" w:pos="851"/>
          <w:tab w:val="left" w:pos="1134"/>
        </w:tabs>
        <w:spacing w:after="0" w:line="240" w:lineRule="auto"/>
        <w:ind w:left="0" w:firstLine="851"/>
        <w:jc w:val="both"/>
        <w:rPr>
          <w:rFonts w:ascii="Times New Roman" w:hAnsi="Times New Roman" w:cs="Times New Roman"/>
          <w:sz w:val="24"/>
          <w:szCs w:val="24"/>
        </w:rPr>
      </w:pPr>
      <w:r w:rsidRPr="00F834DF">
        <w:rPr>
          <w:rFonts w:ascii="Times New Roman" w:hAnsi="Times New Roman" w:cs="Times New Roman"/>
          <w:sz w:val="24"/>
          <w:szCs w:val="24"/>
        </w:rPr>
        <w:t>p</w:t>
      </w:r>
      <w:r w:rsidR="007318FC" w:rsidRPr="00F834DF">
        <w:rPr>
          <w:rFonts w:ascii="Times New Roman" w:hAnsi="Times New Roman" w:cs="Times New Roman"/>
          <w:sz w:val="24"/>
          <w:szCs w:val="24"/>
        </w:rPr>
        <w:t>ublicarea deciziei și informarea solicitantului despre decizia luată.</w:t>
      </w:r>
    </w:p>
    <w:p w14:paraId="5D01E5A4" w14:textId="3DB387F3" w:rsidR="00C21184" w:rsidRPr="00F834DF" w:rsidRDefault="00C250DF" w:rsidP="00CF7EAC">
      <w:pPr>
        <w:pStyle w:val="ListParagraph"/>
        <w:numPr>
          <w:ilvl w:val="1"/>
          <w:numId w:val="2"/>
        </w:numPr>
        <w:tabs>
          <w:tab w:val="left" w:pos="851"/>
          <w:tab w:val="left" w:pos="993"/>
        </w:tabs>
        <w:spacing w:after="0" w:line="240" w:lineRule="auto"/>
        <w:ind w:left="0" w:firstLine="426"/>
        <w:jc w:val="both"/>
        <w:rPr>
          <w:rFonts w:ascii="Times New Roman" w:hAnsi="Times New Roman" w:cs="Times New Roman"/>
          <w:sz w:val="24"/>
          <w:szCs w:val="24"/>
        </w:rPr>
      </w:pPr>
      <w:r w:rsidRPr="00F834DF">
        <w:rPr>
          <w:rFonts w:ascii="Times New Roman" w:hAnsi="Times New Roman" w:cs="Times New Roman"/>
          <w:sz w:val="24"/>
          <w:szCs w:val="24"/>
        </w:rPr>
        <w:t xml:space="preserve">Pentru includerea unui medicament în Listă, solicitantul depune cererea și dosarul la Ministerul Sănătății, conform formularului din anexă </w:t>
      </w:r>
      <w:r w:rsidR="00813638" w:rsidRPr="00F834DF">
        <w:rPr>
          <w:rFonts w:ascii="Times New Roman" w:hAnsi="Times New Roman" w:cs="Times New Roman"/>
          <w:sz w:val="24"/>
          <w:szCs w:val="24"/>
        </w:rPr>
        <w:t xml:space="preserve">nr. </w:t>
      </w:r>
      <w:r w:rsidR="00B30807" w:rsidRPr="00F834DF">
        <w:rPr>
          <w:rFonts w:ascii="Times New Roman" w:hAnsi="Times New Roman" w:cs="Times New Roman"/>
          <w:sz w:val="24"/>
          <w:szCs w:val="24"/>
        </w:rPr>
        <w:t xml:space="preserve">1 </w:t>
      </w:r>
      <w:r w:rsidRPr="00F834DF">
        <w:rPr>
          <w:rFonts w:ascii="Times New Roman" w:hAnsi="Times New Roman" w:cs="Times New Roman"/>
          <w:sz w:val="24"/>
          <w:szCs w:val="24"/>
        </w:rPr>
        <w:t xml:space="preserve">la prezentul Regulament. </w:t>
      </w:r>
      <w:r w:rsidR="00E22F8F" w:rsidRPr="00F834DF">
        <w:rPr>
          <w:rFonts w:ascii="Times New Roman" w:hAnsi="Times New Roman" w:cs="Times New Roman"/>
          <w:sz w:val="24"/>
          <w:szCs w:val="24"/>
        </w:rPr>
        <w:t xml:space="preserve">În cazul în care </w:t>
      </w:r>
      <w:r w:rsidR="00CE54EE" w:rsidRPr="00F834DF">
        <w:rPr>
          <w:rFonts w:ascii="Times New Roman" w:hAnsi="Times New Roman" w:cs="Times New Roman"/>
          <w:sz w:val="24"/>
          <w:szCs w:val="24"/>
        </w:rPr>
        <w:t>documentația</w:t>
      </w:r>
      <w:r w:rsidR="00E22F8F" w:rsidRPr="00F834DF">
        <w:rPr>
          <w:rFonts w:ascii="Times New Roman" w:hAnsi="Times New Roman" w:cs="Times New Roman"/>
          <w:sz w:val="24"/>
          <w:szCs w:val="24"/>
        </w:rPr>
        <w:t xml:space="preserve"> depusă este incompletă, </w:t>
      </w:r>
      <w:r w:rsidRPr="00F834DF">
        <w:rPr>
          <w:rFonts w:ascii="Times New Roman" w:hAnsi="Times New Roman" w:cs="Times New Roman"/>
          <w:sz w:val="24"/>
          <w:szCs w:val="24"/>
        </w:rPr>
        <w:t>solicitantul este in</w:t>
      </w:r>
      <w:r w:rsidR="008B473F" w:rsidRPr="00F834DF">
        <w:rPr>
          <w:rFonts w:ascii="Times New Roman" w:hAnsi="Times New Roman" w:cs="Times New Roman"/>
          <w:sz w:val="24"/>
          <w:szCs w:val="24"/>
        </w:rPr>
        <w:t>f</w:t>
      </w:r>
      <w:r w:rsidRPr="00F834DF">
        <w:rPr>
          <w:rFonts w:ascii="Times New Roman" w:hAnsi="Times New Roman" w:cs="Times New Roman"/>
          <w:sz w:val="24"/>
          <w:szCs w:val="24"/>
        </w:rPr>
        <w:t>ormat</w:t>
      </w:r>
      <w:r w:rsidR="00E22F8F" w:rsidRPr="00F834DF">
        <w:rPr>
          <w:rFonts w:ascii="Times New Roman" w:hAnsi="Times New Roman" w:cs="Times New Roman"/>
          <w:sz w:val="24"/>
          <w:szCs w:val="24"/>
        </w:rPr>
        <w:t xml:space="preserve">, în termen de maximum </w:t>
      </w:r>
      <w:r w:rsidRPr="00F834DF">
        <w:rPr>
          <w:rFonts w:ascii="Times New Roman" w:hAnsi="Times New Roman" w:cs="Times New Roman"/>
          <w:sz w:val="24"/>
          <w:szCs w:val="24"/>
        </w:rPr>
        <w:t>10</w:t>
      </w:r>
      <w:r w:rsidR="00E22F8F" w:rsidRPr="00F834DF">
        <w:rPr>
          <w:rFonts w:ascii="Times New Roman" w:hAnsi="Times New Roman" w:cs="Times New Roman"/>
          <w:sz w:val="24"/>
          <w:szCs w:val="24"/>
        </w:rPr>
        <w:t xml:space="preserve"> de zile lucrătoare de la depunerea </w:t>
      </w:r>
      <w:r w:rsidR="00CE54EE" w:rsidRPr="00F834DF">
        <w:rPr>
          <w:rFonts w:ascii="Times New Roman" w:hAnsi="Times New Roman" w:cs="Times New Roman"/>
          <w:sz w:val="24"/>
          <w:szCs w:val="24"/>
        </w:rPr>
        <w:t>documentației</w:t>
      </w:r>
      <w:r w:rsidRPr="00F834DF">
        <w:rPr>
          <w:rFonts w:ascii="Times New Roman" w:hAnsi="Times New Roman" w:cs="Times New Roman"/>
          <w:sz w:val="24"/>
          <w:szCs w:val="24"/>
        </w:rPr>
        <w:t xml:space="preserve">. </w:t>
      </w:r>
      <w:r w:rsidR="00E22F8F" w:rsidRPr="00F834DF">
        <w:rPr>
          <w:rFonts w:ascii="Times New Roman" w:hAnsi="Times New Roman" w:cs="Times New Roman"/>
          <w:sz w:val="24"/>
          <w:szCs w:val="24"/>
        </w:rPr>
        <w:t xml:space="preserve">Termenul de prezentare a informației suplimentare/lipsă este </w:t>
      </w:r>
      <w:r w:rsidR="00DF56F8" w:rsidRPr="00F834DF">
        <w:rPr>
          <w:rFonts w:ascii="Times New Roman" w:hAnsi="Times New Roman" w:cs="Times New Roman"/>
          <w:sz w:val="24"/>
          <w:szCs w:val="24"/>
        </w:rPr>
        <w:t>până</w:t>
      </w:r>
      <w:r w:rsidR="00E22F8F" w:rsidRPr="00F834DF">
        <w:rPr>
          <w:rFonts w:ascii="Times New Roman" w:hAnsi="Times New Roman" w:cs="Times New Roman"/>
          <w:sz w:val="24"/>
          <w:szCs w:val="24"/>
        </w:rPr>
        <w:t xml:space="preserve"> la 14 zile calendaristice, din data informării solicitantului despre necesitatea prezentării informațiilor necesare. Evaluarea dosarului se reia de la momentul depunerii </w:t>
      </w:r>
      <w:r w:rsidR="00DF56F8" w:rsidRPr="00F834DF">
        <w:rPr>
          <w:rFonts w:ascii="Times New Roman" w:hAnsi="Times New Roman" w:cs="Times New Roman"/>
          <w:sz w:val="24"/>
          <w:szCs w:val="24"/>
        </w:rPr>
        <w:t>informației</w:t>
      </w:r>
      <w:r w:rsidR="00E22F8F" w:rsidRPr="00F834DF">
        <w:rPr>
          <w:rFonts w:ascii="Times New Roman" w:hAnsi="Times New Roman" w:cs="Times New Roman"/>
          <w:sz w:val="24"/>
          <w:szCs w:val="24"/>
        </w:rPr>
        <w:t xml:space="preserve"> relevante, timpul de examinare fiind calculat de la depunerea integrală a datelor solicitate suplimentar.</w:t>
      </w:r>
      <w:r w:rsidR="00C21184" w:rsidRPr="00F834DF">
        <w:rPr>
          <w:rFonts w:ascii="Times New Roman" w:hAnsi="Times New Roman" w:cs="Times New Roman"/>
          <w:sz w:val="24"/>
          <w:szCs w:val="24"/>
        </w:rPr>
        <w:t xml:space="preserve"> În cazul de neprezentare a datelor în termen, se respinge cererea cu informarea scrisă a Solicitatului.</w:t>
      </w:r>
    </w:p>
    <w:p w14:paraId="2CD39E58" w14:textId="77777777" w:rsidR="003E4528" w:rsidRPr="00F834DF" w:rsidRDefault="003E4528" w:rsidP="00CF7EAC">
      <w:pPr>
        <w:pStyle w:val="ListParagraph"/>
        <w:numPr>
          <w:ilvl w:val="1"/>
          <w:numId w:val="2"/>
        </w:numPr>
        <w:tabs>
          <w:tab w:val="left" w:pos="709"/>
          <w:tab w:val="left" w:pos="851"/>
        </w:tabs>
        <w:spacing w:after="0" w:line="240" w:lineRule="auto"/>
        <w:ind w:left="0" w:firstLine="426"/>
        <w:jc w:val="both"/>
        <w:rPr>
          <w:rFonts w:ascii="Times New Roman" w:hAnsi="Times New Roman" w:cs="Times New Roman"/>
          <w:sz w:val="24"/>
          <w:szCs w:val="24"/>
        </w:rPr>
      </w:pPr>
      <w:r w:rsidRPr="00F834DF">
        <w:rPr>
          <w:rFonts w:ascii="Times New Roman" w:hAnsi="Times New Roman" w:cs="Times New Roman"/>
          <w:sz w:val="24"/>
          <w:szCs w:val="24"/>
        </w:rPr>
        <w:t xml:space="preserve">Cererea </w:t>
      </w:r>
      <w:r w:rsidR="00803513" w:rsidRPr="00F834DF">
        <w:rPr>
          <w:rFonts w:ascii="Times New Roman" w:hAnsi="Times New Roman" w:cs="Times New Roman"/>
          <w:sz w:val="24"/>
          <w:szCs w:val="24"/>
        </w:rPr>
        <w:t>este</w:t>
      </w:r>
      <w:r w:rsidRPr="00F834DF">
        <w:rPr>
          <w:rFonts w:ascii="Times New Roman" w:hAnsi="Times New Roman" w:cs="Times New Roman"/>
          <w:sz w:val="24"/>
          <w:szCs w:val="24"/>
        </w:rPr>
        <w:t xml:space="preserve"> însoțită de următoarele:</w:t>
      </w:r>
    </w:p>
    <w:p w14:paraId="3679DA8B" w14:textId="77777777" w:rsidR="00827929" w:rsidRPr="00F834DF" w:rsidRDefault="003E4528" w:rsidP="005A0ABB">
      <w:pPr>
        <w:pStyle w:val="ListParagraph"/>
        <w:numPr>
          <w:ilvl w:val="0"/>
          <w:numId w:val="35"/>
        </w:numPr>
        <w:tabs>
          <w:tab w:val="left" w:pos="851"/>
          <w:tab w:val="left" w:pos="993"/>
          <w:tab w:val="left" w:pos="1134"/>
        </w:tabs>
        <w:spacing w:after="0" w:line="240" w:lineRule="auto"/>
        <w:ind w:left="0" w:firstLine="851"/>
        <w:jc w:val="both"/>
        <w:rPr>
          <w:rFonts w:ascii="Times New Roman" w:hAnsi="Times New Roman" w:cs="Times New Roman"/>
          <w:sz w:val="24"/>
          <w:szCs w:val="24"/>
        </w:rPr>
      </w:pPr>
      <w:r w:rsidRPr="00F834DF">
        <w:rPr>
          <w:rFonts w:ascii="Times New Roman" w:hAnsi="Times New Roman" w:cs="Times New Roman"/>
          <w:sz w:val="24"/>
          <w:szCs w:val="24"/>
        </w:rPr>
        <w:t>rezultatele studiilor comparative ale evaluării eficacității, siguranței: se indică lista surselor de date şi autorilor de rapoarte medicale, concluziile, Rezultatele beneficiilor clinice;</w:t>
      </w:r>
    </w:p>
    <w:p w14:paraId="1E7F83FF" w14:textId="7BC1E8A6" w:rsidR="003E4528" w:rsidRPr="00F834DF" w:rsidRDefault="003E4528" w:rsidP="005A0ABB">
      <w:pPr>
        <w:pStyle w:val="ListParagraph"/>
        <w:numPr>
          <w:ilvl w:val="0"/>
          <w:numId w:val="35"/>
        </w:numPr>
        <w:tabs>
          <w:tab w:val="left" w:pos="709"/>
          <w:tab w:val="left" w:pos="851"/>
          <w:tab w:val="left" w:pos="993"/>
          <w:tab w:val="left" w:pos="1134"/>
        </w:tabs>
        <w:spacing w:after="0" w:line="240" w:lineRule="auto"/>
        <w:ind w:firstLine="131"/>
        <w:jc w:val="both"/>
        <w:rPr>
          <w:rFonts w:ascii="Times New Roman" w:hAnsi="Times New Roman" w:cs="Times New Roman"/>
          <w:sz w:val="24"/>
          <w:szCs w:val="24"/>
        </w:rPr>
      </w:pPr>
      <w:r w:rsidRPr="00F834DF">
        <w:rPr>
          <w:rFonts w:ascii="Times New Roman" w:hAnsi="Times New Roman" w:cs="Times New Roman"/>
          <w:sz w:val="24"/>
          <w:szCs w:val="24"/>
        </w:rPr>
        <w:t>analiza impactului bugetar;</w:t>
      </w:r>
    </w:p>
    <w:p w14:paraId="1CF79B7D" w14:textId="0058F7EB" w:rsidR="003E4528" w:rsidRPr="00F834DF" w:rsidRDefault="003E4528" w:rsidP="005A0ABB">
      <w:pPr>
        <w:pStyle w:val="ListParagraph"/>
        <w:numPr>
          <w:ilvl w:val="0"/>
          <w:numId w:val="35"/>
        </w:numPr>
        <w:tabs>
          <w:tab w:val="left" w:pos="709"/>
          <w:tab w:val="left" w:pos="851"/>
          <w:tab w:val="left" w:pos="993"/>
          <w:tab w:val="left" w:pos="1134"/>
        </w:tabs>
        <w:spacing w:after="0" w:line="240" w:lineRule="auto"/>
        <w:ind w:firstLine="131"/>
        <w:jc w:val="both"/>
        <w:rPr>
          <w:rFonts w:ascii="Times New Roman" w:hAnsi="Times New Roman" w:cs="Times New Roman"/>
          <w:sz w:val="24"/>
          <w:szCs w:val="24"/>
        </w:rPr>
      </w:pPr>
      <w:r w:rsidRPr="00F834DF">
        <w:rPr>
          <w:rFonts w:ascii="Times New Roman" w:hAnsi="Times New Roman" w:cs="Times New Roman"/>
          <w:sz w:val="24"/>
          <w:szCs w:val="24"/>
        </w:rPr>
        <w:t>datele necesare pentru calcularea costului ter</w:t>
      </w:r>
      <w:r w:rsidR="00B30807" w:rsidRPr="00F834DF">
        <w:rPr>
          <w:rFonts w:ascii="Times New Roman" w:hAnsi="Times New Roman" w:cs="Times New Roman"/>
          <w:sz w:val="24"/>
          <w:szCs w:val="24"/>
        </w:rPr>
        <w:t>apiei cu medicamentul respectiv;</w:t>
      </w:r>
    </w:p>
    <w:p w14:paraId="702B97D5" w14:textId="1BDD2104" w:rsidR="00B30807" w:rsidRPr="00F834DF" w:rsidRDefault="00B30807" w:rsidP="005A0ABB">
      <w:pPr>
        <w:pStyle w:val="ListParagraph"/>
        <w:numPr>
          <w:ilvl w:val="0"/>
          <w:numId w:val="35"/>
        </w:numPr>
        <w:tabs>
          <w:tab w:val="left" w:pos="709"/>
          <w:tab w:val="left" w:pos="851"/>
          <w:tab w:val="left" w:pos="993"/>
          <w:tab w:val="left" w:pos="1134"/>
        </w:tabs>
        <w:spacing w:after="0" w:line="240" w:lineRule="auto"/>
        <w:ind w:firstLine="131"/>
        <w:jc w:val="both"/>
        <w:rPr>
          <w:rFonts w:ascii="Times New Roman" w:hAnsi="Times New Roman" w:cs="Times New Roman"/>
          <w:sz w:val="24"/>
          <w:szCs w:val="24"/>
        </w:rPr>
      </w:pPr>
      <w:r w:rsidRPr="00F834DF">
        <w:rPr>
          <w:rFonts w:ascii="Times New Roman" w:hAnsi="Times New Roman" w:cs="Times New Roman"/>
          <w:sz w:val="24"/>
          <w:szCs w:val="24"/>
        </w:rPr>
        <w:t>informația dacă medicamentul respectiv a fost evaluat sau exclus din LME a OMS.</w:t>
      </w:r>
    </w:p>
    <w:p w14:paraId="6214D9AF" w14:textId="77777777" w:rsidR="00F64C7D" w:rsidRPr="00F834DF" w:rsidRDefault="003E4528" w:rsidP="003E4528">
      <w:pPr>
        <w:pStyle w:val="ListParagraph"/>
        <w:tabs>
          <w:tab w:val="left" w:pos="851"/>
          <w:tab w:val="left" w:pos="993"/>
        </w:tabs>
        <w:spacing w:after="0" w:line="240" w:lineRule="auto"/>
        <w:ind w:left="426"/>
        <w:jc w:val="both"/>
        <w:rPr>
          <w:rFonts w:ascii="Times New Roman" w:hAnsi="Times New Roman" w:cs="Times New Roman"/>
          <w:sz w:val="24"/>
          <w:szCs w:val="24"/>
        </w:rPr>
      </w:pPr>
      <w:r w:rsidRPr="00F834DF">
        <w:rPr>
          <w:rFonts w:ascii="Times New Roman" w:hAnsi="Times New Roman" w:cs="Times New Roman"/>
          <w:b/>
          <w:sz w:val="24"/>
          <w:szCs w:val="24"/>
        </w:rPr>
        <w:t xml:space="preserve">17. </w:t>
      </w:r>
      <w:r w:rsidR="00F64C7D" w:rsidRPr="00F834DF">
        <w:rPr>
          <w:rFonts w:ascii="Times New Roman" w:hAnsi="Times New Roman" w:cs="Times New Roman"/>
          <w:sz w:val="24"/>
          <w:szCs w:val="24"/>
        </w:rPr>
        <w:t xml:space="preserve">Procesul de evaluare a </w:t>
      </w:r>
      <w:r w:rsidR="00C21184" w:rsidRPr="00F834DF">
        <w:rPr>
          <w:rFonts w:ascii="Times New Roman" w:hAnsi="Times New Roman" w:cs="Times New Roman"/>
          <w:sz w:val="24"/>
          <w:szCs w:val="24"/>
        </w:rPr>
        <w:t>dosarelor cuprinde</w:t>
      </w:r>
      <w:r w:rsidR="00F64C7D" w:rsidRPr="00F834DF">
        <w:rPr>
          <w:rFonts w:ascii="Times New Roman" w:hAnsi="Times New Roman" w:cs="Times New Roman"/>
          <w:sz w:val="24"/>
          <w:szCs w:val="24"/>
        </w:rPr>
        <w:t xml:space="preserve"> următoarele etape: </w:t>
      </w:r>
    </w:p>
    <w:p w14:paraId="54EFEF28" w14:textId="2F45DBF9" w:rsidR="00B92B37" w:rsidRPr="00F834DF" w:rsidRDefault="00F64C7D" w:rsidP="005A0ABB">
      <w:pPr>
        <w:pStyle w:val="ListParagraph"/>
        <w:numPr>
          <w:ilvl w:val="0"/>
          <w:numId w:val="12"/>
        </w:numPr>
        <w:tabs>
          <w:tab w:val="left" w:pos="993"/>
          <w:tab w:val="left" w:pos="1276"/>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lastRenderedPageBreak/>
        <w:t>identificarea subiectelor de evaluare</w:t>
      </w:r>
      <w:r w:rsidR="00C21184" w:rsidRPr="00F834DF">
        <w:rPr>
          <w:rFonts w:ascii="Times New Roman" w:hAnsi="Times New Roman" w:cs="Times New Roman"/>
          <w:sz w:val="24"/>
          <w:szCs w:val="24"/>
        </w:rPr>
        <w:t xml:space="preserve">, categoriei de beneficiari, </w:t>
      </w:r>
      <w:r w:rsidR="004316F1" w:rsidRPr="00F834DF">
        <w:rPr>
          <w:rFonts w:ascii="Times New Roman" w:hAnsi="Times New Roman" w:cs="Times New Roman"/>
          <w:sz w:val="24"/>
          <w:szCs w:val="24"/>
        </w:rPr>
        <w:t xml:space="preserve">numărul estimativ de beneficiari potențiali, </w:t>
      </w:r>
      <w:r w:rsidR="00C21184" w:rsidRPr="00F834DF">
        <w:rPr>
          <w:rFonts w:ascii="Times New Roman" w:hAnsi="Times New Roman" w:cs="Times New Roman"/>
          <w:sz w:val="24"/>
          <w:szCs w:val="24"/>
        </w:rPr>
        <w:t>indicațiile terapeutice</w:t>
      </w:r>
      <w:r w:rsidR="00317B61" w:rsidRPr="00F834DF">
        <w:rPr>
          <w:rFonts w:ascii="Times New Roman" w:hAnsi="Times New Roman" w:cs="Times New Roman"/>
          <w:sz w:val="24"/>
          <w:szCs w:val="24"/>
        </w:rPr>
        <w:t>,</w:t>
      </w:r>
      <w:r w:rsidR="00C21184" w:rsidRPr="00F834DF">
        <w:rPr>
          <w:rFonts w:ascii="Times New Roman" w:hAnsi="Times New Roman" w:cs="Times New Roman"/>
          <w:sz w:val="24"/>
          <w:szCs w:val="24"/>
        </w:rPr>
        <w:t xml:space="preserve"> treapta de tratament din care face parte medicamentul, alternativă</w:t>
      </w:r>
      <w:r w:rsidR="00317B61" w:rsidRPr="00F834DF">
        <w:rPr>
          <w:rFonts w:ascii="Times New Roman" w:hAnsi="Times New Roman" w:cs="Times New Roman"/>
          <w:sz w:val="24"/>
          <w:szCs w:val="24"/>
        </w:rPr>
        <w:t>/comparatorul actual</w:t>
      </w:r>
      <w:r w:rsidR="00C21184" w:rsidRPr="00F834DF">
        <w:rPr>
          <w:rFonts w:ascii="Times New Roman" w:hAnsi="Times New Roman" w:cs="Times New Roman"/>
          <w:sz w:val="24"/>
          <w:szCs w:val="24"/>
        </w:rPr>
        <w:t xml:space="preserve"> în Listă, condiții de utilizare (staționar/ambulatoriu)</w:t>
      </w:r>
      <w:r w:rsidR="00C644E5" w:rsidRPr="00F834DF">
        <w:rPr>
          <w:rFonts w:ascii="Times New Roman" w:hAnsi="Times New Roman" w:cs="Times New Roman"/>
          <w:sz w:val="24"/>
          <w:szCs w:val="24"/>
        </w:rPr>
        <w:t>, beneficiul clinic</w:t>
      </w:r>
      <w:r w:rsidRPr="00F834DF">
        <w:rPr>
          <w:rFonts w:ascii="Times New Roman" w:hAnsi="Times New Roman" w:cs="Times New Roman"/>
          <w:sz w:val="24"/>
          <w:szCs w:val="24"/>
        </w:rPr>
        <w:t>;</w:t>
      </w:r>
    </w:p>
    <w:p w14:paraId="13B6B08B" w14:textId="77777777" w:rsidR="00B92B37" w:rsidRPr="00F834DF" w:rsidRDefault="00C21184" w:rsidP="005A0ABB">
      <w:pPr>
        <w:pStyle w:val="ListParagraph"/>
        <w:numPr>
          <w:ilvl w:val="0"/>
          <w:numId w:val="12"/>
        </w:numPr>
        <w:tabs>
          <w:tab w:val="left" w:pos="993"/>
          <w:tab w:val="left" w:pos="1276"/>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verificarea statutului de înregistrare a medicamentelor și a prețurilor de producător ale acestora în Republica Moldova. Neînregistrarea medicamentului în Nomenclatorul de stat de medicamente și/sau Catalog național de prețuri de producător la medicamente nu reprezintă motiv pentru a nu introduce sau exclude medicament din Lista națională de medicamente esențiale. Prezența astfel de medicamente în Listă atestă interesul țării în tratamentul respectiv și potențialul de a fi realizat în Republica Moldova;</w:t>
      </w:r>
    </w:p>
    <w:p w14:paraId="629F8442" w14:textId="3EA930AB" w:rsidR="00B92B37" w:rsidRPr="00F834DF" w:rsidRDefault="00CD7B5D" w:rsidP="005A0ABB">
      <w:pPr>
        <w:pStyle w:val="ListParagraph"/>
        <w:numPr>
          <w:ilvl w:val="0"/>
          <w:numId w:val="12"/>
        </w:numPr>
        <w:tabs>
          <w:tab w:val="left" w:pos="993"/>
          <w:tab w:val="left" w:pos="1276"/>
        </w:tabs>
        <w:spacing w:after="0" w:line="240" w:lineRule="auto"/>
        <w:rPr>
          <w:rFonts w:ascii="Times New Roman" w:hAnsi="Times New Roman" w:cs="Times New Roman"/>
          <w:sz w:val="24"/>
          <w:szCs w:val="24"/>
        </w:rPr>
      </w:pPr>
      <w:r w:rsidRPr="00F834DF">
        <w:rPr>
          <w:rFonts w:ascii="Times New Roman" w:hAnsi="Times New Roman" w:cs="Times New Roman"/>
          <w:sz w:val="24"/>
          <w:szCs w:val="24"/>
        </w:rPr>
        <w:t>înaintarea clarificărilor către solicitant</w:t>
      </w:r>
      <w:r w:rsidR="00F64C7D" w:rsidRPr="00F834DF">
        <w:rPr>
          <w:rFonts w:ascii="Times New Roman" w:hAnsi="Times New Roman" w:cs="Times New Roman"/>
          <w:sz w:val="24"/>
          <w:szCs w:val="24"/>
        </w:rPr>
        <w:t>;</w:t>
      </w:r>
    </w:p>
    <w:p w14:paraId="04237CB9" w14:textId="26149B8D" w:rsidR="00B92B37" w:rsidRPr="00F834DF" w:rsidRDefault="00B92B37" w:rsidP="005A0ABB">
      <w:pPr>
        <w:pStyle w:val="ListParagraph"/>
        <w:numPr>
          <w:ilvl w:val="0"/>
          <w:numId w:val="12"/>
        </w:numPr>
        <w:tabs>
          <w:tab w:val="left" w:pos="993"/>
          <w:tab w:val="left" w:pos="1276"/>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e</w:t>
      </w:r>
      <w:r w:rsidR="00C644E5" w:rsidRPr="00F834DF">
        <w:rPr>
          <w:rFonts w:ascii="Times New Roman" w:hAnsi="Times New Roman" w:cs="Times New Roman"/>
          <w:sz w:val="24"/>
          <w:szCs w:val="24"/>
        </w:rPr>
        <w:t>valuarea și interpretarea dovezilor: evaluarea eficacității comparative, evaluarea siguranței comparative, evaluarea economică;</w:t>
      </w:r>
    </w:p>
    <w:p w14:paraId="6074687F" w14:textId="77777777" w:rsidR="00C644E5" w:rsidRPr="00F834DF" w:rsidRDefault="00C644E5" w:rsidP="005A0ABB">
      <w:pPr>
        <w:pStyle w:val="ListParagraph"/>
        <w:numPr>
          <w:ilvl w:val="0"/>
          <w:numId w:val="12"/>
        </w:numPr>
        <w:tabs>
          <w:tab w:val="left" w:pos="993"/>
          <w:tab w:val="left" w:pos="1276"/>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formularea constatărilor și recomandărilor.</w:t>
      </w:r>
    </w:p>
    <w:p w14:paraId="6CD9BF2E" w14:textId="2835D136" w:rsidR="003E4528" w:rsidRPr="00F834DF" w:rsidRDefault="006C17D2" w:rsidP="005A0ABB">
      <w:pPr>
        <w:pStyle w:val="ListParagraph"/>
        <w:numPr>
          <w:ilvl w:val="0"/>
          <w:numId w:val="25"/>
        </w:numPr>
        <w:tabs>
          <w:tab w:val="left" w:pos="851"/>
        </w:tabs>
        <w:spacing w:after="0" w:line="240" w:lineRule="auto"/>
        <w:ind w:left="0" w:firstLine="360"/>
        <w:jc w:val="both"/>
        <w:rPr>
          <w:rFonts w:ascii="Times New Roman" w:hAnsi="Times New Roman" w:cs="Times New Roman"/>
          <w:sz w:val="24"/>
          <w:szCs w:val="24"/>
        </w:rPr>
      </w:pPr>
      <w:r w:rsidRPr="00F834DF">
        <w:rPr>
          <w:rFonts w:ascii="Times New Roman" w:hAnsi="Times New Roman" w:cs="Times New Roman"/>
          <w:sz w:val="24"/>
          <w:szCs w:val="24"/>
        </w:rPr>
        <w:t xml:space="preserve">Evaluarea eficacității comparative </w:t>
      </w:r>
      <w:r w:rsidR="00C05704" w:rsidRPr="00F834DF">
        <w:rPr>
          <w:rFonts w:ascii="Times New Roman" w:hAnsi="Times New Roman" w:cs="Times New Roman"/>
          <w:sz w:val="24"/>
          <w:szCs w:val="24"/>
        </w:rPr>
        <w:t>se efectuează</w:t>
      </w:r>
      <w:r w:rsidRPr="00F834DF">
        <w:rPr>
          <w:rFonts w:ascii="Times New Roman" w:hAnsi="Times New Roman" w:cs="Times New Roman"/>
          <w:sz w:val="24"/>
          <w:szCs w:val="24"/>
        </w:rPr>
        <w:t xml:space="preserve"> în baza dovezilor științifice</w:t>
      </w:r>
      <w:r w:rsidR="00C05704" w:rsidRPr="00F834DF">
        <w:rPr>
          <w:rFonts w:ascii="Times New Roman" w:hAnsi="Times New Roman" w:cs="Times New Roman"/>
          <w:sz w:val="24"/>
          <w:szCs w:val="24"/>
        </w:rPr>
        <w:t xml:space="preserve"> prin r</w:t>
      </w:r>
      <w:r w:rsidRPr="00F834DF">
        <w:rPr>
          <w:rFonts w:ascii="Times New Roman" w:hAnsi="Times New Roman" w:cs="Times New Roman"/>
          <w:sz w:val="24"/>
          <w:szCs w:val="24"/>
        </w:rPr>
        <w:t xml:space="preserve">evizuirea rezultatelor publicate în literatura științifică. </w:t>
      </w:r>
    </w:p>
    <w:p w14:paraId="788828E4" w14:textId="77777777" w:rsidR="00C05704" w:rsidRPr="00F834DF" w:rsidRDefault="006C17D2" w:rsidP="005A0ABB">
      <w:pPr>
        <w:pStyle w:val="ListParagraph"/>
        <w:numPr>
          <w:ilvl w:val="0"/>
          <w:numId w:val="25"/>
        </w:numPr>
        <w:tabs>
          <w:tab w:val="left" w:pos="851"/>
        </w:tabs>
        <w:spacing w:after="0" w:line="240" w:lineRule="auto"/>
        <w:ind w:left="0" w:firstLine="360"/>
        <w:jc w:val="both"/>
        <w:rPr>
          <w:rFonts w:ascii="Times New Roman" w:hAnsi="Times New Roman" w:cs="Times New Roman"/>
          <w:sz w:val="24"/>
          <w:szCs w:val="24"/>
        </w:rPr>
      </w:pPr>
      <w:r w:rsidRPr="00F834DF">
        <w:rPr>
          <w:rFonts w:ascii="Times New Roman" w:hAnsi="Times New Roman" w:cs="Times New Roman"/>
          <w:sz w:val="24"/>
          <w:szCs w:val="24"/>
        </w:rPr>
        <w:t xml:space="preserve">Evaluarea siguranței comparative </w:t>
      </w:r>
      <w:r w:rsidR="00C05704" w:rsidRPr="00F834DF">
        <w:rPr>
          <w:rFonts w:ascii="Times New Roman" w:hAnsi="Times New Roman" w:cs="Times New Roman"/>
          <w:sz w:val="24"/>
          <w:szCs w:val="24"/>
        </w:rPr>
        <w:t>se efectuează</w:t>
      </w:r>
      <w:r w:rsidRPr="00F834DF">
        <w:rPr>
          <w:rFonts w:ascii="Times New Roman" w:hAnsi="Times New Roman" w:cs="Times New Roman"/>
          <w:sz w:val="24"/>
          <w:szCs w:val="24"/>
        </w:rPr>
        <w:t xml:space="preserve"> în baza informațiilor generate atât din studiile clinice, cât și din studiile de observațio</w:t>
      </w:r>
      <w:r w:rsidR="00C05704" w:rsidRPr="00F834DF">
        <w:rPr>
          <w:rFonts w:ascii="Times New Roman" w:hAnsi="Times New Roman" w:cs="Times New Roman"/>
          <w:sz w:val="24"/>
          <w:szCs w:val="24"/>
        </w:rPr>
        <w:t>nale cu nivel ridicat de dovezi, cu respectarea cerințelor:</w:t>
      </w:r>
    </w:p>
    <w:p w14:paraId="1A95A34C" w14:textId="77777777" w:rsidR="00C05704" w:rsidRPr="00F834DF" w:rsidRDefault="00C05704" w:rsidP="005A0ABB">
      <w:pPr>
        <w:pStyle w:val="ListParagraph"/>
        <w:numPr>
          <w:ilvl w:val="0"/>
          <w:numId w:val="23"/>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se descriu detaliat c</w:t>
      </w:r>
      <w:r w:rsidR="006C17D2" w:rsidRPr="00F834DF">
        <w:rPr>
          <w:rFonts w:ascii="Times New Roman" w:hAnsi="Times New Roman" w:cs="Times New Roman"/>
          <w:sz w:val="24"/>
          <w:szCs w:val="24"/>
        </w:rPr>
        <w:t>ele mai semnificative efecte adverse (după frecvență sau severitate) și incidența acestora (în %)</w:t>
      </w:r>
      <w:r w:rsidRPr="00F834DF">
        <w:rPr>
          <w:rFonts w:ascii="Times New Roman" w:hAnsi="Times New Roman" w:cs="Times New Roman"/>
          <w:sz w:val="24"/>
          <w:szCs w:val="24"/>
        </w:rPr>
        <w:t>;</w:t>
      </w:r>
    </w:p>
    <w:p w14:paraId="79A666CF" w14:textId="77777777" w:rsidR="006C17D2" w:rsidRPr="00F834DF" w:rsidRDefault="00C05704" w:rsidP="005A0ABB">
      <w:pPr>
        <w:pStyle w:val="ListParagraph"/>
        <w:numPr>
          <w:ilvl w:val="0"/>
          <w:numId w:val="23"/>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se indică</w:t>
      </w:r>
      <w:r w:rsidR="006C17D2" w:rsidRPr="00F834DF">
        <w:rPr>
          <w:rFonts w:ascii="Times New Roman" w:hAnsi="Times New Roman" w:cs="Times New Roman"/>
          <w:sz w:val="24"/>
          <w:szCs w:val="24"/>
        </w:rPr>
        <w:t xml:space="preserve"> precauții pentru utilizarea în condiții speciale</w:t>
      </w:r>
      <w:r w:rsidRPr="00F834DF">
        <w:rPr>
          <w:rFonts w:ascii="Times New Roman" w:hAnsi="Times New Roman" w:cs="Times New Roman"/>
          <w:sz w:val="24"/>
          <w:szCs w:val="24"/>
        </w:rPr>
        <w:t xml:space="preserve">, pentru a selecta cel mai sigur medicament, </w:t>
      </w:r>
      <w:r w:rsidR="006C17D2" w:rsidRPr="00F834DF">
        <w:rPr>
          <w:rFonts w:ascii="Times New Roman" w:hAnsi="Times New Roman" w:cs="Times New Roman"/>
          <w:sz w:val="24"/>
          <w:szCs w:val="24"/>
        </w:rPr>
        <w:t>opțiunea cu cea mai înaltă experiență de utilizare clinică.</w:t>
      </w:r>
    </w:p>
    <w:p w14:paraId="7FC308FC" w14:textId="77777777" w:rsidR="003E4528" w:rsidRPr="00F834DF" w:rsidRDefault="00C05704" w:rsidP="005A0ABB">
      <w:pPr>
        <w:pStyle w:val="ListParagraph"/>
        <w:numPr>
          <w:ilvl w:val="0"/>
          <w:numId w:val="25"/>
        </w:numPr>
        <w:tabs>
          <w:tab w:val="left" w:pos="709"/>
          <w:tab w:val="left" w:pos="1134"/>
        </w:tabs>
        <w:spacing w:after="0" w:line="240" w:lineRule="auto"/>
        <w:ind w:left="0" w:firstLine="360"/>
        <w:jc w:val="both"/>
        <w:rPr>
          <w:rFonts w:ascii="Times New Roman" w:hAnsi="Times New Roman" w:cs="Times New Roman"/>
          <w:sz w:val="24"/>
          <w:szCs w:val="24"/>
        </w:rPr>
      </w:pPr>
      <w:r w:rsidRPr="00F834DF">
        <w:rPr>
          <w:rFonts w:ascii="Times New Roman" w:hAnsi="Times New Roman" w:cs="Times New Roman"/>
          <w:sz w:val="24"/>
          <w:szCs w:val="24"/>
        </w:rPr>
        <w:t>Cercetarea dovezilor științifice se va efectua în baza rezultatelor studiilor clinice, recomandărilor grupurilor de experți, utilizând următoarele surse internaționale pentru date bazate pe dovezi referitoare la medicamente: Biblioteca Cochrane, Medline, Pubmed, Embase, LME a OMS, Administrația alimentelor și medicamentelor din Statele Unite ale Americii, Agenția Europeană pentru Medicamente, portalul de referință Orphanet, Martindale, Mesdcape, Institutul Național pentru Sănătate și Excelență din Marea Britanie, Rapoarte de evaluare a tehnologiilor medicale ale agențiilor spe</w:t>
      </w:r>
      <w:r w:rsidR="00B92B37" w:rsidRPr="00F834DF">
        <w:rPr>
          <w:rFonts w:ascii="Times New Roman" w:hAnsi="Times New Roman" w:cs="Times New Roman"/>
          <w:sz w:val="24"/>
          <w:szCs w:val="24"/>
        </w:rPr>
        <w:t>cializate din Uniunea Europeană.</w:t>
      </w:r>
    </w:p>
    <w:p w14:paraId="783C9A10" w14:textId="7D91AF87" w:rsidR="006C17D2" w:rsidRPr="00F834DF" w:rsidRDefault="006C17D2" w:rsidP="005A0ABB">
      <w:pPr>
        <w:pStyle w:val="ListParagraph"/>
        <w:numPr>
          <w:ilvl w:val="0"/>
          <w:numId w:val="25"/>
        </w:numPr>
        <w:tabs>
          <w:tab w:val="left" w:pos="709"/>
          <w:tab w:val="left" w:pos="1134"/>
        </w:tabs>
        <w:spacing w:after="0" w:line="240" w:lineRule="auto"/>
        <w:ind w:left="0" w:firstLine="360"/>
        <w:jc w:val="both"/>
        <w:rPr>
          <w:rFonts w:ascii="Times New Roman" w:hAnsi="Times New Roman" w:cs="Times New Roman"/>
          <w:sz w:val="24"/>
          <w:szCs w:val="24"/>
        </w:rPr>
      </w:pPr>
      <w:r w:rsidRPr="00F834DF">
        <w:rPr>
          <w:rFonts w:ascii="Times New Roman" w:hAnsi="Times New Roman" w:cs="Times New Roman"/>
          <w:sz w:val="24"/>
          <w:szCs w:val="24"/>
        </w:rPr>
        <w:t>Evaluare</w:t>
      </w:r>
      <w:r w:rsidR="00317B61" w:rsidRPr="00F834DF">
        <w:rPr>
          <w:rFonts w:ascii="Times New Roman" w:hAnsi="Times New Roman" w:cs="Times New Roman"/>
          <w:sz w:val="24"/>
          <w:szCs w:val="24"/>
        </w:rPr>
        <w:t>a</w:t>
      </w:r>
      <w:r w:rsidRPr="00F834DF">
        <w:rPr>
          <w:rFonts w:ascii="Times New Roman" w:hAnsi="Times New Roman" w:cs="Times New Roman"/>
          <w:sz w:val="24"/>
          <w:szCs w:val="24"/>
        </w:rPr>
        <w:t xml:space="preserve"> economică </w:t>
      </w:r>
      <w:r w:rsidR="00317B61" w:rsidRPr="00F834DF">
        <w:rPr>
          <w:rFonts w:ascii="Times New Roman" w:hAnsi="Times New Roman" w:cs="Times New Roman"/>
          <w:sz w:val="24"/>
          <w:szCs w:val="24"/>
        </w:rPr>
        <w:t>va cuprinde următoarele aspecte:</w:t>
      </w:r>
      <w:r w:rsidRPr="00F834DF">
        <w:rPr>
          <w:rFonts w:ascii="Times New Roman" w:hAnsi="Times New Roman" w:cs="Times New Roman"/>
          <w:sz w:val="24"/>
          <w:szCs w:val="24"/>
        </w:rPr>
        <w:t xml:space="preserve"> </w:t>
      </w:r>
    </w:p>
    <w:p w14:paraId="47EF5504" w14:textId="1F0EB966" w:rsidR="003124FC" w:rsidRPr="00F834DF" w:rsidRDefault="006C17D2" w:rsidP="005A0ABB">
      <w:pPr>
        <w:pStyle w:val="ListParagraph"/>
        <w:numPr>
          <w:ilvl w:val="0"/>
          <w:numId w:val="11"/>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costul direct al tratamentului</w:t>
      </w:r>
      <w:r w:rsidR="004316F1" w:rsidRPr="00F834DF">
        <w:rPr>
          <w:rFonts w:ascii="Times New Roman" w:hAnsi="Times New Roman" w:cs="Times New Roman"/>
          <w:sz w:val="24"/>
          <w:szCs w:val="24"/>
        </w:rPr>
        <w:t xml:space="preserve"> anual per pacient</w:t>
      </w:r>
      <w:r w:rsidRPr="00F834DF">
        <w:rPr>
          <w:rFonts w:ascii="Times New Roman" w:hAnsi="Times New Roman" w:cs="Times New Roman"/>
          <w:sz w:val="24"/>
          <w:szCs w:val="24"/>
        </w:rPr>
        <w:t xml:space="preserve">, </w:t>
      </w:r>
      <w:r w:rsidR="004316F1" w:rsidRPr="00F834DF">
        <w:rPr>
          <w:rFonts w:ascii="Times New Roman" w:hAnsi="Times New Roman" w:cs="Times New Roman"/>
          <w:sz w:val="24"/>
          <w:szCs w:val="24"/>
        </w:rPr>
        <w:t xml:space="preserve">estimat în baza prețului de producător de medicamente cu aplicarea adaosurilor comerciale aprobate; </w:t>
      </w:r>
    </w:p>
    <w:p w14:paraId="54CD8DDD" w14:textId="402A5C47" w:rsidR="004316F1" w:rsidRPr="00F834DF" w:rsidRDefault="004316F1" w:rsidP="005A0ABB">
      <w:pPr>
        <w:pStyle w:val="ListParagraph"/>
        <w:numPr>
          <w:ilvl w:val="0"/>
          <w:numId w:val="11"/>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 xml:space="preserve">impactul bugetar (estimativ) pentru necesitățile de tratament cu medicamentul evaluat conform numărului de pacienți eligibili </w:t>
      </w:r>
      <w:r w:rsidR="006258D1" w:rsidRPr="00F834DF">
        <w:rPr>
          <w:rFonts w:ascii="Times New Roman" w:hAnsi="Times New Roman" w:cs="Times New Roman"/>
          <w:sz w:val="24"/>
          <w:szCs w:val="24"/>
        </w:rPr>
        <w:t xml:space="preserve">(datele </w:t>
      </w:r>
      <w:r w:rsidRPr="00F834DF">
        <w:rPr>
          <w:rFonts w:ascii="Times New Roman" w:hAnsi="Times New Roman" w:cs="Times New Roman"/>
          <w:sz w:val="24"/>
          <w:szCs w:val="24"/>
        </w:rPr>
        <w:t>furnizate în cerere</w:t>
      </w:r>
      <w:r w:rsidR="006258D1" w:rsidRPr="00F834DF">
        <w:rPr>
          <w:rFonts w:ascii="Times New Roman" w:hAnsi="Times New Roman" w:cs="Times New Roman"/>
          <w:sz w:val="24"/>
          <w:szCs w:val="24"/>
        </w:rPr>
        <w:t>)</w:t>
      </w:r>
      <w:r w:rsidRPr="00F834DF">
        <w:rPr>
          <w:rFonts w:ascii="Times New Roman" w:hAnsi="Times New Roman" w:cs="Times New Roman"/>
          <w:sz w:val="24"/>
          <w:szCs w:val="24"/>
        </w:rPr>
        <w:t>, pentru un an de zile;</w:t>
      </w:r>
    </w:p>
    <w:p w14:paraId="68765EBF" w14:textId="559F2055" w:rsidR="00287B31" w:rsidRPr="00F834DF" w:rsidRDefault="006258D1" w:rsidP="005A0ABB">
      <w:pPr>
        <w:pStyle w:val="ListParagraph"/>
        <w:numPr>
          <w:ilvl w:val="0"/>
          <w:numId w:val="11"/>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analiza</w:t>
      </w:r>
      <w:r w:rsidR="00287B31" w:rsidRPr="00F834DF">
        <w:rPr>
          <w:rFonts w:ascii="Times New Roman" w:hAnsi="Times New Roman" w:cs="Times New Roman"/>
          <w:sz w:val="24"/>
          <w:szCs w:val="24"/>
        </w:rPr>
        <w:t xml:space="preserve"> costului de tratament solicitat în comparație cu tratamentul de referință, în cazul în care este comparator</w:t>
      </w:r>
      <w:r w:rsidRPr="00F834DF">
        <w:rPr>
          <w:rFonts w:ascii="Times New Roman" w:hAnsi="Times New Roman" w:cs="Times New Roman"/>
          <w:sz w:val="24"/>
          <w:szCs w:val="24"/>
        </w:rPr>
        <w:t>/</w:t>
      </w:r>
      <w:r w:rsidR="00287B31" w:rsidRPr="00F834DF">
        <w:rPr>
          <w:rFonts w:ascii="Times New Roman" w:hAnsi="Times New Roman" w:cs="Times New Roman"/>
          <w:sz w:val="24"/>
          <w:szCs w:val="24"/>
        </w:rPr>
        <w:t>medicament deja inclus în Listă;</w:t>
      </w:r>
    </w:p>
    <w:p w14:paraId="261F16C9" w14:textId="22BF6F3D" w:rsidR="00287B31" w:rsidRPr="00F834DF" w:rsidRDefault="003124FC" w:rsidP="005A0ABB">
      <w:pPr>
        <w:pStyle w:val="ListParagraph"/>
        <w:numPr>
          <w:ilvl w:val="0"/>
          <w:numId w:val="11"/>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p</w:t>
      </w:r>
      <w:r w:rsidR="006C17D2" w:rsidRPr="00F834DF">
        <w:rPr>
          <w:rFonts w:ascii="Times New Roman" w:hAnsi="Times New Roman" w:cs="Times New Roman"/>
          <w:sz w:val="24"/>
          <w:szCs w:val="24"/>
        </w:rPr>
        <w:t>entru medicamentele noi, inovative</w:t>
      </w:r>
      <w:r w:rsidR="006258D1" w:rsidRPr="00F834DF">
        <w:rPr>
          <w:rFonts w:ascii="Times New Roman" w:hAnsi="Times New Roman" w:cs="Times New Roman"/>
          <w:sz w:val="24"/>
          <w:szCs w:val="24"/>
        </w:rPr>
        <w:t>, se prezintă inclusiv</w:t>
      </w:r>
      <w:r w:rsidR="006C17D2" w:rsidRPr="00F834DF">
        <w:rPr>
          <w:rFonts w:ascii="Times New Roman" w:hAnsi="Times New Roman" w:cs="Times New Roman"/>
          <w:sz w:val="24"/>
          <w:szCs w:val="24"/>
        </w:rPr>
        <w:t xml:space="preserve"> </w:t>
      </w:r>
      <w:r w:rsidR="006258D1" w:rsidRPr="00F834DF">
        <w:rPr>
          <w:rFonts w:ascii="Times New Roman" w:hAnsi="Times New Roman" w:cs="Times New Roman"/>
          <w:sz w:val="24"/>
          <w:szCs w:val="24"/>
        </w:rPr>
        <w:t>costurile</w:t>
      </w:r>
      <w:r w:rsidR="006C17D2" w:rsidRPr="00F834DF">
        <w:rPr>
          <w:rFonts w:ascii="Times New Roman" w:hAnsi="Times New Roman" w:cs="Times New Roman"/>
          <w:sz w:val="24"/>
          <w:szCs w:val="24"/>
        </w:rPr>
        <w:t xml:space="preserve"> in</w:t>
      </w:r>
      <w:r w:rsidRPr="00F834DF">
        <w:rPr>
          <w:rFonts w:ascii="Times New Roman" w:hAnsi="Times New Roman" w:cs="Times New Roman"/>
          <w:sz w:val="24"/>
          <w:szCs w:val="24"/>
        </w:rPr>
        <w:t>directe și intangibile evaluate</w:t>
      </w:r>
      <w:r w:rsidR="006F0B8B" w:rsidRPr="00F834DF">
        <w:rPr>
          <w:rFonts w:ascii="Times New Roman" w:hAnsi="Times New Roman" w:cs="Times New Roman"/>
          <w:sz w:val="24"/>
          <w:szCs w:val="24"/>
        </w:rPr>
        <w:t xml:space="preserve">, reieșind din </w:t>
      </w:r>
      <w:r w:rsidR="006C17D2" w:rsidRPr="00F834DF">
        <w:rPr>
          <w:rFonts w:ascii="Times New Roman" w:hAnsi="Times New Roman" w:cs="Times New Roman"/>
          <w:sz w:val="24"/>
          <w:szCs w:val="24"/>
        </w:rPr>
        <w:t>cercetăril</w:t>
      </w:r>
      <w:r w:rsidR="00287B31" w:rsidRPr="00F834DF">
        <w:rPr>
          <w:rFonts w:ascii="Times New Roman" w:hAnsi="Times New Roman" w:cs="Times New Roman"/>
          <w:sz w:val="24"/>
          <w:szCs w:val="24"/>
        </w:rPr>
        <w:t xml:space="preserve">e </w:t>
      </w:r>
      <w:r w:rsidR="006C17D2" w:rsidRPr="00F834DF">
        <w:rPr>
          <w:rFonts w:ascii="Times New Roman" w:hAnsi="Times New Roman" w:cs="Times New Roman"/>
          <w:sz w:val="24"/>
          <w:szCs w:val="24"/>
        </w:rPr>
        <w:t>farmacoeconomice</w:t>
      </w:r>
      <w:r w:rsidR="00287B31" w:rsidRPr="00F834DF">
        <w:rPr>
          <w:rFonts w:ascii="Times New Roman" w:hAnsi="Times New Roman" w:cs="Times New Roman"/>
          <w:sz w:val="24"/>
          <w:szCs w:val="24"/>
        </w:rPr>
        <w:t xml:space="preserve"> publicate.</w:t>
      </w:r>
    </w:p>
    <w:p w14:paraId="47F1C3D2" w14:textId="24694D85" w:rsidR="00803513" w:rsidRPr="00F834DF" w:rsidRDefault="006258D1" w:rsidP="005A0ABB">
      <w:pPr>
        <w:pStyle w:val="ListParagraph"/>
        <w:numPr>
          <w:ilvl w:val="0"/>
          <w:numId w:val="25"/>
        </w:numPr>
        <w:tabs>
          <w:tab w:val="left" w:pos="851"/>
        </w:tabs>
        <w:spacing w:after="0" w:line="240" w:lineRule="auto"/>
        <w:ind w:left="0" w:firstLine="360"/>
        <w:jc w:val="both"/>
        <w:rPr>
          <w:rFonts w:ascii="Times New Roman" w:hAnsi="Times New Roman" w:cs="Times New Roman"/>
          <w:sz w:val="24"/>
          <w:szCs w:val="24"/>
        </w:rPr>
      </w:pPr>
      <w:r w:rsidRPr="00F834DF">
        <w:rPr>
          <w:rFonts w:ascii="Times New Roman" w:hAnsi="Times New Roman" w:cs="Times New Roman"/>
          <w:sz w:val="24"/>
          <w:szCs w:val="24"/>
        </w:rPr>
        <w:t>În privința fiecărui medicament</w:t>
      </w:r>
      <w:r w:rsidR="00335D15" w:rsidRPr="00F834DF">
        <w:rPr>
          <w:rFonts w:ascii="Times New Roman" w:hAnsi="Times New Roman" w:cs="Times New Roman"/>
          <w:sz w:val="24"/>
          <w:szCs w:val="24"/>
        </w:rPr>
        <w:t xml:space="preserve"> se solicită aviz - opinia consultativă de la comisia de specialitate per domeniu, care se prezintă Comisiei de selectare a medicamentelor în </w:t>
      </w:r>
      <w:r w:rsidR="008A222B" w:rsidRPr="00F834DF">
        <w:rPr>
          <w:rFonts w:ascii="Times New Roman" w:hAnsi="Times New Roman" w:cs="Times New Roman"/>
          <w:sz w:val="24"/>
          <w:szCs w:val="24"/>
        </w:rPr>
        <w:t>Lista națională de medicamente esențiale</w:t>
      </w:r>
      <w:r w:rsidRPr="00F834DF">
        <w:rPr>
          <w:rFonts w:ascii="Times New Roman" w:hAnsi="Times New Roman" w:cs="Times New Roman"/>
          <w:sz w:val="24"/>
          <w:szCs w:val="24"/>
        </w:rPr>
        <w:t xml:space="preserve"> </w:t>
      </w:r>
      <w:r w:rsidR="00335D15" w:rsidRPr="00F834DF">
        <w:rPr>
          <w:rFonts w:ascii="Times New Roman" w:hAnsi="Times New Roman" w:cs="Times New Roman"/>
          <w:sz w:val="24"/>
          <w:szCs w:val="24"/>
        </w:rPr>
        <w:t>împreună cu Raportul de evaluare.</w:t>
      </w:r>
    </w:p>
    <w:p w14:paraId="20F21D5E" w14:textId="4B0B0E67" w:rsidR="00335D15" w:rsidRPr="00F834DF" w:rsidRDefault="00335D15" w:rsidP="005A0ABB">
      <w:pPr>
        <w:pStyle w:val="ListParagraph"/>
        <w:numPr>
          <w:ilvl w:val="0"/>
          <w:numId w:val="25"/>
        </w:numPr>
        <w:tabs>
          <w:tab w:val="left" w:pos="851"/>
        </w:tabs>
        <w:spacing w:after="0" w:line="240" w:lineRule="auto"/>
        <w:ind w:left="0" w:firstLine="360"/>
        <w:jc w:val="both"/>
        <w:rPr>
          <w:rFonts w:ascii="Times New Roman" w:hAnsi="Times New Roman" w:cs="Times New Roman"/>
          <w:sz w:val="24"/>
          <w:szCs w:val="24"/>
        </w:rPr>
      </w:pPr>
      <w:r w:rsidRPr="00F834DF">
        <w:rPr>
          <w:rFonts w:ascii="Times New Roman" w:hAnsi="Times New Roman" w:cs="Times New Roman"/>
          <w:sz w:val="24"/>
          <w:szCs w:val="24"/>
        </w:rPr>
        <w:t xml:space="preserve">Criterii pentru luarea deciziei în privința </w:t>
      </w:r>
      <w:r w:rsidR="00A01BB1" w:rsidRPr="00F834DF">
        <w:rPr>
          <w:rFonts w:ascii="Times New Roman" w:hAnsi="Times New Roman" w:cs="Times New Roman"/>
          <w:sz w:val="24"/>
          <w:szCs w:val="24"/>
        </w:rPr>
        <w:t>includerii</w:t>
      </w:r>
      <w:r w:rsidRPr="00F834DF">
        <w:rPr>
          <w:rFonts w:ascii="Times New Roman" w:hAnsi="Times New Roman" w:cs="Times New Roman"/>
          <w:sz w:val="24"/>
          <w:szCs w:val="24"/>
        </w:rPr>
        <w:t xml:space="preserve"> medicamentului în Listă: </w:t>
      </w:r>
    </w:p>
    <w:p w14:paraId="035D5CF8" w14:textId="77777777" w:rsidR="00335D15" w:rsidRPr="00F834DF" w:rsidRDefault="00335D15" w:rsidP="005A0ABB">
      <w:pPr>
        <w:pStyle w:val="ListParagraph"/>
        <w:numPr>
          <w:ilvl w:val="0"/>
          <w:numId w:val="13"/>
        </w:numPr>
        <w:tabs>
          <w:tab w:val="left" w:pos="993"/>
          <w:tab w:val="left" w:pos="1276"/>
        </w:tabs>
        <w:spacing w:after="0" w:line="240" w:lineRule="auto"/>
        <w:ind w:left="0" w:firstLine="709"/>
        <w:rPr>
          <w:rFonts w:ascii="Times New Roman" w:hAnsi="Times New Roman" w:cs="Times New Roman"/>
          <w:sz w:val="24"/>
          <w:szCs w:val="24"/>
        </w:rPr>
      </w:pPr>
      <w:r w:rsidRPr="00F834DF">
        <w:rPr>
          <w:rFonts w:ascii="Times New Roman" w:hAnsi="Times New Roman" w:cs="Times New Roman"/>
          <w:sz w:val="24"/>
          <w:szCs w:val="24"/>
        </w:rPr>
        <w:t xml:space="preserve">povara maladiei; </w:t>
      </w:r>
    </w:p>
    <w:p w14:paraId="2FC443F4" w14:textId="77777777" w:rsidR="00335D15" w:rsidRPr="00F834DF" w:rsidRDefault="00335D15" w:rsidP="005A0ABB">
      <w:pPr>
        <w:pStyle w:val="ListParagraph"/>
        <w:numPr>
          <w:ilvl w:val="0"/>
          <w:numId w:val="13"/>
        </w:numPr>
        <w:tabs>
          <w:tab w:val="left" w:pos="993"/>
          <w:tab w:val="left" w:pos="1276"/>
        </w:tabs>
        <w:spacing w:after="0" w:line="240" w:lineRule="auto"/>
        <w:ind w:left="0" w:firstLine="709"/>
        <w:rPr>
          <w:rFonts w:ascii="Times New Roman" w:hAnsi="Times New Roman" w:cs="Times New Roman"/>
          <w:sz w:val="24"/>
          <w:szCs w:val="24"/>
        </w:rPr>
      </w:pPr>
      <w:r w:rsidRPr="00F834DF">
        <w:rPr>
          <w:rFonts w:ascii="Times New Roman" w:hAnsi="Times New Roman" w:cs="Times New Roman"/>
          <w:sz w:val="24"/>
          <w:szCs w:val="24"/>
        </w:rPr>
        <w:t>tendințele epidemiologice ale maladiei;</w:t>
      </w:r>
    </w:p>
    <w:p w14:paraId="176FA16A" w14:textId="77777777" w:rsidR="00335D15" w:rsidRPr="00F834DF" w:rsidRDefault="00335D15" w:rsidP="005A0ABB">
      <w:pPr>
        <w:pStyle w:val="ListParagraph"/>
        <w:numPr>
          <w:ilvl w:val="0"/>
          <w:numId w:val="13"/>
        </w:numPr>
        <w:tabs>
          <w:tab w:val="left" w:pos="993"/>
          <w:tab w:val="left" w:pos="1276"/>
        </w:tabs>
        <w:spacing w:after="0" w:line="240" w:lineRule="auto"/>
        <w:ind w:left="0" w:firstLine="709"/>
        <w:rPr>
          <w:rFonts w:ascii="Times New Roman" w:hAnsi="Times New Roman" w:cs="Times New Roman"/>
          <w:sz w:val="24"/>
          <w:szCs w:val="24"/>
        </w:rPr>
      </w:pPr>
      <w:r w:rsidRPr="00F834DF">
        <w:rPr>
          <w:rFonts w:ascii="Times New Roman" w:hAnsi="Times New Roman" w:cs="Times New Roman"/>
          <w:sz w:val="24"/>
          <w:szCs w:val="24"/>
        </w:rPr>
        <w:t>eficacitatea și siguranța relativă confirmată a medicamentului;</w:t>
      </w:r>
    </w:p>
    <w:p w14:paraId="309014B5" w14:textId="5ACE83B1" w:rsidR="00335D15" w:rsidRPr="00F834DF" w:rsidRDefault="00335D15" w:rsidP="005A0ABB">
      <w:pPr>
        <w:pStyle w:val="ListParagraph"/>
        <w:numPr>
          <w:ilvl w:val="0"/>
          <w:numId w:val="13"/>
        </w:numPr>
        <w:tabs>
          <w:tab w:val="left" w:pos="993"/>
          <w:tab w:val="left" w:pos="1276"/>
        </w:tabs>
        <w:spacing w:after="0" w:line="240" w:lineRule="auto"/>
        <w:ind w:left="0" w:firstLine="709"/>
        <w:rPr>
          <w:rFonts w:ascii="Times New Roman" w:hAnsi="Times New Roman" w:cs="Times New Roman"/>
          <w:sz w:val="24"/>
          <w:szCs w:val="24"/>
        </w:rPr>
      </w:pPr>
      <w:r w:rsidRPr="00F834DF">
        <w:rPr>
          <w:rFonts w:ascii="Times New Roman" w:hAnsi="Times New Roman" w:cs="Times New Roman"/>
          <w:sz w:val="24"/>
          <w:szCs w:val="24"/>
        </w:rPr>
        <w:t>beneficiul clinic confirmat al medicamentului;</w:t>
      </w:r>
    </w:p>
    <w:p w14:paraId="22773C3F" w14:textId="15B51EFF" w:rsidR="00335D15" w:rsidRPr="00F834DF" w:rsidRDefault="006F0B8B" w:rsidP="005A0ABB">
      <w:pPr>
        <w:pStyle w:val="ListParagraph"/>
        <w:numPr>
          <w:ilvl w:val="0"/>
          <w:numId w:val="13"/>
        </w:numPr>
        <w:tabs>
          <w:tab w:val="left" w:pos="993"/>
          <w:tab w:val="left" w:pos="1276"/>
        </w:tabs>
        <w:spacing w:after="0" w:line="240" w:lineRule="auto"/>
        <w:ind w:left="0" w:firstLine="709"/>
        <w:rPr>
          <w:rFonts w:ascii="Times New Roman" w:hAnsi="Times New Roman" w:cs="Times New Roman"/>
          <w:sz w:val="24"/>
          <w:szCs w:val="24"/>
        </w:rPr>
      </w:pPr>
      <w:r w:rsidRPr="00F834DF">
        <w:rPr>
          <w:rFonts w:ascii="Times New Roman" w:hAnsi="Times New Roman" w:cs="Times New Roman"/>
          <w:sz w:val="24"/>
          <w:szCs w:val="24"/>
        </w:rPr>
        <w:t>disponi</w:t>
      </w:r>
      <w:r w:rsidR="00DB4D4D" w:rsidRPr="00F834DF">
        <w:rPr>
          <w:rFonts w:ascii="Times New Roman" w:hAnsi="Times New Roman" w:cs="Times New Roman"/>
          <w:sz w:val="24"/>
          <w:szCs w:val="24"/>
        </w:rPr>
        <w:t>bilitatea resurselor financiare.</w:t>
      </w:r>
    </w:p>
    <w:p w14:paraId="76CFAE7F" w14:textId="77777777" w:rsidR="006258D1" w:rsidRPr="00F834DF" w:rsidRDefault="006258D1" w:rsidP="006258D1">
      <w:pPr>
        <w:pStyle w:val="ListParagraph"/>
        <w:tabs>
          <w:tab w:val="left" w:pos="993"/>
          <w:tab w:val="left" w:pos="1276"/>
        </w:tabs>
        <w:spacing w:after="0" w:line="240" w:lineRule="auto"/>
        <w:ind w:left="709"/>
        <w:rPr>
          <w:rFonts w:ascii="Times New Roman" w:hAnsi="Times New Roman" w:cs="Times New Roman"/>
          <w:sz w:val="24"/>
          <w:szCs w:val="24"/>
        </w:rPr>
      </w:pPr>
    </w:p>
    <w:p w14:paraId="1961AF30" w14:textId="77777777" w:rsidR="00F4349A" w:rsidRPr="00F834DF" w:rsidRDefault="00F4349A" w:rsidP="002F707C">
      <w:pPr>
        <w:spacing w:after="0" w:line="276" w:lineRule="auto"/>
        <w:ind w:left="90" w:firstLine="810"/>
        <w:rPr>
          <w:rFonts w:ascii="Times New Roman" w:hAnsi="Times New Roman" w:cs="Times New Roman"/>
          <w:sz w:val="24"/>
          <w:szCs w:val="24"/>
        </w:rPr>
      </w:pPr>
    </w:p>
    <w:p w14:paraId="18662D68" w14:textId="77777777" w:rsidR="006258D1" w:rsidRPr="00F834DF" w:rsidRDefault="006258D1" w:rsidP="002F707C">
      <w:pPr>
        <w:spacing w:after="0" w:line="276" w:lineRule="auto"/>
        <w:ind w:left="90" w:firstLine="810"/>
        <w:rPr>
          <w:rFonts w:ascii="Times New Roman" w:hAnsi="Times New Roman" w:cs="Times New Roman"/>
          <w:sz w:val="24"/>
          <w:szCs w:val="24"/>
        </w:rPr>
      </w:pPr>
    </w:p>
    <w:p w14:paraId="351AE669" w14:textId="77777777" w:rsidR="00464A10" w:rsidRPr="00F834DF" w:rsidRDefault="00F4349A" w:rsidP="002F707C">
      <w:pPr>
        <w:spacing w:after="0" w:line="276" w:lineRule="auto"/>
        <w:jc w:val="center"/>
        <w:rPr>
          <w:rFonts w:ascii="Times New Roman" w:hAnsi="Times New Roman" w:cs="Times New Roman"/>
          <w:b/>
          <w:sz w:val="24"/>
          <w:szCs w:val="24"/>
        </w:rPr>
      </w:pPr>
      <w:r w:rsidRPr="00F834DF">
        <w:rPr>
          <w:rFonts w:ascii="Times New Roman" w:hAnsi="Times New Roman" w:cs="Times New Roman"/>
          <w:b/>
          <w:sz w:val="24"/>
          <w:szCs w:val="24"/>
        </w:rPr>
        <w:lastRenderedPageBreak/>
        <w:t>Capitolul I</w:t>
      </w:r>
      <w:r w:rsidR="00B92B37" w:rsidRPr="00F834DF">
        <w:rPr>
          <w:rFonts w:ascii="Times New Roman" w:hAnsi="Times New Roman" w:cs="Times New Roman"/>
          <w:b/>
          <w:sz w:val="24"/>
          <w:szCs w:val="24"/>
        </w:rPr>
        <w:t>V</w:t>
      </w:r>
    </w:p>
    <w:p w14:paraId="6406094F" w14:textId="77777777" w:rsidR="00F4349A" w:rsidRPr="00F834DF" w:rsidRDefault="00B92B37" w:rsidP="002F707C">
      <w:pPr>
        <w:spacing w:after="0" w:line="276" w:lineRule="auto"/>
        <w:jc w:val="center"/>
        <w:rPr>
          <w:rFonts w:ascii="Times New Roman" w:hAnsi="Times New Roman" w:cs="Times New Roman"/>
          <w:b/>
          <w:sz w:val="24"/>
          <w:szCs w:val="24"/>
        </w:rPr>
      </w:pPr>
      <w:r w:rsidRPr="00F834DF">
        <w:rPr>
          <w:rFonts w:ascii="Times New Roman" w:hAnsi="Times New Roman" w:cs="Times New Roman"/>
          <w:b/>
          <w:sz w:val="24"/>
          <w:szCs w:val="24"/>
        </w:rPr>
        <w:t>Dispoziții finale</w:t>
      </w:r>
    </w:p>
    <w:p w14:paraId="569FFA42" w14:textId="77777777" w:rsidR="007F74F4" w:rsidRPr="00F834DF" w:rsidRDefault="007F74F4" w:rsidP="005A0ABB">
      <w:pPr>
        <w:pStyle w:val="ListParagraph"/>
        <w:numPr>
          <w:ilvl w:val="0"/>
          <w:numId w:val="25"/>
        </w:numPr>
        <w:tabs>
          <w:tab w:val="left" w:pos="851"/>
        </w:tabs>
        <w:spacing w:after="0" w:line="240" w:lineRule="auto"/>
        <w:jc w:val="both"/>
        <w:rPr>
          <w:rFonts w:ascii="Times New Roman" w:hAnsi="Times New Roman" w:cs="Times New Roman"/>
          <w:sz w:val="24"/>
          <w:szCs w:val="24"/>
        </w:rPr>
      </w:pPr>
      <w:r w:rsidRPr="00F834DF">
        <w:rPr>
          <w:rFonts w:ascii="Times New Roman" w:hAnsi="Times New Roman" w:cs="Times New Roman"/>
          <w:sz w:val="24"/>
          <w:szCs w:val="24"/>
        </w:rPr>
        <w:t>Criterii de excludere a unui medicament din Listă:</w:t>
      </w:r>
    </w:p>
    <w:p w14:paraId="525098A8" w14:textId="77777777" w:rsidR="002F707C" w:rsidRPr="00F834DF" w:rsidRDefault="002F707C" w:rsidP="005A0ABB">
      <w:pPr>
        <w:pStyle w:val="ListParagraph"/>
        <w:numPr>
          <w:ilvl w:val="0"/>
          <w:numId w:val="24"/>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lipsa medicamentului din Lista Medicamentelor Esențiale (LME) a Organizației Mondiale a Sănătății, din preocupări legate de siguranța sa, inclusiv alerte emise de Organizația Mondială a Sănătății și Agenția Europeană a Medicamentului, notificări privind calitatea, identificarea medicamentelor contrafăcute și rapoarte despre reacții adverse grave la administrarea medicamentelor, toate acestea având scopul de a proteja sănătatea oamenilor;</w:t>
      </w:r>
    </w:p>
    <w:p w14:paraId="78FD4756" w14:textId="77777777" w:rsidR="002F707C" w:rsidRPr="00F834DF" w:rsidRDefault="002F707C" w:rsidP="005A0ABB">
      <w:pPr>
        <w:pStyle w:val="ListParagraph"/>
        <w:numPr>
          <w:ilvl w:val="0"/>
          <w:numId w:val="24"/>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medicamentul a fost depășit de progresele terapeutice, manifestând o eficacitate nesatisfăcătoare sau prezentând o corelație risc-beneficiu necorespunzătoare,</w:t>
      </w:r>
    </w:p>
    <w:p w14:paraId="27A69412" w14:textId="77777777" w:rsidR="002F707C" w:rsidRPr="00F834DF" w:rsidRDefault="00C7532E" w:rsidP="005A0ABB">
      <w:pPr>
        <w:pStyle w:val="ListParagraph"/>
        <w:numPr>
          <w:ilvl w:val="0"/>
          <w:numId w:val="24"/>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Lipsa</w:t>
      </w:r>
      <w:r w:rsidR="002F707C" w:rsidRPr="00F834DF">
        <w:rPr>
          <w:rFonts w:ascii="Times New Roman" w:hAnsi="Times New Roman" w:cs="Times New Roman"/>
          <w:sz w:val="24"/>
          <w:szCs w:val="24"/>
        </w:rPr>
        <w:t xml:space="preserve"> de eficacitate terapeutică a medicamentului, nefiind susținută de dovezi din medicina bazată pe evidențe, sau nu oferă o eficacitate și siguranță demonstrată.</w:t>
      </w:r>
    </w:p>
    <w:p w14:paraId="3C8B4AAF" w14:textId="77777777" w:rsidR="007F74F4" w:rsidRPr="00F834DF" w:rsidRDefault="007F74F4" w:rsidP="005A0ABB">
      <w:pPr>
        <w:pStyle w:val="ListParagraph"/>
        <w:numPr>
          <w:ilvl w:val="0"/>
          <w:numId w:val="25"/>
        </w:numPr>
        <w:tabs>
          <w:tab w:val="left" w:pos="851"/>
        </w:tabs>
        <w:spacing w:after="0" w:line="240" w:lineRule="auto"/>
        <w:ind w:left="0" w:firstLine="360"/>
        <w:jc w:val="both"/>
        <w:rPr>
          <w:rFonts w:ascii="Times New Roman" w:hAnsi="Times New Roman" w:cs="Times New Roman"/>
          <w:sz w:val="24"/>
          <w:szCs w:val="24"/>
        </w:rPr>
      </w:pPr>
      <w:r w:rsidRPr="00F834DF">
        <w:rPr>
          <w:rFonts w:ascii="Times New Roman" w:hAnsi="Times New Roman" w:cs="Times New Roman"/>
          <w:color w:val="000000"/>
          <w:sz w:val="24"/>
          <w:szCs w:val="24"/>
          <w:shd w:val="clear" w:color="auto" w:fill="FFFFFF"/>
        </w:rPr>
        <w:t>Decizia Consiliului poate fi contestată de către solicitant în instanțele de contencios administrativ conform prevederilor Codului administrativ al Republicii Moldova, nr.116/2018.</w:t>
      </w:r>
    </w:p>
    <w:p w14:paraId="46BCF4BD" w14:textId="77777777" w:rsidR="008A222B" w:rsidRPr="00F834DF" w:rsidRDefault="008A222B" w:rsidP="008A222B">
      <w:pPr>
        <w:pStyle w:val="ListParagraph"/>
        <w:tabs>
          <w:tab w:val="left" w:pos="851"/>
        </w:tabs>
        <w:spacing w:after="0" w:line="240" w:lineRule="auto"/>
        <w:ind w:left="426"/>
        <w:jc w:val="both"/>
        <w:rPr>
          <w:rFonts w:ascii="Times New Roman" w:hAnsi="Times New Roman" w:cs="Times New Roman"/>
          <w:color w:val="000000"/>
          <w:sz w:val="24"/>
          <w:szCs w:val="24"/>
          <w:shd w:val="clear" w:color="auto" w:fill="FFFFFF"/>
        </w:rPr>
      </w:pPr>
    </w:p>
    <w:p w14:paraId="74834030"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6A427589"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12A3EB9A"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35923CD3"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4634483D"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5EC420FA"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25320857"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0B76AC34"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62B8FC03"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6DA8F6F9"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0617A047"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536C73F9"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02A9E96F"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4B6CEFDC"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2D3AAF08"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3F5983CC"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6822044C"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7C0BB39E"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67F6B6B2"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7ECBC611"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6A7A8098"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78A44253"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509154B3"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726B3C41"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16F372AA"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1482B0B6"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74C1FE7F"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514D39CF"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1AAF94CA" w14:textId="77777777" w:rsidR="004C5FAA" w:rsidRPr="00F834DF" w:rsidRDefault="004C5FAA" w:rsidP="00CA0618">
      <w:pPr>
        <w:pStyle w:val="ListParagraph"/>
        <w:spacing w:after="0" w:line="240" w:lineRule="auto"/>
        <w:ind w:right="-23"/>
        <w:jc w:val="right"/>
        <w:rPr>
          <w:rFonts w:ascii="Times New Roman" w:hAnsi="Times New Roman" w:cs="Times New Roman"/>
          <w:i/>
          <w:color w:val="C00000"/>
          <w:szCs w:val="24"/>
        </w:rPr>
      </w:pPr>
    </w:p>
    <w:p w14:paraId="46CF668E" w14:textId="77777777" w:rsidR="008C0BC7" w:rsidRPr="00F834DF" w:rsidRDefault="008C0BC7" w:rsidP="00CA0618">
      <w:pPr>
        <w:pStyle w:val="ListParagraph"/>
        <w:spacing w:after="0" w:line="240" w:lineRule="auto"/>
        <w:ind w:right="-23"/>
        <w:jc w:val="right"/>
        <w:rPr>
          <w:rFonts w:ascii="Times New Roman" w:hAnsi="Times New Roman" w:cs="Times New Roman"/>
          <w:i/>
          <w:szCs w:val="24"/>
        </w:rPr>
      </w:pPr>
    </w:p>
    <w:p w14:paraId="350AD36B" w14:textId="77777777" w:rsidR="00827929" w:rsidRPr="00F834DF" w:rsidRDefault="00827929" w:rsidP="00CA0618">
      <w:pPr>
        <w:pStyle w:val="ListParagraph"/>
        <w:spacing w:after="0" w:line="240" w:lineRule="auto"/>
        <w:ind w:right="-23"/>
        <w:jc w:val="right"/>
        <w:rPr>
          <w:rFonts w:ascii="Times New Roman" w:hAnsi="Times New Roman" w:cs="Times New Roman"/>
          <w:i/>
          <w:szCs w:val="24"/>
        </w:rPr>
      </w:pPr>
    </w:p>
    <w:p w14:paraId="7B5D8B6E" w14:textId="77777777" w:rsidR="00827929" w:rsidRPr="00F834DF" w:rsidRDefault="00827929" w:rsidP="00CA0618">
      <w:pPr>
        <w:pStyle w:val="ListParagraph"/>
        <w:spacing w:after="0" w:line="240" w:lineRule="auto"/>
        <w:ind w:right="-23"/>
        <w:jc w:val="right"/>
        <w:rPr>
          <w:rFonts w:ascii="Times New Roman" w:hAnsi="Times New Roman" w:cs="Times New Roman"/>
          <w:i/>
          <w:szCs w:val="24"/>
        </w:rPr>
      </w:pPr>
    </w:p>
    <w:p w14:paraId="4EBAF9D0" w14:textId="77777777" w:rsidR="00827929" w:rsidRPr="00F834DF" w:rsidRDefault="00827929" w:rsidP="00CA0618">
      <w:pPr>
        <w:pStyle w:val="ListParagraph"/>
        <w:spacing w:after="0" w:line="240" w:lineRule="auto"/>
        <w:ind w:right="-23"/>
        <w:jc w:val="right"/>
        <w:rPr>
          <w:rFonts w:ascii="Times New Roman" w:hAnsi="Times New Roman" w:cs="Times New Roman"/>
          <w:i/>
          <w:szCs w:val="24"/>
        </w:rPr>
      </w:pPr>
    </w:p>
    <w:p w14:paraId="1D9E4335" w14:textId="77777777" w:rsidR="008C0BC7" w:rsidRPr="00F834DF" w:rsidRDefault="008C0BC7" w:rsidP="00CA0618">
      <w:pPr>
        <w:pStyle w:val="ListParagraph"/>
        <w:spacing w:after="0" w:line="240" w:lineRule="auto"/>
        <w:ind w:right="-23"/>
        <w:jc w:val="right"/>
        <w:rPr>
          <w:rFonts w:ascii="Times New Roman" w:hAnsi="Times New Roman" w:cs="Times New Roman"/>
          <w:i/>
          <w:szCs w:val="24"/>
        </w:rPr>
      </w:pPr>
    </w:p>
    <w:p w14:paraId="686E5380" w14:textId="77777777" w:rsidR="00172BC2" w:rsidRPr="00F834DF" w:rsidRDefault="00172BC2" w:rsidP="00CA0618">
      <w:pPr>
        <w:pStyle w:val="ListParagraph"/>
        <w:spacing w:after="0" w:line="240" w:lineRule="auto"/>
        <w:ind w:right="-23"/>
        <w:jc w:val="right"/>
        <w:rPr>
          <w:rFonts w:ascii="Times New Roman" w:hAnsi="Times New Roman" w:cs="Times New Roman"/>
          <w:i/>
          <w:szCs w:val="24"/>
        </w:rPr>
      </w:pPr>
    </w:p>
    <w:p w14:paraId="5B851820" w14:textId="77777777" w:rsidR="008C0BC7" w:rsidRPr="00F834DF" w:rsidRDefault="008C0BC7" w:rsidP="00CA0618">
      <w:pPr>
        <w:pStyle w:val="ListParagraph"/>
        <w:spacing w:after="0" w:line="240" w:lineRule="auto"/>
        <w:ind w:right="-23"/>
        <w:jc w:val="right"/>
        <w:rPr>
          <w:rFonts w:ascii="Times New Roman" w:hAnsi="Times New Roman" w:cs="Times New Roman"/>
          <w:i/>
          <w:szCs w:val="24"/>
        </w:rPr>
      </w:pPr>
    </w:p>
    <w:p w14:paraId="00FF71A4" w14:textId="77777777" w:rsidR="00774679" w:rsidRPr="00F834DF" w:rsidRDefault="00774679" w:rsidP="00CA0618">
      <w:pPr>
        <w:pStyle w:val="ListParagraph"/>
        <w:spacing w:after="0" w:line="240" w:lineRule="auto"/>
        <w:ind w:right="-23"/>
        <w:jc w:val="right"/>
        <w:rPr>
          <w:rFonts w:ascii="Times New Roman" w:hAnsi="Times New Roman" w:cs="Times New Roman"/>
          <w:i/>
          <w:szCs w:val="24"/>
        </w:rPr>
      </w:pPr>
    </w:p>
    <w:p w14:paraId="7BACC9DF" w14:textId="77777777" w:rsidR="00CA0618" w:rsidRPr="00F834DF" w:rsidRDefault="00CA0618" w:rsidP="00CA0618">
      <w:pPr>
        <w:pStyle w:val="ListParagraph"/>
        <w:spacing w:after="0" w:line="240" w:lineRule="auto"/>
        <w:ind w:right="-23"/>
        <w:jc w:val="right"/>
        <w:rPr>
          <w:rFonts w:ascii="Times New Roman" w:hAnsi="Times New Roman" w:cs="Times New Roman"/>
          <w:i/>
          <w:szCs w:val="24"/>
        </w:rPr>
      </w:pPr>
      <w:r w:rsidRPr="00F834DF">
        <w:rPr>
          <w:rFonts w:ascii="Times New Roman" w:hAnsi="Times New Roman" w:cs="Times New Roman"/>
          <w:i/>
          <w:szCs w:val="24"/>
        </w:rPr>
        <w:lastRenderedPageBreak/>
        <w:t>Anexa nr. 1</w:t>
      </w:r>
    </w:p>
    <w:p w14:paraId="2EC964AD" w14:textId="77777777" w:rsidR="00CA0618" w:rsidRPr="00F834DF" w:rsidRDefault="00CA0618" w:rsidP="00CA0618">
      <w:pPr>
        <w:pStyle w:val="ListParagraph"/>
        <w:spacing w:after="0" w:line="240" w:lineRule="auto"/>
        <w:jc w:val="right"/>
        <w:rPr>
          <w:rFonts w:ascii="Times New Roman" w:hAnsi="Times New Roman" w:cs="Times New Roman"/>
          <w:bCs/>
          <w:i/>
          <w:szCs w:val="24"/>
        </w:rPr>
      </w:pPr>
      <w:r w:rsidRPr="00F834DF">
        <w:rPr>
          <w:rFonts w:ascii="Times New Roman" w:hAnsi="Times New Roman" w:cs="Times New Roman"/>
          <w:bCs/>
          <w:i/>
          <w:szCs w:val="24"/>
        </w:rPr>
        <w:t xml:space="preserve">la Regulamentul privind mecanismul de formare și actualizare </w:t>
      </w:r>
    </w:p>
    <w:p w14:paraId="7F2813A4" w14:textId="77777777" w:rsidR="00CA0618" w:rsidRPr="00F834DF" w:rsidRDefault="00CA0618" w:rsidP="00CA0618">
      <w:pPr>
        <w:pStyle w:val="ListParagraph"/>
        <w:spacing w:after="0" w:line="240" w:lineRule="auto"/>
        <w:jc w:val="right"/>
        <w:rPr>
          <w:rFonts w:ascii="Times New Roman" w:hAnsi="Times New Roman" w:cs="Times New Roman"/>
          <w:bCs/>
          <w:i/>
          <w:szCs w:val="24"/>
        </w:rPr>
      </w:pPr>
      <w:r w:rsidRPr="00F834DF">
        <w:rPr>
          <w:rFonts w:ascii="Times New Roman" w:hAnsi="Times New Roman" w:cs="Times New Roman"/>
          <w:bCs/>
          <w:i/>
          <w:szCs w:val="24"/>
        </w:rPr>
        <w:t>a Listei naționale de medicamente esențiale</w:t>
      </w:r>
    </w:p>
    <w:p w14:paraId="3F866FC4" w14:textId="77777777" w:rsidR="00CA0618" w:rsidRPr="00F834DF" w:rsidRDefault="00CA0618" w:rsidP="00CA0618">
      <w:pPr>
        <w:pStyle w:val="ListParagraph"/>
        <w:spacing w:after="0" w:line="240" w:lineRule="auto"/>
        <w:ind w:left="0" w:right="-23"/>
        <w:jc w:val="center"/>
        <w:rPr>
          <w:rFonts w:ascii="Times New Roman" w:hAnsi="Times New Roman" w:cs="Times New Roman"/>
          <w:b/>
          <w:sz w:val="23"/>
          <w:szCs w:val="23"/>
          <w:shd w:val="clear" w:color="auto" w:fill="FFFFFF"/>
        </w:rPr>
      </w:pPr>
    </w:p>
    <w:p w14:paraId="237A8F57" w14:textId="77777777" w:rsidR="00CA0618" w:rsidRPr="00F834DF" w:rsidRDefault="00CA0618" w:rsidP="00CA0618">
      <w:pPr>
        <w:pStyle w:val="ListParagraph"/>
        <w:spacing w:after="0" w:line="240" w:lineRule="auto"/>
        <w:ind w:left="0" w:right="-23"/>
        <w:jc w:val="center"/>
        <w:rPr>
          <w:rFonts w:ascii="Times New Roman" w:hAnsi="Times New Roman" w:cs="Times New Roman"/>
          <w:b/>
          <w:sz w:val="23"/>
          <w:szCs w:val="23"/>
          <w:shd w:val="clear" w:color="auto" w:fill="FFFFFF"/>
        </w:rPr>
      </w:pPr>
      <w:r w:rsidRPr="00F834DF">
        <w:rPr>
          <w:rFonts w:ascii="Times New Roman" w:hAnsi="Times New Roman" w:cs="Times New Roman"/>
          <w:b/>
          <w:sz w:val="23"/>
          <w:szCs w:val="23"/>
          <w:shd w:val="clear" w:color="auto" w:fill="FFFFFF"/>
        </w:rPr>
        <w:t xml:space="preserve">Cerere – Formular pentru medicamentul solicitat </w:t>
      </w:r>
    </w:p>
    <w:p w14:paraId="2FD9CDFB" w14:textId="77777777" w:rsidR="00CA0618" w:rsidRPr="00F834DF" w:rsidRDefault="00CA0618" w:rsidP="00CA0618">
      <w:pPr>
        <w:pStyle w:val="ListParagraph"/>
        <w:spacing w:after="0" w:line="240" w:lineRule="auto"/>
        <w:ind w:left="0" w:right="-23"/>
        <w:jc w:val="center"/>
        <w:rPr>
          <w:rFonts w:ascii="Times New Roman" w:hAnsi="Times New Roman" w:cs="Times New Roman"/>
          <w:b/>
          <w:sz w:val="23"/>
          <w:szCs w:val="23"/>
          <w:shd w:val="clear" w:color="auto" w:fill="FFFFFF"/>
        </w:rPr>
      </w:pPr>
      <w:r w:rsidRPr="00F834DF">
        <w:rPr>
          <w:rFonts w:ascii="Times New Roman" w:hAnsi="Times New Roman" w:cs="Times New Roman"/>
          <w:b/>
          <w:sz w:val="23"/>
          <w:szCs w:val="23"/>
          <w:shd w:val="clear" w:color="auto" w:fill="FFFFFF"/>
        </w:rPr>
        <w:t>spre includere în Lista națională de medicamente esențiale</w:t>
      </w:r>
    </w:p>
    <w:p w14:paraId="51BFD3B3" w14:textId="77777777" w:rsidR="00CA0618" w:rsidRPr="00F834DF" w:rsidRDefault="00CA0618" w:rsidP="00CA0618">
      <w:pPr>
        <w:pStyle w:val="ListParagraph"/>
        <w:spacing w:after="0" w:line="240" w:lineRule="auto"/>
        <w:ind w:left="0" w:right="-23"/>
        <w:jc w:val="center"/>
        <w:rPr>
          <w:rFonts w:ascii="Times New Roman" w:hAnsi="Times New Roman" w:cs="Times New Roman"/>
          <w:i/>
          <w:sz w:val="23"/>
          <w:szCs w:val="23"/>
          <w:shd w:val="clear" w:color="auto" w:fill="FFFFFF"/>
        </w:rPr>
      </w:pPr>
      <w:r w:rsidRPr="00F834DF">
        <w:rPr>
          <w:rFonts w:ascii="Times New Roman" w:hAnsi="Times New Roman" w:cs="Times New Roman"/>
          <w:i/>
          <w:sz w:val="23"/>
          <w:szCs w:val="23"/>
          <w:shd w:val="clear" w:color="auto" w:fill="FFFFFF"/>
        </w:rPr>
        <w:t>(care nu face parte din Lista medicamentelor esențiale OMS)</w:t>
      </w:r>
    </w:p>
    <w:p w14:paraId="21C5BC9A" w14:textId="77777777" w:rsidR="004C5FAA" w:rsidRPr="00F834DF" w:rsidRDefault="004C5FAA" w:rsidP="005D6B7E">
      <w:p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b/>
          <w:bCs/>
          <w:lang w:bidi="ar-SA"/>
        </w:rPr>
        <w:t>Solicitant:</w:t>
      </w:r>
    </w:p>
    <w:p w14:paraId="39E1204F" w14:textId="77777777" w:rsidR="004C5FAA" w:rsidRPr="00F834DF" w:rsidRDefault="004C5FAA" w:rsidP="005A0ABB">
      <w:pPr>
        <w:numPr>
          <w:ilvl w:val="0"/>
          <w:numId w:val="28"/>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Nume:</w:t>
      </w:r>
    </w:p>
    <w:p w14:paraId="0CA151AA" w14:textId="77777777" w:rsidR="004C5FAA" w:rsidRPr="00F834DF" w:rsidRDefault="004C5FAA" w:rsidP="005A0ABB">
      <w:pPr>
        <w:numPr>
          <w:ilvl w:val="0"/>
          <w:numId w:val="28"/>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Instituție:</w:t>
      </w:r>
    </w:p>
    <w:p w14:paraId="23C6ADDE" w14:textId="77777777" w:rsidR="004C5FAA" w:rsidRPr="00F834DF" w:rsidRDefault="004C5FAA" w:rsidP="005A0ABB">
      <w:pPr>
        <w:numPr>
          <w:ilvl w:val="0"/>
          <w:numId w:val="28"/>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Adresă:</w:t>
      </w:r>
    </w:p>
    <w:p w14:paraId="1808DF97" w14:textId="77777777" w:rsidR="004C5FAA" w:rsidRPr="00F834DF" w:rsidRDefault="004C5FAA" w:rsidP="005A0ABB">
      <w:pPr>
        <w:numPr>
          <w:ilvl w:val="0"/>
          <w:numId w:val="28"/>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Telefon:</w:t>
      </w:r>
    </w:p>
    <w:p w14:paraId="27765157" w14:textId="77777777" w:rsidR="004C5FAA" w:rsidRPr="00F834DF" w:rsidRDefault="004C5FAA" w:rsidP="005A0ABB">
      <w:pPr>
        <w:numPr>
          <w:ilvl w:val="0"/>
          <w:numId w:val="28"/>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E-mail:</w:t>
      </w:r>
    </w:p>
    <w:p w14:paraId="60DED3C1" w14:textId="77777777" w:rsidR="00EC526F" w:rsidRPr="00F834DF" w:rsidRDefault="00EC526F" w:rsidP="00EC526F">
      <w:pPr>
        <w:spacing w:after="0" w:line="240" w:lineRule="auto"/>
        <w:ind w:left="720"/>
        <w:rPr>
          <w:rFonts w:ascii="Times New Roman" w:eastAsia="Times New Roman" w:hAnsi="Times New Roman" w:cs="Times New Roman"/>
          <w:lang w:bidi="ar-SA"/>
        </w:rPr>
      </w:pPr>
    </w:p>
    <w:p w14:paraId="011B33E7" w14:textId="77777777" w:rsidR="004C5FAA" w:rsidRPr="00F834DF" w:rsidRDefault="004C5FAA" w:rsidP="005D6B7E">
      <w:p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b/>
          <w:bCs/>
          <w:lang w:bidi="ar-SA"/>
        </w:rPr>
        <w:t>Data depunerii cererii:</w:t>
      </w:r>
    </w:p>
    <w:p w14:paraId="0BA2C85D" w14:textId="77777777" w:rsidR="004C5FAA" w:rsidRPr="00F834DF" w:rsidRDefault="00284734" w:rsidP="005D6B7E">
      <w:pPr>
        <w:spacing w:after="0" w:line="240" w:lineRule="auto"/>
        <w:rPr>
          <w:rFonts w:ascii="Times New Roman" w:eastAsia="Times New Roman" w:hAnsi="Times New Roman" w:cs="Times New Roman"/>
          <w:lang w:bidi="ar-SA"/>
        </w:rPr>
      </w:pPr>
      <w:r>
        <w:rPr>
          <w:rFonts w:ascii="Times New Roman" w:eastAsia="Times New Roman" w:hAnsi="Times New Roman" w:cs="Times New Roman"/>
          <w:lang w:bidi="ar-SA"/>
        </w:rPr>
        <w:pict w14:anchorId="0BF1CC79">
          <v:rect id="_x0000_i1025" style="width:0;height:1.5pt" o:hralign="center" o:hrstd="t" o:hr="t" fillcolor="#a0a0a0" stroked="f"/>
        </w:pict>
      </w:r>
    </w:p>
    <w:p w14:paraId="7EED4809" w14:textId="77777777" w:rsidR="004C5FAA" w:rsidRPr="00F834DF" w:rsidRDefault="004C5FAA" w:rsidP="005D6B7E">
      <w:p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b/>
          <w:bCs/>
          <w:lang w:bidi="ar-SA"/>
        </w:rPr>
        <w:t>1. Informații generale despre medicament:</w:t>
      </w:r>
    </w:p>
    <w:p w14:paraId="6FF18C12" w14:textId="25CB340D" w:rsidR="004C5FAA" w:rsidRPr="00F834DF" w:rsidRDefault="004C5FAA"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Denumirea comu</w:t>
      </w:r>
      <w:r w:rsidR="00F915D1" w:rsidRPr="00F834DF">
        <w:rPr>
          <w:rFonts w:ascii="Times New Roman" w:eastAsia="Times New Roman" w:hAnsi="Times New Roman" w:cs="Times New Roman"/>
          <w:lang w:bidi="ar-SA"/>
        </w:rPr>
        <w:t>nă internațională (DCI)</w:t>
      </w:r>
    </w:p>
    <w:p w14:paraId="20978E72" w14:textId="1BE34237" w:rsidR="004C5FAA" w:rsidRPr="00F834DF" w:rsidRDefault="00F915D1"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Denumirea comercială</w:t>
      </w:r>
    </w:p>
    <w:p w14:paraId="71406149" w14:textId="7CD60910" w:rsidR="004C5FAA" w:rsidRPr="00F834DF" w:rsidRDefault="00F915D1"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Forma farmaceutică</w:t>
      </w:r>
    </w:p>
    <w:p w14:paraId="4DE11E5C" w14:textId="041358D0" w:rsidR="004C5FAA" w:rsidRPr="00F834DF" w:rsidRDefault="00F915D1"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Concentrația/Do</w:t>
      </w:r>
      <w:r w:rsidR="00A01BB1" w:rsidRPr="00F834DF">
        <w:rPr>
          <w:rFonts w:ascii="Times New Roman" w:eastAsia="Times New Roman" w:hAnsi="Times New Roman" w:cs="Times New Roman"/>
          <w:lang w:bidi="ar-SA"/>
        </w:rPr>
        <w:t>z</w:t>
      </w:r>
      <w:r w:rsidRPr="00F834DF">
        <w:rPr>
          <w:rFonts w:ascii="Times New Roman" w:eastAsia="Times New Roman" w:hAnsi="Times New Roman" w:cs="Times New Roman"/>
          <w:lang w:bidi="ar-SA"/>
        </w:rPr>
        <w:t>a</w:t>
      </w:r>
    </w:p>
    <w:p w14:paraId="50569E8A" w14:textId="623B1214" w:rsidR="004C5FAA" w:rsidRPr="00F834DF" w:rsidRDefault="00F915D1"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Ambalajul</w:t>
      </w:r>
    </w:p>
    <w:p w14:paraId="260CFC49" w14:textId="77CD30C9" w:rsidR="004C5FAA" w:rsidRPr="00F834DF" w:rsidRDefault="00F915D1"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Cod ATC</w:t>
      </w:r>
    </w:p>
    <w:p w14:paraId="5B37426D" w14:textId="3918BB2B" w:rsidR="004C5FAA" w:rsidRPr="00F834DF" w:rsidRDefault="00F915D1"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Producător</w:t>
      </w:r>
    </w:p>
    <w:p w14:paraId="71FC3B7E" w14:textId="66BD1511" w:rsidR="004C5FAA" w:rsidRPr="00F834DF" w:rsidRDefault="00F915D1"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Țara de origine</w:t>
      </w:r>
    </w:p>
    <w:p w14:paraId="2D884C2B" w14:textId="77777777" w:rsidR="00EC526F" w:rsidRPr="00F834DF" w:rsidRDefault="00EC526F" w:rsidP="00EC526F">
      <w:pPr>
        <w:spacing w:after="0" w:line="240" w:lineRule="auto"/>
        <w:ind w:left="720"/>
        <w:rPr>
          <w:rFonts w:ascii="Times New Roman" w:eastAsia="Times New Roman" w:hAnsi="Times New Roman" w:cs="Times New Roman"/>
          <w:lang w:bidi="ar-SA"/>
        </w:rPr>
      </w:pPr>
    </w:p>
    <w:p w14:paraId="2A866F0A" w14:textId="60DF35B5" w:rsidR="004C5FAA" w:rsidRPr="00F834DF" w:rsidRDefault="009B46A0" w:rsidP="005D6B7E">
      <w:pPr>
        <w:pStyle w:val="ListParagraph"/>
        <w:spacing w:after="0" w:line="240" w:lineRule="auto"/>
        <w:ind w:left="0" w:right="-23"/>
        <w:rPr>
          <w:rFonts w:ascii="Times New Roman" w:hAnsi="Times New Roman" w:cs="Times New Roman"/>
          <w:b/>
          <w:shd w:val="clear" w:color="auto" w:fill="FFFFFF"/>
        </w:rPr>
      </w:pPr>
      <w:r w:rsidRPr="00F834DF">
        <w:rPr>
          <w:rFonts w:ascii="Times New Roman" w:hAnsi="Times New Roman" w:cs="Times New Roman"/>
          <w:b/>
          <w:shd w:val="clear" w:color="auto" w:fill="FFFFFF"/>
        </w:rPr>
        <w:t>2. Utilizarea medicamentului:</w:t>
      </w:r>
    </w:p>
    <w:p w14:paraId="69F06E43" w14:textId="528C2AE6" w:rsidR="003D7EF2" w:rsidRPr="00F834DF" w:rsidRDefault="00F915D1"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Indicație terapeutică</w:t>
      </w:r>
    </w:p>
    <w:p w14:paraId="47C3002B" w14:textId="27185C91" w:rsidR="003D7EF2" w:rsidRPr="00F834DF" w:rsidRDefault="003D7EF2"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 xml:space="preserve">Categorie de beneficiari </w:t>
      </w:r>
    </w:p>
    <w:p w14:paraId="4198CA68" w14:textId="12557AAB" w:rsidR="004316F1" w:rsidRPr="00F834DF" w:rsidRDefault="004316F1"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Numărul estimativ de beneficiari de tratament cu medicamentul dat</w:t>
      </w:r>
    </w:p>
    <w:p w14:paraId="1EEA46D1" w14:textId="366DD09B" w:rsidR="003D7EF2" w:rsidRPr="00F834DF" w:rsidRDefault="003D7EF2"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 xml:space="preserve">Treapta de tratament </w:t>
      </w:r>
    </w:p>
    <w:p w14:paraId="1CAB878F" w14:textId="32E1F5C1" w:rsidR="003D7EF2" w:rsidRPr="00F834DF" w:rsidRDefault="003D7EF2"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 xml:space="preserve">Condiții de utilizare (staționar/ambulatoriu) </w:t>
      </w:r>
    </w:p>
    <w:p w14:paraId="7EDE20B6" w14:textId="77777777" w:rsidR="00F915D1" w:rsidRPr="00F834DF" w:rsidRDefault="003D7EF2"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 xml:space="preserve">Prezența în Lista Medicamentelor Esențiale (LME) a Organizației Mondiale a Sănătății (OMS) </w:t>
      </w:r>
    </w:p>
    <w:p w14:paraId="025E90C1" w14:textId="2A99E9C5" w:rsidR="004C5FAA" w:rsidRPr="00F834DF" w:rsidRDefault="003D7EF2" w:rsidP="00F915D1">
      <w:pPr>
        <w:spacing w:after="0" w:line="240" w:lineRule="auto"/>
        <w:ind w:left="720"/>
        <w:rPr>
          <w:rFonts w:ascii="Times New Roman" w:eastAsia="Times New Roman" w:hAnsi="Times New Roman" w:cs="Times New Roman"/>
          <w:lang w:bidi="ar-SA"/>
        </w:rPr>
      </w:pPr>
      <w:r w:rsidRPr="00F834DF">
        <w:rPr>
          <w:rFonts w:ascii="Times New Roman" w:eastAsia="Times New Roman" w:hAnsi="Times New Roman" w:cs="Times New Roman"/>
          <w:lang w:bidi="ar-SA"/>
        </w:rPr>
        <w:t>(este inclus sau nu în LME OMS</w:t>
      </w:r>
      <w:r w:rsidR="008C0BC7" w:rsidRPr="00F834DF">
        <w:rPr>
          <w:rFonts w:ascii="Times New Roman" w:eastAsia="Times New Roman" w:hAnsi="Times New Roman" w:cs="Times New Roman"/>
          <w:lang w:bidi="ar-SA"/>
        </w:rPr>
        <w:t>, motivul excluderii</w:t>
      </w:r>
      <w:r w:rsidRPr="00F834DF">
        <w:rPr>
          <w:rFonts w:ascii="Times New Roman" w:eastAsia="Times New Roman" w:hAnsi="Times New Roman" w:cs="Times New Roman"/>
          <w:lang w:bidi="ar-SA"/>
        </w:rPr>
        <w:t>)</w:t>
      </w:r>
    </w:p>
    <w:p w14:paraId="221B374A" w14:textId="77777777" w:rsidR="004316F1" w:rsidRPr="00F834DF" w:rsidRDefault="004316F1" w:rsidP="004316F1">
      <w:pPr>
        <w:spacing w:after="0" w:line="240" w:lineRule="auto"/>
        <w:ind w:left="720"/>
        <w:rPr>
          <w:rFonts w:ascii="Times New Roman" w:eastAsia="Times New Roman" w:hAnsi="Times New Roman" w:cs="Times New Roman"/>
          <w:lang w:bidi="ar-SA"/>
        </w:rPr>
      </w:pPr>
    </w:p>
    <w:p w14:paraId="6C0A18A1" w14:textId="3083F757" w:rsidR="00046761" w:rsidRPr="00F834DF" w:rsidRDefault="00046761" w:rsidP="004316F1">
      <w:p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b/>
          <w:bCs/>
          <w:lang w:bidi="ar-SA"/>
        </w:rPr>
        <w:t xml:space="preserve">3. Justificare pentru includerea în </w:t>
      </w:r>
      <w:r w:rsidR="004316F1" w:rsidRPr="00F834DF">
        <w:rPr>
          <w:rFonts w:ascii="Times New Roman" w:hAnsi="Times New Roman" w:cs="Times New Roman"/>
          <w:b/>
          <w:shd w:val="clear" w:color="auto" w:fill="FFFFFF"/>
        </w:rPr>
        <w:t>Lista națională de medicamente esențiale</w:t>
      </w:r>
      <w:r w:rsidRPr="00F834DF">
        <w:rPr>
          <w:rFonts w:ascii="Times New Roman" w:eastAsia="Times New Roman" w:hAnsi="Times New Roman" w:cs="Times New Roman"/>
          <w:b/>
          <w:bCs/>
          <w:lang w:bidi="ar-SA"/>
        </w:rPr>
        <w:t>:</w:t>
      </w:r>
    </w:p>
    <w:p w14:paraId="316B859A" w14:textId="77777777" w:rsidR="004316F1" w:rsidRPr="00F834DF" w:rsidRDefault="006E4F2C" w:rsidP="005A0ABB">
      <w:pPr>
        <w:pStyle w:val="ListParagraph"/>
        <w:numPr>
          <w:ilvl w:val="0"/>
          <w:numId w:val="31"/>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Povara maladiei (descrieți imp</w:t>
      </w:r>
      <w:r w:rsidR="004316F1" w:rsidRPr="00F834DF">
        <w:rPr>
          <w:rFonts w:ascii="Times New Roman" w:eastAsia="Times New Roman" w:hAnsi="Times New Roman" w:cs="Times New Roman"/>
          <w:lang w:bidi="ar-SA"/>
        </w:rPr>
        <w:t>actul asupra sănătății publice) și t</w:t>
      </w:r>
      <w:r w:rsidRPr="00F834DF">
        <w:rPr>
          <w:rFonts w:ascii="Times New Roman" w:eastAsia="Times New Roman" w:hAnsi="Times New Roman" w:cs="Times New Roman"/>
          <w:lang w:bidi="ar-SA"/>
        </w:rPr>
        <w:t>endințele epidem</w:t>
      </w:r>
      <w:r w:rsidR="004316F1" w:rsidRPr="00F834DF">
        <w:rPr>
          <w:rFonts w:ascii="Times New Roman" w:eastAsia="Times New Roman" w:hAnsi="Times New Roman" w:cs="Times New Roman"/>
          <w:lang w:bidi="ar-SA"/>
        </w:rPr>
        <w:t>iologice ale maladiei</w:t>
      </w:r>
    </w:p>
    <w:p w14:paraId="577E40A5" w14:textId="04F12038" w:rsidR="004316F1" w:rsidRPr="00F834DF" w:rsidRDefault="004316F1" w:rsidP="005A0ABB">
      <w:pPr>
        <w:pStyle w:val="ListParagraph"/>
        <w:numPr>
          <w:ilvl w:val="0"/>
          <w:numId w:val="31"/>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bCs/>
          <w:lang w:bidi="ar-SA"/>
        </w:rPr>
        <w:t>Rezultatele studiilor comparative ale evaluării eficacității și siguranței:</w:t>
      </w:r>
    </w:p>
    <w:p w14:paraId="2182E744" w14:textId="77777777" w:rsidR="004316F1" w:rsidRPr="00F834DF" w:rsidRDefault="004316F1" w:rsidP="005A0ABB">
      <w:pPr>
        <w:numPr>
          <w:ilvl w:val="1"/>
          <w:numId w:val="30"/>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Lista surselor de date și autorilor de rapoarte medicale</w:t>
      </w:r>
    </w:p>
    <w:p w14:paraId="35EECFB4" w14:textId="77777777" w:rsidR="004316F1" w:rsidRPr="00F834DF" w:rsidRDefault="004316F1" w:rsidP="005A0ABB">
      <w:pPr>
        <w:numPr>
          <w:ilvl w:val="1"/>
          <w:numId w:val="30"/>
        </w:numPr>
        <w:spacing w:after="0" w:line="240" w:lineRule="auto"/>
        <w:ind w:hanging="357"/>
        <w:rPr>
          <w:rFonts w:ascii="Times New Roman" w:eastAsia="Times New Roman" w:hAnsi="Times New Roman" w:cs="Times New Roman"/>
          <w:lang w:bidi="ar-SA"/>
        </w:rPr>
      </w:pPr>
      <w:r w:rsidRPr="00F834DF">
        <w:rPr>
          <w:rFonts w:ascii="Times New Roman" w:eastAsia="Times New Roman" w:hAnsi="Times New Roman" w:cs="Times New Roman"/>
          <w:lang w:bidi="ar-SA"/>
        </w:rPr>
        <w:t>Concluziile studiilor</w:t>
      </w:r>
    </w:p>
    <w:p w14:paraId="25A3087B" w14:textId="77777777" w:rsidR="004316F1" w:rsidRPr="00F834DF" w:rsidRDefault="004316F1" w:rsidP="005A0ABB">
      <w:pPr>
        <w:numPr>
          <w:ilvl w:val="1"/>
          <w:numId w:val="30"/>
        </w:numPr>
        <w:spacing w:after="0" w:line="240" w:lineRule="auto"/>
        <w:ind w:hanging="357"/>
        <w:rPr>
          <w:rFonts w:ascii="Times New Roman" w:eastAsia="Times New Roman" w:hAnsi="Times New Roman" w:cs="Times New Roman"/>
          <w:lang w:bidi="ar-SA"/>
        </w:rPr>
      </w:pPr>
      <w:r w:rsidRPr="00F834DF">
        <w:rPr>
          <w:rFonts w:ascii="Times New Roman" w:eastAsia="Times New Roman" w:hAnsi="Times New Roman" w:cs="Times New Roman"/>
          <w:lang w:bidi="ar-SA"/>
        </w:rPr>
        <w:t>Rezultatele beneficiilor clinice</w:t>
      </w:r>
    </w:p>
    <w:p w14:paraId="58E5DA01" w14:textId="77777777" w:rsidR="004316F1" w:rsidRPr="00F834DF" w:rsidRDefault="004316F1" w:rsidP="005A0ABB">
      <w:pPr>
        <w:pStyle w:val="ListParagraph"/>
        <w:numPr>
          <w:ilvl w:val="0"/>
          <w:numId w:val="32"/>
        </w:numPr>
        <w:spacing w:after="0" w:line="240" w:lineRule="auto"/>
        <w:ind w:hanging="357"/>
        <w:rPr>
          <w:rFonts w:ascii="Times New Roman" w:eastAsia="Times New Roman" w:hAnsi="Times New Roman" w:cs="Times New Roman"/>
          <w:lang w:bidi="ar-SA"/>
        </w:rPr>
      </w:pPr>
      <w:r w:rsidRPr="00F834DF">
        <w:rPr>
          <w:rFonts w:ascii="Times New Roman" w:eastAsia="Times New Roman" w:hAnsi="Times New Roman" w:cs="Times New Roman"/>
          <w:lang w:bidi="ar-SA"/>
        </w:rPr>
        <w:t>Cele mai semnificative efecte adverse (după frecvență sau severitate) și incidența acestora (%)</w:t>
      </w:r>
    </w:p>
    <w:p w14:paraId="51DE7B34" w14:textId="77777777" w:rsidR="004316F1" w:rsidRPr="00F834DF" w:rsidRDefault="004316F1" w:rsidP="005A0ABB">
      <w:pPr>
        <w:pStyle w:val="ListParagraph"/>
        <w:numPr>
          <w:ilvl w:val="0"/>
          <w:numId w:val="32"/>
        </w:numPr>
        <w:spacing w:after="0" w:line="240" w:lineRule="auto"/>
        <w:ind w:hanging="357"/>
        <w:rPr>
          <w:rFonts w:ascii="Times New Roman" w:eastAsia="Times New Roman" w:hAnsi="Times New Roman" w:cs="Times New Roman"/>
          <w:lang w:bidi="ar-SA"/>
        </w:rPr>
      </w:pPr>
      <w:r w:rsidRPr="00F834DF">
        <w:rPr>
          <w:rFonts w:ascii="Times New Roman" w:eastAsia="Times New Roman" w:hAnsi="Times New Roman" w:cs="Times New Roman"/>
          <w:lang w:bidi="ar-SA"/>
        </w:rPr>
        <w:t>Precauții specifice pentru anumite categorii de pacienți</w:t>
      </w:r>
    </w:p>
    <w:p w14:paraId="7A891339" w14:textId="5F296A48" w:rsidR="004316F1" w:rsidRPr="00F834DF" w:rsidRDefault="004316F1" w:rsidP="005A0ABB">
      <w:pPr>
        <w:pStyle w:val="ListParagraph"/>
        <w:numPr>
          <w:ilvl w:val="0"/>
          <w:numId w:val="32"/>
        </w:numPr>
        <w:spacing w:after="0" w:line="240" w:lineRule="auto"/>
        <w:ind w:hanging="357"/>
        <w:rPr>
          <w:rFonts w:ascii="Times New Roman" w:eastAsia="Times New Roman" w:hAnsi="Times New Roman" w:cs="Times New Roman"/>
          <w:lang w:bidi="ar-SA"/>
        </w:rPr>
      </w:pPr>
      <w:r w:rsidRPr="00F834DF">
        <w:rPr>
          <w:rFonts w:ascii="Times New Roman" w:eastAsia="Times New Roman" w:hAnsi="Times New Roman" w:cs="Times New Roman"/>
          <w:bCs/>
          <w:lang w:bidi="ar-SA"/>
        </w:rPr>
        <w:t>Analiza impactului bugetar:</w:t>
      </w:r>
    </w:p>
    <w:p w14:paraId="77B368EA" w14:textId="181F1689" w:rsidR="004316F1" w:rsidRPr="00F834DF" w:rsidRDefault="004316F1" w:rsidP="005A0ABB">
      <w:pPr>
        <w:numPr>
          <w:ilvl w:val="1"/>
          <w:numId w:val="30"/>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 xml:space="preserve">Costul direct al tratamentului </w:t>
      </w:r>
      <w:r w:rsidR="008C0BC7" w:rsidRPr="00F834DF">
        <w:rPr>
          <w:rFonts w:ascii="Times New Roman" w:eastAsia="Times New Roman" w:hAnsi="Times New Roman" w:cs="Times New Roman"/>
          <w:lang w:bidi="ar-SA"/>
        </w:rPr>
        <w:t>anual (per pacient, per număr estimative de pacienți eligibili), inclusiv în comparație cu medicament – comparator din Listă, după caz</w:t>
      </w:r>
    </w:p>
    <w:p w14:paraId="38CCD8E9" w14:textId="77777777" w:rsidR="004316F1" w:rsidRPr="00F834DF" w:rsidRDefault="004316F1" w:rsidP="005A0ABB">
      <w:pPr>
        <w:numPr>
          <w:ilvl w:val="1"/>
          <w:numId w:val="30"/>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Costuri indirecte și intangibile (pentru medicamente noi, inovative)</w:t>
      </w:r>
    </w:p>
    <w:p w14:paraId="55FEE00A" w14:textId="77777777" w:rsidR="008C0BC7" w:rsidRPr="00F834DF" w:rsidRDefault="008C0BC7" w:rsidP="008C0BC7">
      <w:pPr>
        <w:spacing w:after="0" w:line="240" w:lineRule="auto"/>
        <w:ind w:left="1440"/>
        <w:rPr>
          <w:rFonts w:ascii="Times New Roman" w:eastAsia="Times New Roman" w:hAnsi="Times New Roman" w:cs="Times New Roman"/>
          <w:lang w:bidi="ar-SA"/>
        </w:rPr>
      </w:pPr>
    </w:p>
    <w:p w14:paraId="657160CE" w14:textId="5DAE5170" w:rsidR="004316F1" w:rsidRPr="00F834DF" w:rsidRDefault="004316F1" w:rsidP="005A0ABB">
      <w:pPr>
        <w:pStyle w:val="ListParagraph"/>
        <w:numPr>
          <w:ilvl w:val="1"/>
          <w:numId w:val="29"/>
        </w:numPr>
        <w:spacing w:after="0" w:line="240" w:lineRule="auto"/>
        <w:ind w:left="284" w:hanging="284"/>
        <w:rPr>
          <w:rFonts w:ascii="Times New Roman" w:eastAsia="Times New Roman" w:hAnsi="Times New Roman" w:cs="Times New Roman"/>
          <w:lang w:bidi="ar-SA"/>
        </w:rPr>
      </w:pPr>
      <w:r w:rsidRPr="00F834DF">
        <w:rPr>
          <w:rFonts w:ascii="Times New Roman" w:eastAsia="Times New Roman" w:hAnsi="Times New Roman" w:cs="Times New Roman"/>
          <w:b/>
          <w:bCs/>
          <w:lang w:bidi="ar-SA"/>
        </w:rPr>
        <w:t>Informații suplimentare:</w:t>
      </w:r>
    </w:p>
    <w:p w14:paraId="7587051D" w14:textId="77777777" w:rsidR="004316F1" w:rsidRPr="00F834DF" w:rsidRDefault="004316F1" w:rsidP="005A0ABB">
      <w:pPr>
        <w:pStyle w:val="ListParagraph"/>
        <w:numPr>
          <w:ilvl w:val="0"/>
          <w:numId w:val="33"/>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Prezența în Nomenclatorul de stat de medicamente</w:t>
      </w:r>
    </w:p>
    <w:p w14:paraId="57DC27F0" w14:textId="77777777" w:rsidR="004316F1" w:rsidRPr="00F834DF" w:rsidRDefault="004316F1" w:rsidP="005A0ABB">
      <w:pPr>
        <w:pStyle w:val="ListParagraph"/>
        <w:numPr>
          <w:ilvl w:val="0"/>
          <w:numId w:val="33"/>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Prezența în Catalogul național de prețuri de producător la medicamente</w:t>
      </w:r>
    </w:p>
    <w:p w14:paraId="41014156" w14:textId="27F33868" w:rsidR="004C5FAA" w:rsidRPr="00F834DF" w:rsidRDefault="00284734" w:rsidP="008C0BC7">
      <w:pPr>
        <w:pStyle w:val="ListParagraph"/>
        <w:spacing w:after="0" w:line="240" w:lineRule="auto"/>
        <w:ind w:left="0" w:right="-23"/>
        <w:rPr>
          <w:rFonts w:ascii="Times New Roman" w:hAnsi="Times New Roman" w:cs="Times New Roman"/>
          <w:color w:val="C00000"/>
          <w:shd w:val="clear" w:color="auto" w:fill="FFFFFF"/>
        </w:rPr>
      </w:pPr>
      <w:r>
        <w:rPr>
          <w:rFonts w:ascii="Times New Roman" w:eastAsia="Times New Roman" w:hAnsi="Times New Roman" w:cs="Times New Roman"/>
          <w:lang w:bidi="ar-SA"/>
        </w:rPr>
        <w:pict w14:anchorId="2D29BF02">
          <v:rect id="_x0000_i1026" style="width:0;height:1.5pt" o:hralign="center" o:hrstd="t" o:hr="t" fillcolor="#a0a0a0" stroked="f"/>
        </w:pict>
      </w:r>
    </w:p>
    <w:p w14:paraId="5B55A379" w14:textId="1FF023B8" w:rsidR="008C0BC7" w:rsidRPr="00F834DF" w:rsidRDefault="00F4773B" w:rsidP="008C0BC7">
      <w:pPr>
        <w:spacing w:after="0" w:line="240" w:lineRule="auto"/>
        <w:rPr>
          <w:rFonts w:ascii="Times New Roman" w:eastAsia="Times New Roman" w:hAnsi="Times New Roman" w:cs="Times New Roman"/>
          <w:b/>
          <w:bCs/>
          <w:lang w:bidi="ar-SA"/>
        </w:rPr>
      </w:pPr>
      <w:r w:rsidRPr="00F834DF">
        <w:rPr>
          <w:rFonts w:ascii="Times New Roman" w:eastAsia="Times New Roman" w:hAnsi="Times New Roman" w:cs="Times New Roman"/>
          <w:b/>
          <w:bCs/>
          <w:lang w:bidi="ar-SA"/>
        </w:rPr>
        <w:t>Semnătura</w:t>
      </w:r>
    </w:p>
    <w:p w14:paraId="183E14EB" w14:textId="77777777" w:rsidR="00CA0618" w:rsidRPr="00F834DF" w:rsidRDefault="00CA0618" w:rsidP="00CA0618">
      <w:pPr>
        <w:pStyle w:val="ListParagraph"/>
        <w:spacing w:after="0" w:line="240" w:lineRule="auto"/>
        <w:ind w:right="-23"/>
        <w:jc w:val="right"/>
        <w:rPr>
          <w:rFonts w:ascii="Times New Roman" w:hAnsi="Times New Roman" w:cs="Times New Roman"/>
          <w:i/>
          <w:szCs w:val="24"/>
        </w:rPr>
      </w:pPr>
      <w:r w:rsidRPr="00F834DF">
        <w:rPr>
          <w:rFonts w:ascii="Times New Roman" w:hAnsi="Times New Roman" w:cs="Times New Roman"/>
          <w:i/>
          <w:szCs w:val="24"/>
        </w:rPr>
        <w:lastRenderedPageBreak/>
        <w:t>Anexa nr. 2</w:t>
      </w:r>
    </w:p>
    <w:p w14:paraId="20B52F13" w14:textId="77777777" w:rsidR="00CA0618" w:rsidRPr="00F834DF" w:rsidRDefault="00CA0618" w:rsidP="00CA0618">
      <w:pPr>
        <w:pStyle w:val="ListParagraph"/>
        <w:spacing w:after="0" w:line="240" w:lineRule="auto"/>
        <w:jc w:val="right"/>
        <w:rPr>
          <w:rFonts w:ascii="Times New Roman" w:hAnsi="Times New Roman" w:cs="Times New Roman"/>
          <w:bCs/>
          <w:i/>
          <w:szCs w:val="24"/>
        </w:rPr>
      </w:pPr>
      <w:r w:rsidRPr="00F834DF">
        <w:rPr>
          <w:rFonts w:ascii="Times New Roman" w:hAnsi="Times New Roman" w:cs="Times New Roman"/>
          <w:bCs/>
          <w:i/>
          <w:szCs w:val="24"/>
        </w:rPr>
        <w:t xml:space="preserve">la Regulamentul privind mecanismul de formare și actualizare </w:t>
      </w:r>
    </w:p>
    <w:p w14:paraId="61DBAC1D" w14:textId="77777777" w:rsidR="00CA0618" w:rsidRPr="00F834DF" w:rsidRDefault="00CA0618" w:rsidP="00CA0618">
      <w:pPr>
        <w:pStyle w:val="ListParagraph"/>
        <w:spacing w:after="0" w:line="240" w:lineRule="auto"/>
        <w:jc w:val="right"/>
        <w:rPr>
          <w:rFonts w:ascii="Times New Roman" w:hAnsi="Times New Roman" w:cs="Times New Roman"/>
          <w:bCs/>
          <w:i/>
          <w:szCs w:val="24"/>
        </w:rPr>
      </w:pPr>
      <w:r w:rsidRPr="00F834DF">
        <w:rPr>
          <w:rFonts w:ascii="Times New Roman" w:hAnsi="Times New Roman" w:cs="Times New Roman"/>
          <w:bCs/>
          <w:i/>
          <w:szCs w:val="24"/>
        </w:rPr>
        <w:t>a Listei naționale de medicamente esențiale</w:t>
      </w:r>
    </w:p>
    <w:p w14:paraId="4366C7ED" w14:textId="77777777" w:rsidR="00CA0618" w:rsidRPr="00F834DF" w:rsidRDefault="00CA0618" w:rsidP="00CA0618">
      <w:pPr>
        <w:pStyle w:val="ListParagraph"/>
        <w:tabs>
          <w:tab w:val="left" w:pos="851"/>
        </w:tabs>
        <w:spacing w:after="0" w:line="240" w:lineRule="auto"/>
        <w:jc w:val="both"/>
        <w:rPr>
          <w:rFonts w:ascii="Times New Roman" w:hAnsi="Times New Roman" w:cs="Times New Roman"/>
          <w:sz w:val="24"/>
          <w:szCs w:val="24"/>
          <w:shd w:val="clear" w:color="auto" w:fill="FFFFFF"/>
        </w:rPr>
      </w:pPr>
    </w:p>
    <w:p w14:paraId="59109E72" w14:textId="77777777" w:rsidR="00CA0618" w:rsidRPr="00F834DF" w:rsidRDefault="00CA0618" w:rsidP="00CA0618">
      <w:pPr>
        <w:pStyle w:val="ListParagraph"/>
        <w:spacing w:after="0" w:line="240" w:lineRule="auto"/>
        <w:ind w:left="0" w:right="-23"/>
        <w:jc w:val="center"/>
        <w:rPr>
          <w:rFonts w:ascii="Times New Roman" w:hAnsi="Times New Roman" w:cs="Times New Roman"/>
          <w:b/>
          <w:shd w:val="clear" w:color="auto" w:fill="FFFFFF"/>
        </w:rPr>
      </w:pPr>
      <w:r w:rsidRPr="00F834DF">
        <w:rPr>
          <w:rFonts w:ascii="Times New Roman" w:hAnsi="Times New Roman" w:cs="Times New Roman"/>
          <w:b/>
        </w:rPr>
        <w:t xml:space="preserve">Raport - Formular de evaluare a medicamentului </w:t>
      </w:r>
      <w:r w:rsidRPr="00F834DF">
        <w:rPr>
          <w:rFonts w:ascii="Times New Roman" w:hAnsi="Times New Roman" w:cs="Times New Roman"/>
          <w:b/>
          <w:shd w:val="clear" w:color="auto" w:fill="FFFFFF"/>
        </w:rPr>
        <w:t xml:space="preserve">solicitat </w:t>
      </w:r>
    </w:p>
    <w:p w14:paraId="6D9B62F6" w14:textId="77777777" w:rsidR="00CA0618" w:rsidRPr="00F834DF" w:rsidRDefault="00CA0618" w:rsidP="00CA0618">
      <w:pPr>
        <w:pStyle w:val="ListParagraph"/>
        <w:spacing w:after="0" w:line="240" w:lineRule="auto"/>
        <w:ind w:left="0" w:right="-23"/>
        <w:jc w:val="center"/>
        <w:rPr>
          <w:rFonts w:ascii="Times New Roman" w:hAnsi="Times New Roman" w:cs="Times New Roman"/>
          <w:b/>
          <w:shd w:val="clear" w:color="auto" w:fill="FFFFFF"/>
        </w:rPr>
      </w:pPr>
      <w:r w:rsidRPr="00F834DF">
        <w:rPr>
          <w:rFonts w:ascii="Times New Roman" w:hAnsi="Times New Roman" w:cs="Times New Roman"/>
          <w:b/>
          <w:shd w:val="clear" w:color="auto" w:fill="FFFFFF"/>
        </w:rPr>
        <w:t>spre includere în Lista națională de medicamente esențiale</w:t>
      </w:r>
    </w:p>
    <w:p w14:paraId="7BF4E78E" w14:textId="696D0164" w:rsidR="007D556E" w:rsidRPr="00F834DF" w:rsidRDefault="007D556E" w:rsidP="00CA0618">
      <w:pPr>
        <w:pStyle w:val="ListParagraph"/>
        <w:spacing w:after="0" w:line="240" w:lineRule="auto"/>
        <w:ind w:left="0" w:right="-23"/>
        <w:jc w:val="center"/>
        <w:rPr>
          <w:rFonts w:ascii="Times New Roman" w:hAnsi="Times New Roman" w:cs="Times New Roman"/>
          <w:i/>
          <w:shd w:val="clear" w:color="auto" w:fill="FFFFFF"/>
        </w:rPr>
      </w:pPr>
      <w:r w:rsidRPr="00F834DF">
        <w:rPr>
          <w:rFonts w:ascii="Times New Roman" w:hAnsi="Times New Roman" w:cs="Times New Roman"/>
          <w:i/>
          <w:shd w:val="clear" w:color="auto" w:fill="FFFFFF"/>
        </w:rPr>
        <w:t>(care nu face parte din Lista medicamentelor esențiale OMS)</w:t>
      </w:r>
    </w:p>
    <w:p w14:paraId="57727D95" w14:textId="77777777" w:rsidR="00725B87" w:rsidRPr="00F834DF" w:rsidRDefault="00725B87" w:rsidP="007D556E">
      <w:pPr>
        <w:spacing w:after="0" w:line="240" w:lineRule="auto"/>
        <w:rPr>
          <w:rFonts w:ascii="Times New Roman" w:hAnsi="Times New Roman" w:cs="Times New Roman"/>
          <w:b/>
          <w:shd w:val="clear" w:color="auto" w:fill="FFFFFF"/>
        </w:rPr>
      </w:pPr>
    </w:p>
    <w:p w14:paraId="384BF63A" w14:textId="5BA4AC4A" w:rsidR="007D556E" w:rsidRPr="00F834DF" w:rsidRDefault="007D556E" w:rsidP="005A0ABB">
      <w:pPr>
        <w:pStyle w:val="ListParagraph"/>
        <w:numPr>
          <w:ilvl w:val="0"/>
          <w:numId w:val="37"/>
        </w:numPr>
        <w:tabs>
          <w:tab w:val="left" w:pos="284"/>
        </w:tabs>
        <w:spacing w:after="0" w:line="240" w:lineRule="auto"/>
        <w:ind w:hanging="720"/>
        <w:rPr>
          <w:rFonts w:ascii="Times New Roman" w:eastAsia="Times New Roman" w:hAnsi="Times New Roman" w:cs="Times New Roman"/>
          <w:lang w:bidi="ar-SA"/>
        </w:rPr>
      </w:pPr>
      <w:r w:rsidRPr="00F834DF">
        <w:rPr>
          <w:rFonts w:ascii="Times New Roman" w:eastAsia="Times New Roman" w:hAnsi="Times New Roman" w:cs="Times New Roman"/>
          <w:b/>
          <w:bCs/>
          <w:lang w:bidi="ar-SA"/>
        </w:rPr>
        <w:t>Informații generale despre medicament:</w:t>
      </w:r>
    </w:p>
    <w:p w14:paraId="5531ED67" w14:textId="77777777" w:rsidR="007D556E" w:rsidRPr="00F834DF" w:rsidRDefault="007D556E"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Denumirea comună internațională (DCI)</w:t>
      </w:r>
    </w:p>
    <w:p w14:paraId="776D7C8E" w14:textId="77777777" w:rsidR="007D556E" w:rsidRPr="00F834DF" w:rsidRDefault="007D556E"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Denumirea comercială</w:t>
      </w:r>
    </w:p>
    <w:p w14:paraId="3E504241" w14:textId="77777777" w:rsidR="007D556E" w:rsidRPr="00F834DF" w:rsidRDefault="007D556E"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Forma farmaceutică</w:t>
      </w:r>
    </w:p>
    <w:p w14:paraId="280A9C65" w14:textId="211DC259" w:rsidR="007D556E" w:rsidRPr="00F834DF" w:rsidRDefault="007D556E"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Concentrația/Do</w:t>
      </w:r>
      <w:r w:rsidR="00A01BB1" w:rsidRPr="00F834DF">
        <w:rPr>
          <w:rFonts w:ascii="Times New Roman" w:eastAsia="Times New Roman" w:hAnsi="Times New Roman" w:cs="Times New Roman"/>
          <w:lang w:bidi="ar-SA"/>
        </w:rPr>
        <w:t>z</w:t>
      </w:r>
      <w:r w:rsidRPr="00F834DF">
        <w:rPr>
          <w:rFonts w:ascii="Times New Roman" w:eastAsia="Times New Roman" w:hAnsi="Times New Roman" w:cs="Times New Roman"/>
          <w:lang w:bidi="ar-SA"/>
        </w:rPr>
        <w:t>a</w:t>
      </w:r>
    </w:p>
    <w:p w14:paraId="3A1E8DEE" w14:textId="77777777" w:rsidR="007D556E" w:rsidRPr="00F834DF" w:rsidRDefault="007D556E"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Ambalajul</w:t>
      </w:r>
    </w:p>
    <w:p w14:paraId="4137C8FD" w14:textId="77777777" w:rsidR="007D556E" w:rsidRPr="00F834DF" w:rsidRDefault="007D556E"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Cod ATC</w:t>
      </w:r>
    </w:p>
    <w:p w14:paraId="14267079" w14:textId="77777777" w:rsidR="007D556E" w:rsidRPr="00F834DF" w:rsidRDefault="007D556E"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Producător</w:t>
      </w:r>
    </w:p>
    <w:p w14:paraId="21B58E47" w14:textId="77777777" w:rsidR="007D556E" w:rsidRPr="00F834DF" w:rsidRDefault="007D556E"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Țara de origine</w:t>
      </w:r>
    </w:p>
    <w:p w14:paraId="48D3AF32" w14:textId="77777777" w:rsidR="007D556E" w:rsidRPr="00F834DF" w:rsidRDefault="007D556E" w:rsidP="004741EF">
      <w:pPr>
        <w:spacing w:after="0" w:line="240" w:lineRule="auto"/>
        <w:ind w:left="720"/>
        <w:rPr>
          <w:rFonts w:ascii="Times New Roman" w:eastAsia="Times New Roman" w:hAnsi="Times New Roman" w:cs="Times New Roman"/>
          <w:lang w:bidi="ar-SA"/>
        </w:rPr>
      </w:pPr>
    </w:p>
    <w:p w14:paraId="15EC6FEE" w14:textId="032448E4" w:rsidR="007D556E" w:rsidRPr="00F834DF" w:rsidRDefault="007D556E" w:rsidP="005A0ABB">
      <w:pPr>
        <w:pStyle w:val="ListParagraph"/>
        <w:numPr>
          <w:ilvl w:val="0"/>
          <w:numId w:val="37"/>
        </w:numPr>
        <w:spacing w:after="0" w:line="240" w:lineRule="auto"/>
        <w:ind w:left="284" w:right="-23" w:hanging="284"/>
        <w:rPr>
          <w:rFonts w:ascii="Times New Roman" w:hAnsi="Times New Roman" w:cs="Times New Roman"/>
          <w:b/>
          <w:shd w:val="clear" w:color="auto" w:fill="FFFFFF"/>
        </w:rPr>
      </w:pPr>
      <w:r w:rsidRPr="00F834DF">
        <w:rPr>
          <w:rFonts w:ascii="Times New Roman" w:hAnsi="Times New Roman" w:cs="Times New Roman"/>
          <w:b/>
          <w:shd w:val="clear" w:color="auto" w:fill="FFFFFF"/>
        </w:rPr>
        <w:t>Utilizarea medicamentului:</w:t>
      </w:r>
    </w:p>
    <w:p w14:paraId="2A8EADA4" w14:textId="56FAFF78" w:rsidR="007D556E" w:rsidRPr="00F834DF" w:rsidRDefault="007D556E"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Indicație terapeutică</w:t>
      </w:r>
      <w:r w:rsidR="00D464CF" w:rsidRPr="00F834DF">
        <w:rPr>
          <w:rFonts w:ascii="Times New Roman" w:eastAsia="Times New Roman" w:hAnsi="Times New Roman" w:cs="Times New Roman"/>
          <w:lang w:bidi="ar-SA"/>
        </w:rPr>
        <w:t>/maladie</w:t>
      </w:r>
    </w:p>
    <w:p w14:paraId="39F83839" w14:textId="3718ED26" w:rsidR="00D464CF" w:rsidRPr="00F834DF" w:rsidRDefault="00D464CF"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Tendințele epidemiologice ale maladiei</w:t>
      </w:r>
    </w:p>
    <w:p w14:paraId="3EA83E8D" w14:textId="77777777" w:rsidR="007D556E" w:rsidRPr="00F834DF" w:rsidRDefault="007D556E"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 xml:space="preserve">Categorie de beneficiari </w:t>
      </w:r>
    </w:p>
    <w:p w14:paraId="5774761F" w14:textId="77777777" w:rsidR="007D556E" w:rsidRPr="00F834DF" w:rsidRDefault="007D556E"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Numărul estimativ de beneficiari de tratament cu medicamentul dat</w:t>
      </w:r>
    </w:p>
    <w:p w14:paraId="29E4675E" w14:textId="77777777" w:rsidR="007D556E" w:rsidRPr="00F834DF" w:rsidRDefault="007D556E"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 xml:space="preserve">Treapta de tratament </w:t>
      </w:r>
    </w:p>
    <w:p w14:paraId="3A5E4E66" w14:textId="77777777" w:rsidR="007D556E" w:rsidRPr="00F834DF" w:rsidRDefault="007D556E"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 xml:space="preserve">Condiții de utilizare (staționar/ambulatoriu) </w:t>
      </w:r>
    </w:p>
    <w:p w14:paraId="4EF2834F" w14:textId="77777777" w:rsidR="007D556E" w:rsidRPr="00F834DF" w:rsidRDefault="007D556E" w:rsidP="005A0ABB">
      <w:pPr>
        <w:numPr>
          <w:ilvl w:val="0"/>
          <w:numId w:val="29"/>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 xml:space="preserve">Prezența în Lista Medicamentelor Esențiale (LME) a Organizației Mondiale a Sănătății (OMS) </w:t>
      </w:r>
    </w:p>
    <w:p w14:paraId="48A448E3" w14:textId="77777777" w:rsidR="007D556E" w:rsidRPr="00F834DF" w:rsidRDefault="007D556E" w:rsidP="004741EF">
      <w:pPr>
        <w:spacing w:after="0" w:line="240" w:lineRule="auto"/>
        <w:ind w:left="720"/>
        <w:rPr>
          <w:rFonts w:ascii="Times New Roman" w:eastAsia="Times New Roman" w:hAnsi="Times New Roman" w:cs="Times New Roman"/>
          <w:lang w:bidi="ar-SA"/>
        </w:rPr>
      </w:pPr>
      <w:r w:rsidRPr="00F834DF">
        <w:rPr>
          <w:rFonts w:ascii="Times New Roman" w:eastAsia="Times New Roman" w:hAnsi="Times New Roman" w:cs="Times New Roman"/>
          <w:lang w:bidi="ar-SA"/>
        </w:rPr>
        <w:t>(este inclus sau nu în LME OMS, motivul excluderii)</w:t>
      </w:r>
    </w:p>
    <w:p w14:paraId="70F67520" w14:textId="77777777" w:rsidR="00D464CF" w:rsidRPr="00F834DF" w:rsidRDefault="00D464CF" w:rsidP="004741EF">
      <w:pPr>
        <w:spacing w:after="0" w:line="240" w:lineRule="auto"/>
        <w:ind w:left="720"/>
        <w:rPr>
          <w:rFonts w:ascii="Times New Roman" w:eastAsia="Times New Roman" w:hAnsi="Times New Roman" w:cs="Times New Roman"/>
          <w:lang w:bidi="ar-SA"/>
        </w:rPr>
      </w:pPr>
    </w:p>
    <w:p w14:paraId="504105D8" w14:textId="7062B0A7" w:rsidR="00D464CF" w:rsidRPr="00F834DF" w:rsidRDefault="00D464CF" w:rsidP="005A0ABB">
      <w:pPr>
        <w:pStyle w:val="ListParagraph"/>
        <w:numPr>
          <w:ilvl w:val="0"/>
          <w:numId w:val="37"/>
        </w:numPr>
        <w:spacing w:after="0" w:line="240" w:lineRule="auto"/>
        <w:ind w:left="284" w:hanging="284"/>
        <w:rPr>
          <w:rFonts w:ascii="Times New Roman" w:eastAsia="Times New Roman" w:hAnsi="Times New Roman" w:cs="Times New Roman"/>
          <w:b/>
          <w:lang w:bidi="ar-SA"/>
        </w:rPr>
      </w:pPr>
      <w:r w:rsidRPr="00F834DF">
        <w:rPr>
          <w:rFonts w:ascii="Times New Roman" w:eastAsia="Times New Roman" w:hAnsi="Times New Roman" w:cs="Times New Roman"/>
          <w:b/>
          <w:lang w:bidi="ar-SA"/>
        </w:rPr>
        <w:t xml:space="preserve">Rezultatele studiilor clinice relevante pentru medicament: </w:t>
      </w:r>
    </w:p>
    <w:p w14:paraId="618D087A" w14:textId="21E6F63D" w:rsidR="007D556E" w:rsidRPr="00F834DF" w:rsidRDefault="00D464CF" w:rsidP="005A0ABB">
      <w:pPr>
        <w:pStyle w:val="ListParagraph"/>
        <w:numPr>
          <w:ilvl w:val="0"/>
          <w:numId w:val="36"/>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Eficacitate (inclusiv comparativă)</w:t>
      </w:r>
    </w:p>
    <w:p w14:paraId="5F13957A" w14:textId="76B91A84" w:rsidR="00D464CF" w:rsidRPr="00F834DF" w:rsidRDefault="00D464CF" w:rsidP="005A0ABB">
      <w:pPr>
        <w:pStyle w:val="ListParagraph"/>
        <w:numPr>
          <w:ilvl w:val="0"/>
          <w:numId w:val="36"/>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 xml:space="preserve">Profilul de siguranță al medicamentului </w:t>
      </w:r>
    </w:p>
    <w:p w14:paraId="6086C9F0" w14:textId="77777777" w:rsidR="00984D40" w:rsidRPr="00F834DF" w:rsidRDefault="00984D40" w:rsidP="004741EF">
      <w:pPr>
        <w:spacing w:after="0" w:line="240" w:lineRule="auto"/>
        <w:rPr>
          <w:rFonts w:ascii="Times New Roman" w:eastAsia="Times New Roman" w:hAnsi="Times New Roman" w:cs="Times New Roman"/>
          <w:lang w:bidi="ar-SA"/>
        </w:rPr>
      </w:pPr>
    </w:p>
    <w:p w14:paraId="34814B5E" w14:textId="0D05968F" w:rsidR="00D464CF" w:rsidRPr="00F834DF" w:rsidRDefault="00984D40" w:rsidP="005A0ABB">
      <w:pPr>
        <w:pStyle w:val="ListParagraph"/>
        <w:numPr>
          <w:ilvl w:val="0"/>
          <w:numId w:val="37"/>
        </w:numPr>
        <w:spacing w:after="0" w:line="240" w:lineRule="auto"/>
        <w:ind w:left="284" w:hanging="284"/>
        <w:rPr>
          <w:rFonts w:ascii="Times New Roman" w:eastAsia="Times New Roman" w:hAnsi="Times New Roman" w:cs="Times New Roman"/>
          <w:b/>
          <w:lang w:bidi="ar-SA"/>
        </w:rPr>
      </w:pPr>
      <w:r w:rsidRPr="00F834DF">
        <w:rPr>
          <w:rFonts w:ascii="Times New Roman" w:eastAsia="Times New Roman" w:hAnsi="Times New Roman" w:cs="Times New Roman"/>
          <w:b/>
          <w:lang w:bidi="ar-SA"/>
        </w:rPr>
        <w:t>Rezultatele analizei costului de tratament solicitat</w:t>
      </w:r>
    </w:p>
    <w:p w14:paraId="61E16F06" w14:textId="77777777" w:rsidR="00D464CF" w:rsidRPr="00F834DF" w:rsidRDefault="00D464CF" w:rsidP="004741EF">
      <w:pPr>
        <w:spacing w:after="0" w:line="240" w:lineRule="auto"/>
        <w:ind w:left="720"/>
        <w:rPr>
          <w:rFonts w:ascii="Times New Roman" w:eastAsia="Times New Roman" w:hAnsi="Times New Roman" w:cs="Times New Roman"/>
          <w:lang w:bidi="ar-SA"/>
        </w:rPr>
      </w:pPr>
    </w:p>
    <w:p w14:paraId="704F3D5D" w14:textId="564B3731" w:rsidR="007D556E" w:rsidRPr="00F834DF" w:rsidRDefault="00725B87" w:rsidP="005A0ABB">
      <w:pPr>
        <w:pStyle w:val="ListParagraph"/>
        <w:numPr>
          <w:ilvl w:val="0"/>
          <w:numId w:val="37"/>
        </w:numPr>
        <w:spacing w:after="0" w:line="240" w:lineRule="auto"/>
        <w:ind w:left="284" w:hanging="284"/>
        <w:rPr>
          <w:rFonts w:ascii="Times New Roman" w:eastAsia="Times New Roman" w:hAnsi="Times New Roman" w:cs="Times New Roman"/>
          <w:lang w:bidi="ar-SA"/>
        </w:rPr>
      </w:pPr>
      <w:r w:rsidRPr="00F834DF">
        <w:rPr>
          <w:rFonts w:ascii="Times New Roman" w:eastAsia="Times New Roman" w:hAnsi="Times New Roman" w:cs="Times New Roman"/>
          <w:b/>
          <w:bCs/>
          <w:lang w:bidi="ar-SA"/>
        </w:rPr>
        <w:t>Statut de autorizare în R</w:t>
      </w:r>
      <w:r w:rsidR="00D464CF" w:rsidRPr="00F834DF">
        <w:rPr>
          <w:rFonts w:ascii="Times New Roman" w:eastAsia="Times New Roman" w:hAnsi="Times New Roman" w:cs="Times New Roman"/>
          <w:b/>
          <w:bCs/>
          <w:lang w:bidi="ar-SA"/>
        </w:rPr>
        <w:t>epublica Moldova</w:t>
      </w:r>
    </w:p>
    <w:p w14:paraId="2AF20C1A" w14:textId="77777777" w:rsidR="007D556E" w:rsidRPr="00F834DF" w:rsidRDefault="007D556E" w:rsidP="005A0ABB">
      <w:pPr>
        <w:pStyle w:val="ListParagraph"/>
        <w:numPr>
          <w:ilvl w:val="0"/>
          <w:numId w:val="33"/>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Prezența în Nomenclatorul de stat de medicamente</w:t>
      </w:r>
    </w:p>
    <w:p w14:paraId="22C709E7" w14:textId="77777777" w:rsidR="007D556E" w:rsidRPr="00F834DF" w:rsidRDefault="007D556E" w:rsidP="005A0ABB">
      <w:pPr>
        <w:pStyle w:val="ListParagraph"/>
        <w:numPr>
          <w:ilvl w:val="0"/>
          <w:numId w:val="33"/>
        </w:numPr>
        <w:spacing w:after="0" w:line="240" w:lineRule="auto"/>
        <w:rPr>
          <w:rFonts w:ascii="Times New Roman" w:eastAsia="Times New Roman" w:hAnsi="Times New Roman" w:cs="Times New Roman"/>
          <w:lang w:bidi="ar-SA"/>
        </w:rPr>
      </w:pPr>
      <w:r w:rsidRPr="00F834DF">
        <w:rPr>
          <w:rFonts w:ascii="Times New Roman" w:eastAsia="Times New Roman" w:hAnsi="Times New Roman" w:cs="Times New Roman"/>
          <w:lang w:bidi="ar-SA"/>
        </w:rPr>
        <w:t>Prezența în Catalogul național de prețuri de producător la medicamente</w:t>
      </w:r>
    </w:p>
    <w:p w14:paraId="6EB98930" w14:textId="77777777" w:rsidR="004741EF" w:rsidRPr="00F834DF" w:rsidRDefault="004741EF" w:rsidP="004741EF">
      <w:pPr>
        <w:pStyle w:val="ListParagraph"/>
        <w:spacing w:after="0" w:line="240" w:lineRule="auto"/>
        <w:rPr>
          <w:rFonts w:ascii="Times New Roman" w:eastAsia="Times New Roman" w:hAnsi="Times New Roman" w:cs="Times New Roman"/>
          <w:lang w:bidi="ar-SA"/>
        </w:rPr>
      </w:pPr>
    </w:p>
    <w:p w14:paraId="2951EC4F" w14:textId="72B5620A" w:rsidR="00774679" w:rsidRPr="00F834DF" w:rsidRDefault="00774679" w:rsidP="005A0ABB">
      <w:pPr>
        <w:pStyle w:val="NormalWeb"/>
        <w:numPr>
          <w:ilvl w:val="0"/>
          <w:numId w:val="37"/>
        </w:numPr>
        <w:spacing w:before="0" w:beforeAutospacing="0" w:after="0" w:afterAutospacing="0"/>
        <w:ind w:left="284" w:hanging="284"/>
        <w:rPr>
          <w:sz w:val="22"/>
          <w:szCs w:val="22"/>
          <w:lang w:val="ro-RO"/>
        </w:rPr>
      </w:pPr>
      <w:r w:rsidRPr="00F834DF">
        <w:rPr>
          <w:rStyle w:val="Strong"/>
          <w:sz w:val="22"/>
          <w:szCs w:val="22"/>
          <w:lang w:val="ro-RO"/>
        </w:rPr>
        <w:t>Opinie Consultativă</w:t>
      </w:r>
    </w:p>
    <w:p w14:paraId="46E35A41" w14:textId="7624D404" w:rsidR="00774679" w:rsidRPr="00F834DF" w:rsidRDefault="00DA541E" w:rsidP="005A0ABB">
      <w:pPr>
        <w:pStyle w:val="ListParagraph"/>
        <w:numPr>
          <w:ilvl w:val="0"/>
          <w:numId w:val="38"/>
        </w:numPr>
        <w:spacing w:after="0" w:line="240" w:lineRule="auto"/>
        <w:rPr>
          <w:rFonts w:ascii="Times New Roman" w:hAnsi="Times New Roman" w:cs="Times New Roman"/>
        </w:rPr>
      </w:pPr>
      <w:r w:rsidRPr="00F834DF">
        <w:rPr>
          <w:rStyle w:val="Strong"/>
          <w:rFonts w:ascii="Times New Roman" w:hAnsi="Times New Roman" w:cs="Times New Roman"/>
          <w:b w:val="0"/>
        </w:rPr>
        <w:t xml:space="preserve">Comisia de specialitate </w:t>
      </w:r>
      <w:r w:rsidR="00774679" w:rsidRPr="00F834DF">
        <w:rPr>
          <w:rFonts w:ascii="Times New Roman" w:hAnsi="Times New Roman" w:cs="Times New Roman"/>
        </w:rPr>
        <w:t>[</w:t>
      </w:r>
      <w:r w:rsidRPr="00F834DF">
        <w:rPr>
          <w:rFonts w:ascii="Times New Roman" w:hAnsi="Times New Roman" w:cs="Times New Roman"/>
        </w:rPr>
        <w:t>d</w:t>
      </w:r>
      <w:r w:rsidR="004741EF" w:rsidRPr="00F834DF">
        <w:rPr>
          <w:rFonts w:ascii="Times New Roman" w:hAnsi="Times New Roman" w:cs="Times New Roman"/>
        </w:rPr>
        <w:t>enumirea</w:t>
      </w:r>
      <w:r w:rsidR="00774679" w:rsidRPr="00F834DF">
        <w:rPr>
          <w:rFonts w:ascii="Times New Roman" w:hAnsi="Times New Roman" w:cs="Times New Roman"/>
        </w:rPr>
        <w:t xml:space="preserve"> comisiei]</w:t>
      </w:r>
    </w:p>
    <w:p w14:paraId="1B0A5B5D" w14:textId="00271387" w:rsidR="00774679" w:rsidRPr="00F834DF" w:rsidRDefault="00DA541E" w:rsidP="005A0ABB">
      <w:pPr>
        <w:pStyle w:val="ListParagraph"/>
        <w:numPr>
          <w:ilvl w:val="0"/>
          <w:numId w:val="38"/>
        </w:numPr>
        <w:spacing w:after="0" w:line="240" w:lineRule="auto"/>
        <w:rPr>
          <w:rFonts w:ascii="Times New Roman" w:hAnsi="Times New Roman" w:cs="Times New Roman"/>
        </w:rPr>
      </w:pPr>
      <w:r w:rsidRPr="00F834DF">
        <w:rPr>
          <w:rStyle w:val="Strong"/>
          <w:rFonts w:ascii="Times New Roman" w:hAnsi="Times New Roman" w:cs="Times New Roman"/>
          <w:b w:val="0"/>
        </w:rPr>
        <w:t>Avizul comisiei</w:t>
      </w:r>
      <w:r w:rsidR="00774679" w:rsidRPr="00F834DF">
        <w:rPr>
          <w:rFonts w:ascii="Times New Roman" w:hAnsi="Times New Roman" w:cs="Times New Roman"/>
        </w:rPr>
        <w:t>[</w:t>
      </w:r>
      <w:r w:rsidR="004741EF" w:rsidRPr="00F834DF">
        <w:rPr>
          <w:rFonts w:ascii="Times New Roman" w:hAnsi="Times New Roman" w:cs="Times New Roman"/>
        </w:rPr>
        <w:t>opinia redată succint</w:t>
      </w:r>
      <w:r w:rsidR="00774679" w:rsidRPr="00F834DF">
        <w:rPr>
          <w:rFonts w:ascii="Times New Roman" w:hAnsi="Times New Roman" w:cs="Times New Roman"/>
        </w:rPr>
        <w:t>]</w:t>
      </w:r>
    </w:p>
    <w:p w14:paraId="6B4FC632" w14:textId="1F45ABC5" w:rsidR="00DA541E" w:rsidRPr="00F834DF" w:rsidRDefault="00DA541E" w:rsidP="00DA541E">
      <w:pPr>
        <w:pStyle w:val="ListParagraph"/>
        <w:tabs>
          <w:tab w:val="left" w:pos="6135"/>
        </w:tabs>
        <w:spacing w:after="0" w:line="240" w:lineRule="auto"/>
        <w:rPr>
          <w:rFonts w:ascii="Times New Roman" w:hAnsi="Times New Roman" w:cs="Times New Roman"/>
        </w:rPr>
      </w:pPr>
      <w:r w:rsidRPr="00F834DF">
        <w:rPr>
          <w:rFonts w:ascii="Times New Roman" w:hAnsi="Times New Roman" w:cs="Times New Roman"/>
        </w:rPr>
        <w:tab/>
      </w:r>
    </w:p>
    <w:p w14:paraId="7DE6A393" w14:textId="0384F8B3" w:rsidR="00DA541E" w:rsidRPr="00F834DF" w:rsidRDefault="00DA541E" w:rsidP="005A0ABB">
      <w:pPr>
        <w:pStyle w:val="ListParagraph"/>
        <w:numPr>
          <w:ilvl w:val="0"/>
          <w:numId w:val="37"/>
        </w:numPr>
        <w:spacing w:after="0" w:line="240" w:lineRule="auto"/>
        <w:ind w:left="284" w:hanging="284"/>
        <w:rPr>
          <w:rFonts w:ascii="Times New Roman" w:hAnsi="Times New Roman" w:cs="Times New Roman"/>
          <w:b/>
        </w:rPr>
      </w:pPr>
      <w:r w:rsidRPr="00F834DF">
        <w:rPr>
          <w:rFonts w:ascii="Times New Roman" w:hAnsi="Times New Roman" w:cs="Times New Roman"/>
          <w:b/>
        </w:rPr>
        <w:t>Propunerile/Concluziile Grupului tehnic de experți</w:t>
      </w:r>
    </w:p>
    <w:p w14:paraId="3FD2239B" w14:textId="77777777" w:rsidR="00CA0618" w:rsidRPr="00F834DF" w:rsidRDefault="00CA0618" w:rsidP="00DA541E">
      <w:pPr>
        <w:tabs>
          <w:tab w:val="left" w:pos="851"/>
        </w:tabs>
        <w:spacing w:after="0" w:line="240" w:lineRule="auto"/>
        <w:ind w:left="284" w:hanging="284"/>
        <w:jc w:val="both"/>
        <w:rPr>
          <w:rFonts w:ascii="Times New Roman" w:hAnsi="Times New Roman" w:cs="Times New Roman"/>
          <w:b/>
          <w:color w:val="000000"/>
          <w:shd w:val="clear" w:color="auto" w:fill="FFFFFF"/>
        </w:rPr>
      </w:pPr>
    </w:p>
    <w:p w14:paraId="08C62E30" w14:textId="77777777" w:rsidR="00DA541E" w:rsidRPr="00F834DF" w:rsidRDefault="00284734" w:rsidP="00DA541E">
      <w:pPr>
        <w:pStyle w:val="ListParagraph"/>
        <w:spacing w:after="0" w:line="240" w:lineRule="auto"/>
        <w:ind w:left="0" w:right="-23"/>
        <w:rPr>
          <w:rFonts w:ascii="Times New Roman" w:hAnsi="Times New Roman" w:cs="Times New Roman"/>
          <w:color w:val="C00000"/>
          <w:shd w:val="clear" w:color="auto" w:fill="FFFFFF"/>
        </w:rPr>
      </w:pPr>
      <w:r>
        <w:rPr>
          <w:rFonts w:ascii="Times New Roman" w:eastAsia="Times New Roman" w:hAnsi="Times New Roman" w:cs="Times New Roman"/>
          <w:lang w:bidi="ar-SA"/>
        </w:rPr>
        <w:pict w14:anchorId="7C98B0DE">
          <v:rect id="_x0000_i1027" style="width:0;height:1.5pt" o:hralign="center" o:hrstd="t" o:hr="t" fillcolor="#a0a0a0" stroked="f"/>
        </w:pict>
      </w:r>
    </w:p>
    <w:p w14:paraId="68A9ED82" w14:textId="6DE099C7" w:rsidR="00DA541E" w:rsidRPr="00F834DF" w:rsidRDefault="00DA541E" w:rsidP="00DA541E">
      <w:pPr>
        <w:spacing w:after="0" w:line="240" w:lineRule="auto"/>
        <w:rPr>
          <w:rFonts w:ascii="Times New Roman" w:eastAsia="Times New Roman" w:hAnsi="Times New Roman" w:cs="Times New Roman"/>
          <w:b/>
          <w:bCs/>
          <w:lang w:bidi="ar-SA"/>
        </w:rPr>
      </w:pPr>
      <w:r w:rsidRPr="00F834DF">
        <w:rPr>
          <w:rFonts w:ascii="Times New Roman" w:eastAsia="Times New Roman" w:hAnsi="Times New Roman" w:cs="Times New Roman"/>
          <w:b/>
          <w:bCs/>
          <w:lang w:bidi="ar-SA"/>
        </w:rPr>
        <w:t>Raport întocmit de către:</w:t>
      </w:r>
    </w:p>
    <w:p w14:paraId="0E10F3F6" w14:textId="69BB488E" w:rsidR="00DA541E" w:rsidRPr="00F834DF" w:rsidRDefault="00DA541E" w:rsidP="00DA541E">
      <w:pPr>
        <w:spacing w:after="0" w:line="240" w:lineRule="auto"/>
        <w:rPr>
          <w:rFonts w:ascii="Times New Roman" w:eastAsia="Times New Roman" w:hAnsi="Times New Roman" w:cs="Times New Roman"/>
          <w:bCs/>
          <w:lang w:bidi="ar-SA"/>
        </w:rPr>
      </w:pPr>
      <w:r w:rsidRPr="00F834DF">
        <w:rPr>
          <w:rFonts w:ascii="Times New Roman" w:eastAsia="Times New Roman" w:hAnsi="Times New Roman" w:cs="Times New Roman"/>
          <w:bCs/>
          <w:lang w:bidi="ar-SA"/>
        </w:rPr>
        <w:t>Numele, prenumele:</w:t>
      </w:r>
    </w:p>
    <w:p w14:paraId="50DB6D8A" w14:textId="1C96F270" w:rsidR="00DA541E" w:rsidRPr="00F834DF" w:rsidRDefault="00DA541E" w:rsidP="00DA541E">
      <w:pPr>
        <w:spacing w:after="0" w:line="240" w:lineRule="auto"/>
        <w:rPr>
          <w:rFonts w:ascii="Times New Roman" w:eastAsia="Times New Roman" w:hAnsi="Times New Roman" w:cs="Times New Roman"/>
          <w:bCs/>
          <w:lang w:bidi="ar-SA"/>
        </w:rPr>
      </w:pPr>
      <w:r w:rsidRPr="00F834DF">
        <w:rPr>
          <w:rFonts w:ascii="Times New Roman" w:eastAsia="Times New Roman" w:hAnsi="Times New Roman" w:cs="Times New Roman"/>
          <w:bCs/>
          <w:lang w:bidi="ar-SA"/>
        </w:rPr>
        <w:t>Instituția:</w:t>
      </w:r>
    </w:p>
    <w:p w14:paraId="65DF64F6" w14:textId="12891814" w:rsidR="00DA541E" w:rsidRPr="00F834DF" w:rsidRDefault="00DA541E" w:rsidP="00DA541E">
      <w:pPr>
        <w:spacing w:after="0" w:line="240" w:lineRule="auto"/>
        <w:rPr>
          <w:rFonts w:ascii="Times New Roman" w:eastAsia="Times New Roman" w:hAnsi="Times New Roman" w:cs="Times New Roman"/>
          <w:bCs/>
          <w:lang w:bidi="ar-SA"/>
        </w:rPr>
      </w:pPr>
      <w:r w:rsidRPr="00F834DF">
        <w:rPr>
          <w:rFonts w:ascii="Times New Roman" w:eastAsia="Times New Roman" w:hAnsi="Times New Roman" w:cs="Times New Roman"/>
          <w:bCs/>
          <w:lang w:bidi="ar-SA"/>
        </w:rPr>
        <w:t>Funcția:</w:t>
      </w:r>
    </w:p>
    <w:p w14:paraId="4A26F855" w14:textId="77777777" w:rsidR="00DA541E" w:rsidRPr="00F834DF" w:rsidRDefault="00DA541E" w:rsidP="00DA541E">
      <w:pPr>
        <w:spacing w:after="0" w:line="240" w:lineRule="auto"/>
        <w:rPr>
          <w:rFonts w:ascii="Times New Roman" w:eastAsia="Times New Roman" w:hAnsi="Times New Roman" w:cs="Times New Roman"/>
          <w:b/>
          <w:bCs/>
          <w:lang w:bidi="ar-SA"/>
        </w:rPr>
      </w:pPr>
    </w:p>
    <w:p w14:paraId="35E68C87" w14:textId="70C78318" w:rsidR="00DA541E" w:rsidRPr="00F834DF" w:rsidRDefault="00DA541E" w:rsidP="00DA541E">
      <w:pPr>
        <w:spacing w:after="0" w:line="240" w:lineRule="auto"/>
        <w:rPr>
          <w:rFonts w:ascii="Times New Roman" w:eastAsia="Times New Roman" w:hAnsi="Times New Roman" w:cs="Times New Roman"/>
          <w:b/>
          <w:bCs/>
          <w:lang w:bidi="ar-SA"/>
        </w:rPr>
      </w:pPr>
      <w:r w:rsidRPr="00F834DF">
        <w:rPr>
          <w:rFonts w:ascii="Times New Roman" w:eastAsia="Times New Roman" w:hAnsi="Times New Roman" w:cs="Times New Roman"/>
          <w:b/>
          <w:bCs/>
          <w:lang w:bidi="ar-SA"/>
        </w:rPr>
        <w:t xml:space="preserve">Data                                                                                                                                                 </w:t>
      </w:r>
      <w:r w:rsidR="001A3473" w:rsidRPr="00F834DF">
        <w:rPr>
          <w:rFonts w:ascii="Times New Roman" w:eastAsia="Times New Roman" w:hAnsi="Times New Roman" w:cs="Times New Roman"/>
          <w:b/>
          <w:bCs/>
          <w:lang w:bidi="ar-SA"/>
        </w:rPr>
        <w:t>Semnătura</w:t>
      </w:r>
    </w:p>
    <w:p w14:paraId="609F5006" w14:textId="77777777" w:rsidR="004741EF" w:rsidRDefault="004741EF" w:rsidP="008A222B">
      <w:pPr>
        <w:spacing w:after="0" w:line="240" w:lineRule="auto"/>
        <w:ind w:left="375" w:right="-23"/>
        <w:jc w:val="right"/>
        <w:rPr>
          <w:rFonts w:ascii="Times New Roman" w:hAnsi="Times New Roman" w:cs="Times New Roman"/>
          <w:i/>
          <w:szCs w:val="24"/>
        </w:rPr>
      </w:pPr>
    </w:p>
    <w:p w14:paraId="7EEB4A1A" w14:textId="77777777" w:rsidR="00F90EEB" w:rsidRPr="00F834DF" w:rsidRDefault="00F90EEB" w:rsidP="008A222B">
      <w:pPr>
        <w:spacing w:after="0" w:line="240" w:lineRule="auto"/>
        <w:ind w:left="375" w:right="-23"/>
        <w:jc w:val="right"/>
        <w:rPr>
          <w:rFonts w:ascii="Times New Roman" w:hAnsi="Times New Roman" w:cs="Times New Roman"/>
          <w:i/>
          <w:szCs w:val="24"/>
        </w:rPr>
      </w:pPr>
    </w:p>
    <w:p w14:paraId="5A05D658" w14:textId="77777777" w:rsidR="008A222B" w:rsidRPr="00F834DF" w:rsidRDefault="008A222B" w:rsidP="008A222B">
      <w:pPr>
        <w:spacing w:after="0" w:line="240" w:lineRule="auto"/>
        <w:ind w:left="375" w:right="-23"/>
        <w:jc w:val="right"/>
        <w:rPr>
          <w:rFonts w:ascii="Times New Roman" w:hAnsi="Times New Roman" w:cs="Times New Roman"/>
          <w:i/>
          <w:szCs w:val="24"/>
        </w:rPr>
      </w:pPr>
      <w:r w:rsidRPr="00F834DF">
        <w:rPr>
          <w:rFonts w:ascii="Times New Roman" w:hAnsi="Times New Roman" w:cs="Times New Roman"/>
          <w:i/>
          <w:szCs w:val="24"/>
        </w:rPr>
        <w:lastRenderedPageBreak/>
        <w:t>Anexa nr. 2</w:t>
      </w:r>
    </w:p>
    <w:p w14:paraId="2CFCC616" w14:textId="77777777" w:rsidR="008A222B" w:rsidRPr="00F834DF" w:rsidRDefault="008A222B" w:rsidP="008A222B">
      <w:pPr>
        <w:spacing w:after="0" w:line="240" w:lineRule="auto"/>
        <w:jc w:val="right"/>
        <w:rPr>
          <w:rFonts w:ascii="Times New Roman" w:hAnsi="Times New Roman" w:cs="Times New Roman"/>
          <w:bCs/>
          <w:i/>
          <w:szCs w:val="24"/>
        </w:rPr>
      </w:pPr>
      <w:r w:rsidRPr="00F834DF">
        <w:rPr>
          <w:rFonts w:ascii="Times New Roman" w:hAnsi="Times New Roman" w:cs="Times New Roman"/>
          <w:bCs/>
          <w:i/>
          <w:szCs w:val="24"/>
        </w:rPr>
        <w:t>la ordinul ministrului sănătății</w:t>
      </w:r>
    </w:p>
    <w:p w14:paraId="784804D8" w14:textId="77777777" w:rsidR="008A222B" w:rsidRPr="00F834DF" w:rsidRDefault="008A222B" w:rsidP="008A222B">
      <w:pPr>
        <w:spacing w:after="0" w:line="240" w:lineRule="auto"/>
        <w:jc w:val="right"/>
        <w:rPr>
          <w:rFonts w:ascii="Times New Roman" w:hAnsi="Times New Roman" w:cs="Times New Roman"/>
          <w:bCs/>
          <w:i/>
          <w:szCs w:val="24"/>
        </w:rPr>
      </w:pPr>
      <w:r w:rsidRPr="00F834DF">
        <w:rPr>
          <w:rFonts w:ascii="Times New Roman" w:hAnsi="Times New Roman" w:cs="Times New Roman"/>
          <w:bCs/>
          <w:i/>
          <w:szCs w:val="24"/>
        </w:rPr>
        <w:t>nr. __________ din ____________</w:t>
      </w:r>
    </w:p>
    <w:p w14:paraId="7DEEBDEA" w14:textId="77777777" w:rsidR="008A222B" w:rsidRPr="00F834DF" w:rsidRDefault="008A222B" w:rsidP="008A222B">
      <w:pPr>
        <w:spacing w:after="0" w:line="240" w:lineRule="auto"/>
        <w:ind w:left="375" w:right="-23"/>
        <w:jc w:val="right"/>
        <w:rPr>
          <w:rFonts w:ascii="Times New Roman" w:hAnsi="Times New Roman" w:cs="Times New Roman"/>
          <w:sz w:val="24"/>
          <w:szCs w:val="24"/>
        </w:rPr>
      </w:pPr>
    </w:p>
    <w:p w14:paraId="4AF8A621" w14:textId="77777777" w:rsidR="008A222B" w:rsidRPr="00F834DF" w:rsidRDefault="008A222B" w:rsidP="008A222B">
      <w:pPr>
        <w:spacing w:after="0" w:line="240" w:lineRule="auto"/>
        <w:ind w:left="375" w:right="-23"/>
        <w:jc w:val="center"/>
        <w:rPr>
          <w:rFonts w:ascii="Times New Roman" w:hAnsi="Times New Roman" w:cs="Times New Roman"/>
          <w:sz w:val="24"/>
          <w:szCs w:val="24"/>
        </w:rPr>
      </w:pPr>
    </w:p>
    <w:p w14:paraId="400A1E06" w14:textId="77777777" w:rsidR="008A222B" w:rsidRPr="00F834DF" w:rsidRDefault="008A222B" w:rsidP="008A222B">
      <w:pPr>
        <w:pStyle w:val="ListParagraph"/>
        <w:spacing w:after="0" w:line="240" w:lineRule="auto"/>
        <w:ind w:left="0" w:right="-23"/>
        <w:jc w:val="center"/>
        <w:rPr>
          <w:rFonts w:ascii="Times New Roman" w:hAnsi="Times New Roman" w:cs="Times New Roman"/>
          <w:b/>
          <w:sz w:val="24"/>
          <w:szCs w:val="24"/>
        </w:rPr>
      </w:pPr>
      <w:r w:rsidRPr="00F834DF">
        <w:rPr>
          <w:rFonts w:ascii="Times New Roman" w:hAnsi="Times New Roman" w:cs="Times New Roman"/>
          <w:b/>
          <w:sz w:val="24"/>
          <w:szCs w:val="24"/>
        </w:rPr>
        <w:t>Regulamentul de funcționare a Comisiei de selectare a medicamentelor</w:t>
      </w:r>
    </w:p>
    <w:p w14:paraId="5F2EA472" w14:textId="77777777" w:rsidR="008A222B" w:rsidRPr="00F834DF" w:rsidRDefault="008A222B" w:rsidP="008A222B">
      <w:pPr>
        <w:pStyle w:val="ListParagraph"/>
        <w:spacing w:after="0" w:line="240" w:lineRule="auto"/>
        <w:ind w:left="0" w:right="-23"/>
        <w:jc w:val="center"/>
        <w:rPr>
          <w:rFonts w:ascii="Times New Roman" w:hAnsi="Times New Roman" w:cs="Times New Roman"/>
          <w:b/>
          <w:sz w:val="24"/>
          <w:szCs w:val="24"/>
        </w:rPr>
      </w:pPr>
      <w:r w:rsidRPr="00F834DF">
        <w:rPr>
          <w:rFonts w:ascii="Times New Roman" w:hAnsi="Times New Roman" w:cs="Times New Roman"/>
          <w:b/>
          <w:sz w:val="24"/>
          <w:szCs w:val="24"/>
        </w:rPr>
        <w:t xml:space="preserve">în Lista națională </w:t>
      </w:r>
      <w:r w:rsidR="004526C0" w:rsidRPr="00F834DF">
        <w:rPr>
          <w:rFonts w:ascii="Times New Roman" w:hAnsi="Times New Roman" w:cs="Times New Roman"/>
          <w:b/>
          <w:sz w:val="24"/>
          <w:szCs w:val="24"/>
        </w:rPr>
        <w:t>de</w:t>
      </w:r>
      <w:r w:rsidRPr="00F834DF">
        <w:rPr>
          <w:rFonts w:ascii="Times New Roman" w:hAnsi="Times New Roman" w:cs="Times New Roman"/>
          <w:b/>
          <w:sz w:val="24"/>
          <w:szCs w:val="24"/>
        </w:rPr>
        <w:t xml:space="preserve"> medicamente esențiale</w:t>
      </w:r>
    </w:p>
    <w:p w14:paraId="1B678235" w14:textId="77777777" w:rsidR="008A222B" w:rsidRPr="00F834DF" w:rsidRDefault="008A222B" w:rsidP="008A222B">
      <w:pPr>
        <w:pStyle w:val="ListParagraph"/>
        <w:spacing w:after="0" w:line="240" w:lineRule="auto"/>
        <w:ind w:left="0" w:right="-23"/>
        <w:jc w:val="center"/>
        <w:rPr>
          <w:rFonts w:ascii="Times New Roman" w:hAnsi="Times New Roman" w:cs="Times New Roman"/>
          <w:b/>
          <w:sz w:val="24"/>
          <w:szCs w:val="24"/>
        </w:rPr>
      </w:pPr>
    </w:p>
    <w:p w14:paraId="6CFAE818" w14:textId="77777777" w:rsidR="008A222B" w:rsidRPr="00F834DF" w:rsidRDefault="008A222B" w:rsidP="008A222B">
      <w:pPr>
        <w:pStyle w:val="ListParagraph"/>
        <w:spacing w:after="0" w:line="240" w:lineRule="auto"/>
        <w:ind w:left="0" w:right="-23"/>
        <w:jc w:val="center"/>
        <w:rPr>
          <w:rFonts w:ascii="Times New Roman" w:hAnsi="Times New Roman" w:cs="Times New Roman"/>
          <w:b/>
          <w:sz w:val="24"/>
          <w:szCs w:val="24"/>
        </w:rPr>
      </w:pPr>
      <w:r w:rsidRPr="00F834DF">
        <w:rPr>
          <w:rFonts w:ascii="Times New Roman" w:hAnsi="Times New Roman" w:cs="Times New Roman"/>
          <w:b/>
          <w:sz w:val="24"/>
          <w:szCs w:val="24"/>
        </w:rPr>
        <w:t>Capitolul I</w:t>
      </w:r>
    </w:p>
    <w:p w14:paraId="70A6CD70" w14:textId="6FFAD7F1" w:rsidR="008A222B" w:rsidRPr="00F834DF" w:rsidRDefault="00F4773B" w:rsidP="008A222B">
      <w:pPr>
        <w:spacing w:after="0" w:line="240" w:lineRule="auto"/>
        <w:jc w:val="center"/>
        <w:rPr>
          <w:rFonts w:ascii="Times New Roman" w:hAnsi="Times New Roman" w:cs="Times New Roman"/>
          <w:b/>
          <w:sz w:val="24"/>
          <w:szCs w:val="24"/>
        </w:rPr>
      </w:pPr>
      <w:r w:rsidRPr="00F834DF">
        <w:rPr>
          <w:rFonts w:ascii="Times New Roman" w:hAnsi="Times New Roman" w:cs="Times New Roman"/>
          <w:b/>
          <w:sz w:val="24"/>
          <w:szCs w:val="24"/>
        </w:rPr>
        <w:t>Dispoziții</w:t>
      </w:r>
      <w:r w:rsidR="008A222B" w:rsidRPr="00F834DF">
        <w:rPr>
          <w:rFonts w:ascii="Times New Roman" w:hAnsi="Times New Roman" w:cs="Times New Roman"/>
          <w:b/>
          <w:sz w:val="24"/>
          <w:szCs w:val="24"/>
        </w:rPr>
        <w:t xml:space="preserve"> generale</w:t>
      </w:r>
    </w:p>
    <w:p w14:paraId="4A24311B" w14:textId="3346F367" w:rsidR="008A222B" w:rsidRPr="00F834DF" w:rsidRDefault="008A222B" w:rsidP="00CF7EAC">
      <w:pPr>
        <w:pStyle w:val="ListParagraph"/>
        <w:numPr>
          <w:ilvl w:val="0"/>
          <w:numId w:val="3"/>
        </w:numPr>
        <w:spacing w:after="0" w:line="240" w:lineRule="auto"/>
        <w:ind w:left="0" w:firstLine="450"/>
        <w:jc w:val="both"/>
        <w:rPr>
          <w:rFonts w:ascii="Times New Roman" w:hAnsi="Times New Roman" w:cs="Times New Roman"/>
          <w:sz w:val="24"/>
          <w:szCs w:val="24"/>
        </w:rPr>
      </w:pPr>
      <w:r w:rsidRPr="00F834DF">
        <w:rPr>
          <w:rFonts w:ascii="Times New Roman" w:hAnsi="Times New Roman" w:cs="Times New Roman"/>
          <w:sz w:val="24"/>
          <w:szCs w:val="24"/>
        </w:rPr>
        <w:t>Regulamentul de funcționare a Comisiei de selectare a medicamentelor în Lista națională de medicamente esențiale</w:t>
      </w:r>
      <w:r w:rsidR="006258D1" w:rsidRPr="00F834DF">
        <w:rPr>
          <w:rFonts w:ascii="Times New Roman" w:hAnsi="Times New Roman" w:cs="Times New Roman"/>
          <w:sz w:val="24"/>
          <w:szCs w:val="24"/>
        </w:rPr>
        <w:t xml:space="preserve"> </w:t>
      </w:r>
      <w:r w:rsidRPr="00F834DF">
        <w:rPr>
          <w:rFonts w:ascii="Times New Roman" w:hAnsi="Times New Roman" w:cs="Times New Roman"/>
          <w:sz w:val="24"/>
          <w:szCs w:val="24"/>
        </w:rPr>
        <w:t xml:space="preserve">(în continuare – Regulament) stabilește obiectivul, atribuțiile, drepturile Comisiei de selectare a medicamentelor în Lista națională </w:t>
      </w:r>
      <w:r w:rsidR="00D14D18" w:rsidRPr="00F834DF">
        <w:rPr>
          <w:rFonts w:ascii="Times New Roman" w:hAnsi="Times New Roman" w:cs="Times New Roman"/>
          <w:sz w:val="24"/>
          <w:szCs w:val="24"/>
        </w:rPr>
        <w:t>de</w:t>
      </w:r>
      <w:r w:rsidRPr="00F834DF">
        <w:rPr>
          <w:rFonts w:ascii="Times New Roman" w:hAnsi="Times New Roman" w:cs="Times New Roman"/>
          <w:sz w:val="24"/>
          <w:szCs w:val="24"/>
        </w:rPr>
        <w:t xml:space="preserve"> medicamente esențiale, precum </w:t>
      </w:r>
      <w:r w:rsidR="00F4773B" w:rsidRPr="00F834DF">
        <w:rPr>
          <w:rFonts w:ascii="Times New Roman" w:hAnsi="Times New Roman" w:cs="Times New Roman"/>
          <w:sz w:val="24"/>
          <w:szCs w:val="24"/>
        </w:rPr>
        <w:t>și</w:t>
      </w:r>
      <w:r w:rsidRPr="00F834DF">
        <w:rPr>
          <w:rFonts w:ascii="Times New Roman" w:hAnsi="Times New Roman" w:cs="Times New Roman"/>
          <w:sz w:val="24"/>
          <w:szCs w:val="24"/>
        </w:rPr>
        <w:t xml:space="preserve"> modul de organizare a activităţii acesteia și Grupului tehnic de experți care </w:t>
      </w:r>
      <w:r w:rsidR="00F4773B" w:rsidRPr="00F834DF">
        <w:rPr>
          <w:rFonts w:ascii="Times New Roman" w:hAnsi="Times New Roman" w:cs="Times New Roman"/>
          <w:sz w:val="24"/>
          <w:szCs w:val="24"/>
        </w:rPr>
        <w:t>asistă în</w:t>
      </w:r>
      <w:r w:rsidRPr="00F834DF">
        <w:rPr>
          <w:rFonts w:ascii="Times New Roman" w:hAnsi="Times New Roman" w:cs="Times New Roman"/>
          <w:sz w:val="24"/>
          <w:szCs w:val="24"/>
        </w:rPr>
        <w:t xml:space="preserve"> activitatea Comisiei.</w:t>
      </w:r>
    </w:p>
    <w:p w14:paraId="697CB68B" w14:textId="77777777" w:rsidR="00D14D18" w:rsidRPr="00F834DF" w:rsidRDefault="00D14D18" w:rsidP="008A222B">
      <w:pPr>
        <w:pStyle w:val="NormalWeb"/>
        <w:shd w:val="clear" w:color="auto" w:fill="FFFFFF"/>
        <w:spacing w:before="0" w:beforeAutospacing="0" w:after="0" w:afterAutospacing="0"/>
        <w:jc w:val="center"/>
        <w:rPr>
          <w:rStyle w:val="Strong"/>
          <w:lang w:val="ro-RO"/>
        </w:rPr>
      </w:pPr>
    </w:p>
    <w:p w14:paraId="7073D540" w14:textId="77777777" w:rsidR="008A222B" w:rsidRPr="00F834DF" w:rsidRDefault="008A222B" w:rsidP="008A222B">
      <w:pPr>
        <w:pStyle w:val="NormalWeb"/>
        <w:shd w:val="clear" w:color="auto" w:fill="FFFFFF"/>
        <w:spacing w:before="0" w:beforeAutospacing="0" w:after="0" w:afterAutospacing="0"/>
        <w:jc w:val="center"/>
        <w:rPr>
          <w:lang w:val="ro-RO"/>
        </w:rPr>
      </w:pPr>
      <w:r w:rsidRPr="00F834DF">
        <w:rPr>
          <w:rStyle w:val="Strong"/>
          <w:lang w:val="ro-RO"/>
        </w:rPr>
        <w:t>Capitolul II</w:t>
      </w:r>
    </w:p>
    <w:p w14:paraId="26C8E187" w14:textId="77777777" w:rsidR="008A222B" w:rsidRPr="00F834DF" w:rsidRDefault="008A222B" w:rsidP="008A222B">
      <w:pPr>
        <w:pStyle w:val="NormalWeb"/>
        <w:shd w:val="clear" w:color="auto" w:fill="FFFFFF"/>
        <w:spacing w:before="0" w:beforeAutospacing="0" w:after="0" w:afterAutospacing="0"/>
        <w:jc w:val="center"/>
        <w:rPr>
          <w:rStyle w:val="Strong"/>
          <w:lang w:val="ro-RO"/>
        </w:rPr>
      </w:pPr>
      <w:r w:rsidRPr="00F834DF">
        <w:rPr>
          <w:rStyle w:val="Strong"/>
          <w:lang w:val="ro-RO"/>
        </w:rPr>
        <w:t>Misiunea, atribuţiile de bază și drepturile a Comisiei</w:t>
      </w:r>
    </w:p>
    <w:p w14:paraId="0380B377" w14:textId="248A5ACE" w:rsidR="008A222B" w:rsidRPr="00F834DF" w:rsidRDefault="008A222B" w:rsidP="00CF7EAC">
      <w:pPr>
        <w:pStyle w:val="NormalWeb"/>
        <w:numPr>
          <w:ilvl w:val="0"/>
          <w:numId w:val="3"/>
        </w:numPr>
        <w:shd w:val="clear" w:color="auto" w:fill="FFFFFF"/>
        <w:spacing w:before="0" w:beforeAutospacing="0" w:after="0" w:afterAutospacing="0"/>
        <w:ind w:left="0" w:firstLine="426"/>
        <w:jc w:val="both"/>
        <w:rPr>
          <w:lang w:val="ro-RO"/>
        </w:rPr>
      </w:pPr>
      <w:r w:rsidRPr="00F834DF">
        <w:rPr>
          <w:lang w:val="ro-RO"/>
        </w:rPr>
        <w:t>Comisia de selectare a medicamentelor în Lista națională de medicamente esențiale</w:t>
      </w:r>
      <w:r w:rsidR="007F006B" w:rsidRPr="00F834DF">
        <w:rPr>
          <w:lang w:val="ro-RO"/>
        </w:rPr>
        <w:t xml:space="preserve"> </w:t>
      </w:r>
      <w:r w:rsidRPr="00F834DF">
        <w:rPr>
          <w:lang w:val="ro-RO"/>
        </w:rPr>
        <w:t>(în continuare – Comisia) este un organ interinstituțional, prezidat de Ministerul Sănătății, instituit cu scopul de a evalua și selecta medicamentele considerate esențiale pentru sănătatea publică din Republica Moldova, având în vedere criteriile de eficacitate, siguranța, calitatea și accesibilitatea acestora pentru populație, și promovând utilizarea rațională a medicamentelor.</w:t>
      </w:r>
    </w:p>
    <w:p w14:paraId="7B719147" w14:textId="43BDFE12" w:rsidR="008A222B" w:rsidRPr="00F834DF" w:rsidRDefault="008A222B" w:rsidP="00CF7EAC">
      <w:pPr>
        <w:pStyle w:val="NormalWeb"/>
        <w:numPr>
          <w:ilvl w:val="0"/>
          <w:numId w:val="3"/>
        </w:numPr>
        <w:shd w:val="clear" w:color="auto" w:fill="FFFFFF"/>
        <w:spacing w:before="0" w:beforeAutospacing="0" w:after="0" w:afterAutospacing="0"/>
        <w:ind w:left="0" w:firstLine="426"/>
        <w:jc w:val="both"/>
        <w:rPr>
          <w:lang w:val="ro-RO"/>
        </w:rPr>
      </w:pPr>
      <w:r w:rsidRPr="00F834DF">
        <w:rPr>
          <w:lang w:val="ro-RO"/>
        </w:rPr>
        <w:t>Lista națională de medicamente esențiale</w:t>
      </w:r>
      <w:r w:rsidR="00D14D18" w:rsidRPr="00F834DF">
        <w:rPr>
          <w:lang w:val="ro-RO"/>
        </w:rPr>
        <w:t xml:space="preserve"> </w:t>
      </w:r>
      <w:r w:rsidRPr="00F834DF">
        <w:rPr>
          <w:lang w:val="ro-RO"/>
        </w:rPr>
        <w:t xml:space="preserve">(în continuare – Lista) reprezintă un document de bază, obligatoriu pentru activitatea cadrelor medicale </w:t>
      </w:r>
      <w:r w:rsidR="00F4773B" w:rsidRPr="00F834DF">
        <w:rPr>
          <w:lang w:val="ro-RO"/>
        </w:rPr>
        <w:t>și</w:t>
      </w:r>
      <w:r w:rsidRPr="00F834DF">
        <w:rPr>
          <w:lang w:val="ro-RO"/>
        </w:rPr>
        <w:t xml:space="preserve"> farmaceutice indiferent de sfera </w:t>
      </w:r>
      <w:r w:rsidR="00F4773B" w:rsidRPr="00F834DF">
        <w:rPr>
          <w:lang w:val="ro-RO"/>
        </w:rPr>
        <w:t>și</w:t>
      </w:r>
      <w:r w:rsidRPr="00F834DF">
        <w:rPr>
          <w:lang w:val="ro-RO"/>
        </w:rPr>
        <w:t xml:space="preserve"> domeniul de activitate (instituţii de stat, private).</w:t>
      </w:r>
    </w:p>
    <w:p w14:paraId="4EDF41B6" w14:textId="77777777" w:rsidR="008A222B" w:rsidRPr="00F834DF" w:rsidRDefault="008A222B" w:rsidP="00CF7EAC">
      <w:pPr>
        <w:pStyle w:val="NormalWeb"/>
        <w:numPr>
          <w:ilvl w:val="0"/>
          <w:numId w:val="3"/>
        </w:numPr>
        <w:shd w:val="clear" w:color="auto" w:fill="FFFFFF"/>
        <w:spacing w:before="0" w:beforeAutospacing="0" w:after="0" w:afterAutospacing="0"/>
        <w:ind w:left="142" w:firstLine="284"/>
        <w:jc w:val="both"/>
        <w:rPr>
          <w:lang w:val="ro-RO"/>
        </w:rPr>
      </w:pPr>
      <w:r w:rsidRPr="00F834DF">
        <w:rPr>
          <w:lang w:val="ro-RO"/>
        </w:rPr>
        <w:t>Comisia deține următoarele atribuții:</w:t>
      </w:r>
    </w:p>
    <w:p w14:paraId="5E8830C6" w14:textId="410ECD56" w:rsidR="00DB4D4D" w:rsidRPr="00F834DF" w:rsidRDefault="007F006B" w:rsidP="005A0ABB">
      <w:pPr>
        <w:pStyle w:val="ListParagraph"/>
        <w:numPr>
          <w:ilvl w:val="1"/>
          <w:numId w:val="11"/>
        </w:numPr>
        <w:tabs>
          <w:tab w:val="left" w:pos="709"/>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selectează și aprobă medicamentele pentru includerea în List</w:t>
      </w:r>
      <w:r w:rsidR="00F4773B">
        <w:rPr>
          <w:rFonts w:ascii="Times New Roman" w:hAnsi="Times New Roman" w:cs="Times New Roman"/>
          <w:sz w:val="24"/>
          <w:szCs w:val="24"/>
        </w:rPr>
        <w:t>ă,</w:t>
      </w:r>
      <w:r w:rsidRPr="00F834DF">
        <w:rPr>
          <w:rFonts w:ascii="Times New Roman" w:hAnsi="Times New Roman" w:cs="Times New Roman"/>
          <w:sz w:val="24"/>
          <w:szCs w:val="24"/>
        </w:rPr>
        <w:t xml:space="preserve"> bazându-se pe recomandările Organizației Mondiale a Sănătății, criterii documentate de evidență a eficienței, siguranței, precum și a rezultatelor comparative a eficacității și analizei impactului bugetar;</w:t>
      </w:r>
    </w:p>
    <w:p w14:paraId="3CCDFAA6" w14:textId="77777777" w:rsidR="00DB4D4D" w:rsidRPr="00F834DF" w:rsidRDefault="007F006B" w:rsidP="005A0ABB">
      <w:pPr>
        <w:pStyle w:val="ListParagraph"/>
        <w:numPr>
          <w:ilvl w:val="1"/>
          <w:numId w:val="11"/>
        </w:numPr>
        <w:tabs>
          <w:tab w:val="left" w:pos="709"/>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determină și înaintează propuneri pentru prioritățile strategice ce țin de politica medicamentelor esențiale;</w:t>
      </w:r>
    </w:p>
    <w:p w14:paraId="73E619EE" w14:textId="7D12D7D2" w:rsidR="00DB4D4D" w:rsidRPr="00F834DF" w:rsidRDefault="007F006B" w:rsidP="005A0ABB">
      <w:pPr>
        <w:pStyle w:val="ListParagraph"/>
        <w:numPr>
          <w:ilvl w:val="1"/>
          <w:numId w:val="11"/>
        </w:numPr>
        <w:tabs>
          <w:tab w:val="left" w:pos="709"/>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 xml:space="preserve">promovează utilizarea </w:t>
      </w:r>
      <w:r w:rsidR="001A3473" w:rsidRPr="00F834DF">
        <w:rPr>
          <w:rFonts w:ascii="Times New Roman" w:hAnsi="Times New Roman" w:cs="Times New Roman"/>
          <w:sz w:val="24"/>
          <w:szCs w:val="24"/>
        </w:rPr>
        <w:t>rațională</w:t>
      </w:r>
      <w:r w:rsidRPr="00F834DF">
        <w:rPr>
          <w:rFonts w:ascii="Times New Roman" w:hAnsi="Times New Roman" w:cs="Times New Roman"/>
          <w:sz w:val="24"/>
          <w:szCs w:val="24"/>
        </w:rPr>
        <w:t xml:space="preserve"> a medicamentelor;</w:t>
      </w:r>
    </w:p>
    <w:p w14:paraId="446CA196" w14:textId="5D7DBA44" w:rsidR="007F006B" w:rsidRPr="00F834DF" w:rsidRDefault="007F006B" w:rsidP="005A0ABB">
      <w:pPr>
        <w:pStyle w:val="ListParagraph"/>
        <w:numPr>
          <w:ilvl w:val="1"/>
          <w:numId w:val="11"/>
        </w:numPr>
        <w:tabs>
          <w:tab w:val="left" w:pos="709"/>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colaborează cu alte instituții și organisme relevante pentru a promova sănătatea publică și a îmbunătăți accesul la medicamente esențiale.</w:t>
      </w:r>
    </w:p>
    <w:p w14:paraId="675C0080" w14:textId="7B06A05A" w:rsidR="008A222B" w:rsidRPr="00F834DF" w:rsidRDefault="008A222B" w:rsidP="007F006B">
      <w:pPr>
        <w:pStyle w:val="NormalWeb"/>
        <w:numPr>
          <w:ilvl w:val="0"/>
          <w:numId w:val="3"/>
        </w:numPr>
        <w:shd w:val="clear" w:color="auto" w:fill="FFFFFF"/>
        <w:spacing w:before="0" w:beforeAutospacing="0" w:after="0" w:afterAutospacing="0"/>
        <w:jc w:val="both"/>
        <w:rPr>
          <w:lang w:val="ro-RO"/>
        </w:rPr>
      </w:pPr>
      <w:r w:rsidRPr="00F834DF">
        <w:rPr>
          <w:lang w:val="ro-RO"/>
        </w:rPr>
        <w:t>Membrii Comisiei sunt obligați:</w:t>
      </w:r>
    </w:p>
    <w:p w14:paraId="4F8C17B3" w14:textId="77777777" w:rsidR="008A222B" w:rsidRPr="00F834DF" w:rsidRDefault="008A222B" w:rsidP="005A0ABB">
      <w:pPr>
        <w:pStyle w:val="NormalWeb"/>
        <w:numPr>
          <w:ilvl w:val="0"/>
          <w:numId w:val="5"/>
        </w:numPr>
        <w:shd w:val="clear" w:color="auto" w:fill="FFFFFF"/>
        <w:tabs>
          <w:tab w:val="left" w:pos="993"/>
        </w:tabs>
        <w:spacing w:before="0" w:beforeAutospacing="0" w:after="0" w:afterAutospacing="0"/>
        <w:ind w:left="0" w:firstLine="709"/>
        <w:jc w:val="both"/>
        <w:rPr>
          <w:lang w:val="ro-RO"/>
        </w:rPr>
      </w:pPr>
      <w:r w:rsidRPr="00F834DF">
        <w:rPr>
          <w:lang w:val="ro-RO"/>
        </w:rPr>
        <w:t>să respecte cerințele de desfășurare a activității Comisiei prevăzute de prezentul Regulament;</w:t>
      </w:r>
    </w:p>
    <w:p w14:paraId="4C7608C4" w14:textId="77777777" w:rsidR="008A222B" w:rsidRPr="00F834DF" w:rsidRDefault="008A222B" w:rsidP="005A0ABB">
      <w:pPr>
        <w:pStyle w:val="NormalWeb"/>
        <w:numPr>
          <w:ilvl w:val="0"/>
          <w:numId w:val="5"/>
        </w:numPr>
        <w:shd w:val="clear" w:color="auto" w:fill="FFFFFF"/>
        <w:tabs>
          <w:tab w:val="left" w:pos="993"/>
        </w:tabs>
        <w:spacing w:before="0" w:beforeAutospacing="0" w:after="0" w:afterAutospacing="0"/>
        <w:ind w:left="0" w:firstLine="709"/>
        <w:jc w:val="both"/>
        <w:rPr>
          <w:lang w:val="ro-RO"/>
        </w:rPr>
      </w:pPr>
      <w:r w:rsidRPr="00F834DF">
        <w:rPr>
          <w:lang w:val="ro-RO"/>
        </w:rPr>
        <w:t>să aplice principiile, criteriile de evaluare, metodele și procedurile aprobate de prezentul Regulament la etapa de formare și actualizare a Listei;</w:t>
      </w:r>
    </w:p>
    <w:p w14:paraId="673B1FC4" w14:textId="77777777" w:rsidR="008A222B" w:rsidRPr="00F834DF" w:rsidRDefault="008A222B" w:rsidP="005A0ABB">
      <w:pPr>
        <w:pStyle w:val="NormalWeb"/>
        <w:numPr>
          <w:ilvl w:val="0"/>
          <w:numId w:val="5"/>
        </w:numPr>
        <w:shd w:val="clear" w:color="auto" w:fill="FFFFFF"/>
        <w:tabs>
          <w:tab w:val="left" w:pos="993"/>
        </w:tabs>
        <w:spacing w:before="0" w:beforeAutospacing="0" w:after="0" w:afterAutospacing="0"/>
        <w:ind w:left="0" w:firstLine="709"/>
        <w:jc w:val="both"/>
        <w:rPr>
          <w:lang w:val="ro-RO"/>
        </w:rPr>
      </w:pPr>
      <w:r w:rsidRPr="00F834DF">
        <w:rPr>
          <w:lang w:val="ro-RO"/>
        </w:rPr>
        <w:t>să nu folosească poziția lor în cadrul Comisiei pentru a obține avantaje și beneficii ilegale;</w:t>
      </w:r>
    </w:p>
    <w:p w14:paraId="623E96DD" w14:textId="77777777" w:rsidR="008A222B" w:rsidRPr="00F834DF" w:rsidRDefault="008A222B" w:rsidP="005A0ABB">
      <w:pPr>
        <w:pStyle w:val="NormalWeb"/>
        <w:numPr>
          <w:ilvl w:val="0"/>
          <w:numId w:val="5"/>
        </w:numPr>
        <w:shd w:val="clear" w:color="auto" w:fill="FFFFFF"/>
        <w:tabs>
          <w:tab w:val="left" w:pos="993"/>
        </w:tabs>
        <w:spacing w:before="0" w:beforeAutospacing="0" w:after="0" w:afterAutospacing="0"/>
        <w:ind w:left="0" w:firstLine="709"/>
        <w:jc w:val="both"/>
        <w:rPr>
          <w:lang w:val="ro-RO"/>
        </w:rPr>
      </w:pPr>
      <w:r w:rsidRPr="00F834DF">
        <w:rPr>
          <w:lang w:val="ro-RO"/>
        </w:rPr>
        <w:t>să nu admită conflicte de interese și să se abțină de la participarea la ședințe, examinarea documentelor și luarea deciziilor în caz de conflict de interese;</w:t>
      </w:r>
    </w:p>
    <w:p w14:paraId="162E955F" w14:textId="77777777" w:rsidR="008A222B" w:rsidRPr="00F834DF" w:rsidRDefault="008A222B" w:rsidP="005A0ABB">
      <w:pPr>
        <w:pStyle w:val="NormalWeb"/>
        <w:numPr>
          <w:ilvl w:val="0"/>
          <w:numId w:val="5"/>
        </w:numPr>
        <w:shd w:val="clear" w:color="auto" w:fill="FFFFFF"/>
        <w:tabs>
          <w:tab w:val="left" w:pos="993"/>
        </w:tabs>
        <w:spacing w:before="0" w:beforeAutospacing="0" w:after="0" w:afterAutospacing="0"/>
        <w:ind w:left="0" w:firstLine="709"/>
        <w:jc w:val="both"/>
        <w:rPr>
          <w:lang w:val="ro-RO"/>
        </w:rPr>
      </w:pPr>
      <w:r w:rsidRPr="00F834DF">
        <w:rPr>
          <w:lang w:val="ro-RO"/>
        </w:rPr>
        <w:t>să expună în scris opiniile sale în caz dacă acestea nu coincid cu deciziile adoptate de Comisie și să ceară includerea acestora în procesul-verbal al ședinței Comisiei.</w:t>
      </w:r>
    </w:p>
    <w:p w14:paraId="1425255F" w14:textId="5AB7A66D" w:rsidR="008A222B" w:rsidRPr="00F834DF" w:rsidRDefault="008A222B" w:rsidP="007F006B">
      <w:pPr>
        <w:pStyle w:val="NormalWeb"/>
        <w:numPr>
          <w:ilvl w:val="0"/>
          <w:numId w:val="3"/>
        </w:numPr>
        <w:shd w:val="clear" w:color="auto" w:fill="FFFFFF"/>
        <w:spacing w:before="0" w:beforeAutospacing="0" w:after="0" w:afterAutospacing="0"/>
        <w:jc w:val="both"/>
        <w:rPr>
          <w:lang w:val="ro-RO"/>
        </w:rPr>
      </w:pPr>
      <w:r w:rsidRPr="00F834DF">
        <w:rPr>
          <w:lang w:val="ro-RO"/>
        </w:rPr>
        <w:t>Drepturile Comisiei:</w:t>
      </w:r>
    </w:p>
    <w:p w14:paraId="70176867" w14:textId="7A2A31FD" w:rsidR="008A222B" w:rsidRPr="00F834DF" w:rsidRDefault="008A222B" w:rsidP="005A0ABB">
      <w:pPr>
        <w:pStyle w:val="NormalWeb"/>
        <w:numPr>
          <w:ilvl w:val="0"/>
          <w:numId w:val="4"/>
        </w:numPr>
        <w:shd w:val="clear" w:color="auto" w:fill="FFFFFF"/>
        <w:tabs>
          <w:tab w:val="left" w:pos="993"/>
        </w:tabs>
        <w:spacing w:before="0" w:beforeAutospacing="0" w:after="0" w:afterAutospacing="0"/>
        <w:ind w:left="0" w:firstLine="709"/>
        <w:jc w:val="both"/>
        <w:rPr>
          <w:lang w:val="ro-RO"/>
        </w:rPr>
      </w:pPr>
      <w:r w:rsidRPr="00F834DF">
        <w:rPr>
          <w:lang w:val="ro-RO"/>
        </w:rPr>
        <w:t>să solicite, cu acordul conducerii Ministerului Sănătăţii, de la instituţiile medico-sanitare publice</w:t>
      </w:r>
      <w:r w:rsidR="006258D1" w:rsidRPr="00F834DF">
        <w:rPr>
          <w:lang w:val="ro-RO"/>
        </w:rPr>
        <w:t xml:space="preserve">, </w:t>
      </w:r>
      <w:r w:rsidRPr="00F834DF">
        <w:rPr>
          <w:lang w:val="ro-RO"/>
        </w:rPr>
        <w:t xml:space="preserve">Universitatea de Stat de Medicină </w:t>
      </w:r>
      <w:r w:rsidR="00CD7C20" w:rsidRPr="00F834DF">
        <w:rPr>
          <w:lang w:val="ro-RO"/>
        </w:rPr>
        <w:t>și</w:t>
      </w:r>
      <w:r w:rsidRPr="00F834DF">
        <w:rPr>
          <w:lang w:val="ro-RO"/>
        </w:rPr>
        <w:t xml:space="preserve"> Farmacie „Nicolae Testemiţanu”,</w:t>
      </w:r>
      <w:r w:rsidR="00357BD8" w:rsidRPr="00F834DF">
        <w:rPr>
          <w:lang w:val="ro-RO"/>
        </w:rPr>
        <w:t xml:space="preserve"> Comisiile de specialitate ale Ministerului Sănătății,</w:t>
      </w:r>
      <w:r w:rsidRPr="00F834DF">
        <w:rPr>
          <w:lang w:val="ro-RO"/>
        </w:rPr>
        <w:t xml:space="preserve"> datele necesare pentru realizarea sarcinilor;</w:t>
      </w:r>
    </w:p>
    <w:p w14:paraId="4D0D2EC7" w14:textId="3D949625" w:rsidR="008A222B" w:rsidRPr="00F834DF" w:rsidRDefault="008A222B" w:rsidP="005A0ABB">
      <w:pPr>
        <w:pStyle w:val="NormalWeb"/>
        <w:numPr>
          <w:ilvl w:val="0"/>
          <w:numId w:val="4"/>
        </w:numPr>
        <w:shd w:val="clear" w:color="auto" w:fill="FFFFFF"/>
        <w:tabs>
          <w:tab w:val="left" w:pos="993"/>
        </w:tabs>
        <w:spacing w:before="0" w:beforeAutospacing="0" w:after="0" w:afterAutospacing="0"/>
        <w:ind w:left="0" w:firstLine="709"/>
        <w:jc w:val="both"/>
        <w:rPr>
          <w:lang w:val="ro-RO"/>
        </w:rPr>
      </w:pPr>
      <w:r w:rsidRPr="00F834DF">
        <w:rPr>
          <w:lang w:val="ro-RO"/>
        </w:rPr>
        <w:lastRenderedPageBreak/>
        <w:t xml:space="preserve">să informeze, după caz, managerii instituţiilor pe care le reprezintă despre deciziile adoptate în cadrul </w:t>
      </w:r>
      <w:r w:rsidR="001A3473" w:rsidRPr="00F834DF">
        <w:rPr>
          <w:lang w:val="ro-RO"/>
        </w:rPr>
        <w:t>ședințelor</w:t>
      </w:r>
      <w:r w:rsidRPr="00F834DF">
        <w:rPr>
          <w:lang w:val="ro-RO"/>
        </w:rPr>
        <w:t xml:space="preserve"> Comisiei;</w:t>
      </w:r>
    </w:p>
    <w:p w14:paraId="0DC86FC6" w14:textId="77777777" w:rsidR="008A222B" w:rsidRPr="00F834DF" w:rsidRDefault="008A222B" w:rsidP="005A0ABB">
      <w:pPr>
        <w:pStyle w:val="NormalWeb"/>
        <w:numPr>
          <w:ilvl w:val="0"/>
          <w:numId w:val="4"/>
        </w:numPr>
        <w:shd w:val="clear" w:color="auto" w:fill="FFFFFF"/>
        <w:tabs>
          <w:tab w:val="left" w:pos="993"/>
        </w:tabs>
        <w:spacing w:before="0" w:beforeAutospacing="0" w:after="0" w:afterAutospacing="0"/>
        <w:ind w:left="0" w:firstLine="709"/>
        <w:jc w:val="both"/>
        <w:rPr>
          <w:lang w:val="ro-RO"/>
        </w:rPr>
      </w:pPr>
      <w:r w:rsidRPr="00F834DF">
        <w:rPr>
          <w:lang w:val="ro-RO"/>
        </w:rPr>
        <w:t>să participe la întrunirile instituţiilor din domeniul ocrotirii sănătăţii.</w:t>
      </w:r>
    </w:p>
    <w:p w14:paraId="5D74AC7C" w14:textId="77777777" w:rsidR="008A222B" w:rsidRPr="00F834DF" w:rsidRDefault="008A222B" w:rsidP="008A222B">
      <w:pPr>
        <w:pStyle w:val="NormalWeb"/>
        <w:shd w:val="clear" w:color="auto" w:fill="FFFFFF"/>
        <w:spacing w:before="0" w:beforeAutospacing="0" w:after="0" w:afterAutospacing="0"/>
        <w:jc w:val="center"/>
        <w:rPr>
          <w:rStyle w:val="Strong"/>
          <w:lang w:val="ro-RO"/>
        </w:rPr>
      </w:pPr>
    </w:p>
    <w:p w14:paraId="6009FBAB" w14:textId="77777777" w:rsidR="008A222B" w:rsidRPr="00F834DF" w:rsidRDefault="008A222B" w:rsidP="008A222B">
      <w:pPr>
        <w:pStyle w:val="NormalWeb"/>
        <w:shd w:val="clear" w:color="auto" w:fill="FFFFFF"/>
        <w:spacing w:before="0" w:beforeAutospacing="0" w:after="0" w:afterAutospacing="0"/>
        <w:jc w:val="center"/>
        <w:rPr>
          <w:lang w:val="ro-RO"/>
        </w:rPr>
      </w:pPr>
      <w:r w:rsidRPr="00F834DF">
        <w:rPr>
          <w:rStyle w:val="Strong"/>
          <w:lang w:val="ro-RO"/>
        </w:rPr>
        <w:t>Capitolul III</w:t>
      </w:r>
    </w:p>
    <w:p w14:paraId="7A08BB2A" w14:textId="77777777" w:rsidR="008A222B" w:rsidRPr="00F834DF" w:rsidRDefault="008A222B" w:rsidP="008A222B">
      <w:pPr>
        <w:pStyle w:val="NormalWeb"/>
        <w:shd w:val="clear" w:color="auto" w:fill="FFFFFF"/>
        <w:spacing w:before="0" w:beforeAutospacing="0" w:after="0" w:afterAutospacing="0"/>
        <w:jc w:val="center"/>
        <w:rPr>
          <w:lang w:val="ro-RO"/>
        </w:rPr>
      </w:pPr>
      <w:r w:rsidRPr="00F834DF">
        <w:rPr>
          <w:rStyle w:val="Strong"/>
          <w:lang w:val="ro-RO"/>
        </w:rPr>
        <w:t>Organizarea activităţii Comisiei</w:t>
      </w:r>
    </w:p>
    <w:p w14:paraId="3C01379D" w14:textId="7D0087DD" w:rsidR="008A222B" w:rsidRPr="00F834DF" w:rsidRDefault="008A222B" w:rsidP="007F006B">
      <w:pPr>
        <w:pStyle w:val="NormalWeb"/>
        <w:numPr>
          <w:ilvl w:val="0"/>
          <w:numId w:val="3"/>
        </w:numPr>
        <w:shd w:val="clear" w:color="auto" w:fill="FFFFFF"/>
        <w:spacing w:before="0" w:beforeAutospacing="0" w:after="0" w:afterAutospacing="0"/>
        <w:jc w:val="both"/>
        <w:rPr>
          <w:lang w:val="ro-RO"/>
        </w:rPr>
      </w:pPr>
      <w:r w:rsidRPr="00F834DF">
        <w:rPr>
          <w:lang w:val="ro-RO"/>
        </w:rPr>
        <w:t>Comisia este compusă din 1</w:t>
      </w:r>
      <w:r w:rsidR="000C6FB1" w:rsidRPr="00F834DF">
        <w:rPr>
          <w:lang w:val="ro-RO"/>
        </w:rPr>
        <w:t>1</w:t>
      </w:r>
      <w:r w:rsidRPr="00F834DF">
        <w:rPr>
          <w:lang w:val="ro-RO"/>
        </w:rPr>
        <w:t xml:space="preserve"> membri</w:t>
      </w:r>
      <w:r w:rsidR="000C6FB1" w:rsidRPr="00F834DF">
        <w:rPr>
          <w:lang w:val="ro-RO"/>
        </w:rPr>
        <w:t xml:space="preserve"> (cu drept de vot)</w:t>
      </w:r>
      <w:r w:rsidRPr="00F834DF">
        <w:rPr>
          <w:lang w:val="ro-RO"/>
        </w:rPr>
        <w:t>:</w:t>
      </w:r>
    </w:p>
    <w:p w14:paraId="463A9CF2" w14:textId="77777777" w:rsidR="000C6FB1" w:rsidRPr="00F834DF" w:rsidRDefault="000C6FB1" w:rsidP="005A0ABB">
      <w:pPr>
        <w:pStyle w:val="NormalWeb"/>
        <w:numPr>
          <w:ilvl w:val="0"/>
          <w:numId w:val="26"/>
        </w:numPr>
        <w:shd w:val="clear" w:color="auto" w:fill="FFFFFF"/>
        <w:tabs>
          <w:tab w:val="left" w:pos="1134"/>
        </w:tabs>
        <w:spacing w:before="0" w:beforeAutospacing="0" w:after="0" w:afterAutospacing="0"/>
        <w:ind w:left="0" w:firstLine="810"/>
        <w:jc w:val="both"/>
        <w:rPr>
          <w:lang w:val="ro-RO"/>
        </w:rPr>
      </w:pPr>
      <w:r w:rsidRPr="00F834DF">
        <w:rPr>
          <w:lang w:val="ro-RO"/>
        </w:rPr>
        <w:t>Președinte – Secretar de stat al Ministerului Sănătății responsabil de domeniul medicamentelor și dispozitivelor medicale;</w:t>
      </w:r>
    </w:p>
    <w:p w14:paraId="7354EEFB" w14:textId="77777777" w:rsidR="000C6FB1" w:rsidRPr="00F834DF" w:rsidRDefault="000C6FB1" w:rsidP="005A0ABB">
      <w:pPr>
        <w:pStyle w:val="NormalWeb"/>
        <w:numPr>
          <w:ilvl w:val="0"/>
          <w:numId w:val="26"/>
        </w:numPr>
        <w:shd w:val="clear" w:color="auto" w:fill="FFFFFF"/>
        <w:tabs>
          <w:tab w:val="left" w:pos="1134"/>
        </w:tabs>
        <w:spacing w:before="0" w:beforeAutospacing="0" w:after="0" w:afterAutospacing="0"/>
        <w:ind w:left="0" w:firstLine="810"/>
        <w:jc w:val="both"/>
        <w:rPr>
          <w:lang w:val="ro-RO"/>
        </w:rPr>
      </w:pPr>
      <w:r w:rsidRPr="00F834DF">
        <w:rPr>
          <w:lang w:val="ro-RO"/>
        </w:rPr>
        <w:t>Vicepreședinte – șef al subdiviziunii Ministerului Sănătății responsabil de domeniul medicamentelor și dispozitivelor medicale;</w:t>
      </w:r>
    </w:p>
    <w:p w14:paraId="2419369C" w14:textId="77777777" w:rsidR="000C6FB1" w:rsidRPr="00F834DF" w:rsidRDefault="000C6FB1" w:rsidP="005A0ABB">
      <w:pPr>
        <w:pStyle w:val="NormalWeb"/>
        <w:numPr>
          <w:ilvl w:val="0"/>
          <w:numId w:val="26"/>
        </w:numPr>
        <w:shd w:val="clear" w:color="auto" w:fill="FFFFFF"/>
        <w:tabs>
          <w:tab w:val="left" w:pos="1134"/>
        </w:tabs>
        <w:spacing w:before="0" w:beforeAutospacing="0" w:after="0" w:afterAutospacing="0"/>
        <w:ind w:left="0" w:firstLine="810"/>
        <w:jc w:val="both"/>
        <w:rPr>
          <w:lang w:val="ro-RO"/>
        </w:rPr>
      </w:pPr>
      <w:r w:rsidRPr="00F834DF">
        <w:rPr>
          <w:lang w:val="ro-RO"/>
        </w:rPr>
        <w:t>Secretarul Comisiei -  reprezentantul subdiviziunii Ministerului Sănătății responsabil de domeniul medicamentelor și dispozitivelor medicale (fără drept de vot);</w:t>
      </w:r>
    </w:p>
    <w:p w14:paraId="2542BE35" w14:textId="17684870" w:rsidR="000C6FB1" w:rsidRPr="00F834DF" w:rsidRDefault="000C6FB1" w:rsidP="005A0ABB">
      <w:pPr>
        <w:pStyle w:val="NormalWeb"/>
        <w:numPr>
          <w:ilvl w:val="0"/>
          <w:numId w:val="26"/>
        </w:numPr>
        <w:shd w:val="clear" w:color="auto" w:fill="FFFFFF"/>
        <w:tabs>
          <w:tab w:val="left" w:pos="1134"/>
        </w:tabs>
        <w:spacing w:before="0" w:beforeAutospacing="0" w:after="0" w:afterAutospacing="0"/>
        <w:ind w:left="0" w:firstLine="810"/>
        <w:jc w:val="both"/>
        <w:rPr>
          <w:lang w:val="ro-RO"/>
        </w:rPr>
      </w:pPr>
      <w:r w:rsidRPr="00F834DF">
        <w:rPr>
          <w:lang w:val="ro-RO"/>
        </w:rPr>
        <w:t>2 membri, reprezentanții ai Ministerului Sănătății;</w:t>
      </w:r>
    </w:p>
    <w:p w14:paraId="10CE114A" w14:textId="77777777" w:rsidR="000C6FB1" w:rsidRPr="00F834DF" w:rsidRDefault="000C6FB1" w:rsidP="005A0ABB">
      <w:pPr>
        <w:pStyle w:val="NormalWeb"/>
        <w:numPr>
          <w:ilvl w:val="0"/>
          <w:numId w:val="26"/>
        </w:numPr>
        <w:shd w:val="clear" w:color="auto" w:fill="FFFFFF"/>
        <w:tabs>
          <w:tab w:val="left" w:pos="1134"/>
        </w:tabs>
        <w:spacing w:before="0" w:beforeAutospacing="0" w:after="0" w:afterAutospacing="0"/>
        <w:ind w:left="0" w:firstLine="810"/>
        <w:jc w:val="both"/>
        <w:rPr>
          <w:lang w:val="ro-RO"/>
        </w:rPr>
      </w:pPr>
      <w:r w:rsidRPr="00F834DF">
        <w:rPr>
          <w:lang w:val="ro-RO"/>
        </w:rPr>
        <w:t>1 membru, reprezentant al Agenției Naționale pentru Sănătatea Publică;</w:t>
      </w:r>
    </w:p>
    <w:p w14:paraId="0DF24840" w14:textId="77777777" w:rsidR="000C6FB1" w:rsidRPr="00F834DF" w:rsidRDefault="000C6FB1" w:rsidP="005A0ABB">
      <w:pPr>
        <w:pStyle w:val="NormalWeb"/>
        <w:numPr>
          <w:ilvl w:val="0"/>
          <w:numId w:val="26"/>
        </w:numPr>
        <w:shd w:val="clear" w:color="auto" w:fill="FFFFFF"/>
        <w:tabs>
          <w:tab w:val="left" w:pos="1134"/>
        </w:tabs>
        <w:spacing w:before="0" w:beforeAutospacing="0" w:after="0" w:afterAutospacing="0"/>
        <w:ind w:left="0" w:firstLine="810"/>
        <w:jc w:val="both"/>
        <w:rPr>
          <w:lang w:val="ro-RO"/>
        </w:rPr>
      </w:pPr>
      <w:r w:rsidRPr="00F834DF">
        <w:rPr>
          <w:lang w:val="ro-RO"/>
        </w:rPr>
        <w:t>1 membru, reprezentant al Agenţiei Medicamentului şi Dispozitivelor Medicale;</w:t>
      </w:r>
    </w:p>
    <w:p w14:paraId="7551236F" w14:textId="77777777" w:rsidR="000C6FB1" w:rsidRPr="00F834DF" w:rsidRDefault="000C6FB1" w:rsidP="005A0ABB">
      <w:pPr>
        <w:pStyle w:val="NormalWeb"/>
        <w:numPr>
          <w:ilvl w:val="0"/>
          <w:numId w:val="26"/>
        </w:numPr>
        <w:shd w:val="clear" w:color="auto" w:fill="FFFFFF"/>
        <w:tabs>
          <w:tab w:val="left" w:pos="1134"/>
        </w:tabs>
        <w:spacing w:before="0" w:beforeAutospacing="0" w:after="0" w:afterAutospacing="0"/>
        <w:ind w:left="0" w:firstLine="810"/>
        <w:jc w:val="both"/>
        <w:rPr>
          <w:lang w:val="ro-RO"/>
        </w:rPr>
      </w:pPr>
      <w:r w:rsidRPr="00F834DF">
        <w:rPr>
          <w:lang w:val="ro-RO"/>
        </w:rPr>
        <w:t>1 membru, reprezentant al Companiei Naționale de Asigurări în Medicină;</w:t>
      </w:r>
    </w:p>
    <w:p w14:paraId="38FFA1B7" w14:textId="028DC655" w:rsidR="000C6FB1" w:rsidRPr="00F834DF" w:rsidRDefault="000C6FB1" w:rsidP="005A0ABB">
      <w:pPr>
        <w:pStyle w:val="NormalWeb"/>
        <w:numPr>
          <w:ilvl w:val="0"/>
          <w:numId w:val="26"/>
        </w:numPr>
        <w:shd w:val="clear" w:color="auto" w:fill="FFFFFF"/>
        <w:tabs>
          <w:tab w:val="left" w:pos="1134"/>
        </w:tabs>
        <w:spacing w:before="0" w:beforeAutospacing="0" w:after="0" w:afterAutospacing="0"/>
        <w:ind w:left="0" w:firstLine="810"/>
        <w:jc w:val="both"/>
        <w:rPr>
          <w:lang w:val="ro-RO"/>
        </w:rPr>
      </w:pPr>
      <w:r w:rsidRPr="00F834DF">
        <w:rPr>
          <w:lang w:val="ro-RO"/>
        </w:rPr>
        <w:t>1 membru, reprezentant  al Centrului pentru Achiziții Publice Centralizate în Sănătate;</w:t>
      </w:r>
    </w:p>
    <w:p w14:paraId="08A3940E" w14:textId="41EBAEA4" w:rsidR="000C6FB1" w:rsidRPr="00F834DF" w:rsidRDefault="000C6FB1" w:rsidP="005A0ABB">
      <w:pPr>
        <w:pStyle w:val="NormalWeb"/>
        <w:numPr>
          <w:ilvl w:val="0"/>
          <w:numId w:val="26"/>
        </w:numPr>
        <w:shd w:val="clear" w:color="auto" w:fill="FFFFFF"/>
        <w:tabs>
          <w:tab w:val="left" w:pos="1134"/>
        </w:tabs>
        <w:spacing w:before="0" w:beforeAutospacing="0" w:after="0" w:afterAutospacing="0"/>
        <w:ind w:left="0" w:firstLine="810"/>
        <w:jc w:val="both"/>
        <w:rPr>
          <w:lang w:val="ro-RO"/>
        </w:rPr>
      </w:pPr>
      <w:r w:rsidRPr="00F834DF">
        <w:rPr>
          <w:lang w:val="ro-RO"/>
        </w:rPr>
        <w:t>1 membru, reprezentant al Catedrei de farmacie socială „Vasile Procopişin”, Universitatea de Stat de Medicină și Farmacie „Nicolae Testemițanu”;</w:t>
      </w:r>
    </w:p>
    <w:p w14:paraId="6582BCFC" w14:textId="5771B4CB" w:rsidR="000C6FB1" w:rsidRPr="00F834DF" w:rsidRDefault="000C6FB1" w:rsidP="005A0ABB">
      <w:pPr>
        <w:pStyle w:val="NormalWeb"/>
        <w:numPr>
          <w:ilvl w:val="0"/>
          <w:numId w:val="26"/>
        </w:numPr>
        <w:shd w:val="clear" w:color="auto" w:fill="FFFFFF"/>
        <w:spacing w:before="0" w:beforeAutospacing="0" w:after="0" w:afterAutospacing="0"/>
        <w:jc w:val="both"/>
        <w:rPr>
          <w:lang w:val="ro-RO"/>
        </w:rPr>
      </w:pPr>
      <w:r w:rsidRPr="00F834DF">
        <w:rPr>
          <w:lang w:val="ro-RO"/>
        </w:rPr>
        <w:t>1 membru, reprezentant al organizațiilor non-guvernamentale,</w:t>
      </w:r>
    </w:p>
    <w:p w14:paraId="4031A41E" w14:textId="4FBFD41D" w:rsidR="000C6FB1" w:rsidRPr="00F834DF" w:rsidRDefault="000C6FB1" w:rsidP="005A0ABB">
      <w:pPr>
        <w:pStyle w:val="NormalWeb"/>
        <w:numPr>
          <w:ilvl w:val="0"/>
          <w:numId w:val="26"/>
        </w:numPr>
        <w:shd w:val="clear" w:color="auto" w:fill="FFFFFF"/>
        <w:spacing w:before="0" w:beforeAutospacing="0" w:after="0" w:afterAutospacing="0"/>
        <w:jc w:val="both"/>
        <w:rPr>
          <w:lang w:val="ro-RO"/>
        </w:rPr>
      </w:pPr>
      <w:r w:rsidRPr="00F834DF">
        <w:rPr>
          <w:lang w:val="ro-RO"/>
        </w:rPr>
        <w:t>1 membru, reprezentant al mediului de afaceri din domeniul medicamentelor.</w:t>
      </w:r>
    </w:p>
    <w:p w14:paraId="5CF1799F" w14:textId="5E853DC4" w:rsidR="008A222B" w:rsidRPr="00F834DF" w:rsidRDefault="008A222B" w:rsidP="007F006B">
      <w:pPr>
        <w:pStyle w:val="NormalWeb"/>
        <w:numPr>
          <w:ilvl w:val="0"/>
          <w:numId w:val="3"/>
        </w:numPr>
        <w:shd w:val="clear" w:color="auto" w:fill="FFFFFF"/>
        <w:spacing w:before="0" w:beforeAutospacing="0" w:after="0" w:afterAutospacing="0"/>
        <w:ind w:left="0" w:firstLine="453"/>
        <w:jc w:val="both"/>
        <w:rPr>
          <w:lang w:val="ro-RO"/>
        </w:rPr>
      </w:pPr>
      <w:r w:rsidRPr="00F834DF">
        <w:rPr>
          <w:szCs w:val="20"/>
          <w:shd w:val="clear" w:color="auto" w:fill="FFFFFF"/>
          <w:lang w:val="ro-RO"/>
        </w:rPr>
        <w:t xml:space="preserve">Comisia se </w:t>
      </w:r>
      <w:r w:rsidR="001A3473" w:rsidRPr="00F834DF">
        <w:rPr>
          <w:szCs w:val="20"/>
          <w:shd w:val="clear" w:color="auto" w:fill="FFFFFF"/>
          <w:lang w:val="ro-RO"/>
        </w:rPr>
        <w:t>întrunește</w:t>
      </w:r>
      <w:r w:rsidRPr="00F834DF">
        <w:rPr>
          <w:szCs w:val="20"/>
          <w:shd w:val="clear" w:color="auto" w:fill="FFFFFF"/>
          <w:lang w:val="ro-RO"/>
        </w:rPr>
        <w:t xml:space="preserve"> în </w:t>
      </w:r>
      <w:r w:rsidR="001A3473" w:rsidRPr="00F834DF">
        <w:rPr>
          <w:szCs w:val="20"/>
          <w:shd w:val="clear" w:color="auto" w:fill="FFFFFF"/>
          <w:lang w:val="ro-RO"/>
        </w:rPr>
        <w:t>ședințe</w:t>
      </w:r>
      <w:r w:rsidRPr="00F834DF">
        <w:rPr>
          <w:szCs w:val="20"/>
          <w:shd w:val="clear" w:color="auto" w:fill="FFFFFF"/>
          <w:lang w:val="ro-RO"/>
        </w:rPr>
        <w:t xml:space="preserve"> semestrial. </w:t>
      </w:r>
      <w:r w:rsidR="001A3473" w:rsidRPr="00F834DF">
        <w:rPr>
          <w:szCs w:val="20"/>
          <w:shd w:val="clear" w:color="auto" w:fill="FFFFFF"/>
          <w:lang w:val="ro-RO"/>
        </w:rPr>
        <w:t>Ședințele</w:t>
      </w:r>
      <w:r w:rsidRPr="00F834DF">
        <w:rPr>
          <w:szCs w:val="20"/>
          <w:shd w:val="clear" w:color="auto" w:fill="FFFFFF"/>
          <w:lang w:val="ro-RO"/>
        </w:rPr>
        <w:t xml:space="preserve"> extraordinare </w:t>
      </w:r>
      <w:r w:rsidR="001A3473" w:rsidRPr="00F834DF">
        <w:rPr>
          <w:szCs w:val="20"/>
          <w:shd w:val="clear" w:color="auto" w:fill="FFFFFF"/>
          <w:lang w:val="ro-RO"/>
        </w:rPr>
        <w:t>sunt</w:t>
      </w:r>
      <w:r w:rsidRPr="00F834DF">
        <w:rPr>
          <w:szCs w:val="20"/>
          <w:shd w:val="clear" w:color="auto" w:fill="FFFFFF"/>
          <w:lang w:val="ro-RO"/>
        </w:rPr>
        <w:t xml:space="preserve"> convocate la solicitarea </w:t>
      </w:r>
      <w:r w:rsidR="001A3473" w:rsidRPr="00F834DF">
        <w:rPr>
          <w:szCs w:val="20"/>
          <w:shd w:val="clear" w:color="auto" w:fill="FFFFFF"/>
          <w:lang w:val="ro-RO"/>
        </w:rPr>
        <w:t>președintelui</w:t>
      </w:r>
      <w:r w:rsidRPr="00F834DF">
        <w:rPr>
          <w:szCs w:val="20"/>
          <w:shd w:val="clear" w:color="auto" w:fill="FFFFFF"/>
          <w:lang w:val="ro-RO"/>
        </w:rPr>
        <w:t xml:space="preserve"> sau cel puţin a 2/3 din membrii ai Comisiei.</w:t>
      </w:r>
    </w:p>
    <w:p w14:paraId="36D3C1FF" w14:textId="77777777" w:rsidR="008A222B" w:rsidRPr="00F834DF" w:rsidRDefault="008A222B" w:rsidP="007F006B">
      <w:pPr>
        <w:pStyle w:val="NormalWeb"/>
        <w:numPr>
          <w:ilvl w:val="0"/>
          <w:numId w:val="3"/>
        </w:numPr>
        <w:shd w:val="clear" w:color="auto" w:fill="FFFFFF"/>
        <w:spacing w:before="0" w:beforeAutospacing="0" w:after="0" w:afterAutospacing="0"/>
        <w:ind w:left="142" w:firstLine="284"/>
        <w:jc w:val="both"/>
        <w:rPr>
          <w:lang w:val="ro-RO"/>
        </w:rPr>
      </w:pPr>
      <w:r w:rsidRPr="00F834DF">
        <w:rPr>
          <w:lang w:val="ro-RO"/>
        </w:rPr>
        <w:t>În cazul lipsei motivate a președintelui, Comisia este condusă de vicepreședinte.</w:t>
      </w:r>
    </w:p>
    <w:p w14:paraId="74C6296D" w14:textId="5A80381E" w:rsidR="008A222B" w:rsidRPr="00F834DF" w:rsidRDefault="008A222B" w:rsidP="007F006B">
      <w:pPr>
        <w:pStyle w:val="NormalWeb"/>
        <w:numPr>
          <w:ilvl w:val="0"/>
          <w:numId w:val="3"/>
        </w:numPr>
        <w:shd w:val="clear" w:color="auto" w:fill="FFFFFF"/>
        <w:tabs>
          <w:tab w:val="left" w:pos="851"/>
        </w:tabs>
        <w:spacing w:before="0" w:beforeAutospacing="0" w:after="0" w:afterAutospacing="0"/>
        <w:ind w:left="0" w:firstLine="426"/>
        <w:jc w:val="both"/>
        <w:rPr>
          <w:lang w:val="ro-RO"/>
        </w:rPr>
      </w:pPr>
      <w:r w:rsidRPr="00F834DF">
        <w:rPr>
          <w:lang w:val="ro-RO"/>
        </w:rPr>
        <w:t xml:space="preserve">Invitația de participare la ședința Comisiei, cu indicarea datei, orei, locului desfășurării </w:t>
      </w:r>
      <w:r w:rsidR="001A3473" w:rsidRPr="00F834DF">
        <w:rPr>
          <w:lang w:val="ro-RO"/>
        </w:rPr>
        <w:t>și</w:t>
      </w:r>
      <w:r w:rsidRPr="00F834DF">
        <w:rPr>
          <w:lang w:val="ro-RO"/>
        </w:rPr>
        <w:t xml:space="preserve"> agendei acesteia, precum </w:t>
      </w:r>
      <w:r w:rsidR="001A3473" w:rsidRPr="00F834DF">
        <w:rPr>
          <w:lang w:val="ro-RO"/>
        </w:rPr>
        <w:t>și</w:t>
      </w:r>
      <w:r w:rsidRPr="00F834DF">
        <w:rPr>
          <w:lang w:val="ro-RO"/>
        </w:rPr>
        <w:t xml:space="preserve"> materialele relevante sunt puse la dispoziția membrilor Comisiei cu cel puţin 5 zile calendaristice până la ședință.</w:t>
      </w:r>
    </w:p>
    <w:p w14:paraId="713039F9" w14:textId="77777777" w:rsidR="008A222B" w:rsidRPr="00F834DF" w:rsidRDefault="008A222B" w:rsidP="007F006B">
      <w:pPr>
        <w:pStyle w:val="NormalWeb"/>
        <w:numPr>
          <w:ilvl w:val="0"/>
          <w:numId w:val="3"/>
        </w:numPr>
        <w:shd w:val="clear" w:color="auto" w:fill="FFFFFF"/>
        <w:tabs>
          <w:tab w:val="left" w:pos="851"/>
        </w:tabs>
        <w:spacing w:before="0" w:beforeAutospacing="0" w:after="0" w:afterAutospacing="0"/>
        <w:ind w:left="0" w:firstLine="426"/>
        <w:jc w:val="both"/>
        <w:rPr>
          <w:lang w:val="ro-RO"/>
        </w:rPr>
      </w:pPr>
      <w:r w:rsidRPr="00F834DF">
        <w:rPr>
          <w:lang w:val="ro-RO"/>
        </w:rPr>
        <w:t>Cvorumul necesar pentru ședințele de lucru este de cel puțin 2/3 dintre numărul total al membrilor Comisiei.</w:t>
      </w:r>
    </w:p>
    <w:p w14:paraId="622CFD91" w14:textId="77777777" w:rsidR="008A222B" w:rsidRPr="00F834DF" w:rsidRDefault="008A222B" w:rsidP="007F006B">
      <w:pPr>
        <w:pStyle w:val="NormalWeb"/>
        <w:numPr>
          <w:ilvl w:val="0"/>
          <w:numId w:val="3"/>
        </w:numPr>
        <w:shd w:val="clear" w:color="auto" w:fill="FFFFFF"/>
        <w:tabs>
          <w:tab w:val="left" w:pos="851"/>
        </w:tabs>
        <w:spacing w:before="0" w:beforeAutospacing="0" w:after="0" w:afterAutospacing="0"/>
        <w:ind w:left="0" w:firstLine="426"/>
        <w:jc w:val="both"/>
        <w:rPr>
          <w:lang w:val="ro-RO"/>
        </w:rPr>
      </w:pPr>
      <w:r w:rsidRPr="00F834DF">
        <w:rPr>
          <w:lang w:val="ro-RO"/>
        </w:rPr>
        <w:t>În cazurile în care un membru al Comisiei nu participă la ședințele de lucru de mai mult de trei ori consecutiv, fără motive întemeiate (concediu medical, deplasare de serviciu, concediu de odihnă), Președintele Comisiei este în drept să îl excludă din componența Comisiei.</w:t>
      </w:r>
    </w:p>
    <w:p w14:paraId="7308841B" w14:textId="049B280D" w:rsidR="008A222B" w:rsidRPr="00F834DF" w:rsidRDefault="008A222B" w:rsidP="007F006B">
      <w:pPr>
        <w:pStyle w:val="NormalWeb"/>
        <w:numPr>
          <w:ilvl w:val="0"/>
          <w:numId w:val="3"/>
        </w:numPr>
        <w:shd w:val="clear" w:color="auto" w:fill="FFFFFF"/>
        <w:tabs>
          <w:tab w:val="left" w:pos="851"/>
        </w:tabs>
        <w:spacing w:before="0" w:beforeAutospacing="0" w:after="0" w:afterAutospacing="0"/>
        <w:ind w:left="0" w:firstLine="426"/>
        <w:jc w:val="both"/>
        <w:rPr>
          <w:lang w:val="ro-RO"/>
        </w:rPr>
      </w:pPr>
      <w:r w:rsidRPr="00F834DF">
        <w:rPr>
          <w:lang w:val="ro-RO"/>
        </w:rPr>
        <w:t xml:space="preserve">Deciziile Comisiei se aprobă prin majoritate de voturi. Membrii Comisiei care nu sunt de acord cu decizia adoptată au dreptul la opinie separată, care se înscrie în procesul-verbal al </w:t>
      </w:r>
      <w:r w:rsidR="001A3473" w:rsidRPr="00F834DF">
        <w:rPr>
          <w:lang w:val="ro-RO"/>
        </w:rPr>
        <w:t>ședinței</w:t>
      </w:r>
      <w:r w:rsidRPr="00F834DF">
        <w:rPr>
          <w:lang w:val="ro-RO"/>
        </w:rPr>
        <w:t xml:space="preserve">. </w:t>
      </w:r>
    </w:p>
    <w:p w14:paraId="28C0F73F" w14:textId="77777777" w:rsidR="008A222B" w:rsidRPr="00F834DF" w:rsidRDefault="008A222B" w:rsidP="007F006B">
      <w:pPr>
        <w:pStyle w:val="NormalWeb"/>
        <w:numPr>
          <w:ilvl w:val="0"/>
          <w:numId w:val="3"/>
        </w:numPr>
        <w:shd w:val="clear" w:color="auto" w:fill="FFFFFF"/>
        <w:spacing w:before="0" w:beforeAutospacing="0" w:after="0" w:afterAutospacing="0"/>
        <w:jc w:val="both"/>
        <w:rPr>
          <w:lang w:val="ro-RO"/>
        </w:rPr>
      </w:pPr>
      <w:r w:rsidRPr="00F834DF">
        <w:rPr>
          <w:lang w:val="ro-RO"/>
        </w:rPr>
        <w:t xml:space="preserve">Ședințele Comisiei se documentează prin procesul-verbal. </w:t>
      </w:r>
    </w:p>
    <w:p w14:paraId="0DD9F40C" w14:textId="77777777" w:rsidR="008A222B" w:rsidRPr="00F834DF" w:rsidRDefault="008A222B" w:rsidP="007F006B">
      <w:pPr>
        <w:pStyle w:val="NormalWeb"/>
        <w:numPr>
          <w:ilvl w:val="0"/>
          <w:numId w:val="3"/>
        </w:numPr>
        <w:shd w:val="clear" w:color="auto" w:fill="FFFFFF"/>
        <w:tabs>
          <w:tab w:val="left" w:pos="709"/>
          <w:tab w:val="left" w:pos="851"/>
        </w:tabs>
        <w:spacing w:before="0" w:beforeAutospacing="0" w:after="0" w:afterAutospacing="0"/>
        <w:ind w:left="0" w:firstLine="450"/>
        <w:jc w:val="both"/>
        <w:rPr>
          <w:lang w:val="ro-RO"/>
        </w:rPr>
      </w:pPr>
      <w:r w:rsidRPr="00F834DF">
        <w:rPr>
          <w:lang w:val="ro-RO"/>
        </w:rPr>
        <w:t>Toți membrii Comisiei prezenți în cadrul ședinței semnează procesul-verbal, transmis de secretarul Comisiei, în termen de până la 7 zile lucrătoare de la data ultimei ședințe.</w:t>
      </w:r>
    </w:p>
    <w:p w14:paraId="7D7420C2" w14:textId="77777777" w:rsidR="008A222B" w:rsidRPr="00F834DF" w:rsidRDefault="008A222B" w:rsidP="007F006B">
      <w:pPr>
        <w:pStyle w:val="NormalWeb"/>
        <w:numPr>
          <w:ilvl w:val="0"/>
          <w:numId w:val="3"/>
        </w:numPr>
        <w:shd w:val="clear" w:color="auto" w:fill="FFFFFF"/>
        <w:tabs>
          <w:tab w:val="left" w:pos="709"/>
          <w:tab w:val="left" w:pos="851"/>
        </w:tabs>
        <w:spacing w:before="0" w:beforeAutospacing="0" w:after="0" w:afterAutospacing="0"/>
        <w:ind w:left="0" w:firstLine="450"/>
        <w:jc w:val="both"/>
        <w:rPr>
          <w:lang w:val="ro-RO"/>
        </w:rPr>
      </w:pPr>
      <w:r w:rsidRPr="00F834DF">
        <w:rPr>
          <w:lang w:val="ro-RO"/>
        </w:rPr>
        <w:t>Deciziile Comisiei privind procedurile aplicate pot fi contestate conform prevederilor legislației în vigoare.</w:t>
      </w:r>
    </w:p>
    <w:p w14:paraId="6B19BFB7" w14:textId="77777777" w:rsidR="008A222B" w:rsidRPr="00F834DF" w:rsidRDefault="008A222B" w:rsidP="007F006B">
      <w:pPr>
        <w:pStyle w:val="NormalWeb"/>
        <w:numPr>
          <w:ilvl w:val="0"/>
          <w:numId w:val="3"/>
        </w:numPr>
        <w:shd w:val="clear" w:color="auto" w:fill="FFFFFF"/>
        <w:tabs>
          <w:tab w:val="left" w:pos="0"/>
          <w:tab w:val="left" w:pos="709"/>
          <w:tab w:val="left" w:pos="851"/>
        </w:tabs>
        <w:spacing w:after="0"/>
        <w:ind w:left="0" w:firstLine="450"/>
        <w:jc w:val="both"/>
        <w:rPr>
          <w:lang w:val="ro-RO"/>
        </w:rPr>
      </w:pPr>
      <w:r w:rsidRPr="00F834DF">
        <w:rPr>
          <w:lang w:val="ro-RO"/>
        </w:rPr>
        <w:t>Comisia este asistată în activitatea sa de către Grupul tehnic de experți, instituit prin ordinul ministrului sănătății.</w:t>
      </w:r>
    </w:p>
    <w:p w14:paraId="55DCB874" w14:textId="77777777" w:rsidR="008A222B" w:rsidRPr="00F834DF" w:rsidRDefault="008A222B" w:rsidP="007F006B">
      <w:pPr>
        <w:pStyle w:val="NormalWeb"/>
        <w:numPr>
          <w:ilvl w:val="0"/>
          <w:numId w:val="3"/>
        </w:numPr>
        <w:shd w:val="clear" w:color="auto" w:fill="FFFFFF"/>
        <w:tabs>
          <w:tab w:val="left" w:pos="709"/>
          <w:tab w:val="left" w:pos="851"/>
        </w:tabs>
        <w:spacing w:before="0" w:beforeAutospacing="0" w:after="0" w:afterAutospacing="0"/>
        <w:ind w:left="0" w:firstLine="450"/>
        <w:jc w:val="both"/>
        <w:rPr>
          <w:lang w:val="ro-RO"/>
        </w:rPr>
      </w:pPr>
      <w:r w:rsidRPr="00F834DF">
        <w:rPr>
          <w:lang w:val="ro-RO"/>
        </w:rPr>
        <w:t>La necesitate, atât Comisia cât și Grupul tehnic de experți, sânt consultați de către Comisiile de specialitate ale Ministerului Sănătății, medicii de familie și specialiști practicieni din cadrul instituțiilor medicale, farmaciști practicieni din cadrul instituțiilor farmaceutice, cadrele didactice ale în funcție de competențe.</w:t>
      </w:r>
    </w:p>
    <w:p w14:paraId="0F9D266A" w14:textId="77777777" w:rsidR="008A222B" w:rsidRPr="00F834DF" w:rsidRDefault="008A222B" w:rsidP="007F006B">
      <w:pPr>
        <w:pStyle w:val="NormalWeb"/>
        <w:numPr>
          <w:ilvl w:val="0"/>
          <w:numId w:val="3"/>
        </w:numPr>
        <w:shd w:val="clear" w:color="auto" w:fill="FFFFFF"/>
        <w:tabs>
          <w:tab w:val="left" w:pos="709"/>
          <w:tab w:val="left" w:pos="851"/>
        </w:tabs>
        <w:spacing w:before="0" w:beforeAutospacing="0" w:after="0" w:afterAutospacing="0"/>
        <w:jc w:val="both"/>
        <w:rPr>
          <w:lang w:val="ro-RO"/>
        </w:rPr>
      </w:pPr>
      <w:r w:rsidRPr="00F834DF">
        <w:rPr>
          <w:lang w:val="ro-RO"/>
        </w:rPr>
        <w:t>Grupul tehnic de experți nu are calitate de membru ai Comisiei și nu are drept de vot.</w:t>
      </w:r>
    </w:p>
    <w:p w14:paraId="0EDE4B7D" w14:textId="54C777B4" w:rsidR="000C6FB1" w:rsidRPr="00F834DF" w:rsidRDefault="008A222B" w:rsidP="007F006B">
      <w:pPr>
        <w:pStyle w:val="ListParagraph"/>
        <w:numPr>
          <w:ilvl w:val="0"/>
          <w:numId w:val="3"/>
        </w:numPr>
        <w:tabs>
          <w:tab w:val="left" w:pos="0"/>
        </w:tabs>
        <w:spacing w:after="0" w:line="240" w:lineRule="auto"/>
        <w:jc w:val="both"/>
        <w:rPr>
          <w:rFonts w:ascii="Times New Roman" w:hAnsi="Times New Roman" w:cs="Times New Roman"/>
          <w:sz w:val="24"/>
          <w:szCs w:val="24"/>
        </w:rPr>
      </w:pPr>
      <w:r w:rsidRPr="00F834DF">
        <w:rPr>
          <w:rFonts w:ascii="Times New Roman" w:hAnsi="Times New Roman" w:cs="Times New Roman"/>
          <w:sz w:val="24"/>
          <w:szCs w:val="24"/>
          <w:highlight w:val="yellow"/>
        </w:rPr>
        <w:t>Secretarul Comisiei este concomitent</w:t>
      </w:r>
      <w:r w:rsidR="00AA254E" w:rsidRPr="00F834DF">
        <w:rPr>
          <w:rFonts w:ascii="Times New Roman" w:hAnsi="Times New Roman" w:cs="Times New Roman"/>
          <w:sz w:val="24"/>
          <w:szCs w:val="24"/>
          <w:highlight w:val="yellow"/>
        </w:rPr>
        <w:t xml:space="preserve"> și membru ai Grupului tehnic de </w:t>
      </w:r>
      <w:r w:rsidRPr="00F834DF">
        <w:rPr>
          <w:rFonts w:ascii="Times New Roman" w:hAnsi="Times New Roman" w:cs="Times New Roman"/>
          <w:sz w:val="24"/>
          <w:szCs w:val="24"/>
          <w:highlight w:val="yellow"/>
        </w:rPr>
        <w:t>experți.</w:t>
      </w:r>
    </w:p>
    <w:p w14:paraId="56D84D0D" w14:textId="76DBED13" w:rsidR="008A222B" w:rsidRPr="00F834DF" w:rsidRDefault="008A222B" w:rsidP="007F006B">
      <w:pPr>
        <w:pStyle w:val="ListParagraph"/>
        <w:numPr>
          <w:ilvl w:val="0"/>
          <w:numId w:val="3"/>
        </w:numPr>
        <w:tabs>
          <w:tab w:val="left" w:pos="0"/>
          <w:tab w:val="left" w:pos="851"/>
        </w:tabs>
        <w:spacing w:after="0" w:line="240" w:lineRule="auto"/>
        <w:ind w:left="0" w:firstLine="450"/>
        <w:jc w:val="both"/>
        <w:rPr>
          <w:rFonts w:ascii="Times New Roman" w:hAnsi="Times New Roman" w:cs="Times New Roman"/>
          <w:sz w:val="24"/>
          <w:szCs w:val="24"/>
        </w:rPr>
      </w:pPr>
      <w:r w:rsidRPr="00F834DF">
        <w:rPr>
          <w:rFonts w:ascii="Times New Roman" w:hAnsi="Times New Roman" w:cs="Times New Roman"/>
          <w:sz w:val="24"/>
          <w:szCs w:val="24"/>
        </w:rPr>
        <w:lastRenderedPageBreak/>
        <w:t xml:space="preserve">Membrii Comisiei și membrii Grupului tehnic de experți completează </w:t>
      </w:r>
      <w:r w:rsidR="000C6FB1" w:rsidRPr="00F834DF">
        <w:rPr>
          <w:rFonts w:ascii="Times New Roman" w:hAnsi="Times New Roman" w:cs="Times New Roman"/>
          <w:sz w:val="24"/>
          <w:szCs w:val="24"/>
        </w:rPr>
        <w:t xml:space="preserve">(înainte de fiecare ședință) </w:t>
      </w:r>
      <w:r w:rsidRPr="00F834DF">
        <w:rPr>
          <w:rFonts w:ascii="Times New Roman" w:hAnsi="Times New Roman" w:cs="Times New Roman"/>
          <w:sz w:val="24"/>
          <w:szCs w:val="24"/>
        </w:rPr>
        <w:t xml:space="preserve">Declarația privind conflictul de interes (în continuare - Declarația) conform formularului inclus </w:t>
      </w:r>
      <w:r w:rsidR="000C6FB1" w:rsidRPr="00F834DF">
        <w:rPr>
          <w:rFonts w:ascii="Times New Roman" w:hAnsi="Times New Roman" w:cs="Times New Roman"/>
          <w:sz w:val="24"/>
          <w:szCs w:val="24"/>
        </w:rPr>
        <w:t xml:space="preserve">prin anexa 1 </w:t>
      </w:r>
      <w:r w:rsidRPr="00F834DF">
        <w:rPr>
          <w:rFonts w:ascii="Times New Roman" w:hAnsi="Times New Roman" w:cs="Times New Roman"/>
          <w:sz w:val="24"/>
          <w:szCs w:val="24"/>
        </w:rPr>
        <w:t>la prezentul Regulament.</w:t>
      </w:r>
    </w:p>
    <w:p w14:paraId="4310C962" w14:textId="77777777" w:rsidR="008A222B" w:rsidRPr="00F834DF" w:rsidRDefault="008A222B" w:rsidP="007F006B">
      <w:pPr>
        <w:pStyle w:val="ListParagraph"/>
        <w:numPr>
          <w:ilvl w:val="0"/>
          <w:numId w:val="3"/>
        </w:numPr>
        <w:tabs>
          <w:tab w:val="left" w:pos="0"/>
          <w:tab w:val="left" w:pos="851"/>
        </w:tabs>
        <w:spacing w:after="0" w:line="240" w:lineRule="auto"/>
        <w:ind w:left="0" w:firstLine="450"/>
        <w:jc w:val="both"/>
        <w:rPr>
          <w:rFonts w:ascii="Times New Roman" w:hAnsi="Times New Roman" w:cs="Times New Roman"/>
          <w:sz w:val="24"/>
          <w:szCs w:val="24"/>
        </w:rPr>
      </w:pPr>
      <w:r w:rsidRPr="00F834DF">
        <w:rPr>
          <w:rFonts w:ascii="Times New Roman" w:hAnsi="Times New Roman" w:cs="Times New Roman"/>
          <w:sz w:val="24"/>
          <w:szCs w:val="24"/>
        </w:rPr>
        <w:t>Informații despre prezența (sau lipsa) potențialelor conflicte de interese se prezintă înainte de ședința Comisiei, cu mențiuni corespunzătoare procesul-verbal al ședinței Comisiei.</w:t>
      </w:r>
    </w:p>
    <w:p w14:paraId="760A9063" w14:textId="77777777" w:rsidR="008A222B" w:rsidRPr="00F834DF" w:rsidRDefault="008A222B" w:rsidP="007F006B">
      <w:pPr>
        <w:pStyle w:val="ListParagraph"/>
        <w:numPr>
          <w:ilvl w:val="0"/>
          <w:numId w:val="3"/>
        </w:numPr>
        <w:tabs>
          <w:tab w:val="left" w:pos="0"/>
          <w:tab w:val="left" w:pos="851"/>
        </w:tabs>
        <w:spacing w:after="0" w:line="240" w:lineRule="auto"/>
        <w:ind w:left="0" w:firstLine="450"/>
        <w:jc w:val="both"/>
        <w:rPr>
          <w:rFonts w:ascii="Times New Roman" w:hAnsi="Times New Roman" w:cs="Times New Roman"/>
          <w:sz w:val="24"/>
          <w:szCs w:val="24"/>
        </w:rPr>
      </w:pPr>
      <w:r w:rsidRPr="00F834DF">
        <w:rPr>
          <w:rFonts w:ascii="Times New Roman" w:hAnsi="Times New Roman" w:cs="Times New Roman"/>
          <w:sz w:val="24"/>
          <w:szCs w:val="24"/>
        </w:rPr>
        <w:t>Deciziile Comisiei și Declarațiile completate de membrii Comisiei și Grupului tehnic de experți sunt supuse publicării pe pagina oficială a Ministerului Sănătății.</w:t>
      </w:r>
    </w:p>
    <w:p w14:paraId="0E52135D" w14:textId="77777777" w:rsidR="008A222B" w:rsidRPr="00F834DF" w:rsidRDefault="008A222B" w:rsidP="008A222B">
      <w:pPr>
        <w:tabs>
          <w:tab w:val="left" w:pos="0"/>
        </w:tabs>
        <w:spacing w:after="0" w:line="276" w:lineRule="auto"/>
        <w:jc w:val="both"/>
        <w:rPr>
          <w:rFonts w:ascii="Times New Roman" w:hAnsi="Times New Roman" w:cs="Times New Roman"/>
          <w:sz w:val="24"/>
          <w:szCs w:val="24"/>
        </w:rPr>
      </w:pPr>
    </w:p>
    <w:p w14:paraId="7DBD91C0" w14:textId="77777777" w:rsidR="008A222B" w:rsidRPr="00F834DF" w:rsidRDefault="008A222B" w:rsidP="008A222B">
      <w:pPr>
        <w:pStyle w:val="NormalWeb"/>
        <w:shd w:val="clear" w:color="auto" w:fill="FFFFFF"/>
        <w:spacing w:before="0" w:beforeAutospacing="0" w:after="0" w:afterAutospacing="0"/>
        <w:jc w:val="center"/>
        <w:rPr>
          <w:lang w:val="ro-RO"/>
        </w:rPr>
      </w:pPr>
      <w:r w:rsidRPr="00F834DF">
        <w:rPr>
          <w:rStyle w:val="Strong"/>
          <w:lang w:val="ro-RO"/>
        </w:rPr>
        <w:t>Capitolul IV</w:t>
      </w:r>
    </w:p>
    <w:p w14:paraId="6C8D7114" w14:textId="77777777" w:rsidR="008A222B" w:rsidRPr="00F834DF" w:rsidRDefault="008A222B" w:rsidP="008A222B">
      <w:pPr>
        <w:pStyle w:val="NormalWeb"/>
        <w:shd w:val="clear" w:color="auto" w:fill="FFFFFF"/>
        <w:spacing w:before="0" w:beforeAutospacing="0" w:after="0" w:afterAutospacing="0"/>
        <w:jc w:val="center"/>
        <w:rPr>
          <w:lang w:val="ro-RO"/>
        </w:rPr>
      </w:pPr>
      <w:r w:rsidRPr="00F834DF">
        <w:rPr>
          <w:rStyle w:val="Strong"/>
          <w:lang w:val="ro-RO"/>
        </w:rPr>
        <w:t>Organizarea activităţii Grupului tehnic de experți</w:t>
      </w:r>
    </w:p>
    <w:p w14:paraId="51C1468E" w14:textId="77777777" w:rsidR="00353AEB" w:rsidRPr="00F834DF" w:rsidRDefault="00353AEB" w:rsidP="007F006B">
      <w:pPr>
        <w:pStyle w:val="ListParagraph"/>
        <w:numPr>
          <w:ilvl w:val="0"/>
          <w:numId w:val="3"/>
        </w:numPr>
        <w:tabs>
          <w:tab w:val="left" w:pos="0"/>
          <w:tab w:val="left" w:pos="851"/>
        </w:tabs>
        <w:spacing w:after="0" w:line="240" w:lineRule="auto"/>
        <w:jc w:val="both"/>
        <w:rPr>
          <w:rFonts w:ascii="Times New Roman" w:eastAsia="Times New Roman" w:hAnsi="Times New Roman" w:cs="Times New Roman"/>
          <w:sz w:val="24"/>
          <w:szCs w:val="24"/>
          <w:lang w:bidi="ar-SA"/>
        </w:rPr>
      </w:pPr>
      <w:r w:rsidRPr="00F834DF">
        <w:rPr>
          <w:rFonts w:ascii="Times New Roman" w:eastAsia="Times New Roman" w:hAnsi="Times New Roman" w:cs="Times New Roman"/>
          <w:sz w:val="24"/>
          <w:szCs w:val="24"/>
          <w:lang w:bidi="ar-SA"/>
        </w:rPr>
        <w:t>Membri ai Grupului tehnic de experți sunt:</w:t>
      </w:r>
    </w:p>
    <w:p w14:paraId="2DF0AE9B" w14:textId="68E4ED9B" w:rsidR="00353AEB" w:rsidRPr="00F834DF" w:rsidRDefault="00353AEB" w:rsidP="005A0ABB">
      <w:pPr>
        <w:pStyle w:val="ListParagraph"/>
        <w:numPr>
          <w:ilvl w:val="0"/>
          <w:numId w:val="26"/>
        </w:numPr>
        <w:tabs>
          <w:tab w:val="left" w:pos="0"/>
          <w:tab w:val="left" w:pos="851"/>
        </w:tabs>
        <w:spacing w:after="0" w:line="240" w:lineRule="auto"/>
        <w:ind w:left="851" w:hanging="425"/>
        <w:jc w:val="both"/>
        <w:rPr>
          <w:rFonts w:ascii="Times New Roman" w:eastAsia="Times New Roman" w:hAnsi="Times New Roman" w:cs="Times New Roman"/>
          <w:sz w:val="24"/>
          <w:szCs w:val="24"/>
          <w:lang w:bidi="ar-SA"/>
        </w:rPr>
      </w:pPr>
      <w:r w:rsidRPr="00F834DF">
        <w:rPr>
          <w:rFonts w:ascii="Times New Roman" w:eastAsia="Times New Roman" w:hAnsi="Times New Roman" w:cs="Times New Roman"/>
          <w:sz w:val="24"/>
          <w:szCs w:val="24"/>
          <w:lang w:bidi="ar-SA"/>
        </w:rPr>
        <w:t>3 reprezentați ai Ministerului Sănătății;</w:t>
      </w:r>
    </w:p>
    <w:p w14:paraId="77F01EA3" w14:textId="77777777" w:rsidR="00353AEB" w:rsidRPr="00F834DF" w:rsidRDefault="00353AEB" w:rsidP="005A0ABB">
      <w:pPr>
        <w:pStyle w:val="ListParagraph"/>
        <w:numPr>
          <w:ilvl w:val="0"/>
          <w:numId w:val="26"/>
        </w:numPr>
        <w:tabs>
          <w:tab w:val="left" w:pos="0"/>
          <w:tab w:val="left" w:pos="851"/>
        </w:tabs>
        <w:spacing w:after="0" w:line="240" w:lineRule="auto"/>
        <w:ind w:left="851" w:hanging="425"/>
        <w:jc w:val="both"/>
        <w:rPr>
          <w:rFonts w:ascii="Times New Roman" w:eastAsia="Times New Roman" w:hAnsi="Times New Roman" w:cs="Times New Roman"/>
          <w:sz w:val="24"/>
          <w:szCs w:val="24"/>
          <w:lang w:bidi="ar-SA"/>
        </w:rPr>
      </w:pPr>
      <w:r w:rsidRPr="00F834DF">
        <w:rPr>
          <w:rFonts w:ascii="Times New Roman" w:eastAsia="Times New Roman" w:hAnsi="Times New Roman" w:cs="Times New Roman"/>
          <w:sz w:val="24"/>
          <w:szCs w:val="24"/>
          <w:lang w:bidi="ar-SA"/>
        </w:rPr>
        <w:t>1 reprezentant ai Agenției Medicamentului și Dispozitivelor Medicale;</w:t>
      </w:r>
    </w:p>
    <w:p w14:paraId="61D792F3" w14:textId="77777777" w:rsidR="00353AEB" w:rsidRPr="00F834DF" w:rsidRDefault="00353AEB" w:rsidP="005A0ABB">
      <w:pPr>
        <w:pStyle w:val="ListParagraph"/>
        <w:numPr>
          <w:ilvl w:val="0"/>
          <w:numId w:val="26"/>
        </w:numPr>
        <w:tabs>
          <w:tab w:val="left" w:pos="0"/>
          <w:tab w:val="left" w:pos="851"/>
        </w:tabs>
        <w:spacing w:after="0" w:line="240" w:lineRule="auto"/>
        <w:ind w:left="851" w:hanging="425"/>
        <w:jc w:val="both"/>
        <w:rPr>
          <w:rFonts w:ascii="Times New Roman" w:eastAsia="Times New Roman" w:hAnsi="Times New Roman" w:cs="Times New Roman"/>
          <w:sz w:val="24"/>
          <w:szCs w:val="24"/>
          <w:lang w:bidi="ar-SA"/>
        </w:rPr>
      </w:pPr>
      <w:r w:rsidRPr="00F834DF">
        <w:rPr>
          <w:rFonts w:ascii="Times New Roman" w:eastAsia="Times New Roman" w:hAnsi="Times New Roman" w:cs="Times New Roman"/>
          <w:sz w:val="24"/>
          <w:szCs w:val="24"/>
          <w:lang w:bidi="ar-SA"/>
        </w:rPr>
        <w:t>1 reprezentant ai Centrului pentru Achiziții Publice Centralizate în Sănătate;</w:t>
      </w:r>
    </w:p>
    <w:p w14:paraId="34BC3487" w14:textId="262D5F21" w:rsidR="00353AEB" w:rsidRPr="00F834DF" w:rsidRDefault="00353AEB" w:rsidP="005A0ABB">
      <w:pPr>
        <w:pStyle w:val="ListParagraph"/>
        <w:numPr>
          <w:ilvl w:val="0"/>
          <w:numId w:val="26"/>
        </w:numPr>
        <w:tabs>
          <w:tab w:val="left" w:pos="0"/>
          <w:tab w:val="left" w:pos="851"/>
        </w:tabs>
        <w:spacing w:after="0" w:line="240" w:lineRule="auto"/>
        <w:ind w:left="851" w:hanging="425"/>
        <w:jc w:val="both"/>
        <w:rPr>
          <w:rFonts w:ascii="Times New Roman" w:eastAsia="Times New Roman" w:hAnsi="Times New Roman" w:cs="Times New Roman"/>
          <w:sz w:val="24"/>
          <w:szCs w:val="24"/>
          <w:lang w:bidi="ar-SA"/>
        </w:rPr>
      </w:pPr>
      <w:r w:rsidRPr="00F834DF">
        <w:rPr>
          <w:rFonts w:ascii="Times New Roman" w:eastAsia="Times New Roman" w:hAnsi="Times New Roman" w:cs="Times New Roman"/>
          <w:sz w:val="24"/>
          <w:szCs w:val="24"/>
          <w:lang w:bidi="ar-SA"/>
        </w:rPr>
        <w:t>1 reprezentant ai Universității de Stat de Medicină și Farmacie „Nicolae Testemițanu.</w:t>
      </w:r>
    </w:p>
    <w:p w14:paraId="6E341B64" w14:textId="0F145E24" w:rsidR="008A222B" w:rsidRPr="00F834DF" w:rsidRDefault="008A222B" w:rsidP="007F006B">
      <w:pPr>
        <w:pStyle w:val="ListParagraph"/>
        <w:numPr>
          <w:ilvl w:val="0"/>
          <w:numId w:val="3"/>
        </w:numPr>
        <w:tabs>
          <w:tab w:val="left" w:pos="0"/>
          <w:tab w:val="left" w:pos="851"/>
        </w:tabs>
        <w:spacing w:after="0" w:line="240" w:lineRule="auto"/>
        <w:ind w:left="0" w:firstLine="450"/>
        <w:jc w:val="both"/>
        <w:rPr>
          <w:rFonts w:ascii="Times New Roman" w:hAnsi="Times New Roman" w:cs="Times New Roman"/>
          <w:sz w:val="24"/>
          <w:szCs w:val="24"/>
        </w:rPr>
      </w:pPr>
      <w:r w:rsidRPr="00F834DF">
        <w:rPr>
          <w:rFonts w:ascii="Times New Roman" w:hAnsi="Times New Roman" w:cs="Times New Roman"/>
          <w:sz w:val="24"/>
          <w:szCs w:val="24"/>
        </w:rPr>
        <w:t>Membrii Grupului tehnic de experți Grupul includ persoanele cu următoarele specialități profesionale: farmaciști, farmacologi cliniciș</w:t>
      </w:r>
      <w:r w:rsidR="001A3473" w:rsidRPr="00F834DF">
        <w:rPr>
          <w:rFonts w:ascii="Times New Roman" w:hAnsi="Times New Roman" w:cs="Times New Roman"/>
          <w:sz w:val="24"/>
          <w:szCs w:val="24"/>
        </w:rPr>
        <w:t>ti</w:t>
      </w:r>
      <w:r w:rsidRPr="00F834DF">
        <w:rPr>
          <w:rFonts w:ascii="Times New Roman" w:hAnsi="Times New Roman" w:cs="Times New Roman"/>
          <w:sz w:val="24"/>
          <w:szCs w:val="24"/>
        </w:rPr>
        <w:t>, specialiști în sănătatea publică, economiști în sănătate, în statistica medicală, medici de familie, medicii de specialitate.</w:t>
      </w:r>
    </w:p>
    <w:p w14:paraId="3EF39915" w14:textId="59F499AD" w:rsidR="008A222B" w:rsidRPr="00F834DF" w:rsidRDefault="008A222B" w:rsidP="007F006B">
      <w:pPr>
        <w:pStyle w:val="ListParagraph"/>
        <w:numPr>
          <w:ilvl w:val="0"/>
          <w:numId w:val="3"/>
        </w:numPr>
        <w:tabs>
          <w:tab w:val="left" w:pos="0"/>
        </w:tabs>
        <w:spacing w:after="0" w:line="240" w:lineRule="auto"/>
        <w:jc w:val="both"/>
        <w:rPr>
          <w:rFonts w:ascii="Times New Roman" w:hAnsi="Times New Roman" w:cs="Times New Roman"/>
          <w:sz w:val="24"/>
          <w:szCs w:val="24"/>
        </w:rPr>
      </w:pPr>
      <w:r w:rsidRPr="00F834DF">
        <w:rPr>
          <w:rFonts w:ascii="Times New Roman" w:hAnsi="Times New Roman" w:cs="Times New Roman"/>
          <w:sz w:val="24"/>
          <w:szCs w:val="24"/>
        </w:rPr>
        <w:t>Atribuțiile membrilor Grupului tehnic de experți sunt:</w:t>
      </w:r>
    </w:p>
    <w:p w14:paraId="22449632" w14:textId="77777777" w:rsidR="008A222B" w:rsidRPr="00F834DF" w:rsidRDefault="008A222B" w:rsidP="005A0ABB">
      <w:pPr>
        <w:pStyle w:val="ListParagraph"/>
        <w:numPr>
          <w:ilvl w:val="0"/>
          <w:numId w:val="8"/>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 xml:space="preserve">analiza și revizuirea Listei naționale de medicamente esențiale în raport cu modificările operate în Lista medicamentelor </w:t>
      </w:r>
      <w:r w:rsidR="00D14D18" w:rsidRPr="00F834DF">
        <w:rPr>
          <w:rFonts w:ascii="Times New Roman" w:hAnsi="Times New Roman" w:cs="Times New Roman"/>
          <w:sz w:val="24"/>
          <w:szCs w:val="24"/>
        </w:rPr>
        <w:t xml:space="preserve">esențiale ale </w:t>
      </w:r>
      <w:r w:rsidRPr="00F834DF">
        <w:rPr>
          <w:rFonts w:ascii="Times New Roman" w:hAnsi="Times New Roman" w:cs="Times New Roman"/>
          <w:sz w:val="24"/>
          <w:szCs w:val="24"/>
        </w:rPr>
        <w:t>OMS;</w:t>
      </w:r>
    </w:p>
    <w:p w14:paraId="24EBB11A" w14:textId="77777777" w:rsidR="00C471DF" w:rsidRPr="00F834DF" w:rsidRDefault="008A222B" w:rsidP="005A0ABB">
      <w:pPr>
        <w:pStyle w:val="ListParagraph"/>
        <w:numPr>
          <w:ilvl w:val="0"/>
          <w:numId w:val="8"/>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evaluarea medicamentelor (dosarel</w:t>
      </w:r>
      <w:r w:rsidR="004760FE" w:rsidRPr="00F834DF">
        <w:rPr>
          <w:rFonts w:ascii="Times New Roman" w:hAnsi="Times New Roman" w:cs="Times New Roman"/>
          <w:sz w:val="24"/>
          <w:szCs w:val="24"/>
        </w:rPr>
        <w:t>or</w:t>
      </w:r>
      <w:r w:rsidRPr="00F834DF">
        <w:rPr>
          <w:rFonts w:ascii="Times New Roman" w:hAnsi="Times New Roman" w:cs="Times New Roman"/>
          <w:sz w:val="24"/>
          <w:szCs w:val="24"/>
        </w:rPr>
        <w:t>) propuse spre includere/excludere din Listă conform cerințelor Regulamentul privind mecanismul de formare și actualizare a Listei naționale a medicamentelor esențiale;</w:t>
      </w:r>
    </w:p>
    <w:p w14:paraId="69B349CC" w14:textId="568F7AAF" w:rsidR="00C471DF" w:rsidRPr="00F834DF" w:rsidRDefault="007D556E" w:rsidP="005A0ABB">
      <w:pPr>
        <w:pStyle w:val="ListParagraph"/>
        <w:numPr>
          <w:ilvl w:val="0"/>
          <w:numId w:val="8"/>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elaborarea R</w:t>
      </w:r>
      <w:r w:rsidR="008A222B" w:rsidRPr="00F834DF">
        <w:rPr>
          <w:rFonts w:ascii="Times New Roman" w:hAnsi="Times New Roman" w:cs="Times New Roman"/>
          <w:sz w:val="24"/>
          <w:szCs w:val="24"/>
        </w:rPr>
        <w:t xml:space="preserve">aportului de </w:t>
      </w:r>
      <w:r w:rsidR="004760FE" w:rsidRPr="00F834DF">
        <w:rPr>
          <w:rFonts w:ascii="Times New Roman" w:hAnsi="Times New Roman" w:cs="Times New Roman"/>
          <w:sz w:val="24"/>
          <w:szCs w:val="24"/>
        </w:rPr>
        <w:t>evaluare</w:t>
      </w:r>
      <w:r w:rsidR="008A222B" w:rsidRPr="00F834DF">
        <w:rPr>
          <w:rFonts w:ascii="Times New Roman" w:hAnsi="Times New Roman" w:cs="Times New Roman"/>
          <w:sz w:val="24"/>
          <w:szCs w:val="24"/>
        </w:rPr>
        <w:t xml:space="preserve"> al </w:t>
      </w:r>
      <w:r w:rsidR="00C471DF" w:rsidRPr="00F834DF">
        <w:rPr>
          <w:rFonts w:ascii="Times New Roman" w:hAnsi="Times New Roman" w:cs="Times New Roman"/>
          <w:sz w:val="24"/>
          <w:szCs w:val="24"/>
        </w:rPr>
        <w:t>medicamentului și formularea propuneri</w:t>
      </w:r>
      <w:r w:rsidRPr="00F834DF">
        <w:rPr>
          <w:rFonts w:ascii="Times New Roman" w:hAnsi="Times New Roman" w:cs="Times New Roman"/>
          <w:sz w:val="24"/>
          <w:szCs w:val="24"/>
        </w:rPr>
        <w:t>lor</w:t>
      </w:r>
      <w:r w:rsidR="00C471DF" w:rsidRPr="00F834DF">
        <w:rPr>
          <w:rFonts w:ascii="Times New Roman" w:hAnsi="Times New Roman" w:cs="Times New Roman"/>
          <w:sz w:val="24"/>
          <w:szCs w:val="24"/>
        </w:rPr>
        <w:t xml:space="preserve"> pentru includerea, neincluderea sau excluderea medicamentelor în/din Lista;</w:t>
      </w:r>
    </w:p>
    <w:p w14:paraId="56A18AF2" w14:textId="518A72AB" w:rsidR="008A222B" w:rsidRPr="00F834DF" w:rsidRDefault="008A222B" w:rsidP="005A0ABB">
      <w:pPr>
        <w:pStyle w:val="ListParagraph"/>
        <w:numPr>
          <w:ilvl w:val="0"/>
          <w:numId w:val="8"/>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participarea la ședințele de lucru ale Comisiei, ex</w:t>
      </w:r>
      <w:r w:rsidR="00C471DF" w:rsidRPr="00F834DF">
        <w:rPr>
          <w:rFonts w:ascii="Times New Roman" w:hAnsi="Times New Roman" w:cs="Times New Roman"/>
          <w:sz w:val="24"/>
          <w:szCs w:val="24"/>
        </w:rPr>
        <w:t>punerea rezultatelor expertizei.</w:t>
      </w:r>
    </w:p>
    <w:p w14:paraId="0E5C4B85" w14:textId="77777777" w:rsidR="008A222B" w:rsidRPr="00F834DF" w:rsidRDefault="008A222B" w:rsidP="007F006B">
      <w:pPr>
        <w:pStyle w:val="ListParagraph"/>
        <w:numPr>
          <w:ilvl w:val="0"/>
          <w:numId w:val="3"/>
        </w:numPr>
        <w:tabs>
          <w:tab w:val="left" w:pos="0"/>
          <w:tab w:val="left" w:pos="851"/>
        </w:tabs>
        <w:spacing w:after="0" w:line="240" w:lineRule="auto"/>
        <w:ind w:left="0" w:firstLine="450"/>
        <w:jc w:val="both"/>
        <w:rPr>
          <w:rFonts w:ascii="Times New Roman" w:hAnsi="Times New Roman" w:cs="Times New Roman"/>
          <w:sz w:val="24"/>
          <w:szCs w:val="24"/>
        </w:rPr>
      </w:pPr>
      <w:r w:rsidRPr="00F834DF">
        <w:rPr>
          <w:rFonts w:ascii="Times New Roman" w:hAnsi="Times New Roman" w:cs="Times New Roman"/>
          <w:sz w:val="24"/>
          <w:szCs w:val="24"/>
        </w:rPr>
        <w:t>Secretarul Grupului tehnic de experți are următoarele responsabilități, suplimentar la cele stipulate în pct.26 a prezentului Regulament:</w:t>
      </w:r>
    </w:p>
    <w:p w14:paraId="05C9EC7C" w14:textId="77777777" w:rsidR="008A222B" w:rsidRPr="00F834DF" w:rsidRDefault="008A222B" w:rsidP="005A0ABB">
      <w:pPr>
        <w:pStyle w:val="ListParagraph"/>
        <w:numPr>
          <w:ilvl w:val="0"/>
          <w:numId w:val="6"/>
        </w:numPr>
        <w:tabs>
          <w:tab w:val="left" w:pos="0"/>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întocmește proiectul ordinii de zi, asigură pregătirea materialelor pentru ședințele Comisiei și expedierea membrilor Comisiei pentru informare;</w:t>
      </w:r>
    </w:p>
    <w:p w14:paraId="0558E9AE" w14:textId="1CEACAFC" w:rsidR="00C471DF" w:rsidRPr="00F834DF" w:rsidRDefault="008A222B" w:rsidP="005A0ABB">
      <w:pPr>
        <w:pStyle w:val="ListParagraph"/>
        <w:numPr>
          <w:ilvl w:val="0"/>
          <w:numId w:val="6"/>
        </w:numPr>
        <w:tabs>
          <w:tab w:val="left" w:pos="0"/>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 xml:space="preserve">întocmește procesele–verbale ale ședințelor Comisiei, deciziile Comisiei în baza celor aprobate în cadrul ședinței, în baza procesului–verbal al ședinței, </w:t>
      </w:r>
      <w:r w:rsidR="00F834DF" w:rsidRPr="00F834DF">
        <w:rPr>
          <w:rFonts w:ascii="Times New Roman" w:hAnsi="Times New Roman" w:cs="Times New Roman"/>
          <w:sz w:val="24"/>
          <w:szCs w:val="24"/>
        </w:rPr>
        <w:t>și</w:t>
      </w:r>
      <w:r w:rsidRPr="00F834DF">
        <w:rPr>
          <w:rFonts w:ascii="Times New Roman" w:hAnsi="Times New Roman" w:cs="Times New Roman"/>
          <w:sz w:val="24"/>
          <w:szCs w:val="24"/>
        </w:rPr>
        <w:t xml:space="preserve"> prezint</w:t>
      </w:r>
      <w:r w:rsidR="00577D79" w:rsidRPr="00F834DF">
        <w:rPr>
          <w:rFonts w:ascii="Times New Roman" w:hAnsi="Times New Roman" w:cs="Times New Roman"/>
          <w:sz w:val="24"/>
          <w:szCs w:val="24"/>
        </w:rPr>
        <w:t>ă președintelui pentru semnare;</w:t>
      </w:r>
    </w:p>
    <w:p w14:paraId="4DA97234" w14:textId="3CA4200C" w:rsidR="008A222B" w:rsidRPr="00F834DF" w:rsidRDefault="008A222B" w:rsidP="005A0ABB">
      <w:pPr>
        <w:pStyle w:val="ListParagraph"/>
        <w:numPr>
          <w:ilvl w:val="0"/>
          <w:numId w:val="6"/>
        </w:numPr>
        <w:tabs>
          <w:tab w:val="left" w:pos="0"/>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 xml:space="preserve">asigură evidența documentației aferente ședințelor, evidența dosarelor </w:t>
      </w:r>
      <w:r w:rsidR="00F834DF" w:rsidRPr="00F834DF">
        <w:rPr>
          <w:rFonts w:ascii="Times New Roman" w:hAnsi="Times New Roman" w:cs="Times New Roman"/>
          <w:sz w:val="24"/>
          <w:szCs w:val="24"/>
        </w:rPr>
        <w:t>și</w:t>
      </w:r>
      <w:r w:rsidRPr="00F834DF">
        <w:rPr>
          <w:rFonts w:ascii="Times New Roman" w:hAnsi="Times New Roman" w:cs="Times New Roman"/>
          <w:sz w:val="24"/>
          <w:szCs w:val="24"/>
        </w:rPr>
        <w:t xml:space="preserve"> a tuturor materialelor</w:t>
      </w:r>
      <w:r w:rsidR="00C471DF" w:rsidRPr="00F834DF">
        <w:rPr>
          <w:rFonts w:ascii="Times New Roman" w:hAnsi="Times New Roman" w:cs="Times New Roman"/>
          <w:sz w:val="24"/>
          <w:szCs w:val="24"/>
        </w:rPr>
        <w:t>, publică deciziile Comisiei și Declarațiile completate de membrii Comisiei și Grupului tehnic de experți pe pagina oficială a Ministerului Sănătății</w:t>
      </w:r>
      <w:r w:rsidRPr="00F834DF">
        <w:rPr>
          <w:rFonts w:ascii="Times New Roman" w:hAnsi="Times New Roman" w:cs="Times New Roman"/>
          <w:sz w:val="24"/>
          <w:szCs w:val="24"/>
        </w:rPr>
        <w:t>;</w:t>
      </w:r>
    </w:p>
    <w:p w14:paraId="788F1732" w14:textId="77777777" w:rsidR="008A222B" w:rsidRPr="00F834DF" w:rsidRDefault="008A222B" w:rsidP="005A0ABB">
      <w:pPr>
        <w:pStyle w:val="ListParagraph"/>
        <w:numPr>
          <w:ilvl w:val="0"/>
          <w:numId w:val="6"/>
        </w:numPr>
        <w:tabs>
          <w:tab w:val="left" w:pos="0"/>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elaborează proiectul ordinului ministrului sănătății de modificare a Listei.</w:t>
      </w:r>
    </w:p>
    <w:p w14:paraId="2479BEFE" w14:textId="77777777" w:rsidR="008A222B" w:rsidRPr="00F834DF" w:rsidRDefault="008A222B" w:rsidP="007F006B">
      <w:pPr>
        <w:pStyle w:val="ListParagraph"/>
        <w:numPr>
          <w:ilvl w:val="0"/>
          <w:numId w:val="3"/>
        </w:numPr>
        <w:tabs>
          <w:tab w:val="left" w:pos="993"/>
        </w:tabs>
        <w:spacing w:after="0" w:line="240" w:lineRule="auto"/>
        <w:jc w:val="both"/>
        <w:rPr>
          <w:rFonts w:ascii="Times New Roman" w:hAnsi="Times New Roman" w:cs="Times New Roman"/>
          <w:sz w:val="24"/>
          <w:szCs w:val="24"/>
        </w:rPr>
      </w:pPr>
      <w:r w:rsidRPr="00F834DF">
        <w:rPr>
          <w:rFonts w:ascii="Times New Roman" w:hAnsi="Times New Roman" w:cs="Times New Roman"/>
          <w:sz w:val="24"/>
          <w:szCs w:val="24"/>
        </w:rPr>
        <w:t>Membrii Grupului tehnic de experți sunt obligați să:</w:t>
      </w:r>
    </w:p>
    <w:p w14:paraId="6DA0EA6A" w14:textId="77777777" w:rsidR="008A222B" w:rsidRPr="00F834DF" w:rsidRDefault="008A222B" w:rsidP="005A0ABB">
      <w:pPr>
        <w:pStyle w:val="ListParagraph"/>
        <w:numPr>
          <w:ilvl w:val="0"/>
          <w:numId w:val="7"/>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să aplice principiile, criteriile de evaluare, metodele și procedurile aprobate de prezentul Regulament la etapa de evaluare a medicamentelor și actualizare a Listei;</w:t>
      </w:r>
    </w:p>
    <w:p w14:paraId="514DE409" w14:textId="77777777" w:rsidR="008A222B" w:rsidRPr="00F834DF" w:rsidRDefault="008A222B" w:rsidP="005A0ABB">
      <w:pPr>
        <w:pStyle w:val="ListParagraph"/>
        <w:numPr>
          <w:ilvl w:val="0"/>
          <w:numId w:val="7"/>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să nu folosească poziția lor pentru a obține avantaje și beneficii ilegale;</w:t>
      </w:r>
    </w:p>
    <w:p w14:paraId="34320D1B" w14:textId="77777777" w:rsidR="008A222B" w:rsidRPr="00F834DF" w:rsidRDefault="008A222B" w:rsidP="005A0ABB">
      <w:pPr>
        <w:pStyle w:val="ListParagraph"/>
        <w:numPr>
          <w:ilvl w:val="0"/>
          <w:numId w:val="7"/>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declare conflictului de interese;</w:t>
      </w:r>
    </w:p>
    <w:p w14:paraId="7F2D847E" w14:textId="77777777" w:rsidR="008A222B" w:rsidRPr="00F834DF" w:rsidRDefault="008A222B" w:rsidP="005A0ABB">
      <w:pPr>
        <w:pStyle w:val="ListParagraph"/>
        <w:numPr>
          <w:ilvl w:val="0"/>
          <w:numId w:val="7"/>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să nu admită conflicte de interese și să se abțină de la participarea la ședințe, examinarea documentelor și luarea deciziilor în caz de conflict de interese;</w:t>
      </w:r>
    </w:p>
    <w:p w14:paraId="1040E51D" w14:textId="2A82D1E7" w:rsidR="008A222B" w:rsidRPr="00F834DF" w:rsidRDefault="008A222B" w:rsidP="005A0ABB">
      <w:pPr>
        <w:pStyle w:val="ListParagraph"/>
        <w:numPr>
          <w:ilvl w:val="0"/>
          <w:numId w:val="7"/>
        </w:numPr>
        <w:tabs>
          <w:tab w:val="left" w:pos="993"/>
        </w:tabs>
        <w:spacing w:after="0" w:line="240" w:lineRule="auto"/>
        <w:ind w:left="0" w:firstLine="709"/>
        <w:jc w:val="both"/>
        <w:rPr>
          <w:rFonts w:ascii="Times New Roman" w:hAnsi="Times New Roman" w:cs="Times New Roman"/>
          <w:sz w:val="24"/>
          <w:szCs w:val="24"/>
        </w:rPr>
      </w:pPr>
      <w:r w:rsidRPr="00F834DF">
        <w:rPr>
          <w:rFonts w:ascii="Times New Roman" w:hAnsi="Times New Roman" w:cs="Times New Roman"/>
          <w:sz w:val="24"/>
          <w:szCs w:val="24"/>
        </w:rPr>
        <w:t xml:space="preserve">mențină nivelul de cunoștințe profesionale prin autoinstruirea </w:t>
      </w:r>
      <w:r w:rsidR="00CD7C20" w:rsidRPr="00F834DF">
        <w:rPr>
          <w:rFonts w:ascii="Times New Roman" w:hAnsi="Times New Roman" w:cs="Times New Roman"/>
          <w:sz w:val="24"/>
          <w:szCs w:val="24"/>
        </w:rPr>
        <w:t>și</w:t>
      </w:r>
      <w:r w:rsidRPr="00F834DF">
        <w:rPr>
          <w:rFonts w:ascii="Times New Roman" w:hAnsi="Times New Roman" w:cs="Times New Roman"/>
          <w:sz w:val="24"/>
          <w:szCs w:val="24"/>
        </w:rPr>
        <w:t xml:space="preserve"> instruirea continuă.</w:t>
      </w:r>
    </w:p>
    <w:p w14:paraId="00913691" w14:textId="77777777" w:rsidR="00D17E52" w:rsidRPr="00F834DF" w:rsidRDefault="00D17E52" w:rsidP="00D17E52">
      <w:pPr>
        <w:tabs>
          <w:tab w:val="left" w:pos="993"/>
        </w:tabs>
        <w:spacing w:after="0" w:line="240" w:lineRule="auto"/>
        <w:jc w:val="both"/>
        <w:rPr>
          <w:rFonts w:ascii="Times New Roman" w:hAnsi="Times New Roman" w:cs="Times New Roman"/>
          <w:sz w:val="24"/>
          <w:szCs w:val="24"/>
        </w:rPr>
      </w:pPr>
    </w:p>
    <w:p w14:paraId="6FC8ED1D" w14:textId="77777777" w:rsidR="004760FE" w:rsidRPr="00F834DF" w:rsidRDefault="004760FE" w:rsidP="0095703B">
      <w:pPr>
        <w:pStyle w:val="ListParagraph"/>
        <w:spacing w:after="0" w:line="240" w:lineRule="auto"/>
        <w:ind w:right="-23"/>
        <w:jc w:val="right"/>
        <w:rPr>
          <w:rFonts w:ascii="Times New Roman" w:hAnsi="Times New Roman" w:cs="Times New Roman"/>
          <w:i/>
          <w:sz w:val="24"/>
          <w:szCs w:val="24"/>
        </w:rPr>
      </w:pPr>
    </w:p>
    <w:p w14:paraId="6371DB80" w14:textId="77777777" w:rsidR="00774679" w:rsidRPr="00F834DF" w:rsidRDefault="00774679" w:rsidP="0095703B">
      <w:pPr>
        <w:pStyle w:val="ListParagraph"/>
        <w:spacing w:after="0" w:line="240" w:lineRule="auto"/>
        <w:ind w:right="-23"/>
        <w:jc w:val="right"/>
        <w:rPr>
          <w:rFonts w:ascii="Times New Roman" w:hAnsi="Times New Roman" w:cs="Times New Roman"/>
          <w:i/>
          <w:sz w:val="24"/>
          <w:szCs w:val="24"/>
        </w:rPr>
      </w:pPr>
    </w:p>
    <w:p w14:paraId="118D86BA" w14:textId="77777777" w:rsidR="00D17E52" w:rsidRPr="00F834DF" w:rsidRDefault="00D17E52" w:rsidP="0095703B">
      <w:pPr>
        <w:pStyle w:val="ListParagraph"/>
        <w:spacing w:after="0" w:line="240" w:lineRule="auto"/>
        <w:ind w:right="-23"/>
        <w:jc w:val="right"/>
        <w:rPr>
          <w:rFonts w:ascii="Times New Roman" w:hAnsi="Times New Roman" w:cs="Times New Roman"/>
          <w:i/>
          <w:sz w:val="24"/>
          <w:szCs w:val="24"/>
        </w:rPr>
      </w:pPr>
      <w:r w:rsidRPr="00F834DF">
        <w:rPr>
          <w:rFonts w:ascii="Times New Roman" w:hAnsi="Times New Roman" w:cs="Times New Roman"/>
          <w:i/>
          <w:sz w:val="24"/>
          <w:szCs w:val="24"/>
        </w:rPr>
        <w:lastRenderedPageBreak/>
        <w:t>Anexa nr. 1</w:t>
      </w:r>
    </w:p>
    <w:p w14:paraId="7D764BD5" w14:textId="77777777" w:rsidR="00D17E52" w:rsidRPr="00F834DF" w:rsidRDefault="00D17E52" w:rsidP="0095703B">
      <w:pPr>
        <w:pStyle w:val="ListParagraph"/>
        <w:tabs>
          <w:tab w:val="left" w:pos="993"/>
        </w:tabs>
        <w:spacing w:after="0" w:line="240" w:lineRule="auto"/>
        <w:jc w:val="right"/>
        <w:rPr>
          <w:rFonts w:ascii="Times New Roman" w:hAnsi="Times New Roman" w:cs="Times New Roman"/>
          <w:bCs/>
          <w:i/>
          <w:sz w:val="24"/>
          <w:szCs w:val="24"/>
        </w:rPr>
      </w:pPr>
      <w:r w:rsidRPr="00F834DF">
        <w:rPr>
          <w:rFonts w:ascii="Times New Roman" w:hAnsi="Times New Roman" w:cs="Times New Roman"/>
          <w:bCs/>
          <w:i/>
          <w:sz w:val="24"/>
          <w:szCs w:val="24"/>
        </w:rPr>
        <w:t>Regulamentul de funcționare a Comisiei de selectare a medicamentelor</w:t>
      </w:r>
    </w:p>
    <w:p w14:paraId="3E482869" w14:textId="77777777" w:rsidR="00D17E52" w:rsidRPr="00F834DF" w:rsidRDefault="00D17E52" w:rsidP="0095703B">
      <w:pPr>
        <w:pStyle w:val="ListParagraph"/>
        <w:tabs>
          <w:tab w:val="left" w:pos="993"/>
        </w:tabs>
        <w:spacing w:after="0" w:line="240" w:lineRule="auto"/>
        <w:jc w:val="right"/>
        <w:rPr>
          <w:rFonts w:ascii="Times New Roman" w:hAnsi="Times New Roman" w:cs="Times New Roman"/>
          <w:bCs/>
          <w:i/>
          <w:sz w:val="24"/>
          <w:szCs w:val="24"/>
        </w:rPr>
      </w:pPr>
      <w:r w:rsidRPr="00F834DF">
        <w:rPr>
          <w:rFonts w:ascii="Times New Roman" w:hAnsi="Times New Roman" w:cs="Times New Roman"/>
          <w:bCs/>
          <w:i/>
          <w:sz w:val="24"/>
          <w:szCs w:val="24"/>
        </w:rPr>
        <w:t>în Lista națională de medicamente esențiale</w:t>
      </w:r>
    </w:p>
    <w:p w14:paraId="71430BB3" w14:textId="77777777" w:rsidR="00D17E52" w:rsidRPr="00F834DF" w:rsidRDefault="00D17E52" w:rsidP="0095703B">
      <w:pPr>
        <w:pStyle w:val="ListParagraph"/>
        <w:tabs>
          <w:tab w:val="left" w:pos="993"/>
        </w:tabs>
        <w:spacing w:after="0" w:line="240" w:lineRule="auto"/>
        <w:rPr>
          <w:rFonts w:ascii="Times New Roman" w:hAnsi="Times New Roman" w:cs="Times New Roman"/>
          <w:sz w:val="24"/>
          <w:szCs w:val="24"/>
        </w:rPr>
      </w:pPr>
    </w:p>
    <w:p w14:paraId="7779AA77" w14:textId="3424BDC6" w:rsidR="00D17E52" w:rsidRPr="00F834DF" w:rsidRDefault="00D17E52" w:rsidP="0095703B">
      <w:pPr>
        <w:pStyle w:val="ListParagraph"/>
        <w:tabs>
          <w:tab w:val="left" w:pos="993"/>
        </w:tabs>
        <w:spacing w:after="0" w:line="240" w:lineRule="auto"/>
        <w:ind w:left="0"/>
        <w:jc w:val="center"/>
        <w:rPr>
          <w:rFonts w:ascii="Times New Roman" w:hAnsi="Times New Roman" w:cs="Times New Roman"/>
          <w:b/>
          <w:sz w:val="24"/>
          <w:szCs w:val="24"/>
        </w:rPr>
      </w:pPr>
      <w:r w:rsidRPr="00F834DF">
        <w:rPr>
          <w:rFonts w:ascii="Times New Roman" w:hAnsi="Times New Roman" w:cs="Times New Roman"/>
          <w:b/>
          <w:sz w:val="24"/>
          <w:szCs w:val="24"/>
        </w:rPr>
        <w:t>Declarația privind conflictul de interes</w:t>
      </w:r>
    </w:p>
    <w:p w14:paraId="78344D9A" w14:textId="77777777" w:rsidR="00577D79" w:rsidRPr="00F834DF" w:rsidRDefault="00577D79" w:rsidP="0095703B">
      <w:pPr>
        <w:pStyle w:val="ListParagraph"/>
        <w:tabs>
          <w:tab w:val="left" w:pos="993"/>
        </w:tabs>
        <w:spacing w:after="0" w:line="240" w:lineRule="auto"/>
        <w:ind w:left="0"/>
        <w:jc w:val="center"/>
        <w:rPr>
          <w:rFonts w:ascii="Times New Roman" w:hAnsi="Times New Roman" w:cs="Times New Roman"/>
          <w:sz w:val="24"/>
          <w:szCs w:val="24"/>
        </w:rPr>
      </w:pPr>
    </w:p>
    <w:p w14:paraId="134BC4A8" w14:textId="77777777" w:rsidR="00577D79" w:rsidRPr="00F834DF" w:rsidRDefault="00577D79" w:rsidP="0095703B">
      <w:pPr>
        <w:pStyle w:val="NoSpacing"/>
        <w:ind w:firstLine="720"/>
        <w:jc w:val="both"/>
        <w:rPr>
          <w:rFonts w:ascii="Times New Roman" w:hAnsi="Times New Roman"/>
          <w:sz w:val="24"/>
          <w:szCs w:val="24"/>
          <w:lang w:val="ro-RO"/>
        </w:rPr>
      </w:pPr>
      <w:r w:rsidRPr="00F834DF">
        <w:rPr>
          <w:rFonts w:ascii="Times New Roman" w:hAnsi="Times New Roman"/>
          <w:sz w:val="24"/>
          <w:szCs w:val="24"/>
          <w:lang w:val="ro-RO"/>
        </w:rPr>
        <w:t>Subsemnatul/a ___________________________</w:t>
      </w:r>
      <w:r w:rsidRPr="00F834DF">
        <w:rPr>
          <w:rFonts w:ascii="Times New Roman" w:hAnsi="Times New Roman"/>
          <w:i/>
          <w:sz w:val="24"/>
          <w:szCs w:val="24"/>
          <w:lang w:val="ro-RO"/>
        </w:rPr>
        <w:t>(nume, prenume)</w:t>
      </w:r>
      <w:r w:rsidRPr="00F834DF">
        <w:rPr>
          <w:rFonts w:ascii="Times New Roman" w:hAnsi="Times New Roman"/>
          <w:sz w:val="24"/>
          <w:szCs w:val="24"/>
          <w:lang w:val="ro-RO"/>
        </w:rPr>
        <w:t>, membru al:</w:t>
      </w:r>
    </w:p>
    <w:p w14:paraId="4B4EE603" w14:textId="77777777" w:rsidR="0095703B" w:rsidRPr="00F834DF" w:rsidRDefault="00577D79" w:rsidP="005A0ABB">
      <w:pPr>
        <w:pStyle w:val="NoSpacing"/>
        <w:numPr>
          <w:ilvl w:val="0"/>
          <w:numId w:val="27"/>
        </w:numPr>
        <w:jc w:val="both"/>
        <w:rPr>
          <w:rFonts w:ascii="Times New Roman" w:hAnsi="Times New Roman"/>
          <w:sz w:val="24"/>
          <w:szCs w:val="24"/>
          <w:lang w:val="ro-RO"/>
        </w:rPr>
      </w:pPr>
      <w:r w:rsidRPr="00F834DF">
        <w:rPr>
          <w:rFonts w:ascii="Times New Roman" w:hAnsi="Times New Roman"/>
          <w:sz w:val="24"/>
          <w:szCs w:val="24"/>
          <w:lang w:val="ro-RO"/>
        </w:rPr>
        <w:t>Comisiei de selectare a medicamentelor în Lista națională de medicamente esențiale;</w:t>
      </w:r>
    </w:p>
    <w:p w14:paraId="6A9349B0" w14:textId="77777777" w:rsidR="0095703B" w:rsidRPr="00F834DF" w:rsidRDefault="00577D79" w:rsidP="005A0ABB">
      <w:pPr>
        <w:pStyle w:val="NoSpacing"/>
        <w:numPr>
          <w:ilvl w:val="0"/>
          <w:numId w:val="27"/>
        </w:numPr>
        <w:jc w:val="both"/>
        <w:rPr>
          <w:rFonts w:ascii="Times New Roman" w:hAnsi="Times New Roman"/>
          <w:sz w:val="24"/>
          <w:szCs w:val="24"/>
          <w:lang w:val="ro-RO"/>
        </w:rPr>
      </w:pPr>
      <w:r w:rsidRPr="00F834DF">
        <w:rPr>
          <w:rFonts w:ascii="Times New Roman" w:hAnsi="Times New Roman"/>
          <w:sz w:val="24"/>
          <w:szCs w:val="24"/>
          <w:lang w:val="ro-RO"/>
        </w:rPr>
        <w:t>Grupului tehnic de experți a Comisiei</w:t>
      </w:r>
      <w:r w:rsidRPr="00F834DF">
        <w:rPr>
          <w:rFonts w:ascii="Times New Roman" w:hAnsi="Times New Roman"/>
          <w:i/>
          <w:sz w:val="24"/>
          <w:szCs w:val="24"/>
          <w:lang w:val="ro-RO"/>
        </w:rPr>
        <w:t xml:space="preserve"> </w:t>
      </w:r>
      <w:r w:rsidRPr="00F834DF">
        <w:rPr>
          <w:rFonts w:ascii="Times New Roman" w:hAnsi="Times New Roman"/>
          <w:sz w:val="24"/>
          <w:szCs w:val="24"/>
          <w:lang w:val="ro-RO"/>
        </w:rPr>
        <w:t>de selectare a medicamentelor în Lista națională de medicamente esențiale,</w:t>
      </w:r>
      <w:r w:rsidR="0095703B" w:rsidRPr="00F834DF">
        <w:rPr>
          <w:rFonts w:ascii="Times New Roman" w:hAnsi="Times New Roman"/>
          <w:sz w:val="24"/>
          <w:szCs w:val="24"/>
          <w:lang w:val="ro-RO"/>
        </w:rPr>
        <w:t xml:space="preserve"> </w:t>
      </w:r>
    </w:p>
    <w:p w14:paraId="3FC28C4D" w14:textId="2F7EE032" w:rsidR="00577D79" w:rsidRPr="00F834DF" w:rsidRDefault="00577D79" w:rsidP="0095703B">
      <w:pPr>
        <w:pStyle w:val="NoSpacing"/>
        <w:ind w:left="720"/>
        <w:jc w:val="both"/>
        <w:rPr>
          <w:rFonts w:ascii="Times New Roman" w:hAnsi="Times New Roman"/>
          <w:sz w:val="24"/>
          <w:szCs w:val="24"/>
          <w:lang w:val="ro-RO"/>
        </w:rPr>
      </w:pPr>
      <w:r w:rsidRPr="00F834DF">
        <w:rPr>
          <w:rFonts w:ascii="Times New Roman" w:hAnsi="Times New Roman"/>
          <w:sz w:val="24"/>
          <w:szCs w:val="24"/>
          <w:lang w:val="ro-RO"/>
        </w:rPr>
        <w:t xml:space="preserve">semnez pe propria responsabilitate, </w:t>
      </w:r>
      <w:r w:rsidR="0095703B" w:rsidRPr="00F834DF">
        <w:rPr>
          <w:rFonts w:ascii="Times New Roman" w:hAnsi="Times New Roman"/>
          <w:sz w:val="24"/>
          <w:szCs w:val="24"/>
          <w:lang w:val="ro-RO"/>
        </w:rPr>
        <w:t xml:space="preserve">prezenta </w:t>
      </w:r>
      <w:r w:rsidRPr="00F834DF">
        <w:rPr>
          <w:rFonts w:ascii="Times New Roman" w:hAnsi="Times New Roman"/>
          <w:sz w:val="24"/>
          <w:szCs w:val="24"/>
          <w:lang w:val="ro-RO"/>
        </w:rPr>
        <w:t>Declarația privind conflictul de interes</w:t>
      </w:r>
      <w:r w:rsidR="0095703B" w:rsidRPr="00F834DF">
        <w:rPr>
          <w:rFonts w:ascii="Times New Roman" w:hAnsi="Times New Roman"/>
          <w:sz w:val="24"/>
          <w:szCs w:val="24"/>
          <w:lang w:val="ro-RO"/>
        </w:rPr>
        <w:t>.</w:t>
      </w:r>
    </w:p>
    <w:p w14:paraId="4B14ED39" w14:textId="77777777" w:rsidR="0095703B" w:rsidRPr="00F834DF" w:rsidRDefault="0095703B" w:rsidP="0095703B">
      <w:pPr>
        <w:pStyle w:val="NoSpacing"/>
        <w:tabs>
          <w:tab w:val="left" w:pos="851"/>
        </w:tabs>
        <w:ind w:left="720"/>
        <w:jc w:val="both"/>
        <w:rPr>
          <w:rFonts w:ascii="Times New Roman" w:hAnsi="Times New Roman"/>
          <w:sz w:val="24"/>
          <w:szCs w:val="24"/>
          <w:lang w:val="ro-RO"/>
        </w:rPr>
      </w:pPr>
    </w:p>
    <w:p w14:paraId="3CA7B8E4" w14:textId="77777777" w:rsidR="0095703B" w:rsidRPr="00F834DF" w:rsidRDefault="00F6295C" w:rsidP="0095703B">
      <w:pPr>
        <w:pStyle w:val="NoSpacing"/>
        <w:tabs>
          <w:tab w:val="left" w:pos="851"/>
        </w:tabs>
        <w:ind w:left="720"/>
        <w:jc w:val="both"/>
        <w:rPr>
          <w:rFonts w:ascii="Times New Roman" w:hAnsi="Times New Roman"/>
          <w:sz w:val="24"/>
          <w:szCs w:val="24"/>
          <w:lang w:val="ro-RO"/>
        </w:rPr>
      </w:pPr>
      <w:r w:rsidRPr="00F834DF">
        <w:rPr>
          <w:rFonts w:ascii="Times New Roman" w:hAnsi="Times New Roman"/>
          <w:sz w:val="24"/>
          <w:szCs w:val="24"/>
          <w:lang w:val="ro-RO"/>
        </w:rPr>
        <w:t>D</w:t>
      </w:r>
      <w:r w:rsidR="00577D79" w:rsidRPr="00F834DF">
        <w:rPr>
          <w:rFonts w:ascii="Times New Roman" w:hAnsi="Times New Roman"/>
          <w:sz w:val="24"/>
          <w:szCs w:val="24"/>
          <w:lang w:val="ro-RO"/>
        </w:rPr>
        <w:t>eclar</w:t>
      </w:r>
      <w:r w:rsidR="0095703B" w:rsidRPr="00F834DF">
        <w:rPr>
          <w:rFonts w:ascii="Times New Roman" w:hAnsi="Times New Roman"/>
          <w:sz w:val="24"/>
          <w:szCs w:val="24"/>
          <w:lang w:val="ro-RO"/>
        </w:rPr>
        <w:t xml:space="preserve"> lipsa conflictului de interese:</w:t>
      </w:r>
    </w:p>
    <w:p w14:paraId="26615CC1" w14:textId="52CDA620" w:rsidR="0095703B" w:rsidRPr="00F834DF" w:rsidRDefault="0095703B" w:rsidP="007F006B">
      <w:pPr>
        <w:pStyle w:val="NormalWeb"/>
        <w:numPr>
          <w:ilvl w:val="1"/>
          <w:numId w:val="3"/>
        </w:numPr>
        <w:tabs>
          <w:tab w:val="left" w:pos="1134"/>
        </w:tabs>
        <w:spacing w:before="0" w:beforeAutospacing="0" w:after="0" w:afterAutospacing="0"/>
        <w:ind w:left="0" w:firstLine="709"/>
        <w:jc w:val="both"/>
        <w:rPr>
          <w:lang w:val="ro-RO"/>
        </w:rPr>
      </w:pPr>
      <w:r w:rsidRPr="00F834DF">
        <w:rPr>
          <w:lang w:val="ro-RO"/>
        </w:rPr>
        <w:t>sunt complet imparțial ș</w:t>
      </w:r>
      <w:r w:rsidR="00F6295C" w:rsidRPr="00F834DF">
        <w:rPr>
          <w:lang w:val="ro-RO"/>
        </w:rPr>
        <w:t>i independen</w:t>
      </w:r>
      <w:r w:rsidRPr="00F834DF">
        <w:rPr>
          <w:lang w:val="ro-RO"/>
        </w:rPr>
        <w:t xml:space="preserve">t </w:t>
      </w:r>
      <w:r w:rsidR="00F6295C" w:rsidRPr="00F834DF">
        <w:rPr>
          <w:lang w:val="ro-RO"/>
        </w:rPr>
        <w:t>în proces</w:t>
      </w:r>
      <w:r w:rsidRPr="00F834DF">
        <w:rPr>
          <w:lang w:val="ro-RO"/>
        </w:rPr>
        <w:t>ul de evaluare a medicamentelor și luare de decizii, nu urmăresc un interes personal;</w:t>
      </w:r>
    </w:p>
    <w:p w14:paraId="047DE946" w14:textId="01FE20FD" w:rsidR="0095703B" w:rsidRPr="00F834DF" w:rsidRDefault="0095703B" w:rsidP="007F006B">
      <w:pPr>
        <w:pStyle w:val="NormalWeb"/>
        <w:numPr>
          <w:ilvl w:val="1"/>
          <w:numId w:val="3"/>
        </w:numPr>
        <w:tabs>
          <w:tab w:val="left" w:pos="1134"/>
        </w:tabs>
        <w:spacing w:before="0" w:beforeAutospacing="0" w:after="0" w:afterAutospacing="0"/>
        <w:ind w:left="0" w:firstLine="709"/>
        <w:jc w:val="both"/>
        <w:rPr>
          <w:lang w:val="ro-RO"/>
        </w:rPr>
      </w:pPr>
      <w:r w:rsidRPr="00F834DF">
        <w:rPr>
          <w:lang w:val="ro-RO"/>
        </w:rPr>
        <w:t>mă conduc de principiul imparțialității și obiectivității;</w:t>
      </w:r>
    </w:p>
    <w:p w14:paraId="0D442D48" w14:textId="4585616A" w:rsidR="0095703B" w:rsidRPr="00F834DF" w:rsidRDefault="0095703B" w:rsidP="007F006B">
      <w:pPr>
        <w:pStyle w:val="NormalWeb"/>
        <w:numPr>
          <w:ilvl w:val="1"/>
          <w:numId w:val="3"/>
        </w:numPr>
        <w:tabs>
          <w:tab w:val="left" w:pos="1134"/>
        </w:tabs>
        <w:spacing w:before="0" w:beforeAutospacing="0" w:after="0" w:afterAutospacing="0"/>
        <w:ind w:left="0" w:firstLine="709"/>
        <w:jc w:val="both"/>
        <w:rPr>
          <w:lang w:val="ro-RO"/>
        </w:rPr>
      </w:pPr>
      <w:r w:rsidRPr="00F834DF">
        <w:rPr>
          <w:lang w:val="ro-RO"/>
        </w:rPr>
        <w:t>nu urmăresc un avantaj material;</w:t>
      </w:r>
    </w:p>
    <w:p w14:paraId="28F6F6CD" w14:textId="05DC25E9" w:rsidR="0095703B" w:rsidRPr="00F834DF" w:rsidRDefault="0095703B" w:rsidP="007F006B">
      <w:pPr>
        <w:pStyle w:val="NormalWeb"/>
        <w:numPr>
          <w:ilvl w:val="1"/>
          <w:numId w:val="3"/>
        </w:numPr>
        <w:tabs>
          <w:tab w:val="left" w:pos="1134"/>
        </w:tabs>
        <w:spacing w:before="0" w:beforeAutospacing="0" w:after="0" w:afterAutospacing="0"/>
        <w:ind w:left="0" w:firstLine="709"/>
        <w:jc w:val="both"/>
        <w:rPr>
          <w:lang w:val="ro-RO"/>
        </w:rPr>
      </w:pPr>
      <w:r w:rsidRPr="00F834DF">
        <w:rPr>
          <w:lang w:val="ro-RO"/>
        </w:rPr>
        <w:t>nu mă aflu în relații de rudenie (de orice tip) cu ofertanți;</w:t>
      </w:r>
    </w:p>
    <w:p w14:paraId="02AD9504" w14:textId="366B0513" w:rsidR="0095703B" w:rsidRPr="00F834DF" w:rsidRDefault="00F6295C" w:rsidP="007F006B">
      <w:pPr>
        <w:pStyle w:val="NormalWeb"/>
        <w:numPr>
          <w:ilvl w:val="1"/>
          <w:numId w:val="3"/>
        </w:numPr>
        <w:tabs>
          <w:tab w:val="left" w:pos="1134"/>
        </w:tabs>
        <w:spacing w:before="0" w:beforeAutospacing="0" w:after="0" w:afterAutospacing="0"/>
        <w:ind w:left="0" w:firstLine="709"/>
        <w:jc w:val="both"/>
        <w:rPr>
          <w:lang w:val="ro-RO"/>
        </w:rPr>
      </w:pPr>
      <w:r w:rsidRPr="00F834DF">
        <w:rPr>
          <w:lang w:val="ro-RO"/>
        </w:rPr>
        <w:t xml:space="preserve">nu </w:t>
      </w:r>
      <w:r w:rsidR="0095703B" w:rsidRPr="00F834DF">
        <w:rPr>
          <w:lang w:val="ro-RO"/>
        </w:rPr>
        <w:t xml:space="preserve">am </w:t>
      </w:r>
      <w:r w:rsidRPr="00F834DF">
        <w:rPr>
          <w:lang w:val="ro-RO"/>
        </w:rPr>
        <w:t xml:space="preserve">nicio afiliere financiară sau de altă natură cu producătorii/furnizorii de </w:t>
      </w:r>
      <w:r w:rsidR="0095703B" w:rsidRPr="00F834DF">
        <w:rPr>
          <w:lang w:val="ro-RO"/>
        </w:rPr>
        <w:t xml:space="preserve"> m</w:t>
      </w:r>
      <w:r w:rsidRPr="00F834DF">
        <w:rPr>
          <w:lang w:val="ro-RO"/>
        </w:rPr>
        <w:t>edicamente/instit</w:t>
      </w:r>
      <w:r w:rsidR="0095703B" w:rsidRPr="00F834DF">
        <w:rPr>
          <w:lang w:val="ro-RO"/>
        </w:rPr>
        <w:t>uțiile farmaceutice și nu sunt influențat</w:t>
      </w:r>
      <w:r w:rsidRPr="00F834DF">
        <w:rPr>
          <w:lang w:val="ro-RO"/>
        </w:rPr>
        <w:t xml:space="preserve"> în ni</w:t>
      </w:r>
      <w:r w:rsidR="0095703B" w:rsidRPr="00F834DF">
        <w:rPr>
          <w:lang w:val="ro-RO"/>
        </w:rPr>
        <w:t>ciun fel de interesele acestora;</w:t>
      </w:r>
    </w:p>
    <w:p w14:paraId="7197EA44" w14:textId="529FAC24" w:rsidR="0095703B" w:rsidRPr="00F834DF" w:rsidRDefault="0095703B" w:rsidP="007F006B">
      <w:pPr>
        <w:pStyle w:val="NormalWeb"/>
        <w:numPr>
          <w:ilvl w:val="1"/>
          <w:numId w:val="3"/>
        </w:numPr>
        <w:tabs>
          <w:tab w:val="left" w:pos="1134"/>
        </w:tabs>
        <w:spacing w:before="0" w:beforeAutospacing="0" w:after="0" w:afterAutospacing="0"/>
        <w:ind w:left="0" w:firstLine="709"/>
        <w:jc w:val="both"/>
        <w:rPr>
          <w:lang w:val="ro-RO"/>
        </w:rPr>
      </w:pPr>
      <w:r w:rsidRPr="00F834DF">
        <w:rPr>
          <w:lang w:val="ro-RO"/>
        </w:rPr>
        <w:t xml:space="preserve">în ultimii trei ani, nu am avut </w:t>
      </w:r>
      <w:r w:rsidR="00F834DF" w:rsidRPr="00F834DF">
        <w:rPr>
          <w:lang w:val="ro-RO"/>
        </w:rPr>
        <w:t>relații</w:t>
      </w:r>
      <w:r w:rsidRPr="00F834DF">
        <w:rPr>
          <w:lang w:val="ro-RO"/>
        </w:rPr>
        <w:t xml:space="preserve"> de muncă sau de colaborare cu unul dintre </w:t>
      </w:r>
      <w:r w:rsidR="00F834DF" w:rsidRPr="00F834DF">
        <w:rPr>
          <w:lang w:val="ro-RO"/>
        </w:rPr>
        <w:t>ofertanți</w:t>
      </w:r>
      <w:r w:rsidRPr="00F834DF">
        <w:rPr>
          <w:lang w:val="ro-RO"/>
        </w:rPr>
        <w:t xml:space="preserve">, nu am făcut parte din consiliul de </w:t>
      </w:r>
      <w:r w:rsidR="00F834DF" w:rsidRPr="00F834DF">
        <w:rPr>
          <w:lang w:val="ro-RO"/>
        </w:rPr>
        <w:t>administrație</w:t>
      </w:r>
      <w:r w:rsidRPr="00F834DF">
        <w:rPr>
          <w:lang w:val="ro-RO"/>
        </w:rPr>
        <w:t xml:space="preserve"> sau din orice alt organ de conducere sau de </w:t>
      </w:r>
      <w:r w:rsidR="00F834DF" w:rsidRPr="00F834DF">
        <w:rPr>
          <w:lang w:val="ro-RO"/>
        </w:rPr>
        <w:t>administrație</w:t>
      </w:r>
      <w:r w:rsidRPr="00F834DF">
        <w:rPr>
          <w:lang w:val="ro-RO"/>
        </w:rPr>
        <w:t xml:space="preserve"> al acestora; </w:t>
      </w:r>
    </w:p>
    <w:p w14:paraId="4794C470" w14:textId="3F668C9E" w:rsidR="0095703B" w:rsidRPr="00F834DF" w:rsidRDefault="0095703B" w:rsidP="007F006B">
      <w:pPr>
        <w:pStyle w:val="NormalWeb"/>
        <w:numPr>
          <w:ilvl w:val="1"/>
          <w:numId w:val="3"/>
        </w:numPr>
        <w:tabs>
          <w:tab w:val="left" w:pos="1134"/>
        </w:tabs>
        <w:spacing w:before="0" w:beforeAutospacing="0" w:after="0" w:afterAutospacing="0"/>
        <w:ind w:left="0" w:firstLine="709"/>
        <w:jc w:val="both"/>
        <w:rPr>
          <w:lang w:val="ro-RO"/>
        </w:rPr>
      </w:pPr>
      <w:r w:rsidRPr="00F834DF">
        <w:rPr>
          <w:lang w:val="ro-RO"/>
        </w:rPr>
        <w:t xml:space="preserve">nu </w:t>
      </w:r>
      <w:r w:rsidR="00F834DF" w:rsidRPr="00F834DF">
        <w:rPr>
          <w:lang w:val="ro-RO"/>
        </w:rPr>
        <w:t>dețin</w:t>
      </w:r>
      <w:r w:rsidRPr="00F834DF">
        <w:rPr>
          <w:lang w:val="ro-RO"/>
        </w:rPr>
        <w:t xml:space="preserve"> cote-părţi sau acţiuni în capitalul social subscris al </w:t>
      </w:r>
      <w:r w:rsidR="00F834DF" w:rsidRPr="00F834DF">
        <w:rPr>
          <w:lang w:val="ro-RO"/>
        </w:rPr>
        <w:t>ofertanților</w:t>
      </w:r>
      <w:r w:rsidRPr="00F834DF">
        <w:rPr>
          <w:lang w:val="ro-RO"/>
        </w:rPr>
        <w:t>,</w:t>
      </w:r>
    </w:p>
    <w:p w14:paraId="43783278" w14:textId="77777777" w:rsidR="0095703B" w:rsidRPr="00F834DF" w:rsidRDefault="0095703B" w:rsidP="007F006B">
      <w:pPr>
        <w:pStyle w:val="NormalWeb"/>
        <w:numPr>
          <w:ilvl w:val="1"/>
          <w:numId w:val="3"/>
        </w:numPr>
        <w:tabs>
          <w:tab w:val="left" w:pos="1134"/>
        </w:tabs>
        <w:spacing w:before="0" w:beforeAutospacing="0" w:after="0" w:afterAutospacing="0"/>
        <w:ind w:left="0" w:firstLine="709"/>
        <w:jc w:val="both"/>
        <w:rPr>
          <w:lang w:val="ro-RO"/>
        </w:rPr>
      </w:pPr>
      <w:r w:rsidRPr="00F834DF">
        <w:rPr>
          <w:lang w:val="ro-RO"/>
        </w:rPr>
        <w:t>d</w:t>
      </w:r>
      <w:r w:rsidR="00F6295C" w:rsidRPr="00F834DF">
        <w:rPr>
          <w:lang w:val="ro-RO"/>
        </w:rPr>
        <w:t>atele prezentate</w:t>
      </w:r>
      <w:r w:rsidRPr="00F834DF">
        <w:rPr>
          <w:lang w:val="ro-RO"/>
        </w:rPr>
        <w:t xml:space="preserve"> de mine și decizii luate </w:t>
      </w:r>
      <w:r w:rsidR="00F6295C" w:rsidRPr="00F834DF">
        <w:rPr>
          <w:lang w:val="ro-RO"/>
        </w:rPr>
        <w:t>sunt corecte și pot fi confirmate</w:t>
      </w:r>
      <w:r w:rsidRPr="00F834DF">
        <w:rPr>
          <w:lang w:val="ro-RO"/>
        </w:rPr>
        <w:t>.</w:t>
      </w:r>
    </w:p>
    <w:p w14:paraId="0AD3D28C" w14:textId="77777777" w:rsidR="0095703B" w:rsidRPr="003A2B34" w:rsidRDefault="0095703B" w:rsidP="0095703B">
      <w:pPr>
        <w:pStyle w:val="NormalWeb"/>
        <w:tabs>
          <w:tab w:val="left" w:pos="1134"/>
        </w:tabs>
        <w:spacing w:before="0" w:beforeAutospacing="0" w:after="0" w:afterAutospacing="0"/>
        <w:ind w:left="709"/>
        <w:jc w:val="both"/>
        <w:rPr>
          <w:lang w:val="ro-RO"/>
        </w:rPr>
      </w:pPr>
    </w:p>
    <w:p w14:paraId="7B40F363" w14:textId="77777777" w:rsidR="0095703B" w:rsidRDefault="0095703B" w:rsidP="0095703B">
      <w:pPr>
        <w:pStyle w:val="NormalWeb"/>
        <w:tabs>
          <w:tab w:val="left" w:pos="1134"/>
        </w:tabs>
        <w:spacing w:before="0" w:beforeAutospacing="0" w:after="0" w:afterAutospacing="0"/>
        <w:ind w:left="709"/>
        <w:jc w:val="center"/>
        <w:rPr>
          <w:lang w:val="pt-BR"/>
        </w:rPr>
      </w:pPr>
      <w:bookmarkStart w:id="0" w:name="_GoBack"/>
      <w:bookmarkEnd w:id="0"/>
    </w:p>
    <w:p w14:paraId="7CDD8A95" w14:textId="2057DA05" w:rsidR="0095703B" w:rsidRPr="0095703B" w:rsidRDefault="0095703B" w:rsidP="0095703B">
      <w:pPr>
        <w:pStyle w:val="NormalWeb"/>
        <w:tabs>
          <w:tab w:val="left" w:pos="1134"/>
        </w:tabs>
        <w:spacing w:before="0" w:beforeAutospacing="0" w:after="0" w:afterAutospacing="0"/>
        <w:ind w:left="709"/>
        <w:rPr>
          <w:lang w:val="pt-BR"/>
        </w:rPr>
      </w:pPr>
      <w:r w:rsidRPr="0095703B">
        <w:rPr>
          <w:lang w:val="ro-RO"/>
        </w:rPr>
        <w:t>Data ______________</w:t>
      </w:r>
      <w:r w:rsidRPr="0095703B">
        <w:rPr>
          <w:lang w:val="ro-RO"/>
        </w:rPr>
        <w:tab/>
        <w:t>Semnătura ______________</w:t>
      </w:r>
    </w:p>
    <w:permEnd w:id="1384784739"/>
    <w:p w14:paraId="24A24F72" w14:textId="77777777" w:rsidR="008A222B" w:rsidRPr="002F707C" w:rsidRDefault="008A222B" w:rsidP="0095703B">
      <w:pPr>
        <w:pStyle w:val="ListParagraph"/>
        <w:tabs>
          <w:tab w:val="left" w:pos="851"/>
          <w:tab w:val="left" w:pos="1134"/>
        </w:tabs>
        <w:spacing w:after="0" w:line="240" w:lineRule="auto"/>
        <w:ind w:left="426"/>
        <w:jc w:val="center"/>
        <w:rPr>
          <w:rFonts w:ascii="Times New Roman" w:hAnsi="Times New Roman" w:cs="Times New Roman"/>
          <w:sz w:val="24"/>
          <w:szCs w:val="24"/>
        </w:rPr>
      </w:pPr>
    </w:p>
    <w:sectPr w:rsidR="008A222B" w:rsidRPr="002F707C" w:rsidSect="00A64741">
      <w:pgSz w:w="12240" w:h="15840"/>
      <w:pgMar w:top="709"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EB8E9" w14:textId="77777777" w:rsidR="00284734" w:rsidRDefault="00284734" w:rsidP="00F45F47">
      <w:r>
        <w:separator/>
      </w:r>
    </w:p>
  </w:endnote>
  <w:endnote w:type="continuationSeparator" w:id="0">
    <w:p w14:paraId="4AC09760" w14:textId="77777777" w:rsidR="00284734" w:rsidRDefault="00284734" w:rsidP="00F4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T Serif">
    <w:altName w:val="Times New Roman"/>
    <w:charset w:val="00"/>
    <w:family w:val="roman"/>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250AF" w14:textId="77777777" w:rsidR="00284734" w:rsidRDefault="00284734" w:rsidP="00F45F47">
      <w:r>
        <w:separator/>
      </w:r>
    </w:p>
  </w:footnote>
  <w:footnote w:type="continuationSeparator" w:id="0">
    <w:p w14:paraId="43B0C34A" w14:textId="77777777" w:rsidR="00284734" w:rsidRDefault="00284734" w:rsidP="00F45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2CA"/>
    <w:multiLevelType w:val="hybridMultilevel"/>
    <w:tmpl w:val="098E10D0"/>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08C357C"/>
    <w:multiLevelType w:val="hybridMultilevel"/>
    <w:tmpl w:val="427C1012"/>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1CF07CE"/>
    <w:multiLevelType w:val="hybridMultilevel"/>
    <w:tmpl w:val="3B466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4941E1"/>
    <w:multiLevelType w:val="hybridMultilevel"/>
    <w:tmpl w:val="0BC277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4A4585"/>
    <w:multiLevelType w:val="multilevel"/>
    <w:tmpl w:val="6B925496"/>
    <w:lvl w:ilvl="0">
      <w:start w:val="1"/>
      <w:numFmt w:val="decimal"/>
      <w:lvlText w:val="%1."/>
      <w:lvlJc w:val="left"/>
      <w:pPr>
        <w:tabs>
          <w:tab w:val="num" w:pos="786"/>
        </w:tabs>
        <w:ind w:left="786"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7609E0"/>
    <w:multiLevelType w:val="hybridMultilevel"/>
    <w:tmpl w:val="179C1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56F09"/>
    <w:multiLevelType w:val="hybridMultilevel"/>
    <w:tmpl w:val="1690D6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43E2A"/>
    <w:multiLevelType w:val="hybridMultilevel"/>
    <w:tmpl w:val="111E2D40"/>
    <w:lvl w:ilvl="0" w:tplc="DB8C45B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43E4DA3"/>
    <w:multiLevelType w:val="hybridMultilevel"/>
    <w:tmpl w:val="647C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B2C24"/>
    <w:multiLevelType w:val="hybridMultilevel"/>
    <w:tmpl w:val="4DB8EA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3754F6"/>
    <w:multiLevelType w:val="hybridMultilevel"/>
    <w:tmpl w:val="340041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A6023D"/>
    <w:multiLevelType w:val="hybridMultilevel"/>
    <w:tmpl w:val="1B7241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CB14B2"/>
    <w:multiLevelType w:val="multilevel"/>
    <w:tmpl w:val="06EE175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D51111"/>
    <w:multiLevelType w:val="hybridMultilevel"/>
    <w:tmpl w:val="77928662"/>
    <w:lvl w:ilvl="0" w:tplc="C0AE55AC">
      <w:start w:val="1"/>
      <w:numFmt w:val="decimal"/>
      <w:lvlText w:val="%1."/>
      <w:lvlJc w:val="left"/>
      <w:pPr>
        <w:ind w:left="735" w:hanging="360"/>
      </w:pPr>
      <w:rPr>
        <w:rFonts w:asciiTheme="majorBidi" w:eastAsiaTheme="minorHAnsi" w:hAnsiTheme="majorBidi" w:cstheme="majorBidi"/>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4">
    <w:nsid w:val="20DE0B8E"/>
    <w:multiLevelType w:val="hybridMultilevel"/>
    <w:tmpl w:val="F62468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F927D1"/>
    <w:multiLevelType w:val="hybridMultilevel"/>
    <w:tmpl w:val="89805402"/>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24FA3E72"/>
    <w:multiLevelType w:val="hybridMultilevel"/>
    <w:tmpl w:val="ADA4E9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6A6275"/>
    <w:multiLevelType w:val="hybridMultilevel"/>
    <w:tmpl w:val="DBA2673A"/>
    <w:lvl w:ilvl="0" w:tplc="F0BAD91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153A7C"/>
    <w:multiLevelType w:val="hybridMultilevel"/>
    <w:tmpl w:val="68A29AE4"/>
    <w:lvl w:ilvl="0" w:tplc="C4CC50D0">
      <w:start w:val="18"/>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E67CB6"/>
    <w:multiLevelType w:val="hybridMultilevel"/>
    <w:tmpl w:val="6EE4BD28"/>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nsid w:val="3C4564B7"/>
    <w:multiLevelType w:val="hybridMultilevel"/>
    <w:tmpl w:val="3800A364"/>
    <w:lvl w:ilvl="0" w:tplc="4B8EE1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494103"/>
    <w:multiLevelType w:val="hybridMultilevel"/>
    <w:tmpl w:val="FE4C2F86"/>
    <w:lvl w:ilvl="0" w:tplc="3F6C6F90">
      <w:start w:val="1"/>
      <w:numFmt w:val="decimal"/>
      <w:lvlText w:val="%1)"/>
      <w:lvlJc w:val="left"/>
      <w:pPr>
        <w:ind w:left="1095" w:hanging="360"/>
      </w:pPr>
      <w:rPr>
        <w:rFonts w:hint="default"/>
      </w:rPr>
    </w:lvl>
    <w:lvl w:ilvl="1" w:tplc="E9DC61B8">
      <w:start w:val="1"/>
      <w:numFmt w:val="decimal"/>
      <w:lvlText w:val="%2."/>
      <w:lvlJc w:val="left"/>
      <w:pPr>
        <w:ind w:left="1815" w:hanging="360"/>
      </w:pPr>
      <w:rPr>
        <w:rFonts w:ascii="PT Serif" w:hAnsi="PT Serif" w:hint="default"/>
        <w:b/>
        <w:lang w:val="en-US"/>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2">
    <w:nsid w:val="48D135BC"/>
    <w:multiLevelType w:val="hybridMultilevel"/>
    <w:tmpl w:val="8A52E89A"/>
    <w:lvl w:ilvl="0" w:tplc="24A40DAA">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4D7F38DF"/>
    <w:multiLevelType w:val="hybridMultilevel"/>
    <w:tmpl w:val="246A7B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0A1AD7"/>
    <w:multiLevelType w:val="hybridMultilevel"/>
    <w:tmpl w:val="86BC721C"/>
    <w:lvl w:ilvl="0" w:tplc="0950AFE0">
      <w:start w:val="1"/>
      <w:numFmt w:val="decimal"/>
      <w:lvlText w:val="%1."/>
      <w:lvlJc w:val="left"/>
      <w:pPr>
        <w:ind w:left="810" w:hanging="360"/>
      </w:pPr>
      <w:rPr>
        <w:b/>
        <w:color w:val="auto"/>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5">
    <w:nsid w:val="5304756D"/>
    <w:multiLevelType w:val="hybridMultilevel"/>
    <w:tmpl w:val="184EDB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B70715"/>
    <w:multiLevelType w:val="hybridMultilevel"/>
    <w:tmpl w:val="C9DC7C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6C09EE"/>
    <w:multiLevelType w:val="hybridMultilevel"/>
    <w:tmpl w:val="4EA6A51C"/>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nsid w:val="5FE36249"/>
    <w:multiLevelType w:val="hybridMultilevel"/>
    <w:tmpl w:val="8F506F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185AA4"/>
    <w:multiLevelType w:val="hybridMultilevel"/>
    <w:tmpl w:val="184EDB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EA3C71"/>
    <w:multiLevelType w:val="hybridMultilevel"/>
    <w:tmpl w:val="07A2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BC25A6"/>
    <w:multiLevelType w:val="hybridMultilevel"/>
    <w:tmpl w:val="FA9C00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6805D2"/>
    <w:multiLevelType w:val="hybridMultilevel"/>
    <w:tmpl w:val="FD1CA394"/>
    <w:lvl w:ilvl="0" w:tplc="08090017">
      <w:start w:val="1"/>
      <w:numFmt w:val="lowerLetter"/>
      <w:lvlText w:val="%1)"/>
      <w:lvlJc w:val="left"/>
      <w:pPr>
        <w:ind w:left="720" w:hanging="360"/>
      </w:pPr>
    </w:lvl>
    <w:lvl w:ilvl="1" w:tplc="C6B8F52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42F1245"/>
    <w:multiLevelType w:val="hybridMultilevel"/>
    <w:tmpl w:val="0DE68A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022AA4"/>
    <w:multiLevelType w:val="multilevel"/>
    <w:tmpl w:val="3B0A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0A6123"/>
    <w:multiLevelType w:val="hybridMultilevel"/>
    <w:tmpl w:val="A550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576ACE"/>
    <w:multiLevelType w:val="hybridMultilevel"/>
    <w:tmpl w:val="74DA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D0304F"/>
    <w:multiLevelType w:val="hybridMultilevel"/>
    <w:tmpl w:val="02D05E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1"/>
  </w:num>
  <w:num w:numId="3">
    <w:abstractNumId w:val="24"/>
  </w:num>
  <w:num w:numId="4">
    <w:abstractNumId w:val="0"/>
  </w:num>
  <w:num w:numId="5">
    <w:abstractNumId w:val="33"/>
  </w:num>
  <w:num w:numId="6">
    <w:abstractNumId w:val="2"/>
  </w:num>
  <w:num w:numId="7">
    <w:abstractNumId w:val="23"/>
  </w:num>
  <w:num w:numId="8">
    <w:abstractNumId w:val="1"/>
  </w:num>
  <w:num w:numId="9">
    <w:abstractNumId w:val="19"/>
  </w:num>
  <w:num w:numId="10">
    <w:abstractNumId w:val="29"/>
  </w:num>
  <w:num w:numId="11">
    <w:abstractNumId w:val="32"/>
  </w:num>
  <w:num w:numId="12">
    <w:abstractNumId w:val="15"/>
  </w:num>
  <w:num w:numId="13">
    <w:abstractNumId w:val="9"/>
  </w:num>
  <w:num w:numId="14">
    <w:abstractNumId w:val="5"/>
  </w:num>
  <w:num w:numId="15">
    <w:abstractNumId w:val="6"/>
  </w:num>
  <w:num w:numId="16">
    <w:abstractNumId w:val="31"/>
  </w:num>
  <w:num w:numId="17">
    <w:abstractNumId w:val="16"/>
  </w:num>
  <w:num w:numId="18">
    <w:abstractNumId w:val="25"/>
  </w:num>
  <w:num w:numId="19">
    <w:abstractNumId w:val="10"/>
  </w:num>
  <w:num w:numId="20">
    <w:abstractNumId w:val="27"/>
  </w:num>
  <w:num w:numId="21">
    <w:abstractNumId w:val="3"/>
  </w:num>
  <w:num w:numId="22">
    <w:abstractNumId w:val="26"/>
  </w:num>
  <w:num w:numId="23">
    <w:abstractNumId w:val="7"/>
  </w:num>
  <w:num w:numId="24">
    <w:abstractNumId w:val="14"/>
  </w:num>
  <w:num w:numId="25">
    <w:abstractNumId w:val="18"/>
  </w:num>
  <w:num w:numId="26">
    <w:abstractNumId w:val="22"/>
  </w:num>
  <w:num w:numId="27">
    <w:abstractNumId w:val="20"/>
  </w:num>
  <w:num w:numId="28">
    <w:abstractNumId w:val="34"/>
  </w:num>
  <w:num w:numId="29">
    <w:abstractNumId w:val="12"/>
  </w:num>
  <w:num w:numId="30">
    <w:abstractNumId w:val="4"/>
  </w:num>
  <w:num w:numId="31">
    <w:abstractNumId w:val="30"/>
  </w:num>
  <w:num w:numId="32">
    <w:abstractNumId w:val="37"/>
  </w:num>
  <w:num w:numId="33">
    <w:abstractNumId w:val="8"/>
  </w:num>
  <w:num w:numId="34">
    <w:abstractNumId w:val="11"/>
  </w:num>
  <w:num w:numId="35">
    <w:abstractNumId w:val="28"/>
  </w:num>
  <w:num w:numId="36">
    <w:abstractNumId w:val="36"/>
  </w:num>
  <w:num w:numId="37">
    <w:abstractNumId w:val="17"/>
  </w:num>
  <w:num w:numId="38">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FAC"/>
    <w:rsid w:val="000054F4"/>
    <w:rsid w:val="00011807"/>
    <w:rsid w:val="00011F48"/>
    <w:rsid w:val="00012040"/>
    <w:rsid w:val="0001461F"/>
    <w:rsid w:val="000163F4"/>
    <w:rsid w:val="00027364"/>
    <w:rsid w:val="00046756"/>
    <w:rsid w:val="00046761"/>
    <w:rsid w:val="000470CE"/>
    <w:rsid w:val="00050576"/>
    <w:rsid w:val="00057CA3"/>
    <w:rsid w:val="00064BF6"/>
    <w:rsid w:val="00070AD8"/>
    <w:rsid w:val="00074DB8"/>
    <w:rsid w:val="00075310"/>
    <w:rsid w:val="000820B5"/>
    <w:rsid w:val="00092862"/>
    <w:rsid w:val="0009662E"/>
    <w:rsid w:val="000972C9"/>
    <w:rsid w:val="000A223E"/>
    <w:rsid w:val="000B40F5"/>
    <w:rsid w:val="000B7169"/>
    <w:rsid w:val="000C2A91"/>
    <w:rsid w:val="000C2E42"/>
    <w:rsid w:val="000C5B0E"/>
    <w:rsid w:val="000C6FB1"/>
    <w:rsid w:val="000D0569"/>
    <w:rsid w:val="000F18C5"/>
    <w:rsid w:val="000F74A5"/>
    <w:rsid w:val="00111C7A"/>
    <w:rsid w:val="001314B5"/>
    <w:rsid w:val="00136346"/>
    <w:rsid w:val="00143F1B"/>
    <w:rsid w:val="001505A8"/>
    <w:rsid w:val="00153FCE"/>
    <w:rsid w:val="00155CBA"/>
    <w:rsid w:val="00161E2A"/>
    <w:rsid w:val="00172BC2"/>
    <w:rsid w:val="00173FDE"/>
    <w:rsid w:val="00185184"/>
    <w:rsid w:val="001874DE"/>
    <w:rsid w:val="00193B97"/>
    <w:rsid w:val="001A05D8"/>
    <w:rsid w:val="001A2EDF"/>
    <w:rsid w:val="001A3473"/>
    <w:rsid w:val="001B3C57"/>
    <w:rsid w:val="001C09BE"/>
    <w:rsid w:val="001C1C13"/>
    <w:rsid w:val="001C69F5"/>
    <w:rsid w:val="001D2498"/>
    <w:rsid w:val="001E0953"/>
    <w:rsid w:val="001E3563"/>
    <w:rsid w:val="001F0B0E"/>
    <w:rsid w:val="001F0E19"/>
    <w:rsid w:val="001F6BA5"/>
    <w:rsid w:val="00200BA4"/>
    <w:rsid w:val="00203487"/>
    <w:rsid w:val="00204137"/>
    <w:rsid w:val="00205245"/>
    <w:rsid w:val="0021655D"/>
    <w:rsid w:val="002246B6"/>
    <w:rsid w:val="002257C0"/>
    <w:rsid w:val="00225A6E"/>
    <w:rsid w:val="00237A7A"/>
    <w:rsid w:val="0024360D"/>
    <w:rsid w:val="00256120"/>
    <w:rsid w:val="00263274"/>
    <w:rsid w:val="002722CE"/>
    <w:rsid w:val="002760F2"/>
    <w:rsid w:val="00276B63"/>
    <w:rsid w:val="00277873"/>
    <w:rsid w:val="00284734"/>
    <w:rsid w:val="00285267"/>
    <w:rsid w:val="00285AB6"/>
    <w:rsid w:val="00287B31"/>
    <w:rsid w:val="0029163A"/>
    <w:rsid w:val="002A13D2"/>
    <w:rsid w:val="002B26A2"/>
    <w:rsid w:val="002B3982"/>
    <w:rsid w:val="002B3B44"/>
    <w:rsid w:val="002C4ACB"/>
    <w:rsid w:val="002D30CD"/>
    <w:rsid w:val="002F707C"/>
    <w:rsid w:val="0030355B"/>
    <w:rsid w:val="003123FC"/>
    <w:rsid w:val="003124FC"/>
    <w:rsid w:val="003169D0"/>
    <w:rsid w:val="00317B61"/>
    <w:rsid w:val="003202B0"/>
    <w:rsid w:val="00323BA8"/>
    <w:rsid w:val="0033218C"/>
    <w:rsid w:val="00335D15"/>
    <w:rsid w:val="0034469A"/>
    <w:rsid w:val="00353AEB"/>
    <w:rsid w:val="00357BD8"/>
    <w:rsid w:val="00360BBE"/>
    <w:rsid w:val="00366FEE"/>
    <w:rsid w:val="00371141"/>
    <w:rsid w:val="00373DC6"/>
    <w:rsid w:val="00375E69"/>
    <w:rsid w:val="0038153C"/>
    <w:rsid w:val="00381C2F"/>
    <w:rsid w:val="003971CF"/>
    <w:rsid w:val="003A2B34"/>
    <w:rsid w:val="003A3C43"/>
    <w:rsid w:val="003C00EE"/>
    <w:rsid w:val="003D728B"/>
    <w:rsid w:val="003D7EF2"/>
    <w:rsid w:val="003E3764"/>
    <w:rsid w:val="003E4528"/>
    <w:rsid w:val="003E707E"/>
    <w:rsid w:val="003E7193"/>
    <w:rsid w:val="003F0F2C"/>
    <w:rsid w:val="00404C0A"/>
    <w:rsid w:val="0040601D"/>
    <w:rsid w:val="00412EA6"/>
    <w:rsid w:val="00421553"/>
    <w:rsid w:val="00421831"/>
    <w:rsid w:val="00425130"/>
    <w:rsid w:val="00430D61"/>
    <w:rsid w:val="004316F1"/>
    <w:rsid w:val="004353FC"/>
    <w:rsid w:val="004526C0"/>
    <w:rsid w:val="00455890"/>
    <w:rsid w:val="00457CDF"/>
    <w:rsid w:val="004623CB"/>
    <w:rsid w:val="0046243A"/>
    <w:rsid w:val="004636FE"/>
    <w:rsid w:val="00464185"/>
    <w:rsid w:val="00464A10"/>
    <w:rsid w:val="00470E84"/>
    <w:rsid w:val="004741EF"/>
    <w:rsid w:val="004760FE"/>
    <w:rsid w:val="00476283"/>
    <w:rsid w:val="004956F3"/>
    <w:rsid w:val="004C3B9F"/>
    <w:rsid w:val="004C4926"/>
    <w:rsid w:val="004C5FAA"/>
    <w:rsid w:val="004D3708"/>
    <w:rsid w:val="004D3DC2"/>
    <w:rsid w:val="004D70DF"/>
    <w:rsid w:val="004E088E"/>
    <w:rsid w:val="004E28EE"/>
    <w:rsid w:val="00501831"/>
    <w:rsid w:val="00503E91"/>
    <w:rsid w:val="00504D2B"/>
    <w:rsid w:val="0051037D"/>
    <w:rsid w:val="0051116D"/>
    <w:rsid w:val="00520D6A"/>
    <w:rsid w:val="00521FF4"/>
    <w:rsid w:val="005258E2"/>
    <w:rsid w:val="00540245"/>
    <w:rsid w:val="00551138"/>
    <w:rsid w:val="005528A0"/>
    <w:rsid w:val="00561896"/>
    <w:rsid w:val="0056354E"/>
    <w:rsid w:val="00563B89"/>
    <w:rsid w:val="005711DE"/>
    <w:rsid w:val="00577C7E"/>
    <w:rsid w:val="00577D79"/>
    <w:rsid w:val="00586C4D"/>
    <w:rsid w:val="0059139B"/>
    <w:rsid w:val="005A0ABB"/>
    <w:rsid w:val="005A1DE9"/>
    <w:rsid w:val="005A20C6"/>
    <w:rsid w:val="005A3CD1"/>
    <w:rsid w:val="005B0662"/>
    <w:rsid w:val="005B14F9"/>
    <w:rsid w:val="005B75A9"/>
    <w:rsid w:val="005C44A2"/>
    <w:rsid w:val="005D06AD"/>
    <w:rsid w:val="005D0E14"/>
    <w:rsid w:val="005D6B7E"/>
    <w:rsid w:val="005E1BEE"/>
    <w:rsid w:val="005F3EBC"/>
    <w:rsid w:val="00602401"/>
    <w:rsid w:val="00613B43"/>
    <w:rsid w:val="00620428"/>
    <w:rsid w:val="006258D1"/>
    <w:rsid w:val="00640426"/>
    <w:rsid w:val="00654A78"/>
    <w:rsid w:val="006574CB"/>
    <w:rsid w:val="006613EB"/>
    <w:rsid w:val="00666055"/>
    <w:rsid w:val="00666936"/>
    <w:rsid w:val="00681274"/>
    <w:rsid w:val="006A5448"/>
    <w:rsid w:val="006A65AD"/>
    <w:rsid w:val="006B2269"/>
    <w:rsid w:val="006B43C3"/>
    <w:rsid w:val="006B472F"/>
    <w:rsid w:val="006C0236"/>
    <w:rsid w:val="006C17D2"/>
    <w:rsid w:val="006C7E8E"/>
    <w:rsid w:val="006D323F"/>
    <w:rsid w:val="006E4F2C"/>
    <w:rsid w:val="006E69AB"/>
    <w:rsid w:val="006F0B8B"/>
    <w:rsid w:val="006F5F0E"/>
    <w:rsid w:val="00706D09"/>
    <w:rsid w:val="00724200"/>
    <w:rsid w:val="00725B87"/>
    <w:rsid w:val="007318FC"/>
    <w:rsid w:val="007337F8"/>
    <w:rsid w:val="00744B89"/>
    <w:rsid w:val="0074528F"/>
    <w:rsid w:val="0074593D"/>
    <w:rsid w:val="007509F2"/>
    <w:rsid w:val="00751E11"/>
    <w:rsid w:val="00774679"/>
    <w:rsid w:val="0078417B"/>
    <w:rsid w:val="00795BFD"/>
    <w:rsid w:val="0079710B"/>
    <w:rsid w:val="007C19A7"/>
    <w:rsid w:val="007C2651"/>
    <w:rsid w:val="007C2B5B"/>
    <w:rsid w:val="007C7846"/>
    <w:rsid w:val="007D556E"/>
    <w:rsid w:val="007E5FAD"/>
    <w:rsid w:val="007E72D7"/>
    <w:rsid w:val="007F006B"/>
    <w:rsid w:val="007F74F4"/>
    <w:rsid w:val="00802247"/>
    <w:rsid w:val="00803513"/>
    <w:rsid w:val="00813638"/>
    <w:rsid w:val="008138B1"/>
    <w:rsid w:val="00817690"/>
    <w:rsid w:val="00827929"/>
    <w:rsid w:val="008439C0"/>
    <w:rsid w:val="00845575"/>
    <w:rsid w:val="00855E76"/>
    <w:rsid w:val="00867B98"/>
    <w:rsid w:val="00870FBF"/>
    <w:rsid w:val="008871A3"/>
    <w:rsid w:val="008A05A3"/>
    <w:rsid w:val="008A222B"/>
    <w:rsid w:val="008B1B73"/>
    <w:rsid w:val="008B473F"/>
    <w:rsid w:val="008B7F1C"/>
    <w:rsid w:val="008C0BC7"/>
    <w:rsid w:val="008D2F3F"/>
    <w:rsid w:val="008D354C"/>
    <w:rsid w:val="008D3F57"/>
    <w:rsid w:val="008E5776"/>
    <w:rsid w:val="008F3554"/>
    <w:rsid w:val="008F4559"/>
    <w:rsid w:val="009039F4"/>
    <w:rsid w:val="00906972"/>
    <w:rsid w:val="009324C1"/>
    <w:rsid w:val="00937FDC"/>
    <w:rsid w:val="00942612"/>
    <w:rsid w:val="00942C4C"/>
    <w:rsid w:val="0095703B"/>
    <w:rsid w:val="00963453"/>
    <w:rsid w:val="009649E7"/>
    <w:rsid w:val="00972A50"/>
    <w:rsid w:val="00973D23"/>
    <w:rsid w:val="00984D40"/>
    <w:rsid w:val="009A0147"/>
    <w:rsid w:val="009A6780"/>
    <w:rsid w:val="009B46A0"/>
    <w:rsid w:val="009C094C"/>
    <w:rsid w:val="009C7D36"/>
    <w:rsid w:val="009E185F"/>
    <w:rsid w:val="009E62CE"/>
    <w:rsid w:val="00A01BB1"/>
    <w:rsid w:val="00A05897"/>
    <w:rsid w:val="00A13325"/>
    <w:rsid w:val="00A14F89"/>
    <w:rsid w:val="00A166FF"/>
    <w:rsid w:val="00A24584"/>
    <w:rsid w:val="00A35221"/>
    <w:rsid w:val="00A37416"/>
    <w:rsid w:val="00A46C77"/>
    <w:rsid w:val="00A47CF2"/>
    <w:rsid w:val="00A61A58"/>
    <w:rsid w:val="00A64741"/>
    <w:rsid w:val="00A75D1F"/>
    <w:rsid w:val="00A80C7C"/>
    <w:rsid w:val="00A821F2"/>
    <w:rsid w:val="00A87D51"/>
    <w:rsid w:val="00A87D7B"/>
    <w:rsid w:val="00A90C3D"/>
    <w:rsid w:val="00A91593"/>
    <w:rsid w:val="00A94DB4"/>
    <w:rsid w:val="00AA254E"/>
    <w:rsid w:val="00AA7C69"/>
    <w:rsid w:val="00AB17A7"/>
    <w:rsid w:val="00AB4B7E"/>
    <w:rsid w:val="00AB579C"/>
    <w:rsid w:val="00AB58F7"/>
    <w:rsid w:val="00AC7BE1"/>
    <w:rsid w:val="00AE106B"/>
    <w:rsid w:val="00AE66D4"/>
    <w:rsid w:val="00AE686E"/>
    <w:rsid w:val="00AF3821"/>
    <w:rsid w:val="00AF5D72"/>
    <w:rsid w:val="00AF77EF"/>
    <w:rsid w:val="00B04762"/>
    <w:rsid w:val="00B05376"/>
    <w:rsid w:val="00B101E5"/>
    <w:rsid w:val="00B157CD"/>
    <w:rsid w:val="00B21BFD"/>
    <w:rsid w:val="00B30807"/>
    <w:rsid w:val="00B4091D"/>
    <w:rsid w:val="00B46BCB"/>
    <w:rsid w:val="00B610EF"/>
    <w:rsid w:val="00B619E3"/>
    <w:rsid w:val="00B623AB"/>
    <w:rsid w:val="00B62F78"/>
    <w:rsid w:val="00B63BD8"/>
    <w:rsid w:val="00B64D3B"/>
    <w:rsid w:val="00B66D36"/>
    <w:rsid w:val="00B67D93"/>
    <w:rsid w:val="00B70747"/>
    <w:rsid w:val="00B92B37"/>
    <w:rsid w:val="00B94F08"/>
    <w:rsid w:val="00B94F32"/>
    <w:rsid w:val="00B97903"/>
    <w:rsid w:val="00BA3369"/>
    <w:rsid w:val="00BA724A"/>
    <w:rsid w:val="00BB0110"/>
    <w:rsid w:val="00BB29FD"/>
    <w:rsid w:val="00BB55B4"/>
    <w:rsid w:val="00BC75ED"/>
    <w:rsid w:val="00BD28BF"/>
    <w:rsid w:val="00BD33AF"/>
    <w:rsid w:val="00BD4211"/>
    <w:rsid w:val="00BD695D"/>
    <w:rsid w:val="00BE3B19"/>
    <w:rsid w:val="00BE6D23"/>
    <w:rsid w:val="00BF1F47"/>
    <w:rsid w:val="00BF3A4A"/>
    <w:rsid w:val="00C00831"/>
    <w:rsid w:val="00C02DA5"/>
    <w:rsid w:val="00C05066"/>
    <w:rsid w:val="00C05704"/>
    <w:rsid w:val="00C06F0A"/>
    <w:rsid w:val="00C11329"/>
    <w:rsid w:val="00C21184"/>
    <w:rsid w:val="00C2276D"/>
    <w:rsid w:val="00C250DF"/>
    <w:rsid w:val="00C31D12"/>
    <w:rsid w:val="00C408AB"/>
    <w:rsid w:val="00C46918"/>
    <w:rsid w:val="00C471DF"/>
    <w:rsid w:val="00C526D6"/>
    <w:rsid w:val="00C638AE"/>
    <w:rsid w:val="00C644E5"/>
    <w:rsid w:val="00C67AE7"/>
    <w:rsid w:val="00C7532E"/>
    <w:rsid w:val="00C76846"/>
    <w:rsid w:val="00C76A91"/>
    <w:rsid w:val="00C8068A"/>
    <w:rsid w:val="00C85560"/>
    <w:rsid w:val="00C8723C"/>
    <w:rsid w:val="00C87845"/>
    <w:rsid w:val="00C87AD3"/>
    <w:rsid w:val="00C91051"/>
    <w:rsid w:val="00C94921"/>
    <w:rsid w:val="00CA0618"/>
    <w:rsid w:val="00CA7098"/>
    <w:rsid w:val="00CB7E84"/>
    <w:rsid w:val="00CC7D6D"/>
    <w:rsid w:val="00CD0340"/>
    <w:rsid w:val="00CD25F3"/>
    <w:rsid w:val="00CD34C6"/>
    <w:rsid w:val="00CD7B5D"/>
    <w:rsid w:val="00CD7C20"/>
    <w:rsid w:val="00CE49F7"/>
    <w:rsid w:val="00CE54EE"/>
    <w:rsid w:val="00CF7EAC"/>
    <w:rsid w:val="00D0369F"/>
    <w:rsid w:val="00D0463D"/>
    <w:rsid w:val="00D14D18"/>
    <w:rsid w:val="00D17E52"/>
    <w:rsid w:val="00D269F0"/>
    <w:rsid w:val="00D43FF8"/>
    <w:rsid w:val="00D464CF"/>
    <w:rsid w:val="00D71340"/>
    <w:rsid w:val="00D7583F"/>
    <w:rsid w:val="00D80244"/>
    <w:rsid w:val="00D80A8C"/>
    <w:rsid w:val="00D83206"/>
    <w:rsid w:val="00D92DD9"/>
    <w:rsid w:val="00D951B6"/>
    <w:rsid w:val="00DA541E"/>
    <w:rsid w:val="00DA74B3"/>
    <w:rsid w:val="00DB42E4"/>
    <w:rsid w:val="00DB4D4D"/>
    <w:rsid w:val="00DC1869"/>
    <w:rsid w:val="00DC5181"/>
    <w:rsid w:val="00DC6FE5"/>
    <w:rsid w:val="00DD2FF0"/>
    <w:rsid w:val="00DD6EFC"/>
    <w:rsid w:val="00DE065D"/>
    <w:rsid w:val="00DE1536"/>
    <w:rsid w:val="00DE1950"/>
    <w:rsid w:val="00DF3EE6"/>
    <w:rsid w:val="00DF56F8"/>
    <w:rsid w:val="00E01E8D"/>
    <w:rsid w:val="00E056FF"/>
    <w:rsid w:val="00E1144D"/>
    <w:rsid w:val="00E11B2A"/>
    <w:rsid w:val="00E121B6"/>
    <w:rsid w:val="00E131C7"/>
    <w:rsid w:val="00E14403"/>
    <w:rsid w:val="00E2000E"/>
    <w:rsid w:val="00E22F8F"/>
    <w:rsid w:val="00E26ABF"/>
    <w:rsid w:val="00E27EEB"/>
    <w:rsid w:val="00E372B9"/>
    <w:rsid w:val="00E37AE1"/>
    <w:rsid w:val="00E650BF"/>
    <w:rsid w:val="00E76030"/>
    <w:rsid w:val="00E76BA3"/>
    <w:rsid w:val="00E7777C"/>
    <w:rsid w:val="00EA5A60"/>
    <w:rsid w:val="00EB0F6E"/>
    <w:rsid w:val="00EB36A5"/>
    <w:rsid w:val="00EB3843"/>
    <w:rsid w:val="00EB6B30"/>
    <w:rsid w:val="00EC526F"/>
    <w:rsid w:val="00ED4671"/>
    <w:rsid w:val="00EF054D"/>
    <w:rsid w:val="00EF4884"/>
    <w:rsid w:val="00EF54ED"/>
    <w:rsid w:val="00F16465"/>
    <w:rsid w:val="00F306AB"/>
    <w:rsid w:val="00F3341C"/>
    <w:rsid w:val="00F4349A"/>
    <w:rsid w:val="00F43FA5"/>
    <w:rsid w:val="00F44695"/>
    <w:rsid w:val="00F45F47"/>
    <w:rsid w:val="00F470DD"/>
    <w:rsid w:val="00F4773B"/>
    <w:rsid w:val="00F51BF9"/>
    <w:rsid w:val="00F60F69"/>
    <w:rsid w:val="00F615C1"/>
    <w:rsid w:val="00F6295C"/>
    <w:rsid w:val="00F64C7D"/>
    <w:rsid w:val="00F74045"/>
    <w:rsid w:val="00F75BF0"/>
    <w:rsid w:val="00F82FDA"/>
    <w:rsid w:val="00F834DF"/>
    <w:rsid w:val="00F84C29"/>
    <w:rsid w:val="00F90EEB"/>
    <w:rsid w:val="00F915D1"/>
    <w:rsid w:val="00F97FAC"/>
    <w:rsid w:val="00FA0E22"/>
    <w:rsid w:val="00FA5243"/>
    <w:rsid w:val="00FA6776"/>
    <w:rsid w:val="00FB06F9"/>
    <w:rsid w:val="00FB3AD1"/>
    <w:rsid w:val="00FC2DC3"/>
    <w:rsid w:val="00FC67CB"/>
    <w:rsid w:val="00FD762B"/>
    <w:rsid w:val="00FE3618"/>
    <w:rsid w:val="00FF23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DB4"/>
  </w:style>
  <w:style w:type="paragraph" w:styleId="Heading3">
    <w:name w:val="heading 3"/>
    <w:basedOn w:val="Normal"/>
    <w:link w:val="Heading3Char"/>
    <w:uiPriority w:val="9"/>
    <w:qFormat/>
    <w:rsid w:val="004C5FAA"/>
    <w:pPr>
      <w:spacing w:before="100" w:beforeAutospacing="1" w:after="100" w:afterAutospacing="1" w:line="240" w:lineRule="auto"/>
      <w:outlineLvl w:val="2"/>
    </w:pPr>
    <w:rPr>
      <w:rFonts w:ascii="Times New Roman" w:eastAsia="Times New Roman" w:hAnsi="Times New Roman" w:cs="Times New Roman"/>
      <w:b/>
      <w:bCs/>
      <w:sz w:val="27"/>
      <w:szCs w:val="27"/>
      <w:lang w:val="en-US" w:bidi="ar-SA"/>
    </w:rPr>
  </w:style>
  <w:style w:type="paragraph" w:styleId="Heading4">
    <w:name w:val="heading 4"/>
    <w:basedOn w:val="Normal"/>
    <w:next w:val="Normal"/>
    <w:link w:val="Heading4Char"/>
    <w:uiPriority w:val="9"/>
    <w:semiHidden/>
    <w:unhideWhenUsed/>
    <w:qFormat/>
    <w:rsid w:val="00774679"/>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F47"/>
  </w:style>
  <w:style w:type="paragraph" w:styleId="Footer">
    <w:name w:val="footer"/>
    <w:basedOn w:val="Normal"/>
    <w:link w:val="FooterChar"/>
    <w:uiPriority w:val="99"/>
    <w:unhideWhenUsed/>
    <w:rsid w:val="00F45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F47"/>
  </w:style>
  <w:style w:type="character" w:styleId="Hyperlink">
    <w:name w:val="Hyperlink"/>
    <w:uiPriority w:val="99"/>
    <w:rsid w:val="00F45F47"/>
    <w:rPr>
      <w:rFonts w:cs="Courier New"/>
      <w:color w:val="0000FF"/>
      <w:u w:val="single"/>
    </w:rPr>
  </w:style>
  <w:style w:type="paragraph" w:styleId="ListParagraph">
    <w:name w:val="List Paragraph"/>
    <w:basedOn w:val="Normal"/>
    <w:uiPriority w:val="34"/>
    <w:qFormat/>
    <w:rsid w:val="00DD2FF0"/>
    <w:pPr>
      <w:ind w:left="720"/>
      <w:contextualSpacing/>
    </w:pPr>
  </w:style>
  <w:style w:type="character" w:styleId="Emphasis">
    <w:name w:val="Emphasis"/>
    <w:basedOn w:val="DefaultParagraphFont"/>
    <w:uiPriority w:val="20"/>
    <w:qFormat/>
    <w:rsid w:val="005F3EBC"/>
    <w:rPr>
      <w:i/>
      <w:iCs/>
    </w:rPr>
  </w:style>
  <w:style w:type="paragraph" w:styleId="NormalWeb">
    <w:name w:val="Normal (Web)"/>
    <w:basedOn w:val="Normal"/>
    <w:uiPriority w:val="99"/>
    <w:unhideWhenUsed/>
    <w:rsid w:val="00B21BFD"/>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Strong">
    <w:name w:val="Strong"/>
    <w:basedOn w:val="DefaultParagraphFont"/>
    <w:uiPriority w:val="22"/>
    <w:qFormat/>
    <w:rsid w:val="00B21BFD"/>
    <w:rPr>
      <w:b/>
      <w:bCs/>
    </w:rPr>
  </w:style>
  <w:style w:type="character" w:styleId="CommentReference">
    <w:name w:val="annotation reference"/>
    <w:basedOn w:val="DefaultParagraphFont"/>
    <w:uiPriority w:val="99"/>
    <w:semiHidden/>
    <w:unhideWhenUsed/>
    <w:rsid w:val="00520D6A"/>
    <w:rPr>
      <w:sz w:val="16"/>
      <w:szCs w:val="16"/>
    </w:rPr>
  </w:style>
  <w:style w:type="paragraph" w:styleId="CommentText">
    <w:name w:val="annotation text"/>
    <w:basedOn w:val="Normal"/>
    <w:link w:val="CommentTextChar"/>
    <w:uiPriority w:val="99"/>
    <w:semiHidden/>
    <w:unhideWhenUsed/>
    <w:rsid w:val="00520D6A"/>
    <w:pPr>
      <w:spacing w:line="240" w:lineRule="auto"/>
    </w:pPr>
    <w:rPr>
      <w:sz w:val="20"/>
      <w:szCs w:val="20"/>
    </w:rPr>
  </w:style>
  <w:style w:type="character" w:customStyle="1" w:styleId="CommentTextChar">
    <w:name w:val="Comment Text Char"/>
    <w:basedOn w:val="DefaultParagraphFont"/>
    <w:link w:val="CommentText"/>
    <w:uiPriority w:val="99"/>
    <w:semiHidden/>
    <w:rsid w:val="00520D6A"/>
    <w:rPr>
      <w:sz w:val="20"/>
      <w:szCs w:val="20"/>
    </w:rPr>
  </w:style>
  <w:style w:type="paragraph" w:styleId="CommentSubject">
    <w:name w:val="annotation subject"/>
    <w:basedOn w:val="CommentText"/>
    <w:next w:val="CommentText"/>
    <w:link w:val="CommentSubjectChar"/>
    <w:uiPriority w:val="99"/>
    <w:semiHidden/>
    <w:unhideWhenUsed/>
    <w:rsid w:val="00520D6A"/>
    <w:rPr>
      <w:b/>
      <w:bCs/>
    </w:rPr>
  </w:style>
  <w:style w:type="character" w:customStyle="1" w:styleId="CommentSubjectChar">
    <w:name w:val="Comment Subject Char"/>
    <w:basedOn w:val="CommentTextChar"/>
    <w:link w:val="CommentSubject"/>
    <w:uiPriority w:val="99"/>
    <w:semiHidden/>
    <w:rsid w:val="00520D6A"/>
    <w:rPr>
      <w:b/>
      <w:bCs/>
      <w:sz w:val="20"/>
      <w:szCs w:val="20"/>
    </w:rPr>
  </w:style>
  <w:style w:type="paragraph" w:styleId="BalloonText">
    <w:name w:val="Balloon Text"/>
    <w:basedOn w:val="Normal"/>
    <w:link w:val="BalloonTextChar"/>
    <w:uiPriority w:val="99"/>
    <w:semiHidden/>
    <w:unhideWhenUsed/>
    <w:rsid w:val="00520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D6A"/>
    <w:rPr>
      <w:rFonts w:ascii="Tahoma" w:hAnsi="Tahoma" w:cs="Tahoma"/>
      <w:sz w:val="16"/>
      <w:szCs w:val="16"/>
    </w:rPr>
  </w:style>
  <w:style w:type="table" w:customStyle="1" w:styleId="TableNormal1">
    <w:name w:val="Table Normal1"/>
    <w:uiPriority w:val="2"/>
    <w:semiHidden/>
    <w:unhideWhenUsed/>
    <w:qFormat/>
    <w:rsid w:val="003123FC"/>
    <w:pPr>
      <w:widowControl w:val="0"/>
      <w:autoSpaceDE w:val="0"/>
      <w:autoSpaceDN w:val="0"/>
      <w:spacing w:after="0" w:line="240" w:lineRule="auto"/>
    </w:pPr>
    <w:rPr>
      <w:lang w:val="en-US" w:bidi="ar-SA"/>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3123FC"/>
    <w:pPr>
      <w:widowControl w:val="0"/>
      <w:autoSpaceDE w:val="0"/>
      <w:autoSpaceDN w:val="0"/>
      <w:spacing w:after="0" w:line="240" w:lineRule="auto"/>
      <w:ind w:left="1201" w:hanging="360"/>
      <w:jc w:val="both"/>
    </w:pPr>
    <w:rPr>
      <w:rFonts w:ascii="Cambria" w:eastAsia="Cambria" w:hAnsi="Cambria" w:cs="Cambria"/>
      <w:sz w:val="24"/>
      <w:szCs w:val="24"/>
      <w:lang w:bidi="ar-SA"/>
    </w:rPr>
  </w:style>
  <w:style w:type="character" w:customStyle="1" w:styleId="BodyTextChar">
    <w:name w:val="Body Text Char"/>
    <w:basedOn w:val="DefaultParagraphFont"/>
    <w:link w:val="BodyText"/>
    <w:uiPriority w:val="1"/>
    <w:rsid w:val="003123FC"/>
    <w:rPr>
      <w:rFonts w:ascii="Cambria" w:eastAsia="Cambria" w:hAnsi="Cambria" w:cs="Cambria"/>
      <w:sz w:val="24"/>
      <w:szCs w:val="24"/>
      <w:lang w:bidi="ar-SA"/>
    </w:rPr>
  </w:style>
  <w:style w:type="paragraph" w:customStyle="1" w:styleId="TableParagraph">
    <w:name w:val="Table Paragraph"/>
    <w:basedOn w:val="Normal"/>
    <w:uiPriority w:val="1"/>
    <w:qFormat/>
    <w:rsid w:val="003123FC"/>
    <w:pPr>
      <w:widowControl w:val="0"/>
      <w:autoSpaceDE w:val="0"/>
      <w:autoSpaceDN w:val="0"/>
      <w:spacing w:after="0" w:line="240" w:lineRule="auto"/>
      <w:ind w:left="107"/>
    </w:pPr>
    <w:rPr>
      <w:rFonts w:ascii="Cambria" w:eastAsia="Cambria" w:hAnsi="Cambria" w:cs="Cambria"/>
      <w:lang w:bidi="ar-SA"/>
    </w:rPr>
  </w:style>
  <w:style w:type="paragraph" w:styleId="NoSpacing">
    <w:name w:val="No Spacing"/>
    <w:uiPriority w:val="1"/>
    <w:qFormat/>
    <w:rsid w:val="00577D79"/>
    <w:pPr>
      <w:spacing w:after="0" w:line="240" w:lineRule="auto"/>
    </w:pPr>
    <w:rPr>
      <w:rFonts w:ascii="Calibri" w:eastAsia="Calibri" w:hAnsi="Calibri" w:cs="Times New Roman"/>
      <w:lang w:val="ru-RU" w:bidi="ar-SA"/>
    </w:rPr>
  </w:style>
  <w:style w:type="paragraph" w:customStyle="1" w:styleId="cn">
    <w:name w:val="cn"/>
    <w:basedOn w:val="Normal"/>
    <w:rsid w:val="00577D79"/>
    <w:pPr>
      <w:spacing w:after="0" w:line="240" w:lineRule="auto"/>
      <w:jc w:val="center"/>
    </w:pPr>
    <w:rPr>
      <w:rFonts w:ascii="Times New Roman" w:eastAsia="Times New Roman" w:hAnsi="Times New Roman" w:cs="Times New Roman"/>
      <w:sz w:val="24"/>
      <w:szCs w:val="24"/>
      <w:lang w:val="ru-RU" w:eastAsia="ru-RU" w:bidi="ar-SA"/>
    </w:rPr>
  </w:style>
  <w:style w:type="paragraph" w:customStyle="1" w:styleId="lf">
    <w:name w:val="lf"/>
    <w:basedOn w:val="Normal"/>
    <w:rsid w:val="00577D79"/>
    <w:pPr>
      <w:spacing w:after="0" w:line="240" w:lineRule="auto"/>
    </w:pPr>
    <w:rPr>
      <w:rFonts w:ascii="Times New Roman" w:eastAsia="Times New Roman" w:hAnsi="Times New Roman" w:cs="Times New Roman"/>
      <w:sz w:val="24"/>
      <w:szCs w:val="24"/>
      <w:lang w:val="ru-RU" w:eastAsia="ru-RU" w:bidi="ar-SA"/>
    </w:rPr>
  </w:style>
  <w:style w:type="character" w:customStyle="1" w:styleId="Heading3Char">
    <w:name w:val="Heading 3 Char"/>
    <w:basedOn w:val="DefaultParagraphFont"/>
    <w:link w:val="Heading3"/>
    <w:uiPriority w:val="9"/>
    <w:rsid w:val="004C5FAA"/>
    <w:rPr>
      <w:rFonts w:ascii="Times New Roman" w:eastAsia="Times New Roman" w:hAnsi="Times New Roman" w:cs="Times New Roman"/>
      <w:b/>
      <w:bCs/>
      <w:sz w:val="27"/>
      <w:szCs w:val="27"/>
      <w:lang w:val="en-US" w:bidi="ar-SA"/>
    </w:rPr>
  </w:style>
  <w:style w:type="character" w:customStyle="1" w:styleId="Heading4Char">
    <w:name w:val="Heading 4 Char"/>
    <w:basedOn w:val="DefaultParagraphFont"/>
    <w:link w:val="Heading4"/>
    <w:uiPriority w:val="9"/>
    <w:semiHidden/>
    <w:rsid w:val="00774679"/>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DB4"/>
  </w:style>
  <w:style w:type="paragraph" w:styleId="Heading3">
    <w:name w:val="heading 3"/>
    <w:basedOn w:val="Normal"/>
    <w:link w:val="Heading3Char"/>
    <w:uiPriority w:val="9"/>
    <w:qFormat/>
    <w:rsid w:val="004C5FAA"/>
    <w:pPr>
      <w:spacing w:before="100" w:beforeAutospacing="1" w:after="100" w:afterAutospacing="1" w:line="240" w:lineRule="auto"/>
      <w:outlineLvl w:val="2"/>
    </w:pPr>
    <w:rPr>
      <w:rFonts w:ascii="Times New Roman" w:eastAsia="Times New Roman" w:hAnsi="Times New Roman" w:cs="Times New Roman"/>
      <w:b/>
      <w:bCs/>
      <w:sz w:val="27"/>
      <w:szCs w:val="27"/>
      <w:lang w:val="en-US" w:bidi="ar-SA"/>
    </w:rPr>
  </w:style>
  <w:style w:type="paragraph" w:styleId="Heading4">
    <w:name w:val="heading 4"/>
    <w:basedOn w:val="Normal"/>
    <w:next w:val="Normal"/>
    <w:link w:val="Heading4Char"/>
    <w:uiPriority w:val="9"/>
    <w:semiHidden/>
    <w:unhideWhenUsed/>
    <w:qFormat/>
    <w:rsid w:val="00774679"/>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F47"/>
  </w:style>
  <w:style w:type="paragraph" w:styleId="Footer">
    <w:name w:val="footer"/>
    <w:basedOn w:val="Normal"/>
    <w:link w:val="FooterChar"/>
    <w:uiPriority w:val="99"/>
    <w:unhideWhenUsed/>
    <w:rsid w:val="00F45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F47"/>
  </w:style>
  <w:style w:type="character" w:styleId="Hyperlink">
    <w:name w:val="Hyperlink"/>
    <w:uiPriority w:val="99"/>
    <w:rsid w:val="00F45F47"/>
    <w:rPr>
      <w:rFonts w:cs="Courier New"/>
      <w:color w:val="0000FF"/>
      <w:u w:val="single"/>
    </w:rPr>
  </w:style>
  <w:style w:type="paragraph" w:styleId="ListParagraph">
    <w:name w:val="List Paragraph"/>
    <w:basedOn w:val="Normal"/>
    <w:uiPriority w:val="34"/>
    <w:qFormat/>
    <w:rsid w:val="00DD2FF0"/>
    <w:pPr>
      <w:ind w:left="720"/>
      <w:contextualSpacing/>
    </w:pPr>
  </w:style>
  <w:style w:type="character" w:styleId="Emphasis">
    <w:name w:val="Emphasis"/>
    <w:basedOn w:val="DefaultParagraphFont"/>
    <w:uiPriority w:val="20"/>
    <w:qFormat/>
    <w:rsid w:val="005F3EBC"/>
    <w:rPr>
      <w:i/>
      <w:iCs/>
    </w:rPr>
  </w:style>
  <w:style w:type="paragraph" w:styleId="NormalWeb">
    <w:name w:val="Normal (Web)"/>
    <w:basedOn w:val="Normal"/>
    <w:uiPriority w:val="99"/>
    <w:unhideWhenUsed/>
    <w:rsid w:val="00B21BFD"/>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Strong">
    <w:name w:val="Strong"/>
    <w:basedOn w:val="DefaultParagraphFont"/>
    <w:uiPriority w:val="22"/>
    <w:qFormat/>
    <w:rsid w:val="00B21BFD"/>
    <w:rPr>
      <w:b/>
      <w:bCs/>
    </w:rPr>
  </w:style>
  <w:style w:type="character" w:styleId="CommentReference">
    <w:name w:val="annotation reference"/>
    <w:basedOn w:val="DefaultParagraphFont"/>
    <w:uiPriority w:val="99"/>
    <w:semiHidden/>
    <w:unhideWhenUsed/>
    <w:rsid w:val="00520D6A"/>
    <w:rPr>
      <w:sz w:val="16"/>
      <w:szCs w:val="16"/>
    </w:rPr>
  </w:style>
  <w:style w:type="paragraph" w:styleId="CommentText">
    <w:name w:val="annotation text"/>
    <w:basedOn w:val="Normal"/>
    <w:link w:val="CommentTextChar"/>
    <w:uiPriority w:val="99"/>
    <w:semiHidden/>
    <w:unhideWhenUsed/>
    <w:rsid w:val="00520D6A"/>
    <w:pPr>
      <w:spacing w:line="240" w:lineRule="auto"/>
    </w:pPr>
    <w:rPr>
      <w:sz w:val="20"/>
      <w:szCs w:val="20"/>
    </w:rPr>
  </w:style>
  <w:style w:type="character" w:customStyle="1" w:styleId="CommentTextChar">
    <w:name w:val="Comment Text Char"/>
    <w:basedOn w:val="DefaultParagraphFont"/>
    <w:link w:val="CommentText"/>
    <w:uiPriority w:val="99"/>
    <w:semiHidden/>
    <w:rsid w:val="00520D6A"/>
    <w:rPr>
      <w:sz w:val="20"/>
      <w:szCs w:val="20"/>
    </w:rPr>
  </w:style>
  <w:style w:type="paragraph" w:styleId="CommentSubject">
    <w:name w:val="annotation subject"/>
    <w:basedOn w:val="CommentText"/>
    <w:next w:val="CommentText"/>
    <w:link w:val="CommentSubjectChar"/>
    <w:uiPriority w:val="99"/>
    <w:semiHidden/>
    <w:unhideWhenUsed/>
    <w:rsid w:val="00520D6A"/>
    <w:rPr>
      <w:b/>
      <w:bCs/>
    </w:rPr>
  </w:style>
  <w:style w:type="character" w:customStyle="1" w:styleId="CommentSubjectChar">
    <w:name w:val="Comment Subject Char"/>
    <w:basedOn w:val="CommentTextChar"/>
    <w:link w:val="CommentSubject"/>
    <w:uiPriority w:val="99"/>
    <w:semiHidden/>
    <w:rsid w:val="00520D6A"/>
    <w:rPr>
      <w:b/>
      <w:bCs/>
      <w:sz w:val="20"/>
      <w:szCs w:val="20"/>
    </w:rPr>
  </w:style>
  <w:style w:type="paragraph" w:styleId="BalloonText">
    <w:name w:val="Balloon Text"/>
    <w:basedOn w:val="Normal"/>
    <w:link w:val="BalloonTextChar"/>
    <w:uiPriority w:val="99"/>
    <w:semiHidden/>
    <w:unhideWhenUsed/>
    <w:rsid w:val="00520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D6A"/>
    <w:rPr>
      <w:rFonts w:ascii="Tahoma" w:hAnsi="Tahoma" w:cs="Tahoma"/>
      <w:sz w:val="16"/>
      <w:szCs w:val="16"/>
    </w:rPr>
  </w:style>
  <w:style w:type="table" w:customStyle="1" w:styleId="TableNormal1">
    <w:name w:val="Table Normal1"/>
    <w:uiPriority w:val="2"/>
    <w:semiHidden/>
    <w:unhideWhenUsed/>
    <w:qFormat/>
    <w:rsid w:val="003123FC"/>
    <w:pPr>
      <w:widowControl w:val="0"/>
      <w:autoSpaceDE w:val="0"/>
      <w:autoSpaceDN w:val="0"/>
      <w:spacing w:after="0" w:line="240" w:lineRule="auto"/>
    </w:pPr>
    <w:rPr>
      <w:lang w:val="en-US" w:bidi="ar-SA"/>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3123FC"/>
    <w:pPr>
      <w:widowControl w:val="0"/>
      <w:autoSpaceDE w:val="0"/>
      <w:autoSpaceDN w:val="0"/>
      <w:spacing w:after="0" w:line="240" w:lineRule="auto"/>
      <w:ind w:left="1201" w:hanging="360"/>
      <w:jc w:val="both"/>
    </w:pPr>
    <w:rPr>
      <w:rFonts w:ascii="Cambria" w:eastAsia="Cambria" w:hAnsi="Cambria" w:cs="Cambria"/>
      <w:sz w:val="24"/>
      <w:szCs w:val="24"/>
      <w:lang w:bidi="ar-SA"/>
    </w:rPr>
  </w:style>
  <w:style w:type="character" w:customStyle="1" w:styleId="BodyTextChar">
    <w:name w:val="Body Text Char"/>
    <w:basedOn w:val="DefaultParagraphFont"/>
    <w:link w:val="BodyText"/>
    <w:uiPriority w:val="1"/>
    <w:rsid w:val="003123FC"/>
    <w:rPr>
      <w:rFonts w:ascii="Cambria" w:eastAsia="Cambria" w:hAnsi="Cambria" w:cs="Cambria"/>
      <w:sz w:val="24"/>
      <w:szCs w:val="24"/>
      <w:lang w:bidi="ar-SA"/>
    </w:rPr>
  </w:style>
  <w:style w:type="paragraph" w:customStyle="1" w:styleId="TableParagraph">
    <w:name w:val="Table Paragraph"/>
    <w:basedOn w:val="Normal"/>
    <w:uiPriority w:val="1"/>
    <w:qFormat/>
    <w:rsid w:val="003123FC"/>
    <w:pPr>
      <w:widowControl w:val="0"/>
      <w:autoSpaceDE w:val="0"/>
      <w:autoSpaceDN w:val="0"/>
      <w:spacing w:after="0" w:line="240" w:lineRule="auto"/>
      <w:ind w:left="107"/>
    </w:pPr>
    <w:rPr>
      <w:rFonts w:ascii="Cambria" w:eastAsia="Cambria" w:hAnsi="Cambria" w:cs="Cambria"/>
      <w:lang w:bidi="ar-SA"/>
    </w:rPr>
  </w:style>
  <w:style w:type="paragraph" w:styleId="NoSpacing">
    <w:name w:val="No Spacing"/>
    <w:uiPriority w:val="1"/>
    <w:qFormat/>
    <w:rsid w:val="00577D79"/>
    <w:pPr>
      <w:spacing w:after="0" w:line="240" w:lineRule="auto"/>
    </w:pPr>
    <w:rPr>
      <w:rFonts w:ascii="Calibri" w:eastAsia="Calibri" w:hAnsi="Calibri" w:cs="Times New Roman"/>
      <w:lang w:val="ru-RU" w:bidi="ar-SA"/>
    </w:rPr>
  </w:style>
  <w:style w:type="paragraph" w:customStyle="1" w:styleId="cn">
    <w:name w:val="cn"/>
    <w:basedOn w:val="Normal"/>
    <w:rsid w:val="00577D79"/>
    <w:pPr>
      <w:spacing w:after="0" w:line="240" w:lineRule="auto"/>
      <w:jc w:val="center"/>
    </w:pPr>
    <w:rPr>
      <w:rFonts w:ascii="Times New Roman" w:eastAsia="Times New Roman" w:hAnsi="Times New Roman" w:cs="Times New Roman"/>
      <w:sz w:val="24"/>
      <w:szCs w:val="24"/>
      <w:lang w:val="ru-RU" w:eastAsia="ru-RU" w:bidi="ar-SA"/>
    </w:rPr>
  </w:style>
  <w:style w:type="paragraph" w:customStyle="1" w:styleId="lf">
    <w:name w:val="lf"/>
    <w:basedOn w:val="Normal"/>
    <w:rsid w:val="00577D79"/>
    <w:pPr>
      <w:spacing w:after="0" w:line="240" w:lineRule="auto"/>
    </w:pPr>
    <w:rPr>
      <w:rFonts w:ascii="Times New Roman" w:eastAsia="Times New Roman" w:hAnsi="Times New Roman" w:cs="Times New Roman"/>
      <w:sz w:val="24"/>
      <w:szCs w:val="24"/>
      <w:lang w:val="ru-RU" w:eastAsia="ru-RU" w:bidi="ar-SA"/>
    </w:rPr>
  </w:style>
  <w:style w:type="character" w:customStyle="1" w:styleId="Heading3Char">
    <w:name w:val="Heading 3 Char"/>
    <w:basedOn w:val="DefaultParagraphFont"/>
    <w:link w:val="Heading3"/>
    <w:uiPriority w:val="9"/>
    <w:rsid w:val="004C5FAA"/>
    <w:rPr>
      <w:rFonts w:ascii="Times New Roman" w:eastAsia="Times New Roman" w:hAnsi="Times New Roman" w:cs="Times New Roman"/>
      <w:b/>
      <w:bCs/>
      <w:sz w:val="27"/>
      <w:szCs w:val="27"/>
      <w:lang w:val="en-US" w:bidi="ar-SA"/>
    </w:rPr>
  </w:style>
  <w:style w:type="character" w:customStyle="1" w:styleId="Heading4Char">
    <w:name w:val="Heading 4 Char"/>
    <w:basedOn w:val="DefaultParagraphFont"/>
    <w:link w:val="Heading4"/>
    <w:uiPriority w:val="9"/>
    <w:semiHidden/>
    <w:rsid w:val="00774679"/>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69917">
      <w:bodyDiv w:val="1"/>
      <w:marLeft w:val="0"/>
      <w:marRight w:val="0"/>
      <w:marTop w:val="0"/>
      <w:marBottom w:val="0"/>
      <w:divBdr>
        <w:top w:val="none" w:sz="0" w:space="0" w:color="auto"/>
        <w:left w:val="none" w:sz="0" w:space="0" w:color="auto"/>
        <w:bottom w:val="none" w:sz="0" w:space="0" w:color="auto"/>
        <w:right w:val="none" w:sz="0" w:space="0" w:color="auto"/>
      </w:divBdr>
    </w:div>
    <w:div w:id="273362472">
      <w:bodyDiv w:val="1"/>
      <w:marLeft w:val="0"/>
      <w:marRight w:val="0"/>
      <w:marTop w:val="0"/>
      <w:marBottom w:val="0"/>
      <w:divBdr>
        <w:top w:val="none" w:sz="0" w:space="0" w:color="auto"/>
        <w:left w:val="none" w:sz="0" w:space="0" w:color="auto"/>
        <w:bottom w:val="none" w:sz="0" w:space="0" w:color="auto"/>
        <w:right w:val="none" w:sz="0" w:space="0" w:color="auto"/>
      </w:divBdr>
    </w:div>
    <w:div w:id="446044257">
      <w:bodyDiv w:val="1"/>
      <w:marLeft w:val="0"/>
      <w:marRight w:val="0"/>
      <w:marTop w:val="0"/>
      <w:marBottom w:val="0"/>
      <w:divBdr>
        <w:top w:val="none" w:sz="0" w:space="0" w:color="auto"/>
        <w:left w:val="none" w:sz="0" w:space="0" w:color="auto"/>
        <w:bottom w:val="none" w:sz="0" w:space="0" w:color="auto"/>
        <w:right w:val="none" w:sz="0" w:space="0" w:color="auto"/>
      </w:divBdr>
    </w:div>
    <w:div w:id="499002456">
      <w:bodyDiv w:val="1"/>
      <w:marLeft w:val="0"/>
      <w:marRight w:val="0"/>
      <w:marTop w:val="0"/>
      <w:marBottom w:val="0"/>
      <w:divBdr>
        <w:top w:val="none" w:sz="0" w:space="0" w:color="auto"/>
        <w:left w:val="none" w:sz="0" w:space="0" w:color="auto"/>
        <w:bottom w:val="none" w:sz="0" w:space="0" w:color="auto"/>
        <w:right w:val="none" w:sz="0" w:space="0" w:color="auto"/>
      </w:divBdr>
    </w:div>
    <w:div w:id="1050810815">
      <w:bodyDiv w:val="1"/>
      <w:marLeft w:val="0"/>
      <w:marRight w:val="0"/>
      <w:marTop w:val="0"/>
      <w:marBottom w:val="0"/>
      <w:divBdr>
        <w:top w:val="none" w:sz="0" w:space="0" w:color="auto"/>
        <w:left w:val="none" w:sz="0" w:space="0" w:color="auto"/>
        <w:bottom w:val="none" w:sz="0" w:space="0" w:color="auto"/>
        <w:right w:val="none" w:sz="0" w:space="0" w:color="auto"/>
      </w:divBdr>
    </w:div>
    <w:div w:id="1194727943">
      <w:bodyDiv w:val="1"/>
      <w:marLeft w:val="0"/>
      <w:marRight w:val="0"/>
      <w:marTop w:val="0"/>
      <w:marBottom w:val="0"/>
      <w:divBdr>
        <w:top w:val="none" w:sz="0" w:space="0" w:color="auto"/>
        <w:left w:val="none" w:sz="0" w:space="0" w:color="auto"/>
        <w:bottom w:val="none" w:sz="0" w:space="0" w:color="auto"/>
        <w:right w:val="none" w:sz="0" w:space="0" w:color="auto"/>
      </w:divBdr>
    </w:div>
    <w:div w:id="1320813726">
      <w:bodyDiv w:val="1"/>
      <w:marLeft w:val="0"/>
      <w:marRight w:val="0"/>
      <w:marTop w:val="0"/>
      <w:marBottom w:val="0"/>
      <w:divBdr>
        <w:top w:val="none" w:sz="0" w:space="0" w:color="auto"/>
        <w:left w:val="none" w:sz="0" w:space="0" w:color="auto"/>
        <w:bottom w:val="none" w:sz="0" w:space="0" w:color="auto"/>
        <w:right w:val="none" w:sz="0" w:space="0" w:color="auto"/>
      </w:divBdr>
    </w:div>
    <w:div w:id="1347098419">
      <w:bodyDiv w:val="1"/>
      <w:marLeft w:val="0"/>
      <w:marRight w:val="0"/>
      <w:marTop w:val="0"/>
      <w:marBottom w:val="0"/>
      <w:divBdr>
        <w:top w:val="none" w:sz="0" w:space="0" w:color="auto"/>
        <w:left w:val="none" w:sz="0" w:space="0" w:color="auto"/>
        <w:bottom w:val="none" w:sz="0" w:space="0" w:color="auto"/>
        <w:right w:val="none" w:sz="0" w:space="0" w:color="auto"/>
      </w:divBdr>
    </w:div>
    <w:div w:id="1349024822">
      <w:bodyDiv w:val="1"/>
      <w:marLeft w:val="0"/>
      <w:marRight w:val="0"/>
      <w:marTop w:val="0"/>
      <w:marBottom w:val="0"/>
      <w:divBdr>
        <w:top w:val="none" w:sz="0" w:space="0" w:color="auto"/>
        <w:left w:val="none" w:sz="0" w:space="0" w:color="auto"/>
        <w:bottom w:val="none" w:sz="0" w:space="0" w:color="auto"/>
        <w:right w:val="none" w:sz="0" w:space="0" w:color="auto"/>
      </w:divBdr>
    </w:div>
    <w:div w:id="1409840411">
      <w:bodyDiv w:val="1"/>
      <w:marLeft w:val="0"/>
      <w:marRight w:val="0"/>
      <w:marTop w:val="0"/>
      <w:marBottom w:val="0"/>
      <w:divBdr>
        <w:top w:val="none" w:sz="0" w:space="0" w:color="auto"/>
        <w:left w:val="none" w:sz="0" w:space="0" w:color="auto"/>
        <w:bottom w:val="none" w:sz="0" w:space="0" w:color="auto"/>
        <w:right w:val="none" w:sz="0" w:space="0" w:color="auto"/>
      </w:divBdr>
      <w:divsChild>
        <w:div w:id="1480028624">
          <w:marLeft w:val="0"/>
          <w:marRight w:val="0"/>
          <w:marTop w:val="0"/>
          <w:marBottom w:val="0"/>
          <w:divBdr>
            <w:top w:val="none" w:sz="0" w:space="0" w:color="auto"/>
            <w:left w:val="none" w:sz="0" w:space="0" w:color="auto"/>
            <w:bottom w:val="none" w:sz="0" w:space="0" w:color="auto"/>
            <w:right w:val="none" w:sz="0" w:space="0" w:color="auto"/>
          </w:divBdr>
          <w:divsChild>
            <w:div w:id="289290553">
              <w:marLeft w:val="0"/>
              <w:marRight w:val="0"/>
              <w:marTop w:val="0"/>
              <w:marBottom w:val="0"/>
              <w:divBdr>
                <w:top w:val="none" w:sz="0" w:space="0" w:color="auto"/>
                <w:left w:val="none" w:sz="0" w:space="0" w:color="auto"/>
                <w:bottom w:val="none" w:sz="0" w:space="0" w:color="auto"/>
                <w:right w:val="none" w:sz="0" w:space="0" w:color="auto"/>
              </w:divBdr>
              <w:divsChild>
                <w:div w:id="38556855">
                  <w:marLeft w:val="0"/>
                  <w:marRight w:val="0"/>
                  <w:marTop w:val="0"/>
                  <w:marBottom w:val="0"/>
                  <w:divBdr>
                    <w:top w:val="none" w:sz="0" w:space="0" w:color="auto"/>
                    <w:left w:val="none" w:sz="0" w:space="0" w:color="auto"/>
                    <w:bottom w:val="none" w:sz="0" w:space="0" w:color="auto"/>
                    <w:right w:val="none" w:sz="0" w:space="0" w:color="auto"/>
                  </w:divBdr>
                  <w:divsChild>
                    <w:div w:id="600533823">
                      <w:marLeft w:val="0"/>
                      <w:marRight w:val="0"/>
                      <w:marTop w:val="0"/>
                      <w:marBottom w:val="0"/>
                      <w:divBdr>
                        <w:top w:val="none" w:sz="0" w:space="0" w:color="auto"/>
                        <w:left w:val="none" w:sz="0" w:space="0" w:color="auto"/>
                        <w:bottom w:val="none" w:sz="0" w:space="0" w:color="auto"/>
                        <w:right w:val="none" w:sz="0" w:space="0" w:color="auto"/>
                      </w:divBdr>
                      <w:divsChild>
                        <w:div w:id="1251893646">
                          <w:marLeft w:val="0"/>
                          <w:marRight w:val="0"/>
                          <w:marTop w:val="0"/>
                          <w:marBottom w:val="0"/>
                          <w:divBdr>
                            <w:top w:val="none" w:sz="0" w:space="0" w:color="auto"/>
                            <w:left w:val="none" w:sz="0" w:space="0" w:color="auto"/>
                            <w:bottom w:val="none" w:sz="0" w:space="0" w:color="auto"/>
                            <w:right w:val="none" w:sz="0" w:space="0" w:color="auto"/>
                          </w:divBdr>
                          <w:divsChild>
                            <w:div w:id="1536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737054">
      <w:bodyDiv w:val="1"/>
      <w:marLeft w:val="0"/>
      <w:marRight w:val="0"/>
      <w:marTop w:val="0"/>
      <w:marBottom w:val="0"/>
      <w:divBdr>
        <w:top w:val="none" w:sz="0" w:space="0" w:color="auto"/>
        <w:left w:val="none" w:sz="0" w:space="0" w:color="auto"/>
        <w:bottom w:val="none" w:sz="0" w:space="0" w:color="auto"/>
        <w:right w:val="none" w:sz="0" w:space="0" w:color="auto"/>
      </w:divBdr>
    </w:div>
    <w:div w:id="1564558268">
      <w:bodyDiv w:val="1"/>
      <w:marLeft w:val="0"/>
      <w:marRight w:val="0"/>
      <w:marTop w:val="0"/>
      <w:marBottom w:val="0"/>
      <w:divBdr>
        <w:top w:val="none" w:sz="0" w:space="0" w:color="auto"/>
        <w:left w:val="none" w:sz="0" w:space="0" w:color="auto"/>
        <w:bottom w:val="none" w:sz="0" w:space="0" w:color="auto"/>
        <w:right w:val="none" w:sz="0" w:space="0" w:color="auto"/>
      </w:divBdr>
    </w:div>
    <w:div w:id="1582519760">
      <w:bodyDiv w:val="1"/>
      <w:marLeft w:val="0"/>
      <w:marRight w:val="0"/>
      <w:marTop w:val="0"/>
      <w:marBottom w:val="0"/>
      <w:divBdr>
        <w:top w:val="none" w:sz="0" w:space="0" w:color="auto"/>
        <w:left w:val="none" w:sz="0" w:space="0" w:color="auto"/>
        <w:bottom w:val="none" w:sz="0" w:space="0" w:color="auto"/>
        <w:right w:val="none" w:sz="0" w:space="0" w:color="auto"/>
      </w:divBdr>
    </w:div>
    <w:div w:id="1611085496">
      <w:bodyDiv w:val="1"/>
      <w:marLeft w:val="0"/>
      <w:marRight w:val="0"/>
      <w:marTop w:val="0"/>
      <w:marBottom w:val="0"/>
      <w:divBdr>
        <w:top w:val="none" w:sz="0" w:space="0" w:color="auto"/>
        <w:left w:val="none" w:sz="0" w:space="0" w:color="auto"/>
        <w:bottom w:val="none" w:sz="0" w:space="0" w:color="auto"/>
        <w:right w:val="none" w:sz="0" w:space="0" w:color="auto"/>
      </w:divBdr>
    </w:div>
    <w:div w:id="1845123113">
      <w:bodyDiv w:val="1"/>
      <w:marLeft w:val="0"/>
      <w:marRight w:val="0"/>
      <w:marTop w:val="0"/>
      <w:marBottom w:val="0"/>
      <w:divBdr>
        <w:top w:val="none" w:sz="0" w:space="0" w:color="auto"/>
        <w:left w:val="none" w:sz="0" w:space="0" w:color="auto"/>
        <w:bottom w:val="none" w:sz="0" w:space="0" w:color="auto"/>
        <w:right w:val="none" w:sz="0" w:space="0" w:color="auto"/>
      </w:divBdr>
    </w:div>
    <w:div w:id="1861816354">
      <w:bodyDiv w:val="1"/>
      <w:marLeft w:val="0"/>
      <w:marRight w:val="0"/>
      <w:marTop w:val="0"/>
      <w:marBottom w:val="0"/>
      <w:divBdr>
        <w:top w:val="none" w:sz="0" w:space="0" w:color="auto"/>
        <w:left w:val="none" w:sz="0" w:space="0" w:color="auto"/>
        <w:bottom w:val="none" w:sz="0" w:space="0" w:color="auto"/>
        <w:right w:val="none" w:sz="0" w:space="0" w:color="auto"/>
      </w:divBdr>
    </w:div>
    <w:div w:id="1894461173">
      <w:bodyDiv w:val="1"/>
      <w:marLeft w:val="0"/>
      <w:marRight w:val="0"/>
      <w:marTop w:val="0"/>
      <w:marBottom w:val="0"/>
      <w:divBdr>
        <w:top w:val="none" w:sz="0" w:space="0" w:color="auto"/>
        <w:left w:val="none" w:sz="0" w:space="0" w:color="auto"/>
        <w:bottom w:val="none" w:sz="0" w:space="0" w:color="auto"/>
        <w:right w:val="none" w:sz="0" w:space="0" w:color="auto"/>
      </w:divBdr>
    </w:div>
    <w:div w:id="2029521735">
      <w:bodyDiv w:val="1"/>
      <w:marLeft w:val="0"/>
      <w:marRight w:val="0"/>
      <w:marTop w:val="0"/>
      <w:marBottom w:val="0"/>
      <w:divBdr>
        <w:top w:val="none" w:sz="0" w:space="0" w:color="auto"/>
        <w:left w:val="none" w:sz="0" w:space="0" w:color="auto"/>
        <w:bottom w:val="none" w:sz="0" w:space="0" w:color="auto"/>
        <w:right w:val="none" w:sz="0" w:space="0" w:color="auto"/>
      </w:divBdr>
    </w:div>
    <w:div w:id="209003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86743-48F8-4CFC-81E0-3CD4B14F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4744</Words>
  <Characters>27041</Characters>
  <Application>Microsoft Office Word</Application>
  <DocSecurity>8</DocSecurity>
  <Lines>225</Lines>
  <Paragraphs>63</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31722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Leorda</dc:creator>
  <cp:lastModifiedBy>Albu Iuliana</cp:lastModifiedBy>
  <cp:revision>3</cp:revision>
  <cp:lastPrinted>2023-12-21T08:22:00Z</cp:lastPrinted>
  <dcterms:created xsi:type="dcterms:W3CDTF">2024-07-09T12:57:00Z</dcterms:created>
  <dcterms:modified xsi:type="dcterms:W3CDTF">2024-07-09T13:05:00Z</dcterms:modified>
</cp:coreProperties>
</file>