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FEB01" w14:textId="12DCB923" w:rsidR="00FF08FA" w:rsidRPr="00FC1A17" w:rsidRDefault="00A027A1" w:rsidP="00FF08FA">
      <w:pPr>
        <w:widowControl w:val="0"/>
        <w:kinsoku w:val="0"/>
        <w:overflowPunct w:val="0"/>
        <w:autoSpaceDE w:val="0"/>
        <w:autoSpaceDN w:val="0"/>
        <w:adjustRightInd w:val="0"/>
        <w:spacing w:before="40" w:after="0" w:line="240" w:lineRule="auto"/>
        <w:ind w:left="428"/>
        <w:jc w:val="center"/>
        <w:outlineLvl w:val="0"/>
        <w:rPr>
          <w:rFonts w:ascii="Times New Roman" w:eastAsiaTheme="minorEastAsia" w:hAnsi="Times New Roman" w:cs="Times New Roman"/>
          <w:kern w:val="0"/>
          <w:sz w:val="24"/>
          <w:szCs w:val="24"/>
          <w:lang w:eastAsia="ro-MD"/>
          <w14:ligatures w14:val="none"/>
        </w:rPr>
      </w:pPr>
      <w:r w:rsidRPr="00FC1A17">
        <w:rPr>
          <w:rFonts w:ascii="Times New Roman" w:eastAsiaTheme="minorEastAsia" w:hAnsi="Times New Roman" w:cs="Times New Roman"/>
          <w:b/>
          <w:bCs/>
          <w:spacing w:val="-1"/>
          <w:kern w:val="0"/>
          <w:sz w:val="24"/>
          <w:szCs w:val="24"/>
          <w:lang w:eastAsia="ro-MD"/>
          <w14:ligatures w14:val="none"/>
        </w:rPr>
        <w:t>NOTĂ</w:t>
      </w:r>
      <w:r w:rsidRPr="00FC1A17">
        <w:rPr>
          <w:rFonts w:ascii="Times New Roman" w:eastAsiaTheme="minorEastAsia" w:hAnsi="Times New Roman" w:cs="Times New Roman"/>
          <w:b/>
          <w:bCs/>
          <w:kern w:val="0"/>
          <w:sz w:val="24"/>
          <w:szCs w:val="24"/>
          <w:lang w:eastAsia="ro-MD"/>
          <w14:ligatures w14:val="none"/>
        </w:rPr>
        <w:t xml:space="preserve"> INFORMATIVĂ</w:t>
      </w:r>
    </w:p>
    <w:p w14:paraId="24E783FE" w14:textId="08EF6226" w:rsidR="00FF08FA" w:rsidRPr="00FC1A17" w:rsidRDefault="00FF08FA" w:rsidP="00FF08FA">
      <w:pPr>
        <w:widowControl w:val="0"/>
        <w:kinsoku w:val="0"/>
        <w:overflowPunct w:val="0"/>
        <w:autoSpaceDE w:val="0"/>
        <w:autoSpaceDN w:val="0"/>
        <w:adjustRightInd w:val="0"/>
        <w:spacing w:after="0" w:line="240" w:lineRule="auto"/>
        <w:ind w:left="913" w:right="489"/>
        <w:jc w:val="center"/>
        <w:rPr>
          <w:rFonts w:ascii="Times New Roman" w:eastAsiaTheme="minorEastAsia" w:hAnsi="Times New Roman" w:cs="Times New Roman"/>
          <w:b/>
          <w:bCs/>
          <w:kern w:val="0"/>
          <w:sz w:val="24"/>
          <w:szCs w:val="24"/>
          <w:lang w:eastAsia="ro-MD"/>
          <w14:ligatures w14:val="none"/>
        </w:rPr>
      </w:pPr>
      <w:r w:rsidRPr="00FC1A17">
        <w:rPr>
          <w:rFonts w:ascii="Times New Roman" w:eastAsiaTheme="minorEastAsia" w:hAnsi="Times New Roman" w:cs="Times New Roman"/>
          <w:b/>
          <w:bCs/>
          <w:kern w:val="0"/>
          <w:sz w:val="24"/>
          <w:szCs w:val="24"/>
          <w:lang w:eastAsia="ro-MD"/>
          <w14:ligatures w14:val="none"/>
        </w:rPr>
        <w:t xml:space="preserve">la </w:t>
      </w:r>
      <w:r w:rsidRPr="00FC1A17">
        <w:rPr>
          <w:rFonts w:ascii="Times New Roman" w:eastAsiaTheme="minorEastAsia" w:hAnsi="Times New Roman" w:cs="Times New Roman"/>
          <w:b/>
          <w:bCs/>
          <w:spacing w:val="-1"/>
          <w:kern w:val="0"/>
          <w:sz w:val="24"/>
          <w:szCs w:val="24"/>
          <w:lang w:eastAsia="ro-MD"/>
          <w14:ligatures w14:val="none"/>
        </w:rPr>
        <w:t>proiectul</w:t>
      </w:r>
      <w:r w:rsidRPr="00FC1A17">
        <w:rPr>
          <w:rFonts w:ascii="Times New Roman" w:eastAsiaTheme="minorEastAsia" w:hAnsi="Times New Roman" w:cs="Times New Roman"/>
          <w:b/>
          <w:bCs/>
          <w:kern w:val="0"/>
          <w:sz w:val="24"/>
          <w:szCs w:val="24"/>
          <w:lang w:eastAsia="ro-MD"/>
          <w14:ligatures w14:val="none"/>
        </w:rPr>
        <w:t xml:space="preserve"> </w:t>
      </w:r>
      <w:r w:rsidR="008340F8" w:rsidRPr="00FC1A17">
        <w:rPr>
          <w:rFonts w:ascii="Times New Roman" w:eastAsiaTheme="minorEastAsia" w:hAnsi="Times New Roman" w:cs="Times New Roman"/>
          <w:b/>
          <w:bCs/>
          <w:spacing w:val="-1"/>
          <w:kern w:val="0"/>
          <w:sz w:val="24"/>
          <w:szCs w:val="24"/>
          <w:lang w:eastAsia="ro-MD"/>
          <w14:ligatures w14:val="none"/>
        </w:rPr>
        <w:t>h</w:t>
      </w:r>
      <w:r w:rsidRPr="00FC1A17">
        <w:rPr>
          <w:rFonts w:ascii="Times New Roman" w:eastAsiaTheme="minorEastAsia" w:hAnsi="Times New Roman" w:cs="Times New Roman"/>
          <w:b/>
          <w:bCs/>
          <w:spacing w:val="-1"/>
          <w:kern w:val="0"/>
          <w:sz w:val="24"/>
          <w:szCs w:val="24"/>
          <w:lang w:eastAsia="ro-MD"/>
          <w14:ligatures w14:val="none"/>
        </w:rPr>
        <w:t>otărârii</w:t>
      </w:r>
      <w:r w:rsidRPr="00FC1A17">
        <w:rPr>
          <w:rFonts w:ascii="Times New Roman" w:eastAsiaTheme="minorEastAsia" w:hAnsi="Times New Roman" w:cs="Times New Roman"/>
          <w:b/>
          <w:bCs/>
          <w:spacing w:val="1"/>
          <w:kern w:val="0"/>
          <w:sz w:val="24"/>
          <w:szCs w:val="24"/>
          <w:lang w:eastAsia="ro-MD"/>
          <w14:ligatures w14:val="none"/>
        </w:rPr>
        <w:t xml:space="preserve"> </w:t>
      </w:r>
      <w:r w:rsidRPr="00FC1A17">
        <w:rPr>
          <w:rFonts w:ascii="Times New Roman" w:eastAsiaTheme="minorEastAsia" w:hAnsi="Times New Roman" w:cs="Times New Roman"/>
          <w:b/>
          <w:bCs/>
          <w:kern w:val="0"/>
          <w:sz w:val="24"/>
          <w:szCs w:val="24"/>
          <w:lang w:eastAsia="ro-MD"/>
          <w14:ligatures w14:val="none"/>
        </w:rPr>
        <w:t>Guvernului</w:t>
      </w:r>
      <w:r w:rsidRPr="00FC1A17">
        <w:rPr>
          <w:rFonts w:ascii="Times New Roman" w:eastAsiaTheme="minorEastAsia" w:hAnsi="Times New Roman" w:cs="Times New Roman"/>
          <w:b/>
          <w:bCs/>
          <w:spacing w:val="1"/>
          <w:kern w:val="0"/>
          <w:sz w:val="24"/>
          <w:szCs w:val="24"/>
          <w:lang w:eastAsia="ro-MD"/>
          <w14:ligatures w14:val="none"/>
        </w:rPr>
        <w:t xml:space="preserve"> </w:t>
      </w:r>
      <w:r w:rsidRPr="00FC1A17">
        <w:rPr>
          <w:rFonts w:ascii="Times New Roman" w:eastAsiaTheme="minorEastAsia" w:hAnsi="Times New Roman" w:cs="Times New Roman"/>
          <w:b/>
          <w:bCs/>
          <w:spacing w:val="-1"/>
          <w:kern w:val="0"/>
          <w:sz w:val="24"/>
          <w:szCs w:val="24"/>
          <w:lang w:eastAsia="ro-MD"/>
          <w14:ligatures w14:val="none"/>
        </w:rPr>
        <w:t>cu</w:t>
      </w:r>
      <w:r w:rsidRPr="00FC1A17">
        <w:rPr>
          <w:rFonts w:ascii="Times New Roman" w:eastAsiaTheme="minorEastAsia" w:hAnsi="Times New Roman" w:cs="Times New Roman"/>
          <w:b/>
          <w:bCs/>
          <w:spacing w:val="-2"/>
          <w:kern w:val="0"/>
          <w:sz w:val="24"/>
          <w:szCs w:val="24"/>
          <w:lang w:eastAsia="ro-MD"/>
          <w14:ligatures w14:val="none"/>
        </w:rPr>
        <w:t xml:space="preserve"> </w:t>
      </w:r>
      <w:r w:rsidRPr="00FC1A17">
        <w:rPr>
          <w:rFonts w:ascii="Times New Roman" w:eastAsiaTheme="minorEastAsia" w:hAnsi="Times New Roman" w:cs="Times New Roman"/>
          <w:b/>
          <w:bCs/>
          <w:spacing w:val="-1"/>
          <w:kern w:val="0"/>
          <w:sz w:val="24"/>
          <w:szCs w:val="24"/>
          <w:lang w:eastAsia="ro-MD"/>
          <w14:ligatures w14:val="none"/>
        </w:rPr>
        <w:t xml:space="preserve">privire </w:t>
      </w:r>
      <w:r w:rsidRPr="00FC1A17">
        <w:rPr>
          <w:rFonts w:ascii="Times New Roman" w:eastAsiaTheme="minorEastAsia" w:hAnsi="Times New Roman" w:cs="Times New Roman"/>
          <w:b/>
          <w:bCs/>
          <w:kern w:val="0"/>
          <w:sz w:val="24"/>
          <w:szCs w:val="24"/>
          <w:lang w:eastAsia="ro-MD"/>
          <w14:ligatures w14:val="none"/>
        </w:rPr>
        <w:t xml:space="preserve">la </w:t>
      </w:r>
      <w:r w:rsidRPr="00FC1A17">
        <w:rPr>
          <w:rFonts w:ascii="Times New Roman" w:eastAsiaTheme="minorEastAsia" w:hAnsi="Times New Roman" w:cs="Times New Roman"/>
          <w:b/>
          <w:bCs/>
          <w:spacing w:val="-1"/>
          <w:kern w:val="0"/>
          <w:sz w:val="24"/>
          <w:szCs w:val="24"/>
          <w:lang w:eastAsia="ro-MD"/>
          <w14:ligatures w14:val="none"/>
        </w:rPr>
        <w:t>modificarea</w:t>
      </w:r>
      <w:r w:rsidRPr="00FC1A17">
        <w:rPr>
          <w:rFonts w:ascii="Times New Roman" w:eastAsiaTheme="minorEastAsia" w:hAnsi="Times New Roman" w:cs="Times New Roman"/>
          <w:b/>
          <w:bCs/>
          <w:kern w:val="0"/>
          <w:sz w:val="24"/>
          <w:szCs w:val="24"/>
          <w:lang w:eastAsia="ro-MD"/>
          <w14:ligatures w14:val="none"/>
        </w:rPr>
        <w:t xml:space="preserve"> </w:t>
      </w:r>
      <w:r w:rsidRPr="00FC1A17">
        <w:rPr>
          <w:rFonts w:ascii="Times New Roman" w:eastAsiaTheme="minorEastAsia" w:hAnsi="Times New Roman" w:cs="Times New Roman"/>
          <w:b/>
          <w:bCs/>
          <w:spacing w:val="-1"/>
          <w:kern w:val="0"/>
          <w:sz w:val="24"/>
          <w:szCs w:val="24"/>
          <w:lang w:eastAsia="ro-MD"/>
          <w14:ligatures w14:val="none"/>
        </w:rPr>
        <w:t>Hotărârii</w:t>
      </w:r>
      <w:r w:rsidRPr="00FC1A17">
        <w:rPr>
          <w:rFonts w:ascii="Times New Roman" w:eastAsiaTheme="minorEastAsia" w:hAnsi="Times New Roman" w:cs="Times New Roman"/>
          <w:b/>
          <w:bCs/>
          <w:kern w:val="0"/>
          <w:sz w:val="24"/>
          <w:szCs w:val="24"/>
          <w:lang w:eastAsia="ro-MD"/>
          <w14:ligatures w14:val="none"/>
        </w:rPr>
        <w:t xml:space="preserve"> Guvernului</w:t>
      </w:r>
      <w:r w:rsidRPr="00FC1A17">
        <w:rPr>
          <w:rFonts w:ascii="Times New Roman" w:eastAsiaTheme="minorEastAsia" w:hAnsi="Times New Roman" w:cs="Times New Roman"/>
          <w:b/>
          <w:bCs/>
          <w:spacing w:val="-2"/>
          <w:kern w:val="0"/>
          <w:sz w:val="24"/>
          <w:szCs w:val="24"/>
          <w:lang w:eastAsia="ro-MD"/>
          <w14:ligatures w14:val="none"/>
        </w:rPr>
        <w:t xml:space="preserve"> </w:t>
      </w:r>
      <w:r w:rsidRPr="00FC1A17">
        <w:rPr>
          <w:rFonts w:ascii="Times New Roman" w:eastAsiaTheme="minorEastAsia" w:hAnsi="Times New Roman" w:cs="Times New Roman"/>
          <w:b/>
          <w:bCs/>
          <w:spacing w:val="-1"/>
          <w:kern w:val="0"/>
          <w:sz w:val="24"/>
          <w:szCs w:val="24"/>
          <w:lang w:eastAsia="ro-MD"/>
          <w14:ligatures w14:val="none"/>
        </w:rPr>
        <w:t>nr.</w:t>
      </w:r>
      <w:r w:rsidR="008340F8" w:rsidRPr="00FC1A17">
        <w:rPr>
          <w:rFonts w:ascii="Times New Roman" w:eastAsiaTheme="minorEastAsia" w:hAnsi="Times New Roman" w:cs="Times New Roman"/>
          <w:b/>
          <w:bCs/>
          <w:spacing w:val="73"/>
          <w:kern w:val="0"/>
          <w:sz w:val="24"/>
          <w:szCs w:val="24"/>
          <w:lang w:eastAsia="ro-MD"/>
          <w14:ligatures w14:val="none"/>
        </w:rPr>
        <w:t xml:space="preserve"> </w:t>
      </w:r>
      <w:r w:rsidRPr="00FC1A17">
        <w:rPr>
          <w:rFonts w:ascii="Times New Roman" w:eastAsiaTheme="minorEastAsia" w:hAnsi="Times New Roman" w:cs="Times New Roman"/>
          <w:b/>
          <w:bCs/>
          <w:kern w:val="0"/>
          <w:sz w:val="24"/>
          <w:szCs w:val="24"/>
          <w:lang w:eastAsia="ro-MD"/>
          <w14:ligatures w14:val="none"/>
        </w:rPr>
        <w:t xml:space="preserve">1207/2016 </w:t>
      </w:r>
      <w:r w:rsidRPr="00FC1A17">
        <w:rPr>
          <w:rFonts w:ascii="Times New Roman" w:eastAsiaTheme="minorEastAsia" w:hAnsi="Times New Roman" w:cs="Times New Roman"/>
          <w:b/>
          <w:bCs/>
          <w:spacing w:val="-1"/>
          <w:kern w:val="0"/>
          <w:sz w:val="24"/>
          <w:szCs w:val="24"/>
          <w:lang w:eastAsia="ro-MD"/>
          <w14:ligatures w14:val="none"/>
        </w:rPr>
        <w:t>pentru</w:t>
      </w:r>
      <w:r w:rsidRPr="00FC1A17">
        <w:rPr>
          <w:rFonts w:ascii="Times New Roman" w:eastAsiaTheme="minorEastAsia" w:hAnsi="Times New Roman" w:cs="Times New Roman"/>
          <w:b/>
          <w:bCs/>
          <w:kern w:val="0"/>
          <w:sz w:val="24"/>
          <w:szCs w:val="24"/>
          <w:lang w:eastAsia="ro-MD"/>
          <w14:ligatures w14:val="none"/>
        </w:rPr>
        <w:t xml:space="preserve"> </w:t>
      </w:r>
      <w:r w:rsidRPr="00FC1A17">
        <w:rPr>
          <w:rFonts w:ascii="Times New Roman" w:eastAsiaTheme="minorEastAsia" w:hAnsi="Times New Roman" w:cs="Times New Roman"/>
          <w:b/>
          <w:bCs/>
          <w:spacing w:val="-1"/>
          <w:kern w:val="0"/>
          <w:sz w:val="24"/>
          <w:szCs w:val="24"/>
          <w:lang w:eastAsia="ro-MD"/>
          <w14:ligatures w14:val="none"/>
        </w:rPr>
        <w:t>aprobarea</w:t>
      </w:r>
      <w:r w:rsidRPr="00FC1A17">
        <w:rPr>
          <w:rFonts w:ascii="Times New Roman" w:eastAsiaTheme="minorEastAsia" w:hAnsi="Times New Roman" w:cs="Times New Roman"/>
          <w:b/>
          <w:bCs/>
          <w:spacing w:val="63"/>
          <w:kern w:val="0"/>
          <w:sz w:val="24"/>
          <w:szCs w:val="24"/>
          <w:lang w:eastAsia="ro-MD"/>
          <w14:ligatures w14:val="none"/>
        </w:rPr>
        <w:t xml:space="preserve"> </w:t>
      </w:r>
      <w:r w:rsidRPr="00FC1A17">
        <w:rPr>
          <w:rFonts w:ascii="Times New Roman" w:eastAsiaTheme="minorEastAsia" w:hAnsi="Times New Roman" w:cs="Times New Roman"/>
          <w:b/>
          <w:bCs/>
          <w:spacing w:val="-1"/>
          <w:kern w:val="0"/>
          <w:sz w:val="24"/>
          <w:szCs w:val="24"/>
          <w:lang w:eastAsia="ro-MD"/>
          <w14:ligatures w14:val="none"/>
        </w:rPr>
        <w:t>Regulamentului</w:t>
      </w:r>
      <w:r w:rsidRPr="00FC1A17">
        <w:rPr>
          <w:rFonts w:ascii="Times New Roman" w:eastAsiaTheme="minorEastAsia" w:hAnsi="Times New Roman" w:cs="Times New Roman"/>
          <w:b/>
          <w:bCs/>
          <w:kern w:val="0"/>
          <w:sz w:val="24"/>
          <w:szCs w:val="24"/>
          <w:lang w:eastAsia="ro-MD"/>
          <w14:ligatures w14:val="none"/>
        </w:rPr>
        <w:t xml:space="preserve"> sanitar</w:t>
      </w:r>
      <w:r w:rsidRPr="00FC1A17">
        <w:rPr>
          <w:rFonts w:ascii="Times New Roman" w:eastAsiaTheme="minorEastAsia" w:hAnsi="Times New Roman" w:cs="Times New Roman"/>
          <w:b/>
          <w:bCs/>
          <w:spacing w:val="-4"/>
          <w:kern w:val="0"/>
          <w:sz w:val="24"/>
          <w:szCs w:val="24"/>
          <w:lang w:eastAsia="ro-MD"/>
          <w14:ligatures w14:val="none"/>
        </w:rPr>
        <w:t xml:space="preserve"> </w:t>
      </w:r>
      <w:r w:rsidRPr="00FC1A17">
        <w:rPr>
          <w:rFonts w:ascii="Times New Roman" w:eastAsiaTheme="minorEastAsia" w:hAnsi="Times New Roman" w:cs="Times New Roman"/>
          <w:b/>
          <w:bCs/>
          <w:spacing w:val="-1"/>
          <w:kern w:val="0"/>
          <w:sz w:val="24"/>
          <w:szCs w:val="24"/>
          <w:lang w:eastAsia="ro-MD"/>
          <w14:ligatures w14:val="none"/>
        </w:rPr>
        <w:t>privind</w:t>
      </w:r>
      <w:r w:rsidRPr="00FC1A17">
        <w:rPr>
          <w:rFonts w:ascii="Times New Roman" w:eastAsiaTheme="minorEastAsia" w:hAnsi="Times New Roman" w:cs="Times New Roman"/>
          <w:b/>
          <w:bCs/>
          <w:kern w:val="0"/>
          <w:sz w:val="24"/>
          <w:szCs w:val="24"/>
          <w:lang w:eastAsia="ro-MD"/>
          <w14:ligatures w14:val="none"/>
        </w:rPr>
        <w:t xml:space="preserve"> </w:t>
      </w:r>
      <w:r w:rsidRPr="00FC1A17">
        <w:rPr>
          <w:rFonts w:ascii="Times New Roman" w:eastAsiaTheme="minorEastAsia" w:hAnsi="Times New Roman" w:cs="Times New Roman"/>
          <w:b/>
          <w:bCs/>
          <w:color w:val="000000"/>
          <w:kern w:val="0"/>
          <w:sz w:val="24"/>
          <w:szCs w:val="24"/>
          <w:lang w:eastAsia="ro-MD"/>
          <w14:ligatures w14:val="none"/>
        </w:rPr>
        <w:t>produsele cosmetice</w:t>
      </w:r>
    </w:p>
    <w:tbl>
      <w:tblPr>
        <w:tblStyle w:val="TableGrid"/>
        <w:tblW w:w="0" w:type="auto"/>
        <w:tblLook w:val="04A0" w:firstRow="1" w:lastRow="0" w:firstColumn="1" w:lastColumn="0" w:noHBand="0" w:noVBand="1"/>
      </w:tblPr>
      <w:tblGrid>
        <w:gridCol w:w="9345"/>
      </w:tblGrid>
      <w:tr w:rsidR="00FF08FA" w:rsidRPr="00FC1A17" w14:paraId="68DB96C1" w14:textId="77777777" w:rsidTr="00FF08FA">
        <w:tc>
          <w:tcPr>
            <w:tcW w:w="9345" w:type="dxa"/>
          </w:tcPr>
          <w:p w14:paraId="5F8E157F" w14:textId="60C33C93" w:rsidR="00FF08FA" w:rsidRPr="00FC1A17" w:rsidRDefault="00000000">
            <w:pPr>
              <w:rPr>
                <w:rFonts w:ascii="Times New Roman" w:hAnsi="Times New Roman" w:cs="Times New Roman"/>
                <w:b/>
                <w:bCs/>
                <w:sz w:val="24"/>
                <w:szCs w:val="24"/>
              </w:rPr>
            </w:pPr>
            <w:r w:rsidRPr="00FC1A17">
              <w:rPr>
                <w:rFonts w:ascii="Times New Roman" w:eastAsiaTheme="minorEastAsia" w:hAnsi="Times New Roman" w:cs="Times New Roman"/>
                <w:b/>
                <w:bCs/>
                <w:kern w:val="0"/>
                <w:sz w:val="24"/>
                <w:szCs w:val="24"/>
                <w:lang w:eastAsia="ro-MD"/>
                <w14:ligatures w14:val="none"/>
              </w:rPr>
              <w:t>1.</w:t>
            </w:r>
            <w:r w:rsidRPr="00FC1A17">
              <w:rPr>
                <w:rFonts w:ascii="Times New Roman" w:eastAsiaTheme="minorEastAsia" w:hAnsi="Times New Roman" w:cs="Times New Roman"/>
                <w:b/>
                <w:bCs/>
                <w:spacing w:val="43"/>
                <w:kern w:val="0"/>
                <w:sz w:val="24"/>
                <w:szCs w:val="24"/>
                <w:lang w:eastAsia="ro-MD"/>
                <w14:ligatures w14:val="none"/>
              </w:rPr>
              <w:t xml:space="preserve"> </w:t>
            </w:r>
            <w:r w:rsidRPr="00FC1A17">
              <w:rPr>
                <w:rFonts w:ascii="Times New Roman" w:eastAsiaTheme="minorEastAsia" w:hAnsi="Times New Roman" w:cs="Times New Roman"/>
                <w:b/>
                <w:bCs/>
                <w:kern w:val="0"/>
                <w:sz w:val="24"/>
                <w:szCs w:val="24"/>
                <w:lang w:eastAsia="ro-MD"/>
                <w14:ligatures w14:val="none"/>
              </w:rPr>
              <w:t xml:space="preserve">Denumirea autorului </w:t>
            </w:r>
            <w:proofErr w:type="spellStart"/>
            <w:r w:rsidRPr="00FC1A17">
              <w:rPr>
                <w:rFonts w:ascii="Times New Roman" w:eastAsiaTheme="minorEastAsia" w:hAnsi="Times New Roman" w:cs="Times New Roman"/>
                <w:b/>
                <w:bCs/>
                <w:kern w:val="0"/>
                <w:sz w:val="24"/>
                <w:szCs w:val="24"/>
                <w:lang w:eastAsia="ro-MD"/>
                <w14:ligatures w14:val="none"/>
              </w:rPr>
              <w:t>şi</w:t>
            </w:r>
            <w:proofErr w:type="spellEnd"/>
            <w:r w:rsidRPr="00FC1A17">
              <w:rPr>
                <w:rFonts w:ascii="Times New Roman" w:eastAsiaTheme="minorEastAsia" w:hAnsi="Times New Roman" w:cs="Times New Roman"/>
                <w:b/>
                <w:bCs/>
                <w:kern w:val="0"/>
                <w:sz w:val="24"/>
                <w:szCs w:val="24"/>
                <w:lang w:eastAsia="ro-MD"/>
                <w14:ligatures w14:val="none"/>
              </w:rPr>
              <w:t>,</w:t>
            </w:r>
            <w:r w:rsidRPr="00FC1A17">
              <w:rPr>
                <w:rFonts w:ascii="Times New Roman" w:eastAsiaTheme="minorEastAsia" w:hAnsi="Times New Roman" w:cs="Times New Roman"/>
                <w:b/>
                <w:bCs/>
                <w:spacing w:val="-3"/>
                <w:kern w:val="0"/>
                <w:sz w:val="24"/>
                <w:szCs w:val="24"/>
                <w:lang w:eastAsia="ro-MD"/>
                <w14:ligatures w14:val="none"/>
              </w:rPr>
              <w:t xml:space="preserve"> </w:t>
            </w:r>
            <w:r w:rsidRPr="00FC1A17">
              <w:rPr>
                <w:rFonts w:ascii="Times New Roman" w:eastAsiaTheme="minorEastAsia" w:hAnsi="Times New Roman" w:cs="Times New Roman"/>
                <w:b/>
                <w:bCs/>
                <w:kern w:val="0"/>
                <w:sz w:val="24"/>
                <w:szCs w:val="24"/>
                <w:lang w:eastAsia="ro-MD"/>
                <w14:ligatures w14:val="none"/>
              </w:rPr>
              <w:t xml:space="preserve">după caz, a </w:t>
            </w:r>
            <w:proofErr w:type="spellStart"/>
            <w:r w:rsidRPr="00FC1A17">
              <w:rPr>
                <w:rFonts w:ascii="Times New Roman" w:eastAsiaTheme="minorEastAsia" w:hAnsi="Times New Roman" w:cs="Times New Roman"/>
                <w:b/>
                <w:bCs/>
                <w:kern w:val="0"/>
                <w:sz w:val="24"/>
                <w:szCs w:val="24"/>
                <w:lang w:eastAsia="ro-MD"/>
                <w14:ligatures w14:val="none"/>
              </w:rPr>
              <w:t>participanţilor</w:t>
            </w:r>
            <w:proofErr w:type="spellEnd"/>
            <w:r w:rsidRPr="00FC1A17">
              <w:rPr>
                <w:rFonts w:ascii="Times New Roman" w:eastAsiaTheme="minorEastAsia" w:hAnsi="Times New Roman" w:cs="Times New Roman"/>
                <w:b/>
                <w:bCs/>
                <w:kern w:val="0"/>
                <w:sz w:val="24"/>
                <w:szCs w:val="24"/>
                <w:lang w:eastAsia="ro-MD"/>
                <w14:ligatures w14:val="none"/>
              </w:rPr>
              <w:t xml:space="preserve"> la elaborarea proiectului</w:t>
            </w:r>
          </w:p>
        </w:tc>
      </w:tr>
      <w:tr w:rsidR="00FF08FA" w:rsidRPr="00FC1A17" w14:paraId="0D04284D" w14:textId="77777777" w:rsidTr="00FF08FA">
        <w:tc>
          <w:tcPr>
            <w:tcW w:w="9345" w:type="dxa"/>
          </w:tcPr>
          <w:p w14:paraId="4B33605A" w14:textId="54F66B1C" w:rsidR="00FF08FA" w:rsidRPr="00FC1A17" w:rsidRDefault="007C2B42" w:rsidP="006802DE">
            <w:pPr>
              <w:ind w:firstLine="447"/>
              <w:jc w:val="both"/>
              <w:rPr>
                <w:rFonts w:ascii="Times New Roman" w:hAnsi="Times New Roman" w:cs="Times New Roman"/>
                <w:sz w:val="24"/>
                <w:szCs w:val="24"/>
              </w:rPr>
            </w:pPr>
            <w:r w:rsidRPr="00FC1A17">
              <w:rPr>
                <w:rFonts w:ascii="Times New Roman" w:eastAsiaTheme="minorEastAsia" w:hAnsi="Times New Roman" w:cs="Times New Roman"/>
                <w:kern w:val="0"/>
                <w:sz w:val="24"/>
                <w:szCs w:val="24"/>
                <w:lang w:eastAsia="ro-MD"/>
                <w14:ligatures w14:val="none"/>
              </w:rPr>
              <w:t>Proiectul</w:t>
            </w:r>
            <w:r w:rsidRPr="00FC1A17">
              <w:rPr>
                <w:rFonts w:ascii="Times New Roman" w:eastAsiaTheme="minorEastAsia" w:hAnsi="Times New Roman" w:cs="Times New Roman"/>
                <w:spacing w:val="54"/>
                <w:kern w:val="0"/>
                <w:sz w:val="24"/>
                <w:szCs w:val="24"/>
                <w:lang w:eastAsia="ro-MD"/>
                <w14:ligatures w14:val="none"/>
              </w:rPr>
              <w:t xml:space="preserve"> </w:t>
            </w:r>
            <w:r w:rsidR="00615BC4">
              <w:rPr>
                <w:rFonts w:ascii="Times New Roman" w:eastAsiaTheme="minorEastAsia" w:hAnsi="Times New Roman" w:cs="Times New Roman"/>
                <w:kern w:val="0"/>
                <w:sz w:val="24"/>
                <w:szCs w:val="24"/>
                <w:lang w:eastAsia="ro-MD"/>
                <w14:ligatures w14:val="none"/>
              </w:rPr>
              <w:t>Ho</w:t>
            </w:r>
            <w:r w:rsidRPr="00FC1A17">
              <w:rPr>
                <w:rFonts w:ascii="Times New Roman" w:eastAsiaTheme="minorEastAsia" w:hAnsi="Times New Roman" w:cs="Times New Roman"/>
                <w:kern w:val="0"/>
                <w:sz w:val="24"/>
                <w:szCs w:val="24"/>
                <w:lang w:eastAsia="ro-MD"/>
                <w14:ligatures w14:val="none"/>
              </w:rPr>
              <w:t>tărârii</w:t>
            </w:r>
            <w:r w:rsidR="008B69C5">
              <w:rPr>
                <w:rFonts w:ascii="Times New Roman" w:eastAsiaTheme="minorEastAsia" w:hAnsi="Times New Roman" w:cs="Times New Roman"/>
                <w:kern w:val="0"/>
                <w:sz w:val="24"/>
                <w:szCs w:val="24"/>
                <w:lang w:eastAsia="ro-MD"/>
                <w14:ligatures w14:val="none"/>
              </w:rPr>
              <w:t xml:space="preserve"> de</w:t>
            </w:r>
            <w:r w:rsidR="003F3B4E">
              <w:rPr>
                <w:rFonts w:ascii="Times New Roman" w:eastAsiaTheme="minorEastAsia" w:hAnsi="Times New Roman" w:cs="Times New Roman"/>
                <w:spacing w:val="53"/>
                <w:kern w:val="0"/>
                <w:sz w:val="24"/>
                <w:szCs w:val="24"/>
                <w:lang w:eastAsia="ro-MD"/>
                <w14:ligatures w14:val="none"/>
              </w:rPr>
              <w:t xml:space="preserve"> </w:t>
            </w:r>
            <w:r w:rsidRPr="00FC1A17">
              <w:rPr>
                <w:rFonts w:ascii="Times New Roman" w:eastAsiaTheme="minorEastAsia" w:hAnsi="Times New Roman" w:cs="Times New Roman"/>
                <w:kern w:val="0"/>
                <w:sz w:val="24"/>
                <w:szCs w:val="24"/>
                <w:lang w:eastAsia="ro-MD"/>
                <w14:ligatures w14:val="none"/>
              </w:rPr>
              <w:t>Guvern</w:t>
            </w:r>
            <w:r w:rsidRPr="00FC1A17">
              <w:rPr>
                <w:rFonts w:ascii="Times New Roman" w:eastAsiaTheme="minorEastAsia" w:hAnsi="Times New Roman" w:cs="Times New Roman"/>
                <w:spacing w:val="53"/>
                <w:kern w:val="0"/>
                <w:sz w:val="24"/>
                <w:szCs w:val="24"/>
                <w:lang w:eastAsia="ro-MD"/>
                <w14:ligatures w14:val="none"/>
              </w:rPr>
              <w:t xml:space="preserve"> </w:t>
            </w:r>
            <w:r w:rsidRPr="00FC1A17">
              <w:rPr>
                <w:rFonts w:ascii="Times New Roman" w:eastAsiaTheme="minorEastAsia" w:hAnsi="Times New Roman" w:cs="Times New Roman"/>
                <w:kern w:val="0"/>
                <w:sz w:val="24"/>
                <w:szCs w:val="24"/>
                <w:lang w:eastAsia="ro-MD"/>
                <w14:ligatures w14:val="none"/>
              </w:rPr>
              <w:t>cu</w:t>
            </w:r>
            <w:r w:rsidRPr="00FC1A17">
              <w:rPr>
                <w:rFonts w:ascii="Times New Roman" w:eastAsiaTheme="minorEastAsia" w:hAnsi="Times New Roman" w:cs="Times New Roman"/>
                <w:spacing w:val="52"/>
                <w:kern w:val="0"/>
                <w:sz w:val="24"/>
                <w:szCs w:val="24"/>
                <w:lang w:eastAsia="ro-MD"/>
                <w14:ligatures w14:val="none"/>
              </w:rPr>
              <w:t xml:space="preserve"> </w:t>
            </w:r>
            <w:r w:rsidRPr="00FC1A17">
              <w:rPr>
                <w:rFonts w:ascii="Times New Roman" w:eastAsiaTheme="minorEastAsia" w:hAnsi="Times New Roman" w:cs="Times New Roman"/>
                <w:kern w:val="0"/>
                <w:sz w:val="24"/>
                <w:szCs w:val="24"/>
                <w:lang w:eastAsia="ro-MD"/>
                <w14:ligatures w14:val="none"/>
              </w:rPr>
              <w:t>privire</w:t>
            </w:r>
            <w:r w:rsidRPr="00FC1A17">
              <w:rPr>
                <w:rFonts w:ascii="Times New Roman" w:eastAsiaTheme="minorEastAsia" w:hAnsi="Times New Roman" w:cs="Times New Roman"/>
                <w:spacing w:val="51"/>
                <w:kern w:val="0"/>
                <w:sz w:val="24"/>
                <w:szCs w:val="24"/>
                <w:lang w:eastAsia="ro-MD"/>
                <w14:ligatures w14:val="none"/>
              </w:rPr>
              <w:t xml:space="preserve"> </w:t>
            </w:r>
            <w:r w:rsidRPr="00FC1A17">
              <w:rPr>
                <w:rFonts w:ascii="Times New Roman" w:eastAsiaTheme="minorEastAsia" w:hAnsi="Times New Roman" w:cs="Times New Roman"/>
                <w:kern w:val="0"/>
                <w:sz w:val="24"/>
                <w:szCs w:val="24"/>
                <w:lang w:eastAsia="ro-MD"/>
                <w14:ligatures w14:val="none"/>
              </w:rPr>
              <w:t>la</w:t>
            </w:r>
            <w:r w:rsidRPr="00FC1A17">
              <w:rPr>
                <w:rFonts w:ascii="Times New Roman" w:eastAsiaTheme="minorEastAsia" w:hAnsi="Times New Roman" w:cs="Times New Roman"/>
                <w:spacing w:val="53"/>
                <w:kern w:val="0"/>
                <w:sz w:val="24"/>
                <w:szCs w:val="24"/>
                <w:lang w:eastAsia="ro-MD"/>
                <w14:ligatures w14:val="none"/>
              </w:rPr>
              <w:t xml:space="preserve"> </w:t>
            </w:r>
            <w:r w:rsidRPr="00FC1A17">
              <w:rPr>
                <w:rFonts w:ascii="Times New Roman" w:eastAsiaTheme="minorEastAsia" w:hAnsi="Times New Roman" w:cs="Times New Roman"/>
                <w:kern w:val="0"/>
                <w:sz w:val="24"/>
                <w:szCs w:val="24"/>
                <w:lang w:eastAsia="ro-MD"/>
                <w14:ligatures w14:val="none"/>
              </w:rPr>
              <w:t>modificarea</w:t>
            </w:r>
            <w:r w:rsidRPr="00FC1A17">
              <w:rPr>
                <w:rFonts w:ascii="Times New Roman" w:eastAsiaTheme="minorEastAsia" w:hAnsi="Times New Roman" w:cs="Times New Roman"/>
                <w:spacing w:val="52"/>
                <w:kern w:val="0"/>
                <w:sz w:val="24"/>
                <w:szCs w:val="24"/>
                <w:lang w:eastAsia="ro-MD"/>
                <w14:ligatures w14:val="none"/>
              </w:rPr>
              <w:t xml:space="preserve"> </w:t>
            </w:r>
            <w:r w:rsidRPr="00FC1A17">
              <w:rPr>
                <w:rFonts w:ascii="Times New Roman" w:eastAsiaTheme="minorEastAsia" w:hAnsi="Times New Roman" w:cs="Times New Roman"/>
                <w:kern w:val="0"/>
                <w:sz w:val="24"/>
                <w:szCs w:val="24"/>
                <w:lang w:eastAsia="ro-MD"/>
                <w14:ligatures w14:val="none"/>
              </w:rPr>
              <w:t>Hotărârii</w:t>
            </w:r>
            <w:r w:rsidRPr="00FC1A17">
              <w:rPr>
                <w:rFonts w:ascii="Times New Roman" w:eastAsiaTheme="minorEastAsia" w:hAnsi="Times New Roman" w:cs="Times New Roman"/>
                <w:spacing w:val="52"/>
                <w:kern w:val="0"/>
                <w:sz w:val="24"/>
                <w:szCs w:val="24"/>
                <w:lang w:eastAsia="ro-MD"/>
                <w14:ligatures w14:val="none"/>
              </w:rPr>
              <w:t xml:space="preserve"> </w:t>
            </w:r>
            <w:r w:rsidRPr="00FC1A17">
              <w:rPr>
                <w:rFonts w:ascii="Times New Roman" w:eastAsiaTheme="minorEastAsia" w:hAnsi="Times New Roman" w:cs="Times New Roman"/>
                <w:kern w:val="0"/>
                <w:sz w:val="24"/>
                <w:szCs w:val="24"/>
                <w:lang w:eastAsia="ro-MD"/>
                <w14:ligatures w14:val="none"/>
              </w:rPr>
              <w:t>Guvernului</w:t>
            </w:r>
            <w:r w:rsidRPr="00FC1A17">
              <w:rPr>
                <w:rFonts w:ascii="Times New Roman" w:eastAsiaTheme="minorEastAsia" w:hAnsi="Times New Roman" w:cs="Times New Roman"/>
                <w:spacing w:val="52"/>
                <w:kern w:val="0"/>
                <w:sz w:val="24"/>
                <w:szCs w:val="24"/>
                <w:lang w:eastAsia="ro-MD"/>
                <w14:ligatures w14:val="none"/>
              </w:rPr>
              <w:t xml:space="preserve"> </w:t>
            </w:r>
            <w:r w:rsidRPr="00FC1A17">
              <w:rPr>
                <w:rFonts w:ascii="Times New Roman" w:eastAsiaTheme="minorEastAsia" w:hAnsi="Times New Roman" w:cs="Times New Roman"/>
                <w:kern w:val="0"/>
                <w:sz w:val="24"/>
                <w:szCs w:val="24"/>
                <w:lang w:eastAsia="ro-MD"/>
                <w14:ligatures w14:val="none"/>
              </w:rPr>
              <w:t>nr.</w:t>
            </w:r>
            <w:r w:rsidRPr="00FC1A17">
              <w:rPr>
                <w:rFonts w:ascii="Times New Roman" w:eastAsiaTheme="minorEastAsia" w:hAnsi="Times New Roman" w:cs="Times New Roman"/>
                <w:spacing w:val="51"/>
                <w:kern w:val="0"/>
                <w:sz w:val="24"/>
                <w:szCs w:val="24"/>
                <w:lang w:eastAsia="ro-MD"/>
                <w14:ligatures w14:val="none"/>
              </w:rPr>
              <w:t xml:space="preserve"> </w:t>
            </w:r>
            <w:r w:rsidRPr="00FC1A17">
              <w:rPr>
                <w:rFonts w:ascii="Times New Roman" w:eastAsiaTheme="minorEastAsia" w:hAnsi="Times New Roman" w:cs="Times New Roman"/>
                <w:kern w:val="0"/>
                <w:sz w:val="24"/>
                <w:szCs w:val="24"/>
                <w:lang w:eastAsia="ro-MD"/>
                <w14:ligatures w14:val="none"/>
              </w:rPr>
              <w:t>1207/2016 pentru aprobarea</w:t>
            </w:r>
            <w:r w:rsidRPr="00FC1A17">
              <w:rPr>
                <w:rFonts w:ascii="Times New Roman" w:eastAsiaTheme="minorEastAsia" w:hAnsi="Times New Roman" w:cs="Times New Roman"/>
                <w:spacing w:val="63"/>
                <w:kern w:val="0"/>
                <w:sz w:val="24"/>
                <w:szCs w:val="24"/>
                <w:lang w:eastAsia="ro-MD"/>
                <w14:ligatures w14:val="none"/>
              </w:rPr>
              <w:t xml:space="preserve"> </w:t>
            </w:r>
            <w:r w:rsidRPr="00FC1A17">
              <w:rPr>
                <w:rFonts w:ascii="Times New Roman" w:eastAsiaTheme="minorEastAsia" w:hAnsi="Times New Roman" w:cs="Times New Roman"/>
                <w:kern w:val="0"/>
                <w:sz w:val="24"/>
                <w:szCs w:val="24"/>
                <w:lang w:eastAsia="ro-MD"/>
                <w14:ligatures w14:val="none"/>
              </w:rPr>
              <w:t>Regulamentului sanitar</w:t>
            </w:r>
            <w:r w:rsidRPr="00FC1A17">
              <w:rPr>
                <w:rFonts w:ascii="Times New Roman" w:eastAsiaTheme="minorEastAsia" w:hAnsi="Times New Roman" w:cs="Times New Roman"/>
                <w:spacing w:val="-4"/>
                <w:kern w:val="0"/>
                <w:sz w:val="24"/>
                <w:szCs w:val="24"/>
                <w:lang w:eastAsia="ro-MD"/>
                <w14:ligatures w14:val="none"/>
              </w:rPr>
              <w:t xml:space="preserve"> </w:t>
            </w:r>
            <w:r w:rsidRPr="00FC1A17">
              <w:rPr>
                <w:rFonts w:ascii="Times New Roman" w:eastAsiaTheme="minorEastAsia" w:hAnsi="Times New Roman" w:cs="Times New Roman"/>
                <w:kern w:val="0"/>
                <w:sz w:val="24"/>
                <w:szCs w:val="24"/>
                <w:lang w:eastAsia="ro-MD"/>
                <w14:ligatures w14:val="none"/>
              </w:rPr>
              <w:t xml:space="preserve">privind </w:t>
            </w:r>
            <w:r w:rsidRPr="00FC1A17">
              <w:rPr>
                <w:rFonts w:ascii="Times New Roman" w:eastAsiaTheme="minorEastAsia" w:hAnsi="Times New Roman" w:cs="Times New Roman"/>
                <w:color w:val="000000"/>
                <w:kern w:val="0"/>
                <w:sz w:val="24"/>
                <w:szCs w:val="24"/>
                <w:lang w:eastAsia="ro-MD"/>
                <w14:ligatures w14:val="none"/>
              </w:rPr>
              <w:t>produsele cosmetice</w:t>
            </w:r>
            <w:r w:rsidRPr="00FC1A17">
              <w:rPr>
                <w:rFonts w:ascii="Times New Roman" w:eastAsiaTheme="minorEastAsia" w:hAnsi="Times New Roman" w:cs="Times New Roman"/>
                <w:kern w:val="0"/>
                <w:sz w:val="24"/>
                <w:szCs w:val="24"/>
                <w:lang w:eastAsia="ro-MD"/>
                <w14:ligatures w14:val="none"/>
              </w:rPr>
              <w:t xml:space="preserve"> </w:t>
            </w:r>
            <w:r w:rsidR="00500FF2" w:rsidRPr="00FC1A17">
              <w:rPr>
                <w:rFonts w:ascii="Times New Roman" w:hAnsi="Times New Roman" w:cs="Times New Roman"/>
                <w:sz w:val="24"/>
                <w:szCs w:val="24"/>
              </w:rPr>
              <w:t>(în</w:t>
            </w:r>
            <w:r w:rsidR="00500FF2" w:rsidRPr="00FC1A17">
              <w:rPr>
                <w:rFonts w:ascii="Times New Roman" w:hAnsi="Times New Roman" w:cs="Times New Roman"/>
                <w:spacing w:val="1"/>
                <w:sz w:val="24"/>
                <w:szCs w:val="24"/>
              </w:rPr>
              <w:t xml:space="preserve"> </w:t>
            </w:r>
            <w:r w:rsidR="00500FF2" w:rsidRPr="00FC1A17">
              <w:rPr>
                <w:rFonts w:ascii="Times New Roman" w:hAnsi="Times New Roman" w:cs="Times New Roman"/>
                <w:sz w:val="24"/>
                <w:szCs w:val="24"/>
              </w:rPr>
              <w:t xml:space="preserve">continuare – </w:t>
            </w:r>
            <w:r w:rsidR="00500FF2" w:rsidRPr="00FC1A17">
              <w:rPr>
                <w:rFonts w:ascii="Times New Roman" w:hAnsi="Times New Roman" w:cs="Times New Roman"/>
                <w:i/>
                <w:sz w:val="24"/>
                <w:szCs w:val="24"/>
              </w:rPr>
              <w:t>proiect</w:t>
            </w:r>
            <w:r w:rsidR="00500FF2" w:rsidRPr="00FC1A17">
              <w:rPr>
                <w:rFonts w:ascii="Times New Roman" w:hAnsi="Times New Roman" w:cs="Times New Roman"/>
                <w:sz w:val="24"/>
                <w:szCs w:val="24"/>
              </w:rPr>
              <w:t>) este elaborat de Ministerul Sănătății în comun cu Agenția Națională</w:t>
            </w:r>
            <w:r w:rsidR="00500FF2" w:rsidRPr="00FC1A17">
              <w:rPr>
                <w:rFonts w:ascii="Times New Roman" w:hAnsi="Times New Roman" w:cs="Times New Roman"/>
                <w:spacing w:val="1"/>
                <w:sz w:val="24"/>
                <w:szCs w:val="24"/>
              </w:rPr>
              <w:t xml:space="preserve"> </w:t>
            </w:r>
            <w:r w:rsidR="00500FF2" w:rsidRPr="00FC1A17">
              <w:rPr>
                <w:rFonts w:ascii="Times New Roman" w:hAnsi="Times New Roman" w:cs="Times New Roman"/>
                <w:sz w:val="24"/>
                <w:szCs w:val="24"/>
              </w:rPr>
              <w:t>pentru</w:t>
            </w:r>
            <w:r w:rsidR="00500FF2" w:rsidRPr="00FC1A17">
              <w:rPr>
                <w:rFonts w:ascii="Times New Roman" w:hAnsi="Times New Roman" w:cs="Times New Roman"/>
                <w:spacing w:val="-1"/>
                <w:sz w:val="24"/>
                <w:szCs w:val="24"/>
              </w:rPr>
              <w:t xml:space="preserve"> </w:t>
            </w:r>
            <w:r w:rsidR="00500FF2" w:rsidRPr="00FC1A17">
              <w:rPr>
                <w:rFonts w:ascii="Times New Roman" w:hAnsi="Times New Roman" w:cs="Times New Roman"/>
                <w:sz w:val="24"/>
                <w:szCs w:val="24"/>
              </w:rPr>
              <w:t>Sănătate</w:t>
            </w:r>
            <w:r w:rsidR="00500FF2" w:rsidRPr="00FC1A17">
              <w:rPr>
                <w:rFonts w:ascii="Times New Roman" w:hAnsi="Times New Roman" w:cs="Times New Roman"/>
                <w:spacing w:val="-1"/>
                <w:sz w:val="24"/>
                <w:szCs w:val="24"/>
              </w:rPr>
              <w:t xml:space="preserve"> </w:t>
            </w:r>
            <w:r w:rsidR="00500FF2" w:rsidRPr="00FC1A17">
              <w:rPr>
                <w:rFonts w:ascii="Times New Roman" w:hAnsi="Times New Roman" w:cs="Times New Roman"/>
                <w:sz w:val="24"/>
                <w:szCs w:val="24"/>
              </w:rPr>
              <w:t>Publică.</w:t>
            </w:r>
          </w:p>
        </w:tc>
      </w:tr>
      <w:tr w:rsidR="00FF08FA" w:rsidRPr="00FC1A17" w14:paraId="2F5AEC37" w14:textId="77777777" w:rsidTr="00FF08FA">
        <w:tc>
          <w:tcPr>
            <w:tcW w:w="9345" w:type="dxa"/>
          </w:tcPr>
          <w:p w14:paraId="738AD003" w14:textId="2BBAE399" w:rsidR="00FF08FA" w:rsidRPr="00FC1A17" w:rsidRDefault="00000000">
            <w:pPr>
              <w:rPr>
                <w:rFonts w:ascii="Times New Roman" w:hAnsi="Times New Roman" w:cs="Times New Roman"/>
                <w:b/>
                <w:bCs/>
                <w:sz w:val="24"/>
                <w:szCs w:val="24"/>
              </w:rPr>
            </w:pPr>
            <w:r w:rsidRPr="00FC1A17">
              <w:rPr>
                <w:rFonts w:ascii="Times New Roman" w:eastAsiaTheme="minorEastAsia" w:hAnsi="Times New Roman" w:cs="Times New Roman"/>
                <w:b/>
                <w:bCs/>
                <w:kern w:val="0"/>
                <w:sz w:val="24"/>
                <w:szCs w:val="24"/>
                <w:lang w:eastAsia="ro-MD"/>
                <w14:ligatures w14:val="none"/>
              </w:rPr>
              <w:t xml:space="preserve">2. </w:t>
            </w:r>
            <w:proofErr w:type="spellStart"/>
            <w:r w:rsidRPr="00FC1A17">
              <w:rPr>
                <w:rFonts w:ascii="Times New Roman" w:eastAsiaTheme="minorEastAsia" w:hAnsi="Times New Roman" w:cs="Times New Roman"/>
                <w:b/>
                <w:bCs/>
                <w:kern w:val="0"/>
                <w:sz w:val="24"/>
                <w:szCs w:val="24"/>
                <w:lang w:eastAsia="ro-MD"/>
                <w14:ligatures w14:val="none"/>
              </w:rPr>
              <w:t>Condiţiile</w:t>
            </w:r>
            <w:proofErr w:type="spellEnd"/>
            <w:r w:rsidRPr="00FC1A17">
              <w:rPr>
                <w:rFonts w:ascii="Times New Roman" w:eastAsiaTheme="minorEastAsia" w:hAnsi="Times New Roman" w:cs="Times New Roman"/>
                <w:b/>
                <w:bCs/>
                <w:kern w:val="0"/>
                <w:sz w:val="24"/>
                <w:szCs w:val="24"/>
                <w:lang w:eastAsia="ro-MD"/>
                <w14:ligatures w14:val="none"/>
              </w:rPr>
              <w:t xml:space="preserve"> care au impus elaborarea proiectului de act normativ </w:t>
            </w:r>
            <w:proofErr w:type="spellStart"/>
            <w:r w:rsidRPr="00FC1A17">
              <w:rPr>
                <w:rFonts w:ascii="Times New Roman" w:eastAsiaTheme="minorEastAsia" w:hAnsi="Times New Roman" w:cs="Times New Roman"/>
                <w:b/>
                <w:bCs/>
                <w:kern w:val="0"/>
                <w:sz w:val="24"/>
                <w:szCs w:val="24"/>
                <w:lang w:eastAsia="ro-MD"/>
                <w14:ligatures w14:val="none"/>
              </w:rPr>
              <w:t>şi</w:t>
            </w:r>
            <w:proofErr w:type="spellEnd"/>
            <w:r w:rsidRPr="00FC1A17">
              <w:rPr>
                <w:rFonts w:ascii="Times New Roman" w:eastAsiaTheme="minorEastAsia" w:hAnsi="Times New Roman" w:cs="Times New Roman"/>
                <w:b/>
                <w:bCs/>
                <w:kern w:val="0"/>
                <w:sz w:val="24"/>
                <w:szCs w:val="24"/>
                <w:lang w:eastAsia="ro-MD"/>
                <w14:ligatures w14:val="none"/>
              </w:rPr>
              <w:t xml:space="preserve"> </w:t>
            </w:r>
            <w:proofErr w:type="spellStart"/>
            <w:r w:rsidRPr="00FC1A17">
              <w:rPr>
                <w:rFonts w:ascii="Times New Roman" w:eastAsiaTheme="minorEastAsia" w:hAnsi="Times New Roman" w:cs="Times New Roman"/>
                <w:b/>
                <w:bCs/>
                <w:kern w:val="0"/>
                <w:sz w:val="24"/>
                <w:szCs w:val="24"/>
                <w:lang w:eastAsia="ro-MD"/>
                <w14:ligatures w14:val="none"/>
              </w:rPr>
              <w:t>finalităţile</w:t>
            </w:r>
            <w:proofErr w:type="spellEnd"/>
            <w:r w:rsidRPr="00FC1A17">
              <w:rPr>
                <w:rFonts w:ascii="Times New Roman" w:eastAsiaTheme="minorEastAsia" w:hAnsi="Times New Roman" w:cs="Times New Roman"/>
                <w:b/>
                <w:bCs/>
                <w:kern w:val="0"/>
                <w:sz w:val="24"/>
                <w:szCs w:val="24"/>
                <w:lang w:eastAsia="ro-MD"/>
                <w14:ligatures w14:val="none"/>
              </w:rPr>
              <w:t xml:space="preserve"> urmărite</w:t>
            </w:r>
          </w:p>
        </w:tc>
      </w:tr>
      <w:tr w:rsidR="00FF08FA" w:rsidRPr="00FC1A17" w14:paraId="74F8FB4E" w14:textId="77777777" w:rsidTr="00FF08FA">
        <w:tc>
          <w:tcPr>
            <w:tcW w:w="9345" w:type="dxa"/>
          </w:tcPr>
          <w:p w14:paraId="3D89E021" w14:textId="1051C465" w:rsidR="00302963" w:rsidRPr="00FC1A17" w:rsidRDefault="007C2B42" w:rsidP="00A36570">
            <w:pPr>
              <w:pStyle w:val="NoSpacing"/>
              <w:jc w:val="both"/>
              <w:rPr>
                <w:rFonts w:ascii="Times New Roman" w:hAnsi="Times New Roman" w:cs="Times New Roman"/>
                <w:sz w:val="2"/>
                <w:szCs w:val="2"/>
              </w:rPr>
            </w:pPr>
            <w:r w:rsidRPr="00FC1A17">
              <w:rPr>
                <w:rFonts w:ascii="Times New Roman" w:hAnsi="Times New Roman" w:cs="Times New Roman"/>
                <w:sz w:val="24"/>
                <w:szCs w:val="24"/>
              </w:rPr>
              <w:t xml:space="preserve">   </w:t>
            </w:r>
          </w:p>
          <w:p w14:paraId="09F1FA5B" w14:textId="3D2A8869" w:rsidR="004B2CFF" w:rsidRDefault="00302963" w:rsidP="006802DE">
            <w:pPr>
              <w:pStyle w:val="NoSpacing"/>
              <w:ind w:firstLine="447"/>
              <w:jc w:val="both"/>
              <w:rPr>
                <w:rFonts w:ascii="Times New Roman" w:hAnsi="Times New Roman" w:cs="Times New Roman"/>
                <w:sz w:val="24"/>
                <w:szCs w:val="24"/>
              </w:rPr>
            </w:pPr>
            <w:r w:rsidRPr="00FC1A17">
              <w:rPr>
                <w:rFonts w:ascii="Times New Roman" w:hAnsi="Times New Roman" w:cs="Times New Roman"/>
                <w:sz w:val="24"/>
                <w:szCs w:val="24"/>
              </w:rPr>
              <w:t xml:space="preserve">Proiectul </w:t>
            </w:r>
            <w:r w:rsidR="008D04EB">
              <w:rPr>
                <w:rFonts w:ascii="Times New Roman" w:hAnsi="Times New Roman" w:cs="Times New Roman"/>
                <w:sz w:val="24"/>
                <w:szCs w:val="24"/>
              </w:rPr>
              <w:t xml:space="preserve">Hotărârii de Guvern </w:t>
            </w:r>
            <w:r w:rsidRPr="00FC1A17">
              <w:rPr>
                <w:rFonts w:ascii="Times New Roman" w:hAnsi="Times New Roman" w:cs="Times New Roman"/>
                <w:sz w:val="24"/>
                <w:szCs w:val="24"/>
              </w:rPr>
              <w:t>vizează</w:t>
            </w:r>
            <w:r w:rsidR="004B2CFF">
              <w:rPr>
                <w:rFonts w:ascii="Times New Roman" w:hAnsi="Times New Roman" w:cs="Times New Roman"/>
                <w:sz w:val="24"/>
                <w:szCs w:val="24"/>
              </w:rPr>
              <w:t xml:space="preserve"> r</w:t>
            </w:r>
            <w:r w:rsidR="004B2CFF" w:rsidRPr="004B2CFF">
              <w:rPr>
                <w:rFonts w:ascii="Times New Roman" w:hAnsi="Times New Roman" w:cs="Times New Roman"/>
                <w:sz w:val="24"/>
                <w:szCs w:val="24"/>
              </w:rPr>
              <w:t xml:space="preserve">eglementarea produselor cosmetice </w:t>
            </w:r>
            <w:r w:rsidR="004B2CFF">
              <w:rPr>
                <w:rFonts w:ascii="Times New Roman" w:hAnsi="Times New Roman" w:cs="Times New Roman"/>
                <w:sz w:val="24"/>
                <w:szCs w:val="24"/>
              </w:rPr>
              <w:t>printr-un set de</w:t>
            </w:r>
            <w:r w:rsidR="004B2CFF" w:rsidRPr="004B2CFF">
              <w:rPr>
                <w:rFonts w:ascii="Times New Roman" w:hAnsi="Times New Roman" w:cs="Times New Roman"/>
                <w:sz w:val="24"/>
                <w:szCs w:val="24"/>
              </w:rPr>
              <w:t xml:space="preserve"> norme și </w:t>
            </w:r>
            <w:r w:rsidR="004B2CFF">
              <w:rPr>
                <w:rFonts w:ascii="Times New Roman" w:hAnsi="Times New Roman" w:cs="Times New Roman"/>
                <w:sz w:val="24"/>
                <w:szCs w:val="24"/>
              </w:rPr>
              <w:t>măsuri</w:t>
            </w:r>
            <w:r w:rsidR="004B2CFF" w:rsidRPr="004B2CFF">
              <w:rPr>
                <w:rFonts w:ascii="Times New Roman" w:hAnsi="Times New Roman" w:cs="Times New Roman"/>
                <w:sz w:val="24"/>
                <w:szCs w:val="24"/>
              </w:rPr>
              <w:t xml:space="preserve"> care asigură siguranța și eficacitatea acestor produse pe piață.</w:t>
            </w:r>
            <w:r w:rsidRPr="00FC1A17">
              <w:rPr>
                <w:rFonts w:ascii="Times New Roman" w:hAnsi="Times New Roman" w:cs="Times New Roman"/>
                <w:sz w:val="24"/>
                <w:szCs w:val="24"/>
              </w:rPr>
              <w:t xml:space="preserve"> </w:t>
            </w:r>
          </w:p>
          <w:p w14:paraId="76B0DA37" w14:textId="22A10BD2" w:rsidR="004B2CFF" w:rsidRDefault="004B2CFF" w:rsidP="004B2CFF">
            <w:pPr>
              <w:pStyle w:val="NoSpacing"/>
              <w:ind w:firstLine="447"/>
              <w:jc w:val="both"/>
              <w:rPr>
                <w:rFonts w:ascii="Times New Roman" w:hAnsi="Times New Roman" w:cs="Times New Roman"/>
                <w:sz w:val="24"/>
                <w:szCs w:val="24"/>
              </w:rPr>
            </w:pPr>
            <w:r w:rsidRPr="00FC1A17">
              <w:rPr>
                <w:rFonts w:ascii="Times New Roman" w:eastAsia="Times New Roman" w:hAnsi="Times New Roman" w:cs="Times New Roman"/>
                <w:kern w:val="0"/>
                <w:sz w:val="24"/>
                <w:szCs w:val="24"/>
                <w:lang w:val="ro-RO" w:eastAsia="ro-RO"/>
                <w14:ligatures w14:val="none"/>
              </w:rPr>
              <w:t xml:space="preserve">Industria cosmetică este dinamică și în continuă evoluție, cu numeroase inovații și tendințe </w:t>
            </w:r>
            <w:r w:rsidR="00615BC4">
              <w:rPr>
                <w:rFonts w:ascii="Times New Roman" w:eastAsia="Times New Roman" w:hAnsi="Times New Roman" w:cs="Times New Roman"/>
                <w:kern w:val="0"/>
                <w:sz w:val="24"/>
                <w:szCs w:val="24"/>
                <w:lang w:val="ro-RO" w:eastAsia="ro-RO"/>
                <w14:ligatures w14:val="none"/>
              </w:rPr>
              <w:t>noi</w:t>
            </w:r>
            <w:r w:rsidRPr="00FC1A17">
              <w:rPr>
                <w:rFonts w:ascii="Times New Roman" w:eastAsia="Times New Roman" w:hAnsi="Times New Roman" w:cs="Times New Roman"/>
                <w:kern w:val="0"/>
                <w:sz w:val="24"/>
                <w:szCs w:val="24"/>
                <w:lang w:val="ro-RO" w:eastAsia="ro-RO"/>
                <w14:ligatures w14:val="none"/>
              </w:rPr>
              <w:t>.</w:t>
            </w:r>
            <w:r w:rsidRPr="00FC1A17">
              <w:rPr>
                <w:rFonts w:ascii="Times New Roman" w:hAnsi="Times New Roman" w:cs="Times New Roman"/>
                <w:sz w:val="24"/>
                <w:szCs w:val="24"/>
              </w:rPr>
              <w:t xml:space="preserve"> </w:t>
            </w:r>
            <w:r w:rsidRPr="00FC1A17">
              <w:rPr>
                <w:rFonts w:ascii="Times New Roman" w:eastAsia="Times New Roman" w:hAnsi="Times New Roman" w:cs="Times New Roman"/>
                <w:kern w:val="0"/>
                <w:sz w:val="24"/>
                <w:szCs w:val="24"/>
                <w:lang w:val="ro-RO" w:eastAsia="ro-RO"/>
                <w14:ligatures w14:val="none"/>
              </w:rPr>
              <w:t>Reglement</w:t>
            </w:r>
            <w:r>
              <w:rPr>
                <w:rFonts w:ascii="Times New Roman" w:eastAsia="Times New Roman" w:hAnsi="Times New Roman" w:cs="Times New Roman"/>
                <w:kern w:val="0"/>
                <w:sz w:val="24"/>
                <w:szCs w:val="24"/>
                <w:lang w:val="ro-RO" w:eastAsia="ro-RO"/>
                <w14:ligatures w14:val="none"/>
              </w:rPr>
              <w:t>ările</w:t>
            </w:r>
            <w:r w:rsidRPr="00FC1A17">
              <w:rPr>
                <w:rFonts w:ascii="Times New Roman" w:eastAsia="Times New Roman" w:hAnsi="Times New Roman" w:cs="Times New Roman"/>
                <w:kern w:val="0"/>
                <w:sz w:val="24"/>
                <w:szCs w:val="24"/>
                <w:lang w:val="ro-RO" w:eastAsia="ro-RO"/>
                <w14:ligatures w14:val="none"/>
              </w:rPr>
              <w:t xml:space="preserve"> </w:t>
            </w:r>
            <w:r>
              <w:rPr>
                <w:rFonts w:ascii="Times New Roman" w:eastAsia="Times New Roman" w:hAnsi="Times New Roman" w:cs="Times New Roman"/>
                <w:kern w:val="0"/>
                <w:sz w:val="24"/>
                <w:szCs w:val="24"/>
                <w:lang w:val="ro-RO" w:eastAsia="ro-RO"/>
                <w14:ligatures w14:val="none"/>
              </w:rPr>
              <w:t>privind</w:t>
            </w:r>
            <w:r w:rsidRPr="00FC1A17">
              <w:rPr>
                <w:rFonts w:ascii="Times New Roman" w:eastAsia="Times New Roman" w:hAnsi="Times New Roman" w:cs="Times New Roman"/>
                <w:kern w:val="0"/>
                <w:sz w:val="24"/>
                <w:szCs w:val="24"/>
                <w:lang w:val="ro-RO" w:eastAsia="ro-RO"/>
                <w14:ligatures w14:val="none"/>
              </w:rPr>
              <w:t xml:space="preserve"> produse</w:t>
            </w:r>
            <w:r>
              <w:rPr>
                <w:rFonts w:ascii="Times New Roman" w:eastAsia="Times New Roman" w:hAnsi="Times New Roman" w:cs="Times New Roman"/>
                <w:kern w:val="0"/>
                <w:sz w:val="24"/>
                <w:szCs w:val="24"/>
                <w:lang w:val="ro-RO" w:eastAsia="ro-RO"/>
                <w14:ligatures w14:val="none"/>
              </w:rPr>
              <w:t xml:space="preserve">le cosmetice </w:t>
            </w:r>
            <w:r w:rsidRPr="00FC1A17">
              <w:rPr>
                <w:rFonts w:ascii="Times New Roman" w:eastAsia="Times New Roman" w:hAnsi="Times New Roman" w:cs="Times New Roman"/>
                <w:kern w:val="0"/>
                <w:sz w:val="24"/>
                <w:szCs w:val="24"/>
                <w:lang w:val="ro-RO" w:eastAsia="ro-RO"/>
                <w14:ligatures w14:val="none"/>
              </w:rPr>
              <w:t xml:space="preserve">asigură calitatea și siguranța lor, protejând consumatorii și menținând standarde înalte </w:t>
            </w:r>
            <w:r w:rsidR="00615BC4">
              <w:rPr>
                <w:rFonts w:ascii="Times New Roman" w:eastAsia="Times New Roman" w:hAnsi="Times New Roman" w:cs="Times New Roman"/>
                <w:kern w:val="0"/>
                <w:sz w:val="24"/>
                <w:szCs w:val="24"/>
                <w:lang w:val="ro-RO" w:eastAsia="ro-RO"/>
                <w14:ligatures w14:val="none"/>
              </w:rPr>
              <w:t xml:space="preserve">pentru </w:t>
            </w:r>
            <w:r w:rsidRPr="00FC1A17">
              <w:rPr>
                <w:rFonts w:ascii="Times New Roman" w:eastAsia="Times New Roman" w:hAnsi="Times New Roman" w:cs="Times New Roman"/>
                <w:kern w:val="0"/>
                <w:sz w:val="24"/>
                <w:szCs w:val="24"/>
                <w:lang w:val="ro-RO" w:eastAsia="ro-RO"/>
                <w14:ligatures w14:val="none"/>
              </w:rPr>
              <w:t xml:space="preserve">industrie. </w:t>
            </w:r>
          </w:p>
          <w:p w14:paraId="689F0831" w14:textId="712A337F" w:rsidR="00615BC4" w:rsidRDefault="004B2CFF" w:rsidP="00615BC4">
            <w:pPr>
              <w:pStyle w:val="NoSpacing"/>
              <w:ind w:firstLine="447"/>
              <w:jc w:val="both"/>
              <w:rPr>
                <w:rFonts w:ascii="Times New Roman" w:hAnsi="Times New Roman" w:cs="Times New Roman"/>
                <w:sz w:val="24"/>
                <w:szCs w:val="24"/>
              </w:rPr>
            </w:pPr>
            <w:r w:rsidRPr="004B2CFF">
              <w:rPr>
                <w:rFonts w:ascii="Times New Roman" w:hAnsi="Times New Roman" w:cs="Times New Roman"/>
                <w:sz w:val="24"/>
                <w:szCs w:val="24"/>
              </w:rPr>
              <w:t xml:space="preserve">Creșterea preocupărilor privind siguranța ingredientelor din produsele cosmetice și impactul lor asupra sănătății a devenit o prioritate majoră. </w:t>
            </w:r>
            <w:r w:rsidR="00615BC4" w:rsidRPr="00DD49DC">
              <w:rPr>
                <w:rFonts w:ascii="Times New Roman" w:hAnsi="Times New Roman" w:cs="Times New Roman"/>
                <w:sz w:val="24"/>
                <w:szCs w:val="24"/>
              </w:rPr>
              <w:t>Produsele cosmetice neconforme pot conține ingrediente care nu sunt evaluate sau aprobate pentru siguranță. Aceasta poate duce la reacții adverse grave, cum ar fi iritații ale pielii, alergii, și chiar efecte sistemice pe termen lung dacă substanțele sunt absorbite prin piele.</w:t>
            </w:r>
            <w:r w:rsidR="00615BC4">
              <w:rPr>
                <w:rFonts w:ascii="Times New Roman" w:hAnsi="Times New Roman" w:cs="Times New Roman"/>
                <w:sz w:val="24"/>
                <w:szCs w:val="24"/>
              </w:rPr>
              <w:t xml:space="preserve"> </w:t>
            </w:r>
            <w:r w:rsidR="00615BC4" w:rsidRPr="00DD49DC">
              <w:rPr>
                <w:rFonts w:ascii="Times New Roman" w:hAnsi="Times New Roman" w:cs="Times New Roman"/>
                <w:sz w:val="24"/>
                <w:szCs w:val="24"/>
              </w:rPr>
              <w:t xml:space="preserve">Substanțele toxice sau cele cu potențial carcinogen pot contribui la dezvoltarea unor condiții de sănătate cronice sau la creșterea incidenței cancerului. Studii au arătat că anumite compuși din produsele cosmetice pot avea efecte endocrine </w:t>
            </w:r>
            <w:r w:rsidR="00615BC4">
              <w:rPr>
                <w:rFonts w:ascii="Times New Roman" w:hAnsi="Times New Roman" w:cs="Times New Roman"/>
                <w:sz w:val="24"/>
                <w:szCs w:val="24"/>
              </w:rPr>
              <w:t>perturbatorii</w:t>
            </w:r>
            <w:r w:rsidR="00615BC4" w:rsidRPr="00DD49DC">
              <w:rPr>
                <w:rFonts w:ascii="Times New Roman" w:hAnsi="Times New Roman" w:cs="Times New Roman"/>
                <w:sz w:val="24"/>
                <w:szCs w:val="24"/>
              </w:rPr>
              <w:t>, afectând sănătatea hormonală a individului​</w:t>
            </w:r>
            <w:r w:rsidR="00615BC4">
              <w:rPr>
                <w:rFonts w:ascii="Times New Roman" w:hAnsi="Times New Roman" w:cs="Times New Roman"/>
                <w:sz w:val="24"/>
                <w:szCs w:val="24"/>
              </w:rPr>
              <w:t>. Ca și consecință, t</w:t>
            </w:r>
            <w:r w:rsidR="00615BC4" w:rsidRPr="00DD49DC">
              <w:rPr>
                <w:rFonts w:ascii="Times New Roman" w:hAnsi="Times New Roman" w:cs="Times New Roman"/>
                <w:sz w:val="24"/>
                <w:szCs w:val="24"/>
              </w:rPr>
              <w:t>ratamentul reacțiilor adverse sau al condițiilor cronice cauzate de produsele cosmetice neconforme poate conduce la creșterea costurilor medicale pentru indivizi și pentru sistemele de sănătate.</w:t>
            </w:r>
            <w:r w:rsidR="00615BC4">
              <w:rPr>
                <w:rFonts w:ascii="Times New Roman" w:hAnsi="Times New Roman" w:cs="Times New Roman"/>
                <w:sz w:val="24"/>
                <w:szCs w:val="24"/>
              </w:rPr>
              <w:t xml:space="preserve"> </w:t>
            </w:r>
          </w:p>
          <w:p w14:paraId="2440611C" w14:textId="117EB52E" w:rsidR="004B2CFF" w:rsidRDefault="004B2CFF" w:rsidP="006802DE">
            <w:pPr>
              <w:pStyle w:val="NoSpacing"/>
              <w:ind w:firstLine="447"/>
              <w:jc w:val="both"/>
              <w:rPr>
                <w:rFonts w:ascii="Times New Roman" w:hAnsi="Times New Roman" w:cs="Times New Roman"/>
                <w:sz w:val="24"/>
                <w:szCs w:val="24"/>
              </w:rPr>
            </w:pPr>
            <w:r>
              <w:rPr>
                <w:rFonts w:ascii="Times New Roman" w:hAnsi="Times New Roman" w:cs="Times New Roman"/>
                <w:sz w:val="24"/>
                <w:szCs w:val="24"/>
              </w:rPr>
              <w:t>U</w:t>
            </w:r>
            <w:r w:rsidRPr="004B2CFF">
              <w:rPr>
                <w:rFonts w:ascii="Times New Roman" w:hAnsi="Times New Roman" w:cs="Times New Roman"/>
                <w:sz w:val="24"/>
                <w:szCs w:val="24"/>
              </w:rPr>
              <w:t xml:space="preserve">n studiu </w:t>
            </w:r>
            <w:r w:rsidR="00615BC4">
              <w:rPr>
                <w:rFonts w:ascii="Times New Roman" w:hAnsi="Times New Roman" w:cs="Times New Roman"/>
                <w:sz w:val="24"/>
                <w:szCs w:val="24"/>
              </w:rPr>
              <w:t xml:space="preserve">realizat în SUA </w:t>
            </w:r>
            <w:r w:rsidRPr="004B2CFF">
              <w:rPr>
                <w:rFonts w:ascii="Times New Roman" w:hAnsi="Times New Roman" w:cs="Times New Roman"/>
                <w:sz w:val="24"/>
                <w:szCs w:val="24"/>
              </w:rPr>
              <w:t xml:space="preserve">a </w:t>
            </w:r>
            <w:r w:rsidR="00615BC4">
              <w:rPr>
                <w:rFonts w:ascii="Times New Roman" w:hAnsi="Times New Roman" w:cs="Times New Roman"/>
                <w:sz w:val="24"/>
                <w:szCs w:val="24"/>
              </w:rPr>
              <w:t>demonstrat</w:t>
            </w:r>
            <w:r w:rsidRPr="004B2CFF">
              <w:rPr>
                <w:rFonts w:ascii="Times New Roman" w:hAnsi="Times New Roman" w:cs="Times New Roman"/>
                <w:sz w:val="24"/>
                <w:szCs w:val="24"/>
              </w:rPr>
              <w:t xml:space="preserve"> că </w:t>
            </w:r>
            <w:r w:rsidR="00615BC4">
              <w:rPr>
                <w:rFonts w:ascii="Times New Roman" w:hAnsi="Times New Roman" w:cs="Times New Roman"/>
                <w:sz w:val="24"/>
                <w:szCs w:val="24"/>
              </w:rPr>
              <w:t>circa</w:t>
            </w:r>
            <w:r w:rsidRPr="004B2CFF">
              <w:rPr>
                <w:rFonts w:ascii="Times New Roman" w:hAnsi="Times New Roman" w:cs="Times New Roman"/>
                <w:sz w:val="24"/>
                <w:szCs w:val="24"/>
              </w:rPr>
              <w:t xml:space="preserve"> jumătate din cosmeticele vândute conțin substanțe chimice toxice</w:t>
            </w:r>
            <w:r>
              <w:rPr>
                <w:rFonts w:ascii="Times New Roman" w:hAnsi="Times New Roman" w:cs="Times New Roman"/>
                <w:sz w:val="24"/>
                <w:szCs w:val="24"/>
              </w:rPr>
              <w:t xml:space="preserve">. </w:t>
            </w:r>
            <w:r w:rsidRPr="004B2CFF">
              <w:rPr>
                <w:rFonts w:ascii="Times New Roman" w:hAnsi="Times New Roman" w:cs="Times New Roman"/>
                <w:sz w:val="24"/>
                <w:szCs w:val="24"/>
              </w:rPr>
              <w:t xml:space="preserve">Cercetătorii de la Universitatea </w:t>
            </w:r>
            <w:proofErr w:type="spellStart"/>
            <w:r w:rsidRPr="004B2CFF">
              <w:rPr>
                <w:rFonts w:ascii="Times New Roman" w:hAnsi="Times New Roman" w:cs="Times New Roman"/>
                <w:sz w:val="24"/>
                <w:szCs w:val="24"/>
              </w:rPr>
              <w:t>Notre</w:t>
            </w:r>
            <w:proofErr w:type="spellEnd"/>
            <w:r w:rsidRPr="004B2CFF">
              <w:rPr>
                <w:rFonts w:ascii="Times New Roman" w:hAnsi="Times New Roman" w:cs="Times New Roman"/>
                <w:sz w:val="24"/>
                <w:szCs w:val="24"/>
              </w:rPr>
              <w:t xml:space="preserve"> Dame au testat peste 230 de produse cosmetice utilizate în mod obișnuit și au descoperit că 56% dintre fondurile de ten și produsele pentru ochi, 48% dintre produsele pentru buze și 47% dintre rimelurile conțin niveluri ridicate de fluor care sunt folosite în tigăile </w:t>
            </w:r>
            <w:proofErr w:type="spellStart"/>
            <w:r w:rsidRPr="004B2CFF">
              <w:rPr>
                <w:rFonts w:ascii="Times New Roman" w:hAnsi="Times New Roman" w:cs="Times New Roman"/>
                <w:sz w:val="24"/>
                <w:szCs w:val="24"/>
              </w:rPr>
              <w:t>antiaderente</w:t>
            </w:r>
            <w:proofErr w:type="spellEnd"/>
            <w:r w:rsidRPr="004B2CFF">
              <w:rPr>
                <w:rFonts w:ascii="Times New Roman" w:hAnsi="Times New Roman" w:cs="Times New Roman"/>
                <w:sz w:val="24"/>
                <w:szCs w:val="24"/>
              </w:rPr>
              <w:t>, covoare și nenumărate alte produse de consum.</w:t>
            </w:r>
          </w:p>
          <w:p w14:paraId="14062590" w14:textId="59E104F7" w:rsidR="00432E9C" w:rsidRDefault="00432E9C" w:rsidP="006802DE">
            <w:pPr>
              <w:pStyle w:val="NoSpacing"/>
              <w:ind w:firstLine="447"/>
              <w:jc w:val="both"/>
              <w:rPr>
                <w:rFonts w:ascii="Times New Roman" w:hAnsi="Times New Roman" w:cs="Times New Roman"/>
                <w:sz w:val="24"/>
                <w:szCs w:val="24"/>
              </w:rPr>
            </w:pPr>
            <w:r w:rsidRPr="00432E9C">
              <w:rPr>
                <w:rFonts w:ascii="Times New Roman" w:hAnsi="Times New Roman" w:cs="Times New Roman"/>
                <w:sz w:val="24"/>
                <w:szCs w:val="24"/>
              </w:rPr>
              <w:t xml:space="preserve">În Europa, supravegherea și studiile privind siguranța produselor cosmetice sunt destul de riguroase, reflectând o preocupare constantă pentru sănătatea consumatorilor. Un exemplu notabil este studiul realizat de </w:t>
            </w:r>
            <w:r>
              <w:rPr>
                <w:rFonts w:ascii="Times New Roman" w:hAnsi="Times New Roman" w:cs="Times New Roman"/>
                <w:sz w:val="24"/>
                <w:szCs w:val="24"/>
              </w:rPr>
              <w:t>Consiliul European</w:t>
            </w:r>
            <w:r w:rsidRPr="00432E9C">
              <w:rPr>
                <w:rFonts w:ascii="Times New Roman" w:hAnsi="Times New Roman" w:cs="Times New Roman"/>
                <w:sz w:val="24"/>
                <w:szCs w:val="24"/>
              </w:rPr>
              <w:t xml:space="preserve"> și European Directorate for </w:t>
            </w:r>
            <w:proofErr w:type="spellStart"/>
            <w:r w:rsidRPr="00432E9C">
              <w:rPr>
                <w:rFonts w:ascii="Times New Roman" w:hAnsi="Times New Roman" w:cs="Times New Roman"/>
                <w:sz w:val="24"/>
                <w:szCs w:val="24"/>
              </w:rPr>
              <w:t>the</w:t>
            </w:r>
            <w:proofErr w:type="spellEnd"/>
            <w:r w:rsidRPr="00432E9C">
              <w:rPr>
                <w:rFonts w:ascii="Times New Roman" w:hAnsi="Times New Roman" w:cs="Times New Roman"/>
                <w:sz w:val="24"/>
                <w:szCs w:val="24"/>
              </w:rPr>
              <w:t xml:space="preserve"> Quality of </w:t>
            </w:r>
            <w:proofErr w:type="spellStart"/>
            <w:r w:rsidRPr="00432E9C">
              <w:rPr>
                <w:rFonts w:ascii="Times New Roman" w:hAnsi="Times New Roman" w:cs="Times New Roman"/>
                <w:sz w:val="24"/>
                <w:szCs w:val="24"/>
              </w:rPr>
              <w:t>Medicines</w:t>
            </w:r>
            <w:proofErr w:type="spellEnd"/>
            <w:r w:rsidRPr="00432E9C">
              <w:rPr>
                <w:rFonts w:ascii="Times New Roman" w:hAnsi="Times New Roman" w:cs="Times New Roman"/>
                <w:sz w:val="24"/>
                <w:szCs w:val="24"/>
              </w:rPr>
              <w:t xml:space="preserve"> &amp; </w:t>
            </w:r>
            <w:proofErr w:type="spellStart"/>
            <w:r w:rsidRPr="00432E9C">
              <w:rPr>
                <w:rFonts w:ascii="Times New Roman" w:hAnsi="Times New Roman" w:cs="Times New Roman"/>
                <w:sz w:val="24"/>
                <w:szCs w:val="24"/>
              </w:rPr>
              <w:t>Healthcare</w:t>
            </w:r>
            <w:proofErr w:type="spellEnd"/>
            <w:r w:rsidRPr="00432E9C">
              <w:rPr>
                <w:rFonts w:ascii="Times New Roman" w:hAnsi="Times New Roman" w:cs="Times New Roman"/>
                <w:sz w:val="24"/>
                <w:szCs w:val="24"/>
              </w:rPr>
              <w:t>, care a examinat prezența compușilor alergenici în produse cosmetice etichetate ca fiind „fără parfum”. Studiul a testat 932 de produse cosmetice între 2018 și 2020, descoperind că 7,7% dintre acestea nu respectau cerințele de declarare a compușilor alergenici și că 3,1% dintre produsele „fără parfum” conțineau de fapt compuși de parfum</w:t>
            </w:r>
            <w:r>
              <w:rPr>
                <w:rFonts w:ascii="Times New Roman" w:hAnsi="Times New Roman" w:cs="Times New Roman"/>
                <w:sz w:val="24"/>
                <w:szCs w:val="24"/>
              </w:rPr>
              <w:t xml:space="preserve">. </w:t>
            </w:r>
          </w:p>
          <w:p w14:paraId="2E2F1AFD" w14:textId="77777777" w:rsidR="00615BC4" w:rsidRDefault="00615BC4" w:rsidP="00615BC4">
            <w:pPr>
              <w:pStyle w:val="NoSpacing"/>
              <w:ind w:firstLine="447"/>
              <w:jc w:val="both"/>
              <w:rPr>
                <w:rFonts w:ascii="Times New Roman" w:hAnsi="Times New Roman" w:cs="Times New Roman"/>
                <w:sz w:val="24"/>
                <w:szCs w:val="24"/>
              </w:rPr>
            </w:pPr>
            <w:r w:rsidRPr="00615BC4">
              <w:rPr>
                <w:rFonts w:ascii="Times New Roman" w:hAnsi="Times New Roman" w:cs="Times New Roman"/>
                <w:sz w:val="24"/>
                <w:szCs w:val="24"/>
              </w:rPr>
              <w:t>Substanțele chimice dăunătoare nu doar că afectează utilizatorii, dar pot avea și un impact negativ asupra mediului atunci când sunt eliminate incorect sau când intră în ecosisteme naturale prin apele reziduale.</w:t>
            </w:r>
          </w:p>
          <w:p w14:paraId="4B3C173F" w14:textId="5B4C6C62" w:rsidR="00615BC4" w:rsidRDefault="00615BC4" w:rsidP="006802DE">
            <w:pPr>
              <w:pStyle w:val="NoSpacing"/>
              <w:ind w:firstLine="447"/>
              <w:jc w:val="both"/>
              <w:rPr>
                <w:rFonts w:ascii="Times New Roman" w:hAnsi="Times New Roman" w:cs="Times New Roman"/>
                <w:sz w:val="24"/>
                <w:szCs w:val="24"/>
              </w:rPr>
            </w:pPr>
            <w:r>
              <w:rPr>
                <w:rFonts w:ascii="Times New Roman" w:hAnsi="Times New Roman" w:cs="Times New Roman"/>
                <w:sz w:val="24"/>
                <w:szCs w:val="24"/>
              </w:rPr>
              <w:t>În acest context, p</w:t>
            </w:r>
            <w:r w:rsidRPr="00DD49DC">
              <w:rPr>
                <w:rFonts w:ascii="Times New Roman" w:hAnsi="Times New Roman" w:cs="Times New Roman"/>
                <w:sz w:val="24"/>
                <w:szCs w:val="24"/>
              </w:rPr>
              <w:t>rezența produselor cosmetice neconforme pe piață poate eroda încrederea consumatorilor în siguranța produselor cosmetice și în reglementările care ar trebui să protejeze sănătatea publică.</w:t>
            </w:r>
            <w:r>
              <w:rPr>
                <w:rFonts w:ascii="Times New Roman" w:hAnsi="Times New Roman" w:cs="Times New Roman"/>
                <w:sz w:val="24"/>
                <w:szCs w:val="24"/>
              </w:rPr>
              <w:t xml:space="preserve"> </w:t>
            </w:r>
          </w:p>
          <w:p w14:paraId="2A1911CD" w14:textId="452C300C" w:rsidR="00432E9C" w:rsidRDefault="00432E9C" w:rsidP="006802DE">
            <w:pPr>
              <w:pStyle w:val="NoSpacing"/>
              <w:ind w:firstLine="447"/>
              <w:jc w:val="both"/>
              <w:rPr>
                <w:rFonts w:ascii="Times New Roman" w:hAnsi="Times New Roman" w:cs="Times New Roman"/>
                <w:sz w:val="24"/>
                <w:szCs w:val="24"/>
              </w:rPr>
            </w:pPr>
            <w:r w:rsidRPr="00432E9C">
              <w:rPr>
                <w:rFonts w:ascii="Times New Roman" w:hAnsi="Times New Roman" w:cs="Times New Roman"/>
                <w:sz w:val="24"/>
                <w:szCs w:val="24"/>
              </w:rPr>
              <w:t xml:space="preserve">Aceste studii și evaluări demonstrează angajamentul constant al autorităților europene de a asigura că produsele cosmetice comercializate sunt sigure pentru consumatori, prin monitorizarea riguroasă și evaluarea științifică detaliată a ingredientelor și </w:t>
            </w:r>
            <w:r w:rsidR="00615BC4">
              <w:rPr>
                <w:rFonts w:ascii="Times New Roman" w:hAnsi="Times New Roman" w:cs="Times New Roman"/>
                <w:sz w:val="24"/>
                <w:szCs w:val="24"/>
              </w:rPr>
              <w:t xml:space="preserve">a </w:t>
            </w:r>
            <w:r w:rsidRPr="00432E9C">
              <w:rPr>
                <w:rFonts w:ascii="Times New Roman" w:hAnsi="Times New Roman" w:cs="Times New Roman"/>
                <w:sz w:val="24"/>
                <w:szCs w:val="24"/>
              </w:rPr>
              <w:t>compozițiilor acestora.</w:t>
            </w:r>
          </w:p>
          <w:p w14:paraId="63E8F0AD" w14:textId="005EFA2D" w:rsidR="00DD49DC" w:rsidRDefault="00615BC4" w:rsidP="006802DE">
            <w:pPr>
              <w:pStyle w:val="NoSpacing"/>
              <w:ind w:firstLine="447"/>
              <w:jc w:val="both"/>
              <w:rPr>
                <w:rFonts w:ascii="Times New Roman" w:hAnsi="Times New Roman" w:cs="Times New Roman"/>
                <w:sz w:val="24"/>
                <w:szCs w:val="24"/>
              </w:rPr>
            </w:pPr>
            <w:r w:rsidRPr="004B2CFF">
              <w:rPr>
                <w:rFonts w:ascii="Times New Roman" w:hAnsi="Times New Roman" w:cs="Times New Roman"/>
                <w:sz w:val="24"/>
                <w:szCs w:val="24"/>
              </w:rPr>
              <w:t xml:space="preserve">O reglementare clară și riguroasă la nivel de guvern </w:t>
            </w:r>
            <w:r>
              <w:rPr>
                <w:rFonts w:ascii="Times New Roman" w:hAnsi="Times New Roman" w:cs="Times New Roman"/>
                <w:sz w:val="24"/>
                <w:szCs w:val="24"/>
              </w:rPr>
              <w:t>este necesară pentru</w:t>
            </w:r>
            <w:r w:rsidRPr="004B2CFF">
              <w:rPr>
                <w:rFonts w:ascii="Times New Roman" w:hAnsi="Times New Roman" w:cs="Times New Roman"/>
                <w:sz w:val="24"/>
                <w:szCs w:val="24"/>
              </w:rPr>
              <w:t xml:space="preserve"> protecția consumatorilor împotriva produselor nesigure sau înșelătoare.</w:t>
            </w:r>
            <w:r>
              <w:rPr>
                <w:rFonts w:ascii="Times New Roman" w:hAnsi="Times New Roman" w:cs="Times New Roman"/>
                <w:sz w:val="24"/>
                <w:szCs w:val="24"/>
              </w:rPr>
              <w:t xml:space="preserve"> </w:t>
            </w:r>
          </w:p>
          <w:p w14:paraId="370D403F" w14:textId="7873012D" w:rsidR="00DD49DC" w:rsidRDefault="00DD49DC" w:rsidP="006802DE">
            <w:pPr>
              <w:pStyle w:val="NoSpacing"/>
              <w:ind w:firstLine="447"/>
              <w:jc w:val="both"/>
              <w:rPr>
                <w:rFonts w:ascii="Times New Roman" w:hAnsi="Times New Roman" w:cs="Times New Roman"/>
                <w:sz w:val="24"/>
                <w:szCs w:val="24"/>
              </w:rPr>
            </w:pPr>
            <w:r>
              <w:rPr>
                <w:rFonts w:ascii="Times New Roman" w:hAnsi="Times New Roman" w:cs="Times New Roman"/>
                <w:sz w:val="24"/>
                <w:szCs w:val="24"/>
              </w:rPr>
              <w:lastRenderedPageBreak/>
              <w:t xml:space="preserve">Actualmente, în Republica Moldova, plasarea pe piață a produselor cosmetice și supravegherea acestora este reglementată prin </w:t>
            </w:r>
            <w:r w:rsidRPr="00DD49DC">
              <w:rPr>
                <w:rFonts w:ascii="Times New Roman" w:hAnsi="Times New Roman" w:cs="Times New Roman"/>
                <w:sz w:val="24"/>
                <w:szCs w:val="24"/>
              </w:rPr>
              <w:t xml:space="preserve">Regulamentul sanitar privind produsele cosmetice, </w:t>
            </w:r>
            <w:r w:rsidR="00DC4ADF">
              <w:rPr>
                <w:rFonts w:ascii="Times New Roman" w:hAnsi="Times New Roman" w:cs="Times New Roman"/>
                <w:sz w:val="24"/>
                <w:szCs w:val="24"/>
              </w:rPr>
              <w:t>aprobat</w:t>
            </w:r>
            <w:r w:rsidRPr="00DD49DC">
              <w:rPr>
                <w:rFonts w:ascii="Times New Roman" w:hAnsi="Times New Roman" w:cs="Times New Roman"/>
                <w:sz w:val="24"/>
                <w:szCs w:val="24"/>
              </w:rPr>
              <w:t xml:space="preserve"> prin Hotărârea Guvernului nr. 1207</w:t>
            </w:r>
            <w:r w:rsidR="00615BC4">
              <w:rPr>
                <w:rFonts w:ascii="Times New Roman" w:hAnsi="Times New Roman" w:cs="Times New Roman"/>
                <w:sz w:val="24"/>
                <w:szCs w:val="24"/>
              </w:rPr>
              <w:t>/</w:t>
            </w:r>
            <w:r w:rsidRPr="00DD49DC">
              <w:rPr>
                <w:rFonts w:ascii="Times New Roman" w:hAnsi="Times New Roman" w:cs="Times New Roman"/>
                <w:sz w:val="24"/>
                <w:szCs w:val="24"/>
              </w:rPr>
              <w:t xml:space="preserve">2016, </w:t>
            </w:r>
            <w:r>
              <w:rPr>
                <w:rFonts w:ascii="Times New Roman" w:hAnsi="Times New Roman" w:cs="Times New Roman"/>
                <w:sz w:val="24"/>
                <w:szCs w:val="24"/>
              </w:rPr>
              <w:t xml:space="preserve">și </w:t>
            </w:r>
            <w:r w:rsidRPr="00DD49DC">
              <w:rPr>
                <w:rFonts w:ascii="Times New Roman" w:hAnsi="Times New Roman" w:cs="Times New Roman"/>
                <w:sz w:val="24"/>
                <w:szCs w:val="24"/>
              </w:rPr>
              <w:t>este fundamentat pe legislația europeană, reflectând parțial prevederile Regulamentului (CE) nr. 1223/2009. Acesta stabilește regulile și normele necesare pentru plasarea pe piață a produselor cosmetice pentru a asigura funcționarea pieței interne și protecția sănătății umane.</w:t>
            </w:r>
            <w:r>
              <w:rPr>
                <w:rFonts w:ascii="Times New Roman" w:hAnsi="Times New Roman" w:cs="Times New Roman"/>
                <w:sz w:val="24"/>
                <w:szCs w:val="24"/>
              </w:rPr>
              <w:t xml:space="preserve"> </w:t>
            </w:r>
            <w:r w:rsidR="002846E9" w:rsidRPr="002846E9">
              <w:rPr>
                <w:rFonts w:ascii="Times New Roman" w:hAnsi="Times New Roman" w:cs="Times New Roman"/>
                <w:sz w:val="24"/>
                <w:szCs w:val="24"/>
              </w:rPr>
              <w:t xml:space="preserve">Știința în domeniul ingredientelor cosmetice este în continuă evoluție. Noi descoperiri </w:t>
            </w:r>
            <w:r w:rsidR="002846E9">
              <w:rPr>
                <w:rFonts w:ascii="Times New Roman" w:hAnsi="Times New Roman" w:cs="Times New Roman"/>
                <w:sz w:val="24"/>
                <w:szCs w:val="24"/>
              </w:rPr>
              <w:t>în acest domeniu</w:t>
            </w:r>
            <w:r w:rsidR="002846E9" w:rsidRPr="002846E9">
              <w:rPr>
                <w:rFonts w:ascii="Times New Roman" w:hAnsi="Times New Roman" w:cs="Times New Roman"/>
                <w:sz w:val="24"/>
                <w:szCs w:val="24"/>
              </w:rPr>
              <w:t xml:space="preserve"> determin</w:t>
            </w:r>
            <w:r w:rsidR="002846E9">
              <w:rPr>
                <w:rFonts w:ascii="Times New Roman" w:hAnsi="Times New Roman" w:cs="Times New Roman"/>
                <w:sz w:val="24"/>
                <w:szCs w:val="24"/>
              </w:rPr>
              <w:t>ă</w:t>
            </w:r>
            <w:r w:rsidR="002846E9" w:rsidRPr="002846E9">
              <w:rPr>
                <w:rFonts w:ascii="Times New Roman" w:hAnsi="Times New Roman" w:cs="Times New Roman"/>
                <w:sz w:val="24"/>
                <w:szCs w:val="24"/>
              </w:rPr>
              <w:t xml:space="preserve"> revizuirea siguranței anumitor substanțe, necesitând actualizarea regulamentelor pentru a interzice sau a limita utilizarea substanțelor dovedite ca fiind nocive.</w:t>
            </w:r>
            <w:r w:rsidR="002846E9">
              <w:rPr>
                <w:rFonts w:ascii="Times New Roman" w:hAnsi="Times New Roman" w:cs="Times New Roman"/>
                <w:sz w:val="24"/>
                <w:szCs w:val="24"/>
              </w:rPr>
              <w:t xml:space="preserve"> </w:t>
            </w:r>
            <w:r w:rsidR="002846E9" w:rsidRPr="002846E9">
              <w:rPr>
                <w:rFonts w:ascii="Times New Roman" w:hAnsi="Times New Roman" w:cs="Times New Roman"/>
                <w:sz w:val="24"/>
                <w:szCs w:val="24"/>
              </w:rPr>
              <w:t>Introducerea de noi tehnologii, cum ar fi nanomaterialele, necesită actualizarea regulament</w:t>
            </w:r>
            <w:r w:rsidR="002846E9">
              <w:rPr>
                <w:rFonts w:ascii="Times New Roman" w:hAnsi="Times New Roman" w:cs="Times New Roman"/>
                <w:sz w:val="24"/>
                <w:szCs w:val="24"/>
              </w:rPr>
              <w:t>ului</w:t>
            </w:r>
            <w:r w:rsidR="002846E9" w:rsidRPr="002846E9">
              <w:rPr>
                <w:rFonts w:ascii="Times New Roman" w:hAnsi="Times New Roman" w:cs="Times New Roman"/>
                <w:sz w:val="24"/>
                <w:szCs w:val="24"/>
              </w:rPr>
              <w:t xml:space="preserve"> pentru a include standarde specifice de siguranță și etichetare pentru aceste inovații.</w:t>
            </w:r>
          </w:p>
          <w:p w14:paraId="482BC2C7" w14:textId="5018B648" w:rsidR="002846E9" w:rsidRDefault="00722596" w:rsidP="00722596">
            <w:pPr>
              <w:ind w:firstLine="589"/>
              <w:jc w:val="both"/>
              <w:rPr>
                <w:rFonts w:ascii="Times New Roman" w:hAnsi="Times New Roman" w:cs="Times New Roman"/>
                <w:sz w:val="24"/>
                <w:szCs w:val="24"/>
              </w:rPr>
            </w:pPr>
            <w:r>
              <w:rPr>
                <w:rFonts w:ascii="Times New Roman" w:hAnsi="Times New Roman" w:cs="Times New Roman"/>
                <w:sz w:val="24"/>
                <w:szCs w:val="24"/>
              </w:rPr>
              <w:t>Astfel, m</w:t>
            </w:r>
            <w:r w:rsidR="002846E9" w:rsidRPr="00FC1A17">
              <w:rPr>
                <w:rFonts w:ascii="Times New Roman" w:hAnsi="Times New Roman" w:cs="Times New Roman"/>
                <w:sz w:val="24"/>
                <w:szCs w:val="24"/>
              </w:rPr>
              <w:t>odificări</w:t>
            </w:r>
            <w:r w:rsidR="002846E9">
              <w:rPr>
                <w:rFonts w:ascii="Times New Roman" w:hAnsi="Times New Roman" w:cs="Times New Roman"/>
                <w:sz w:val="24"/>
                <w:szCs w:val="24"/>
              </w:rPr>
              <w:t>le aduse asupra Regulamentului UE</w:t>
            </w:r>
            <w:r w:rsidR="002846E9" w:rsidRPr="00FC1A17">
              <w:rPr>
                <w:rFonts w:ascii="Times New Roman" w:hAnsi="Times New Roman" w:cs="Times New Roman"/>
                <w:sz w:val="24"/>
                <w:szCs w:val="24"/>
              </w:rPr>
              <w:t xml:space="preserve"> </w:t>
            </w:r>
            <w:r>
              <w:rPr>
                <w:rFonts w:ascii="Times New Roman" w:hAnsi="Times New Roman" w:cs="Times New Roman"/>
                <w:sz w:val="24"/>
                <w:szCs w:val="24"/>
              </w:rPr>
              <w:t xml:space="preserve">au determinat necesitatea actualizării prezentului Regulament aprobat prin </w:t>
            </w:r>
            <w:r w:rsidR="002846E9" w:rsidRPr="002846E9">
              <w:rPr>
                <w:rFonts w:ascii="Times New Roman" w:hAnsi="Times New Roman" w:cs="Times New Roman"/>
                <w:sz w:val="24"/>
                <w:szCs w:val="24"/>
              </w:rPr>
              <w:t>Hotărârea Guvernului nr. 1207</w:t>
            </w:r>
            <w:r w:rsidR="002846E9">
              <w:rPr>
                <w:rFonts w:ascii="Times New Roman" w:hAnsi="Times New Roman" w:cs="Times New Roman"/>
                <w:sz w:val="24"/>
                <w:szCs w:val="24"/>
              </w:rPr>
              <w:t>/</w:t>
            </w:r>
            <w:r w:rsidR="002846E9" w:rsidRPr="002846E9">
              <w:rPr>
                <w:rFonts w:ascii="Times New Roman" w:hAnsi="Times New Roman" w:cs="Times New Roman"/>
                <w:sz w:val="24"/>
                <w:szCs w:val="24"/>
              </w:rPr>
              <w:t>2016</w:t>
            </w:r>
            <w:r w:rsidR="002846E9">
              <w:rPr>
                <w:rFonts w:ascii="Times New Roman" w:hAnsi="Times New Roman" w:cs="Times New Roman"/>
                <w:sz w:val="24"/>
                <w:szCs w:val="24"/>
              </w:rPr>
              <w:t xml:space="preserve"> </w:t>
            </w:r>
            <w:r>
              <w:rPr>
                <w:rFonts w:ascii="Times New Roman" w:hAnsi="Times New Roman" w:cs="Times New Roman"/>
                <w:sz w:val="24"/>
                <w:szCs w:val="24"/>
              </w:rPr>
              <w:t>în scopul</w:t>
            </w:r>
            <w:r w:rsidR="002846E9" w:rsidRPr="002846E9">
              <w:rPr>
                <w:rFonts w:ascii="Times New Roman" w:hAnsi="Times New Roman" w:cs="Times New Roman"/>
                <w:sz w:val="24"/>
                <w:szCs w:val="24"/>
              </w:rPr>
              <w:t xml:space="preserve"> îmbunătăț</w:t>
            </w:r>
            <w:r>
              <w:rPr>
                <w:rFonts w:ascii="Times New Roman" w:hAnsi="Times New Roman" w:cs="Times New Roman"/>
                <w:sz w:val="24"/>
                <w:szCs w:val="24"/>
              </w:rPr>
              <w:t>iri</w:t>
            </w:r>
            <w:r w:rsidR="002846E9" w:rsidRPr="002846E9">
              <w:rPr>
                <w:rFonts w:ascii="Times New Roman" w:hAnsi="Times New Roman" w:cs="Times New Roman"/>
                <w:sz w:val="24"/>
                <w:szCs w:val="24"/>
              </w:rPr>
              <w:t xml:space="preserve">i </w:t>
            </w:r>
            <w:r>
              <w:rPr>
                <w:rFonts w:ascii="Times New Roman" w:hAnsi="Times New Roman" w:cs="Times New Roman"/>
                <w:sz w:val="24"/>
                <w:szCs w:val="24"/>
              </w:rPr>
              <w:t xml:space="preserve">procesului </w:t>
            </w:r>
            <w:r w:rsidR="00DC4ADF">
              <w:rPr>
                <w:rFonts w:ascii="Times New Roman" w:hAnsi="Times New Roman" w:cs="Times New Roman"/>
                <w:sz w:val="24"/>
                <w:szCs w:val="24"/>
              </w:rPr>
              <w:t xml:space="preserve">de </w:t>
            </w:r>
            <w:r>
              <w:rPr>
                <w:rFonts w:ascii="Times New Roman" w:hAnsi="Times New Roman" w:cs="Times New Roman"/>
                <w:sz w:val="24"/>
                <w:szCs w:val="24"/>
              </w:rPr>
              <w:t xml:space="preserve">plasare a produselor cosmetice pe piață, </w:t>
            </w:r>
            <w:r w:rsidR="002846E9" w:rsidRPr="002846E9">
              <w:rPr>
                <w:rFonts w:ascii="Times New Roman" w:hAnsi="Times New Roman" w:cs="Times New Roman"/>
                <w:sz w:val="24"/>
                <w:szCs w:val="24"/>
              </w:rPr>
              <w:t>monitoriz</w:t>
            </w:r>
            <w:r>
              <w:rPr>
                <w:rFonts w:ascii="Times New Roman" w:hAnsi="Times New Roman" w:cs="Times New Roman"/>
                <w:sz w:val="24"/>
                <w:szCs w:val="24"/>
              </w:rPr>
              <w:t>area acestora continuă</w:t>
            </w:r>
            <w:r w:rsidR="002846E9" w:rsidRPr="002846E9">
              <w:rPr>
                <w:rFonts w:ascii="Times New Roman" w:hAnsi="Times New Roman" w:cs="Times New Roman"/>
                <w:sz w:val="24"/>
                <w:szCs w:val="24"/>
              </w:rPr>
              <w:t xml:space="preserve"> și a mecanismelor de conformitate, pentru a asigura că toate produsele cosmetice comercializate sunt sigure pentru consumatori.</w:t>
            </w:r>
          </w:p>
          <w:p w14:paraId="2723D82C" w14:textId="3FD25E53" w:rsidR="00D25173" w:rsidRDefault="00FC1A17" w:rsidP="00AB514F">
            <w:pPr>
              <w:pStyle w:val="NoSpacing"/>
              <w:jc w:val="both"/>
              <w:rPr>
                <w:rFonts w:ascii="Times New Roman" w:hAnsi="Times New Roman" w:cs="Times New Roman"/>
                <w:sz w:val="24"/>
                <w:szCs w:val="24"/>
              </w:rPr>
            </w:pPr>
            <w:r w:rsidRPr="00FC1A17">
              <w:rPr>
                <w:rFonts w:ascii="Times New Roman" w:hAnsi="Times New Roman" w:cs="Times New Roman"/>
                <w:sz w:val="24"/>
                <w:szCs w:val="24"/>
              </w:rPr>
              <w:t xml:space="preserve">     </w:t>
            </w:r>
            <w:r w:rsidR="00462B29">
              <w:rPr>
                <w:rFonts w:ascii="Times New Roman" w:hAnsi="Times New Roman" w:cs="Times New Roman"/>
                <w:sz w:val="24"/>
                <w:szCs w:val="24"/>
              </w:rPr>
              <w:t xml:space="preserve">  </w:t>
            </w:r>
            <w:r w:rsidRPr="00FC1A17">
              <w:rPr>
                <w:rFonts w:ascii="Times New Roman" w:hAnsi="Times New Roman" w:cs="Times New Roman"/>
                <w:sz w:val="24"/>
                <w:szCs w:val="24"/>
              </w:rPr>
              <w:t xml:space="preserve"> </w:t>
            </w:r>
            <w:r w:rsidR="004F1A44">
              <w:rPr>
                <w:rFonts w:ascii="Times New Roman" w:hAnsi="Times New Roman" w:cs="Times New Roman"/>
                <w:sz w:val="24"/>
                <w:szCs w:val="24"/>
              </w:rPr>
              <w:t>În acelaș</w:t>
            </w:r>
            <w:r w:rsidR="00462B29">
              <w:rPr>
                <w:rFonts w:ascii="Times New Roman" w:hAnsi="Times New Roman" w:cs="Times New Roman"/>
                <w:sz w:val="24"/>
                <w:szCs w:val="24"/>
              </w:rPr>
              <w:t>i</w:t>
            </w:r>
            <w:r w:rsidR="004F1A44">
              <w:rPr>
                <w:rFonts w:ascii="Times New Roman" w:hAnsi="Times New Roman" w:cs="Times New Roman"/>
                <w:sz w:val="24"/>
                <w:szCs w:val="24"/>
              </w:rPr>
              <w:t xml:space="preserve"> context, proiectul</w:t>
            </w:r>
            <w:r w:rsidR="00F9352C" w:rsidRPr="00FC1A17">
              <w:rPr>
                <w:rFonts w:ascii="Times New Roman" w:hAnsi="Times New Roman" w:cs="Times New Roman"/>
                <w:sz w:val="24"/>
                <w:szCs w:val="24"/>
              </w:rPr>
              <w:t xml:space="preserve"> urmărește simplificarea proceduri</w:t>
            </w:r>
            <w:r w:rsidR="00DC4ADF">
              <w:rPr>
                <w:rFonts w:ascii="Times New Roman" w:hAnsi="Times New Roman" w:cs="Times New Roman"/>
                <w:sz w:val="24"/>
                <w:szCs w:val="24"/>
              </w:rPr>
              <w:t>i de plasare a produselor cosmetice care sunt deja înregistrate în UE astfel, facilitând</w:t>
            </w:r>
            <w:r w:rsidR="00F9352C" w:rsidRPr="00FC1A17">
              <w:rPr>
                <w:rFonts w:ascii="Times New Roman" w:hAnsi="Times New Roman" w:cs="Times New Roman"/>
                <w:sz w:val="24"/>
                <w:szCs w:val="24"/>
              </w:rPr>
              <w:t xml:space="preserve"> circulați</w:t>
            </w:r>
            <w:r w:rsidR="004F1A44">
              <w:rPr>
                <w:rFonts w:ascii="Times New Roman" w:hAnsi="Times New Roman" w:cs="Times New Roman"/>
                <w:sz w:val="24"/>
                <w:szCs w:val="24"/>
              </w:rPr>
              <w:t>a liberă</w:t>
            </w:r>
            <w:r w:rsidR="00F9352C" w:rsidRPr="00FC1A17">
              <w:rPr>
                <w:rFonts w:ascii="Times New Roman" w:hAnsi="Times New Roman" w:cs="Times New Roman"/>
                <w:sz w:val="24"/>
                <w:szCs w:val="24"/>
              </w:rPr>
              <w:t xml:space="preserve"> a produselor cosmetice pe piața internă și internațională.</w:t>
            </w:r>
            <w:r w:rsidR="00500FF2" w:rsidRPr="00FC1A17">
              <w:rPr>
                <w:rFonts w:ascii="Times New Roman" w:hAnsi="Times New Roman" w:cs="Times New Roman"/>
                <w:sz w:val="24"/>
                <w:szCs w:val="24"/>
              </w:rPr>
              <w:t xml:space="preserve">    </w:t>
            </w:r>
          </w:p>
          <w:p w14:paraId="2F2215B2" w14:textId="2B8E2963" w:rsidR="00096310" w:rsidRPr="00FC1A17" w:rsidRDefault="007932AE" w:rsidP="0070123F">
            <w:pPr>
              <w:ind w:firstLine="589"/>
              <w:jc w:val="both"/>
              <w:rPr>
                <w:rFonts w:ascii="Times New Roman" w:hAnsi="Times New Roman" w:cs="Times New Roman"/>
                <w:sz w:val="24"/>
                <w:szCs w:val="24"/>
              </w:rPr>
            </w:pPr>
            <w:r w:rsidRPr="00FC1A17">
              <w:rPr>
                <w:rFonts w:ascii="Times New Roman" w:hAnsi="Times New Roman" w:cs="Times New Roman"/>
                <w:sz w:val="24"/>
                <w:szCs w:val="24"/>
              </w:rPr>
              <w:t xml:space="preserve">Punerea în aplicare a noilor prevederi  </w:t>
            </w:r>
            <w:r w:rsidR="002846E9">
              <w:t xml:space="preserve"> </w:t>
            </w:r>
            <w:r w:rsidR="002846E9" w:rsidRPr="002846E9">
              <w:rPr>
                <w:rFonts w:ascii="Times New Roman" w:hAnsi="Times New Roman" w:cs="Times New Roman"/>
                <w:sz w:val="24"/>
                <w:szCs w:val="24"/>
              </w:rPr>
              <w:t>privind produsele cosmetice</w:t>
            </w:r>
            <w:r w:rsidR="002846E9">
              <w:rPr>
                <w:rFonts w:ascii="Times New Roman" w:hAnsi="Times New Roman" w:cs="Times New Roman"/>
                <w:sz w:val="24"/>
                <w:szCs w:val="24"/>
              </w:rPr>
              <w:t xml:space="preserve"> în</w:t>
            </w:r>
            <w:r w:rsidR="002846E9" w:rsidRPr="002846E9">
              <w:rPr>
                <w:rFonts w:ascii="Times New Roman" w:hAnsi="Times New Roman" w:cs="Times New Roman"/>
                <w:sz w:val="24"/>
                <w:szCs w:val="24"/>
              </w:rPr>
              <w:t xml:space="preserve"> Republica Moldova, vizează îmbunătățirea standardelor de siguranță și calitate pentru produsele cosmetice comercializate pe teritoriul național</w:t>
            </w:r>
            <w:r w:rsidR="002846E9">
              <w:rPr>
                <w:rFonts w:ascii="Times New Roman" w:hAnsi="Times New Roman" w:cs="Times New Roman"/>
                <w:sz w:val="24"/>
                <w:szCs w:val="24"/>
              </w:rPr>
              <w:t>. Astfel, finalitățile urmărite vizează:</w:t>
            </w:r>
          </w:p>
          <w:p w14:paraId="3707CB51" w14:textId="16EE0091" w:rsidR="002846E9" w:rsidRDefault="00DA3EF8" w:rsidP="00DA3EF8">
            <w:pPr>
              <w:pStyle w:val="NoSpacing"/>
              <w:numPr>
                <w:ilvl w:val="0"/>
                <w:numId w:val="7"/>
              </w:numPr>
              <w:jc w:val="both"/>
              <w:rPr>
                <w:rFonts w:ascii="Times New Roman" w:hAnsi="Times New Roman" w:cs="Times New Roman"/>
                <w:sz w:val="24"/>
                <w:szCs w:val="24"/>
                <w:lang w:val="ro-RO"/>
              </w:rPr>
            </w:pPr>
            <w:r>
              <w:rPr>
                <w:rFonts w:ascii="Times New Roman" w:hAnsi="Times New Roman" w:cs="Times New Roman"/>
                <w:sz w:val="24"/>
                <w:szCs w:val="24"/>
                <w:lang w:val="ro-RO"/>
              </w:rPr>
              <w:t>A</w:t>
            </w:r>
            <w:r w:rsidR="002846E9" w:rsidRPr="002846E9">
              <w:rPr>
                <w:rFonts w:ascii="Times New Roman" w:hAnsi="Times New Roman" w:cs="Times New Roman"/>
                <w:sz w:val="24"/>
                <w:szCs w:val="24"/>
                <w:lang w:val="ro-RO"/>
              </w:rPr>
              <w:t xml:space="preserve">sigurarea că toate produsele cosmetice </w:t>
            </w:r>
            <w:r>
              <w:rPr>
                <w:rFonts w:ascii="Times New Roman" w:hAnsi="Times New Roman" w:cs="Times New Roman"/>
                <w:sz w:val="24"/>
                <w:szCs w:val="24"/>
                <w:lang w:val="ro-RO"/>
              </w:rPr>
              <w:t>comercializate</w:t>
            </w:r>
            <w:r w:rsidR="002846E9" w:rsidRPr="002846E9">
              <w:rPr>
                <w:rFonts w:ascii="Times New Roman" w:hAnsi="Times New Roman" w:cs="Times New Roman"/>
                <w:sz w:val="24"/>
                <w:szCs w:val="24"/>
                <w:lang w:val="ro-RO"/>
              </w:rPr>
              <w:t xml:space="preserve"> în </w:t>
            </w:r>
            <w:r>
              <w:rPr>
                <w:rFonts w:ascii="Times New Roman" w:hAnsi="Times New Roman" w:cs="Times New Roman"/>
                <w:sz w:val="24"/>
                <w:szCs w:val="24"/>
                <w:lang w:val="ro-RO"/>
              </w:rPr>
              <w:t xml:space="preserve">Republica </w:t>
            </w:r>
            <w:r w:rsidR="002846E9" w:rsidRPr="002846E9">
              <w:rPr>
                <w:rFonts w:ascii="Times New Roman" w:hAnsi="Times New Roman" w:cs="Times New Roman"/>
                <w:sz w:val="24"/>
                <w:szCs w:val="24"/>
                <w:lang w:val="ro-RO"/>
              </w:rPr>
              <w:t>Moldova sunt sigure pentru utilizare. Regulamentul impune evaluări riguroase ale siguranței produselor înainte de a fi plasate pe piață.</w:t>
            </w:r>
          </w:p>
          <w:p w14:paraId="4F7B2B2C" w14:textId="1E711D5C" w:rsidR="002846E9" w:rsidRDefault="002846E9" w:rsidP="00DA3EF8">
            <w:pPr>
              <w:pStyle w:val="NoSpacing"/>
              <w:numPr>
                <w:ilvl w:val="0"/>
                <w:numId w:val="7"/>
              </w:numPr>
              <w:jc w:val="both"/>
              <w:rPr>
                <w:rFonts w:ascii="Times New Roman" w:hAnsi="Times New Roman" w:cs="Times New Roman"/>
                <w:sz w:val="24"/>
                <w:szCs w:val="24"/>
                <w:lang w:val="ro-RO"/>
              </w:rPr>
            </w:pPr>
            <w:r w:rsidRPr="002846E9">
              <w:rPr>
                <w:rFonts w:ascii="Times New Roman" w:hAnsi="Times New Roman" w:cs="Times New Roman"/>
                <w:sz w:val="24"/>
                <w:szCs w:val="24"/>
                <w:lang w:val="ro-RO"/>
              </w:rPr>
              <w:t>Implementarea unui sistem eficient de monitorizare și control, care să permită autorităților să supravegheze piața și să intervină rapid în cazul identificării produselor neconforme.</w:t>
            </w:r>
          </w:p>
          <w:p w14:paraId="73A25EEA" w14:textId="1029F081" w:rsidR="002846E9" w:rsidRDefault="00DA3EF8" w:rsidP="00DA3EF8">
            <w:pPr>
              <w:pStyle w:val="NoSpacing"/>
              <w:numPr>
                <w:ilvl w:val="0"/>
                <w:numId w:val="7"/>
              </w:numPr>
              <w:jc w:val="both"/>
              <w:rPr>
                <w:rFonts w:ascii="Times New Roman" w:hAnsi="Times New Roman" w:cs="Times New Roman"/>
                <w:sz w:val="24"/>
                <w:szCs w:val="24"/>
                <w:lang w:val="ro-RO"/>
              </w:rPr>
            </w:pPr>
            <w:r>
              <w:rPr>
                <w:rFonts w:ascii="Times New Roman" w:hAnsi="Times New Roman" w:cs="Times New Roman"/>
                <w:sz w:val="24"/>
                <w:szCs w:val="24"/>
                <w:lang w:val="ro-RO"/>
              </w:rPr>
              <w:t>Î</w:t>
            </w:r>
            <w:r w:rsidR="002846E9" w:rsidRPr="002846E9">
              <w:rPr>
                <w:rFonts w:ascii="Times New Roman" w:hAnsi="Times New Roman" w:cs="Times New Roman"/>
                <w:sz w:val="24"/>
                <w:szCs w:val="24"/>
                <w:lang w:val="ro-RO"/>
              </w:rPr>
              <w:t>ncurajarea utilizării de ingrediente sigure și sustenabile în industria cosmetică, sprijinind inovația și dezvoltarea de noi produse care respectă cerințele de siguranță și protecția mediului.</w:t>
            </w:r>
          </w:p>
          <w:p w14:paraId="5E6AB12D" w14:textId="77777777" w:rsidR="00DA3EF8" w:rsidRPr="00DA3EF8" w:rsidRDefault="00DA3EF8" w:rsidP="00AB514F">
            <w:pPr>
              <w:pStyle w:val="ListParagraph"/>
              <w:numPr>
                <w:ilvl w:val="0"/>
                <w:numId w:val="7"/>
              </w:numPr>
              <w:jc w:val="both"/>
              <w:rPr>
                <w:rFonts w:eastAsiaTheme="minorHAnsi"/>
                <w:kern w:val="2"/>
                <w:lang w:val="ro-RO" w:eastAsia="en-US"/>
                <w14:ligatures w14:val="standardContextual"/>
              </w:rPr>
            </w:pPr>
            <w:r w:rsidRPr="00DA3EF8">
              <w:rPr>
                <w:rFonts w:eastAsiaTheme="minorHAnsi"/>
                <w:kern w:val="2"/>
                <w:lang w:val="ro-RO" w:eastAsia="en-US"/>
                <w14:ligatures w14:val="standardContextual"/>
              </w:rPr>
              <w:t>Îmbunătățirea informațiilor disponibile pentru consumatori privind compoziția și siguranța produselor cosmetice, astfel încât aceștia să poată face alegeri informate.</w:t>
            </w:r>
          </w:p>
          <w:p w14:paraId="3B3F8B1D" w14:textId="4C563BAF" w:rsidR="00DA3EF8" w:rsidRDefault="00DA3EF8" w:rsidP="00DA3EF8">
            <w:pPr>
              <w:pStyle w:val="NoSpacing"/>
              <w:numPr>
                <w:ilvl w:val="0"/>
                <w:numId w:val="7"/>
              </w:numPr>
              <w:jc w:val="both"/>
              <w:rPr>
                <w:rFonts w:ascii="Times New Roman" w:hAnsi="Times New Roman" w:cs="Times New Roman"/>
                <w:sz w:val="24"/>
                <w:szCs w:val="24"/>
                <w:lang w:val="ro-RO"/>
              </w:rPr>
            </w:pPr>
            <w:r w:rsidRPr="00DA3EF8">
              <w:rPr>
                <w:rFonts w:ascii="Times New Roman" w:hAnsi="Times New Roman" w:cs="Times New Roman"/>
                <w:sz w:val="24"/>
                <w:szCs w:val="24"/>
                <w:lang w:val="ro-RO"/>
              </w:rPr>
              <w:t>Impunerea de restricții clare pentru utilizarea anumitor substanțe periculoase în produsele cosmetice, protejând sănătatea consumatorilor și mediul.</w:t>
            </w:r>
          </w:p>
          <w:p w14:paraId="4E24CDD3" w14:textId="7B9F455C" w:rsidR="00D25173" w:rsidRPr="00AB514F" w:rsidRDefault="00DA3EF8" w:rsidP="00AB514F">
            <w:pPr>
              <w:pStyle w:val="NoSpacing"/>
              <w:numPr>
                <w:ilvl w:val="0"/>
                <w:numId w:val="7"/>
              </w:numPr>
              <w:jc w:val="both"/>
              <w:rPr>
                <w:rFonts w:ascii="Times New Roman" w:hAnsi="Times New Roman" w:cs="Times New Roman"/>
                <w:sz w:val="24"/>
                <w:szCs w:val="24"/>
                <w:lang w:val="ro-RO"/>
              </w:rPr>
            </w:pPr>
            <w:r w:rsidRPr="00DA3EF8">
              <w:rPr>
                <w:rFonts w:ascii="Times New Roman" w:hAnsi="Times New Roman" w:cs="Times New Roman"/>
                <w:sz w:val="24"/>
                <w:szCs w:val="24"/>
                <w:lang w:val="ro-RO"/>
              </w:rPr>
              <w:t>Alinierea legislației naționale cu cea a Uniunii Europene pentru a facilita comerțul transfrontalier cu produse cosmetice și pentru a asigura un nivel înalt de protecție a consumatorilor, similar cu cel din statele membre UE.</w:t>
            </w:r>
          </w:p>
        </w:tc>
      </w:tr>
      <w:tr w:rsidR="00FF08FA" w:rsidRPr="00FC1A17" w14:paraId="089E5E8F" w14:textId="77777777" w:rsidTr="00FF08FA">
        <w:tc>
          <w:tcPr>
            <w:tcW w:w="9345" w:type="dxa"/>
          </w:tcPr>
          <w:p w14:paraId="0ECDCF82" w14:textId="09E7FFA7" w:rsidR="00FF08FA" w:rsidRPr="00FC1A17" w:rsidRDefault="00000000">
            <w:pPr>
              <w:rPr>
                <w:rFonts w:ascii="Times New Roman" w:hAnsi="Times New Roman" w:cs="Times New Roman"/>
                <w:b/>
                <w:bCs/>
                <w:sz w:val="24"/>
                <w:szCs w:val="24"/>
              </w:rPr>
            </w:pPr>
            <w:r w:rsidRPr="00FC1A17">
              <w:rPr>
                <w:rFonts w:ascii="Times New Roman" w:hAnsi="Times New Roman" w:cs="Times New Roman"/>
                <w:b/>
                <w:bCs/>
                <w:sz w:val="24"/>
                <w:szCs w:val="24"/>
              </w:rPr>
              <w:lastRenderedPageBreak/>
              <w:t xml:space="preserve">3. Descrierea gradului de compatibilitate pentru proiectele care au ca scop armonizarea </w:t>
            </w:r>
            <w:proofErr w:type="spellStart"/>
            <w:r w:rsidRPr="00FC1A17">
              <w:rPr>
                <w:rFonts w:ascii="Times New Roman" w:hAnsi="Times New Roman" w:cs="Times New Roman"/>
                <w:b/>
                <w:bCs/>
                <w:sz w:val="24"/>
                <w:szCs w:val="24"/>
              </w:rPr>
              <w:t>legislaţiei</w:t>
            </w:r>
            <w:proofErr w:type="spellEnd"/>
            <w:r w:rsidRPr="00FC1A17">
              <w:rPr>
                <w:rFonts w:ascii="Times New Roman" w:hAnsi="Times New Roman" w:cs="Times New Roman"/>
                <w:b/>
                <w:bCs/>
                <w:sz w:val="24"/>
                <w:szCs w:val="24"/>
              </w:rPr>
              <w:t xml:space="preserve"> </w:t>
            </w:r>
            <w:proofErr w:type="spellStart"/>
            <w:r w:rsidRPr="00FC1A17">
              <w:rPr>
                <w:rFonts w:ascii="Times New Roman" w:hAnsi="Times New Roman" w:cs="Times New Roman"/>
                <w:b/>
                <w:bCs/>
                <w:sz w:val="24"/>
                <w:szCs w:val="24"/>
              </w:rPr>
              <w:t>naţionale</w:t>
            </w:r>
            <w:proofErr w:type="spellEnd"/>
            <w:r w:rsidRPr="00FC1A17">
              <w:rPr>
                <w:rFonts w:ascii="Times New Roman" w:hAnsi="Times New Roman" w:cs="Times New Roman"/>
                <w:b/>
                <w:bCs/>
                <w:sz w:val="24"/>
                <w:szCs w:val="24"/>
              </w:rPr>
              <w:t xml:space="preserve"> cu </w:t>
            </w:r>
            <w:proofErr w:type="spellStart"/>
            <w:r w:rsidRPr="00FC1A17">
              <w:rPr>
                <w:rFonts w:ascii="Times New Roman" w:hAnsi="Times New Roman" w:cs="Times New Roman"/>
                <w:b/>
                <w:bCs/>
                <w:sz w:val="24"/>
                <w:szCs w:val="24"/>
              </w:rPr>
              <w:t>legislaţia</w:t>
            </w:r>
            <w:proofErr w:type="spellEnd"/>
            <w:r w:rsidRPr="00FC1A17">
              <w:rPr>
                <w:rFonts w:ascii="Times New Roman" w:hAnsi="Times New Roman" w:cs="Times New Roman"/>
                <w:b/>
                <w:bCs/>
                <w:sz w:val="24"/>
                <w:szCs w:val="24"/>
              </w:rPr>
              <w:t xml:space="preserve"> Uniunii Europene</w:t>
            </w:r>
          </w:p>
        </w:tc>
      </w:tr>
      <w:tr w:rsidR="00FF08FA" w:rsidRPr="00FC1A17" w14:paraId="5A0FC7CB" w14:textId="77777777" w:rsidTr="00FF08FA">
        <w:tc>
          <w:tcPr>
            <w:tcW w:w="9345" w:type="dxa"/>
          </w:tcPr>
          <w:p w14:paraId="35E353E2" w14:textId="77777777" w:rsidR="00DC7282" w:rsidRPr="00FC1A17" w:rsidRDefault="00DC7282" w:rsidP="00FC1A17">
            <w:pPr>
              <w:jc w:val="both"/>
              <w:rPr>
                <w:rFonts w:ascii="Times New Roman" w:hAnsi="Times New Roman" w:cs="Times New Roman"/>
                <w:sz w:val="2"/>
                <w:szCs w:val="2"/>
                <w:lang w:val="pt-PT"/>
              </w:rPr>
            </w:pPr>
          </w:p>
          <w:p w14:paraId="78D332CA" w14:textId="165061BB" w:rsidR="00DC7282" w:rsidRPr="00FC1A17" w:rsidRDefault="00FC1A17" w:rsidP="00FC1A17">
            <w:pPr>
              <w:jc w:val="both"/>
              <w:rPr>
                <w:rFonts w:ascii="Times New Roman" w:hAnsi="Times New Roman" w:cs="Times New Roman"/>
                <w:color w:val="000000" w:themeColor="text1"/>
                <w:sz w:val="24"/>
                <w:szCs w:val="24"/>
                <w:lang w:val="ro-RO"/>
              </w:rPr>
            </w:pPr>
            <w:r w:rsidRPr="00FC1A17">
              <w:rPr>
                <w:rFonts w:ascii="Times New Roman" w:hAnsi="Times New Roman" w:cs="Times New Roman"/>
                <w:sz w:val="24"/>
                <w:szCs w:val="24"/>
                <w:lang w:val="pt-PT"/>
              </w:rPr>
              <w:t xml:space="preserve">       </w:t>
            </w:r>
            <w:r w:rsidR="00DC7282" w:rsidRPr="00FC1A17">
              <w:rPr>
                <w:rFonts w:ascii="Times New Roman" w:hAnsi="Times New Roman" w:cs="Times New Roman"/>
                <w:sz w:val="24"/>
                <w:szCs w:val="24"/>
                <w:lang w:val="pt-PT"/>
              </w:rPr>
              <w:t xml:space="preserve">Proiectul de act normativ asigură armonizarea legislaţiei naţionale prin </w:t>
            </w:r>
            <w:r w:rsidR="00DC7282" w:rsidRPr="00FC1A17">
              <w:rPr>
                <w:rFonts w:ascii="Times New Roman" w:hAnsi="Times New Roman" w:cs="Times New Roman"/>
                <w:color w:val="000000" w:themeColor="text1"/>
                <w:sz w:val="24"/>
                <w:szCs w:val="24"/>
                <w:lang w:val="ro-RO"/>
              </w:rPr>
              <w:t>Regulamentul (CE) nr. 1223/2009 al Parlamentului European și al Consiliului din 30 noiembrie 2009 privind produsele cosmetice, publicat în</w:t>
            </w:r>
            <w:r w:rsidR="00DC7282" w:rsidRPr="00FC1A17">
              <w:rPr>
                <w:rStyle w:val="apple-converted-space"/>
                <w:rFonts w:cs="Times New Roman"/>
                <w:color w:val="000000" w:themeColor="text1"/>
                <w:sz w:val="24"/>
                <w:szCs w:val="24"/>
                <w:lang w:val="ro-RO"/>
              </w:rPr>
              <w:t> </w:t>
            </w:r>
            <w:r w:rsidR="00DC7282" w:rsidRPr="00FC1A17">
              <w:rPr>
                <w:rFonts w:ascii="Times New Roman" w:hAnsi="Times New Roman" w:cs="Times New Roman"/>
                <w:i/>
                <w:iCs/>
                <w:color w:val="000000" w:themeColor="text1"/>
                <w:sz w:val="24"/>
                <w:szCs w:val="24"/>
                <w:lang w:val="ro-RO"/>
              </w:rPr>
              <w:t xml:space="preserve">Jurnalul Oficial al Uniunii Europene </w:t>
            </w:r>
            <w:r w:rsidR="00DC7282" w:rsidRPr="00FC1A17">
              <w:rPr>
                <w:rFonts w:ascii="Times New Roman" w:hAnsi="Times New Roman" w:cs="Times New Roman"/>
                <w:color w:val="000000" w:themeColor="text1"/>
                <w:sz w:val="24"/>
                <w:szCs w:val="24"/>
                <w:lang w:val="ro-RO"/>
              </w:rPr>
              <w:t>(</w:t>
            </w:r>
            <w:bookmarkStart w:id="0" w:name="_Hlk124231666"/>
            <w:r w:rsidR="00DC7282" w:rsidRPr="00FC1A17">
              <w:rPr>
                <w:rFonts w:ascii="Times New Roman" w:hAnsi="Times New Roman" w:cs="Times New Roman"/>
                <w:color w:val="000000" w:themeColor="text1"/>
                <w:sz w:val="24"/>
                <w:szCs w:val="24"/>
                <w:lang w:val="ro-RO"/>
              </w:rPr>
              <w:t>JO L 342 22.12.2009, p. 59</w:t>
            </w:r>
            <w:bookmarkEnd w:id="0"/>
            <w:r w:rsidR="00DC7282" w:rsidRPr="00FC1A17">
              <w:rPr>
                <w:rFonts w:ascii="Times New Roman" w:hAnsi="Times New Roman" w:cs="Times New Roman"/>
                <w:color w:val="000000" w:themeColor="text1"/>
                <w:sz w:val="24"/>
                <w:szCs w:val="24"/>
                <w:lang w:val="ro-RO"/>
              </w:rPr>
              <w:t xml:space="preserve">) </w:t>
            </w:r>
          </w:p>
          <w:p w14:paraId="3E9E4D7F" w14:textId="3596A7A4" w:rsidR="00DC7282" w:rsidRPr="00FC1A17" w:rsidRDefault="00DC7282" w:rsidP="0070123F">
            <w:pPr>
              <w:ind w:firstLine="306"/>
              <w:jc w:val="both"/>
              <w:rPr>
                <w:rFonts w:ascii="Times New Roman" w:hAnsi="Times New Roman" w:cs="Times New Roman"/>
                <w:sz w:val="24"/>
                <w:szCs w:val="24"/>
              </w:rPr>
            </w:pPr>
            <w:r w:rsidRPr="00FC1A17">
              <w:rPr>
                <w:rFonts w:ascii="Times New Roman" w:hAnsi="Times New Roman" w:cs="Times New Roman"/>
                <w:sz w:val="24"/>
                <w:szCs w:val="24"/>
                <w:lang w:val="ro-RO"/>
              </w:rPr>
              <w:t xml:space="preserve"> </w:t>
            </w:r>
            <w:r w:rsidRPr="00FC1A17">
              <w:rPr>
                <w:rFonts w:ascii="Times New Roman" w:hAnsi="Times New Roman" w:cs="Times New Roman"/>
                <w:sz w:val="24"/>
                <w:szCs w:val="24"/>
                <w:lang w:val="pt-PT"/>
              </w:rPr>
              <w:t>În conformitate cu art. 31 din Legea nr. 100/2017, a fost întocmit tabelul de concordanță, gradul general de compatibilitate a proiectul hotărârii de Guvern cu actul juridic UE fiind stabilit „compatibil”.</w:t>
            </w:r>
          </w:p>
        </w:tc>
      </w:tr>
      <w:tr w:rsidR="00FF08FA" w:rsidRPr="00FC1A17" w14:paraId="3D0E2927" w14:textId="77777777" w:rsidTr="00FF08FA">
        <w:tc>
          <w:tcPr>
            <w:tcW w:w="9345" w:type="dxa"/>
          </w:tcPr>
          <w:p w14:paraId="2A709B9A" w14:textId="72CC181E" w:rsidR="00FF08FA" w:rsidRPr="00FC1A17" w:rsidRDefault="00000000" w:rsidP="00FC1A17">
            <w:pPr>
              <w:jc w:val="both"/>
              <w:rPr>
                <w:rFonts w:ascii="Times New Roman" w:hAnsi="Times New Roman" w:cs="Times New Roman"/>
                <w:b/>
                <w:bCs/>
                <w:sz w:val="24"/>
                <w:szCs w:val="24"/>
              </w:rPr>
            </w:pPr>
            <w:r w:rsidRPr="00FC1A17">
              <w:rPr>
                <w:rFonts w:ascii="Times New Roman" w:hAnsi="Times New Roman" w:cs="Times New Roman"/>
                <w:b/>
                <w:bCs/>
                <w:sz w:val="24"/>
                <w:szCs w:val="24"/>
              </w:rPr>
              <w:t xml:space="preserve">4. Principalele prevederi ale proiectului </w:t>
            </w:r>
            <w:proofErr w:type="spellStart"/>
            <w:r w:rsidRPr="00FC1A17">
              <w:rPr>
                <w:rFonts w:ascii="Times New Roman" w:hAnsi="Times New Roman" w:cs="Times New Roman"/>
                <w:b/>
                <w:bCs/>
                <w:sz w:val="24"/>
                <w:szCs w:val="24"/>
              </w:rPr>
              <w:t>şi</w:t>
            </w:r>
            <w:proofErr w:type="spellEnd"/>
            <w:r w:rsidRPr="00FC1A17">
              <w:rPr>
                <w:rFonts w:ascii="Times New Roman" w:hAnsi="Times New Roman" w:cs="Times New Roman"/>
                <w:b/>
                <w:bCs/>
                <w:sz w:val="24"/>
                <w:szCs w:val="24"/>
              </w:rPr>
              <w:t xml:space="preserve"> </w:t>
            </w:r>
            <w:proofErr w:type="spellStart"/>
            <w:r w:rsidRPr="00FC1A17">
              <w:rPr>
                <w:rFonts w:ascii="Times New Roman" w:hAnsi="Times New Roman" w:cs="Times New Roman"/>
                <w:b/>
                <w:bCs/>
                <w:sz w:val="24"/>
                <w:szCs w:val="24"/>
              </w:rPr>
              <w:t>evidenţierea</w:t>
            </w:r>
            <w:proofErr w:type="spellEnd"/>
            <w:r w:rsidRPr="00FC1A17">
              <w:rPr>
                <w:rFonts w:ascii="Times New Roman" w:hAnsi="Times New Roman" w:cs="Times New Roman"/>
                <w:b/>
                <w:bCs/>
                <w:sz w:val="24"/>
                <w:szCs w:val="24"/>
              </w:rPr>
              <w:t xml:space="preserve"> elementelor noi</w:t>
            </w:r>
          </w:p>
        </w:tc>
      </w:tr>
      <w:tr w:rsidR="00FF08FA" w:rsidRPr="00FC1A17" w14:paraId="33C94C56" w14:textId="77777777" w:rsidTr="00B07445">
        <w:trPr>
          <w:trHeight w:val="983"/>
        </w:trPr>
        <w:tc>
          <w:tcPr>
            <w:tcW w:w="9345" w:type="dxa"/>
          </w:tcPr>
          <w:p w14:paraId="7EF85EE1" w14:textId="2FDE33AD" w:rsidR="00FA362C" w:rsidRPr="004E4AB6" w:rsidRDefault="004E4AB6" w:rsidP="00FC1A17">
            <w:pPr>
              <w:pStyle w:val="NoSpacing"/>
              <w:jc w:val="both"/>
              <w:rPr>
                <w:rFonts w:ascii="Times New Roman" w:hAnsi="Times New Roman" w:cs="Times New Roman"/>
                <w:sz w:val="24"/>
                <w:szCs w:val="24"/>
                <w:highlight w:val="yellow"/>
              </w:rPr>
            </w:pPr>
            <w:r>
              <w:t xml:space="preserve">        </w:t>
            </w:r>
            <w:r w:rsidR="00DA3EF8" w:rsidRPr="00DA3EF8">
              <w:rPr>
                <w:rFonts w:ascii="Times New Roman" w:hAnsi="Times New Roman" w:cs="Times New Roman"/>
                <w:sz w:val="24"/>
                <w:szCs w:val="24"/>
              </w:rPr>
              <w:t>Principalele prevederi ale proiectului și elementele noi introduse sunt concepute pentru a consolida supravegherea produselor cosmetice și a asigura protecția consumatorilor.</w:t>
            </w:r>
          </w:p>
          <w:p w14:paraId="71CD1D88" w14:textId="4426D68A" w:rsidR="00FA362C" w:rsidRPr="00462B29" w:rsidRDefault="00462B29" w:rsidP="00FC1A17">
            <w:pPr>
              <w:pStyle w:val="NoSpacing"/>
              <w:jc w:val="both"/>
              <w:rPr>
                <w:rStyle w:val="Strong"/>
                <w:rFonts w:ascii="Times New Roman" w:hAnsi="Times New Roman" w:cs="Times New Roman"/>
                <w:b w:val="0"/>
                <w:bCs w:val="0"/>
                <w:sz w:val="24"/>
                <w:szCs w:val="24"/>
              </w:rPr>
            </w:pPr>
            <w:r>
              <w:rPr>
                <w:rFonts w:ascii="Times New Roman" w:hAnsi="Times New Roman" w:cs="Times New Roman"/>
                <w:sz w:val="24"/>
                <w:szCs w:val="24"/>
              </w:rPr>
              <w:t xml:space="preserve">       </w:t>
            </w:r>
            <w:r w:rsidR="008202E0" w:rsidRPr="00462B29">
              <w:rPr>
                <w:rFonts w:ascii="Times New Roman" w:hAnsi="Times New Roman" w:cs="Times New Roman"/>
                <w:sz w:val="24"/>
                <w:szCs w:val="24"/>
              </w:rPr>
              <w:t>Principalele prevederi ale proiectului se referă la:</w:t>
            </w:r>
            <w:r w:rsidR="008202E0" w:rsidRPr="00462B29">
              <w:rPr>
                <w:rStyle w:val="Strong"/>
                <w:rFonts w:ascii="Times New Roman" w:hAnsi="Times New Roman" w:cs="Times New Roman"/>
                <w:sz w:val="24"/>
                <w:szCs w:val="24"/>
              </w:rPr>
              <w:t xml:space="preserve">      </w:t>
            </w:r>
          </w:p>
          <w:p w14:paraId="19AB3AB9" w14:textId="6A5A8726" w:rsidR="00DA3EF8" w:rsidRDefault="00AB514F" w:rsidP="00AB514F">
            <w:pPr>
              <w:pStyle w:val="NoSpacing"/>
              <w:jc w:val="both"/>
              <w:rPr>
                <w:rStyle w:val="Strong"/>
                <w:rFonts w:ascii="Times New Roman" w:hAnsi="Times New Roman" w:cs="Times New Roman"/>
                <w:sz w:val="24"/>
                <w:szCs w:val="24"/>
              </w:rPr>
            </w:pPr>
            <w:r>
              <w:lastRenderedPageBreak/>
              <w:t xml:space="preserve">        -</w:t>
            </w:r>
            <w:r w:rsidR="00DA3EF8">
              <w:t xml:space="preserve"> </w:t>
            </w:r>
            <w:r>
              <w:t xml:space="preserve">  </w:t>
            </w:r>
            <w:r w:rsidR="00DA3EF8" w:rsidRPr="00AB514F">
              <w:rPr>
                <w:rStyle w:val="Strong"/>
                <w:rFonts w:ascii="Times New Roman" w:hAnsi="Times New Roman" w:cs="Times New Roman"/>
                <w:b w:val="0"/>
                <w:bCs w:val="0"/>
                <w:sz w:val="24"/>
                <w:szCs w:val="24"/>
              </w:rPr>
              <w:t xml:space="preserve">Clarifică definiția produselor cosmetice, diferite de medicamente, dispozitive medicale sau produse </w:t>
            </w:r>
            <w:proofErr w:type="spellStart"/>
            <w:r w:rsidR="00DA3EF8" w:rsidRPr="00AB514F">
              <w:rPr>
                <w:rStyle w:val="Strong"/>
                <w:rFonts w:ascii="Times New Roman" w:hAnsi="Times New Roman" w:cs="Times New Roman"/>
                <w:b w:val="0"/>
                <w:bCs w:val="0"/>
                <w:sz w:val="24"/>
                <w:szCs w:val="24"/>
              </w:rPr>
              <w:t>biocide</w:t>
            </w:r>
            <w:proofErr w:type="spellEnd"/>
            <w:r w:rsidR="00DA3EF8" w:rsidRPr="00AB514F">
              <w:rPr>
                <w:rStyle w:val="Strong"/>
                <w:rFonts w:ascii="Times New Roman" w:hAnsi="Times New Roman" w:cs="Times New Roman"/>
                <w:b w:val="0"/>
                <w:bCs w:val="0"/>
                <w:sz w:val="24"/>
                <w:szCs w:val="24"/>
              </w:rPr>
              <w:t xml:space="preserve">, pentru a delimita clar aplicabilitatea </w:t>
            </w:r>
            <w:r>
              <w:rPr>
                <w:rStyle w:val="Strong"/>
                <w:rFonts w:ascii="Times New Roman" w:hAnsi="Times New Roman" w:cs="Times New Roman"/>
                <w:b w:val="0"/>
                <w:bCs w:val="0"/>
                <w:sz w:val="24"/>
                <w:szCs w:val="24"/>
              </w:rPr>
              <w:t>R</w:t>
            </w:r>
            <w:r w:rsidR="00DA3EF8" w:rsidRPr="00AB514F">
              <w:rPr>
                <w:rStyle w:val="Strong"/>
                <w:rFonts w:ascii="Times New Roman" w:hAnsi="Times New Roman" w:cs="Times New Roman"/>
                <w:b w:val="0"/>
                <w:bCs w:val="0"/>
                <w:sz w:val="24"/>
                <w:szCs w:val="24"/>
              </w:rPr>
              <w:t>egulamentului</w:t>
            </w:r>
            <w:r w:rsidR="00DA3EF8" w:rsidRPr="00DA3EF8">
              <w:rPr>
                <w:rStyle w:val="Strong"/>
                <w:rFonts w:ascii="Times New Roman" w:hAnsi="Times New Roman" w:cs="Times New Roman"/>
                <w:sz w:val="24"/>
                <w:szCs w:val="24"/>
              </w:rPr>
              <w:t>.</w:t>
            </w:r>
          </w:p>
          <w:p w14:paraId="4052E540" w14:textId="370D401A" w:rsidR="00FA362C" w:rsidRPr="00462B29" w:rsidRDefault="00AB514F" w:rsidP="00AB514F">
            <w:pPr>
              <w:pStyle w:val="NoSpacing"/>
              <w:jc w:val="both"/>
              <w:rPr>
                <w:rFonts w:ascii="Times New Roman" w:hAnsi="Times New Roman" w:cs="Times New Roman"/>
                <w:sz w:val="24"/>
                <w:szCs w:val="24"/>
              </w:rPr>
            </w:pPr>
            <w:r>
              <w:rPr>
                <w:rStyle w:val="Strong"/>
                <w:rFonts w:ascii="Times New Roman" w:hAnsi="Times New Roman" w:cs="Times New Roman"/>
                <w:sz w:val="24"/>
                <w:szCs w:val="24"/>
              </w:rPr>
              <w:t xml:space="preserve"> </w:t>
            </w:r>
            <w:r>
              <w:rPr>
                <w:rStyle w:val="Strong"/>
              </w:rPr>
              <w:t xml:space="preserve">      </w:t>
            </w:r>
            <w:r w:rsidR="00DA3EF8">
              <w:rPr>
                <w:rStyle w:val="Strong"/>
                <w:rFonts w:ascii="Times New Roman" w:hAnsi="Times New Roman" w:cs="Times New Roman"/>
                <w:sz w:val="24"/>
                <w:szCs w:val="24"/>
              </w:rPr>
              <w:t>-</w:t>
            </w:r>
            <w:r>
              <w:rPr>
                <w:rStyle w:val="Strong"/>
                <w:rFonts w:ascii="Times New Roman" w:hAnsi="Times New Roman" w:cs="Times New Roman"/>
                <w:sz w:val="24"/>
                <w:szCs w:val="24"/>
              </w:rPr>
              <w:t xml:space="preserve">   </w:t>
            </w:r>
            <w:r w:rsidRPr="00593085">
              <w:rPr>
                <w:rStyle w:val="Strong"/>
                <w:rFonts w:ascii="Times New Roman" w:hAnsi="Times New Roman" w:cs="Times New Roman"/>
                <w:b w:val="0"/>
                <w:bCs w:val="0"/>
                <w:sz w:val="24"/>
                <w:szCs w:val="24"/>
              </w:rPr>
              <w:t>C</w:t>
            </w:r>
            <w:r w:rsidR="008202E0" w:rsidRPr="00593085">
              <w:rPr>
                <w:rStyle w:val="Strong"/>
                <w:rFonts w:ascii="Times New Roman" w:hAnsi="Times New Roman" w:cs="Times New Roman"/>
                <w:b w:val="0"/>
                <w:bCs w:val="0"/>
                <w:sz w:val="24"/>
                <w:szCs w:val="24"/>
              </w:rPr>
              <w:t>erințe generale de siguranță</w:t>
            </w:r>
            <w:r>
              <w:rPr>
                <w:rStyle w:val="Strong"/>
                <w:rFonts w:ascii="Times New Roman" w:hAnsi="Times New Roman" w:cs="Times New Roman"/>
                <w:sz w:val="24"/>
                <w:szCs w:val="24"/>
              </w:rPr>
              <w:t>.</w:t>
            </w:r>
            <w:r w:rsidR="008202E0" w:rsidRPr="00462B29">
              <w:rPr>
                <w:rFonts w:ascii="Times New Roman" w:hAnsi="Times New Roman" w:cs="Times New Roman"/>
                <w:sz w:val="24"/>
                <w:szCs w:val="24"/>
              </w:rPr>
              <w:t xml:space="preserve"> </w:t>
            </w:r>
            <w:r w:rsidR="00DA3EF8" w:rsidRPr="00DA3EF8">
              <w:rPr>
                <w:rFonts w:ascii="Times New Roman" w:hAnsi="Times New Roman" w:cs="Times New Roman"/>
                <w:sz w:val="24"/>
                <w:szCs w:val="24"/>
              </w:rPr>
              <w:t>Obligativitatea evaluării siguranței fiecărui produs înainte de plasarea pe piață.</w:t>
            </w:r>
            <w:r w:rsidR="00DA3EF8">
              <w:rPr>
                <w:rFonts w:ascii="Times New Roman" w:hAnsi="Times New Roman" w:cs="Times New Roman"/>
                <w:sz w:val="24"/>
                <w:szCs w:val="24"/>
              </w:rPr>
              <w:t xml:space="preserve"> </w:t>
            </w:r>
            <w:r w:rsidR="00DA3EF8" w:rsidRPr="00DA3EF8">
              <w:rPr>
                <w:rFonts w:ascii="Times New Roman" w:hAnsi="Times New Roman" w:cs="Times New Roman"/>
                <w:sz w:val="24"/>
                <w:szCs w:val="24"/>
              </w:rPr>
              <w:t>În cazul în care un produs este considerat nesigur, persoana responsabilă trebuie să retragă produsul de pe piață sau să informeze consumatorii.</w:t>
            </w:r>
          </w:p>
          <w:p w14:paraId="36DCB34C" w14:textId="12610954" w:rsidR="008202E0" w:rsidRPr="00462B29" w:rsidRDefault="00AB514F" w:rsidP="00DA3EF8">
            <w:pPr>
              <w:pStyle w:val="NoSpacing"/>
              <w:jc w:val="both"/>
              <w:rPr>
                <w:rFonts w:ascii="Times New Roman" w:hAnsi="Times New Roman" w:cs="Times New Roman"/>
                <w:sz w:val="24"/>
                <w:szCs w:val="24"/>
              </w:rPr>
            </w:pPr>
            <w:r>
              <w:rPr>
                <w:rFonts w:ascii="Times New Roman" w:eastAsia="Times New Roman" w:hAnsi="Times New Roman" w:cs="Times New Roman"/>
                <w:b/>
                <w:bCs/>
                <w:kern w:val="0"/>
                <w:sz w:val="24"/>
                <w:szCs w:val="24"/>
                <w:lang w:val="ro-RO" w:eastAsia="ro-RO"/>
                <w14:ligatures w14:val="none"/>
              </w:rPr>
              <w:t xml:space="preserve"> </w:t>
            </w:r>
            <w:r>
              <w:rPr>
                <w:rFonts w:eastAsia="Times New Roman"/>
                <w:b/>
                <w:bCs/>
                <w:kern w:val="0"/>
                <w:lang w:val="ro-RO" w:eastAsia="ro-RO"/>
                <w14:ligatures w14:val="none"/>
              </w:rPr>
              <w:t xml:space="preserve">      </w:t>
            </w:r>
            <w:r w:rsidR="00FA362C" w:rsidRPr="00462B29">
              <w:rPr>
                <w:rFonts w:ascii="Times New Roman" w:eastAsia="Times New Roman" w:hAnsi="Times New Roman" w:cs="Times New Roman"/>
                <w:b/>
                <w:bCs/>
                <w:kern w:val="0"/>
                <w:sz w:val="24"/>
                <w:szCs w:val="24"/>
                <w:lang w:val="ro-RO" w:eastAsia="ro-RO"/>
                <w14:ligatures w14:val="none"/>
              </w:rPr>
              <w:t>-</w:t>
            </w:r>
            <w:r w:rsidR="00DA3EF8">
              <w:rPr>
                <w:rFonts w:ascii="Times New Roman" w:eastAsia="Times New Roman" w:hAnsi="Times New Roman" w:cs="Times New Roman"/>
                <w:b/>
                <w:bCs/>
                <w:kern w:val="0"/>
                <w:sz w:val="24"/>
                <w:szCs w:val="24"/>
                <w:lang w:val="ro-RO" w:eastAsia="ro-RO"/>
                <w14:ligatures w14:val="none"/>
              </w:rPr>
              <w:t xml:space="preserve"> </w:t>
            </w:r>
            <w:r>
              <w:rPr>
                <w:rFonts w:ascii="Times New Roman" w:eastAsia="Times New Roman" w:hAnsi="Times New Roman" w:cs="Times New Roman"/>
                <w:b/>
                <w:bCs/>
                <w:kern w:val="0"/>
                <w:sz w:val="24"/>
                <w:szCs w:val="24"/>
                <w:lang w:val="ro-RO" w:eastAsia="ro-RO"/>
                <w14:ligatures w14:val="none"/>
              </w:rPr>
              <w:t xml:space="preserve"> </w:t>
            </w:r>
            <w:r w:rsidR="00DA3EF8" w:rsidRPr="00AB514F">
              <w:rPr>
                <w:rFonts w:ascii="Times New Roman" w:eastAsia="Times New Roman" w:hAnsi="Times New Roman" w:cs="Times New Roman"/>
                <w:kern w:val="0"/>
                <w:sz w:val="24"/>
                <w:szCs w:val="24"/>
                <w:lang w:val="ro-RO" w:eastAsia="ro-RO"/>
                <w14:ligatures w14:val="none"/>
              </w:rPr>
              <w:t>Prevederi detaliate pentru etichetarea produselor cosmetice, incluzând ingredientele, potențialele alergene, data de expirare și precauții specifice.</w:t>
            </w:r>
            <w:r w:rsidR="00DA3EF8">
              <w:rPr>
                <w:rFonts w:ascii="Times New Roman" w:eastAsia="Times New Roman" w:hAnsi="Times New Roman" w:cs="Times New Roman"/>
                <w:kern w:val="0"/>
                <w:sz w:val="24"/>
                <w:szCs w:val="24"/>
                <w:lang w:val="ro-RO" w:eastAsia="ro-RO"/>
                <w14:ligatures w14:val="none"/>
              </w:rPr>
              <w:t xml:space="preserve"> </w:t>
            </w:r>
            <w:r w:rsidR="00DA3EF8" w:rsidRPr="00AB514F">
              <w:rPr>
                <w:rFonts w:ascii="Times New Roman" w:eastAsia="Times New Roman" w:hAnsi="Times New Roman" w:cs="Times New Roman"/>
                <w:kern w:val="0"/>
                <w:sz w:val="24"/>
                <w:szCs w:val="24"/>
                <w:lang w:val="ro-RO" w:eastAsia="ro-RO"/>
                <w14:ligatures w14:val="none"/>
              </w:rPr>
              <w:t>Implementarea unui sistem de notificare pentru introducerea pe piață a produselor cosmetice, cu detalii despre compoziția și siguranța acestora.</w:t>
            </w:r>
          </w:p>
          <w:p w14:paraId="18F08703" w14:textId="7676A358" w:rsidR="00DA3EF8" w:rsidRPr="00AB514F" w:rsidRDefault="00AB514F" w:rsidP="00DA3EF8">
            <w:pPr>
              <w:jc w:val="both"/>
              <w:rPr>
                <w:rFonts w:ascii="Times New Roman" w:eastAsia="Times New Roman" w:hAnsi="Times New Roman" w:cs="Times New Roman"/>
                <w:kern w:val="0"/>
                <w:sz w:val="24"/>
                <w:szCs w:val="24"/>
                <w:lang w:val="ro-RO" w:eastAsia="ro-RO"/>
                <w14:ligatures w14:val="none"/>
              </w:rPr>
            </w:pPr>
            <w:r>
              <w:rPr>
                <w:rFonts w:ascii="Times New Roman" w:eastAsia="Times New Roman" w:hAnsi="Times New Roman" w:cs="Times New Roman"/>
                <w:b/>
                <w:bCs/>
                <w:kern w:val="0"/>
                <w:sz w:val="24"/>
                <w:szCs w:val="24"/>
                <w:lang w:val="ro-RO" w:eastAsia="ro-RO"/>
                <w14:ligatures w14:val="none"/>
              </w:rPr>
              <w:t xml:space="preserve">      </w:t>
            </w:r>
            <w:r w:rsidR="00FA362C" w:rsidRPr="00462B29">
              <w:rPr>
                <w:rFonts w:ascii="Times New Roman" w:eastAsia="Times New Roman" w:hAnsi="Times New Roman" w:cs="Times New Roman"/>
                <w:b/>
                <w:bCs/>
                <w:kern w:val="0"/>
                <w:sz w:val="24"/>
                <w:szCs w:val="24"/>
                <w:lang w:val="ro-RO" w:eastAsia="ro-RO"/>
                <w14:ligatures w14:val="none"/>
              </w:rPr>
              <w:t>-</w:t>
            </w:r>
            <w:r w:rsidR="00DA3EF8">
              <w:rPr>
                <w:rFonts w:ascii="Times New Roman" w:eastAsia="Times New Roman" w:hAnsi="Times New Roman" w:cs="Times New Roman"/>
                <w:b/>
                <w:bCs/>
                <w:kern w:val="0"/>
                <w:sz w:val="24"/>
                <w:szCs w:val="24"/>
                <w:lang w:val="ro-RO" w:eastAsia="ro-RO"/>
                <w14:ligatures w14:val="none"/>
              </w:rPr>
              <w:t xml:space="preserve"> </w:t>
            </w:r>
            <w:r>
              <w:rPr>
                <w:rFonts w:ascii="Times New Roman" w:eastAsia="Times New Roman" w:hAnsi="Times New Roman" w:cs="Times New Roman"/>
                <w:b/>
                <w:bCs/>
                <w:kern w:val="0"/>
                <w:sz w:val="24"/>
                <w:szCs w:val="24"/>
                <w:lang w:val="ro-RO" w:eastAsia="ro-RO"/>
                <w14:ligatures w14:val="none"/>
              </w:rPr>
              <w:t xml:space="preserve"> </w:t>
            </w:r>
            <w:r w:rsidR="00DA3EF8" w:rsidRPr="00AB514F">
              <w:rPr>
                <w:rFonts w:ascii="Times New Roman" w:eastAsia="Times New Roman" w:hAnsi="Times New Roman" w:cs="Times New Roman"/>
                <w:kern w:val="0"/>
                <w:sz w:val="24"/>
                <w:szCs w:val="24"/>
                <w:lang w:val="ro-RO" w:eastAsia="ro-RO"/>
                <w14:ligatures w14:val="none"/>
              </w:rPr>
              <w:t>Interzicerea Substanțelor Periculoase</w:t>
            </w:r>
            <w:r>
              <w:rPr>
                <w:rFonts w:ascii="Times New Roman" w:eastAsia="Times New Roman" w:hAnsi="Times New Roman" w:cs="Times New Roman"/>
                <w:kern w:val="0"/>
                <w:sz w:val="24"/>
                <w:szCs w:val="24"/>
                <w:lang w:val="ro-RO" w:eastAsia="ro-RO"/>
                <w14:ligatures w14:val="none"/>
              </w:rPr>
              <w:t>.</w:t>
            </w:r>
            <w:r w:rsidR="00DA3EF8">
              <w:rPr>
                <w:rFonts w:ascii="Times New Roman" w:eastAsia="Times New Roman" w:hAnsi="Times New Roman" w:cs="Times New Roman"/>
                <w:kern w:val="0"/>
                <w:sz w:val="24"/>
                <w:szCs w:val="24"/>
                <w:lang w:val="ro-RO" w:eastAsia="ro-RO"/>
                <w14:ligatures w14:val="none"/>
              </w:rPr>
              <w:t xml:space="preserve"> A fost </w:t>
            </w:r>
            <w:r w:rsidR="00DA3EF8" w:rsidRPr="00DA3EF8">
              <w:rPr>
                <w:rFonts w:ascii="Times New Roman" w:eastAsia="Times New Roman" w:hAnsi="Times New Roman" w:cs="Times New Roman"/>
                <w:kern w:val="0"/>
                <w:sz w:val="24"/>
                <w:szCs w:val="24"/>
                <w:lang w:val="ro-RO" w:eastAsia="ro-RO"/>
                <w14:ligatures w14:val="none"/>
              </w:rPr>
              <w:t xml:space="preserve">actualizată </w:t>
            </w:r>
            <w:r w:rsidR="00DA3EF8">
              <w:rPr>
                <w:rFonts w:ascii="Times New Roman" w:eastAsia="Times New Roman" w:hAnsi="Times New Roman" w:cs="Times New Roman"/>
                <w:kern w:val="0"/>
                <w:sz w:val="24"/>
                <w:szCs w:val="24"/>
                <w:lang w:val="ro-RO" w:eastAsia="ro-RO"/>
                <w14:ligatures w14:val="none"/>
              </w:rPr>
              <w:t>lista</w:t>
            </w:r>
            <w:r w:rsidR="00DA3EF8" w:rsidRPr="00DA3EF8">
              <w:rPr>
                <w:rFonts w:ascii="Times New Roman" w:eastAsia="Times New Roman" w:hAnsi="Times New Roman" w:cs="Times New Roman"/>
                <w:kern w:val="0"/>
                <w:sz w:val="24"/>
                <w:szCs w:val="24"/>
                <w:lang w:val="ro-RO" w:eastAsia="ro-RO"/>
                <w14:ligatures w14:val="none"/>
              </w:rPr>
              <w:t xml:space="preserve"> substanțelor interzise </w:t>
            </w:r>
            <w:r w:rsidR="00DA3EF8">
              <w:rPr>
                <w:rFonts w:ascii="Times New Roman" w:eastAsia="Times New Roman" w:hAnsi="Times New Roman" w:cs="Times New Roman"/>
                <w:kern w:val="0"/>
                <w:sz w:val="24"/>
                <w:szCs w:val="24"/>
                <w:lang w:val="ro-RO" w:eastAsia="ro-RO"/>
                <w14:ligatures w14:val="none"/>
              </w:rPr>
              <w:t xml:space="preserve">și </w:t>
            </w:r>
            <w:r w:rsidR="00DA3EF8" w:rsidRPr="00DA3EF8">
              <w:rPr>
                <w:rFonts w:ascii="Times New Roman" w:eastAsia="Times New Roman" w:hAnsi="Times New Roman" w:cs="Times New Roman"/>
                <w:kern w:val="0"/>
                <w:sz w:val="24"/>
                <w:szCs w:val="24"/>
                <w:lang w:val="ro-RO" w:eastAsia="ro-RO"/>
                <w14:ligatures w14:val="none"/>
              </w:rPr>
              <w:t>a celor cu utilizare restricționată în produsele cosmetice.</w:t>
            </w:r>
            <w:r w:rsidR="00DA3EF8">
              <w:rPr>
                <w:rFonts w:ascii="Times New Roman" w:eastAsia="Times New Roman" w:hAnsi="Times New Roman" w:cs="Times New Roman"/>
                <w:kern w:val="0"/>
                <w:sz w:val="24"/>
                <w:szCs w:val="24"/>
                <w:lang w:val="ro-RO" w:eastAsia="ro-RO"/>
                <w14:ligatures w14:val="none"/>
              </w:rPr>
              <w:t xml:space="preserve"> </w:t>
            </w:r>
            <w:r w:rsidR="00DA3EF8" w:rsidRPr="00DA3EF8">
              <w:rPr>
                <w:rFonts w:ascii="Times New Roman" w:eastAsia="Times New Roman" w:hAnsi="Times New Roman" w:cs="Times New Roman"/>
                <w:kern w:val="0"/>
                <w:sz w:val="24"/>
                <w:szCs w:val="24"/>
                <w:lang w:val="ro-RO" w:eastAsia="ro-RO"/>
                <w14:ligatures w14:val="none"/>
              </w:rPr>
              <w:t>Restricții specifice pentru utilizarea nanomaterialelor și substanțelor clasificate ca periculoase.</w:t>
            </w:r>
          </w:p>
          <w:p w14:paraId="6E98A216" w14:textId="39B3E0FB" w:rsidR="00DA3EF8" w:rsidRPr="00AB514F" w:rsidRDefault="00AB514F" w:rsidP="00FC1A17">
            <w:pPr>
              <w:jc w:val="both"/>
              <w:rPr>
                <w:rFonts w:ascii="Times New Roman" w:eastAsia="Times New Roman" w:hAnsi="Times New Roman" w:cs="Times New Roman"/>
                <w:kern w:val="0"/>
                <w:sz w:val="24"/>
                <w:szCs w:val="24"/>
                <w:lang w:val="ro-RO" w:eastAsia="ro-RO"/>
                <w14:ligatures w14:val="none"/>
              </w:rPr>
            </w:pPr>
            <w:r>
              <w:rPr>
                <w:rFonts w:ascii="Times New Roman" w:eastAsia="Times New Roman" w:hAnsi="Times New Roman" w:cs="Times New Roman"/>
                <w:b/>
                <w:bCs/>
                <w:kern w:val="0"/>
                <w:sz w:val="24"/>
                <w:szCs w:val="24"/>
                <w:lang w:val="ro-RO" w:eastAsia="ro-RO"/>
                <w14:ligatures w14:val="none"/>
              </w:rPr>
              <w:t xml:space="preserve">      </w:t>
            </w:r>
            <w:r w:rsidR="00DA3EF8">
              <w:rPr>
                <w:rFonts w:ascii="Times New Roman" w:eastAsia="Times New Roman" w:hAnsi="Times New Roman" w:cs="Times New Roman"/>
                <w:b/>
                <w:bCs/>
                <w:kern w:val="0"/>
                <w:sz w:val="24"/>
                <w:szCs w:val="24"/>
                <w:lang w:val="ro-RO" w:eastAsia="ro-RO"/>
                <w14:ligatures w14:val="none"/>
              </w:rPr>
              <w:t xml:space="preserve">- </w:t>
            </w:r>
            <w:r w:rsidR="00DA3EF8" w:rsidRPr="00AB514F">
              <w:rPr>
                <w:rFonts w:ascii="Times New Roman" w:eastAsia="Times New Roman" w:hAnsi="Times New Roman" w:cs="Times New Roman"/>
                <w:kern w:val="0"/>
                <w:sz w:val="24"/>
                <w:szCs w:val="24"/>
                <w:lang w:val="ro-RO" w:eastAsia="ro-RO"/>
                <w14:ligatures w14:val="none"/>
              </w:rPr>
              <w:t>Clarificări și restricții suplimentare privind testarea produselor cosmetice pe animale, promovând metode alternative de testare.</w:t>
            </w:r>
          </w:p>
          <w:p w14:paraId="1117B11E" w14:textId="2922BEBB" w:rsidR="008202E0" w:rsidRPr="00462B29" w:rsidRDefault="00AB514F" w:rsidP="00AB514F">
            <w:pPr>
              <w:rPr>
                <w:rFonts w:ascii="Times New Roman" w:eastAsia="Times New Roman" w:hAnsi="Times New Roman" w:cs="Times New Roman"/>
                <w:kern w:val="0"/>
                <w:sz w:val="24"/>
                <w:szCs w:val="24"/>
                <w:lang w:val="ro-RO" w:eastAsia="ro-RO"/>
                <w14:ligatures w14:val="none"/>
              </w:rPr>
            </w:pPr>
            <w:r>
              <w:rPr>
                <w:rFonts w:ascii="Times New Roman" w:eastAsia="Times New Roman" w:hAnsi="Times New Roman" w:cs="Times New Roman"/>
                <w:b/>
                <w:bCs/>
                <w:kern w:val="0"/>
                <w:sz w:val="24"/>
                <w:szCs w:val="24"/>
                <w:lang w:val="ro-RO" w:eastAsia="ro-RO"/>
                <w14:ligatures w14:val="none"/>
              </w:rPr>
              <w:t xml:space="preserve">      </w:t>
            </w:r>
            <w:r w:rsidR="00DA3EF8">
              <w:rPr>
                <w:rFonts w:ascii="Times New Roman" w:eastAsia="Times New Roman" w:hAnsi="Times New Roman" w:cs="Times New Roman"/>
                <w:b/>
                <w:bCs/>
                <w:kern w:val="0"/>
                <w:sz w:val="24"/>
                <w:szCs w:val="24"/>
                <w:lang w:val="ro-RO" w:eastAsia="ro-RO"/>
                <w14:ligatures w14:val="none"/>
              </w:rPr>
              <w:t xml:space="preserve">- </w:t>
            </w:r>
            <w:r>
              <w:rPr>
                <w:rFonts w:ascii="Times New Roman" w:eastAsia="Times New Roman" w:hAnsi="Times New Roman" w:cs="Times New Roman"/>
                <w:b/>
                <w:bCs/>
                <w:kern w:val="0"/>
                <w:sz w:val="24"/>
                <w:szCs w:val="24"/>
                <w:lang w:val="ro-RO" w:eastAsia="ro-RO"/>
                <w14:ligatures w14:val="none"/>
              </w:rPr>
              <w:t xml:space="preserve"> </w:t>
            </w:r>
            <w:r w:rsidRPr="00AB514F">
              <w:rPr>
                <w:rFonts w:ascii="Times New Roman" w:eastAsia="Times New Roman" w:hAnsi="Times New Roman" w:cs="Times New Roman"/>
                <w:kern w:val="0"/>
                <w:sz w:val="24"/>
                <w:szCs w:val="24"/>
                <w:lang w:val="ro-RO" w:eastAsia="ro-RO"/>
                <w14:ligatures w14:val="none"/>
              </w:rPr>
              <w:t>S</w:t>
            </w:r>
            <w:r w:rsidR="008202E0" w:rsidRPr="00AB514F">
              <w:rPr>
                <w:rFonts w:ascii="Times New Roman" w:eastAsia="Times New Roman" w:hAnsi="Times New Roman" w:cs="Times New Roman"/>
                <w:kern w:val="0"/>
                <w:sz w:val="24"/>
                <w:szCs w:val="24"/>
                <w:lang w:val="ro-RO" w:eastAsia="ro-RO"/>
                <w14:ligatures w14:val="none"/>
              </w:rPr>
              <w:t>upravegherea pieței</w:t>
            </w:r>
            <w:r w:rsidRPr="00AB514F">
              <w:rPr>
                <w:rFonts w:ascii="Times New Roman" w:eastAsia="Times New Roman" w:hAnsi="Times New Roman" w:cs="Times New Roman"/>
                <w:kern w:val="0"/>
                <w:sz w:val="24"/>
                <w:szCs w:val="24"/>
                <w:lang w:val="ro-RO" w:eastAsia="ro-RO"/>
                <w14:ligatures w14:val="none"/>
              </w:rPr>
              <w:t>.</w:t>
            </w:r>
            <w:r w:rsidR="00DA3EF8">
              <w:rPr>
                <w:rFonts w:ascii="Times New Roman" w:eastAsia="Times New Roman" w:hAnsi="Times New Roman" w:cs="Times New Roman"/>
                <w:kern w:val="0"/>
                <w:sz w:val="24"/>
                <w:szCs w:val="24"/>
                <w:lang w:val="ro-RO" w:eastAsia="ro-RO"/>
                <w14:ligatures w14:val="none"/>
              </w:rPr>
              <w:t xml:space="preserve"> </w:t>
            </w:r>
            <w:r w:rsidR="00DA3EF8" w:rsidRPr="00DA3EF8">
              <w:rPr>
                <w:rFonts w:ascii="Times New Roman" w:eastAsia="Times New Roman" w:hAnsi="Times New Roman" w:cs="Times New Roman"/>
                <w:kern w:val="0"/>
                <w:sz w:val="24"/>
                <w:szCs w:val="24"/>
                <w:lang w:val="ro-RO" w:eastAsia="ro-RO"/>
                <w14:ligatures w14:val="none"/>
              </w:rPr>
              <w:t>Consolidarea mecanismelor de supraveghere a pieței și controlul mai strict al conformității produselor cosmetice.</w:t>
            </w:r>
            <w:r w:rsidR="00DA3EF8">
              <w:rPr>
                <w:rFonts w:ascii="Times New Roman" w:eastAsia="Times New Roman" w:hAnsi="Times New Roman" w:cs="Times New Roman"/>
                <w:kern w:val="0"/>
                <w:sz w:val="24"/>
                <w:szCs w:val="24"/>
                <w:lang w:val="ro-RO" w:eastAsia="ro-RO"/>
                <w14:ligatures w14:val="none"/>
              </w:rPr>
              <w:t xml:space="preserve"> </w:t>
            </w:r>
            <w:r w:rsidR="00DA3EF8" w:rsidRPr="00DA3EF8">
              <w:rPr>
                <w:rFonts w:ascii="Times New Roman" w:eastAsia="Times New Roman" w:hAnsi="Times New Roman" w:cs="Times New Roman"/>
                <w:kern w:val="0"/>
                <w:sz w:val="24"/>
                <w:szCs w:val="24"/>
                <w:lang w:val="ro-RO" w:eastAsia="ro-RO"/>
                <w14:ligatures w14:val="none"/>
              </w:rPr>
              <w:t>Măsuri pentru tratamentul incidentelor legate de produsele cosmetice care prezintă riscuri pentru sănătate.</w:t>
            </w:r>
          </w:p>
          <w:p w14:paraId="3E8B6BE2" w14:textId="3CEE73E5" w:rsidR="008202E0" w:rsidRDefault="00AB514F" w:rsidP="00FC1A17">
            <w:pPr>
              <w:pStyle w:val="NormalWeb"/>
              <w:spacing w:before="0" w:beforeAutospacing="0" w:after="0" w:afterAutospacing="0"/>
              <w:jc w:val="both"/>
            </w:pPr>
            <w:r>
              <w:rPr>
                <w:b/>
                <w:bCs/>
              </w:rPr>
              <w:t xml:space="preserve">      </w:t>
            </w:r>
            <w:r w:rsidR="00FC1A17" w:rsidRPr="00462B29">
              <w:rPr>
                <w:b/>
                <w:bCs/>
              </w:rPr>
              <w:t>-</w:t>
            </w:r>
            <w:r>
              <w:rPr>
                <w:b/>
                <w:bCs/>
              </w:rPr>
              <w:t xml:space="preserve"> </w:t>
            </w:r>
            <w:r w:rsidRPr="00AB514F">
              <w:t>P</w:t>
            </w:r>
            <w:r w:rsidR="008202E0" w:rsidRPr="00AB514F">
              <w:t>rocedur</w:t>
            </w:r>
            <w:r w:rsidRPr="00AB514F">
              <w:t>a</w:t>
            </w:r>
            <w:r w:rsidR="008202E0" w:rsidRPr="00AB514F">
              <w:t xml:space="preserve"> de notificare</w:t>
            </w:r>
            <w:r w:rsidRPr="00AB514F">
              <w:t>.</w:t>
            </w:r>
            <w:r w:rsidR="00FA362C" w:rsidRPr="00462B29">
              <w:t xml:space="preserve"> </w:t>
            </w:r>
            <w:r w:rsidR="008202E0" w:rsidRPr="00462B29">
              <w:t>Producătorii și importatorii trebuie să notifice autoritățile competente despre introducerea pe piață a unui nou produs cosmetic.</w:t>
            </w:r>
            <w:r w:rsidR="00FA362C" w:rsidRPr="00462B29">
              <w:t xml:space="preserve"> </w:t>
            </w:r>
            <w:r w:rsidR="008202E0" w:rsidRPr="00462B29">
              <w:t>Notificarea trebuie să includă informații detaliate despre produs și compoziția acestuia.</w:t>
            </w:r>
          </w:p>
          <w:p w14:paraId="49988227" w14:textId="32A17B24" w:rsidR="00C36A6D" w:rsidRPr="00462B29" w:rsidRDefault="00AB514F" w:rsidP="00FC1A17">
            <w:pPr>
              <w:pStyle w:val="NormalWeb"/>
              <w:spacing w:before="0" w:beforeAutospacing="0" w:after="0" w:afterAutospacing="0"/>
              <w:jc w:val="both"/>
            </w:pPr>
            <w:r>
              <w:t xml:space="preserve">      </w:t>
            </w:r>
            <w:r w:rsidR="00C36A6D">
              <w:t xml:space="preserve">- </w:t>
            </w:r>
            <w:r w:rsidR="00C36A6D" w:rsidRPr="00C36A6D">
              <w:t>Rapoartele de Siguranță</w:t>
            </w:r>
            <w:r>
              <w:t>.</w:t>
            </w:r>
            <w:r w:rsidR="00C36A6D">
              <w:t xml:space="preserve"> </w:t>
            </w:r>
            <w:r w:rsidR="00C36A6D" w:rsidRPr="00C36A6D">
              <w:t>Obligația de a menține și actualiza un dosar cu informații despre produs, care trebuie să fie disponibil pentru autoritățile de reglementare.</w:t>
            </w:r>
          </w:p>
          <w:p w14:paraId="634D9E93" w14:textId="3BA1CA99" w:rsidR="004E4AB6" w:rsidRPr="00AB514F" w:rsidRDefault="00462B29" w:rsidP="00AB514F">
            <w:pPr>
              <w:pStyle w:val="NoSpacing"/>
              <w:jc w:val="both"/>
              <w:rPr>
                <w:rFonts w:ascii="Times New Roman" w:hAnsi="Times New Roman" w:cs="Times New Roman"/>
                <w:sz w:val="24"/>
                <w:szCs w:val="24"/>
              </w:rPr>
            </w:pPr>
            <w:r w:rsidRPr="00462B29">
              <w:rPr>
                <w:rFonts w:ascii="Times New Roman" w:hAnsi="Times New Roman" w:cs="Times New Roman"/>
                <w:sz w:val="24"/>
                <w:szCs w:val="24"/>
              </w:rPr>
              <w:t xml:space="preserve">       Cerințele </w:t>
            </w:r>
            <w:r w:rsidR="00AB514F">
              <w:rPr>
                <w:rFonts w:ascii="Times New Roman" w:hAnsi="Times New Roman" w:cs="Times New Roman"/>
                <w:sz w:val="24"/>
                <w:szCs w:val="24"/>
              </w:rPr>
              <w:t>R</w:t>
            </w:r>
            <w:r w:rsidRPr="00462B29">
              <w:rPr>
                <w:rFonts w:ascii="Times New Roman" w:hAnsi="Times New Roman" w:cs="Times New Roman"/>
                <w:sz w:val="24"/>
                <w:szCs w:val="24"/>
              </w:rPr>
              <w:t>egulamentului se vor aplica tuturor produselor cosmetice destinate consumatorului final, inclusiv celor provenite din alte țări și importate pentru introducerea pe piața Republicii Moldova</w:t>
            </w:r>
            <w:r w:rsidR="004E4AB6" w:rsidRPr="001A7527">
              <w:rPr>
                <w:rFonts w:ascii="Times New Roman" w:hAnsi="Times New Roman" w:cs="Times New Roman"/>
                <w:color w:val="000000" w:themeColor="text1"/>
                <w:sz w:val="24"/>
                <w:szCs w:val="24"/>
              </w:rPr>
              <w:t>.</w:t>
            </w:r>
            <w:r w:rsidR="00C36A6D">
              <w:rPr>
                <w:rFonts w:ascii="Times New Roman" w:hAnsi="Times New Roman" w:cs="Times New Roman"/>
                <w:color w:val="000000" w:themeColor="text1"/>
                <w:sz w:val="24"/>
                <w:szCs w:val="24"/>
              </w:rPr>
              <w:t xml:space="preserve"> </w:t>
            </w:r>
          </w:p>
        </w:tc>
      </w:tr>
      <w:tr w:rsidR="00FF08FA" w:rsidRPr="00FC1A17" w14:paraId="406C631E" w14:textId="77777777" w:rsidTr="00FF08FA">
        <w:tc>
          <w:tcPr>
            <w:tcW w:w="9345" w:type="dxa"/>
          </w:tcPr>
          <w:p w14:paraId="4C825E67" w14:textId="553F230F" w:rsidR="00FF08FA" w:rsidRPr="00FC1A17" w:rsidRDefault="00000000">
            <w:pPr>
              <w:rPr>
                <w:rFonts w:ascii="Times New Roman" w:hAnsi="Times New Roman" w:cs="Times New Roman"/>
                <w:b/>
                <w:bCs/>
                <w:sz w:val="24"/>
                <w:szCs w:val="24"/>
              </w:rPr>
            </w:pPr>
            <w:r w:rsidRPr="00FC1A17">
              <w:rPr>
                <w:rFonts w:ascii="Times New Roman" w:hAnsi="Times New Roman" w:cs="Times New Roman"/>
                <w:b/>
                <w:bCs/>
                <w:sz w:val="24"/>
                <w:szCs w:val="24"/>
              </w:rPr>
              <w:lastRenderedPageBreak/>
              <w:t xml:space="preserve">5. Fundamentarea </w:t>
            </w:r>
            <w:proofErr w:type="spellStart"/>
            <w:r w:rsidRPr="00FC1A17">
              <w:rPr>
                <w:rFonts w:ascii="Times New Roman" w:hAnsi="Times New Roman" w:cs="Times New Roman"/>
                <w:b/>
                <w:bCs/>
                <w:sz w:val="24"/>
                <w:szCs w:val="24"/>
              </w:rPr>
              <w:t>economico</w:t>
            </w:r>
            <w:proofErr w:type="spellEnd"/>
            <w:r w:rsidRPr="00FC1A17">
              <w:rPr>
                <w:rFonts w:ascii="Times New Roman" w:hAnsi="Times New Roman" w:cs="Times New Roman"/>
                <w:b/>
                <w:bCs/>
                <w:sz w:val="24"/>
                <w:szCs w:val="24"/>
              </w:rPr>
              <w:t>-financiară</w:t>
            </w:r>
          </w:p>
        </w:tc>
      </w:tr>
      <w:tr w:rsidR="00FF08FA" w:rsidRPr="00FC1A17" w14:paraId="7CCA9F67" w14:textId="77777777" w:rsidTr="00FF08FA">
        <w:tc>
          <w:tcPr>
            <w:tcW w:w="9345" w:type="dxa"/>
          </w:tcPr>
          <w:p w14:paraId="5BB0FDFA" w14:textId="5E590D2C" w:rsidR="0070123F" w:rsidRPr="004E4AB6" w:rsidRDefault="004E4AB6" w:rsidP="004E4AB6">
            <w:pPr>
              <w:pStyle w:val="BodyText"/>
              <w:kinsoku w:val="0"/>
              <w:overflowPunct w:val="0"/>
              <w:spacing w:line="275" w:lineRule="auto"/>
              <w:ind w:right="27"/>
              <w:jc w:val="both"/>
              <w:rPr>
                <w:sz w:val="24"/>
                <w:szCs w:val="24"/>
              </w:rPr>
            </w:pPr>
            <w:r w:rsidRPr="004E4AB6">
              <w:rPr>
                <w:spacing w:val="-1"/>
                <w:sz w:val="24"/>
                <w:szCs w:val="24"/>
              </w:rPr>
              <w:t xml:space="preserve">       Pentru implementarea prezentului proiect</w:t>
            </w:r>
            <w:r w:rsidR="0070123F" w:rsidRPr="004E4AB6">
              <w:rPr>
                <w:spacing w:val="31"/>
                <w:sz w:val="24"/>
                <w:szCs w:val="24"/>
              </w:rPr>
              <w:t xml:space="preserve"> </w:t>
            </w:r>
            <w:r w:rsidR="0070123F" w:rsidRPr="004E4AB6">
              <w:rPr>
                <w:spacing w:val="-1"/>
                <w:sz w:val="24"/>
                <w:szCs w:val="24"/>
              </w:rPr>
              <w:t>sunt</w:t>
            </w:r>
            <w:r w:rsidR="0070123F" w:rsidRPr="004E4AB6">
              <w:rPr>
                <w:spacing w:val="29"/>
                <w:sz w:val="24"/>
                <w:szCs w:val="24"/>
              </w:rPr>
              <w:t xml:space="preserve"> </w:t>
            </w:r>
            <w:r w:rsidR="0070123F" w:rsidRPr="004E4AB6">
              <w:rPr>
                <w:spacing w:val="-1"/>
                <w:sz w:val="24"/>
                <w:szCs w:val="24"/>
              </w:rPr>
              <w:t>prevăzute</w:t>
            </w:r>
            <w:r w:rsidR="0070123F" w:rsidRPr="004E4AB6">
              <w:rPr>
                <w:spacing w:val="30"/>
                <w:sz w:val="24"/>
                <w:szCs w:val="24"/>
              </w:rPr>
              <w:t xml:space="preserve"> </w:t>
            </w:r>
            <w:r w:rsidR="0070123F" w:rsidRPr="004E4AB6">
              <w:rPr>
                <w:spacing w:val="-2"/>
                <w:sz w:val="24"/>
                <w:szCs w:val="24"/>
              </w:rPr>
              <w:t>mai</w:t>
            </w:r>
            <w:r w:rsidR="0070123F" w:rsidRPr="004E4AB6">
              <w:rPr>
                <w:spacing w:val="33"/>
                <w:sz w:val="24"/>
                <w:szCs w:val="24"/>
              </w:rPr>
              <w:t xml:space="preserve"> </w:t>
            </w:r>
            <w:r w:rsidR="0070123F" w:rsidRPr="004E4AB6">
              <w:rPr>
                <w:spacing w:val="-1"/>
                <w:sz w:val="24"/>
                <w:szCs w:val="24"/>
              </w:rPr>
              <w:t>multe</w:t>
            </w:r>
            <w:r w:rsidR="0070123F" w:rsidRPr="004E4AB6">
              <w:rPr>
                <w:spacing w:val="28"/>
                <w:sz w:val="24"/>
                <w:szCs w:val="24"/>
              </w:rPr>
              <w:t xml:space="preserve"> </w:t>
            </w:r>
            <w:r w:rsidR="0070123F" w:rsidRPr="004E4AB6">
              <w:rPr>
                <w:spacing w:val="-2"/>
                <w:sz w:val="24"/>
                <w:szCs w:val="24"/>
              </w:rPr>
              <w:t>activități/acțiuni</w:t>
            </w:r>
            <w:r w:rsidR="0070123F" w:rsidRPr="004E4AB6">
              <w:rPr>
                <w:spacing w:val="28"/>
                <w:sz w:val="24"/>
                <w:szCs w:val="24"/>
              </w:rPr>
              <w:t xml:space="preserve"> </w:t>
            </w:r>
            <w:r w:rsidR="0070123F" w:rsidRPr="004E4AB6">
              <w:rPr>
                <w:spacing w:val="-1"/>
                <w:sz w:val="24"/>
                <w:szCs w:val="24"/>
              </w:rPr>
              <w:t>care</w:t>
            </w:r>
            <w:r w:rsidR="0070123F" w:rsidRPr="004E4AB6">
              <w:rPr>
                <w:spacing w:val="59"/>
                <w:sz w:val="24"/>
                <w:szCs w:val="24"/>
              </w:rPr>
              <w:t xml:space="preserve"> </w:t>
            </w:r>
            <w:r w:rsidR="0070123F" w:rsidRPr="004E4AB6">
              <w:rPr>
                <w:sz w:val="24"/>
                <w:szCs w:val="24"/>
              </w:rPr>
              <w:t>vor</w:t>
            </w:r>
            <w:r w:rsidR="0070123F" w:rsidRPr="004E4AB6">
              <w:rPr>
                <w:spacing w:val="3"/>
                <w:sz w:val="24"/>
                <w:szCs w:val="24"/>
              </w:rPr>
              <w:t xml:space="preserve"> </w:t>
            </w:r>
            <w:r w:rsidR="0070123F" w:rsidRPr="004E4AB6">
              <w:rPr>
                <w:spacing w:val="-2"/>
                <w:sz w:val="24"/>
                <w:szCs w:val="24"/>
              </w:rPr>
              <w:t>implica</w:t>
            </w:r>
            <w:r w:rsidR="0070123F" w:rsidRPr="004E4AB6">
              <w:rPr>
                <w:spacing w:val="5"/>
                <w:sz w:val="24"/>
                <w:szCs w:val="24"/>
              </w:rPr>
              <w:t xml:space="preserve"> </w:t>
            </w:r>
            <w:r w:rsidR="0070123F" w:rsidRPr="004E4AB6">
              <w:rPr>
                <w:spacing w:val="-1"/>
                <w:sz w:val="24"/>
                <w:szCs w:val="24"/>
              </w:rPr>
              <w:t>mijloacele</w:t>
            </w:r>
            <w:r w:rsidR="0070123F" w:rsidRPr="004E4AB6">
              <w:rPr>
                <w:spacing w:val="5"/>
                <w:sz w:val="24"/>
                <w:szCs w:val="24"/>
              </w:rPr>
              <w:t xml:space="preserve"> </w:t>
            </w:r>
            <w:r w:rsidR="0070123F" w:rsidRPr="004E4AB6">
              <w:rPr>
                <w:spacing w:val="-1"/>
                <w:sz w:val="24"/>
                <w:szCs w:val="24"/>
              </w:rPr>
              <w:t>financiare</w:t>
            </w:r>
            <w:r w:rsidR="0070123F" w:rsidRPr="004E4AB6">
              <w:rPr>
                <w:spacing w:val="3"/>
                <w:sz w:val="24"/>
                <w:szCs w:val="24"/>
              </w:rPr>
              <w:t xml:space="preserve"> </w:t>
            </w:r>
            <w:r w:rsidR="0070123F" w:rsidRPr="004E4AB6">
              <w:rPr>
                <w:spacing w:val="-1"/>
                <w:sz w:val="24"/>
                <w:szCs w:val="24"/>
              </w:rPr>
              <w:t>suplimentare,</w:t>
            </w:r>
            <w:r w:rsidR="0070123F" w:rsidRPr="004E4AB6">
              <w:rPr>
                <w:spacing w:val="10"/>
                <w:sz w:val="24"/>
                <w:szCs w:val="24"/>
              </w:rPr>
              <w:t xml:space="preserve"> </w:t>
            </w:r>
            <w:r w:rsidR="0070123F" w:rsidRPr="004E4AB6">
              <w:rPr>
                <w:sz w:val="24"/>
                <w:szCs w:val="24"/>
              </w:rPr>
              <w:t>de</w:t>
            </w:r>
            <w:r w:rsidR="0070123F" w:rsidRPr="004E4AB6">
              <w:rPr>
                <w:spacing w:val="3"/>
                <w:sz w:val="24"/>
                <w:szCs w:val="24"/>
              </w:rPr>
              <w:t xml:space="preserve"> </w:t>
            </w:r>
            <w:r w:rsidR="0070123F" w:rsidRPr="004E4AB6">
              <w:rPr>
                <w:spacing w:val="-1"/>
                <w:sz w:val="24"/>
                <w:szCs w:val="24"/>
              </w:rPr>
              <w:t>exemplu</w:t>
            </w:r>
            <w:r w:rsidR="0070123F" w:rsidRPr="004E4AB6">
              <w:rPr>
                <w:spacing w:val="4"/>
                <w:sz w:val="24"/>
                <w:szCs w:val="24"/>
              </w:rPr>
              <w:t xml:space="preserve"> </w:t>
            </w:r>
            <w:r w:rsidR="00462B29">
              <w:rPr>
                <w:spacing w:val="4"/>
                <w:sz w:val="24"/>
                <w:szCs w:val="24"/>
              </w:rPr>
              <w:t>instruirea</w:t>
            </w:r>
            <w:r w:rsidR="0070123F" w:rsidRPr="004E4AB6">
              <w:rPr>
                <w:spacing w:val="37"/>
                <w:sz w:val="24"/>
                <w:szCs w:val="24"/>
              </w:rPr>
              <w:t xml:space="preserve"> </w:t>
            </w:r>
            <w:r w:rsidR="0070123F" w:rsidRPr="004E4AB6">
              <w:rPr>
                <w:spacing w:val="-1"/>
                <w:sz w:val="24"/>
                <w:szCs w:val="24"/>
              </w:rPr>
              <w:t>personalului,</w:t>
            </w:r>
            <w:r w:rsidR="0070123F" w:rsidRPr="004E4AB6">
              <w:rPr>
                <w:sz w:val="24"/>
                <w:szCs w:val="24"/>
              </w:rPr>
              <w:t xml:space="preserve"> </w:t>
            </w:r>
            <w:r w:rsidR="0070123F" w:rsidRPr="004E4AB6">
              <w:rPr>
                <w:spacing w:val="-1"/>
                <w:sz w:val="24"/>
                <w:szCs w:val="24"/>
              </w:rPr>
              <w:t>elaborarea</w:t>
            </w:r>
            <w:r w:rsidR="0070123F" w:rsidRPr="004E4AB6">
              <w:rPr>
                <w:spacing w:val="1"/>
                <w:sz w:val="24"/>
                <w:szCs w:val="24"/>
              </w:rPr>
              <w:t xml:space="preserve"> </w:t>
            </w:r>
            <w:r w:rsidR="0070123F" w:rsidRPr="004E4AB6">
              <w:rPr>
                <w:spacing w:val="-1"/>
                <w:sz w:val="24"/>
                <w:szCs w:val="24"/>
              </w:rPr>
              <w:t>caietului</w:t>
            </w:r>
            <w:r w:rsidR="0070123F" w:rsidRPr="004E4AB6">
              <w:rPr>
                <w:spacing w:val="2"/>
                <w:sz w:val="24"/>
                <w:szCs w:val="24"/>
              </w:rPr>
              <w:t xml:space="preserve"> </w:t>
            </w:r>
            <w:r w:rsidR="0070123F" w:rsidRPr="004E4AB6">
              <w:rPr>
                <w:spacing w:val="-1"/>
                <w:sz w:val="24"/>
                <w:szCs w:val="24"/>
              </w:rPr>
              <w:t>de</w:t>
            </w:r>
            <w:r w:rsidR="0070123F" w:rsidRPr="004E4AB6">
              <w:rPr>
                <w:spacing w:val="1"/>
                <w:sz w:val="24"/>
                <w:szCs w:val="24"/>
              </w:rPr>
              <w:t xml:space="preserve"> </w:t>
            </w:r>
            <w:r w:rsidR="0070123F" w:rsidRPr="004E4AB6">
              <w:rPr>
                <w:spacing w:val="-1"/>
                <w:sz w:val="24"/>
                <w:szCs w:val="24"/>
              </w:rPr>
              <w:t>sarcini,</w:t>
            </w:r>
            <w:r w:rsidR="0070123F" w:rsidRPr="004E4AB6">
              <w:rPr>
                <w:sz w:val="24"/>
                <w:szCs w:val="24"/>
              </w:rPr>
              <w:t xml:space="preserve"> </w:t>
            </w:r>
            <w:r w:rsidR="0070123F" w:rsidRPr="004E4AB6">
              <w:rPr>
                <w:spacing w:val="-1"/>
                <w:sz w:val="24"/>
                <w:szCs w:val="24"/>
              </w:rPr>
              <w:t>dezvoltarea</w:t>
            </w:r>
            <w:r w:rsidR="0070123F" w:rsidRPr="004E4AB6">
              <w:rPr>
                <w:spacing w:val="1"/>
                <w:sz w:val="24"/>
                <w:szCs w:val="24"/>
              </w:rPr>
              <w:t xml:space="preserve"> </w:t>
            </w:r>
            <w:r w:rsidR="0070123F" w:rsidRPr="004E4AB6">
              <w:rPr>
                <w:spacing w:val="-2"/>
                <w:sz w:val="24"/>
                <w:szCs w:val="24"/>
              </w:rPr>
              <w:t>portalului</w:t>
            </w:r>
            <w:r w:rsidR="0070123F" w:rsidRPr="004E4AB6">
              <w:rPr>
                <w:spacing w:val="2"/>
                <w:sz w:val="24"/>
                <w:szCs w:val="24"/>
              </w:rPr>
              <w:t xml:space="preserve"> </w:t>
            </w:r>
            <w:r w:rsidR="0070123F" w:rsidRPr="004E4AB6">
              <w:rPr>
                <w:spacing w:val="-2"/>
                <w:sz w:val="24"/>
                <w:szCs w:val="24"/>
              </w:rPr>
              <w:t>național</w:t>
            </w:r>
            <w:r w:rsidR="0070123F" w:rsidRPr="004E4AB6">
              <w:rPr>
                <w:spacing w:val="2"/>
                <w:sz w:val="24"/>
                <w:szCs w:val="24"/>
              </w:rPr>
              <w:t xml:space="preserve"> </w:t>
            </w:r>
            <w:r w:rsidR="0070123F" w:rsidRPr="004E4AB6">
              <w:rPr>
                <w:spacing w:val="-1"/>
                <w:sz w:val="24"/>
                <w:szCs w:val="24"/>
              </w:rPr>
              <w:t>de</w:t>
            </w:r>
            <w:r w:rsidR="0070123F" w:rsidRPr="004E4AB6">
              <w:rPr>
                <w:spacing w:val="61"/>
                <w:sz w:val="24"/>
                <w:szCs w:val="24"/>
              </w:rPr>
              <w:t xml:space="preserve"> </w:t>
            </w:r>
            <w:r w:rsidR="0070123F" w:rsidRPr="004E4AB6">
              <w:rPr>
                <w:spacing w:val="-1"/>
                <w:sz w:val="24"/>
                <w:szCs w:val="24"/>
              </w:rPr>
              <w:t>notificare</w:t>
            </w:r>
            <w:r w:rsidR="0070123F" w:rsidRPr="004E4AB6">
              <w:rPr>
                <w:spacing w:val="9"/>
                <w:sz w:val="24"/>
                <w:szCs w:val="24"/>
              </w:rPr>
              <w:t xml:space="preserve"> </w:t>
            </w:r>
            <w:r w:rsidR="0070123F" w:rsidRPr="004E4AB6">
              <w:rPr>
                <w:sz w:val="24"/>
                <w:szCs w:val="24"/>
              </w:rPr>
              <w:t>a</w:t>
            </w:r>
            <w:r w:rsidR="0070123F" w:rsidRPr="004E4AB6">
              <w:rPr>
                <w:spacing w:val="8"/>
                <w:sz w:val="24"/>
                <w:szCs w:val="24"/>
              </w:rPr>
              <w:t xml:space="preserve"> </w:t>
            </w:r>
            <w:r w:rsidR="0070123F" w:rsidRPr="004E4AB6">
              <w:rPr>
                <w:spacing w:val="-1"/>
                <w:sz w:val="24"/>
                <w:szCs w:val="24"/>
              </w:rPr>
              <w:t>produselor</w:t>
            </w:r>
            <w:r w:rsidR="0070123F" w:rsidRPr="004E4AB6">
              <w:rPr>
                <w:spacing w:val="8"/>
                <w:sz w:val="24"/>
                <w:szCs w:val="24"/>
              </w:rPr>
              <w:t xml:space="preserve"> </w:t>
            </w:r>
            <w:r w:rsidR="0070123F" w:rsidRPr="004E4AB6">
              <w:rPr>
                <w:spacing w:val="-1"/>
                <w:sz w:val="24"/>
                <w:szCs w:val="24"/>
              </w:rPr>
              <w:t>cosmetice</w:t>
            </w:r>
            <w:r w:rsidR="0070123F" w:rsidRPr="004E4AB6">
              <w:rPr>
                <w:spacing w:val="9"/>
                <w:sz w:val="24"/>
                <w:szCs w:val="24"/>
              </w:rPr>
              <w:t xml:space="preserve"> </w:t>
            </w:r>
            <w:r w:rsidR="0070123F" w:rsidRPr="004E4AB6">
              <w:rPr>
                <w:spacing w:val="-1"/>
                <w:sz w:val="24"/>
                <w:szCs w:val="24"/>
              </w:rPr>
              <w:t>(elaborarea</w:t>
            </w:r>
            <w:r w:rsidR="0070123F" w:rsidRPr="004E4AB6">
              <w:rPr>
                <w:spacing w:val="9"/>
                <w:sz w:val="24"/>
                <w:szCs w:val="24"/>
              </w:rPr>
              <w:t xml:space="preserve"> </w:t>
            </w:r>
            <w:r w:rsidR="0070123F" w:rsidRPr="004E4AB6">
              <w:rPr>
                <w:spacing w:val="-1"/>
                <w:sz w:val="24"/>
                <w:szCs w:val="24"/>
              </w:rPr>
              <w:t>portalului</w:t>
            </w:r>
            <w:r w:rsidR="0070123F" w:rsidRPr="004E4AB6">
              <w:rPr>
                <w:spacing w:val="9"/>
                <w:sz w:val="24"/>
                <w:szCs w:val="24"/>
              </w:rPr>
              <w:t xml:space="preserve"> </w:t>
            </w:r>
            <w:r w:rsidR="0070123F" w:rsidRPr="004E4AB6">
              <w:rPr>
                <w:spacing w:val="-1"/>
                <w:sz w:val="24"/>
                <w:szCs w:val="24"/>
              </w:rPr>
              <w:t>și</w:t>
            </w:r>
            <w:r w:rsidR="0070123F" w:rsidRPr="004E4AB6">
              <w:rPr>
                <w:spacing w:val="9"/>
                <w:sz w:val="24"/>
                <w:szCs w:val="24"/>
              </w:rPr>
              <w:t xml:space="preserve"> </w:t>
            </w:r>
            <w:r w:rsidR="0070123F" w:rsidRPr="004E4AB6">
              <w:rPr>
                <w:spacing w:val="-1"/>
                <w:sz w:val="24"/>
                <w:szCs w:val="24"/>
              </w:rPr>
              <w:t>interacțiunea</w:t>
            </w:r>
            <w:r w:rsidR="0070123F" w:rsidRPr="004E4AB6">
              <w:rPr>
                <w:spacing w:val="9"/>
                <w:sz w:val="24"/>
                <w:szCs w:val="24"/>
              </w:rPr>
              <w:t xml:space="preserve"> </w:t>
            </w:r>
            <w:r w:rsidR="0070123F" w:rsidRPr="004E4AB6">
              <w:rPr>
                <w:spacing w:val="-2"/>
                <w:sz w:val="24"/>
                <w:szCs w:val="24"/>
              </w:rPr>
              <w:t>cu</w:t>
            </w:r>
            <w:r w:rsidR="0070123F" w:rsidRPr="004E4AB6">
              <w:rPr>
                <w:spacing w:val="9"/>
                <w:sz w:val="24"/>
                <w:szCs w:val="24"/>
              </w:rPr>
              <w:t xml:space="preserve"> </w:t>
            </w:r>
            <w:r w:rsidR="0070123F" w:rsidRPr="004E4AB6">
              <w:rPr>
                <w:spacing w:val="-2"/>
                <w:sz w:val="24"/>
                <w:szCs w:val="24"/>
              </w:rPr>
              <w:t>portalul</w:t>
            </w:r>
            <w:r w:rsidR="0070123F" w:rsidRPr="004E4AB6">
              <w:rPr>
                <w:spacing w:val="49"/>
                <w:sz w:val="24"/>
                <w:szCs w:val="24"/>
              </w:rPr>
              <w:t xml:space="preserve"> </w:t>
            </w:r>
            <w:r w:rsidR="0070123F" w:rsidRPr="004E4AB6">
              <w:rPr>
                <w:spacing w:val="-1"/>
                <w:sz w:val="24"/>
                <w:szCs w:val="24"/>
              </w:rPr>
              <w:t>European),</w:t>
            </w:r>
            <w:r>
              <w:rPr>
                <w:spacing w:val="-1"/>
                <w:sz w:val="24"/>
                <w:szCs w:val="24"/>
              </w:rPr>
              <w:t xml:space="preserve"> </w:t>
            </w:r>
            <w:r w:rsidR="0070123F" w:rsidRPr="004E4AB6">
              <w:rPr>
                <w:spacing w:val="-1"/>
                <w:sz w:val="24"/>
                <w:szCs w:val="24"/>
              </w:rPr>
              <w:t>înzestrarea</w:t>
            </w:r>
            <w:r w:rsidR="0070123F" w:rsidRPr="004E4AB6">
              <w:rPr>
                <w:spacing w:val="51"/>
                <w:sz w:val="24"/>
                <w:szCs w:val="24"/>
              </w:rPr>
              <w:t xml:space="preserve"> </w:t>
            </w:r>
            <w:r w:rsidR="0070123F" w:rsidRPr="004E4AB6">
              <w:rPr>
                <w:spacing w:val="-1"/>
                <w:sz w:val="24"/>
                <w:szCs w:val="24"/>
              </w:rPr>
              <w:t>laboratoarelor</w:t>
            </w:r>
            <w:r w:rsidR="0070123F" w:rsidRPr="004E4AB6">
              <w:rPr>
                <w:spacing w:val="48"/>
                <w:sz w:val="24"/>
                <w:szCs w:val="24"/>
              </w:rPr>
              <w:t xml:space="preserve"> </w:t>
            </w:r>
            <w:r w:rsidR="0070123F" w:rsidRPr="004E4AB6">
              <w:rPr>
                <w:sz w:val="24"/>
                <w:szCs w:val="24"/>
              </w:rPr>
              <w:t>cu</w:t>
            </w:r>
            <w:r w:rsidR="0070123F" w:rsidRPr="004E4AB6">
              <w:rPr>
                <w:spacing w:val="51"/>
                <w:sz w:val="24"/>
                <w:szCs w:val="24"/>
              </w:rPr>
              <w:t xml:space="preserve"> </w:t>
            </w:r>
            <w:r w:rsidR="0070123F" w:rsidRPr="004E4AB6">
              <w:rPr>
                <w:spacing w:val="-1"/>
                <w:sz w:val="24"/>
                <w:szCs w:val="24"/>
              </w:rPr>
              <w:t>echipamente</w:t>
            </w:r>
            <w:r w:rsidR="0070123F" w:rsidRPr="004E4AB6">
              <w:rPr>
                <w:spacing w:val="48"/>
                <w:sz w:val="24"/>
                <w:szCs w:val="24"/>
              </w:rPr>
              <w:t xml:space="preserve"> </w:t>
            </w:r>
            <w:r w:rsidR="0070123F" w:rsidRPr="004E4AB6">
              <w:rPr>
                <w:sz w:val="24"/>
                <w:szCs w:val="24"/>
              </w:rPr>
              <w:t>și</w:t>
            </w:r>
            <w:r w:rsidR="0070123F" w:rsidRPr="004E4AB6">
              <w:rPr>
                <w:spacing w:val="49"/>
                <w:sz w:val="24"/>
                <w:szCs w:val="24"/>
              </w:rPr>
              <w:t xml:space="preserve"> </w:t>
            </w:r>
            <w:r w:rsidR="0070123F" w:rsidRPr="004E4AB6">
              <w:rPr>
                <w:spacing w:val="-2"/>
                <w:sz w:val="24"/>
                <w:szCs w:val="24"/>
              </w:rPr>
              <w:t>consumabile,</w:t>
            </w:r>
            <w:r w:rsidR="0070123F" w:rsidRPr="004E4AB6">
              <w:rPr>
                <w:spacing w:val="45"/>
                <w:sz w:val="24"/>
                <w:szCs w:val="24"/>
              </w:rPr>
              <w:t xml:space="preserve"> </w:t>
            </w:r>
            <w:r w:rsidR="0070123F" w:rsidRPr="004E4AB6">
              <w:rPr>
                <w:spacing w:val="-1"/>
                <w:sz w:val="24"/>
                <w:szCs w:val="24"/>
              </w:rPr>
              <w:t>implementarea</w:t>
            </w:r>
            <w:r w:rsidR="0070123F" w:rsidRPr="004E4AB6">
              <w:rPr>
                <w:sz w:val="24"/>
                <w:szCs w:val="24"/>
              </w:rPr>
              <w:t xml:space="preserve"> </w:t>
            </w:r>
            <w:r w:rsidR="0070123F" w:rsidRPr="004E4AB6">
              <w:rPr>
                <w:spacing w:val="-1"/>
                <w:sz w:val="24"/>
                <w:szCs w:val="24"/>
              </w:rPr>
              <w:t>noilor metode</w:t>
            </w:r>
            <w:r w:rsidR="0070123F" w:rsidRPr="004E4AB6">
              <w:rPr>
                <w:spacing w:val="-3"/>
                <w:sz w:val="24"/>
                <w:szCs w:val="24"/>
              </w:rPr>
              <w:t xml:space="preserve"> </w:t>
            </w:r>
            <w:r w:rsidR="0070123F" w:rsidRPr="004E4AB6">
              <w:rPr>
                <w:sz w:val="24"/>
                <w:szCs w:val="24"/>
              </w:rPr>
              <w:t xml:space="preserve">de </w:t>
            </w:r>
            <w:r w:rsidR="0070123F" w:rsidRPr="004E4AB6">
              <w:rPr>
                <w:spacing w:val="-2"/>
                <w:sz w:val="24"/>
                <w:szCs w:val="24"/>
              </w:rPr>
              <w:t>control</w:t>
            </w:r>
            <w:r w:rsidR="0070123F" w:rsidRPr="004E4AB6">
              <w:rPr>
                <w:spacing w:val="-3"/>
                <w:sz w:val="24"/>
                <w:szCs w:val="24"/>
              </w:rPr>
              <w:t xml:space="preserve"> </w:t>
            </w:r>
            <w:r w:rsidR="0070123F" w:rsidRPr="004E4AB6">
              <w:rPr>
                <w:sz w:val="24"/>
                <w:szCs w:val="24"/>
              </w:rPr>
              <w:t xml:space="preserve">a </w:t>
            </w:r>
            <w:r w:rsidR="0070123F" w:rsidRPr="004E4AB6">
              <w:rPr>
                <w:spacing w:val="-1"/>
                <w:sz w:val="24"/>
                <w:szCs w:val="24"/>
              </w:rPr>
              <w:t>siguranței</w:t>
            </w:r>
            <w:r w:rsidR="0070123F" w:rsidRPr="004E4AB6">
              <w:rPr>
                <w:spacing w:val="1"/>
                <w:sz w:val="24"/>
                <w:szCs w:val="24"/>
              </w:rPr>
              <w:t xml:space="preserve"> </w:t>
            </w:r>
            <w:r w:rsidR="0070123F" w:rsidRPr="004E4AB6">
              <w:rPr>
                <w:spacing w:val="-2"/>
                <w:sz w:val="24"/>
                <w:szCs w:val="24"/>
              </w:rPr>
              <w:t>produselor</w:t>
            </w:r>
            <w:r w:rsidR="0070123F" w:rsidRPr="004E4AB6">
              <w:rPr>
                <w:spacing w:val="-3"/>
                <w:sz w:val="24"/>
                <w:szCs w:val="24"/>
              </w:rPr>
              <w:t xml:space="preserve"> </w:t>
            </w:r>
            <w:r w:rsidR="0070123F" w:rsidRPr="004E4AB6">
              <w:rPr>
                <w:spacing w:val="-1"/>
                <w:sz w:val="24"/>
                <w:szCs w:val="24"/>
              </w:rPr>
              <w:t>cosmetice</w:t>
            </w:r>
            <w:r w:rsidR="0070123F" w:rsidRPr="004E4AB6">
              <w:rPr>
                <w:spacing w:val="8"/>
                <w:sz w:val="24"/>
                <w:szCs w:val="24"/>
              </w:rPr>
              <w:t xml:space="preserve"> </w:t>
            </w:r>
            <w:r w:rsidR="0070123F" w:rsidRPr="004E4AB6">
              <w:rPr>
                <w:sz w:val="24"/>
                <w:szCs w:val="24"/>
              </w:rPr>
              <w:t>etc.</w:t>
            </w:r>
          </w:p>
          <w:p w14:paraId="19235D9A" w14:textId="5AE6D805" w:rsidR="004E52C3" w:rsidRPr="004E4AB6" w:rsidRDefault="004E4AB6" w:rsidP="004E4AB6">
            <w:pPr>
              <w:pStyle w:val="BodyText"/>
              <w:kinsoku w:val="0"/>
              <w:overflowPunct w:val="0"/>
              <w:spacing w:line="276" w:lineRule="auto"/>
              <w:ind w:right="27"/>
              <w:jc w:val="both"/>
              <w:rPr>
                <w:spacing w:val="-1"/>
                <w:sz w:val="24"/>
                <w:szCs w:val="24"/>
              </w:rPr>
            </w:pPr>
            <w:r w:rsidRPr="004E4AB6">
              <w:rPr>
                <w:sz w:val="24"/>
                <w:szCs w:val="24"/>
              </w:rPr>
              <w:t xml:space="preserve">       </w:t>
            </w:r>
            <w:r w:rsidR="0070123F" w:rsidRPr="004E4AB6">
              <w:rPr>
                <w:sz w:val="24"/>
                <w:szCs w:val="24"/>
              </w:rPr>
              <w:t>În</w:t>
            </w:r>
            <w:r w:rsidR="0070123F" w:rsidRPr="004E4AB6">
              <w:rPr>
                <w:spacing w:val="-4"/>
                <w:sz w:val="24"/>
                <w:szCs w:val="24"/>
              </w:rPr>
              <w:t xml:space="preserve"> </w:t>
            </w:r>
            <w:r w:rsidR="0070123F" w:rsidRPr="004E4AB6">
              <w:rPr>
                <w:spacing w:val="-1"/>
                <w:sz w:val="24"/>
                <w:szCs w:val="24"/>
              </w:rPr>
              <w:t>același</w:t>
            </w:r>
            <w:r w:rsidR="0070123F" w:rsidRPr="004E4AB6">
              <w:rPr>
                <w:spacing w:val="-5"/>
                <w:sz w:val="24"/>
                <w:szCs w:val="24"/>
              </w:rPr>
              <w:t xml:space="preserve"> </w:t>
            </w:r>
            <w:r w:rsidR="0070123F" w:rsidRPr="004E4AB6">
              <w:rPr>
                <w:spacing w:val="-1"/>
                <w:sz w:val="24"/>
                <w:szCs w:val="24"/>
              </w:rPr>
              <w:t>context,</w:t>
            </w:r>
            <w:r w:rsidR="0070123F" w:rsidRPr="004E4AB6">
              <w:rPr>
                <w:spacing w:val="-6"/>
                <w:sz w:val="24"/>
                <w:szCs w:val="24"/>
              </w:rPr>
              <w:t xml:space="preserve"> </w:t>
            </w:r>
            <w:r w:rsidR="0070123F" w:rsidRPr="004E4AB6">
              <w:rPr>
                <w:sz w:val="24"/>
                <w:szCs w:val="24"/>
              </w:rPr>
              <w:t>se</w:t>
            </w:r>
            <w:r w:rsidR="0070123F" w:rsidRPr="004E4AB6">
              <w:rPr>
                <w:spacing w:val="-6"/>
                <w:sz w:val="24"/>
                <w:szCs w:val="24"/>
              </w:rPr>
              <w:t xml:space="preserve"> </w:t>
            </w:r>
            <w:r w:rsidR="0070123F" w:rsidRPr="004E4AB6">
              <w:rPr>
                <w:spacing w:val="-1"/>
                <w:sz w:val="24"/>
                <w:szCs w:val="24"/>
              </w:rPr>
              <w:t>menționează</w:t>
            </w:r>
            <w:r w:rsidR="0070123F" w:rsidRPr="004E4AB6">
              <w:rPr>
                <w:spacing w:val="-8"/>
                <w:sz w:val="24"/>
                <w:szCs w:val="24"/>
              </w:rPr>
              <w:t xml:space="preserve"> </w:t>
            </w:r>
            <w:r w:rsidR="0070123F" w:rsidRPr="004E4AB6">
              <w:rPr>
                <w:spacing w:val="-1"/>
                <w:sz w:val="24"/>
                <w:szCs w:val="24"/>
              </w:rPr>
              <w:t>despre</w:t>
            </w:r>
            <w:r w:rsidR="0070123F" w:rsidRPr="004E4AB6">
              <w:rPr>
                <w:spacing w:val="-2"/>
                <w:sz w:val="24"/>
                <w:szCs w:val="24"/>
              </w:rPr>
              <w:t xml:space="preserve"> </w:t>
            </w:r>
            <w:r w:rsidR="0070123F" w:rsidRPr="004E4AB6">
              <w:rPr>
                <w:spacing w:val="-1"/>
                <w:sz w:val="24"/>
                <w:szCs w:val="24"/>
              </w:rPr>
              <w:t>costuri</w:t>
            </w:r>
            <w:r w:rsidR="0070123F" w:rsidRPr="004E4AB6">
              <w:rPr>
                <w:spacing w:val="-5"/>
                <w:sz w:val="24"/>
                <w:szCs w:val="24"/>
              </w:rPr>
              <w:t xml:space="preserve"> </w:t>
            </w:r>
            <w:r w:rsidR="0070123F" w:rsidRPr="004E4AB6">
              <w:rPr>
                <w:spacing w:val="-1"/>
                <w:sz w:val="24"/>
                <w:szCs w:val="24"/>
              </w:rPr>
              <w:t>suplimentare</w:t>
            </w:r>
            <w:r w:rsidR="0070123F" w:rsidRPr="004E4AB6">
              <w:rPr>
                <w:spacing w:val="-5"/>
                <w:sz w:val="24"/>
                <w:szCs w:val="24"/>
              </w:rPr>
              <w:t xml:space="preserve"> </w:t>
            </w:r>
            <w:r w:rsidR="0070123F" w:rsidRPr="004E4AB6">
              <w:rPr>
                <w:spacing w:val="-1"/>
                <w:sz w:val="24"/>
                <w:szCs w:val="24"/>
              </w:rPr>
              <w:t>care</w:t>
            </w:r>
            <w:r w:rsidR="0070123F" w:rsidRPr="004E4AB6">
              <w:rPr>
                <w:spacing w:val="-5"/>
                <w:sz w:val="24"/>
                <w:szCs w:val="24"/>
              </w:rPr>
              <w:t xml:space="preserve"> </w:t>
            </w:r>
            <w:r w:rsidR="0070123F" w:rsidRPr="004E4AB6">
              <w:rPr>
                <w:spacing w:val="-1"/>
                <w:sz w:val="24"/>
                <w:szCs w:val="24"/>
              </w:rPr>
              <w:t>pot</w:t>
            </w:r>
            <w:r w:rsidR="0070123F" w:rsidRPr="004E4AB6">
              <w:rPr>
                <w:spacing w:val="-5"/>
                <w:sz w:val="24"/>
                <w:szCs w:val="24"/>
              </w:rPr>
              <w:t xml:space="preserve"> </w:t>
            </w:r>
            <w:r w:rsidR="0070123F" w:rsidRPr="004E4AB6">
              <w:rPr>
                <w:spacing w:val="-1"/>
                <w:sz w:val="24"/>
                <w:szCs w:val="24"/>
              </w:rPr>
              <w:t>surveni</w:t>
            </w:r>
            <w:r w:rsidR="0070123F" w:rsidRPr="004E4AB6">
              <w:rPr>
                <w:spacing w:val="43"/>
                <w:sz w:val="24"/>
                <w:szCs w:val="24"/>
              </w:rPr>
              <w:t xml:space="preserve"> </w:t>
            </w:r>
            <w:r w:rsidR="0070123F" w:rsidRPr="004E4AB6">
              <w:rPr>
                <w:spacing w:val="-1"/>
                <w:sz w:val="24"/>
                <w:szCs w:val="24"/>
              </w:rPr>
              <w:t>pentru</w:t>
            </w:r>
            <w:r w:rsidR="0070123F" w:rsidRPr="004E4AB6">
              <w:rPr>
                <w:spacing w:val="-12"/>
                <w:sz w:val="24"/>
                <w:szCs w:val="24"/>
              </w:rPr>
              <w:t xml:space="preserve"> </w:t>
            </w:r>
            <w:r w:rsidR="0070123F" w:rsidRPr="004E4AB6">
              <w:rPr>
                <w:spacing w:val="-2"/>
                <w:sz w:val="24"/>
                <w:szCs w:val="24"/>
              </w:rPr>
              <w:t>producători</w:t>
            </w:r>
            <w:r w:rsidR="0070123F" w:rsidRPr="004E4AB6">
              <w:rPr>
                <w:spacing w:val="-9"/>
                <w:sz w:val="24"/>
                <w:szCs w:val="24"/>
              </w:rPr>
              <w:t xml:space="preserve"> </w:t>
            </w:r>
            <w:r w:rsidR="0070123F" w:rsidRPr="004E4AB6">
              <w:rPr>
                <w:sz w:val="24"/>
                <w:szCs w:val="24"/>
              </w:rPr>
              <w:t>la</w:t>
            </w:r>
            <w:r w:rsidR="0070123F" w:rsidRPr="004E4AB6">
              <w:rPr>
                <w:spacing w:val="-13"/>
                <w:sz w:val="24"/>
                <w:szCs w:val="24"/>
              </w:rPr>
              <w:t xml:space="preserve"> </w:t>
            </w:r>
            <w:r w:rsidR="0070123F" w:rsidRPr="004E4AB6">
              <w:rPr>
                <w:spacing w:val="-1"/>
                <w:sz w:val="24"/>
                <w:szCs w:val="24"/>
              </w:rPr>
              <w:t>etapele</w:t>
            </w:r>
            <w:r w:rsidR="0070123F" w:rsidRPr="004E4AB6">
              <w:rPr>
                <w:spacing w:val="-13"/>
                <w:sz w:val="24"/>
                <w:szCs w:val="24"/>
              </w:rPr>
              <w:t xml:space="preserve"> </w:t>
            </w:r>
            <w:r w:rsidR="0070123F" w:rsidRPr="004E4AB6">
              <w:rPr>
                <w:sz w:val="24"/>
                <w:szCs w:val="24"/>
              </w:rPr>
              <w:t>de</w:t>
            </w:r>
            <w:r w:rsidR="0070123F" w:rsidRPr="004E4AB6">
              <w:rPr>
                <w:spacing w:val="-13"/>
                <w:sz w:val="24"/>
                <w:szCs w:val="24"/>
              </w:rPr>
              <w:t xml:space="preserve"> </w:t>
            </w:r>
            <w:r w:rsidR="0070123F" w:rsidRPr="004E4AB6">
              <w:rPr>
                <w:spacing w:val="-1"/>
                <w:sz w:val="24"/>
                <w:szCs w:val="24"/>
              </w:rPr>
              <w:t>perfectare</w:t>
            </w:r>
            <w:r w:rsidR="0070123F" w:rsidRPr="004E4AB6">
              <w:rPr>
                <w:spacing w:val="-15"/>
                <w:sz w:val="24"/>
                <w:szCs w:val="24"/>
              </w:rPr>
              <w:t xml:space="preserve"> </w:t>
            </w:r>
            <w:r w:rsidR="0070123F" w:rsidRPr="004E4AB6">
              <w:rPr>
                <w:sz w:val="24"/>
                <w:szCs w:val="24"/>
              </w:rPr>
              <w:t>a</w:t>
            </w:r>
            <w:r w:rsidR="0070123F" w:rsidRPr="004E4AB6">
              <w:rPr>
                <w:spacing w:val="-13"/>
                <w:sz w:val="24"/>
                <w:szCs w:val="24"/>
              </w:rPr>
              <w:t xml:space="preserve"> </w:t>
            </w:r>
            <w:r w:rsidR="0070123F" w:rsidRPr="004E4AB6">
              <w:rPr>
                <w:spacing w:val="-1"/>
                <w:sz w:val="24"/>
                <w:szCs w:val="24"/>
              </w:rPr>
              <w:t>actelor</w:t>
            </w:r>
            <w:r w:rsidR="0070123F" w:rsidRPr="004E4AB6">
              <w:rPr>
                <w:spacing w:val="-13"/>
                <w:sz w:val="24"/>
                <w:szCs w:val="24"/>
              </w:rPr>
              <w:t xml:space="preserve"> </w:t>
            </w:r>
            <w:r w:rsidR="0070123F" w:rsidRPr="004E4AB6">
              <w:rPr>
                <w:spacing w:val="-2"/>
                <w:sz w:val="24"/>
                <w:szCs w:val="24"/>
              </w:rPr>
              <w:t>pentru</w:t>
            </w:r>
            <w:r w:rsidR="0070123F" w:rsidRPr="004E4AB6">
              <w:rPr>
                <w:spacing w:val="-12"/>
                <w:sz w:val="24"/>
                <w:szCs w:val="24"/>
              </w:rPr>
              <w:t xml:space="preserve"> </w:t>
            </w:r>
            <w:r w:rsidR="0070123F" w:rsidRPr="004E4AB6">
              <w:rPr>
                <w:spacing w:val="-1"/>
                <w:sz w:val="24"/>
                <w:szCs w:val="24"/>
              </w:rPr>
              <w:t>includerea</w:t>
            </w:r>
            <w:r w:rsidR="0070123F" w:rsidRPr="004E4AB6">
              <w:rPr>
                <w:spacing w:val="-15"/>
                <w:sz w:val="24"/>
                <w:szCs w:val="24"/>
              </w:rPr>
              <w:t xml:space="preserve"> </w:t>
            </w:r>
            <w:r w:rsidR="0070123F" w:rsidRPr="004E4AB6">
              <w:rPr>
                <w:spacing w:val="-1"/>
                <w:sz w:val="24"/>
                <w:szCs w:val="24"/>
              </w:rPr>
              <w:t>produselor</w:t>
            </w:r>
            <w:r w:rsidR="0070123F" w:rsidRPr="004E4AB6">
              <w:rPr>
                <w:spacing w:val="-13"/>
                <w:sz w:val="24"/>
                <w:szCs w:val="24"/>
              </w:rPr>
              <w:t xml:space="preserve"> </w:t>
            </w:r>
            <w:r w:rsidR="0070123F" w:rsidRPr="004E4AB6">
              <w:rPr>
                <w:spacing w:val="-2"/>
                <w:sz w:val="24"/>
                <w:szCs w:val="24"/>
              </w:rPr>
              <w:t>noi</w:t>
            </w:r>
            <w:r w:rsidRPr="004E4AB6">
              <w:rPr>
                <w:spacing w:val="-2"/>
                <w:sz w:val="24"/>
                <w:szCs w:val="24"/>
              </w:rPr>
              <w:t xml:space="preserve"> </w:t>
            </w:r>
            <w:r w:rsidR="0070123F" w:rsidRPr="004E4AB6">
              <w:rPr>
                <w:sz w:val="24"/>
                <w:szCs w:val="24"/>
              </w:rPr>
              <w:t>în</w:t>
            </w:r>
            <w:r w:rsidR="0070123F" w:rsidRPr="004E4AB6">
              <w:rPr>
                <w:spacing w:val="21"/>
                <w:sz w:val="24"/>
                <w:szCs w:val="24"/>
              </w:rPr>
              <w:t xml:space="preserve"> </w:t>
            </w:r>
            <w:r w:rsidR="0070123F" w:rsidRPr="004E4AB6">
              <w:rPr>
                <w:spacing w:val="-1"/>
                <w:sz w:val="24"/>
                <w:szCs w:val="24"/>
              </w:rPr>
              <w:t>portalul</w:t>
            </w:r>
            <w:r w:rsidR="0070123F" w:rsidRPr="004E4AB6">
              <w:rPr>
                <w:spacing w:val="24"/>
                <w:sz w:val="24"/>
                <w:szCs w:val="24"/>
              </w:rPr>
              <w:t xml:space="preserve"> </w:t>
            </w:r>
            <w:r w:rsidR="0070123F" w:rsidRPr="004E4AB6">
              <w:rPr>
                <w:spacing w:val="-1"/>
                <w:sz w:val="24"/>
                <w:szCs w:val="24"/>
              </w:rPr>
              <w:t>European,</w:t>
            </w:r>
            <w:r w:rsidR="0070123F" w:rsidRPr="004E4AB6">
              <w:rPr>
                <w:spacing w:val="22"/>
                <w:sz w:val="24"/>
                <w:szCs w:val="24"/>
              </w:rPr>
              <w:t xml:space="preserve"> </w:t>
            </w:r>
            <w:r w:rsidR="0070123F" w:rsidRPr="004E4AB6">
              <w:rPr>
                <w:spacing w:val="-1"/>
                <w:sz w:val="24"/>
                <w:szCs w:val="24"/>
              </w:rPr>
              <w:t>prin</w:t>
            </w:r>
            <w:r w:rsidR="0070123F" w:rsidRPr="004E4AB6">
              <w:rPr>
                <w:spacing w:val="24"/>
                <w:sz w:val="24"/>
                <w:szCs w:val="24"/>
              </w:rPr>
              <w:t xml:space="preserve"> </w:t>
            </w:r>
            <w:r w:rsidR="0070123F" w:rsidRPr="004E4AB6">
              <w:rPr>
                <w:spacing w:val="-1"/>
                <w:sz w:val="24"/>
                <w:szCs w:val="24"/>
              </w:rPr>
              <w:t>necesitatea</w:t>
            </w:r>
            <w:r w:rsidR="0070123F" w:rsidRPr="004E4AB6">
              <w:rPr>
                <w:spacing w:val="23"/>
                <w:sz w:val="24"/>
                <w:szCs w:val="24"/>
              </w:rPr>
              <w:t xml:space="preserve"> </w:t>
            </w:r>
            <w:r w:rsidR="0070123F" w:rsidRPr="004E4AB6">
              <w:rPr>
                <w:spacing w:val="-1"/>
                <w:sz w:val="24"/>
                <w:szCs w:val="24"/>
              </w:rPr>
              <w:t>perfectării</w:t>
            </w:r>
            <w:r w:rsidR="0070123F" w:rsidRPr="004E4AB6">
              <w:rPr>
                <w:spacing w:val="25"/>
                <w:sz w:val="24"/>
                <w:szCs w:val="24"/>
              </w:rPr>
              <w:t xml:space="preserve"> </w:t>
            </w:r>
            <w:r w:rsidR="0070123F" w:rsidRPr="004E4AB6">
              <w:rPr>
                <w:spacing w:val="-1"/>
                <w:sz w:val="24"/>
                <w:szCs w:val="24"/>
              </w:rPr>
              <w:t>dosarului,</w:t>
            </w:r>
            <w:r w:rsidR="0070123F" w:rsidRPr="004E4AB6">
              <w:rPr>
                <w:spacing w:val="24"/>
                <w:sz w:val="24"/>
                <w:szCs w:val="24"/>
              </w:rPr>
              <w:t xml:space="preserve"> </w:t>
            </w:r>
            <w:r w:rsidR="0070123F" w:rsidRPr="004E4AB6">
              <w:rPr>
                <w:spacing w:val="-1"/>
                <w:sz w:val="24"/>
                <w:szCs w:val="24"/>
              </w:rPr>
              <w:t>implementării</w:t>
            </w:r>
            <w:r w:rsidR="0070123F" w:rsidRPr="004E4AB6">
              <w:rPr>
                <w:spacing w:val="24"/>
                <w:sz w:val="24"/>
                <w:szCs w:val="24"/>
              </w:rPr>
              <w:t xml:space="preserve"> </w:t>
            </w:r>
            <w:r w:rsidR="0070123F" w:rsidRPr="004E4AB6">
              <w:rPr>
                <w:spacing w:val="-2"/>
                <w:sz w:val="24"/>
                <w:szCs w:val="24"/>
              </w:rPr>
              <w:t>bunelor</w:t>
            </w:r>
            <w:r w:rsidR="0070123F" w:rsidRPr="004E4AB6">
              <w:rPr>
                <w:spacing w:val="41"/>
                <w:sz w:val="24"/>
                <w:szCs w:val="24"/>
              </w:rPr>
              <w:t xml:space="preserve"> </w:t>
            </w:r>
            <w:r w:rsidR="0070123F" w:rsidRPr="004E4AB6">
              <w:rPr>
                <w:spacing w:val="-1"/>
                <w:sz w:val="24"/>
                <w:szCs w:val="24"/>
              </w:rPr>
              <w:t>practici</w:t>
            </w:r>
            <w:r w:rsidR="0070123F" w:rsidRPr="004E4AB6">
              <w:rPr>
                <w:spacing w:val="-3"/>
                <w:sz w:val="24"/>
                <w:szCs w:val="24"/>
              </w:rPr>
              <w:t xml:space="preserve"> </w:t>
            </w:r>
            <w:r w:rsidR="0070123F" w:rsidRPr="004E4AB6">
              <w:rPr>
                <w:sz w:val="24"/>
                <w:szCs w:val="24"/>
              </w:rPr>
              <w:t xml:space="preserve">de </w:t>
            </w:r>
            <w:r w:rsidR="0070123F" w:rsidRPr="004E4AB6">
              <w:rPr>
                <w:spacing w:val="-1"/>
                <w:sz w:val="24"/>
                <w:szCs w:val="24"/>
              </w:rPr>
              <w:t>fabricare</w:t>
            </w:r>
            <w:r w:rsidR="0070123F" w:rsidRPr="004E4AB6">
              <w:rPr>
                <w:spacing w:val="-3"/>
                <w:sz w:val="24"/>
                <w:szCs w:val="24"/>
              </w:rPr>
              <w:t xml:space="preserve"> </w:t>
            </w:r>
            <w:r w:rsidR="0070123F" w:rsidRPr="004E4AB6">
              <w:rPr>
                <w:spacing w:val="-1"/>
                <w:sz w:val="24"/>
                <w:szCs w:val="24"/>
              </w:rPr>
              <w:t>și</w:t>
            </w:r>
            <w:r w:rsidR="0070123F" w:rsidRPr="004E4AB6">
              <w:rPr>
                <w:spacing w:val="1"/>
                <w:sz w:val="24"/>
                <w:szCs w:val="24"/>
              </w:rPr>
              <w:t xml:space="preserve"> </w:t>
            </w:r>
            <w:r w:rsidR="0070123F" w:rsidRPr="004E4AB6">
              <w:rPr>
                <w:spacing w:val="-1"/>
                <w:sz w:val="24"/>
                <w:szCs w:val="24"/>
              </w:rPr>
              <w:t>control</w:t>
            </w:r>
            <w:r w:rsidR="0070123F" w:rsidRPr="004E4AB6">
              <w:rPr>
                <w:spacing w:val="1"/>
                <w:sz w:val="24"/>
                <w:szCs w:val="24"/>
              </w:rPr>
              <w:t xml:space="preserve"> </w:t>
            </w:r>
            <w:r w:rsidR="0070123F" w:rsidRPr="004E4AB6">
              <w:rPr>
                <w:sz w:val="24"/>
                <w:szCs w:val="24"/>
              </w:rPr>
              <w:t>a</w:t>
            </w:r>
            <w:r w:rsidRPr="004E4AB6">
              <w:rPr>
                <w:sz w:val="24"/>
                <w:szCs w:val="24"/>
              </w:rPr>
              <w:t>l</w:t>
            </w:r>
            <w:r w:rsidR="0070123F" w:rsidRPr="004E4AB6">
              <w:rPr>
                <w:spacing w:val="-1"/>
                <w:sz w:val="24"/>
                <w:szCs w:val="24"/>
              </w:rPr>
              <w:t xml:space="preserve"> producției,</w:t>
            </w:r>
            <w:r w:rsidR="0070123F" w:rsidRPr="004E4AB6">
              <w:rPr>
                <w:spacing w:val="-3"/>
                <w:sz w:val="24"/>
                <w:szCs w:val="24"/>
              </w:rPr>
              <w:t xml:space="preserve"> </w:t>
            </w:r>
            <w:r w:rsidR="0070123F" w:rsidRPr="004E4AB6">
              <w:rPr>
                <w:spacing w:val="-1"/>
                <w:sz w:val="24"/>
                <w:szCs w:val="24"/>
              </w:rPr>
              <w:t>inclusiv</w:t>
            </w:r>
            <w:r w:rsidR="0070123F" w:rsidRPr="004E4AB6">
              <w:rPr>
                <w:spacing w:val="-3"/>
                <w:sz w:val="24"/>
                <w:szCs w:val="24"/>
              </w:rPr>
              <w:t xml:space="preserve"> </w:t>
            </w:r>
            <w:r w:rsidR="0070123F" w:rsidRPr="004E4AB6">
              <w:rPr>
                <w:sz w:val="24"/>
                <w:szCs w:val="24"/>
              </w:rPr>
              <w:t xml:space="preserve">la </w:t>
            </w:r>
            <w:r w:rsidR="0070123F" w:rsidRPr="004E4AB6">
              <w:rPr>
                <w:spacing w:val="-1"/>
                <w:sz w:val="24"/>
                <w:szCs w:val="24"/>
              </w:rPr>
              <w:t xml:space="preserve">indicatorii </w:t>
            </w:r>
            <w:r w:rsidR="0070123F" w:rsidRPr="004E4AB6">
              <w:rPr>
                <w:sz w:val="24"/>
                <w:szCs w:val="24"/>
              </w:rPr>
              <w:t xml:space="preserve">de </w:t>
            </w:r>
            <w:r w:rsidR="0070123F" w:rsidRPr="004E4AB6">
              <w:rPr>
                <w:spacing w:val="-1"/>
                <w:sz w:val="24"/>
                <w:szCs w:val="24"/>
              </w:rPr>
              <w:t>siguranță etc.</w:t>
            </w:r>
          </w:p>
        </w:tc>
      </w:tr>
      <w:tr w:rsidR="00FF08FA" w:rsidRPr="00FC1A17" w14:paraId="611667F4" w14:textId="77777777" w:rsidTr="00FF08FA">
        <w:tc>
          <w:tcPr>
            <w:tcW w:w="9345" w:type="dxa"/>
          </w:tcPr>
          <w:p w14:paraId="0452370C" w14:textId="59BFCD0C" w:rsidR="00FF08FA" w:rsidRPr="00FC1A17" w:rsidRDefault="00000000">
            <w:pPr>
              <w:rPr>
                <w:rFonts w:ascii="Times New Roman" w:hAnsi="Times New Roman" w:cs="Times New Roman"/>
                <w:b/>
                <w:bCs/>
                <w:sz w:val="24"/>
                <w:szCs w:val="24"/>
              </w:rPr>
            </w:pPr>
            <w:r w:rsidRPr="00FC1A17">
              <w:rPr>
                <w:rFonts w:ascii="Times New Roman" w:hAnsi="Times New Roman" w:cs="Times New Roman"/>
                <w:b/>
                <w:bCs/>
                <w:sz w:val="24"/>
                <w:szCs w:val="24"/>
              </w:rPr>
              <w:t>6. Modul de încorporare a actului în cadrul normativ în vigoare</w:t>
            </w:r>
          </w:p>
        </w:tc>
      </w:tr>
      <w:tr w:rsidR="00FF08FA" w:rsidRPr="00FC1A17" w14:paraId="6F84C073" w14:textId="77777777" w:rsidTr="00FF08FA">
        <w:tc>
          <w:tcPr>
            <w:tcW w:w="9345" w:type="dxa"/>
          </w:tcPr>
          <w:p w14:paraId="339ED601" w14:textId="57AB128F" w:rsidR="00FF08FA" w:rsidRPr="00FC1A17" w:rsidRDefault="00B91F65" w:rsidP="008340F8">
            <w:pPr>
              <w:pStyle w:val="NoSpacing"/>
              <w:jc w:val="both"/>
              <w:rPr>
                <w:rFonts w:ascii="Times New Roman" w:hAnsi="Times New Roman" w:cs="Times New Roman"/>
                <w:sz w:val="24"/>
                <w:szCs w:val="24"/>
              </w:rPr>
            </w:pPr>
            <w:r w:rsidRPr="00FC1A17">
              <w:rPr>
                <w:rFonts w:ascii="Times New Roman" w:hAnsi="Times New Roman" w:cs="Times New Roman"/>
                <w:sz w:val="24"/>
                <w:szCs w:val="24"/>
              </w:rPr>
              <w:t xml:space="preserve">    </w:t>
            </w:r>
            <w:r w:rsidR="00FA362C" w:rsidRPr="00FC1A17">
              <w:rPr>
                <w:rFonts w:ascii="Times New Roman" w:hAnsi="Times New Roman" w:cs="Times New Roman"/>
                <w:sz w:val="24"/>
                <w:szCs w:val="24"/>
                <w:lang w:val="pt-PT"/>
              </w:rPr>
              <w:t>Pentru punerea în aplicare a prevederilor incluse în proiect</w:t>
            </w:r>
            <w:r w:rsidR="00FA362C" w:rsidRPr="00FC1A17">
              <w:rPr>
                <w:rFonts w:ascii="Times New Roman" w:hAnsi="Times New Roman" w:cs="Times New Roman"/>
                <w:sz w:val="24"/>
                <w:szCs w:val="24"/>
                <w:lang w:val="ro-RO"/>
              </w:rPr>
              <w:t xml:space="preserve"> nu va genera necesitatea elaborării actelor legislative și normative noi și modificării celor existente.</w:t>
            </w:r>
          </w:p>
        </w:tc>
      </w:tr>
      <w:tr w:rsidR="00FF08FA" w:rsidRPr="00FC1A17" w14:paraId="3E86B06C" w14:textId="77777777" w:rsidTr="00FF08FA">
        <w:tc>
          <w:tcPr>
            <w:tcW w:w="9345" w:type="dxa"/>
          </w:tcPr>
          <w:p w14:paraId="52D7DEAF" w14:textId="2CB90329" w:rsidR="00FF08FA" w:rsidRPr="00FC1A17" w:rsidRDefault="00000000">
            <w:pPr>
              <w:rPr>
                <w:rFonts w:ascii="Times New Roman" w:hAnsi="Times New Roman" w:cs="Times New Roman"/>
                <w:b/>
                <w:bCs/>
                <w:sz w:val="24"/>
                <w:szCs w:val="24"/>
              </w:rPr>
            </w:pPr>
            <w:r w:rsidRPr="00FC1A17">
              <w:rPr>
                <w:rFonts w:ascii="Times New Roman" w:hAnsi="Times New Roman" w:cs="Times New Roman"/>
                <w:b/>
                <w:bCs/>
                <w:sz w:val="24"/>
                <w:szCs w:val="24"/>
              </w:rPr>
              <w:t xml:space="preserve">7. Avizarea </w:t>
            </w:r>
            <w:proofErr w:type="spellStart"/>
            <w:r w:rsidRPr="00FC1A17">
              <w:rPr>
                <w:rFonts w:ascii="Times New Roman" w:hAnsi="Times New Roman" w:cs="Times New Roman"/>
                <w:b/>
                <w:bCs/>
                <w:sz w:val="24"/>
                <w:szCs w:val="24"/>
              </w:rPr>
              <w:t>şi</w:t>
            </w:r>
            <w:proofErr w:type="spellEnd"/>
            <w:r w:rsidRPr="00FC1A17">
              <w:rPr>
                <w:rFonts w:ascii="Times New Roman" w:hAnsi="Times New Roman" w:cs="Times New Roman"/>
                <w:b/>
                <w:bCs/>
                <w:sz w:val="24"/>
                <w:szCs w:val="24"/>
              </w:rPr>
              <w:t xml:space="preserve"> consultarea publică a proiectului</w:t>
            </w:r>
          </w:p>
        </w:tc>
      </w:tr>
      <w:tr w:rsidR="00FF08FA" w:rsidRPr="00FC1A17" w14:paraId="1B93C039" w14:textId="77777777" w:rsidTr="00FF08FA">
        <w:tc>
          <w:tcPr>
            <w:tcW w:w="9345" w:type="dxa"/>
          </w:tcPr>
          <w:p w14:paraId="22341F42" w14:textId="22F9F314" w:rsidR="008340F8" w:rsidRPr="00FC1A17" w:rsidRDefault="008340F8" w:rsidP="008340F8">
            <w:pPr>
              <w:pStyle w:val="NoSpacing"/>
              <w:jc w:val="both"/>
              <w:rPr>
                <w:rFonts w:ascii="Times New Roman" w:hAnsi="Times New Roman" w:cs="Times New Roman"/>
                <w:sz w:val="24"/>
                <w:szCs w:val="24"/>
              </w:rPr>
            </w:pPr>
            <w:r w:rsidRPr="00FC1A17">
              <w:rPr>
                <w:rFonts w:ascii="Times New Roman" w:hAnsi="Times New Roman" w:cs="Times New Roman"/>
                <w:sz w:val="24"/>
                <w:szCs w:val="24"/>
                <w:lang w:eastAsia="zh-CN"/>
              </w:rPr>
              <w:t xml:space="preserve">    </w:t>
            </w:r>
            <w:r w:rsidRPr="00FC1A17">
              <w:rPr>
                <w:rFonts w:ascii="Times New Roman" w:hAnsi="Times New Roman" w:cs="Times New Roman"/>
                <w:sz w:val="24"/>
                <w:szCs w:val="24"/>
              </w:rPr>
              <w:t>În scopul respectării prevederilor Legii nr. 239/2008 privind transparența în procesul decizional, anunțul privind inițierea procesului de elaborare a Proiectului Hotărârii Guvernului a fost plasat pe pagina web oficială a Ministerului Sănătății, compartimentul „Transparență, Anunțuri/Proiecte supuse consultărilor publice” și pe portalul guvernamental (</w:t>
            </w:r>
            <w:hyperlink r:id="rId5" w:history="1">
              <w:r w:rsidRPr="00FC1A17">
                <w:rPr>
                  <w:rFonts w:ascii="Times New Roman" w:hAnsi="Times New Roman" w:cs="Times New Roman"/>
                  <w:sz w:val="24"/>
                  <w:szCs w:val="24"/>
                </w:rPr>
                <w:t>www.particip.gov.md</w:t>
              </w:r>
            </w:hyperlink>
            <w:r w:rsidRPr="00FC1A17">
              <w:rPr>
                <w:rFonts w:ascii="Times New Roman" w:hAnsi="Times New Roman" w:cs="Times New Roman"/>
                <w:sz w:val="24"/>
                <w:szCs w:val="24"/>
              </w:rPr>
              <w:t xml:space="preserve">) și poate fi accesat: </w:t>
            </w:r>
          </w:p>
          <w:p w14:paraId="338DB9D6" w14:textId="06EF00B4" w:rsidR="00FC1A17" w:rsidRPr="004E52C3" w:rsidRDefault="00000000" w:rsidP="008340F8">
            <w:pPr>
              <w:jc w:val="both"/>
              <w:rPr>
                <w:rFonts w:ascii="Times New Roman" w:hAnsi="Times New Roman" w:cs="Times New Roman"/>
                <w:color w:val="0563C1" w:themeColor="hyperlink"/>
                <w:sz w:val="24"/>
                <w:szCs w:val="24"/>
                <w:u w:val="single"/>
                <w:lang w:val="ro-RO"/>
              </w:rPr>
            </w:pPr>
            <w:hyperlink r:id="rId6" w:history="1">
              <w:r w:rsidR="008340F8" w:rsidRPr="00FC1A17">
                <w:rPr>
                  <w:rStyle w:val="Hyperlink"/>
                  <w:rFonts w:ascii="Times New Roman" w:hAnsi="Times New Roman" w:cs="Times New Roman"/>
                  <w:sz w:val="24"/>
                  <w:szCs w:val="24"/>
                  <w:lang w:val="ro-RO"/>
                </w:rPr>
                <w:t>https://particip.gov.md/ro/document/stages/anunt-privind-initierea-procesului-de-elaborare-a-proiectului-hotaririi-guvernului-cu-privire-la-modificarea-hotararii-guvernului-nr-12072016-pentru-aprobarea-regulamentului-sanitar-privind-produsele-cosmetice/11026</w:t>
              </w:r>
            </w:hyperlink>
            <w:r w:rsidR="008340F8" w:rsidRPr="00FC1A17">
              <w:rPr>
                <w:rStyle w:val="Hyperlink"/>
                <w:rFonts w:ascii="Times New Roman" w:hAnsi="Times New Roman" w:cs="Times New Roman"/>
                <w:sz w:val="24"/>
                <w:szCs w:val="24"/>
                <w:lang w:val="ro-RO"/>
              </w:rPr>
              <w:t xml:space="preserve"> </w:t>
            </w:r>
          </w:p>
          <w:p w14:paraId="434AEB77" w14:textId="77777777" w:rsidR="0070123F" w:rsidRPr="00AB514F" w:rsidRDefault="0070123F" w:rsidP="008340F8">
            <w:pPr>
              <w:jc w:val="both"/>
              <w:rPr>
                <w:sz w:val="18"/>
                <w:szCs w:val="18"/>
              </w:rPr>
            </w:pPr>
          </w:p>
          <w:p w14:paraId="106EAED9" w14:textId="11C59FB3" w:rsidR="0070123F" w:rsidRDefault="00000000" w:rsidP="008340F8">
            <w:pPr>
              <w:jc w:val="both"/>
              <w:rPr>
                <w:rStyle w:val="Hyperlink"/>
                <w:rFonts w:ascii="Times New Roman" w:hAnsi="Times New Roman" w:cs="Times New Roman"/>
                <w:sz w:val="24"/>
                <w:szCs w:val="24"/>
                <w:shd w:val="clear" w:color="auto" w:fill="FFFFFF"/>
              </w:rPr>
            </w:pPr>
            <w:hyperlink r:id="rId7" w:history="1">
              <w:r w:rsidR="0070123F" w:rsidRPr="0088318D">
                <w:rPr>
                  <w:rStyle w:val="Hyperlink"/>
                  <w:rFonts w:ascii="Times New Roman" w:hAnsi="Times New Roman" w:cs="Times New Roman"/>
                  <w:sz w:val="24"/>
                  <w:szCs w:val="24"/>
                  <w:shd w:val="clear" w:color="auto" w:fill="FFFFFF"/>
                </w:rPr>
                <w:t>https://particip.gov.md/ro/document/stages/*/12687</w:t>
              </w:r>
            </w:hyperlink>
          </w:p>
          <w:p w14:paraId="52514702" w14:textId="77777777" w:rsidR="00AB514F" w:rsidRPr="00AB514F" w:rsidRDefault="00AB514F" w:rsidP="008340F8">
            <w:pPr>
              <w:jc w:val="both"/>
              <w:rPr>
                <w:color w:val="0563C1" w:themeColor="hyperlink"/>
                <w:u w:val="single"/>
              </w:rPr>
            </w:pPr>
          </w:p>
          <w:p w14:paraId="69A34331" w14:textId="218EF4C5" w:rsidR="00903BD6" w:rsidRPr="00FC1A17" w:rsidRDefault="00903BD6" w:rsidP="00903BD6">
            <w:pPr>
              <w:jc w:val="both"/>
              <w:rPr>
                <w:rFonts w:ascii="Times New Roman" w:hAnsi="Times New Roman" w:cs="Times New Roman"/>
                <w:sz w:val="24"/>
                <w:szCs w:val="24"/>
                <w:lang w:val="ro-RO"/>
              </w:rPr>
            </w:pPr>
            <w:r w:rsidRPr="00FC1A17">
              <w:rPr>
                <w:rFonts w:ascii="Times New Roman" w:hAnsi="Times New Roman" w:cs="Times New Roman"/>
                <w:sz w:val="24"/>
                <w:szCs w:val="24"/>
                <w:lang w:val="ro-RO"/>
              </w:rPr>
              <w:lastRenderedPageBreak/>
              <w:t xml:space="preserve">     Respectând prevederile Legii nr. 239/2008 privind transparența decizională la data de 22.09.2023, proiectul a fost supus consultării publice cu participarea mediului de afaceri. </w:t>
            </w:r>
          </w:p>
          <w:p w14:paraId="591B3024" w14:textId="77777777" w:rsidR="00E93DBF" w:rsidRPr="00FC1A17" w:rsidRDefault="00903BD6" w:rsidP="00E93DBF">
            <w:pPr>
              <w:jc w:val="both"/>
              <w:rPr>
                <w:rFonts w:ascii="Times New Roman" w:hAnsi="Times New Roman" w:cs="Times New Roman"/>
                <w:sz w:val="24"/>
                <w:szCs w:val="24"/>
              </w:rPr>
            </w:pPr>
            <w:r w:rsidRPr="00FC1A17">
              <w:rPr>
                <w:rFonts w:ascii="Times New Roman" w:hAnsi="Times New Roman" w:cs="Times New Roman"/>
                <w:sz w:val="24"/>
                <w:szCs w:val="24"/>
                <w:lang w:val="ro-RO"/>
              </w:rPr>
              <w:t>În cadrul consultării publice au participat reprezentați ai Biroului de țară OMS</w:t>
            </w:r>
            <w:r w:rsidR="00E93DBF" w:rsidRPr="00FC1A17">
              <w:rPr>
                <w:rFonts w:ascii="Times New Roman" w:hAnsi="Times New Roman" w:cs="Times New Roman"/>
                <w:sz w:val="24"/>
                <w:szCs w:val="24"/>
                <w:lang w:val="ro-RO"/>
              </w:rPr>
              <w:t xml:space="preserve">, </w:t>
            </w:r>
            <w:proofErr w:type="spellStart"/>
            <w:r w:rsidR="00E93DBF" w:rsidRPr="00FC1A17">
              <w:rPr>
                <w:rFonts w:ascii="Times New Roman" w:hAnsi="Times New Roman" w:cs="Times New Roman"/>
                <w:sz w:val="24"/>
                <w:szCs w:val="24"/>
                <w:lang w:val="ro-RO"/>
              </w:rPr>
              <w:t>Sofinalia</w:t>
            </w:r>
            <w:proofErr w:type="spellEnd"/>
            <w:r w:rsidR="00E93DBF" w:rsidRPr="00FC1A17">
              <w:rPr>
                <w:rFonts w:ascii="Times New Roman" w:hAnsi="Times New Roman" w:cs="Times New Roman"/>
                <w:sz w:val="24"/>
                <w:szCs w:val="24"/>
                <w:lang w:val="ro-RO"/>
              </w:rPr>
              <w:t xml:space="preserve"> SRL, </w:t>
            </w:r>
            <w:proofErr w:type="spellStart"/>
            <w:r w:rsidR="00E93DBF" w:rsidRPr="00FC1A17">
              <w:rPr>
                <w:rFonts w:ascii="Times New Roman" w:hAnsi="Times New Roman" w:cs="Times New Roman"/>
                <w:sz w:val="24"/>
                <w:szCs w:val="24"/>
                <w:lang w:val="ro-RO"/>
              </w:rPr>
              <w:t>Vizaje</w:t>
            </w:r>
            <w:proofErr w:type="spellEnd"/>
            <w:r w:rsidR="00E93DBF" w:rsidRPr="00FC1A17">
              <w:rPr>
                <w:rFonts w:ascii="Times New Roman" w:hAnsi="Times New Roman" w:cs="Times New Roman"/>
                <w:sz w:val="24"/>
                <w:szCs w:val="24"/>
                <w:lang w:val="ro-RO"/>
              </w:rPr>
              <w:t xml:space="preserve">-Nica SRL, Viorica Cosmetics, S.C. </w:t>
            </w:r>
            <w:proofErr w:type="spellStart"/>
            <w:r w:rsidR="00E93DBF" w:rsidRPr="00FC1A17">
              <w:rPr>
                <w:rFonts w:ascii="Times New Roman" w:hAnsi="Times New Roman" w:cs="Times New Roman"/>
                <w:sz w:val="24"/>
                <w:szCs w:val="24"/>
                <w:lang w:val="ro-RO"/>
              </w:rPr>
              <w:t>Rofilena</w:t>
            </w:r>
            <w:proofErr w:type="spellEnd"/>
            <w:r w:rsidR="00E93DBF" w:rsidRPr="00FC1A17">
              <w:rPr>
                <w:rFonts w:ascii="Times New Roman" w:hAnsi="Times New Roman" w:cs="Times New Roman"/>
                <w:sz w:val="24"/>
                <w:szCs w:val="24"/>
                <w:lang w:val="ro-RO"/>
              </w:rPr>
              <w:t xml:space="preserve"> SRL, SRL</w:t>
            </w:r>
            <w:proofErr w:type="spellStart"/>
            <w:r w:rsidR="00E93DBF" w:rsidRPr="00FC1A17">
              <w:rPr>
                <w:rFonts w:ascii="Times New Roman" w:hAnsi="Times New Roman" w:cs="Times New Roman"/>
                <w:sz w:val="24"/>
                <w:szCs w:val="24"/>
              </w:rPr>
              <w:t>DitaEstFarm</w:t>
            </w:r>
            <w:proofErr w:type="spellEnd"/>
            <w:r w:rsidR="00E93DBF" w:rsidRPr="00FC1A17">
              <w:rPr>
                <w:rFonts w:ascii="Times New Roman" w:hAnsi="Times New Roman" w:cs="Times New Roman"/>
                <w:sz w:val="24"/>
                <w:szCs w:val="24"/>
              </w:rPr>
              <w:t>, Oriflame Cosmetics.</w:t>
            </w:r>
          </w:p>
          <w:p w14:paraId="502AF8B3" w14:textId="58F3EE43" w:rsidR="00FF08FA" w:rsidRPr="00FC1A17" w:rsidRDefault="00903BD6" w:rsidP="00B07445">
            <w:pPr>
              <w:jc w:val="both"/>
              <w:rPr>
                <w:rFonts w:ascii="Times New Roman" w:hAnsi="Times New Roman" w:cs="Times New Roman"/>
                <w:sz w:val="24"/>
                <w:szCs w:val="24"/>
              </w:rPr>
            </w:pPr>
            <w:r w:rsidRPr="00FC1A17">
              <w:rPr>
                <w:rFonts w:ascii="Times New Roman" w:hAnsi="Times New Roman" w:cs="Times New Roman"/>
                <w:sz w:val="24"/>
                <w:szCs w:val="24"/>
                <w:lang w:val="ro-RO" w:eastAsia="zh-CN"/>
              </w:rPr>
              <w:t>În urma consultărilor</w:t>
            </w:r>
            <w:r w:rsidR="00E93DBF" w:rsidRPr="00FC1A17">
              <w:rPr>
                <w:rFonts w:ascii="Times New Roman" w:hAnsi="Times New Roman" w:cs="Times New Roman"/>
                <w:sz w:val="24"/>
                <w:szCs w:val="24"/>
                <w:lang w:val="ro-RO" w:eastAsia="zh-CN"/>
              </w:rPr>
              <w:t>,</w:t>
            </w:r>
            <w:r w:rsidRPr="00FC1A17">
              <w:rPr>
                <w:rFonts w:ascii="Times New Roman" w:hAnsi="Times New Roman" w:cs="Times New Roman"/>
                <w:sz w:val="24"/>
                <w:szCs w:val="24"/>
                <w:lang w:val="ro-RO" w:eastAsia="zh-CN"/>
              </w:rPr>
              <w:t xml:space="preserve"> proiectul a fost ajustat conform propunerilor.</w:t>
            </w:r>
          </w:p>
        </w:tc>
      </w:tr>
      <w:tr w:rsidR="00FF08FA" w:rsidRPr="00FC1A17" w14:paraId="17C65FF6" w14:textId="77777777" w:rsidTr="00FF08FA">
        <w:tc>
          <w:tcPr>
            <w:tcW w:w="9345" w:type="dxa"/>
          </w:tcPr>
          <w:p w14:paraId="0E421258" w14:textId="2994280A" w:rsidR="00FF08FA" w:rsidRPr="00FC1A17" w:rsidRDefault="00000000">
            <w:pPr>
              <w:rPr>
                <w:rFonts w:ascii="Times New Roman" w:hAnsi="Times New Roman" w:cs="Times New Roman"/>
                <w:b/>
                <w:bCs/>
                <w:sz w:val="24"/>
                <w:szCs w:val="24"/>
              </w:rPr>
            </w:pPr>
            <w:r w:rsidRPr="00FC1A17">
              <w:rPr>
                <w:rFonts w:ascii="Times New Roman" w:hAnsi="Times New Roman" w:cs="Times New Roman"/>
                <w:b/>
                <w:bCs/>
                <w:sz w:val="24"/>
                <w:szCs w:val="24"/>
              </w:rPr>
              <w:lastRenderedPageBreak/>
              <w:t xml:space="preserve">8. Constatările expertizei </w:t>
            </w:r>
            <w:proofErr w:type="spellStart"/>
            <w:r w:rsidRPr="00FC1A17">
              <w:rPr>
                <w:rFonts w:ascii="Times New Roman" w:hAnsi="Times New Roman" w:cs="Times New Roman"/>
                <w:b/>
                <w:bCs/>
                <w:sz w:val="24"/>
                <w:szCs w:val="24"/>
              </w:rPr>
              <w:t>anticorupţie</w:t>
            </w:r>
            <w:proofErr w:type="spellEnd"/>
            <w:r w:rsidRPr="00FC1A17">
              <w:rPr>
                <w:rFonts w:ascii="Times New Roman" w:hAnsi="Times New Roman" w:cs="Times New Roman"/>
                <w:b/>
                <w:bCs/>
                <w:sz w:val="24"/>
                <w:szCs w:val="24"/>
              </w:rPr>
              <w:t>:</w:t>
            </w:r>
          </w:p>
        </w:tc>
      </w:tr>
      <w:tr w:rsidR="00FF08FA" w:rsidRPr="00FC1A17" w14:paraId="57F93110" w14:textId="77777777" w:rsidTr="00FF08FA">
        <w:tc>
          <w:tcPr>
            <w:tcW w:w="9345" w:type="dxa"/>
          </w:tcPr>
          <w:p w14:paraId="305C175E" w14:textId="210852EA" w:rsidR="00FF08FA" w:rsidRPr="00FC1A17" w:rsidRDefault="00E93DBF" w:rsidP="008340F8">
            <w:pPr>
              <w:jc w:val="both"/>
              <w:rPr>
                <w:rFonts w:ascii="Times New Roman" w:hAnsi="Times New Roman" w:cs="Times New Roman"/>
                <w:sz w:val="24"/>
                <w:szCs w:val="24"/>
              </w:rPr>
            </w:pPr>
            <w:r w:rsidRPr="00FC1A17">
              <w:rPr>
                <w:rFonts w:ascii="Times New Roman" w:hAnsi="Times New Roman" w:cs="Times New Roman"/>
                <w:sz w:val="24"/>
                <w:szCs w:val="24"/>
              </w:rPr>
              <w:t>Proiectul va fi supus expertizei anticorupție de către Centrul Național Anticorupție.</w:t>
            </w:r>
          </w:p>
        </w:tc>
      </w:tr>
      <w:tr w:rsidR="00FF08FA" w:rsidRPr="00FC1A17" w14:paraId="4D851859" w14:textId="77777777" w:rsidTr="00FF08FA">
        <w:tc>
          <w:tcPr>
            <w:tcW w:w="9345" w:type="dxa"/>
          </w:tcPr>
          <w:p w14:paraId="0DDC0A55" w14:textId="77BCD580" w:rsidR="00FF08FA" w:rsidRPr="00FC1A17" w:rsidRDefault="00000000">
            <w:pPr>
              <w:rPr>
                <w:rFonts w:ascii="Times New Roman" w:hAnsi="Times New Roman" w:cs="Times New Roman"/>
                <w:b/>
                <w:bCs/>
                <w:sz w:val="24"/>
                <w:szCs w:val="24"/>
              </w:rPr>
            </w:pPr>
            <w:r w:rsidRPr="00FC1A17">
              <w:rPr>
                <w:rFonts w:ascii="Times New Roman" w:hAnsi="Times New Roman" w:cs="Times New Roman"/>
                <w:b/>
                <w:bCs/>
                <w:sz w:val="24"/>
                <w:szCs w:val="24"/>
              </w:rPr>
              <w:t>9. Constatările expertizei de compatibilitate:</w:t>
            </w:r>
          </w:p>
        </w:tc>
      </w:tr>
      <w:tr w:rsidR="00FF08FA" w:rsidRPr="00FC1A17" w14:paraId="30EAEA2E" w14:textId="77777777" w:rsidTr="00AB514F">
        <w:trPr>
          <w:trHeight w:val="970"/>
        </w:trPr>
        <w:tc>
          <w:tcPr>
            <w:tcW w:w="9345" w:type="dxa"/>
          </w:tcPr>
          <w:p w14:paraId="1444DD4F" w14:textId="22312C70" w:rsidR="00FF08FA" w:rsidRPr="00FC1A17" w:rsidRDefault="00EE6EAD" w:rsidP="008340F8">
            <w:pPr>
              <w:spacing w:after="160" w:line="259" w:lineRule="auto"/>
              <w:jc w:val="both"/>
              <w:rPr>
                <w:rFonts w:ascii="Times New Roman" w:hAnsi="Times New Roman" w:cs="Times New Roman"/>
                <w:sz w:val="24"/>
                <w:szCs w:val="24"/>
              </w:rPr>
            </w:pPr>
            <w:r w:rsidRPr="00EE6EAD">
              <w:rPr>
                <w:rFonts w:ascii="Times New Roman" w:hAnsi="Times New Roman" w:cs="Times New Roman"/>
                <w:sz w:val="24"/>
                <w:szCs w:val="24"/>
                <w:lang w:eastAsia="zh-CN"/>
              </w:rPr>
              <w:t xml:space="preserve">Proiectul de hotărâre a fost expertizat de Centrul de Armonizare a Legislației prin Declarația de compatibilitate, </w:t>
            </w:r>
            <w:r w:rsidRPr="00EE6EAD">
              <w:rPr>
                <w:rFonts w:ascii="Times New Roman" w:hAnsi="Times New Roman" w:cs="Times New Roman"/>
                <w:sz w:val="24"/>
                <w:szCs w:val="24"/>
              </w:rPr>
              <w:t>aviz nr. 31/02-126-7688 din 10.07.2024</w:t>
            </w:r>
            <w:r w:rsidRPr="00EE6EAD">
              <w:rPr>
                <w:rFonts w:ascii="Times New Roman" w:hAnsi="Times New Roman" w:cs="Times New Roman"/>
                <w:b/>
                <w:sz w:val="24"/>
                <w:szCs w:val="24"/>
              </w:rPr>
              <w:t>.</w:t>
            </w:r>
            <w:r w:rsidRPr="00EE6EAD">
              <w:rPr>
                <w:rFonts w:ascii="Times New Roman" w:hAnsi="Times New Roman" w:cs="Times New Roman"/>
                <w:sz w:val="24"/>
                <w:szCs w:val="24"/>
                <w:lang w:eastAsia="zh-CN"/>
              </w:rPr>
              <w:t xml:space="preserve"> Obiecțiile și propunerile au fost </w:t>
            </w:r>
            <w:r w:rsidR="00AB514F">
              <w:rPr>
                <w:rFonts w:ascii="Times New Roman" w:hAnsi="Times New Roman" w:cs="Times New Roman"/>
                <w:sz w:val="24"/>
                <w:szCs w:val="24"/>
                <w:lang w:eastAsia="zh-CN"/>
              </w:rPr>
              <w:t>luate în considerare.</w:t>
            </w:r>
          </w:p>
        </w:tc>
      </w:tr>
      <w:tr w:rsidR="00FF08FA" w:rsidRPr="00FC1A17" w14:paraId="69376022" w14:textId="77777777" w:rsidTr="00FF08FA">
        <w:tc>
          <w:tcPr>
            <w:tcW w:w="9345" w:type="dxa"/>
          </w:tcPr>
          <w:p w14:paraId="686441A6" w14:textId="199D6AF8" w:rsidR="00FF08FA" w:rsidRPr="00FC1A17" w:rsidRDefault="00000000" w:rsidP="00FF08FA">
            <w:pPr>
              <w:rPr>
                <w:rFonts w:ascii="Times New Roman" w:hAnsi="Times New Roman" w:cs="Times New Roman"/>
                <w:b/>
                <w:bCs/>
                <w:sz w:val="24"/>
                <w:szCs w:val="24"/>
              </w:rPr>
            </w:pPr>
            <w:r w:rsidRPr="00FC1A17">
              <w:rPr>
                <w:rFonts w:ascii="Times New Roman" w:hAnsi="Times New Roman" w:cs="Times New Roman"/>
                <w:b/>
                <w:bCs/>
                <w:sz w:val="24"/>
                <w:szCs w:val="24"/>
              </w:rPr>
              <w:t>10. Constatările expertizei juridice:</w:t>
            </w:r>
          </w:p>
        </w:tc>
      </w:tr>
      <w:tr w:rsidR="00FF08FA" w:rsidRPr="00FC1A17" w14:paraId="399FEF99" w14:textId="77777777" w:rsidTr="00FF08FA">
        <w:tc>
          <w:tcPr>
            <w:tcW w:w="9345" w:type="dxa"/>
          </w:tcPr>
          <w:p w14:paraId="6F12A70F" w14:textId="4CA45380" w:rsidR="00FF08FA" w:rsidRPr="00FC1A17" w:rsidRDefault="008340F8" w:rsidP="008340F8">
            <w:pPr>
              <w:jc w:val="both"/>
              <w:rPr>
                <w:rFonts w:ascii="Times New Roman" w:hAnsi="Times New Roman" w:cs="Times New Roman"/>
                <w:sz w:val="24"/>
                <w:szCs w:val="24"/>
              </w:rPr>
            </w:pPr>
            <w:r w:rsidRPr="00FC1A17">
              <w:rPr>
                <w:rFonts w:ascii="Times New Roman" w:hAnsi="Times New Roman" w:cs="Times New Roman"/>
                <w:sz w:val="24"/>
                <w:szCs w:val="24"/>
              </w:rPr>
              <w:t>În scopul respectării art. 34 și 37 din Legea nr. 100/2017 cu privire la actele normative, proiectul de hotărâre va fi supus expertizei juridice.</w:t>
            </w:r>
          </w:p>
        </w:tc>
      </w:tr>
      <w:tr w:rsidR="00FF08FA" w:rsidRPr="00FC1A17" w14:paraId="354FBFC2" w14:textId="77777777" w:rsidTr="00FF08FA">
        <w:tc>
          <w:tcPr>
            <w:tcW w:w="9345" w:type="dxa"/>
          </w:tcPr>
          <w:p w14:paraId="72E42441" w14:textId="6EABE55D" w:rsidR="00FF08FA" w:rsidRPr="00FC1A17" w:rsidRDefault="00000000" w:rsidP="00FF08FA">
            <w:pPr>
              <w:rPr>
                <w:rFonts w:ascii="Times New Roman" w:hAnsi="Times New Roman" w:cs="Times New Roman"/>
                <w:b/>
                <w:bCs/>
                <w:sz w:val="24"/>
                <w:szCs w:val="24"/>
              </w:rPr>
            </w:pPr>
            <w:r w:rsidRPr="00FC1A17">
              <w:rPr>
                <w:rFonts w:ascii="Times New Roman" w:hAnsi="Times New Roman" w:cs="Times New Roman"/>
                <w:b/>
                <w:bCs/>
                <w:sz w:val="24"/>
                <w:szCs w:val="24"/>
              </w:rPr>
              <w:t>11. Constatările altor expertize:</w:t>
            </w:r>
          </w:p>
        </w:tc>
      </w:tr>
      <w:tr w:rsidR="00FF08FA" w:rsidRPr="00FC1A17" w14:paraId="786F5F99" w14:textId="77777777" w:rsidTr="00FF08FA">
        <w:tc>
          <w:tcPr>
            <w:tcW w:w="9345" w:type="dxa"/>
          </w:tcPr>
          <w:p w14:paraId="68F41FA8" w14:textId="32EC5343" w:rsidR="00FF08FA" w:rsidRPr="00FC1A17" w:rsidRDefault="00E93DBF" w:rsidP="00FC1A17">
            <w:pPr>
              <w:tabs>
                <w:tab w:val="left" w:pos="884"/>
                <w:tab w:val="left" w:pos="1196"/>
              </w:tabs>
              <w:jc w:val="both"/>
              <w:rPr>
                <w:rFonts w:ascii="Times New Roman" w:hAnsi="Times New Roman" w:cs="Times New Roman"/>
                <w:color w:val="000000" w:themeColor="text1"/>
                <w:sz w:val="24"/>
                <w:szCs w:val="24"/>
                <w:lang w:val="ro-RO"/>
              </w:rPr>
            </w:pPr>
            <w:r w:rsidRPr="00FC1A17">
              <w:rPr>
                <w:rFonts w:ascii="Times New Roman" w:hAnsi="Times New Roman" w:cs="Times New Roman"/>
                <w:sz w:val="24"/>
                <w:szCs w:val="24"/>
              </w:rPr>
              <w:t xml:space="preserve">        În conformitate cu prevederile pct. 11, </w:t>
            </w:r>
            <w:proofErr w:type="spellStart"/>
            <w:r w:rsidRPr="00FC1A17">
              <w:rPr>
                <w:rFonts w:ascii="Times New Roman" w:hAnsi="Times New Roman" w:cs="Times New Roman"/>
                <w:sz w:val="24"/>
                <w:szCs w:val="24"/>
              </w:rPr>
              <w:t>subpct</w:t>
            </w:r>
            <w:proofErr w:type="spellEnd"/>
            <w:r w:rsidRPr="00FC1A17">
              <w:rPr>
                <w:rFonts w:ascii="Times New Roman" w:hAnsi="Times New Roman" w:cs="Times New Roman"/>
                <w:sz w:val="24"/>
                <w:szCs w:val="24"/>
              </w:rPr>
              <w:t xml:space="preserve">. 21, lit. a) </w:t>
            </w:r>
            <w:proofErr w:type="spellStart"/>
            <w:r w:rsidRPr="00FC1A17">
              <w:rPr>
                <w:rFonts w:ascii="Times New Roman" w:hAnsi="Times New Roman" w:cs="Times New Roman"/>
                <w:sz w:val="24"/>
                <w:szCs w:val="24"/>
              </w:rPr>
              <w:t>şi</w:t>
            </w:r>
            <w:proofErr w:type="spellEnd"/>
            <w:r w:rsidRPr="00FC1A17">
              <w:rPr>
                <w:rFonts w:ascii="Times New Roman" w:hAnsi="Times New Roman" w:cs="Times New Roman"/>
                <w:sz w:val="24"/>
                <w:szCs w:val="24"/>
              </w:rPr>
              <w:t xml:space="preserve"> b) din Metodologia de analiză a impactului în procesul de fundamentare a proiectelor de acte normative, aprobată prin Hotărârea Guvernului nr. 23/2019,</w:t>
            </w:r>
            <w:r w:rsidRPr="00FC1A17">
              <w:rPr>
                <w:rFonts w:ascii="Times New Roman" w:hAnsi="Times New Roman" w:cs="Times New Roman"/>
                <w:sz w:val="24"/>
                <w:szCs w:val="24"/>
                <w:lang w:val="ro-RO" w:eastAsia="zh-CN"/>
              </w:rPr>
              <w:t xml:space="preserve"> analiza impactului de reglementare la proiectul hotărârii de Guvern</w:t>
            </w:r>
            <w:r w:rsidRPr="00FC1A17">
              <w:rPr>
                <w:rFonts w:ascii="Times New Roman" w:hAnsi="Times New Roman" w:cs="Times New Roman"/>
                <w:sz w:val="24"/>
                <w:szCs w:val="24"/>
              </w:rPr>
              <w:t xml:space="preserve"> </w:t>
            </w:r>
            <w:r w:rsidR="005C6CF5" w:rsidRPr="005C6CF5">
              <w:rPr>
                <w:rFonts w:ascii="Times New Roman" w:hAnsi="Times New Roman" w:cs="Times New Roman"/>
                <w:sz w:val="24"/>
                <w:szCs w:val="24"/>
                <w:lang w:val="ro-RO"/>
              </w:rPr>
              <w:t xml:space="preserve">și proiectul de hotărâre </w:t>
            </w:r>
            <w:r w:rsidRPr="00FC1A17">
              <w:rPr>
                <w:rFonts w:ascii="Times New Roman" w:hAnsi="Times New Roman" w:cs="Times New Roman"/>
                <w:sz w:val="24"/>
                <w:szCs w:val="24"/>
              </w:rPr>
              <w:t>a fost examinată în cadrul ședinței Grupului de lucru al Comisiei de stat pentru reglementarea activității de întreprinzător din data de 02.04.2024</w:t>
            </w:r>
            <w:r w:rsidR="005C6CF5">
              <w:rPr>
                <w:rFonts w:ascii="Times New Roman" w:hAnsi="Times New Roman" w:cs="Times New Roman"/>
                <w:sz w:val="24"/>
                <w:szCs w:val="24"/>
              </w:rPr>
              <w:t xml:space="preserve"> și respectiv</w:t>
            </w:r>
            <w:r w:rsidR="00593085">
              <w:rPr>
                <w:rFonts w:ascii="Times New Roman" w:hAnsi="Times New Roman" w:cs="Times New Roman"/>
                <w:sz w:val="24"/>
                <w:szCs w:val="24"/>
              </w:rPr>
              <w:t xml:space="preserve"> 02.07.2024.</w:t>
            </w:r>
            <w:r w:rsidR="005C6CF5">
              <w:rPr>
                <w:rFonts w:ascii="Times New Roman" w:hAnsi="Times New Roman" w:cs="Times New Roman"/>
                <w:sz w:val="24"/>
                <w:szCs w:val="24"/>
              </w:rPr>
              <w:t xml:space="preserve"> </w:t>
            </w:r>
            <w:r w:rsidRPr="00FC1A17">
              <w:rPr>
                <w:rFonts w:ascii="Times New Roman" w:hAnsi="Times New Roman" w:cs="Times New Roman"/>
                <w:color w:val="000000" w:themeColor="text1"/>
                <w:sz w:val="24"/>
                <w:szCs w:val="24"/>
              </w:rPr>
              <w:t xml:space="preserve">În concluzia expertizei efectuate se menționează despre susținerea proiectului cu condiția </w:t>
            </w:r>
            <w:r w:rsidRPr="00FC1A17">
              <w:rPr>
                <w:rFonts w:ascii="Times New Roman" w:hAnsi="Times New Roman" w:cs="Times New Roman"/>
                <w:sz w:val="24"/>
                <w:szCs w:val="24"/>
                <w:lang w:val="ro-RO" w:eastAsia="zh-CN"/>
              </w:rPr>
              <w:t xml:space="preserve">luării în considerare a obiecțiilor și recomandărilor. </w:t>
            </w:r>
            <w:r w:rsidRPr="00FC1A17">
              <w:rPr>
                <w:rFonts w:ascii="Times New Roman" w:hAnsi="Times New Roman" w:cs="Times New Roman"/>
                <w:color w:val="000000" w:themeColor="text1"/>
                <w:sz w:val="24"/>
                <w:szCs w:val="24"/>
              </w:rPr>
              <w:t>Proiectul a fost ajustat în mod corespunzător.</w:t>
            </w:r>
          </w:p>
        </w:tc>
      </w:tr>
    </w:tbl>
    <w:p w14:paraId="278A44FB" w14:textId="77777777" w:rsidR="00FE4A14" w:rsidRPr="00FC1A17" w:rsidRDefault="00FE4A14">
      <w:pPr>
        <w:rPr>
          <w:rFonts w:ascii="Times New Roman" w:hAnsi="Times New Roman" w:cs="Times New Roman"/>
          <w:sz w:val="24"/>
          <w:szCs w:val="24"/>
        </w:rPr>
      </w:pPr>
    </w:p>
    <w:p w14:paraId="5194A79B" w14:textId="77777777" w:rsidR="00FE4A14" w:rsidRPr="00FC1A17" w:rsidRDefault="00FE4A14">
      <w:pPr>
        <w:rPr>
          <w:rFonts w:ascii="Times New Roman" w:hAnsi="Times New Roman" w:cs="Times New Roman"/>
          <w:sz w:val="24"/>
          <w:szCs w:val="24"/>
        </w:rPr>
      </w:pPr>
    </w:p>
    <w:p w14:paraId="0773DFAD" w14:textId="674A3990" w:rsidR="002A658F" w:rsidRPr="00FC1A17" w:rsidRDefault="00C35377" w:rsidP="008340F8">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xml:space="preserve">Secretar </w:t>
      </w:r>
      <w:r w:rsidR="004E52C3">
        <w:rPr>
          <w:rFonts w:ascii="Times New Roman" w:hAnsi="Times New Roman" w:cs="Times New Roman"/>
          <w:b/>
          <w:bCs/>
          <w:sz w:val="24"/>
          <w:szCs w:val="24"/>
        </w:rPr>
        <w:t xml:space="preserve">de stat </w:t>
      </w:r>
      <w:r w:rsidR="00970324">
        <w:rPr>
          <w:rFonts w:ascii="Times New Roman" w:hAnsi="Times New Roman" w:cs="Times New Roman"/>
          <w:b/>
          <w:bCs/>
          <w:sz w:val="24"/>
          <w:szCs w:val="24"/>
        </w:rPr>
        <w:t xml:space="preserve">                                                                            </w:t>
      </w:r>
      <w:r w:rsidR="004E52C3">
        <w:rPr>
          <w:rFonts w:ascii="Times New Roman" w:hAnsi="Times New Roman" w:cs="Times New Roman"/>
          <w:b/>
          <w:bCs/>
          <w:sz w:val="24"/>
          <w:szCs w:val="24"/>
        </w:rPr>
        <w:t>Angela PARASCHIV</w:t>
      </w:r>
    </w:p>
    <w:sectPr w:rsidR="002A658F" w:rsidRPr="00FC1A17" w:rsidSect="002915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05845"/>
    <w:multiLevelType w:val="multilevel"/>
    <w:tmpl w:val="261A1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80376"/>
    <w:multiLevelType w:val="hybridMultilevel"/>
    <w:tmpl w:val="AA52B322"/>
    <w:lvl w:ilvl="0" w:tplc="BDBEC706">
      <w:start w:val="11"/>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C3D0CBB"/>
    <w:multiLevelType w:val="multilevel"/>
    <w:tmpl w:val="2A7EA7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7E6BFB"/>
    <w:multiLevelType w:val="multilevel"/>
    <w:tmpl w:val="7A1AC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492B74"/>
    <w:multiLevelType w:val="hybridMultilevel"/>
    <w:tmpl w:val="99C0E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B97F63"/>
    <w:multiLevelType w:val="multilevel"/>
    <w:tmpl w:val="ADBCB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561662"/>
    <w:multiLevelType w:val="multilevel"/>
    <w:tmpl w:val="C50E46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F42F7C"/>
    <w:multiLevelType w:val="multilevel"/>
    <w:tmpl w:val="C952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78584C"/>
    <w:multiLevelType w:val="multilevel"/>
    <w:tmpl w:val="4C9ED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F450BD"/>
    <w:multiLevelType w:val="hybridMultilevel"/>
    <w:tmpl w:val="58C63A04"/>
    <w:lvl w:ilvl="0" w:tplc="7700D12E">
      <w:start w:val="11"/>
      <w:numFmt w:val="bullet"/>
      <w:lvlText w:val="-"/>
      <w:lvlJc w:val="left"/>
      <w:pPr>
        <w:ind w:left="720" w:hanging="360"/>
      </w:pPr>
      <w:rPr>
        <w:rFonts w:ascii="Calibri" w:eastAsiaTheme="minorHAnsi" w:hAnsi="Calibri" w:cs="Calibri"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85988008">
    <w:abstractNumId w:val="4"/>
  </w:num>
  <w:num w:numId="2" w16cid:durableId="249199638">
    <w:abstractNumId w:val="8"/>
  </w:num>
  <w:num w:numId="3" w16cid:durableId="1919248411">
    <w:abstractNumId w:val="5"/>
  </w:num>
  <w:num w:numId="4" w16cid:durableId="1645428926">
    <w:abstractNumId w:val="7"/>
  </w:num>
  <w:num w:numId="5" w16cid:durableId="406612647">
    <w:abstractNumId w:val="0"/>
  </w:num>
  <w:num w:numId="6" w16cid:durableId="1493640022">
    <w:abstractNumId w:val="1"/>
  </w:num>
  <w:num w:numId="7" w16cid:durableId="727652407">
    <w:abstractNumId w:val="9"/>
  </w:num>
  <w:num w:numId="8" w16cid:durableId="59986957">
    <w:abstractNumId w:val="3"/>
  </w:num>
  <w:num w:numId="9" w16cid:durableId="406149437">
    <w:abstractNumId w:val="6"/>
  </w:num>
  <w:num w:numId="10" w16cid:durableId="20056678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983"/>
    <w:rsid w:val="000045B7"/>
    <w:rsid w:val="00015F51"/>
    <w:rsid w:val="00096310"/>
    <w:rsid w:val="000E67D7"/>
    <w:rsid w:val="001050EA"/>
    <w:rsid w:val="001102F9"/>
    <w:rsid w:val="0012106A"/>
    <w:rsid w:val="00127486"/>
    <w:rsid w:val="00155BD0"/>
    <w:rsid w:val="00157A44"/>
    <w:rsid w:val="00163699"/>
    <w:rsid w:val="001A7527"/>
    <w:rsid w:val="002846E9"/>
    <w:rsid w:val="002915EA"/>
    <w:rsid w:val="002A0BA3"/>
    <w:rsid w:val="002A472E"/>
    <w:rsid w:val="002A658F"/>
    <w:rsid w:val="002E0B22"/>
    <w:rsid w:val="00302963"/>
    <w:rsid w:val="003A615A"/>
    <w:rsid w:val="003B08F4"/>
    <w:rsid w:val="003C7964"/>
    <w:rsid w:val="003F06F3"/>
    <w:rsid w:val="003F3B4E"/>
    <w:rsid w:val="00432E9C"/>
    <w:rsid w:val="00462B29"/>
    <w:rsid w:val="004A032A"/>
    <w:rsid w:val="004B0971"/>
    <w:rsid w:val="004B2CFF"/>
    <w:rsid w:val="004E4AB6"/>
    <w:rsid w:val="004E52C3"/>
    <w:rsid w:val="004F1A44"/>
    <w:rsid w:val="00500FF2"/>
    <w:rsid w:val="00545F09"/>
    <w:rsid w:val="00587983"/>
    <w:rsid w:val="00593085"/>
    <w:rsid w:val="005C6CF5"/>
    <w:rsid w:val="00615BC4"/>
    <w:rsid w:val="00616C98"/>
    <w:rsid w:val="006465D5"/>
    <w:rsid w:val="006602FB"/>
    <w:rsid w:val="006802DE"/>
    <w:rsid w:val="00695B15"/>
    <w:rsid w:val="006C20D2"/>
    <w:rsid w:val="006E612A"/>
    <w:rsid w:val="0070123F"/>
    <w:rsid w:val="00722596"/>
    <w:rsid w:val="007467D7"/>
    <w:rsid w:val="0078093E"/>
    <w:rsid w:val="007932AE"/>
    <w:rsid w:val="007A668D"/>
    <w:rsid w:val="007B104E"/>
    <w:rsid w:val="007C2B42"/>
    <w:rsid w:val="00801351"/>
    <w:rsid w:val="00815BE6"/>
    <w:rsid w:val="008202E0"/>
    <w:rsid w:val="008340F8"/>
    <w:rsid w:val="008565A5"/>
    <w:rsid w:val="008B69C5"/>
    <w:rsid w:val="008D04EB"/>
    <w:rsid w:val="00903BD6"/>
    <w:rsid w:val="00954EBB"/>
    <w:rsid w:val="00970324"/>
    <w:rsid w:val="009A19F3"/>
    <w:rsid w:val="00A027A1"/>
    <w:rsid w:val="00A36570"/>
    <w:rsid w:val="00A62856"/>
    <w:rsid w:val="00A87158"/>
    <w:rsid w:val="00AB514F"/>
    <w:rsid w:val="00B07445"/>
    <w:rsid w:val="00B8790E"/>
    <w:rsid w:val="00B91F65"/>
    <w:rsid w:val="00BE0A48"/>
    <w:rsid w:val="00C35377"/>
    <w:rsid w:val="00C36A6D"/>
    <w:rsid w:val="00C722D6"/>
    <w:rsid w:val="00CF65BD"/>
    <w:rsid w:val="00D1546B"/>
    <w:rsid w:val="00D23F24"/>
    <w:rsid w:val="00D25173"/>
    <w:rsid w:val="00D92AD8"/>
    <w:rsid w:val="00DA3EF8"/>
    <w:rsid w:val="00DC4ADF"/>
    <w:rsid w:val="00DC7282"/>
    <w:rsid w:val="00DD49DC"/>
    <w:rsid w:val="00E32BB3"/>
    <w:rsid w:val="00E64287"/>
    <w:rsid w:val="00E93DBF"/>
    <w:rsid w:val="00EA2A5B"/>
    <w:rsid w:val="00EB40B2"/>
    <w:rsid w:val="00ED0AD2"/>
    <w:rsid w:val="00EE6EAD"/>
    <w:rsid w:val="00F206D5"/>
    <w:rsid w:val="00F3421E"/>
    <w:rsid w:val="00F9352C"/>
    <w:rsid w:val="00FA362C"/>
    <w:rsid w:val="00FB77D1"/>
    <w:rsid w:val="00FC1A17"/>
    <w:rsid w:val="00FE4A14"/>
    <w:rsid w:val="00FF08FA"/>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A709"/>
  <w15:chartTrackingRefBased/>
  <w15:docId w15:val="{46CD23CE-7D0B-4E41-B566-61FBA7BF6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8FA"/>
  </w:style>
  <w:style w:type="paragraph" w:styleId="Heading3">
    <w:name w:val="heading 3"/>
    <w:basedOn w:val="Normal"/>
    <w:link w:val="Heading3Char"/>
    <w:uiPriority w:val="9"/>
    <w:qFormat/>
    <w:rsid w:val="00302963"/>
    <w:pPr>
      <w:spacing w:before="100" w:beforeAutospacing="1" w:after="100" w:afterAutospacing="1" w:line="240" w:lineRule="auto"/>
      <w:outlineLvl w:val="2"/>
    </w:pPr>
    <w:rPr>
      <w:rFonts w:ascii="Times New Roman" w:eastAsia="Times New Roman" w:hAnsi="Times New Roman" w:cs="Times New Roman"/>
      <w:b/>
      <w:bCs/>
      <w:kern w:val="0"/>
      <w:sz w:val="27"/>
      <w:szCs w:val="27"/>
      <w:lang w:val="ro-RO" w:eastAsia="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0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08FA"/>
    <w:rPr>
      <w:color w:val="0563C1" w:themeColor="hyperlink"/>
      <w:u w:val="single"/>
    </w:rPr>
  </w:style>
  <w:style w:type="paragraph" w:customStyle="1" w:styleId="Default">
    <w:name w:val="Default"/>
    <w:rsid w:val="00695B15"/>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Spacing">
    <w:name w:val="No Spacing"/>
    <w:uiPriority w:val="1"/>
    <w:qFormat/>
    <w:rsid w:val="00FE4A14"/>
    <w:pPr>
      <w:spacing w:after="0" w:line="240" w:lineRule="auto"/>
    </w:pPr>
  </w:style>
  <w:style w:type="paragraph" w:styleId="ListParagraph">
    <w:name w:val="List Paragraph"/>
    <w:basedOn w:val="Normal"/>
    <w:uiPriority w:val="34"/>
    <w:qFormat/>
    <w:rsid w:val="001050EA"/>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ro-MD"/>
      <w14:ligatures w14:val="none"/>
    </w:rPr>
  </w:style>
  <w:style w:type="paragraph" w:styleId="Revision">
    <w:name w:val="Revision"/>
    <w:hidden/>
    <w:uiPriority w:val="99"/>
    <w:semiHidden/>
    <w:rsid w:val="00500FF2"/>
    <w:pPr>
      <w:spacing w:after="0" w:line="240" w:lineRule="auto"/>
    </w:pPr>
  </w:style>
  <w:style w:type="character" w:customStyle="1" w:styleId="apple-converted-space">
    <w:name w:val="apple-converted-space"/>
    <w:rsid w:val="00DC7282"/>
    <w:rPr>
      <w:rFonts w:ascii="Times New Roman" w:hAnsi="Times New Roman"/>
    </w:rPr>
  </w:style>
  <w:style w:type="character" w:styleId="Strong">
    <w:name w:val="Strong"/>
    <w:basedOn w:val="DefaultParagraphFont"/>
    <w:uiPriority w:val="22"/>
    <w:qFormat/>
    <w:rsid w:val="008202E0"/>
    <w:rPr>
      <w:b/>
      <w:bCs/>
    </w:rPr>
  </w:style>
  <w:style w:type="paragraph" w:styleId="NormalWeb">
    <w:name w:val="Normal (Web)"/>
    <w:basedOn w:val="Normal"/>
    <w:uiPriority w:val="99"/>
    <w:unhideWhenUsed/>
    <w:rsid w:val="008202E0"/>
    <w:pPr>
      <w:spacing w:before="100" w:beforeAutospacing="1" w:after="100" w:afterAutospacing="1" w:line="240" w:lineRule="auto"/>
    </w:pPr>
    <w:rPr>
      <w:rFonts w:ascii="Times New Roman" w:eastAsia="Times New Roman" w:hAnsi="Times New Roman" w:cs="Times New Roman"/>
      <w:kern w:val="0"/>
      <w:sz w:val="24"/>
      <w:szCs w:val="24"/>
      <w:lang w:val="ro-RO" w:eastAsia="ro-RO"/>
      <w14:ligatures w14:val="none"/>
    </w:rPr>
  </w:style>
  <w:style w:type="character" w:customStyle="1" w:styleId="Heading3Char">
    <w:name w:val="Heading 3 Char"/>
    <w:basedOn w:val="DefaultParagraphFont"/>
    <w:link w:val="Heading3"/>
    <w:uiPriority w:val="9"/>
    <w:rsid w:val="00302963"/>
    <w:rPr>
      <w:rFonts w:ascii="Times New Roman" w:eastAsia="Times New Roman" w:hAnsi="Times New Roman" w:cs="Times New Roman"/>
      <w:b/>
      <w:bCs/>
      <w:kern w:val="0"/>
      <w:sz w:val="27"/>
      <w:szCs w:val="27"/>
      <w:lang w:val="ro-RO" w:eastAsia="ro-RO"/>
      <w14:ligatures w14:val="none"/>
    </w:rPr>
  </w:style>
  <w:style w:type="character" w:styleId="UnresolvedMention">
    <w:name w:val="Unresolved Mention"/>
    <w:basedOn w:val="DefaultParagraphFont"/>
    <w:uiPriority w:val="99"/>
    <w:semiHidden/>
    <w:unhideWhenUsed/>
    <w:rsid w:val="00FC1A17"/>
    <w:rPr>
      <w:color w:val="605E5C"/>
      <w:shd w:val="clear" w:color="auto" w:fill="E1DFDD"/>
    </w:rPr>
  </w:style>
  <w:style w:type="character" w:styleId="CommentReference">
    <w:name w:val="annotation reference"/>
    <w:basedOn w:val="DefaultParagraphFont"/>
    <w:uiPriority w:val="99"/>
    <w:semiHidden/>
    <w:unhideWhenUsed/>
    <w:rsid w:val="004E52C3"/>
    <w:rPr>
      <w:sz w:val="16"/>
      <w:szCs w:val="16"/>
    </w:rPr>
  </w:style>
  <w:style w:type="paragraph" w:styleId="CommentText">
    <w:name w:val="annotation text"/>
    <w:basedOn w:val="Normal"/>
    <w:link w:val="CommentTextChar"/>
    <w:uiPriority w:val="99"/>
    <w:semiHidden/>
    <w:unhideWhenUsed/>
    <w:rsid w:val="004E52C3"/>
    <w:pPr>
      <w:spacing w:line="240" w:lineRule="auto"/>
    </w:pPr>
    <w:rPr>
      <w:sz w:val="20"/>
      <w:szCs w:val="20"/>
    </w:rPr>
  </w:style>
  <w:style w:type="character" w:customStyle="1" w:styleId="CommentTextChar">
    <w:name w:val="Comment Text Char"/>
    <w:basedOn w:val="DefaultParagraphFont"/>
    <w:link w:val="CommentText"/>
    <w:uiPriority w:val="99"/>
    <w:semiHidden/>
    <w:rsid w:val="004E52C3"/>
    <w:rPr>
      <w:sz w:val="20"/>
      <w:szCs w:val="20"/>
    </w:rPr>
  </w:style>
  <w:style w:type="paragraph" w:styleId="CommentSubject">
    <w:name w:val="annotation subject"/>
    <w:basedOn w:val="CommentText"/>
    <w:next w:val="CommentText"/>
    <w:link w:val="CommentSubjectChar"/>
    <w:uiPriority w:val="99"/>
    <w:semiHidden/>
    <w:unhideWhenUsed/>
    <w:rsid w:val="004E52C3"/>
    <w:rPr>
      <w:b/>
      <w:bCs/>
    </w:rPr>
  </w:style>
  <w:style w:type="character" w:customStyle="1" w:styleId="CommentSubjectChar">
    <w:name w:val="Comment Subject Char"/>
    <w:basedOn w:val="CommentTextChar"/>
    <w:link w:val="CommentSubject"/>
    <w:uiPriority w:val="99"/>
    <w:semiHidden/>
    <w:rsid w:val="004E52C3"/>
    <w:rPr>
      <w:b/>
      <w:bCs/>
      <w:sz w:val="20"/>
      <w:szCs w:val="20"/>
    </w:rPr>
  </w:style>
  <w:style w:type="paragraph" w:styleId="BodyText">
    <w:name w:val="Body Text"/>
    <w:basedOn w:val="Normal"/>
    <w:link w:val="BodyTextChar"/>
    <w:uiPriority w:val="1"/>
    <w:qFormat/>
    <w:rsid w:val="0070123F"/>
    <w:pPr>
      <w:widowControl w:val="0"/>
      <w:autoSpaceDE w:val="0"/>
      <w:autoSpaceDN w:val="0"/>
      <w:adjustRightInd w:val="0"/>
      <w:spacing w:after="0" w:line="240" w:lineRule="auto"/>
      <w:ind w:left="100"/>
    </w:pPr>
    <w:rPr>
      <w:rFonts w:ascii="Times New Roman" w:eastAsiaTheme="minorEastAsia" w:hAnsi="Times New Roman" w:cs="Times New Roman"/>
      <w:kern w:val="0"/>
      <w:sz w:val="26"/>
      <w:szCs w:val="26"/>
      <w:lang w:eastAsia="ro-MD"/>
    </w:rPr>
  </w:style>
  <w:style w:type="character" w:customStyle="1" w:styleId="BodyTextChar">
    <w:name w:val="Body Text Char"/>
    <w:basedOn w:val="DefaultParagraphFont"/>
    <w:link w:val="BodyText"/>
    <w:uiPriority w:val="1"/>
    <w:rsid w:val="0070123F"/>
    <w:rPr>
      <w:rFonts w:ascii="Times New Roman" w:eastAsiaTheme="minorEastAsia" w:hAnsi="Times New Roman" w:cs="Times New Roman"/>
      <w:kern w:val="0"/>
      <w:sz w:val="26"/>
      <w:szCs w:val="26"/>
      <w:lang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909783">
      <w:bodyDiv w:val="1"/>
      <w:marLeft w:val="0"/>
      <w:marRight w:val="0"/>
      <w:marTop w:val="0"/>
      <w:marBottom w:val="0"/>
      <w:divBdr>
        <w:top w:val="none" w:sz="0" w:space="0" w:color="auto"/>
        <w:left w:val="none" w:sz="0" w:space="0" w:color="auto"/>
        <w:bottom w:val="none" w:sz="0" w:space="0" w:color="auto"/>
        <w:right w:val="none" w:sz="0" w:space="0" w:color="auto"/>
      </w:divBdr>
    </w:div>
    <w:div w:id="229195899">
      <w:bodyDiv w:val="1"/>
      <w:marLeft w:val="0"/>
      <w:marRight w:val="0"/>
      <w:marTop w:val="0"/>
      <w:marBottom w:val="0"/>
      <w:divBdr>
        <w:top w:val="none" w:sz="0" w:space="0" w:color="auto"/>
        <w:left w:val="none" w:sz="0" w:space="0" w:color="auto"/>
        <w:bottom w:val="none" w:sz="0" w:space="0" w:color="auto"/>
        <w:right w:val="none" w:sz="0" w:space="0" w:color="auto"/>
      </w:divBdr>
    </w:div>
    <w:div w:id="390084501">
      <w:bodyDiv w:val="1"/>
      <w:marLeft w:val="0"/>
      <w:marRight w:val="0"/>
      <w:marTop w:val="0"/>
      <w:marBottom w:val="0"/>
      <w:divBdr>
        <w:top w:val="none" w:sz="0" w:space="0" w:color="auto"/>
        <w:left w:val="none" w:sz="0" w:space="0" w:color="auto"/>
        <w:bottom w:val="none" w:sz="0" w:space="0" w:color="auto"/>
        <w:right w:val="none" w:sz="0" w:space="0" w:color="auto"/>
      </w:divBdr>
    </w:div>
    <w:div w:id="423763327">
      <w:bodyDiv w:val="1"/>
      <w:marLeft w:val="0"/>
      <w:marRight w:val="0"/>
      <w:marTop w:val="0"/>
      <w:marBottom w:val="0"/>
      <w:divBdr>
        <w:top w:val="none" w:sz="0" w:space="0" w:color="auto"/>
        <w:left w:val="none" w:sz="0" w:space="0" w:color="auto"/>
        <w:bottom w:val="none" w:sz="0" w:space="0" w:color="auto"/>
        <w:right w:val="none" w:sz="0" w:space="0" w:color="auto"/>
      </w:divBdr>
    </w:div>
    <w:div w:id="544751877">
      <w:bodyDiv w:val="1"/>
      <w:marLeft w:val="0"/>
      <w:marRight w:val="0"/>
      <w:marTop w:val="0"/>
      <w:marBottom w:val="0"/>
      <w:divBdr>
        <w:top w:val="none" w:sz="0" w:space="0" w:color="auto"/>
        <w:left w:val="none" w:sz="0" w:space="0" w:color="auto"/>
        <w:bottom w:val="none" w:sz="0" w:space="0" w:color="auto"/>
        <w:right w:val="none" w:sz="0" w:space="0" w:color="auto"/>
      </w:divBdr>
    </w:div>
    <w:div w:id="897474889">
      <w:bodyDiv w:val="1"/>
      <w:marLeft w:val="0"/>
      <w:marRight w:val="0"/>
      <w:marTop w:val="0"/>
      <w:marBottom w:val="0"/>
      <w:divBdr>
        <w:top w:val="none" w:sz="0" w:space="0" w:color="auto"/>
        <w:left w:val="none" w:sz="0" w:space="0" w:color="auto"/>
        <w:bottom w:val="none" w:sz="0" w:space="0" w:color="auto"/>
        <w:right w:val="none" w:sz="0" w:space="0" w:color="auto"/>
      </w:divBdr>
    </w:div>
    <w:div w:id="1143618884">
      <w:bodyDiv w:val="1"/>
      <w:marLeft w:val="0"/>
      <w:marRight w:val="0"/>
      <w:marTop w:val="0"/>
      <w:marBottom w:val="0"/>
      <w:divBdr>
        <w:top w:val="none" w:sz="0" w:space="0" w:color="auto"/>
        <w:left w:val="none" w:sz="0" w:space="0" w:color="auto"/>
        <w:bottom w:val="none" w:sz="0" w:space="0" w:color="auto"/>
        <w:right w:val="none" w:sz="0" w:space="0" w:color="auto"/>
      </w:divBdr>
    </w:div>
    <w:div w:id="1166480660">
      <w:bodyDiv w:val="1"/>
      <w:marLeft w:val="0"/>
      <w:marRight w:val="0"/>
      <w:marTop w:val="0"/>
      <w:marBottom w:val="0"/>
      <w:divBdr>
        <w:top w:val="none" w:sz="0" w:space="0" w:color="auto"/>
        <w:left w:val="none" w:sz="0" w:space="0" w:color="auto"/>
        <w:bottom w:val="none" w:sz="0" w:space="0" w:color="auto"/>
        <w:right w:val="none" w:sz="0" w:space="0" w:color="auto"/>
      </w:divBdr>
    </w:div>
    <w:div w:id="1222328910">
      <w:bodyDiv w:val="1"/>
      <w:marLeft w:val="0"/>
      <w:marRight w:val="0"/>
      <w:marTop w:val="0"/>
      <w:marBottom w:val="0"/>
      <w:divBdr>
        <w:top w:val="none" w:sz="0" w:space="0" w:color="auto"/>
        <w:left w:val="none" w:sz="0" w:space="0" w:color="auto"/>
        <w:bottom w:val="none" w:sz="0" w:space="0" w:color="auto"/>
        <w:right w:val="none" w:sz="0" w:space="0" w:color="auto"/>
      </w:divBdr>
    </w:div>
    <w:div w:id="1305509079">
      <w:bodyDiv w:val="1"/>
      <w:marLeft w:val="0"/>
      <w:marRight w:val="0"/>
      <w:marTop w:val="0"/>
      <w:marBottom w:val="0"/>
      <w:divBdr>
        <w:top w:val="none" w:sz="0" w:space="0" w:color="auto"/>
        <w:left w:val="none" w:sz="0" w:space="0" w:color="auto"/>
        <w:bottom w:val="none" w:sz="0" w:space="0" w:color="auto"/>
        <w:right w:val="none" w:sz="0" w:space="0" w:color="auto"/>
      </w:divBdr>
    </w:div>
    <w:div w:id="1479149975">
      <w:bodyDiv w:val="1"/>
      <w:marLeft w:val="0"/>
      <w:marRight w:val="0"/>
      <w:marTop w:val="0"/>
      <w:marBottom w:val="0"/>
      <w:divBdr>
        <w:top w:val="none" w:sz="0" w:space="0" w:color="auto"/>
        <w:left w:val="none" w:sz="0" w:space="0" w:color="auto"/>
        <w:bottom w:val="none" w:sz="0" w:space="0" w:color="auto"/>
        <w:right w:val="none" w:sz="0" w:space="0" w:color="auto"/>
      </w:divBdr>
    </w:div>
    <w:div w:id="1611470014">
      <w:bodyDiv w:val="1"/>
      <w:marLeft w:val="0"/>
      <w:marRight w:val="0"/>
      <w:marTop w:val="0"/>
      <w:marBottom w:val="0"/>
      <w:divBdr>
        <w:top w:val="none" w:sz="0" w:space="0" w:color="auto"/>
        <w:left w:val="none" w:sz="0" w:space="0" w:color="auto"/>
        <w:bottom w:val="none" w:sz="0" w:space="0" w:color="auto"/>
        <w:right w:val="none" w:sz="0" w:space="0" w:color="auto"/>
      </w:divBdr>
    </w:div>
    <w:div w:id="191289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rticip.gov.md/ro/document/stages/*/126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rticip.gov.md/ro/document/stages/anunt-privind-initierea-procesului-de-elaborare-a-proiectului-hotaririi-guvernului-cu-privire-la-modificarea-hotararii-guvernului-nr-12072016-pentru-aprobarea-regulamentului-sanitar-privind-produsele-cosmetice/11026" TargetMode="External"/><Relationship Id="rId5" Type="http://schemas.openxmlformats.org/officeDocument/2006/relationships/hyperlink" Target="http://www.particip.gov.m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2098</Words>
  <Characters>11959</Characters>
  <Application>Microsoft Office Word</Application>
  <DocSecurity>0</DocSecurity>
  <Lines>99</Lines>
  <Paragraphs>28</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dc:creator>
  <cp:keywords/>
  <dc:description/>
  <cp:lastModifiedBy>Angela Paraschiv</cp:lastModifiedBy>
  <cp:revision>7</cp:revision>
  <cp:lastPrinted>2024-07-31T08:52:00Z</cp:lastPrinted>
  <dcterms:created xsi:type="dcterms:W3CDTF">2024-07-30T06:55:00Z</dcterms:created>
  <dcterms:modified xsi:type="dcterms:W3CDTF">2024-07-31T09:02:00Z</dcterms:modified>
</cp:coreProperties>
</file>