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AD7CD" w14:textId="77777777" w:rsidR="00C4066B" w:rsidRPr="00F72CA5" w:rsidRDefault="00C4066B" w:rsidP="00C4066B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1835"/>
      </w:tblGrid>
      <w:tr w:rsidR="00C4066B" w:rsidRPr="00F72CA5" w14:paraId="72C13D53" w14:textId="77777777" w:rsidTr="007A3D13">
        <w:trPr>
          <w:jc w:val="center"/>
        </w:trPr>
        <w:tc>
          <w:tcPr>
            <w:tcW w:w="142" w:type="dxa"/>
            <w:tcBorders>
              <w:top w:val="nil"/>
              <w:bottom w:val="nil"/>
            </w:tcBorders>
          </w:tcPr>
          <w:p w14:paraId="2C65C451" w14:textId="77777777" w:rsidR="00C4066B" w:rsidRPr="00F72CA5" w:rsidRDefault="00C4066B" w:rsidP="007A3D13">
            <w:pPr>
              <w:jc w:val="center"/>
              <w:rPr>
                <w:rFonts w:eastAsia="Times New Roman" w:cs="Times New Roman"/>
                <w:szCs w:val="20"/>
                <w:lang w:val="en-US" w:eastAsia="en-US"/>
              </w:rPr>
            </w:pPr>
          </w:p>
          <w:p w14:paraId="57292008" w14:textId="77777777" w:rsidR="00C4066B" w:rsidRPr="00F72CA5" w:rsidRDefault="00C4066B" w:rsidP="007A3D13">
            <w:pPr>
              <w:ind w:firstLine="720"/>
              <w:jc w:val="center"/>
              <w:rPr>
                <w:rFonts w:eastAsia="Times New Roman" w:cs="Times New Roman"/>
                <w:szCs w:val="20"/>
                <w:lang w:val="en-US" w:eastAsia="en-US"/>
              </w:rPr>
            </w:pPr>
          </w:p>
          <w:p w14:paraId="5FBEAD1E" w14:textId="77777777" w:rsidR="00C4066B" w:rsidRPr="00F72CA5" w:rsidRDefault="00C4066B" w:rsidP="007A3D13">
            <w:pPr>
              <w:jc w:val="both"/>
              <w:rPr>
                <w:rFonts w:eastAsia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31044C6A" w14:textId="77777777" w:rsidR="00C4066B" w:rsidRPr="00F72CA5" w:rsidRDefault="00C4066B" w:rsidP="007A3D13">
            <w:pPr>
              <w:ind w:left="146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</w:pPr>
            <w:r w:rsidRPr="00F72CA5">
              <w:rPr>
                <w:rFonts w:eastAsia="Times New Roman" w:cs="Times New Roman"/>
                <w:b/>
                <w:sz w:val="20"/>
                <w:szCs w:val="20"/>
                <w:lang w:val="en-US" w:eastAsia="en-US"/>
              </w:rPr>
              <w:object w:dxaOrig="1596" w:dyaOrig="1440" w14:anchorId="336085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in" o:ole="" fillcolor="window">
                  <v:imagedata r:id="rId7" o:title=""/>
                </v:shape>
                <o:OLEObject Type="Embed" ProgID="Word.Picture.8" ShapeID="_x0000_i1025" DrawAspect="Content" ObjectID="_1787548348" r:id="rId8"/>
              </w:object>
            </w:r>
          </w:p>
        </w:tc>
      </w:tr>
    </w:tbl>
    <w:p w14:paraId="7A5A8EB6" w14:textId="77777777" w:rsidR="00C4066B" w:rsidRPr="002755D1" w:rsidRDefault="00C4066B" w:rsidP="00C4066B">
      <w:pPr>
        <w:keepNext/>
        <w:ind w:hanging="28"/>
        <w:jc w:val="center"/>
        <w:outlineLvl w:val="7"/>
        <w:rPr>
          <w:rFonts w:eastAsia="Times New Roman" w:cs="Times New Roman"/>
          <w:b/>
          <w:spacing w:val="20"/>
          <w:sz w:val="40"/>
          <w:szCs w:val="40"/>
          <w:lang w:val="en-US" w:eastAsia="en-US"/>
        </w:rPr>
      </w:pPr>
      <w:r w:rsidRPr="002755D1">
        <w:rPr>
          <w:rFonts w:eastAsia="Times New Roman" w:cs="Times New Roman"/>
          <w:b/>
          <w:spacing w:val="20"/>
          <w:sz w:val="40"/>
          <w:szCs w:val="40"/>
          <w:lang w:val="en-US" w:eastAsia="en-US"/>
        </w:rPr>
        <w:t>GUVERNUL REPUBLICII MOLDOVA</w:t>
      </w:r>
    </w:p>
    <w:p w14:paraId="7F21DC2B" w14:textId="77777777" w:rsidR="00C4066B" w:rsidRPr="002755D1" w:rsidRDefault="00C4066B" w:rsidP="00C4066B">
      <w:pPr>
        <w:keepNext/>
        <w:ind w:hanging="28"/>
        <w:jc w:val="center"/>
        <w:outlineLvl w:val="7"/>
        <w:rPr>
          <w:rFonts w:eastAsia="Times New Roman" w:cs="Times New Roman"/>
          <w:b/>
          <w:sz w:val="32"/>
          <w:szCs w:val="32"/>
          <w:lang w:val="en-US" w:eastAsia="en-US"/>
        </w:rPr>
      </w:pPr>
    </w:p>
    <w:p w14:paraId="510847CB" w14:textId="6ACDFF95" w:rsidR="00C4066B" w:rsidRPr="002755D1" w:rsidRDefault="00C4066B" w:rsidP="00C4066B">
      <w:pPr>
        <w:keepNext/>
        <w:ind w:hanging="28"/>
        <w:jc w:val="center"/>
        <w:outlineLvl w:val="7"/>
        <w:rPr>
          <w:rFonts w:eastAsia="Times New Roman" w:cs="Times New Roman"/>
          <w:b/>
          <w:lang w:val="en-US" w:eastAsia="en-US"/>
        </w:rPr>
      </w:pPr>
      <w:r w:rsidRPr="002755D1">
        <w:rPr>
          <w:rFonts w:eastAsia="Times New Roman" w:cs="Times New Roman"/>
          <w:b/>
          <w:sz w:val="32"/>
          <w:szCs w:val="32"/>
          <w:lang w:val="en-US" w:eastAsia="en-US"/>
        </w:rPr>
        <w:t xml:space="preserve">H O T </w:t>
      </w:r>
      <w:r w:rsidR="00642F2E">
        <w:rPr>
          <w:rFonts w:eastAsia="Times New Roman" w:cs="Times New Roman"/>
          <w:b/>
          <w:sz w:val="32"/>
          <w:szCs w:val="32"/>
          <w:lang w:val="ro-RO" w:eastAsia="en-US"/>
        </w:rPr>
        <w:t>Ă R Â</w:t>
      </w:r>
      <w:r w:rsidRPr="002755D1">
        <w:rPr>
          <w:rFonts w:eastAsia="Times New Roman" w:cs="Times New Roman"/>
          <w:b/>
          <w:sz w:val="32"/>
          <w:szCs w:val="32"/>
          <w:lang w:val="ro-RO" w:eastAsia="en-US"/>
        </w:rPr>
        <w:t>R E</w:t>
      </w:r>
      <w:r w:rsidR="00A50843">
        <w:rPr>
          <w:rFonts w:eastAsia="Times New Roman" w:cs="Times New Roman"/>
          <w:b/>
          <w:sz w:val="28"/>
          <w:szCs w:val="28"/>
          <w:lang w:val="ro-RO" w:eastAsia="en-US"/>
        </w:rPr>
        <w:t xml:space="preserve"> </w:t>
      </w:r>
      <w:r w:rsidRPr="002755D1">
        <w:rPr>
          <w:rFonts w:eastAsia="Times New Roman" w:cs="Times New Roman"/>
          <w:b/>
          <w:lang w:val="ro-RO" w:eastAsia="en-US"/>
        </w:rPr>
        <w:t>nr</w:t>
      </w:r>
      <w:r w:rsidRPr="002755D1">
        <w:rPr>
          <w:rFonts w:eastAsia="Times New Roman" w:cs="Times New Roman"/>
          <w:lang w:val="ro-RO" w:eastAsia="en-US"/>
        </w:rPr>
        <w:t>.</w:t>
      </w:r>
      <w:r w:rsidRPr="002755D1">
        <w:rPr>
          <w:rFonts w:eastAsia="Times New Roman" w:cs="Times New Roman"/>
          <w:b/>
          <w:lang w:val="ro-RO" w:eastAsia="en-US"/>
        </w:rPr>
        <w:t xml:space="preserve">_______ </w:t>
      </w:r>
      <w:r w:rsidRPr="002755D1">
        <w:rPr>
          <w:rFonts w:eastAsia="Times New Roman" w:cs="Times New Roman"/>
          <w:b/>
          <w:lang w:val="en-US" w:eastAsia="en-US"/>
        </w:rPr>
        <w:t xml:space="preserve"> </w:t>
      </w:r>
    </w:p>
    <w:p w14:paraId="45B71F6C" w14:textId="77777777" w:rsidR="00C4066B" w:rsidRPr="002755D1" w:rsidRDefault="00C4066B" w:rsidP="00C4066B">
      <w:pPr>
        <w:ind w:hanging="28"/>
        <w:jc w:val="both"/>
        <w:rPr>
          <w:rFonts w:eastAsia="Times New Roman" w:cs="Times New Roman"/>
          <w:sz w:val="20"/>
          <w:szCs w:val="20"/>
          <w:lang w:val="en-US" w:eastAsia="en-US"/>
        </w:rPr>
      </w:pPr>
    </w:p>
    <w:p w14:paraId="1D3D428F" w14:textId="462FD306" w:rsidR="00C4066B" w:rsidRPr="002755D1" w:rsidRDefault="00C4066B" w:rsidP="00C4066B">
      <w:pPr>
        <w:ind w:hanging="28"/>
        <w:jc w:val="center"/>
        <w:rPr>
          <w:rFonts w:eastAsia="Times New Roman" w:cs="Times New Roman"/>
          <w:sz w:val="20"/>
          <w:szCs w:val="20"/>
          <w:lang w:val="en-US" w:eastAsia="en-US"/>
        </w:rPr>
      </w:pPr>
      <w:proofErr w:type="gramStart"/>
      <w:r w:rsidRPr="002755D1">
        <w:rPr>
          <w:rFonts w:eastAsia="Times New Roman" w:cs="Times New Roman"/>
          <w:b/>
          <w:lang w:val="en-US" w:eastAsia="en-US"/>
        </w:rPr>
        <w:t>din</w:t>
      </w:r>
      <w:proofErr w:type="gramEnd"/>
      <w:r w:rsidRPr="002755D1">
        <w:rPr>
          <w:rFonts w:eastAsia="Times New Roman" w:cs="Times New Roman"/>
          <w:sz w:val="20"/>
          <w:szCs w:val="20"/>
          <w:lang w:val="en-US" w:eastAsia="en-US"/>
        </w:rPr>
        <w:t xml:space="preserve"> ____________________________________</w:t>
      </w:r>
    </w:p>
    <w:p w14:paraId="522F36FF" w14:textId="09DDD8A4" w:rsidR="00C4066B" w:rsidRPr="002755D1" w:rsidRDefault="00642F2E" w:rsidP="00C4066B">
      <w:pPr>
        <w:ind w:hanging="28"/>
        <w:jc w:val="center"/>
        <w:rPr>
          <w:rFonts w:eastAsia="Times New Roman" w:cs="Times New Roman"/>
          <w:b/>
          <w:lang w:val="en-US" w:eastAsia="en-US"/>
        </w:rPr>
      </w:pPr>
      <w:proofErr w:type="spellStart"/>
      <w:r>
        <w:rPr>
          <w:rFonts w:eastAsia="Times New Roman" w:cs="Times New Roman"/>
          <w:b/>
          <w:lang w:val="en-US" w:eastAsia="en-US"/>
        </w:rPr>
        <w:t>Chiș</w:t>
      </w:r>
      <w:r w:rsidR="00C4066B" w:rsidRPr="002755D1">
        <w:rPr>
          <w:rFonts w:eastAsia="Times New Roman" w:cs="Times New Roman"/>
          <w:b/>
          <w:lang w:val="en-US" w:eastAsia="en-US"/>
        </w:rPr>
        <w:t>inău</w:t>
      </w:r>
      <w:proofErr w:type="spellEnd"/>
    </w:p>
    <w:p w14:paraId="785DC6AD" w14:textId="77777777" w:rsidR="00C4066B" w:rsidRPr="00F72CA5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en-US" w:eastAsia="ru-RU"/>
        </w:rPr>
      </w:pPr>
    </w:p>
    <w:p w14:paraId="32E5F07D" w14:textId="346BDDA6" w:rsidR="006427E8" w:rsidRDefault="006427E8" w:rsidP="006427E8">
      <w:pPr>
        <w:jc w:val="center"/>
        <w:rPr>
          <w:b/>
          <w:color w:val="000000"/>
          <w:sz w:val="28"/>
          <w:szCs w:val="28"/>
          <w:lang w:val="ro-RO" w:eastAsia="ru-RU"/>
        </w:rPr>
      </w:pPr>
      <w:r w:rsidRPr="006427E8">
        <w:rPr>
          <w:b/>
          <w:color w:val="000000"/>
          <w:sz w:val="28"/>
          <w:szCs w:val="28"/>
          <w:lang w:val="ro-RO" w:eastAsia="ru-RU"/>
        </w:rPr>
        <w:t>cu privire la modificarea Hotărârii Guvernului</w:t>
      </w:r>
      <w:r>
        <w:rPr>
          <w:b/>
          <w:color w:val="000000"/>
          <w:sz w:val="28"/>
          <w:szCs w:val="28"/>
          <w:lang w:val="ro-RO" w:eastAsia="ru-RU"/>
        </w:rPr>
        <w:t xml:space="preserve"> </w:t>
      </w:r>
      <w:r w:rsidRPr="006427E8">
        <w:rPr>
          <w:b/>
          <w:color w:val="000000"/>
          <w:sz w:val="28"/>
          <w:szCs w:val="28"/>
          <w:lang w:val="ro-RO" w:eastAsia="ru-RU"/>
        </w:rPr>
        <w:t>nr. 1003/2014</w:t>
      </w:r>
      <w:r>
        <w:rPr>
          <w:b/>
          <w:color w:val="000000"/>
          <w:sz w:val="28"/>
          <w:szCs w:val="28"/>
          <w:lang w:val="ro-RO" w:eastAsia="ru-RU"/>
        </w:rPr>
        <w:br/>
      </w:r>
      <w:r w:rsidRPr="006427E8">
        <w:rPr>
          <w:b/>
          <w:color w:val="000000"/>
          <w:sz w:val="28"/>
          <w:szCs w:val="28"/>
          <w:lang w:val="ro-RO" w:eastAsia="ru-RU"/>
        </w:rPr>
        <w:t xml:space="preserve"> pentru aprobarea regulamentelor</w:t>
      </w:r>
      <w:r>
        <w:rPr>
          <w:b/>
          <w:color w:val="000000"/>
          <w:sz w:val="28"/>
          <w:szCs w:val="28"/>
          <w:lang w:val="ro-RO" w:eastAsia="ru-RU"/>
        </w:rPr>
        <w:t xml:space="preserve"> </w:t>
      </w:r>
      <w:r w:rsidRPr="006427E8">
        <w:rPr>
          <w:b/>
          <w:color w:val="000000"/>
          <w:sz w:val="28"/>
          <w:szCs w:val="28"/>
          <w:lang w:val="ro-RO" w:eastAsia="ru-RU"/>
        </w:rPr>
        <w:t>privind cerințele de etichetare energetică</w:t>
      </w:r>
      <w:r>
        <w:rPr>
          <w:b/>
          <w:color w:val="000000"/>
          <w:sz w:val="28"/>
          <w:szCs w:val="28"/>
          <w:lang w:val="ro-RO" w:eastAsia="ru-RU"/>
        </w:rPr>
        <w:br/>
      </w:r>
      <w:r w:rsidRPr="006427E8">
        <w:rPr>
          <w:b/>
          <w:color w:val="000000"/>
          <w:sz w:val="28"/>
          <w:szCs w:val="28"/>
          <w:lang w:val="ro-RO" w:eastAsia="ru-RU"/>
        </w:rPr>
        <w:t xml:space="preserve"> a unor</w:t>
      </w:r>
      <w:r>
        <w:rPr>
          <w:b/>
          <w:color w:val="000000"/>
          <w:sz w:val="28"/>
          <w:szCs w:val="28"/>
          <w:lang w:val="ro-RO" w:eastAsia="ru-RU"/>
        </w:rPr>
        <w:t xml:space="preserve"> </w:t>
      </w:r>
      <w:r w:rsidRPr="006427E8">
        <w:rPr>
          <w:b/>
          <w:color w:val="000000"/>
          <w:sz w:val="28"/>
          <w:szCs w:val="28"/>
          <w:lang w:val="ro-RO" w:eastAsia="ru-RU"/>
        </w:rPr>
        <w:t>produse cu impact energetic</w:t>
      </w:r>
    </w:p>
    <w:p w14:paraId="102B055A" w14:textId="4CA00B7F" w:rsidR="00C4066B" w:rsidRPr="006859D1" w:rsidRDefault="00C4066B" w:rsidP="006427E8">
      <w:pPr>
        <w:jc w:val="center"/>
        <w:rPr>
          <w:rFonts w:eastAsia="Calibri"/>
          <w:b/>
          <w:bCs/>
          <w:sz w:val="28"/>
          <w:szCs w:val="28"/>
          <w:lang w:val="ro-RO" w:eastAsia="ru-RU"/>
        </w:rPr>
      </w:pPr>
      <w:r w:rsidRPr="006859D1">
        <w:rPr>
          <w:b/>
          <w:bCs/>
          <w:sz w:val="28"/>
          <w:szCs w:val="28"/>
          <w:lang w:val="ro-RO" w:eastAsia="ru-RU"/>
        </w:rPr>
        <w:t>-----------------------------------------------------------------</w:t>
      </w:r>
    </w:p>
    <w:p w14:paraId="5D78FC60" w14:textId="77777777" w:rsidR="00C4066B" w:rsidRPr="006859D1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ro-RO" w:eastAsia="ru-RU"/>
        </w:rPr>
      </w:pPr>
    </w:p>
    <w:p w14:paraId="0576CEF0" w14:textId="148ACFBE" w:rsidR="00C4066B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ro-RO" w:eastAsia="ru-RU"/>
        </w:rPr>
      </w:pPr>
      <w:r w:rsidRPr="003E6019">
        <w:rPr>
          <w:bCs/>
          <w:sz w:val="28"/>
          <w:szCs w:val="28"/>
          <w:lang w:val="ro-RO" w:eastAsia="ru-RU"/>
        </w:rPr>
        <w:t xml:space="preserve">În temeiul art. 4 lit. a) din </w:t>
      </w:r>
      <w:r w:rsidR="00023763" w:rsidRPr="00023763">
        <w:rPr>
          <w:bCs/>
          <w:sz w:val="28"/>
          <w:szCs w:val="28"/>
          <w:lang w:val="ro-RO" w:eastAsia="ru-RU"/>
        </w:rPr>
        <w:t>Legea nr. 306/2023 privind etichetarea produselor cu impact energetic (Monitorul Oficial al Republicii Moldova, 2023, nr. 426-429, art. 738)</w:t>
      </w:r>
      <w:r w:rsidRPr="003E6019">
        <w:rPr>
          <w:bCs/>
          <w:sz w:val="28"/>
          <w:szCs w:val="28"/>
          <w:lang w:val="ro-RO" w:eastAsia="ru-RU"/>
        </w:rPr>
        <w:t xml:space="preserve">, Guvernul </w:t>
      </w:r>
      <w:r w:rsidR="00023763" w:rsidRPr="003E6019">
        <w:rPr>
          <w:bCs/>
          <w:sz w:val="28"/>
          <w:szCs w:val="28"/>
          <w:lang w:val="ro-RO" w:eastAsia="ru-RU"/>
        </w:rPr>
        <w:t>HOTĂRĂŞTE</w:t>
      </w:r>
      <w:r w:rsidRPr="003E6019">
        <w:rPr>
          <w:bCs/>
          <w:sz w:val="28"/>
          <w:szCs w:val="28"/>
          <w:lang w:val="ro-RO" w:eastAsia="ru-RU"/>
        </w:rPr>
        <w:t>:</w:t>
      </w:r>
    </w:p>
    <w:p w14:paraId="39ED7B6B" w14:textId="77777777" w:rsidR="00C4066B" w:rsidRPr="006859D1" w:rsidRDefault="00C4066B" w:rsidP="00C4066B">
      <w:pPr>
        <w:tabs>
          <w:tab w:val="left" w:pos="993"/>
        </w:tabs>
        <w:ind w:firstLine="709"/>
        <w:rPr>
          <w:bCs/>
          <w:sz w:val="28"/>
          <w:szCs w:val="28"/>
          <w:lang w:val="ro-RO" w:eastAsia="ru-RU"/>
        </w:rPr>
      </w:pPr>
    </w:p>
    <w:p w14:paraId="66A4947B" w14:textId="1804342B" w:rsidR="00C4066B" w:rsidRPr="00D54865" w:rsidRDefault="00C4066B" w:rsidP="00C4066B">
      <w:pPr>
        <w:tabs>
          <w:tab w:val="left" w:pos="993"/>
        </w:tabs>
        <w:ind w:firstLine="709"/>
        <w:jc w:val="both"/>
        <w:rPr>
          <w:color w:val="000000"/>
          <w:sz w:val="28"/>
          <w:szCs w:val="32"/>
          <w:lang w:val="ro-MD" w:eastAsia="ru-RU"/>
        </w:rPr>
      </w:pPr>
      <w:r w:rsidRPr="00D54865">
        <w:rPr>
          <w:bCs/>
          <w:sz w:val="32"/>
          <w:szCs w:val="32"/>
          <w:lang w:val="ro-MD" w:eastAsia="ru-RU"/>
        </w:rPr>
        <w:t xml:space="preserve">1. </w:t>
      </w:r>
      <w:r w:rsidR="00D54865" w:rsidRPr="00D54865">
        <w:rPr>
          <w:color w:val="000000"/>
          <w:sz w:val="28"/>
          <w:szCs w:val="32"/>
          <w:lang w:val="ro-MD" w:eastAsia="ru-RU"/>
        </w:rPr>
        <w:t>Hotărârea</w:t>
      </w:r>
      <w:r w:rsidRPr="00D54865">
        <w:rPr>
          <w:color w:val="000000"/>
          <w:sz w:val="28"/>
          <w:szCs w:val="32"/>
          <w:lang w:val="ro-MD" w:eastAsia="ru-RU"/>
        </w:rPr>
        <w:t xml:space="preserve"> Guvernului nr. 1003/2014</w:t>
      </w:r>
      <w:r w:rsidRPr="00D54865">
        <w:rPr>
          <w:b/>
          <w:bCs/>
          <w:sz w:val="28"/>
          <w:szCs w:val="32"/>
          <w:lang w:val="ro-MD" w:eastAsia="ro-RO"/>
        </w:rPr>
        <w:t xml:space="preserve"> </w:t>
      </w:r>
      <w:r w:rsidR="003F3579" w:rsidRPr="003F3579">
        <w:rPr>
          <w:sz w:val="28"/>
          <w:szCs w:val="32"/>
          <w:lang w:val="ro-MD" w:eastAsia="ro-RO"/>
        </w:rPr>
        <w:t>p</w:t>
      </w:r>
      <w:r w:rsidRPr="00D54865">
        <w:rPr>
          <w:color w:val="000000"/>
          <w:sz w:val="28"/>
          <w:szCs w:val="32"/>
          <w:lang w:val="ro-MD" w:eastAsia="ru-RU"/>
        </w:rPr>
        <w:t xml:space="preserve">entru aprobarea regulamentelor privind </w:t>
      </w:r>
      <w:r w:rsidR="00D54865" w:rsidRPr="00D54865">
        <w:rPr>
          <w:color w:val="000000"/>
          <w:sz w:val="28"/>
          <w:szCs w:val="32"/>
          <w:lang w:val="ro-MD" w:eastAsia="ru-RU"/>
        </w:rPr>
        <w:t>cerințele</w:t>
      </w:r>
      <w:r w:rsidRPr="00D54865">
        <w:rPr>
          <w:color w:val="000000"/>
          <w:sz w:val="28"/>
          <w:szCs w:val="32"/>
          <w:lang w:val="ro-MD" w:eastAsia="ru-RU"/>
        </w:rPr>
        <w:t xml:space="preserve"> de etichetare energetică a unor produse cu impact energetic”</w:t>
      </w:r>
      <w:r w:rsidRPr="00D54865">
        <w:rPr>
          <w:szCs w:val="22"/>
          <w:lang w:val="ro-MD"/>
        </w:rPr>
        <w:t xml:space="preserve"> </w:t>
      </w:r>
      <w:r w:rsidRPr="00D54865">
        <w:rPr>
          <w:sz w:val="28"/>
          <w:szCs w:val="22"/>
          <w:lang w:val="ro-MD"/>
        </w:rPr>
        <w:t>(Monitorul Oficial al Republicii Moldova, 2014, Nr. 386-396 art. 1100) cu modificările ulterioare</w:t>
      </w:r>
      <w:r w:rsidRPr="00D54865">
        <w:rPr>
          <w:szCs w:val="22"/>
          <w:lang w:val="ro-MD"/>
        </w:rPr>
        <w:t xml:space="preserve">, </w:t>
      </w:r>
      <w:r w:rsidRPr="00D54865">
        <w:rPr>
          <w:color w:val="000000"/>
          <w:sz w:val="28"/>
          <w:szCs w:val="32"/>
          <w:lang w:val="ro-MD" w:eastAsia="ru-RU"/>
        </w:rPr>
        <w:t>se modifică după cum urmează:</w:t>
      </w:r>
    </w:p>
    <w:p w14:paraId="2195A0BB" w14:textId="0A414915" w:rsidR="00C4066B" w:rsidRPr="00D54865" w:rsidRDefault="00C4066B" w:rsidP="00D2183F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ind w:firstLine="0"/>
        <w:jc w:val="both"/>
        <w:rPr>
          <w:color w:val="000000"/>
          <w:sz w:val="28"/>
          <w:szCs w:val="28"/>
          <w:lang w:val="ro-MD" w:eastAsia="ru-RU"/>
        </w:rPr>
      </w:pPr>
      <w:r w:rsidRPr="00D54865">
        <w:rPr>
          <w:color w:val="000000"/>
          <w:sz w:val="28"/>
          <w:szCs w:val="28"/>
          <w:lang w:val="ro-MD" w:eastAsia="ru-RU"/>
        </w:rPr>
        <w:t xml:space="preserve">punctul 1 se completează cu </w:t>
      </w:r>
      <w:r w:rsidR="00A50843">
        <w:rPr>
          <w:color w:val="000000"/>
          <w:sz w:val="28"/>
          <w:szCs w:val="28"/>
          <w:lang w:val="ro-MD" w:eastAsia="ru-RU"/>
        </w:rPr>
        <w:t>cinci</w:t>
      </w:r>
      <w:r w:rsidRPr="00D54865">
        <w:rPr>
          <w:color w:val="000000"/>
          <w:sz w:val="28"/>
          <w:szCs w:val="28"/>
          <w:lang w:val="ro-MD" w:eastAsia="ru-RU"/>
        </w:rPr>
        <w:t xml:space="preserve"> alineate cu următorul cuprins:</w:t>
      </w:r>
    </w:p>
    <w:p w14:paraId="3A4E9EF0" w14:textId="168A9C18" w:rsidR="00C4066B" w:rsidRPr="00D54865" w:rsidRDefault="00C4066B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  <w:r w:rsidRPr="00D54865">
        <w:rPr>
          <w:color w:val="000000"/>
          <w:sz w:val="28"/>
          <w:szCs w:val="28"/>
          <w:lang w:val="ro-MD" w:eastAsia="ru-RU"/>
        </w:rPr>
        <w:t>„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Pr="00D54865">
        <w:rPr>
          <w:color w:val="000000"/>
          <w:sz w:val="28"/>
          <w:szCs w:val="28"/>
          <w:lang w:val="ro-MD" w:eastAsia="ru-RU"/>
        </w:rPr>
        <w:t>Regulamentul cu privire la etichetarea energetică a dulapurilor frigor</w:t>
      </w:r>
      <w:r w:rsidR="00AA4F4A">
        <w:rPr>
          <w:color w:val="000000"/>
          <w:sz w:val="28"/>
          <w:szCs w:val="28"/>
          <w:lang w:val="ro-MD" w:eastAsia="ru-RU"/>
        </w:rPr>
        <w:t>ifice de depozitare profesionale</w:t>
      </w:r>
      <w:r w:rsidRPr="00D54865">
        <w:rPr>
          <w:color w:val="000000"/>
          <w:sz w:val="28"/>
          <w:szCs w:val="28"/>
          <w:lang w:val="ro-MD" w:eastAsia="ru-RU"/>
        </w:rPr>
        <w:t>, conform anexei nr</w:t>
      </w:r>
      <w:r w:rsidRPr="00D54865">
        <w:rPr>
          <w:sz w:val="28"/>
          <w:szCs w:val="28"/>
          <w:lang w:val="ro-MD" w:eastAsia="ru-RU"/>
        </w:rPr>
        <w:t>.</w:t>
      </w:r>
      <w:r w:rsidR="007A7AE6" w:rsidRPr="00D54865">
        <w:rPr>
          <w:sz w:val="28"/>
          <w:szCs w:val="28"/>
          <w:lang w:val="ro-MD" w:eastAsia="ru-RU"/>
        </w:rPr>
        <w:t xml:space="preserve"> </w:t>
      </w:r>
      <w:r w:rsidR="003F1BA1" w:rsidRPr="00D54865">
        <w:rPr>
          <w:sz w:val="28"/>
          <w:szCs w:val="28"/>
          <w:lang w:val="ro-MD" w:eastAsia="ru-RU"/>
        </w:rPr>
        <w:t>1</w:t>
      </w:r>
      <w:r w:rsidR="00F10617" w:rsidRPr="00D54865">
        <w:rPr>
          <w:sz w:val="28"/>
          <w:szCs w:val="28"/>
          <w:lang w:val="ro-MD" w:eastAsia="ru-RU"/>
        </w:rPr>
        <w:t>7</w:t>
      </w:r>
      <w:r w:rsidR="00AA4F4A">
        <w:rPr>
          <w:sz w:val="28"/>
          <w:szCs w:val="28"/>
          <w:lang w:val="ro-MD" w:eastAsia="ru-RU"/>
        </w:rPr>
        <w:t xml:space="preserve"> </w:t>
      </w:r>
      <w:r w:rsidR="00A50843">
        <w:rPr>
          <w:sz w:val="28"/>
          <w:szCs w:val="28"/>
          <w:lang w:val="ro-MD" w:eastAsia="ru-RU"/>
        </w:rPr>
        <w:t>”</w:t>
      </w:r>
      <w:r w:rsidRPr="00D54865">
        <w:rPr>
          <w:color w:val="000000"/>
          <w:sz w:val="28"/>
          <w:szCs w:val="28"/>
          <w:lang w:val="ro-MD" w:eastAsia="ru-RU"/>
        </w:rPr>
        <w:t>;</w:t>
      </w:r>
    </w:p>
    <w:p w14:paraId="75342E08" w14:textId="4AFFDD07" w:rsidR="00C4066B" w:rsidRPr="00D54865" w:rsidRDefault="00A50843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  <w:r>
        <w:rPr>
          <w:color w:val="000000"/>
          <w:sz w:val="28"/>
          <w:szCs w:val="28"/>
          <w:lang w:val="ro-MD" w:eastAsia="ru-RU"/>
        </w:rPr>
        <w:t>,,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="00C4066B" w:rsidRPr="00D54865">
        <w:rPr>
          <w:color w:val="000000"/>
          <w:sz w:val="28"/>
          <w:szCs w:val="28"/>
          <w:lang w:val="ro-MD" w:eastAsia="ru-RU"/>
        </w:rPr>
        <w:t xml:space="preserve">Regulamentul cu privire la etichetarea energetică a </w:t>
      </w:r>
      <w:r w:rsidR="00787A3E" w:rsidRPr="00D54865">
        <w:rPr>
          <w:color w:val="000000"/>
          <w:sz w:val="28"/>
          <w:szCs w:val="28"/>
          <w:lang w:val="ro-MD" w:eastAsia="ru-RU"/>
        </w:rPr>
        <w:t>aparatelor pentru încălzire locală</w:t>
      </w:r>
      <w:r w:rsidR="00C4066B" w:rsidRPr="00D54865">
        <w:rPr>
          <w:color w:val="000000"/>
          <w:sz w:val="28"/>
          <w:szCs w:val="28"/>
          <w:lang w:val="ro-MD" w:eastAsia="ru-RU"/>
        </w:rPr>
        <w:t>, conform anexei nr.</w:t>
      </w:r>
      <w:r w:rsidR="00741B48" w:rsidRPr="00D54865">
        <w:rPr>
          <w:color w:val="000000"/>
          <w:sz w:val="28"/>
          <w:szCs w:val="28"/>
          <w:lang w:val="ro-MD" w:eastAsia="ru-RU"/>
        </w:rPr>
        <w:t xml:space="preserve"> </w:t>
      </w:r>
      <w:r w:rsidR="00C4066B" w:rsidRPr="00D54865">
        <w:rPr>
          <w:color w:val="000000"/>
          <w:sz w:val="28"/>
          <w:szCs w:val="28"/>
          <w:lang w:val="ro-MD" w:eastAsia="ru-RU"/>
        </w:rPr>
        <w:t>1</w:t>
      </w:r>
      <w:r w:rsidR="00F10617" w:rsidRPr="00D54865">
        <w:rPr>
          <w:color w:val="000000"/>
          <w:sz w:val="28"/>
          <w:szCs w:val="28"/>
          <w:lang w:val="ro-MD" w:eastAsia="ru-RU"/>
        </w:rPr>
        <w:t>8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>
        <w:rPr>
          <w:color w:val="000000"/>
          <w:sz w:val="28"/>
          <w:szCs w:val="28"/>
          <w:lang w:val="ro-MD" w:eastAsia="ru-RU"/>
        </w:rPr>
        <w:t>”</w:t>
      </w:r>
      <w:r w:rsidR="00C4066B" w:rsidRPr="00D54865">
        <w:rPr>
          <w:color w:val="000000"/>
          <w:sz w:val="28"/>
          <w:szCs w:val="28"/>
          <w:lang w:val="ro-MD" w:eastAsia="ru-RU"/>
        </w:rPr>
        <w:t>;</w:t>
      </w:r>
    </w:p>
    <w:p w14:paraId="6DD6E8BB" w14:textId="5E9310FF" w:rsidR="00C4066B" w:rsidRPr="00D54865" w:rsidRDefault="00A50843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  <w:r>
        <w:rPr>
          <w:color w:val="000000"/>
          <w:sz w:val="28"/>
          <w:szCs w:val="28"/>
          <w:lang w:val="ro-MD" w:eastAsia="ru-RU"/>
        </w:rPr>
        <w:t>,,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="00C4066B" w:rsidRPr="00D54865">
        <w:rPr>
          <w:color w:val="000000"/>
          <w:sz w:val="28"/>
          <w:szCs w:val="28"/>
          <w:lang w:val="ro-MD" w:eastAsia="ru-RU"/>
        </w:rPr>
        <w:t xml:space="preserve">Regulamentul cu privire la etichetarea energetică a </w:t>
      </w:r>
      <w:r w:rsidR="00787A3E" w:rsidRPr="00D54865">
        <w:rPr>
          <w:color w:val="000000"/>
          <w:sz w:val="28"/>
          <w:szCs w:val="28"/>
          <w:lang w:val="ro-MD" w:eastAsia="ru-RU"/>
        </w:rPr>
        <w:t>unităților de ventilație rezidențiale</w:t>
      </w:r>
      <w:r w:rsidR="00C4066B" w:rsidRPr="00D54865">
        <w:rPr>
          <w:color w:val="000000"/>
          <w:sz w:val="28"/>
          <w:szCs w:val="28"/>
          <w:lang w:val="ro-MD" w:eastAsia="ru-RU"/>
        </w:rPr>
        <w:t>, conform anexei nr.</w:t>
      </w:r>
      <w:r w:rsidR="00741B48" w:rsidRPr="00D54865">
        <w:rPr>
          <w:color w:val="000000"/>
          <w:sz w:val="28"/>
          <w:szCs w:val="28"/>
          <w:lang w:val="ro-MD" w:eastAsia="ru-RU"/>
        </w:rPr>
        <w:t xml:space="preserve"> </w:t>
      </w:r>
      <w:r w:rsidR="003F1BA1" w:rsidRPr="00D54865">
        <w:rPr>
          <w:color w:val="000000"/>
          <w:sz w:val="28"/>
          <w:szCs w:val="28"/>
          <w:lang w:val="ro-MD" w:eastAsia="ru-RU"/>
        </w:rPr>
        <w:t>1</w:t>
      </w:r>
      <w:r w:rsidR="00F10617" w:rsidRPr="00D54865">
        <w:rPr>
          <w:color w:val="000000"/>
          <w:sz w:val="28"/>
          <w:szCs w:val="28"/>
          <w:lang w:val="ro-MD" w:eastAsia="ru-RU"/>
        </w:rPr>
        <w:t>9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>
        <w:rPr>
          <w:color w:val="000000"/>
          <w:sz w:val="28"/>
          <w:szCs w:val="28"/>
          <w:lang w:val="ro-MD" w:eastAsia="ru-RU"/>
        </w:rPr>
        <w:t>”</w:t>
      </w:r>
      <w:r w:rsidR="00C4066B" w:rsidRPr="00D54865">
        <w:rPr>
          <w:color w:val="000000"/>
          <w:sz w:val="28"/>
          <w:szCs w:val="28"/>
          <w:lang w:val="ro-MD" w:eastAsia="ru-RU"/>
        </w:rPr>
        <w:t>;</w:t>
      </w:r>
    </w:p>
    <w:p w14:paraId="5D27B42D" w14:textId="54CF3FF1" w:rsidR="00F245CA" w:rsidRPr="00A50843" w:rsidRDefault="00A50843" w:rsidP="00D2183F">
      <w:pPr>
        <w:spacing w:before="12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val="ro-MD" w:eastAsia="ru-RU"/>
        </w:rPr>
        <w:t>,,</w:t>
      </w:r>
      <w:r w:rsidR="00AA4F4A">
        <w:rPr>
          <w:color w:val="000000"/>
          <w:sz w:val="28"/>
          <w:szCs w:val="28"/>
          <w:lang w:val="ro-MD" w:eastAsia="ru-RU"/>
        </w:rPr>
        <w:t xml:space="preserve"> </w:t>
      </w:r>
      <w:r w:rsidR="003F1BA1" w:rsidRPr="0050112F">
        <w:rPr>
          <w:color w:val="000000"/>
          <w:sz w:val="28"/>
          <w:szCs w:val="28"/>
          <w:lang w:val="ro-RO" w:eastAsia="ru-RU"/>
        </w:rPr>
        <w:t>Regulamentul cu privire la etichetarea energetică a cazanelor cu combustibil solid și a pachetelor de cazan cu combustibil solid, instalații de încălzire suplimentare, regulatoare de temperatură și dispozitive solare, conform anexei nr.</w:t>
      </w:r>
      <w:r w:rsidR="00F10617" w:rsidRPr="0050112F">
        <w:rPr>
          <w:color w:val="000000"/>
          <w:sz w:val="28"/>
          <w:szCs w:val="28"/>
          <w:lang w:val="ro-RO" w:eastAsia="ru-RU"/>
        </w:rPr>
        <w:t>20</w:t>
      </w:r>
      <w:r w:rsidR="00AA4F4A">
        <w:rPr>
          <w:color w:val="000000"/>
          <w:sz w:val="28"/>
          <w:szCs w:val="28"/>
          <w:lang w:val="ro-RO" w:eastAsia="ru-RU"/>
        </w:rPr>
        <w:t xml:space="preserve"> </w:t>
      </w:r>
      <w:r>
        <w:rPr>
          <w:color w:val="000000"/>
          <w:sz w:val="28"/>
          <w:szCs w:val="28"/>
          <w:lang w:val="ro-RO" w:eastAsia="ru-RU"/>
        </w:rPr>
        <w:t>”</w:t>
      </w:r>
      <w:r>
        <w:rPr>
          <w:color w:val="000000"/>
          <w:sz w:val="28"/>
          <w:szCs w:val="28"/>
          <w:lang w:eastAsia="ru-RU"/>
        </w:rPr>
        <w:t>;</w:t>
      </w:r>
    </w:p>
    <w:p w14:paraId="0E34EE39" w14:textId="2DD4D7B2" w:rsidR="00C4066B" w:rsidRDefault="00A50843" w:rsidP="00D2183F">
      <w:pPr>
        <w:spacing w:before="120"/>
        <w:jc w:val="both"/>
        <w:rPr>
          <w:color w:val="000000"/>
          <w:sz w:val="28"/>
          <w:szCs w:val="28"/>
          <w:lang w:val="ro-RO" w:eastAsia="ru-RU"/>
        </w:rPr>
      </w:pPr>
      <w:r>
        <w:rPr>
          <w:color w:val="000000"/>
          <w:sz w:val="28"/>
          <w:szCs w:val="28"/>
          <w:lang w:eastAsia="ru-RU"/>
        </w:rPr>
        <w:t>,,</w:t>
      </w:r>
      <w:r w:rsidR="00AA4F4A">
        <w:rPr>
          <w:color w:val="000000"/>
          <w:sz w:val="28"/>
          <w:szCs w:val="28"/>
          <w:lang w:eastAsia="ru-RU"/>
        </w:rPr>
        <w:t xml:space="preserve"> </w:t>
      </w:r>
      <w:r w:rsidR="00F245CA">
        <w:rPr>
          <w:color w:val="000000"/>
          <w:sz w:val="28"/>
          <w:szCs w:val="28"/>
          <w:lang w:val="ro-RO" w:eastAsia="ru-RU"/>
        </w:rPr>
        <w:t xml:space="preserve">Regulamentul </w:t>
      </w:r>
      <w:r w:rsidR="00F245CA" w:rsidRPr="00F245CA">
        <w:rPr>
          <w:color w:val="000000"/>
          <w:sz w:val="28"/>
          <w:szCs w:val="28"/>
          <w:lang w:val="ro-RO" w:eastAsia="ru-RU"/>
        </w:rPr>
        <w:t>cu privire la etichetarea energetică a telefoanelor inteligente și a tabletelor de tip „</w:t>
      </w:r>
      <w:proofErr w:type="spellStart"/>
      <w:r w:rsidR="00F245CA" w:rsidRPr="00F245CA">
        <w:rPr>
          <w:color w:val="000000"/>
          <w:sz w:val="28"/>
          <w:szCs w:val="28"/>
          <w:lang w:val="ro-RO" w:eastAsia="ru-RU"/>
        </w:rPr>
        <w:t>slate</w:t>
      </w:r>
      <w:proofErr w:type="spellEnd"/>
      <w:r w:rsidR="00F245CA" w:rsidRPr="00F245CA">
        <w:rPr>
          <w:color w:val="000000"/>
          <w:sz w:val="28"/>
          <w:szCs w:val="28"/>
          <w:lang w:val="ro-RO" w:eastAsia="ru-RU"/>
        </w:rPr>
        <w:t>”</w:t>
      </w:r>
      <w:r w:rsidR="00F245CA">
        <w:rPr>
          <w:color w:val="000000"/>
          <w:sz w:val="28"/>
          <w:szCs w:val="28"/>
          <w:lang w:val="ro-RO" w:eastAsia="ru-RU"/>
        </w:rPr>
        <w:t>, conform Anexei nr. 21</w:t>
      </w:r>
      <w:r w:rsidR="00AA4F4A">
        <w:rPr>
          <w:color w:val="000000"/>
          <w:sz w:val="28"/>
          <w:szCs w:val="28"/>
          <w:lang w:val="ro-RO" w:eastAsia="ru-RU"/>
        </w:rPr>
        <w:t xml:space="preserve"> </w:t>
      </w:r>
      <w:r>
        <w:rPr>
          <w:color w:val="000000"/>
          <w:sz w:val="28"/>
          <w:szCs w:val="28"/>
          <w:lang w:val="ro-RO" w:eastAsia="ru-RU"/>
        </w:rPr>
        <w:t>”</w:t>
      </w:r>
      <w:r w:rsidR="003F1BA1" w:rsidRPr="0050112F">
        <w:rPr>
          <w:color w:val="000000"/>
          <w:sz w:val="28"/>
          <w:szCs w:val="28"/>
          <w:lang w:val="ro-RO" w:eastAsia="ru-RU"/>
        </w:rPr>
        <w:t>;</w:t>
      </w:r>
    </w:p>
    <w:p w14:paraId="3DDDE276" w14:textId="32D1E396" w:rsidR="0032007F" w:rsidRPr="00D54865" w:rsidRDefault="0032007F" w:rsidP="0032007F">
      <w:pPr>
        <w:pStyle w:val="ListParagraph"/>
        <w:numPr>
          <w:ilvl w:val="0"/>
          <w:numId w:val="1"/>
        </w:numPr>
        <w:tabs>
          <w:tab w:val="left" w:pos="1080"/>
        </w:tabs>
        <w:spacing w:before="120"/>
        <w:jc w:val="both"/>
        <w:rPr>
          <w:color w:val="000000"/>
          <w:sz w:val="28"/>
          <w:szCs w:val="28"/>
          <w:lang w:val="ro-MD" w:eastAsia="ru-RU"/>
        </w:rPr>
      </w:pPr>
      <w:r>
        <w:rPr>
          <w:color w:val="000000"/>
          <w:sz w:val="28"/>
          <w:szCs w:val="28"/>
          <w:lang w:val="ro-MD" w:eastAsia="ru-RU"/>
        </w:rPr>
        <w:t>s</w:t>
      </w:r>
      <w:r w:rsidRPr="00D54865">
        <w:rPr>
          <w:color w:val="000000"/>
          <w:sz w:val="28"/>
          <w:szCs w:val="28"/>
          <w:lang w:val="ro-MD" w:eastAsia="ru-RU"/>
        </w:rPr>
        <w:t>e aprobă modificările ce se operează la Anexele 1-3, 10, 11</w:t>
      </w:r>
      <w:r>
        <w:rPr>
          <w:color w:val="000000"/>
          <w:sz w:val="28"/>
          <w:szCs w:val="28"/>
          <w:lang w:val="ro-MD" w:eastAsia="ru-RU"/>
        </w:rPr>
        <w:t>.</w:t>
      </w:r>
    </w:p>
    <w:p w14:paraId="52242B32" w14:textId="77777777" w:rsidR="0032007F" w:rsidRPr="0032007F" w:rsidRDefault="0032007F" w:rsidP="00D2183F">
      <w:pPr>
        <w:spacing w:before="120"/>
        <w:jc w:val="both"/>
        <w:rPr>
          <w:color w:val="000000"/>
          <w:sz w:val="28"/>
          <w:szCs w:val="28"/>
          <w:lang w:val="ro-MD" w:eastAsia="ru-RU"/>
        </w:rPr>
      </w:pPr>
    </w:p>
    <w:p w14:paraId="14190457" w14:textId="48C808D5" w:rsidR="00C4066B" w:rsidRDefault="00C032B8" w:rsidP="0032007F">
      <w:pPr>
        <w:pStyle w:val="ListParagraph"/>
        <w:numPr>
          <w:ilvl w:val="0"/>
          <w:numId w:val="1"/>
        </w:numPr>
        <w:tabs>
          <w:tab w:val="left" w:pos="993"/>
        </w:tabs>
        <w:spacing w:before="120" w:after="120"/>
        <w:contextualSpacing w:val="0"/>
        <w:jc w:val="both"/>
        <w:rPr>
          <w:rFonts w:eastAsia="Calibri"/>
          <w:sz w:val="28"/>
          <w:szCs w:val="28"/>
          <w:lang w:val="ro-RO"/>
        </w:rPr>
      </w:pPr>
      <w:r w:rsidRPr="00C032B8">
        <w:rPr>
          <w:rFonts w:eastAsia="Calibri"/>
          <w:sz w:val="28"/>
          <w:szCs w:val="28"/>
          <w:lang w:val="ro-RO"/>
        </w:rPr>
        <w:t>s</w:t>
      </w:r>
      <w:r w:rsidR="00C4066B" w:rsidRPr="00C032B8">
        <w:rPr>
          <w:rFonts w:eastAsia="Calibri"/>
          <w:sz w:val="28"/>
          <w:szCs w:val="28"/>
          <w:lang w:val="ro-RO"/>
        </w:rPr>
        <w:t>e completează cu anexa nr. 1</w:t>
      </w:r>
      <w:r w:rsidR="00F10617" w:rsidRPr="00C032B8">
        <w:rPr>
          <w:rFonts w:eastAsia="Calibri"/>
          <w:sz w:val="28"/>
          <w:szCs w:val="28"/>
          <w:lang w:val="ro-RO"/>
        </w:rPr>
        <w:t>7</w:t>
      </w:r>
      <w:r w:rsidR="00C4066B" w:rsidRPr="00C032B8">
        <w:rPr>
          <w:rFonts w:eastAsia="Calibri"/>
          <w:sz w:val="28"/>
          <w:szCs w:val="28"/>
          <w:lang w:val="ro-RO"/>
        </w:rPr>
        <w:t>, 1</w:t>
      </w:r>
      <w:r w:rsidR="00F10617" w:rsidRPr="00C032B8">
        <w:rPr>
          <w:rFonts w:eastAsia="Calibri"/>
          <w:sz w:val="28"/>
          <w:szCs w:val="28"/>
          <w:lang w:val="ro-RO"/>
        </w:rPr>
        <w:t>8</w:t>
      </w:r>
      <w:r w:rsidR="00C4066B" w:rsidRPr="00C032B8">
        <w:rPr>
          <w:rFonts w:eastAsia="Calibri"/>
          <w:sz w:val="28"/>
          <w:szCs w:val="28"/>
          <w:lang w:val="ro-RO"/>
        </w:rPr>
        <w:t>, 1</w:t>
      </w:r>
      <w:r w:rsidR="00F10617" w:rsidRPr="00C032B8">
        <w:rPr>
          <w:rFonts w:eastAsia="Calibri"/>
          <w:sz w:val="28"/>
          <w:szCs w:val="28"/>
          <w:lang w:val="ro-RO"/>
        </w:rPr>
        <w:t>9</w:t>
      </w:r>
      <w:r w:rsidR="00F245CA">
        <w:rPr>
          <w:rFonts w:eastAsia="Calibri"/>
          <w:sz w:val="28"/>
          <w:szCs w:val="28"/>
          <w:lang w:val="ro-RO"/>
        </w:rPr>
        <w:t>, 20</w:t>
      </w:r>
      <w:r w:rsidR="00C4066B" w:rsidRPr="00C032B8">
        <w:rPr>
          <w:rFonts w:eastAsia="Calibri"/>
          <w:sz w:val="28"/>
          <w:szCs w:val="28"/>
          <w:lang w:val="ro-RO"/>
        </w:rPr>
        <w:t xml:space="preserve"> </w:t>
      </w:r>
      <w:r w:rsidR="00C4066B" w:rsidRPr="00C032B8">
        <w:rPr>
          <w:rFonts w:eastAsia="Calibri"/>
          <w:sz w:val="28"/>
          <w:szCs w:val="28"/>
          <w:lang w:val="ro-MD"/>
        </w:rPr>
        <w:t>și</w:t>
      </w:r>
      <w:r w:rsidR="00C4066B" w:rsidRPr="00C032B8">
        <w:rPr>
          <w:rFonts w:eastAsia="Calibri"/>
          <w:sz w:val="28"/>
          <w:szCs w:val="28"/>
          <w:lang w:val="ro-RO"/>
        </w:rPr>
        <w:t xml:space="preserve"> </w:t>
      </w:r>
      <w:r w:rsidR="00A9612D" w:rsidRPr="00C032B8">
        <w:rPr>
          <w:rFonts w:eastAsia="Calibri"/>
          <w:sz w:val="28"/>
          <w:szCs w:val="28"/>
          <w:lang w:val="ro-RO"/>
        </w:rPr>
        <w:t>2</w:t>
      </w:r>
      <w:r w:rsidR="00F245CA">
        <w:rPr>
          <w:rFonts w:eastAsia="Calibri"/>
          <w:sz w:val="28"/>
          <w:szCs w:val="28"/>
          <w:lang w:val="ro-RO"/>
        </w:rPr>
        <w:t>1</w:t>
      </w:r>
      <w:r w:rsidR="00C4066B" w:rsidRPr="00C032B8">
        <w:rPr>
          <w:rFonts w:eastAsia="Calibri"/>
          <w:sz w:val="28"/>
          <w:szCs w:val="28"/>
          <w:lang w:val="ro-RO"/>
        </w:rPr>
        <w:t xml:space="preserve"> conform Anexei</w:t>
      </w:r>
      <w:bookmarkStart w:id="0" w:name="_GoBack"/>
      <w:bookmarkEnd w:id="0"/>
      <w:r w:rsidR="00C4066B" w:rsidRPr="00C032B8">
        <w:rPr>
          <w:rFonts w:eastAsia="Calibri"/>
          <w:sz w:val="28"/>
          <w:szCs w:val="28"/>
          <w:lang w:val="ro-RO"/>
        </w:rPr>
        <w:t xml:space="preserve">. </w:t>
      </w:r>
    </w:p>
    <w:p w14:paraId="48294190" w14:textId="70727919" w:rsidR="00C4066B" w:rsidRPr="006859D1" w:rsidRDefault="0079583E" w:rsidP="00DA6716">
      <w:pPr>
        <w:shd w:val="clear" w:color="auto" w:fill="FFFFFF"/>
        <w:spacing w:before="12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 </w:t>
      </w:r>
      <w:r w:rsidR="00C4066B" w:rsidRPr="006859D1">
        <w:rPr>
          <w:sz w:val="28"/>
          <w:szCs w:val="28"/>
          <w:lang w:val="ro-RO"/>
        </w:rPr>
        <w:t xml:space="preserve">Prezenta </w:t>
      </w:r>
      <w:r w:rsidR="00ED51C1" w:rsidRPr="006859D1">
        <w:rPr>
          <w:sz w:val="28"/>
          <w:szCs w:val="28"/>
          <w:lang w:val="ro-RO"/>
        </w:rPr>
        <w:t>hotărâre</w:t>
      </w:r>
      <w:r w:rsidR="00C4066B" w:rsidRPr="006859D1">
        <w:rPr>
          <w:sz w:val="28"/>
          <w:szCs w:val="28"/>
          <w:lang w:val="ro-RO"/>
        </w:rPr>
        <w:t xml:space="preserve"> intră în vigoare </w:t>
      </w:r>
      <w:r w:rsidR="00A52098">
        <w:rPr>
          <w:sz w:val="28"/>
          <w:szCs w:val="28"/>
          <w:lang w:val="ro-RO"/>
        </w:rPr>
        <w:t xml:space="preserve">în termen de o lună </w:t>
      </w:r>
      <w:r w:rsidR="00C4066B" w:rsidRPr="006859D1">
        <w:rPr>
          <w:sz w:val="28"/>
          <w:szCs w:val="28"/>
          <w:lang w:val="ro-RO"/>
        </w:rPr>
        <w:t>de la data publicării în Monitorul Oficial al Republicii Moldova</w:t>
      </w:r>
      <w:r w:rsidR="00A52098">
        <w:rPr>
          <w:sz w:val="28"/>
          <w:szCs w:val="28"/>
          <w:lang w:val="ro-RO"/>
        </w:rPr>
        <w:t xml:space="preserve">, cu excepția regulamentelor </w:t>
      </w:r>
      <w:r w:rsidR="00F80EC8">
        <w:rPr>
          <w:sz w:val="28"/>
          <w:szCs w:val="28"/>
          <w:lang w:val="ro-RO"/>
        </w:rPr>
        <w:t xml:space="preserve">menționate la pct. 1, </w:t>
      </w:r>
      <w:proofErr w:type="spellStart"/>
      <w:r w:rsidR="00DA6716">
        <w:rPr>
          <w:sz w:val="28"/>
          <w:szCs w:val="28"/>
          <w:lang w:val="ro-RO"/>
        </w:rPr>
        <w:t>subpct</w:t>
      </w:r>
      <w:proofErr w:type="spellEnd"/>
      <w:r w:rsidR="00DA6716">
        <w:rPr>
          <w:sz w:val="28"/>
          <w:szCs w:val="28"/>
          <w:lang w:val="ro-RO"/>
        </w:rPr>
        <w:t xml:space="preserve">. 1), care vor intra în vigoare în termen de 12 luni de la </w:t>
      </w:r>
      <w:r w:rsidR="00455A21">
        <w:rPr>
          <w:sz w:val="28"/>
          <w:szCs w:val="28"/>
          <w:lang w:val="ro-RO"/>
        </w:rPr>
        <w:t>data publicării în Monitorul Oficial.</w:t>
      </w:r>
    </w:p>
    <w:p w14:paraId="128B0B4B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7B3CE6E1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6A722D23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393A8B08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15F47A4A" w14:textId="3665C1DA" w:rsidR="00C4066B" w:rsidRPr="006859D1" w:rsidRDefault="00C4066B" w:rsidP="00C4066B">
      <w:pPr>
        <w:shd w:val="clear" w:color="auto" w:fill="FFFFFF"/>
        <w:ind w:firstLine="709"/>
        <w:rPr>
          <w:b/>
          <w:sz w:val="28"/>
          <w:szCs w:val="28"/>
          <w:lang w:val="ro-RO"/>
        </w:rPr>
      </w:pPr>
      <w:r w:rsidRPr="006859D1">
        <w:rPr>
          <w:b/>
          <w:sz w:val="28"/>
          <w:szCs w:val="28"/>
          <w:lang w:val="ro-RO"/>
        </w:rPr>
        <w:t>Prim-ministru</w:t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Pr="006859D1">
        <w:rPr>
          <w:b/>
          <w:sz w:val="28"/>
          <w:szCs w:val="28"/>
          <w:lang w:val="ro-RO"/>
        </w:rPr>
        <w:tab/>
      </w:r>
      <w:r w:rsidR="00642F2E">
        <w:rPr>
          <w:b/>
          <w:sz w:val="28"/>
          <w:szCs w:val="28"/>
          <w:lang w:val="ro-RO"/>
        </w:rPr>
        <w:t xml:space="preserve">       </w:t>
      </w:r>
      <w:r w:rsidR="001C32A1">
        <w:rPr>
          <w:b/>
          <w:sz w:val="28"/>
          <w:szCs w:val="28"/>
          <w:lang w:val="ro-RO"/>
        </w:rPr>
        <w:t>Dorin RECEAN</w:t>
      </w:r>
    </w:p>
    <w:p w14:paraId="5F042E31" w14:textId="77777777" w:rsidR="00C4066B" w:rsidRPr="006859D1" w:rsidRDefault="00C4066B" w:rsidP="00C4066B">
      <w:pPr>
        <w:shd w:val="clear" w:color="auto" w:fill="FFFFFF"/>
        <w:ind w:firstLine="709"/>
        <w:rPr>
          <w:sz w:val="28"/>
          <w:szCs w:val="28"/>
          <w:lang w:val="ro-RO"/>
        </w:rPr>
      </w:pPr>
    </w:p>
    <w:p w14:paraId="3E6CE851" w14:textId="77777777" w:rsidR="00C4066B" w:rsidRPr="006859D1" w:rsidRDefault="00C4066B" w:rsidP="00C4066B">
      <w:pPr>
        <w:shd w:val="clear" w:color="auto" w:fill="FFFFFF"/>
        <w:ind w:firstLine="709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>Contrasemnează:</w:t>
      </w:r>
    </w:p>
    <w:p w14:paraId="73192F15" w14:textId="77777777" w:rsidR="00C4066B" w:rsidRPr="006859D1" w:rsidRDefault="00C4066B" w:rsidP="00C4066B">
      <w:pPr>
        <w:shd w:val="clear" w:color="auto" w:fill="FFFFFF"/>
        <w:ind w:firstLine="709"/>
        <w:rPr>
          <w:sz w:val="28"/>
          <w:szCs w:val="28"/>
          <w:lang w:val="ro-RO"/>
        </w:rPr>
      </w:pPr>
    </w:p>
    <w:p w14:paraId="283039A8" w14:textId="0E5BA24D" w:rsidR="00C4066B" w:rsidRPr="006859D1" w:rsidRDefault="00C4066B" w:rsidP="001C32A1">
      <w:pPr>
        <w:shd w:val="clear" w:color="auto" w:fill="FFFFFF"/>
        <w:ind w:firstLine="709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 xml:space="preserve">Ministrul </w:t>
      </w:r>
      <w:r w:rsidR="001C32A1">
        <w:rPr>
          <w:sz w:val="28"/>
          <w:szCs w:val="28"/>
          <w:lang w:val="ro-RO"/>
        </w:rPr>
        <w:t>energiei</w:t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</w:r>
      <w:r w:rsidR="00C82481">
        <w:rPr>
          <w:sz w:val="28"/>
          <w:szCs w:val="28"/>
          <w:lang w:val="ro-RO"/>
        </w:rPr>
        <w:tab/>
        <w:t xml:space="preserve">       </w:t>
      </w:r>
      <w:r w:rsidR="001C32A1">
        <w:rPr>
          <w:sz w:val="28"/>
          <w:szCs w:val="28"/>
          <w:lang w:val="ro-RO" w:eastAsia="ru-RU"/>
        </w:rPr>
        <w:t xml:space="preserve">Victor </w:t>
      </w:r>
      <w:r w:rsidR="00642F2E">
        <w:rPr>
          <w:sz w:val="28"/>
          <w:szCs w:val="28"/>
          <w:lang w:val="ro-RO" w:eastAsia="ru-RU"/>
        </w:rPr>
        <w:t>PARLICOV</w:t>
      </w:r>
    </w:p>
    <w:p w14:paraId="5D20B3C7" w14:textId="77777777" w:rsidR="00C4066B" w:rsidRDefault="00C4066B" w:rsidP="00C4066B">
      <w:pPr>
        <w:shd w:val="clear" w:color="auto" w:fill="FFFFFF"/>
        <w:rPr>
          <w:color w:val="000000"/>
          <w:sz w:val="28"/>
          <w:szCs w:val="28"/>
          <w:lang w:val="ro-RO" w:eastAsia="ru-RU"/>
        </w:rPr>
      </w:pPr>
    </w:p>
    <w:p w14:paraId="4A9DB9A7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1FE805C6" w14:textId="77777777" w:rsidR="00C4066B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7B7EE875" w14:textId="77777777" w:rsidR="00455A2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3CE5B244" w14:textId="77777777" w:rsidR="00455A2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12D891FD" w14:textId="77777777" w:rsidR="00455A2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5D50F03B" w14:textId="77777777" w:rsidR="00455A21" w:rsidRPr="006859D1" w:rsidRDefault="00455A21" w:rsidP="00C4066B">
      <w:pPr>
        <w:shd w:val="clear" w:color="auto" w:fill="FFFFFF"/>
        <w:rPr>
          <w:sz w:val="28"/>
          <w:szCs w:val="28"/>
          <w:lang w:val="ro-RO"/>
        </w:rPr>
      </w:pPr>
    </w:p>
    <w:p w14:paraId="6A57B1DF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264D3657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73A26A91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640A79B2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665AE51C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64AFA8EC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41F04604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39BAF0F4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53BA90E3" w14:textId="77777777" w:rsidR="00A50843" w:rsidRDefault="00A50843" w:rsidP="00A50843">
      <w:pPr>
        <w:shd w:val="clear" w:color="auto" w:fill="FFFFFF"/>
        <w:jc w:val="center"/>
        <w:rPr>
          <w:sz w:val="28"/>
          <w:szCs w:val="28"/>
          <w:lang w:val="ro-RO"/>
        </w:rPr>
      </w:pPr>
    </w:p>
    <w:p w14:paraId="5CF4B471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34C59EAE" w14:textId="77777777" w:rsidR="00A073A7" w:rsidRDefault="00A073A7" w:rsidP="00C4066B">
      <w:pPr>
        <w:shd w:val="clear" w:color="auto" w:fill="FFFFFF"/>
        <w:rPr>
          <w:sz w:val="28"/>
          <w:szCs w:val="28"/>
          <w:lang w:val="ro-RO"/>
        </w:rPr>
      </w:pPr>
    </w:p>
    <w:p w14:paraId="114CB105" w14:textId="77777777" w:rsidR="00A50843" w:rsidRDefault="00A50843" w:rsidP="00C4066B">
      <w:pPr>
        <w:shd w:val="clear" w:color="auto" w:fill="FFFFFF"/>
        <w:rPr>
          <w:sz w:val="28"/>
          <w:szCs w:val="28"/>
          <w:lang w:val="ro-RO"/>
        </w:rPr>
      </w:pPr>
    </w:p>
    <w:p w14:paraId="2332490F" w14:textId="15172A7C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>Vizează:</w:t>
      </w:r>
    </w:p>
    <w:p w14:paraId="640F6C8E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3EC48058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  <w:r w:rsidRPr="006859D1">
        <w:rPr>
          <w:sz w:val="28"/>
          <w:szCs w:val="28"/>
          <w:lang w:val="ro-RO"/>
        </w:rPr>
        <w:t>Secretar general al Guvernului</w:t>
      </w:r>
      <w:r w:rsidRPr="006859D1">
        <w:rPr>
          <w:sz w:val="28"/>
          <w:szCs w:val="28"/>
          <w:lang w:val="ro-RO"/>
        </w:rPr>
        <w:tab/>
      </w:r>
      <w:r w:rsidRPr="006859D1">
        <w:rPr>
          <w:sz w:val="28"/>
          <w:szCs w:val="28"/>
          <w:lang w:val="ro-RO"/>
        </w:rPr>
        <w:tab/>
      </w:r>
      <w:r w:rsidRPr="006859D1">
        <w:rPr>
          <w:sz w:val="28"/>
          <w:szCs w:val="28"/>
          <w:lang w:val="ro-RO"/>
        </w:rPr>
        <w:tab/>
      </w:r>
      <w:r w:rsidRPr="006859D1">
        <w:rPr>
          <w:sz w:val="28"/>
          <w:szCs w:val="28"/>
          <w:lang w:val="ro-RO"/>
        </w:rPr>
        <w:tab/>
        <w:t xml:space="preserve"> </w:t>
      </w:r>
    </w:p>
    <w:p w14:paraId="16C13539" w14:textId="77777777" w:rsidR="00C4066B" w:rsidRPr="006859D1" w:rsidRDefault="00C4066B" w:rsidP="00C4066B">
      <w:pPr>
        <w:shd w:val="clear" w:color="auto" w:fill="FFFFFF"/>
        <w:rPr>
          <w:sz w:val="28"/>
          <w:szCs w:val="28"/>
          <w:lang w:val="ro-RO"/>
        </w:rPr>
      </w:pPr>
    </w:p>
    <w:p w14:paraId="0D2379A4" w14:textId="76757451" w:rsidR="00C4066B" w:rsidRPr="006859D1" w:rsidRDefault="00642F2E" w:rsidP="00C4066B">
      <w:pPr>
        <w:shd w:val="clear" w:color="auto" w:fill="FFFFFF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Aprobată în ședinț</w:t>
      </w:r>
      <w:r w:rsidR="00C4066B" w:rsidRPr="006859D1">
        <w:rPr>
          <w:sz w:val="28"/>
          <w:szCs w:val="28"/>
          <w:lang w:val="ro-RO"/>
        </w:rPr>
        <w:t>a Guvernului</w:t>
      </w:r>
    </w:p>
    <w:p w14:paraId="4A4F7FDE" w14:textId="3914B740" w:rsidR="00120686" w:rsidRPr="0032007F" w:rsidRDefault="00C4066B" w:rsidP="0032007F">
      <w:pPr>
        <w:shd w:val="clear" w:color="auto" w:fill="FFFFFF"/>
        <w:ind w:firstLine="709"/>
        <w:rPr>
          <w:lang w:val="en-US"/>
        </w:rPr>
      </w:pPr>
      <w:r w:rsidRPr="006859D1">
        <w:rPr>
          <w:sz w:val="28"/>
          <w:szCs w:val="28"/>
          <w:lang w:val="ro-RO"/>
        </w:rPr>
        <w:t>din</w:t>
      </w:r>
    </w:p>
    <w:sectPr w:rsidR="00120686" w:rsidRPr="0032007F" w:rsidSect="00A50843">
      <w:headerReference w:type="default" r:id="rId9"/>
      <w:footerReference w:type="even" r:id="rId10"/>
      <w:footerReference w:type="default" r:id="rId11"/>
      <w:pgSz w:w="12240" w:h="15840"/>
      <w:pgMar w:top="1276" w:right="1183" w:bottom="1276" w:left="144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6648F" w14:textId="77777777" w:rsidR="002B49A2" w:rsidRDefault="002B49A2">
      <w:r>
        <w:separator/>
      </w:r>
    </w:p>
  </w:endnote>
  <w:endnote w:type="continuationSeparator" w:id="0">
    <w:p w14:paraId="1AE83FAA" w14:textId="77777777" w:rsidR="002B49A2" w:rsidRDefault="002B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57AA" w14:textId="77777777" w:rsidR="005665D6" w:rsidRDefault="005665D6" w:rsidP="00D110D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89711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9864575" w14:textId="33F028C2" w:rsidR="005665D6" w:rsidRDefault="005665D6" w:rsidP="0050112F">
        <w:pPr>
          <w:spacing w:before="15"/>
          <w:ind w:left="2187" w:right="1" w:hanging="2168"/>
          <w:jc w:val="center"/>
          <w:rPr>
            <w:sz w:val="16"/>
          </w:rPr>
        </w:pPr>
      </w:p>
      <w:p w14:paraId="2F238E8B" w14:textId="77777777" w:rsidR="005665D6" w:rsidRDefault="005665D6">
        <w:pPr>
          <w:pStyle w:val="Footer"/>
          <w:jc w:val="right"/>
        </w:pPr>
      </w:p>
      <w:p w14:paraId="022039D9" w14:textId="4CA3A6C2" w:rsidR="005665D6" w:rsidRPr="00B7080D" w:rsidRDefault="002B49A2">
        <w:pPr>
          <w:pStyle w:val="Footer"/>
          <w:jc w:val="right"/>
          <w:rPr>
            <w:sz w:val="18"/>
            <w:szCs w:val="18"/>
          </w:rPr>
        </w:pPr>
      </w:p>
    </w:sdtContent>
  </w:sdt>
  <w:p w14:paraId="2957FB05" w14:textId="77777777" w:rsidR="005665D6" w:rsidRDefault="005665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E358D" w14:textId="77777777" w:rsidR="002B49A2" w:rsidRDefault="002B49A2">
      <w:r>
        <w:separator/>
      </w:r>
    </w:p>
  </w:footnote>
  <w:footnote w:type="continuationSeparator" w:id="0">
    <w:p w14:paraId="699182DA" w14:textId="77777777" w:rsidR="002B49A2" w:rsidRDefault="002B4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C1868" w14:textId="39730E95" w:rsidR="005665D6" w:rsidRDefault="005665D6" w:rsidP="00D110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E95"/>
    <w:multiLevelType w:val="hybridMultilevel"/>
    <w:tmpl w:val="B5E2336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1307"/>
    <w:multiLevelType w:val="hybridMultilevel"/>
    <w:tmpl w:val="D4BCBF5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416B2"/>
    <w:multiLevelType w:val="hybridMultilevel"/>
    <w:tmpl w:val="F3BC087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73"/>
    <w:rsid w:val="00023763"/>
    <w:rsid w:val="00055C32"/>
    <w:rsid w:val="00120686"/>
    <w:rsid w:val="00167699"/>
    <w:rsid w:val="001C32A1"/>
    <w:rsid w:val="001D76A8"/>
    <w:rsid w:val="002340BC"/>
    <w:rsid w:val="002B49A2"/>
    <w:rsid w:val="002C415B"/>
    <w:rsid w:val="0032007F"/>
    <w:rsid w:val="003E25B8"/>
    <w:rsid w:val="003F1BA1"/>
    <w:rsid w:val="003F3579"/>
    <w:rsid w:val="00455A21"/>
    <w:rsid w:val="00484181"/>
    <w:rsid w:val="0050112F"/>
    <w:rsid w:val="005665D6"/>
    <w:rsid w:val="00584FB2"/>
    <w:rsid w:val="00616E15"/>
    <w:rsid w:val="006427E8"/>
    <w:rsid w:val="00642F2E"/>
    <w:rsid w:val="0068333C"/>
    <w:rsid w:val="006A045C"/>
    <w:rsid w:val="006B61BA"/>
    <w:rsid w:val="006E191F"/>
    <w:rsid w:val="00741B48"/>
    <w:rsid w:val="00744973"/>
    <w:rsid w:val="00774772"/>
    <w:rsid w:val="00787A3E"/>
    <w:rsid w:val="0079583E"/>
    <w:rsid w:val="00795FD6"/>
    <w:rsid w:val="007A7AE6"/>
    <w:rsid w:val="008C5E12"/>
    <w:rsid w:val="008C677C"/>
    <w:rsid w:val="00904289"/>
    <w:rsid w:val="009A5DC1"/>
    <w:rsid w:val="00A073A7"/>
    <w:rsid w:val="00A21ED6"/>
    <w:rsid w:val="00A50843"/>
    <w:rsid w:val="00A52098"/>
    <w:rsid w:val="00A9612D"/>
    <w:rsid w:val="00AA4F4A"/>
    <w:rsid w:val="00AC0383"/>
    <w:rsid w:val="00B8021F"/>
    <w:rsid w:val="00BF5633"/>
    <w:rsid w:val="00C032B8"/>
    <w:rsid w:val="00C4066B"/>
    <w:rsid w:val="00C7184F"/>
    <w:rsid w:val="00C82481"/>
    <w:rsid w:val="00CA571A"/>
    <w:rsid w:val="00D2183F"/>
    <w:rsid w:val="00D54865"/>
    <w:rsid w:val="00DA6716"/>
    <w:rsid w:val="00E85946"/>
    <w:rsid w:val="00EC4738"/>
    <w:rsid w:val="00ED51C1"/>
    <w:rsid w:val="00F10617"/>
    <w:rsid w:val="00F245CA"/>
    <w:rsid w:val="00F7326F"/>
    <w:rsid w:val="00F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724D6"/>
  <w15:chartTrackingRefBased/>
  <w15:docId w15:val="{0062D697-09B8-4A63-9DD2-0CAD985E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66B"/>
    <w:pPr>
      <w:spacing w:after="0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6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66B"/>
    <w:rPr>
      <w:rFonts w:ascii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406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66B"/>
    <w:rPr>
      <w:rFonts w:ascii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0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Rotari</dc:creator>
  <cp:keywords/>
  <dc:description/>
  <cp:lastModifiedBy>Tatiana Urmaș</cp:lastModifiedBy>
  <cp:revision>36</cp:revision>
  <dcterms:created xsi:type="dcterms:W3CDTF">2024-06-19T06:23:00Z</dcterms:created>
  <dcterms:modified xsi:type="dcterms:W3CDTF">2024-09-11T05:26:00Z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fffba1f9df793920799670044053b5d6a0ba62e0d04b16417cb5798ff812550f</vt:lpwstr>
  </property>
</Properties>
</file>