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E71F" w14:textId="7A61C0EE" w:rsidR="008B4BE6" w:rsidRPr="005535FB" w:rsidRDefault="006933C3" w:rsidP="009154BE">
      <w:pPr>
        <w:pBdr>
          <w:top w:val="none" w:sz="4" w:space="0" w:color="000000"/>
          <w:left w:val="none" w:sz="4" w:space="0" w:color="000000"/>
          <w:bottom w:val="none" w:sz="4" w:space="0" w:color="000000"/>
          <w:right w:val="none" w:sz="4" w:space="0" w:color="000000"/>
        </w:pBdr>
        <w:tabs>
          <w:tab w:val="left" w:pos="884"/>
          <w:tab w:val="left" w:pos="1196"/>
        </w:tabs>
        <w:ind w:right="141" w:firstLine="0"/>
        <w:jc w:val="center"/>
        <w:rPr>
          <w:sz w:val="24"/>
          <w:szCs w:val="24"/>
          <w:lang w:val="ro-RO"/>
        </w:rPr>
      </w:pPr>
      <w:r w:rsidRPr="005535FB">
        <w:rPr>
          <w:b/>
          <w:sz w:val="24"/>
          <w:szCs w:val="24"/>
          <w:lang w:val="ro-RO"/>
        </w:rPr>
        <w:t>NOTA</w:t>
      </w:r>
      <w:r w:rsidR="00032B46" w:rsidRPr="005535FB">
        <w:rPr>
          <w:b/>
          <w:sz w:val="24"/>
          <w:szCs w:val="24"/>
          <w:lang w:val="ro-RO"/>
        </w:rPr>
        <w:t xml:space="preserve"> </w:t>
      </w:r>
      <w:r w:rsidRPr="005535FB">
        <w:rPr>
          <w:b/>
          <w:sz w:val="24"/>
          <w:szCs w:val="24"/>
          <w:lang w:val="ro-RO"/>
        </w:rPr>
        <w:t>DE</w:t>
      </w:r>
      <w:r w:rsidR="00032B46" w:rsidRPr="005535FB">
        <w:rPr>
          <w:b/>
          <w:sz w:val="24"/>
          <w:szCs w:val="24"/>
          <w:lang w:val="ro-RO"/>
        </w:rPr>
        <w:t xml:space="preserve"> </w:t>
      </w:r>
      <w:r w:rsidRPr="005535FB">
        <w:rPr>
          <w:b/>
          <w:sz w:val="24"/>
          <w:szCs w:val="24"/>
          <w:lang w:val="ro-RO"/>
        </w:rPr>
        <w:t>FUNDAMENTARE</w:t>
      </w:r>
    </w:p>
    <w:p w14:paraId="4F0A5D05" w14:textId="77777777" w:rsidR="00954903" w:rsidRDefault="00954903" w:rsidP="009154BE">
      <w:pPr>
        <w:tabs>
          <w:tab w:val="left" w:pos="884"/>
          <w:tab w:val="left" w:pos="1196"/>
        </w:tabs>
        <w:ind w:right="141"/>
        <w:jc w:val="center"/>
        <w:rPr>
          <w:b/>
          <w:sz w:val="25"/>
          <w:szCs w:val="25"/>
          <w:lang w:val="ro-MD"/>
        </w:rPr>
      </w:pPr>
      <w:r w:rsidRPr="001B7E75">
        <w:rPr>
          <w:b/>
          <w:sz w:val="25"/>
          <w:szCs w:val="25"/>
          <w:lang w:val="ro-MD"/>
        </w:rPr>
        <w:t>la proiectul Hotărârii Guvernului cu privire la aprobarea Conceptului Sistemului informațional ,,Portalul de informare și gestionare a cunoștințelor privind schimbările climatice” și a Regulamentului privind modul de ținere a  Sistemului informațional ,,Portalul de informare și gestionare a cunoștințelor privind schimbările climatice”</w:t>
      </w:r>
    </w:p>
    <w:tbl>
      <w:tblPr>
        <w:tblStyle w:val="Tabelgril"/>
        <w:tblpPr w:leftFromText="180" w:rightFromText="180" w:vertAnchor="text" w:tblpY="1"/>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9154BE" w14:paraId="287A4E29" w14:textId="77777777" w:rsidTr="001C4650">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535FB" w:rsidRDefault="0036135C" w:rsidP="001C4650">
            <w:pPr>
              <w:rPr>
                <w:rFonts w:ascii="Times New Roman" w:hAnsi="Times New Roman"/>
                <w:b/>
                <w:bCs/>
                <w:sz w:val="24"/>
                <w:szCs w:val="24"/>
                <w:lang w:val="ro-RO"/>
              </w:rPr>
            </w:pPr>
            <w:r w:rsidRPr="005535FB">
              <w:rPr>
                <w:rFonts w:ascii="Times New Roman" w:hAnsi="Times New Roman"/>
                <w:b/>
                <w:bCs/>
                <w:sz w:val="24"/>
                <w:szCs w:val="24"/>
                <w:lang w:val="ro-RO"/>
              </w:rPr>
              <w:t>1.</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Denumirea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sau</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numele</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autorului</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006933C3"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după</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caz,</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w:t>
            </w:r>
            <w:r w:rsidR="00E94FA8" w:rsidRPr="005535FB">
              <w:rPr>
                <w:rFonts w:ascii="Times New Roman" w:hAnsi="Times New Roman"/>
                <w:b/>
                <w:bCs/>
                <w:sz w:val="24"/>
                <w:szCs w:val="24"/>
                <w:lang w:val="ro-RO"/>
              </w:rPr>
              <w:t>/al</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participan</w:t>
            </w:r>
            <w:r w:rsidR="00863417" w:rsidRPr="005535FB">
              <w:rPr>
                <w:rFonts w:ascii="Times New Roman" w:hAnsi="Times New Roman"/>
                <w:b/>
                <w:bCs/>
                <w:sz w:val="24"/>
                <w:szCs w:val="24"/>
                <w:lang w:val="ro-RO"/>
              </w:rPr>
              <w:t>ț</w:t>
            </w:r>
            <w:r w:rsidR="006933C3" w:rsidRPr="005535FB">
              <w:rPr>
                <w:rFonts w:ascii="Times New Roman" w:hAnsi="Times New Roman"/>
                <w:b/>
                <w:bCs/>
                <w:sz w:val="24"/>
                <w:szCs w:val="24"/>
                <w:lang w:val="ro-RO"/>
              </w:rPr>
              <w:t>ilor</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la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normativ</w:t>
            </w:r>
          </w:p>
        </w:tc>
      </w:tr>
      <w:tr w:rsidR="006D3EB7" w:rsidRPr="009154BE" w14:paraId="07E4E789" w14:textId="77777777" w:rsidTr="001C4650">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4D6F2EE2" w:rsidR="008B4BE6" w:rsidRPr="005535FB" w:rsidRDefault="00954903" w:rsidP="009154BE">
            <w:pPr>
              <w:ind w:firstLine="0"/>
              <w:rPr>
                <w:rFonts w:ascii="Times New Roman" w:hAnsi="Times New Roman"/>
                <w:sz w:val="24"/>
                <w:szCs w:val="24"/>
                <w:lang w:val="ro-RO"/>
              </w:rPr>
            </w:pPr>
            <w:r w:rsidRPr="00954903">
              <w:rPr>
                <w:rFonts w:ascii="Times New Roman" w:hAnsi="Times New Roman"/>
                <w:sz w:val="24"/>
                <w:szCs w:val="24"/>
                <w:lang w:val="ro-RO"/>
              </w:rPr>
              <w:t xml:space="preserve">Ministerul Mediului </w:t>
            </w:r>
          </w:p>
        </w:tc>
      </w:tr>
      <w:tr w:rsidR="006D3EB7" w:rsidRPr="009154BE" w14:paraId="54985D5B"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535FB" w:rsidRDefault="006933C3" w:rsidP="001C4650">
            <w:pPr>
              <w:rPr>
                <w:rFonts w:ascii="Times New Roman" w:hAnsi="Times New Roman"/>
                <w:b/>
                <w:bCs/>
                <w:sz w:val="24"/>
                <w:szCs w:val="24"/>
                <w:lang w:val="ro-RO"/>
              </w:rPr>
            </w:pPr>
            <w:r w:rsidRPr="005535FB">
              <w:rPr>
                <w:rFonts w:ascii="Times New Roman" w:hAnsi="Times New Roman"/>
                <w:b/>
                <w:bCs/>
                <w:sz w:val="24"/>
                <w:szCs w:val="24"/>
                <w:lang w:val="ro-RO"/>
              </w:rPr>
              <w:t>2.</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Condi</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impus</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9154BE" w14:paraId="4F79667C"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5535FB" w:rsidRDefault="006933C3" w:rsidP="001C4650">
            <w:pPr>
              <w:rPr>
                <w:rFonts w:ascii="Times New Roman" w:hAnsi="Times New Roman"/>
                <w:sz w:val="24"/>
                <w:szCs w:val="24"/>
                <w:lang w:val="ro-RO"/>
              </w:rPr>
            </w:pPr>
            <w:r w:rsidRPr="005535FB">
              <w:rPr>
                <w:rFonts w:ascii="Times New Roman" w:hAnsi="Times New Roman"/>
                <w:sz w:val="24"/>
                <w:szCs w:val="24"/>
                <w:lang w:val="ro-RO"/>
              </w:rPr>
              <w:t>2.1.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Temeiul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legal</w:t>
            </w:r>
            <w:r w:rsidR="00825DC9" w:rsidRPr="005535FB">
              <w:rPr>
                <w:rFonts w:ascii="Times New Roman" w:hAnsi="Times New Roman"/>
                <w:sz w:val="24"/>
                <w:szCs w:val="24"/>
                <w:lang w:val="ro-RO"/>
              </w:rPr>
              <w:t xml:space="preserve"> sau</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după</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caz</w:t>
            </w:r>
            <w:r w:rsidR="00825DC9"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sursa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p>
        </w:tc>
      </w:tr>
      <w:tr w:rsidR="00954903" w:rsidRPr="009154BE" w14:paraId="5671FF82"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785A1A5" w14:textId="51A6F669" w:rsidR="009154BE" w:rsidRPr="00322444" w:rsidRDefault="00322444" w:rsidP="001C4650">
            <w:pPr>
              <w:rPr>
                <w:rFonts w:ascii="Times New Roman" w:hAnsi="Times New Roman"/>
                <w:sz w:val="24"/>
                <w:szCs w:val="24"/>
                <w:lang w:val="ro-RO"/>
              </w:rPr>
            </w:pPr>
            <w:r w:rsidRPr="00322444">
              <w:rPr>
                <w:rFonts w:ascii="Times New Roman" w:hAnsi="Times New Roman"/>
                <w:sz w:val="24"/>
                <w:szCs w:val="24"/>
                <w:lang w:val="ro-RO"/>
              </w:rPr>
              <w:t xml:space="preserve">În conformitate cu art. 7, lit. </w:t>
            </w:r>
            <w:r w:rsidRPr="00322444">
              <w:rPr>
                <w:rFonts w:ascii="Times New Roman" w:hAnsi="Times New Roman"/>
                <w:sz w:val="24"/>
                <w:szCs w:val="24"/>
                <w:lang w:val="ro-RO"/>
              </w:rPr>
              <w:t>j)</w:t>
            </w:r>
            <w:r w:rsidRPr="00322444">
              <w:rPr>
                <w:rFonts w:ascii="Times New Roman" w:hAnsi="Times New Roman"/>
                <w:sz w:val="24"/>
                <w:szCs w:val="24"/>
                <w:lang w:val="ro-RO"/>
              </w:rPr>
              <w:t xml:space="preserve"> din Legea</w:t>
            </w:r>
            <w:r w:rsidRPr="00322444">
              <w:rPr>
                <w:rFonts w:ascii="Times New Roman" w:hAnsi="Times New Roman"/>
                <w:color w:val="333333"/>
                <w:sz w:val="24"/>
                <w:szCs w:val="24"/>
                <w:lang w:val="ro-MD" w:eastAsia="ro-MD"/>
              </w:rPr>
              <w:t xml:space="preserve"> nr</w:t>
            </w:r>
            <w:r w:rsidRPr="00322444">
              <w:rPr>
                <w:rFonts w:ascii="Times New Roman" w:hAnsi="Times New Roman"/>
                <w:sz w:val="24"/>
                <w:szCs w:val="24"/>
                <w:lang w:val="ro-MD"/>
              </w:rPr>
              <w:t>. 368</w:t>
            </w:r>
            <w:r w:rsidRPr="00322444">
              <w:rPr>
                <w:rFonts w:ascii="Times New Roman" w:hAnsi="Times New Roman"/>
                <w:sz w:val="24"/>
                <w:szCs w:val="24"/>
                <w:lang w:val="ro-MD"/>
              </w:rPr>
              <w:br/>
            </w:r>
            <w:r w:rsidRPr="00322444">
              <w:rPr>
                <w:rFonts w:ascii="Times New Roman" w:hAnsi="Times New Roman"/>
                <w:sz w:val="24"/>
                <w:szCs w:val="24"/>
                <w:lang w:val="ro-MD"/>
              </w:rPr>
              <w:t>/</w:t>
            </w:r>
            <w:r w:rsidRPr="00322444">
              <w:rPr>
                <w:rFonts w:ascii="Times New Roman" w:hAnsi="Times New Roman"/>
                <w:sz w:val="24"/>
                <w:szCs w:val="24"/>
                <w:lang w:val="ro-MD"/>
              </w:rPr>
              <w:t>2023</w:t>
            </w:r>
            <w:r w:rsidRPr="00322444">
              <w:rPr>
                <w:rFonts w:ascii="Times New Roman" w:hAnsi="Times New Roman"/>
                <w:sz w:val="24"/>
                <w:szCs w:val="24"/>
                <w:lang w:val="ro-MD"/>
              </w:rPr>
              <w:t xml:space="preserve">, </w:t>
            </w:r>
            <w:r w:rsidRPr="00322444">
              <w:rPr>
                <w:rFonts w:ascii="Times New Roman" w:hAnsi="Times New Roman"/>
                <w:sz w:val="24"/>
                <w:szCs w:val="24"/>
                <w:lang w:val="ro-MD"/>
              </w:rPr>
              <w:t>cu privire la activitatea meteorologică și hidrologică</w:t>
            </w:r>
            <w:r w:rsidRPr="00322444">
              <w:rPr>
                <w:rFonts w:ascii="Times New Roman" w:hAnsi="Times New Roman"/>
                <w:sz w:val="24"/>
                <w:szCs w:val="24"/>
                <w:lang w:val="ro-MD"/>
              </w:rPr>
              <w:t xml:space="preserve">, </w:t>
            </w:r>
            <w:r w:rsidRPr="00322444">
              <w:rPr>
                <w:rFonts w:ascii="Times New Roman" w:eastAsia="Times New Roman" w:hAnsi="Times New Roman"/>
                <w:color w:val="333333"/>
                <w:shd w:val="clear" w:color="auto" w:fill="FFFFFF"/>
                <w:lang w:val="pt-PT"/>
              </w:rPr>
              <w:t xml:space="preserve"> </w:t>
            </w:r>
            <w:r>
              <w:rPr>
                <w:rFonts w:ascii="Times New Roman" w:hAnsi="Times New Roman"/>
                <w:color w:val="333333"/>
                <w:sz w:val="24"/>
                <w:szCs w:val="24"/>
                <w:shd w:val="clear" w:color="auto" w:fill="FFFFFF"/>
                <w:lang w:val="pt-PT"/>
              </w:rPr>
              <w:t>i</w:t>
            </w:r>
            <w:r w:rsidRPr="00322444">
              <w:rPr>
                <w:rFonts w:ascii="Times New Roman" w:hAnsi="Times New Roman"/>
                <w:sz w:val="24"/>
                <w:szCs w:val="24"/>
                <w:lang w:val="pt-PT"/>
              </w:rPr>
              <w:t>nstituția publică competentă în domeniul meteorologiei și hidrologiei</w:t>
            </w:r>
            <w:r w:rsidRPr="00322444">
              <w:rPr>
                <w:rFonts w:ascii="Times New Roman" w:hAnsi="Times New Roman"/>
                <w:b/>
                <w:bCs/>
                <w:sz w:val="24"/>
                <w:szCs w:val="24"/>
                <w:lang w:val="pt-PT"/>
              </w:rPr>
              <w:t xml:space="preserve"> </w:t>
            </w:r>
            <w:r w:rsidRPr="00322444">
              <w:rPr>
                <w:rFonts w:ascii="Times New Roman" w:hAnsi="Times New Roman"/>
                <w:sz w:val="24"/>
                <w:szCs w:val="24"/>
                <w:lang w:val="ro-RO"/>
              </w:rPr>
              <w:t>asigură managementul datelor și informațiilor meteorologice și hidrologice în vederea adaptării la schimbările climatice, de asemenea schimbul rapid de date, observații și servicii atât la nivel național, cât și la nivel internațional</w:t>
            </w:r>
            <w:r>
              <w:rPr>
                <w:rFonts w:ascii="Times New Roman" w:hAnsi="Times New Roman"/>
                <w:sz w:val="24"/>
                <w:szCs w:val="24"/>
                <w:lang w:val="ro-RO"/>
              </w:rPr>
              <w:t>.</w:t>
            </w:r>
          </w:p>
          <w:p w14:paraId="79BB8B21" w14:textId="1DC0C656" w:rsidR="00976F3D" w:rsidRPr="00976F3D" w:rsidRDefault="00976F3D" w:rsidP="001C4650">
            <w:pPr>
              <w:rPr>
                <w:rFonts w:ascii="Times New Roman" w:hAnsi="Times New Roman"/>
                <w:sz w:val="24"/>
                <w:szCs w:val="24"/>
                <w:lang w:val="ro-RO"/>
              </w:rPr>
            </w:pPr>
            <w:r w:rsidRPr="00976F3D">
              <w:rPr>
                <w:rFonts w:ascii="Times New Roman" w:hAnsi="Times New Roman"/>
                <w:sz w:val="24"/>
                <w:szCs w:val="24"/>
                <w:lang w:val="ro-RO"/>
              </w:rPr>
              <w:t>În corespundere cu prevederile art.76, alin.(1) din Legea nr.467/2003 cu privire la informatizare și resursele informaționale de stat, documentarea sistemelor și resurselor informaționale de stat este obligatorie. Subsecvent, alin.(2) al aceluiași articol statuează că documentele sistemelor și resurselor informaționale de stat sunt:</w:t>
            </w:r>
          </w:p>
          <w:p w14:paraId="2AD55937" w14:textId="77777777" w:rsidR="00976F3D" w:rsidRPr="00976F3D" w:rsidRDefault="00976F3D" w:rsidP="001C4650">
            <w:pPr>
              <w:rPr>
                <w:rFonts w:ascii="Times New Roman" w:hAnsi="Times New Roman"/>
                <w:sz w:val="24"/>
                <w:szCs w:val="24"/>
                <w:lang w:val="ro-RO"/>
              </w:rPr>
            </w:pPr>
            <w:r w:rsidRPr="00976F3D">
              <w:rPr>
                <w:rFonts w:ascii="Times New Roman" w:hAnsi="Times New Roman"/>
                <w:sz w:val="24"/>
                <w:szCs w:val="24"/>
                <w:lang w:val="ro-RO"/>
              </w:rPr>
              <w:t>a) conceptul sistemului informațional, în care să fie definite: spațiul funcțional, structura organizatorică, spațiul informațional, spațiul tehnologic, securitatea sistemului informațional și protecția informației;</w:t>
            </w:r>
          </w:p>
          <w:p w14:paraId="55CC5FEE" w14:textId="77777777" w:rsidR="00976F3D" w:rsidRPr="00976F3D" w:rsidRDefault="00976F3D" w:rsidP="001C4650">
            <w:pPr>
              <w:rPr>
                <w:rFonts w:ascii="Times New Roman" w:hAnsi="Times New Roman"/>
                <w:sz w:val="24"/>
                <w:szCs w:val="24"/>
                <w:lang w:val="ro-RO"/>
              </w:rPr>
            </w:pPr>
            <w:r w:rsidRPr="00976F3D">
              <w:rPr>
                <w:rFonts w:ascii="Times New Roman" w:hAnsi="Times New Roman"/>
                <w:sz w:val="24"/>
                <w:szCs w:val="24"/>
                <w:lang w:val="ro-RO"/>
              </w:rPr>
              <w:t>b) caietul de sarcini al sistemului informațional, care include cerințele funcționale și tehnice în conformitate cu care se creează sistemul informațional;</w:t>
            </w:r>
          </w:p>
          <w:p w14:paraId="1C891C35" w14:textId="77777777" w:rsidR="00976F3D" w:rsidRPr="00976F3D" w:rsidRDefault="00976F3D" w:rsidP="001C4650">
            <w:pPr>
              <w:rPr>
                <w:rFonts w:ascii="Times New Roman" w:hAnsi="Times New Roman"/>
                <w:sz w:val="24"/>
                <w:szCs w:val="24"/>
                <w:lang w:val="ro-RO"/>
              </w:rPr>
            </w:pPr>
            <w:r w:rsidRPr="00976F3D">
              <w:rPr>
                <w:rFonts w:ascii="Times New Roman" w:hAnsi="Times New Roman"/>
                <w:sz w:val="24"/>
                <w:szCs w:val="24"/>
                <w:lang w:val="ro-RO"/>
              </w:rPr>
              <w:t>c) regulamentul resursei informaționale, care să cuprindă: reglementări privind drepturile și obligațiile subiecților raporturilor juridice aferente creării și ținerii resursei informaționale; modalitatea de ținere a resursei informaționale; procedura de înregistrare, modificare, completare și radiere a datelor; procedura de interacțiune cu furnizorii de date; măsuri privind asigurarea securității resursei informaționale.</w:t>
            </w:r>
          </w:p>
          <w:p w14:paraId="72C9153D" w14:textId="530BE290" w:rsidR="00976F3D" w:rsidRDefault="00976F3D" w:rsidP="001C4650">
            <w:pPr>
              <w:rPr>
                <w:rFonts w:ascii="Times New Roman" w:hAnsi="Times New Roman"/>
                <w:sz w:val="24"/>
                <w:szCs w:val="24"/>
                <w:lang w:val="ro-RO"/>
              </w:rPr>
            </w:pPr>
            <w:r w:rsidRPr="00976F3D">
              <w:rPr>
                <w:rFonts w:ascii="Times New Roman" w:hAnsi="Times New Roman"/>
                <w:sz w:val="24"/>
                <w:szCs w:val="24"/>
                <w:lang w:val="ro-RO"/>
              </w:rPr>
              <w:t>Prin urmare, elaborarea conceptului și regulamentului SI „PIGCSC” reprezintă o condiție obligatorie pentru punerea în aplicare a Portalului.</w:t>
            </w:r>
          </w:p>
          <w:p w14:paraId="62352817" w14:textId="6900817A" w:rsidR="00FA6DA4" w:rsidRPr="00F2429F" w:rsidRDefault="00976F3D" w:rsidP="001C4650">
            <w:pPr>
              <w:rPr>
                <w:rFonts w:ascii="Times New Roman" w:hAnsi="Times New Roman"/>
                <w:sz w:val="24"/>
                <w:szCs w:val="24"/>
                <w:lang w:val="ro-RO"/>
              </w:rPr>
            </w:pPr>
            <w:r>
              <w:rPr>
                <w:rFonts w:ascii="Times New Roman" w:hAnsi="Times New Roman"/>
                <w:sz w:val="24"/>
                <w:szCs w:val="24"/>
                <w:lang w:val="ro-RO"/>
              </w:rPr>
              <w:t>În subsidiar, e</w:t>
            </w:r>
            <w:r w:rsidR="00FA6DA4" w:rsidRPr="00F2429F">
              <w:rPr>
                <w:rFonts w:ascii="Times New Roman" w:hAnsi="Times New Roman"/>
                <w:sz w:val="24"/>
                <w:szCs w:val="24"/>
                <w:lang w:val="ro-RO"/>
              </w:rPr>
              <w:t>laborarea și implementarea Platformei de informare și gestionare a cunoștințelor privind schimbările climatice, este prevăzută în Obiectivul specific 2: ,,Sporirea nivelului de conștientizare privind ASC și reducerea riscului de dezastre prin informații sigure și accesibile” din Programul național de adaptare la schimbările climatice până în anul 2030, aprobat prin Hotărârea Guvernului nr.624/2023. În subsidiar, Pct.2.1.1 din Planul de acțiuni privind implementarea Programului Național de adaptare la schimbările climatice până în anul 2030, aprobat prin Hotărârea Guvernului nr.624/2023</w:t>
            </w:r>
            <w:r w:rsidR="00E2789A">
              <w:rPr>
                <w:rFonts w:ascii="Times New Roman" w:hAnsi="Times New Roman"/>
                <w:sz w:val="24"/>
                <w:szCs w:val="24"/>
                <w:lang w:val="ro-RO"/>
              </w:rPr>
              <w:t>,</w:t>
            </w:r>
            <w:r w:rsidR="00FA6DA4" w:rsidRPr="00F2429F">
              <w:rPr>
                <w:rFonts w:ascii="Times New Roman" w:hAnsi="Times New Roman"/>
                <w:sz w:val="24"/>
                <w:szCs w:val="24"/>
                <w:lang w:val="ro-RO"/>
              </w:rPr>
              <w:t xml:space="preserve"> stabilește această măsură</w:t>
            </w:r>
            <w:r w:rsidR="00E2789A">
              <w:rPr>
                <w:rFonts w:ascii="Times New Roman" w:hAnsi="Times New Roman"/>
                <w:sz w:val="24"/>
                <w:szCs w:val="24"/>
                <w:lang w:val="ro-RO"/>
              </w:rPr>
              <w:t>.</w:t>
            </w:r>
          </w:p>
          <w:p w14:paraId="7A4F7CC1" w14:textId="572415EC" w:rsidR="00954903" w:rsidRPr="009C5050" w:rsidRDefault="00FA6DA4" w:rsidP="001C4650">
            <w:pPr>
              <w:tabs>
                <w:tab w:val="left" w:pos="2370"/>
              </w:tabs>
              <w:rPr>
                <w:rFonts w:ascii="Times New Roman" w:hAnsi="Times New Roman"/>
                <w:sz w:val="24"/>
                <w:szCs w:val="24"/>
                <w:lang w:val="ro-RO"/>
              </w:rPr>
            </w:pPr>
            <w:r w:rsidRPr="00F2429F">
              <w:rPr>
                <w:rFonts w:ascii="Times New Roman" w:hAnsi="Times New Roman"/>
                <w:sz w:val="24"/>
                <w:szCs w:val="24"/>
                <w:lang w:val="ro-RO"/>
              </w:rPr>
              <w:t>De asemenea, implementarea Platformei de informare și gestionare a cunoștințelor privind schimbările climatice vine să contribuie la realizarea Obiectivului specific 10.3 ,,Asigurarea unui consum responsabil al resurselor naturale” din Strategia națională de dezvoltare ,,Moldova Europeană 2030”.</w:t>
            </w:r>
          </w:p>
        </w:tc>
      </w:tr>
      <w:tr w:rsidR="006D3EB7" w:rsidRPr="009154BE" w14:paraId="6F56D62C"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5535FB" w:rsidRDefault="006933C3" w:rsidP="001C4650">
            <w:pPr>
              <w:rPr>
                <w:rFonts w:ascii="Times New Roman" w:hAnsi="Times New Roman"/>
                <w:sz w:val="24"/>
                <w:szCs w:val="24"/>
                <w:lang w:val="ro-RO"/>
              </w:rPr>
            </w:pPr>
            <w:r w:rsidRPr="005535FB">
              <w:rPr>
                <w:rFonts w:ascii="Times New Roman" w:hAnsi="Times New Roman"/>
                <w:sz w:val="24"/>
                <w:szCs w:val="24"/>
                <w:lang w:val="ro-RO"/>
              </w:rPr>
              <w:t>2.2.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Descrierea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situa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actuale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problemelor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impun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interven</w:t>
            </w:r>
            <w:r w:rsidR="00863417" w:rsidRPr="005535FB">
              <w:rPr>
                <w:rFonts w:ascii="Times New Roman" w:hAnsi="Times New Roman"/>
                <w:sz w:val="24"/>
                <w:szCs w:val="24"/>
                <w:lang w:val="ro-RO"/>
              </w:rPr>
              <w:t>ț</w:t>
            </w:r>
            <w:r w:rsidRPr="005535FB">
              <w:rPr>
                <w:rFonts w:ascii="Times New Roman" w:hAnsi="Times New Roman"/>
                <w:sz w:val="24"/>
                <w:szCs w:val="24"/>
                <w:lang w:val="ro-RO"/>
              </w:rPr>
              <w:t>ia,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inclusiv</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cadrul</w:t>
            </w:r>
            <w:r w:rsidR="005C7769" w:rsidRPr="005535FB">
              <w:rPr>
                <w:rFonts w:ascii="Times New Roman" w:hAnsi="Times New Roman"/>
                <w:sz w:val="24"/>
                <w:szCs w:val="24"/>
                <w:lang w:val="ro-RO"/>
              </w:rPr>
              <w:t>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aplicabil</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deficien</w:t>
            </w:r>
            <w:r w:rsidR="00863417" w:rsidRPr="005535FB">
              <w:rPr>
                <w:rFonts w:ascii="Times New Roman" w:hAnsi="Times New Roman"/>
                <w:sz w:val="24"/>
                <w:szCs w:val="24"/>
                <w:lang w:val="ro-RO"/>
              </w:rPr>
              <w:t>ț</w:t>
            </w:r>
            <w:r w:rsidRPr="005535FB">
              <w:rPr>
                <w:rFonts w:ascii="Times New Roman" w:hAnsi="Times New Roman"/>
                <w:sz w:val="24"/>
                <w:szCs w:val="24"/>
                <w:lang w:val="ro-RO"/>
              </w:rPr>
              <w:t>el</w:t>
            </w:r>
            <w:r w:rsidR="005C7769" w:rsidRPr="005535FB">
              <w:rPr>
                <w:rFonts w:ascii="Times New Roman" w:hAnsi="Times New Roman"/>
                <w:sz w:val="24"/>
                <w:szCs w:val="24"/>
                <w:lang w:val="ro-RO"/>
              </w:rPr>
              <w:t>or</w:t>
            </w:r>
            <w:r w:rsidRPr="005535FB">
              <w:rPr>
                <w:rFonts w:ascii="Times New Roman" w:hAnsi="Times New Roman"/>
                <w:sz w:val="24"/>
                <w:szCs w:val="24"/>
                <w:lang w:val="ro-RO"/>
              </w:rPr>
              <w:t>/lacunel</w:t>
            </w:r>
            <w:r w:rsidR="005C7769" w:rsidRPr="005535FB">
              <w:rPr>
                <w:rFonts w:ascii="Times New Roman" w:hAnsi="Times New Roman"/>
                <w:sz w:val="24"/>
                <w:szCs w:val="24"/>
                <w:lang w:val="ro-RO"/>
              </w:rPr>
              <w:t>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p>
        </w:tc>
      </w:tr>
      <w:tr w:rsidR="00452C6C" w:rsidRPr="009154BE" w14:paraId="30963134"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6EFBE2" w14:textId="1598191C" w:rsidR="00954903" w:rsidRPr="00954903" w:rsidRDefault="00EC5EE5" w:rsidP="001C4650">
            <w:pPr>
              <w:rPr>
                <w:rFonts w:ascii="Times New Roman" w:hAnsi="Times New Roman"/>
                <w:sz w:val="24"/>
                <w:szCs w:val="24"/>
                <w:lang w:val="ro-RO"/>
              </w:rPr>
            </w:pPr>
            <w:r w:rsidRPr="00EC5EE5">
              <w:rPr>
                <w:rFonts w:ascii="Times New Roman" w:hAnsi="Times New Roman"/>
                <w:sz w:val="24"/>
                <w:szCs w:val="24"/>
                <w:lang w:val="pt-PT"/>
              </w:rPr>
              <w:t>Schimbările climatice reprezintă una dintre cele mai mari ameninţări asupra mediului, cadrului social şi economic.</w:t>
            </w:r>
            <w:r>
              <w:rPr>
                <w:rFonts w:ascii="Times New Roman" w:hAnsi="Times New Roman"/>
                <w:b/>
                <w:bCs/>
                <w:sz w:val="24"/>
                <w:szCs w:val="24"/>
                <w:lang w:val="pt-PT"/>
              </w:rPr>
              <w:t xml:space="preserve"> </w:t>
            </w:r>
            <w:r w:rsidR="00954903" w:rsidRPr="00954903">
              <w:rPr>
                <w:rFonts w:ascii="Times New Roman" w:hAnsi="Times New Roman"/>
                <w:sz w:val="24"/>
                <w:szCs w:val="24"/>
                <w:lang w:val="ro-RO"/>
              </w:rPr>
              <w:t>Procese de adaptare la schimbări climatice sunt necesare în contextul în care există o  incertitudine cu privire la cât de repede și cât de mult se va schimba clima și care vor fi efecte</w:t>
            </w:r>
            <w:r w:rsidR="003B0C18">
              <w:rPr>
                <w:rFonts w:ascii="Times New Roman" w:hAnsi="Times New Roman"/>
                <w:sz w:val="24"/>
                <w:szCs w:val="24"/>
                <w:lang w:val="ro-RO"/>
              </w:rPr>
              <w:t>le</w:t>
            </w:r>
            <w:r w:rsidR="00954903" w:rsidRPr="00954903">
              <w:rPr>
                <w:rFonts w:ascii="Times New Roman" w:hAnsi="Times New Roman"/>
                <w:sz w:val="24"/>
                <w:szCs w:val="24"/>
                <w:lang w:val="ro-RO"/>
              </w:rPr>
              <w:t xml:space="preserve"> asupra sistemelor naturale și populației. </w:t>
            </w:r>
            <w:r w:rsidRPr="00EC5EE5">
              <w:rPr>
                <w:rFonts w:ascii="Open Sans" w:eastAsia="Times New Roman" w:hAnsi="Open Sans" w:cs="Open Sans"/>
                <w:b/>
                <w:bCs/>
                <w:color w:val="333333"/>
                <w:sz w:val="30"/>
                <w:szCs w:val="30"/>
                <w:lang w:val="pt-PT"/>
              </w:rPr>
              <w:t xml:space="preserve"> </w:t>
            </w:r>
            <w:r w:rsidRPr="00EC5EE5">
              <w:rPr>
                <w:rFonts w:ascii="Times New Roman" w:hAnsi="Times New Roman"/>
                <w:b/>
                <w:bCs/>
                <w:sz w:val="24"/>
                <w:szCs w:val="24"/>
                <w:lang w:val="pt-PT"/>
              </w:rPr>
              <w:t> </w:t>
            </w:r>
            <w:r w:rsidR="00954903" w:rsidRPr="00954903">
              <w:rPr>
                <w:rFonts w:ascii="Times New Roman" w:hAnsi="Times New Roman"/>
                <w:sz w:val="24"/>
                <w:szCs w:val="24"/>
                <w:lang w:val="ro-RO"/>
              </w:rPr>
              <w:t xml:space="preserve">Prognoze și posibile </w:t>
            </w:r>
            <w:r w:rsidR="00954903" w:rsidRPr="00954903">
              <w:rPr>
                <w:rFonts w:ascii="Times New Roman" w:hAnsi="Times New Roman"/>
                <w:sz w:val="24"/>
                <w:szCs w:val="24"/>
                <w:lang w:val="ro-RO"/>
              </w:rPr>
              <w:lastRenderedPageBreak/>
              <w:t>măsuri sunt analizate și integrate în programe de adaptare la schimbările climatice, care abordează următoarele sectoare: agricultură, energie, transport, sănătatea,  resurse de apă și sectorul forestier.</w:t>
            </w:r>
          </w:p>
          <w:p w14:paraId="6CC1FC98" w14:textId="5C32556B"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Prin urmare, Sistemul informațional ,,Portalul de informare și gestionare a cunoștințelor privind schimbările climatice” (SI „PIGCSC”), vin</w:t>
            </w:r>
            <w:r w:rsidR="00EC5EE5">
              <w:rPr>
                <w:rFonts w:ascii="Times New Roman" w:hAnsi="Times New Roman"/>
                <w:sz w:val="24"/>
                <w:szCs w:val="24"/>
                <w:lang w:val="ro-RO"/>
              </w:rPr>
              <w:t>e</w:t>
            </w:r>
            <w:r w:rsidRPr="00954903">
              <w:rPr>
                <w:rFonts w:ascii="Times New Roman" w:hAnsi="Times New Roman"/>
                <w:sz w:val="24"/>
                <w:szCs w:val="24"/>
                <w:lang w:val="ro-RO"/>
              </w:rPr>
              <w:t xml:space="preserve"> să răspundă provocărilor prenotate și reprezintă un punct unic de acces pentru toate informațiile climatice, care oferă agregări de date climatice la scară națională și subnațională, inclusiv integrarea sistemelor GIS. Suplimentar, valorificarea potențialului tehnologiei informației și comunicațiilor, precum și implementarea conceptelor moderne de prelucrare a informației vine să îmbunătățească calitativ procesul de deservire a cetățenilor, asigură transparența și eficientizează activitățile operaționale generând informații, instrumente și date legate de adaptarea la schimbările climatice.</w:t>
            </w:r>
          </w:p>
          <w:p w14:paraId="690437D8" w14:textId="374999D7"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Această Platformă va permite îmbunătățirea practicilor de gestionare a datelor, a informațiilor și a cunoștințelor în cadrul entităților sectoriale, inclusiv prin intermediul sistemelor informaționale, ceea ce constituie o premisă esențială pentru abordarea riscurilor climatice și pentru proiectarea măsurilor de adaptare. Colectarea, utilizarea și distribuirea informațiilor privind adaptarea la schimbările climatice și reducerea riscului de dezastre reprezintă o provocare administrativă și metodologică datorită varietății de informații și date. Dezvoltarea și furnizarea serviciilor climatice de înaltă calitate, personalizate pentru utilizatori, în special pentru sectoarele socioeconomice, va constitui o sursă importantă de informați</w:t>
            </w:r>
            <w:r w:rsidR="00EC5EE5">
              <w:rPr>
                <w:rFonts w:ascii="Times New Roman" w:hAnsi="Times New Roman"/>
                <w:sz w:val="24"/>
                <w:szCs w:val="24"/>
                <w:lang w:val="ro-RO"/>
              </w:rPr>
              <w:t>i</w:t>
            </w:r>
            <w:r w:rsidRPr="00954903">
              <w:rPr>
                <w:rFonts w:ascii="Times New Roman" w:hAnsi="Times New Roman"/>
                <w:sz w:val="24"/>
                <w:szCs w:val="24"/>
                <w:lang w:val="ro-RO"/>
              </w:rPr>
              <w:t xml:space="preserve"> pentru planificare, dar și una de beneficii </w:t>
            </w:r>
            <w:proofErr w:type="spellStart"/>
            <w:r w:rsidRPr="00954903">
              <w:rPr>
                <w:rFonts w:ascii="Times New Roman" w:hAnsi="Times New Roman"/>
                <w:sz w:val="24"/>
                <w:szCs w:val="24"/>
                <w:lang w:val="ro-RO"/>
              </w:rPr>
              <w:t>socio</w:t>
            </w:r>
            <w:proofErr w:type="spellEnd"/>
            <w:r w:rsidR="00A03A1D">
              <w:rPr>
                <w:rFonts w:ascii="Times New Roman" w:hAnsi="Times New Roman"/>
                <w:sz w:val="24"/>
                <w:szCs w:val="24"/>
                <w:lang w:val="ro-RO"/>
              </w:rPr>
              <w:t>-</w:t>
            </w:r>
            <w:r w:rsidRPr="00954903">
              <w:rPr>
                <w:rFonts w:ascii="Times New Roman" w:hAnsi="Times New Roman"/>
                <w:sz w:val="24"/>
                <w:szCs w:val="24"/>
                <w:lang w:val="ro-RO"/>
              </w:rPr>
              <w:t xml:space="preserve">economice adiționale, care vor contribui la reducerea pierderilor generate de riscuri hidrometeorologice și climatice și la îmbunătățirea capacității de producție a sectoarelor. Entitățile vor asigura crearea bazelor de date sectoriale cu informații relevante schimbărilor climatice care vor fi periodic actualizate. Așadar, suportul informațional adecvat va asigura eficientizarea planificării și procesului decizional. </w:t>
            </w:r>
          </w:p>
          <w:p w14:paraId="61DF5792" w14:textId="77777777"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Rezumând cele expuse mai sus Implementarea SI „PIGCSC” va contribui la:</w:t>
            </w:r>
          </w:p>
          <w:p w14:paraId="502F70C7" w14:textId="0E72FF02"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1) conștientizarea tendințelor și vulnerabilităților legate de schimbările climatice;</w:t>
            </w:r>
          </w:p>
          <w:p w14:paraId="47065BFB" w14:textId="77777777"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2) diversificarea surselor și domeniilor de informare, inclusiv cunoștințe științifice privind scenariile climatice, cunoștințe locale privind impactul și eficacitatea măsurilor, planificarea și gestionarea adaptării la schimbările climatice;</w:t>
            </w:r>
          </w:p>
          <w:p w14:paraId="5A039648" w14:textId="77777777"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3) reducerea costurilor operaționale, sporirea calității mijloacelor de comunicare și asigurarea accesului rapid la date prin elaborarea unei soluții care poate fi ușor accesată de către Serviciul Hidrometeorologic de Stat, autoritățile administrației publice și persoanelor juridice și fizice în calitate de utilizatori prestarea serviciilor informaționale de stat persoanelor juridice și fizice;</w:t>
            </w:r>
          </w:p>
          <w:p w14:paraId="56A929C9" w14:textId="56021C5C"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 xml:space="preserve">4) eficientizarea </w:t>
            </w:r>
            <w:r w:rsidR="00D64F73">
              <w:rPr>
                <w:rFonts w:ascii="Times New Roman" w:hAnsi="Times New Roman"/>
                <w:sz w:val="24"/>
                <w:szCs w:val="24"/>
                <w:lang w:val="ro-RO"/>
              </w:rPr>
              <w:t>furnizării</w:t>
            </w:r>
            <w:r w:rsidRPr="00954903">
              <w:rPr>
                <w:rFonts w:ascii="Times New Roman" w:hAnsi="Times New Roman"/>
                <w:sz w:val="24"/>
                <w:szCs w:val="24"/>
                <w:lang w:val="ro-RO"/>
              </w:rPr>
              <w:t xml:space="preserve"> serviciilor prestate de către Serviciul Hidrometeorologic de Stat; </w:t>
            </w:r>
          </w:p>
          <w:p w14:paraId="7AF8A9C7" w14:textId="333C43E6" w:rsidR="00452C6C"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5) diminuarea efortului angajaților Serviciului Hidrometeorologic de Stat în prestarea serviciilor publice.</w:t>
            </w:r>
          </w:p>
        </w:tc>
      </w:tr>
      <w:tr w:rsidR="006D3EB7" w:rsidRPr="005535FB" w14:paraId="595D390F"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535FB" w:rsidRDefault="006933C3" w:rsidP="001C4650">
            <w:pPr>
              <w:rPr>
                <w:rFonts w:ascii="Times New Roman" w:hAnsi="Times New Roman"/>
                <w:b/>
                <w:bCs/>
                <w:sz w:val="24"/>
                <w:szCs w:val="24"/>
                <w:lang w:val="ro-RO"/>
              </w:rPr>
            </w:pPr>
            <w:r w:rsidRPr="005535FB">
              <w:rPr>
                <w:rFonts w:ascii="Times New Roman" w:hAnsi="Times New Roman"/>
                <w:b/>
                <w:bCs/>
                <w:sz w:val="24"/>
                <w:szCs w:val="24"/>
                <w:lang w:val="ro-RO"/>
              </w:rPr>
              <w:lastRenderedPageBreak/>
              <w:t>3.</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Obiectivele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urmărite</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solu</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propuse</w:t>
            </w:r>
          </w:p>
        </w:tc>
      </w:tr>
      <w:tr w:rsidR="006D3EB7" w:rsidRPr="009154BE" w14:paraId="256ADACA"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5535FB" w:rsidRDefault="00D927DB" w:rsidP="001C4650">
            <w:pPr>
              <w:rPr>
                <w:rFonts w:ascii="Times New Roman" w:hAnsi="Times New Roman"/>
                <w:sz w:val="24"/>
                <w:szCs w:val="24"/>
                <w:lang w:val="ro-RO"/>
              </w:rPr>
            </w:pPr>
            <w:r w:rsidRPr="005535FB">
              <w:rPr>
                <w:rFonts w:ascii="Times New Roman" w:hAnsi="Times New Roman"/>
                <w:sz w:val="24"/>
                <w:szCs w:val="24"/>
                <w:lang w:val="ro-RO"/>
              </w:rPr>
              <w:t>3.1.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Principalele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prevederi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eviden</w:t>
            </w:r>
            <w:r w:rsidR="00863417" w:rsidRPr="005535FB">
              <w:rPr>
                <w:rFonts w:ascii="Times New Roman" w:hAnsi="Times New Roman"/>
                <w:sz w:val="24"/>
                <w:szCs w:val="24"/>
                <w:lang w:val="ro-RO"/>
              </w:rPr>
              <w:t>ț</w:t>
            </w:r>
            <w:r w:rsidRPr="005535FB">
              <w:rPr>
                <w:rFonts w:ascii="Times New Roman" w:hAnsi="Times New Roman"/>
                <w:sz w:val="24"/>
                <w:szCs w:val="24"/>
                <w:lang w:val="ro-RO"/>
              </w:rPr>
              <w:t>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elementelor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noi</w:t>
            </w:r>
          </w:p>
        </w:tc>
      </w:tr>
      <w:tr w:rsidR="00954903" w:rsidRPr="009154BE" w14:paraId="320DDAB0"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F594F5" w14:textId="2A06E105"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Proiectul prevede aprobarea Conceptului Sistemului informațional ,,Portalul de informare și gestionare a cunoștințelor privind schimbările climatice” corespunzător Anexei nr.1 la proiect și a Regulamentului privind modul de ținere a Sistemului informațional, conform Anexei nr.2.</w:t>
            </w:r>
          </w:p>
          <w:p w14:paraId="2D602753" w14:textId="77777777"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Destinația principală a SI „PIGCSC” este formarea resursei informaționale unice de ramură, conținând date climaterice veridice și reale, inclusiv pentru prestarea serviciilor informaționale de stat persoanelor juridice și fizice, în conformitate cu legislația Republicii Moldova.</w:t>
            </w:r>
          </w:p>
          <w:p w14:paraId="5CD172B4" w14:textId="77777777"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lastRenderedPageBreak/>
              <w:t>Funcțiile de bază ale SI „PIGCSC” sunt:</w:t>
            </w:r>
          </w:p>
          <w:p w14:paraId="6A2A59E3" w14:textId="77777777"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1)</w:t>
            </w:r>
            <w:r w:rsidRPr="00954903">
              <w:rPr>
                <w:rFonts w:ascii="Times New Roman" w:hAnsi="Times New Roman"/>
                <w:sz w:val="24"/>
                <w:szCs w:val="24"/>
                <w:lang w:val="ro-RO"/>
              </w:rPr>
              <w:tab/>
              <w:t>formarea resursei informaționale privind datele referitoare la adaptarea la climă la nivel regional și global, precum și tendințe și vulnerabilități;</w:t>
            </w:r>
          </w:p>
          <w:p w14:paraId="75C75099" w14:textId="77777777"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2)</w:t>
            </w:r>
            <w:r w:rsidRPr="00954903">
              <w:rPr>
                <w:rFonts w:ascii="Times New Roman" w:hAnsi="Times New Roman"/>
                <w:sz w:val="24"/>
                <w:szCs w:val="24"/>
                <w:lang w:val="ro-RO"/>
              </w:rPr>
              <w:tab/>
              <w:t>asigurarea posibilității de actualizare a datelor climatice și spațiale de către Serviciul Hidrometeorologic de Stat;</w:t>
            </w:r>
          </w:p>
          <w:p w14:paraId="7A6BF670" w14:textId="77777777"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3)</w:t>
            </w:r>
            <w:r w:rsidRPr="00954903">
              <w:rPr>
                <w:rFonts w:ascii="Times New Roman" w:hAnsi="Times New Roman"/>
                <w:sz w:val="24"/>
                <w:szCs w:val="24"/>
                <w:lang w:val="ro-RO"/>
              </w:rPr>
              <w:tab/>
              <w:t>asigurarea vizualizării, descărcării și transformării datelor spațiale prin servicii de rețea;</w:t>
            </w:r>
          </w:p>
          <w:p w14:paraId="1ADA2671" w14:textId="77777777"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4)</w:t>
            </w:r>
            <w:r w:rsidRPr="00954903">
              <w:rPr>
                <w:rFonts w:ascii="Times New Roman" w:hAnsi="Times New Roman"/>
                <w:sz w:val="24"/>
                <w:szCs w:val="24"/>
                <w:lang w:val="ro-RO"/>
              </w:rPr>
              <w:tab/>
              <w:t>informarea continuă despre modulele noi dezvoltate și privind noile reglementări în domeniul infrastructurii naționale de date spațiale;</w:t>
            </w:r>
          </w:p>
          <w:p w14:paraId="3E018B5A" w14:textId="77777777"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5)</w:t>
            </w:r>
            <w:r w:rsidRPr="00954903">
              <w:rPr>
                <w:rFonts w:ascii="Times New Roman" w:hAnsi="Times New Roman"/>
                <w:sz w:val="24"/>
                <w:szCs w:val="24"/>
                <w:lang w:val="ro-RO"/>
              </w:rPr>
              <w:tab/>
              <w:t xml:space="preserve">asigurarea interoperabilității cu alte sisteme informaționale geografice de stat și asigurarea conexiunii cu </w:t>
            </w:r>
            <w:proofErr w:type="spellStart"/>
            <w:r w:rsidRPr="00954903">
              <w:rPr>
                <w:rFonts w:ascii="Times New Roman" w:hAnsi="Times New Roman"/>
                <w:sz w:val="24"/>
                <w:szCs w:val="24"/>
                <w:lang w:val="ro-RO"/>
              </w:rPr>
              <w:t>Geoportalul</w:t>
            </w:r>
            <w:proofErr w:type="spellEnd"/>
            <w:r w:rsidRPr="00954903">
              <w:rPr>
                <w:rFonts w:ascii="Times New Roman" w:hAnsi="Times New Roman"/>
                <w:sz w:val="24"/>
                <w:szCs w:val="24"/>
                <w:lang w:val="ro-RO"/>
              </w:rPr>
              <w:t xml:space="preserve"> infrastructurii naționale de date spațiale;</w:t>
            </w:r>
          </w:p>
          <w:p w14:paraId="5C4BCE6A" w14:textId="77777777"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6)</w:t>
            </w:r>
            <w:r w:rsidRPr="00954903">
              <w:rPr>
                <w:rFonts w:ascii="Times New Roman" w:hAnsi="Times New Roman"/>
                <w:sz w:val="24"/>
                <w:szCs w:val="24"/>
                <w:lang w:val="ro-RO"/>
              </w:rPr>
              <w:tab/>
              <w:t>asigurarea prestării online a serviciilor contra plată de către Serviciul Hidrometeorologic de Stat.</w:t>
            </w:r>
          </w:p>
          <w:p w14:paraId="633AA6BA" w14:textId="77777777"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Suplimentar, proiectul vine să elucideze drepturile și obligațiile subiecților aferenți SI „PIGCSC” (proprietarul, posesorul, deținătorul, administratorul tehnic, registratorul, furnizorul și destinatarii/utilizatorii). Complementar, proiectul vine să detalieze spațiul informațional (obiectele informaționale) și spațiul tehnologic al sistemului informațional.</w:t>
            </w:r>
          </w:p>
          <w:p w14:paraId="0D7DE6D9" w14:textId="4435C0ED" w:rsidR="00954903" w:rsidRPr="00954903" w:rsidRDefault="00954903" w:rsidP="001C4650">
            <w:pPr>
              <w:rPr>
                <w:rFonts w:ascii="Times New Roman" w:hAnsi="Times New Roman"/>
                <w:sz w:val="24"/>
                <w:szCs w:val="24"/>
                <w:lang w:val="ro-RO"/>
              </w:rPr>
            </w:pPr>
            <w:r w:rsidRPr="00954903">
              <w:rPr>
                <w:rFonts w:ascii="Times New Roman" w:hAnsi="Times New Roman"/>
                <w:sz w:val="24"/>
                <w:szCs w:val="24"/>
                <w:lang w:val="ro-RO"/>
              </w:rPr>
              <w:t>În concluzie, proiectul vizează descrierea elementelor principale organizaționale, metodologice și tehnologice în conformitate cu care sistemul informațional este conceput și implementează ideea realizării unei soluții tehnice necesare să asigure înregistrarea și evidența datelor climatice, precum și suportul informatic pentru Serviciul Hidrometeorologic de Stat și terți</w:t>
            </w:r>
            <w:r w:rsidR="00A11705">
              <w:rPr>
                <w:rFonts w:ascii="Times New Roman" w:hAnsi="Times New Roman"/>
                <w:sz w:val="24"/>
                <w:szCs w:val="24"/>
                <w:lang w:val="ro-RO"/>
              </w:rPr>
              <w:t>.</w:t>
            </w:r>
          </w:p>
        </w:tc>
      </w:tr>
      <w:tr w:rsidR="006D3EB7" w:rsidRPr="005535FB" w14:paraId="3761439B"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5535FB" w:rsidRDefault="00D927DB" w:rsidP="001C4650">
            <w:pPr>
              <w:rPr>
                <w:rFonts w:ascii="Times New Roman" w:hAnsi="Times New Roman"/>
                <w:sz w:val="24"/>
                <w:szCs w:val="24"/>
                <w:lang w:val="ro-RO"/>
              </w:rPr>
            </w:pPr>
            <w:r w:rsidRPr="005535FB">
              <w:rPr>
                <w:rFonts w:ascii="Times New Roman" w:hAnsi="Times New Roman"/>
                <w:sz w:val="24"/>
                <w:szCs w:val="24"/>
                <w:lang w:val="ro-RO"/>
              </w:rPr>
              <w:lastRenderedPageBreak/>
              <w:t>3.2.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Op</w:t>
            </w:r>
            <w:r w:rsidR="00863417" w:rsidRPr="005535FB">
              <w:rPr>
                <w:rFonts w:ascii="Times New Roman" w:hAnsi="Times New Roman"/>
                <w:sz w:val="24"/>
                <w:szCs w:val="24"/>
                <w:lang w:val="ro-RO"/>
              </w:rPr>
              <w:t>ț</w:t>
            </w:r>
            <w:r w:rsidRPr="005535FB">
              <w:rPr>
                <w:rFonts w:ascii="Times New Roman" w:hAnsi="Times New Roman"/>
                <w:sz w:val="24"/>
                <w:szCs w:val="24"/>
                <w:lang w:val="ro-RO"/>
              </w:rPr>
              <w:t>iunile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alternative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analizate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motivele</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pentru</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acestea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fost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luate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în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considerare</w:t>
            </w:r>
          </w:p>
        </w:tc>
      </w:tr>
      <w:tr w:rsidR="006D3EB7" w:rsidRPr="009154BE" w14:paraId="322ED771" w14:textId="77777777" w:rsidTr="001C4650">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72E6C518" w:rsidR="008B4BE6" w:rsidRPr="005535FB" w:rsidRDefault="00032B46" w:rsidP="001C4650">
            <w:pPr>
              <w:rPr>
                <w:rFonts w:ascii="Times New Roman" w:hAnsi="Times New Roman"/>
                <w:sz w:val="24"/>
                <w:szCs w:val="24"/>
                <w:lang w:val="ro-RO"/>
              </w:rPr>
            </w:pPr>
            <w:r w:rsidRPr="005535FB">
              <w:rPr>
                <w:rFonts w:ascii="Times New Roman" w:hAnsi="Times New Roman"/>
                <w:sz w:val="24"/>
                <w:szCs w:val="24"/>
                <w:lang w:val="ro-RO"/>
              </w:rPr>
              <w:t xml:space="preserve"> </w:t>
            </w:r>
            <w:r w:rsidR="00DC526B">
              <w:rPr>
                <w:rFonts w:ascii="Times New Roman" w:hAnsi="Times New Roman"/>
                <w:sz w:val="24"/>
                <w:szCs w:val="24"/>
                <w:lang w:val="ro-RO"/>
              </w:rPr>
              <w:t>Nu au fost identificate măsuri alternative de intervenție.</w:t>
            </w:r>
          </w:p>
        </w:tc>
      </w:tr>
      <w:tr w:rsidR="006D3EB7" w:rsidRPr="005535FB" w14:paraId="64CCC468" w14:textId="77777777" w:rsidTr="001C4650">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535FB" w:rsidRDefault="006933C3" w:rsidP="001C4650">
            <w:pPr>
              <w:rPr>
                <w:rFonts w:ascii="Times New Roman" w:hAnsi="Times New Roman"/>
                <w:b/>
                <w:bCs/>
                <w:sz w:val="24"/>
                <w:szCs w:val="24"/>
                <w:lang w:val="ro-RO"/>
              </w:rPr>
            </w:pPr>
            <w:r w:rsidRPr="005535FB">
              <w:rPr>
                <w:rFonts w:ascii="Times New Roman" w:hAnsi="Times New Roman"/>
                <w:b/>
                <w:bCs/>
                <w:sz w:val="24"/>
                <w:szCs w:val="24"/>
                <w:lang w:val="ro-RO"/>
              </w:rPr>
              <w:t>4.</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Analiza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reglementare</w:t>
            </w:r>
            <w:r w:rsidR="00032B46" w:rsidRPr="005535FB">
              <w:rPr>
                <w:rFonts w:ascii="Times New Roman" w:hAnsi="Times New Roman"/>
                <w:b/>
                <w:bCs/>
                <w:sz w:val="24"/>
                <w:szCs w:val="24"/>
                <w:lang w:val="ro-RO"/>
              </w:rPr>
              <w:t xml:space="preserve"> </w:t>
            </w:r>
          </w:p>
        </w:tc>
      </w:tr>
      <w:tr w:rsidR="006D3EB7" w:rsidRPr="005535FB" w14:paraId="07121640"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5535FB" w:rsidRDefault="006933C3" w:rsidP="001C4650">
            <w:pPr>
              <w:rPr>
                <w:rFonts w:ascii="Times New Roman" w:hAnsi="Times New Roman"/>
                <w:sz w:val="24"/>
                <w:szCs w:val="24"/>
                <w:lang w:val="ro-RO"/>
              </w:rPr>
            </w:pPr>
            <w:r w:rsidRPr="005535FB">
              <w:rPr>
                <w:rFonts w:ascii="Times New Roman" w:hAnsi="Times New Roman"/>
                <w:sz w:val="24"/>
                <w:szCs w:val="24"/>
                <w:lang w:val="ro-RO"/>
              </w:rPr>
              <w:t>4.1.</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public</w:t>
            </w:r>
          </w:p>
        </w:tc>
      </w:tr>
      <w:tr w:rsidR="001C4650" w:rsidRPr="009154BE" w14:paraId="41C1E5B9" w14:textId="77777777" w:rsidTr="00673F5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B26739" w14:textId="087736BF" w:rsidR="00673F53" w:rsidRPr="00575BAD" w:rsidRDefault="00561AE5" w:rsidP="00247784">
            <w:pPr>
              <w:tabs>
                <w:tab w:val="left" w:pos="884"/>
                <w:tab w:val="left" w:pos="1196"/>
              </w:tabs>
              <w:spacing w:line="276" w:lineRule="auto"/>
              <w:rPr>
                <w:rFonts w:ascii="Times New Roman" w:hAnsi="Times New Roman"/>
                <w:sz w:val="24"/>
                <w:szCs w:val="24"/>
                <w:lang w:val="ro-RO"/>
              </w:rPr>
            </w:pPr>
            <w:r w:rsidRPr="00575BAD">
              <w:rPr>
                <w:rFonts w:ascii="Times New Roman" w:hAnsi="Times New Roman"/>
                <w:sz w:val="24"/>
                <w:szCs w:val="24"/>
                <w:lang w:val="ro-RO"/>
              </w:rPr>
              <w:t xml:space="preserve">Nu vor exista impacturi structurale și instituționale asupra sistemului administrației publice, astfel încât, la moment se propune încadrarea noilor atribuții (gestionarea Portalului) în sistemul instituțional existent. Totodată, având în vedere </w:t>
            </w:r>
            <w:r w:rsidR="006538D4" w:rsidRPr="00575BAD">
              <w:rPr>
                <w:rFonts w:ascii="Times New Roman" w:hAnsi="Times New Roman"/>
                <w:sz w:val="24"/>
                <w:szCs w:val="24"/>
                <w:lang w:val="ro-RO"/>
              </w:rPr>
              <w:t xml:space="preserve">noile competențe pentru personalul existent, vor fi întreprinse măsuri în vederea </w:t>
            </w:r>
            <w:r w:rsidR="00673F53" w:rsidRPr="00575BAD">
              <w:rPr>
                <w:rFonts w:ascii="Times New Roman" w:hAnsi="Times New Roman"/>
                <w:sz w:val="24"/>
                <w:szCs w:val="24"/>
                <w:lang w:val="ro-RO"/>
              </w:rPr>
              <w:t>motivării financiare a personalului.</w:t>
            </w:r>
          </w:p>
          <w:p w14:paraId="5B2EC9DA" w14:textId="3766ABBA" w:rsidR="00673F53" w:rsidRPr="00575BAD" w:rsidRDefault="00575BAD" w:rsidP="00247784">
            <w:pPr>
              <w:tabs>
                <w:tab w:val="left" w:pos="1276"/>
              </w:tabs>
              <w:autoSpaceDE w:val="0"/>
              <w:autoSpaceDN w:val="0"/>
              <w:spacing w:line="276" w:lineRule="auto"/>
              <w:ind w:firstLine="585"/>
              <w:rPr>
                <w:rFonts w:ascii="Times New Roman" w:hAnsi="Times New Roman"/>
                <w:sz w:val="24"/>
                <w:szCs w:val="24"/>
                <w:lang w:val="ro-RO"/>
              </w:rPr>
            </w:pPr>
            <w:r w:rsidRPr="00575BAD">
              <w:rPr>
                <w:rFonts w:ascii="Times New Roman" w:hAnsi="Times New Roman"/>
                <w:sz w:val="24"/>
                <w:szCs w:val="24"/>
                <w:lang w:val="ro-RO"/>
              </w:rPr>
              <w:t>De asemenea, din punct de vedere organizațional, Portalul v</w:t>
            </w:r>
            <w:r w:rsidR="00673F53" w:rsidRPr="00575BAD">
              <w:rPr>
                <w:rFonts w:ascii="Times New Roman" w:hAnsi="Times New Roman"/>
                <w:sz w:val="24"/>
                <w:szCs w:val="24"/>
                <w:lang w:val="ro-RO"/>
              </w:rPr>
              <w:t>a permite îmbunătățirea practicilor de gestionare a datelor, a informațiilor și a cunoștințelor în cadrul entităților sectoriale, inclusiv prin intermediul sistemelor informaționale, ceea ce constituie o premisă esențială pentru abordarea riscurilor climatice și pentru proiectarea măsurilor de adaptare. Entitățile vor asigura crearea bazelor de date sectoriale cu informații relevante schimbărilor climatice care vor fi periodic actualizate. Pentru toate sectoarele se va ține cont și de necesitatea colectării și diseminării datelor privind aspectele transversale (vulnerabilități, dimensiunea de gen, conexiunea migrație-mediu). De asemenea, vor fi consolidate capacitățile de colectare și utilizare a datelor climatice pentru dezvoltarea și gestionarea produselor informaționale privind riscurile climatice și ASC</w:t>
            </w:r>
            <w:r w:rsidR="00D02812">
              <w:rPr>
                <w:rFonts w:ascii="Times New Roman" w:hAnsi="Times New Roman"/>
                <w:sz w:val="24"/>
                <w:szCs w:val="24"/>
                <w:lang w:val="ro-RO"/>
              </w:rPr>
              <w:t xml:space="preserve"> (adaptare la schimbările climatice)</w:t>
            </w:r>
            <w:r w:rsidR="00673F53" w:rsidRPr="00575BAD">
              <w:rPr>
                <w:rFonts w:ascii="Times New Roman" w:hAnsi="Times New Roman"/>
                <w:sz w:val="24"/>
                <w:szCs w:val="24"/>
                <w:lang w:val="ro-RO"/>
              </w:rPr>
              <w:t>. Entitățile vor identifica personalul relevant pentru cursuri anuale de formare continuă și vor oferi stimulente pentru personalul care în mod individual dezvoltă noi abilități și competențe care vor contribui la atingerea obiectivelor de ASC în cadrul instituției.</w:t>
            </w:r>
          </w:p>
          <w:p w14:paraId="327EB3BB" w14:textId="2D02895D" w:rsidR="00673F53" w:rsidRPr="00575BAD" w:rsidRDefault="00673F53" w:rsidP="00247784">
            <w:pPr>
              <w:tabs>
                <w:tab w:val="left" w:pos="884"/>
                <w:tab w:val="left" w:pos="1196"/>
              </w:tabs>
              <w:spacing w:line="276" w:lineRule="auto"/>
              <w:rPr>
                <w:rFonts w:ascii="Times New Roman" w:hAnsi="Times New Roman"/>
                <w:sz w:val="24"/>
                <w:szCs w:val="24"/>
                <w:lang w:val="ro-RO"/>
              </w:rPr>
            </w:pPr>
            <w:r w:rsidRPr="00575BAD">
              <w:rPr>
                <w:rFonts w:ascii="Times New Roman" w:hAnsi="Times New Roman"/>
                <w:sz w:val="24"/>
                <w:szCs w:val="24"/>
                <w:lang w:val="ro-RO"/>
              </w:rPr>
              <w:t xml:space="preserve">Suportul informațional adecvat va asigura eficientizarea planificării și procesului decizional. Colectarea, utilizarea și distribuirea informațiilor privind adaptarea la schimbările </w:t>
            </w:r>
            <w:r w:rsidRPr="00575BAD">
              <w:rPr>
                <w:rFonts w:ascii="Times New Roman" w:hAnsi="Times New Roman"/>
                <w:sz w:val="24"/>
                <w:szCs w:val="24"/>
                <w:lang w:val="ro-RO"/>
              </w:rPr>
              <w:lastRenderedPageBreak/>
              <w:t>climatice și reducerea riscului de dezastre reprezintă o provocare administrativă și metodologică datorită varietății de informații și date. Dezvoltarea și furnizarea serviciilor climatice de înaltă calitate, personalizate pentru utilizatori, în special pentru sectoarele socioeconomice, va constitui o sursă importantă de informație pentru planificare, dar și una de beneficii socioeconomice adiționale, care vor contribui la reducerea pierderilor generate de riscuri hidrometeorologice și climatice și la îmbunătățirea capacității de producție a sectoarelor. Serviciile sectoriale vor fi susținute cu activități de conștientizare și cu informații relevante pentru luarea deciziilor privind aspectele transversale (reducerea vulnerabilității, dimensiunea de gen, conexiunea migrație-mediu și potențialul migrației pentru adaptare).</w:t>
            </w:r>
          </w:p>
        </w:tc>
      </w:tr>
      <w:tr w:rsidR="006D3EB7" w:rsidRPr="009154BE" w14:paraId="44F24487"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5535FB" w:rsidRDefault="006933C3" w:rsidP="001C4650">
            <w:pPr>
              <w:rPr>
                <w:rFonts w:ascii="Times New Roman" w:hAnsi="Times New Roman"/>
                <w:sz w:val="24"/>
                <w:szCs w:val="24"/>
                <w:lang w:val="ro-RO"/>
              </w:rPr>
            </w:pPr>
            <w:r w:rsidRPr="005535FB">
              <w:rPr>
                <w:rFonts w:ascii="Times New Roman" w:hAnsi="Times New Roman"/>
                <w:sz w:val="24"/>
                <w:szCs w:val="24"/>
                <w:lang w:val="ro-RO"/>
              </w:rPr>
              <w:lastRenderedPageBreak/>
              <w:t>4.2.</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financiar</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00CA2822"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argumentarea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costurilor</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estimative</w:t>
            </w:r>
          </w:p>
        </w:tc>
      </w:tr>
      <w:tr w:rsidR="00E2789A" w:rsidRPr="005535FB" w14:paraId="28C3D2A3" w14:textId="77777777" w:rsidTr="00673F5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AD93C53" w14:textId="7E03BCA7" w:rsidR="00E2789A" w:rsidRPr="00CD6BC6" w:rsidRDefault="00CD6BC6" w:rsidP="00673F53">
            <w:pPr>
              <w:ind w:firstLine="0"/>
              <w:rPr>
                <w:rFonts w:ascii="Times New Roman" w:hAnsi="Times New Roman"/>
                <w:sz w:val="24"/>
                <w:szCs w:val="24"/>
                <w:lang w:val="ro-RO"/>
              </w:rPr>
            </w:pPr>
            <w:r>
              <w:rPr>
                <w:rFonts w:ascii="Times New Roman" w:hAnsi="Times New Roman"/>
                <w:sz w:val="24"/>
                <w:szCs w:val="24"/>
                <w:lang w:val="ro-RO"/>
              </w:rPr>
              <w:t xml:space="preserve">            </w:t>
            </w:r>
            <w:r w:rsidR="00E2789A">
              <w:rPr>
                <w:rFonts w:ascii="Times New Roman" w:hAnsi="Times New Roman"/>
                <w:sz w:val="24"/>
                <w:szCs w:val="24"/>
                <w:lang w:val="ro-RO"/>
              </w:rPr>
              <w:t xml:space="preserve">Impactul financiar a fost estimat la </w:t>
            </w:r>
            <w:r w:rsidR="00E2789A" w:rsidRPr="00F2429F">
              <w:rPr>
                <w:rFonts w:ascii="Times New Roman" w:hAnsi="Times New Roman"/>
                <w:sz w:val="24"/>
                <w:szCs w:val="24"/>
                <w:lang w:val="ro-RO"/>
              </w:rPr>
              <w:t>Pct.2.1.1 din Planul de acțiuni privind implementarea Programului Național de adaptare la schimbările climatice până în anul 2030, aprobat prin Hotărârea Guvernului nr.624/2023</w:t>
            </w:r>
            <w:r w:rsidR="00410D9C">
              <w:rPr>
                <w:rFonts w:ascii="Times New Roman" w:hAnsi="Times New Roman"/>
                <w:sz w:val="24"/>
                <w:szCs w:val="24"/>
                <w:lang w:val="ro-RO"/>
              </w:rPr>
              <w:t>, și prevede următoarele:</w:t>
            </w:r>
          </w:p>
          <w:tbl>
            <w:tblPr>
              <w:tblStyle w:val="Tabelgril"/>
              <w:tblW w:w="0" w:type="auto"/>
              <w:tblLook w:val="04A0" w:firstRow="1" w:lastRow="0" w:firstColumn="1" w:lastColumn="0" w:noHBand="0" w:noVBand="1"/>
            </w:tblPr>
            <w:tblGrid>
              <w:gridCol w:w="1147"/>
              <w:gridCol w:w="989"/>
              <w:gridCol w:w="990"/>
              <w:gridCol w:w="989"/>
              <w:gridCol w:w="1147"/>
              <w:gridCol w:w="1134"/>
              <w:gridCol w:w="1134"/>
              <w:gridCol w:w="1353"/>
            </w:tblGrid>
            <w:tr w:rsidR="00410D9C" w:rsidRPr="00410D9C" w14:paraId="37057FE0" w14:textId="010D3BED" w:rsidTr="00410D9C">
              <w:tc>
                <w:tcPr>
                  <w:tcW w:w="1147" w:type="dxa"/>
                </w:tcPr>
                <w:p w14:paraId="589BE339" w14:textId="6C2EFD42" w:rsidR="00E2789A" w:rsidRPr="00410D9C" w:rsidRDefault="00E2789A" w:rsidP="009154BE">
                  <w:pPr>
                    <w:framePr w:hSpace="180" w:wrap="around" w:vAnchor="text" w:hAnchor="text" w:y="1"/>
                    <w:ind w:firstLine="0"/>
                    <w:suppressOverlap/>
                    <w:rPr>
                      <w:rFonts w:ascii="Times New Roman" w:hAnsi="Times New Roman"/>
                      <w:sz w:val="24"/>
                      <w:szCs w:val="24"/>
                      <w:lang w:val="ro-RO"/>
                    </w:rPr>
                  </w:pPr>
                  <w:r w:rsidRPr="00410D9C">
                    <w:rPr>
                      <w:rFonts w:ascii="Times New Roman" w:hAnsi="Times New Roman"/>
                      <w:sz w:val="24"/>
                      <w:szCs w:val="24"/>
                      <w:lang w:val="ro-RO"/>
                    </w:rPr>
                    <w:t>Costuri totale</w:t>
                  </w:r>
                </w:p>
              </w:tc>
              <w:tc>
                <w:tcPr>
                  <w:tcW w:w="989" w:type="dxa"/>
                </w:tcPr>
                <w:p w14:paraId="6F68DB65" w14:textId="40DD151B" w:rsidR="00E2789A" w:rsidRPr="00410D9C" w:rsidRDefault="00E2789A" w:rsidP="009154BE">
                  <w:pPr>
                    <w:framePr w:hSpace="180" w:wrap="around" w:vAnchor="text" w:hAnchor="text" w:y="1"/>
                    <w:ind w:firstLine="0"/>
                    <w:suppressOverlap/>
                    <w:rPr>
                      <w:rFonts w:ascii="Times New Roman" w:hAnsi="Times New Roman"/>
                      <w:sz w:val="24"/>
                      <w:szCs w:val="24"/>
                      <w:lang w:val="ro-RO"/>
                    </w:rPr>
                  </w:pPr>
                  <w:r w:rsidRPr="00410D9C">
                    <w:rPr>
                      <w:rFonts w:ascii="Times New Roman" w:hAnsi="Times New Roman"/>
                      <w:sz w:val="24"/>
                      <w:szCs w:val="24"/>
                      <w:lang w:val="ro-RO"/>
                    </w:rPr>
                    <w:t>2023</w:t>
                  </w:r>
                </w:p>
              </w:tc>
              <w:tc>
                <w:tcPr>
                  <w:tcW w:w="990" w:type="dxa"/>
                </w:tcPr>
                <w:p w14:paraId="24B59BCB" w14:textId="376DD9D3" w:rsidR="00E2789A" w:rsidRPr="00410D9C" w:rsidRDefault="00E2789A" w:rsidP="009154BE">
                  <w:pPr>
                    <w:framePr w:hSpace="180" w:wrap="around" w:vAnchor="text" w:hAnchor="text" w:y="1"/>
                    <w:ind w:firstLine="0"/>
                    <w:suppressOverlap/>
                    <w:rPr>
                      <w:rFonts w:ascii="Times New Roman" w:hAnsi="Times New Roman"/>
                      <w:sz w:val="24"/>
                      <w:szCs w:val="24"/>
                      <w:lang w:val="ro-RO"/>
                    </w:rPr>
                  </w:pPr>
                  <w:r w:rsidRPr="00410D9C">
                    <w:rPr>
                      <w:rFonts w:ascii="Times New Roman" w:hAnsi="Times New Roman"/>
                      <w:sz w:val="24"/>
                      <w:szCs w:val="24"/>
                      <w:lang w:val="ro-RO"/>
                    </w:rPr>
                    <w:t>2024</w:t>
                  </w:r>
                </w:p>
              </w:tc>
              <w:tc>
                <w:tcPr>
                  <w:tcW w:w="989" w:type="dxa"/>
                </w:tcPr>
                <w:p w14:paraId="66267603" w14:textId="6CB55102" w:rsidR="00E2789A" w:rsidRPr="00410D9C" w:rsidRDefault="00E2789A" w:rsidP="009154BE">
                  <w:pPr>
                    <w:framePr w:hSpace="180" w:wrap="around" w:vAnchor="text" w:hAnchor="text" w:y="1"/>
                    <w:ind w:firstLine="0"/>
                    <w:suppressOverlap/>
                    <w:rPr>
                      <w:rFonts w:ascii="Times New Roman" w:hAnsi="Times New Roman"/>
                      <w:sz w:val="24"/>
                      <w:szCs w:val="24"/>
                      <w:lang w:val="ro-RO"/>
                    </w:rPr>
                  </w:pPr>
                  <w:r w:rsidRPr="00410D9C">
                    <w:rPr>
                      <w:rFonts w:ascii="Times New Roman" w:hAnsi="Times New Roman"/>
                      <w:sz w:val="24"/>
                      <w:szCs w:val="24"/>
                      <w:lang w:val="ro-RO"/>
                    </w:rPr>
                    <w:t>2025</w:t>
                  </w:r>
                </w:p>
              </w:tc>
              <w:tc>
                <w:tcPr>
                  <w:tcW w:w="1147" w:type="dxa"/>
                </w:tcPr>
                <w:p w14:paraId="6C8A44ED" w14:textId="504D9D1C" w:rsidR="00E2789A" w:rsidRPr="00410D9C" w:rsidRDefault="00E2789A" w:rsidP="009154BE">
                  <w:pPr>
                    <w:framePr w:hSpace="180" w:wrap="around" w:vAnchor="text" w:hAnchor="text" w:y="1"/>
                    <w:ind w:firstLine="0"/>
                    <w:suppressOverlap/>
                    <w:rPr>
                      <w:rFonts w:ascii="Times New Roman" w:hAnsi="Times New Roman"/>
                      <w:sz w:val="24"/>
                      <w:szCs w:val="24"/>
                      <w:lang w:val="ro-RO"/>
                    </w:rPr>
                  </w:pPr>
                  <w:r w:rsidRPr="00410D9C">
                    <w:rPr>
                      <w:rFonts w:ascii="Times New Roman" w:hAnsi="Times New Roman"/>
                      <w:sz w:val="24"/>
                      <w:szCs w:val="24"/>
                      <w:lang w:val="ro-RO"/>
                    </w:rPr>
                    <w:t>2026</w:t>
                  </w:r>
                </w:p>
              </w:tc>
              <w:tc>
                <w:tcPr>
                  <w:tcW w:w="1134" w:type="dxa"/>
                </w:tcPr>
                <w:p w14:paraId="0F833143" w14:textId="2FD293CB" w:rsidR="00E2789A" w:rsidRPr="00410D9C" w:rsidRDefault="00E2789A" w:rsidP="009154BE">
                  <w:pPr>
                    <w:framePr w:hSpace="180" w:wrap="around" w:vAnchor="text" w:hAnchor="text" w:y="1"/>
                    <w:ind w:firstLine="0"/>
                    <w:suppressOverlap/>
                    <w:rPr>
                      <w:rFonts w:ascii="Times New Roman" w:hAnsi="Times New Roman"/>
                      <w:sz w:val="24"/>
                      <w:szCs w:val="24"/>
                      <w:lang w:val="ro-RO"/>
                    </w:rPr>
                  </w:pPr>
                  <w:r w:rsidRPr="00410D9C">
                    <w:rPr>
                      <w:rFonts w:ascii="Times New Roman" w:hAnsi="Times New Roman"/>
                      <w:sz w:val="24"/>
                      <w:szCs w:val="24"/>
                      <w:lang w:val="ro-RO"/>
                    </w:rPr>
                    <w:t>2027</w:t>
                  </w:r>
                </w:p>
              </w:tc>
              <w:tc>
                <w:tcPr>
                  <w:tcW w:w="1134" w:type="dxa"/>
                </w:tcPr>
                <w:p w14:paraId="408E5F25" w14:textId="4ABC10E8" w:rsidR="00E2789A" w:rsidRPr="00410D9C" w:rsidRDefault="00E2789A" w:rsidP="009154BE">
                  <w:pPr>
                    <w:framePr w:hSpace="180" w:wrap="around" w:vAnchor="text" w:hAnchor="text" w:y="1"/>
                    <w:ind w:firstLine="0"/>
                    <w:suppressOverlap/>
                    <w:rPr>
                      <w:rFonts w:ascii="Times New Roman" w:hAnsi="Times New Roman"/>
                      <w:sz w:val="24"/>
                      <w:szCs w:val="24"/>
                      <w:lang w:val="ro-RO"/>
                    </w:rPr>
                  </w:pPr>
                  <w:r w:rsidRPr="00410D9C">
                    <w:rPr>
                      <w:rFonts w:ascii="Times New Roman" w:hAnsi="Times New Roman"/>
                      <w:sz w:val="24"/>
                      <w:szCs w:val="24"/>
                      <w:lang w:val="ro-RO"/>
                    </w:rPr>
                    <w:t>Surse bugetare</w:t>
                  </w:r>
                </w:p>
              </w:tc>
              <w:tc>
                <w:tcPr>
                  <w:tcW w:w="1353" w:type="dxa"/>
                </w:tcPr>
                <w:p w14:paraId="73C09231" w14:textId="6D50D7C0" w:rsidR="00E2789A" w:rsidRPr="00410D9C" w:rsidRDefault="00E2789A" w:rsidP="009154BE">
                  <w:pPr>
                    <w:framePr w:hSpace="180" w:wrap="around" w:vAnchor="text" w:hAnchor="text" w:y="1"/>
                    <w:ind w:firstLine="0"/>
                    <w:suppressOverlap/>
                    <w:rPr>
                      <w:rFonts w:ascii="Times New Roman" w:hAnsi="Times New Roman"/>
                      <w:sz w:val="24"/>
                      <w:szCs w:val="24"/>
                      <w:lang w:val="ro-RO"/>
                    </w:rPr>
                  </w:pPr>
                  <w:r w:rsidRPr="00410D9C">
                    <w:rPr>
                      <w:rFonts w:ascii="Times New Roman" w:hAnsi="Times New Roman"/>
                      <w:sz w:val="24"/>
                      <w:szCs w:val="24"/>
                      <w:lang w:val="ro-RO"/>
                    </w:rPr>
                    <w:t>Surse externe</w:t>
                  </w:r>
                </w:p>
              </w:tc>
            </w:tr>
            <w:tr w:rsidR="00410D9C" w:rsidRPr="00410D9C" w14:paraId="25CA70C8" w14:textId="3DB54A41" w:rsidTr="00410D9C">
              <w:tc>
                <w:tcPr>
                  <w:tcW w:w="1147" w:type="dxa"/>
                </w:tcPr>
                <w:p w14:paraId="6907987A" w14:textId="3C5F09A2" w:rsidR="00E2789A" w:rsidRPr="00410D9C" w:rsidRDefault="00E2789A" w:rsidP="009154BE">
                  <w:pPr>
                    <w:framePr w:hSpace="180" w:wrap="around" w:vAnchor="text" w:hAnchor="text" w:y="1"/>
                    <w:ind w:firstLine="0"/>
                    <w:suppressOverlap/>
                    <w:rPr>
                      <w:rFonts w:ascii="Times New Roman" w:hAnsi="Times New Roman"/>
                      <w:sz w:val="24"/>
                      <w:szCs w:val="24"/>
                      <w:lang w:val="ro-RO"/>
                    </w:rPr>
                  </w:pPr>
                  <w:r w:rsidRPr="00410D9C">
                    <w:rPr>
                      <w:rFonts w:ascii="Times New Roman" w:hAnsi="Times New Roman"/>
                      <w:sz w:val="24"/>
                      <w:szCs w:val="24"/>
                      <w:lang w:val="ro-RO"/>
                    </w:rPr>
                    <w:t>3 543 300</w:t>
                  </w:r>
                </w:p>
              </w:tc>
              <w:tc>
                <w:tcPr>
                  <w:tcW w:w="989" w:type="dxa"/>
                </w:tcPr>
                <w:p w14:paraId="637173EF" w14:textId="02FFF61D" w:rsidR="00E2789A" w:rsidRPr="00410D9C" w:rsidRDefault="00E2789A" w:rsidP="009154BE">
                  <w:pPr>
                    <w:framePr w:hSpace="180" w:wrap="around" w:vAnchor="text" w:hAnchor="text" w:y="1"/>
                    <w:ind w:firstLine="0"/>
                    <w:suppressOverlap/>
                    <w:rPr>
                      <w:rFonts w:ascii="Times New Roman" w:hAnsi="Times New Roman"/>
                      <w:sz w:val="24"/>
                      <w:szCs w:val="24"/>
                      <w:lang w:val="ro-RO"/>
                    </w:rPr>
                  </w:pPr>
                  <w:r w:rsidRPr="00410D9C">
                    <w:rPr>
                      <w:rFonts w:ascii="Times New Roman" w:hAnsi="Times New Roman"/>
                      <w:sz w:val="24"/>
                      <w:szCs w:val="24"/>
                      <w:lang w:val="ro-RO"/>
                    </w:rPr>
                    <w:t>600 000</w:t>
                  </w:r>
                </w:p>
              </w:tc>
              <w:tc>
                <w:tcPr>
                  <w:tcW w:w="990" w:type="dxa"/>
                </w:tcPr>
                <w:p w14:paraId="12797C15" w14:textId="56670B07" w:rsidR="00E2789A" w:rsidRPr="00410D9C" w:rsidRDefault="00E2789A" w:rsidP="009154BE">
                  <w:pPr>
                    <w:framePr w:hSpace="180" w:wrap="around" w:vAnchor="text" w:hAnchor="text" w:y="1"/>
                    <w:ind w:firstLine="0"/>
                    <w:suppressOverlap/>
                    <w:rPr>
                      <w:rFonts w:ascii="Times New Roman" w:hAnsi="Times New Roman"/>
                      <w:sz w:val="24"/>
                      <w:szCs w:val="24"/>
                      <w:lang w:val="ro-RO"/>
                    </w:rPr>
                  </w:pPr>
                  <w:r w:rsidRPr="00410D9C">
                    <w:rPr>
                      <w:rFonts w:ascii="Times New Roman" w:hAnsi="Times New Roman"/>
                      <w:sz w:val="24"/>
                      <w:szCs w:val="24"/>
                      <w:lang w:val="ro-RO"/>
                    </w:rPr>
                    <w:t>708 000</w:t>
                  </w:r>
                </w:p>
              </w:tc>
              <w:tc>
                <w:tcPr>
                  <w:tcW w:w="989" w:type="dxa"/>
                </w:tcPr>
                <w:p w14:paraId="5999E674" w14:textId="028B5CB9" w:rsidR="00E2789A" w:rsidRPr="00410D9C" w:rsidRDefault="00E2789A" w:rsidP="009154BE">
                  <w:pPr>
                    <w:framePr w:hSpace="180" w:wrap="around" w:vAnchor="text" w:hAnchor="text" w:y="1"/>
                    <w:ind w:firstLine="0"/>
                    <w:suppressOverlap/>
                    <w:rPr>
                      <w:rFonts w:ascii="Times New Roman" w:hAnsi="Times New Roman"/>
                      <w:sz w:val="24"/>
                      <w:szCs w:val="24"/>
                      <w:lang w:val="ro-RO"/>
                    </w:rPr>
                  </w:pPr>
                  <w:r w:rsidRPr="00410D9C">
                    <w:rPr>
                      <w:rFonts w:ascii="Times New Roman" w:hAnsi="Times New Roman"/>
                      <w:sz w:val="24"/>
                      <w:szCs w:val="24"/>
                      <w:lang w:val="ro-RO"/>
                    </w:rPr>
                    <w:t>835 300</w:t>
                  </w:r>
                </w:p>
              </w:tc>
              <w:tc>
                <w:tcPr>
                  <w:tcW w:w="1147" w:type="dxa"/>
                </w:tcPr>
                <w:p w14:paraId="002ACC28" w14:textId="5F6CFC40" w:rsidR="00E2789A" w:rsidRPr="00410D9C" w:rsidRDefault="00E2789A" w:rsidP="009154BE">
                  <w:pPr>
                    <w:framePr w:hSpace="180" w:wrap="around" w:vAnchor="text" w:hAnchor="text" w:y="1"/>
                    <w:ind w:firstLine="0"/>
                    <w:suppressOverlap/>
                    <w:rPr>
                      <w:rFonts w:ascii="Times New Roman" w:hAnsi="Times New Roman"/>
                      <w:sz w:val="24"/>
                      <w:szCs w:val="24"/>
                      <w:lang w:val="ro-RO"/>
                    </w:rPr>
                  </w:pPr>
                  <w:r w:rsidRPr="00410D9C">
                    <w:rPr>
                      <w:rFonts w:ascii="Times New Roman" w:hAnsi="Times New Roman"/>
                      <w:sz w:val="24"/>
                      <w:szCs w:val="24"/>
                      <w:lang w:val="ro-RO"/>
                    </w:rPr>
                    <w:t>900 000</w:t>
                  </w:r>
                </w:p>
              </w:tc>
              <w:tc>
                <w:tcPr>
                  <w:tcW w:w="1134" w:type="dxa"/>
                </w:tcPr>
                <w:p w14:paraId="04E6D01C" w14:textId="011AB21B" w:rsidR="00E2789A" w:rsidRPr="00410D9C" w:rsidRDefault="00E2789A" w:rsidP="009154BE">
                  <w:pPr>
                    <w:framePr w:hSpace="180" w:wrap="around" w:vAnchor="text" w:hAnchor="text" w:y="1"/>
                    <w:ind w:firstLine="0"/>
                    <w:suppressOverlap/>
                    <w:rPr>
                      <w:rFonts w:ascii="Times New Roman" w:hAnsi="Times New Roman"/>
                      <w:sz w:val="24"/>
                      <w:szCs w:val="24"/>
                      <w:lang w:val="ro-RO"/>
                    </w:rPr>
                  </w:pPr>
                  <w:r w:rsidRPr="00410D9C">
                    <w:rPr>
                      <w:rFonts w:ascii="Times New Roman" w:hAnsi="Times New Roman"/>
                      <w:sz w:val="24"/>
                      <w:szCs w:val="24"/>
                      <w:lang w:val="ro-RO"/>
                    </w:rPr>
                    <w:t>500 000</w:t>
                  </w:r>
                </w:p>
              </w:tc>
              <w:tc>
                <w:tcPr>
                  <w:tcW w:w="1134" w:type="dxa"/>
                </w:tcPr>
                <w:p w14:paraId="56E3F885" w14:textId="1B3B0783" w:rsidR="00E2789A" w:rsidRPr="00410D9C" w:rsidRDefault="00E2789A" w:rsidP="009154BE">
                  <w:pPr>
                    <w:framePr w:hSpace="180" w:wrap="around" w:vAnchor="text" w:hAnchor="text" w:y="1"/>
                    <w:ind w:firstLine="0"/>
                    <w:suppressOverlap/>
                    <w:rPr>
                      <w:rFonts w:ascii="Times New Roman" w:hAnsi="Times New Roman"/>
                      <w:sz w:val="24"/>
                      <w:szCs w:val="24"/>
                      <w:lang w:val="ro-RO"/>
                    </w:rPr>
                  </w:pPr>
                  <w:r w:rsidRPr="00410D9C">
                    <w:rPr>
                      <w:rFonts w:ascii="Times New Roman" w:hAnsi="Times New Roman"/>
                      <w:sz w:val="24"/>
                      <w:szCs w:val="24"/>
                      <w:lang w:val="ro-RO"/>
                    </w:rPr>
                    <w:t>531 495</w:t>
                  </w:r>
                </w:p>
              </w:tc>
              <w:tc>
                <w:tcPr>
                  <w:tcW w:w="1353" w:type="dxa"/>
                </w:tcPr>
                <w:p w14:paraId="6EEE6691" w14:textId="63966339" w:rsidR="00E2789A" w:rsidRPr="00410D9C" w:rsidRDefault="00E2789A" w:rsidP="009154BE">
                  <w:pPr>
                    <w:framePr w:hSpace="180" w:wrap="around" w:vAnchor="text" w:hAnchor="text" w:y="1"/>
                    <w:ind w:firstLine="0"/>
                    <w:suppressOverlap/>
                    <w:rPr>
                      <w:rFonts w:ascii="Times New Roman" w:hAnsi="Times New Roman"/>
                      <w:sz w:val="24"/>
                      <w:szCs w:val="24"/>
                      <w:lang w:val="ro-RO"/>
                    </w:rPr>
                  </w:pPr>
                  <w:r w:rsidRPr="00410D9C">
                    <w:rPr>
                      <w:rFonts w:ascii="Times New Roman" w:hAnsi="Times New Roman"/>
                      <w:sz w:val="24"/>
                      <w:szCs w:val="24"/>
                      <w:lang w:val="ro-RO"/>
                    </w:rPr>
                    <w:t>3 011 805</w:t>
                  </w:r>
                </w:p>
              </w:tc>
            </w:tr>
          </w:tbl>
          <w:p w14:paraId="5BF6DE87" w14:textId="6271F62C" w:rsidR="00E2789A" w:rsidRPr="005535FB" w:rsidRDefault="00E2789A" w:rsidP="00673F53">
            <w:pPr>
              <w:ind w:firstLine="0"/>
              <w:rPr>
                <w:sz w:val="24"/>
                <w:szCs w:val="24"/>
                <w:lang w:val="ro-RO"/>
              </w:rPr>
            </w:pPr>
          </w:p>
        </w:tc>
      </w:tr>
      <w:tr w:rsidR="006D3EB7" w:rsidRPr="005535FB" w14:paraId="02E2B551"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5535FB" w:rsidRDefault="006933C3" w:rsidP="001C4650">
            <w:pPr>
              <w:rPr>
                <w:rFonts w:ascii="Times New Roman" w:hAnsi="Times New Roman"/>
                <w:sz w:val="24"/>
                <w:szCs w:val="24"/>
                <w:lang w:val="ro-RO"/>
              </w:rPr>
            </w:pPr>
            <w:r w:rsidRPr="005535FB">
              <w:rPr>
                <w:rFonts w:ascii="Times New Roman" w:hAnsi="Times New Roman"/>
                <w:sz w:val="24"/>
                <w:szCs w:val="24"/>
                <w:lang w:val="ro-RO"/>
              </w:rPr>
              <w:t>4.3.</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privat</w:t>
            </w:r>
          </w:p>
        </w:tc>
      </w:tr>
      <w:tr w:rsidR="001C4650" w:rsidRPr="009154BE" w14:paraId="14FEEF6C" w14:textId="77777777" w:rsidTr="00CD6BC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27D597F" w14:textId="77777777" w:rsidR="001C4650" w:rsidRPr="00673F53" w:rsidRDefault="001C4650" w:rsidP="001C4650">
            <w:pPr>
              <w:rPr>
                <w:rFonts w:ascii="Times New Roman" w:hAnsi="Times New Roman"/>
                <w:sz w:val="24"/>
                <w:szCs w:val="24"/>
                <w:lang w:val="ro-RO"/>
              </w:rPr>
            </w:pPr>
            <w:r w:rsidRPr="00673F53">
              <w:rPr>
                <w:rFonts w:ascii="Times New Roman" w:hAnsi="Times New Roman"/>
                <w:sz w:val="24"/>
                <w:szCs w:val="24"/>
                <w:lang w:val="ro-RO"/>
              </w:rPr>
              <w:t>Măsura propusă nu implică costuri de conformare pentru mediul de afaceri.</w:t>
            </w:r>
          </w:p>
          <w:p w14:paraId="4E54599E" w14:textId="120FAA44" w:rsidR="001C4650" w:rsidRPr="00673F53" w:rsidRDefault="001C4650" w:rsidP="001C4650">
            <w:pPr>
              <w:rPr>
                <w:rFonts w:ascii="Times New Roman" w:hAnsi="Times New Roman"/>
                <w:sz w:val="24"/>
                <w:szCs w:val="24"/>
                <w:lang w:val="ro-RO"/>
              </w:rPr>
            </w:pPr>
            <w:r w:rsidRPr="00673F53">
              <w:rPr>
                <w:rFonts w:ascii="Times New Roman" w:hAnsi="Times New Roman"/>
                <w:sz w:val="24"/>
                <w:szCs w:val="24"/>
                <w:lang w:val="ro-RO"/>
              </w:rPr>
              <w:t>În același timp, datele/informațiile din Portal ar putea facilita și justifica intervențiile în anumite sectoare ale economiei</w:t>
            </w:r>
            <w:r w:rsidR="00561AE5" w:rsidRPr="00673F53">
              <w:rPr>
                <w:rFonts w:ascii="Times New Roman" w:hAnsi="Times New Roman"/>
                <w:sz w:val="24"/>
                <w:szCs w:val="24"/>
                <w:lang w:val="ro-RO"/>
              </w:rPr>
              <w:t>.</w:t>
            </w:r>
            <w:r w:rsidR="00561AE5" w:rsidRPr="00673F53">
              <w:rPr>
                <w:rFonts w:ascii="Times New Roman" w:hAnsi="Times New Roman"/>
                <w:bCs/>
                <w:iCs/>
                <w:sz w:val="24"/>
                <w:szCs w:val="24"/>
                <w:lang w:val="ro-RO"/>
              </w:rPr>
              <w:t xml:space="preserve"> Ace</w:t>
            </w:r>
            <w:r w:rsidR="00CD6BC6">
              <w:rPr>
                <w:rFonts w:ascii="Times New Roman" w:hAnsi="Times New Roman"/>
                <w:bCs/>
                <w:iCs/>
                <w:sz w:val="24"/>
                <w:szCs w:val="24"/>
                <w:lang w:val="ro-RO"/>
              </w:rPr>
              <w:t xml:space="preserve">asta </w:t>
            </w:r>
            <w:r w:rsidR="00561AE5" w:rsidRPr="00673F53">
              <w:rPr>
                <w:rFonts w:ascii="Times New Roman" w:hAnsi="Times New Roman"/>
                <w:bCs/>
                <w:iCs/>
                <w:sz w:val="24"/>
                <w:szCs w:val="24"/>
                <w:lang w:val="ro-RO"/>
              </w:rPr>
              <w:t>ar putea constitui un mediu favorabil pentru acțiuni coerente și eficient</w:t>
            </w:r>
            <w:r w:rsidR="00561AE5" w:rsidRPr="00673F53">
              <w:rPr>
                <w:rFonts w:ascii="Times New Roman" w:hAnsi="Times New Roman"/>
                <w:iCs/>
                <w:sz w:val="24"/>
                <w:szCs w:val="24"/>
                <w:lang w:val="ro-RO"/>
              </w:rPr>
              <w:t>e de adaptare, integrând riscurile climatice în procesul decizional privind investițiile și planificarea afacerilor, rămânând în același timp cuprinzător din punct de vedere social și de gen.</w:t>
            </w:r>
          </w:p>
        </w:tc>
      </w:tr>
      <w:tr w:rsidR="006D3EB7" w:rsidRPr="009154BE" w14:paraId="7424CF32"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5535FB" w:rsidRDefault="006933C3" w:rsidP="001C4650">
            <w:pPr>
              <w:rPr>
                <w:rFonts w:ascii="Times New Roman" w:hAnsi="Times New Roman"/>
                <w:sz w:val="24"/>
                <w:szCs w:val="24"/>
                <w:lang w:val="ro-RO"/>
              </w:rPr>
            </w:pPr>
            <w:r w:rsidRPr="005535FB">
              <w:rPr>
                <w:rFonts w:ascii="Times New Roman" w:hAnsi="Times New Roman"/>
                <w:sz w:val="24"/>
                <w:szCs w:val="24"/>
                <w:lang w:val="ro-RO"/>
              </w:rPr>
              <w:t>4.4</w:t>
            </w:r>
            <w:r w:rsidR="0036135C"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social</w:t>
            </w:r>
          </w:p>
          <w:p w14:paraId="4E529115" w14:textId="457DE778" w:rsidR="008B4BE6" w:rsidRPr="005535FB" w:rsidRDefault="00CA2822" w:rsidP="001C4650">
            <w:pPr>
              <w:rPr>
                <w:rFonts w:ascii="Times New Roman" w:hAnsi="Times New Roman"/>
                <w:sz w:val="24"/>
                <w:szCs w:val="24"/>
                <w:lang w:val="ro-RO"/>
              </w:rPr>
            </w:pPr>
            <w:r w:rsidRPr="005535FB">
              <w:rPr>
                <w:rFonts w:ascii="Times New Roman" w:hAnsi="Times New Roman"/>
                <w:sz w:val="24"/>
                <w:szCs w:val="24"/>
                <w:lang w:val="ro-RO"/>
              </w:rPr>
              <w:t>4.4.1.</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datelor</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cu</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caracter</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personal</w:t>
            </w:r>
          </w:p>
          <w:p w14:paraId="5094B65C" w14:textId="334E49FF" w:rsidR="008B4BE6" w:rsidRPr="005535FB" w:rsidRDefault="00CA2822" w:rsidP="001C4650">
            <w:pPr>
              <w:rPr>
                <w:rFonts w:ascii="Times New Roman" w:hAnsi="Times New Roman"/>
                <w:sz w:val="24"/>
                <w:szCs w:val="24"/>
                <w:lang w:val="ro-RO"/>
              </w:rPr>
            </w:pPr>
            <w:r w:rsidRPr="005535FB">
              <w:rPr>
                <w:rFonts w:ascii="Times New Roman" w:hAnsi="Times New Roman"/>
                <w:sz w:val="24"/>
                <w:szCs w:val="24"/>
                <w:lang w:val="ro-RO"/>
              </w:rPr>
              <w:t>4.4.2.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echită</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egalită</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gen</w:t>
            </w:r>
          </w:p>
        </w:tc>
      </w:tr>
      <w:tr w:rsidR="00A227E7" w:rsidRPr="009154BE" w14:paraId="5A3FABE0"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848701" w14:textId="21716059" w:rsidR="00FC12E4" w:rsidRPr="00774657" w:rsidRDefault="00FC12E4" w:rsidP="001C4650">
            <w:pPr>
              <w:rPr>
                <w:rFonts w:ascii="Times New Roman" w:hAnsi="Times New Roman"/>
                <w:bCs/>
                <w:sz w:val="24"/>
                <w:szCs w:val="24"/>
                <w:lang w:val="ro-RO"/>
              </w:rPr>
            </w:pPr>
            <w:r w:rsidRPr="00774657">
              <w:rPr>
                <w:rFonts w:ascii="Times New Roman" w:hAnsi="Times New Roman"/>
                <w:bCs/>
                <w:sz w:val="24"/>
                <w:szCs w:val="24"/>
                <w:lang w:val="ro-RO"/>
              </w:rPr>
              <w:t xml:space="preserve">Proiectul este elaborat în contextul art.22 </w:t>
            </w:r>
            <w:proofErr w:type="spellStart"/>
            <w:r w:rsidRPr="00774657">
              <w:rPr>
                <w:rFonts w:ascii="Times New Roman" w:hAnsi="Times New Roman"/>
                <w:bCs/>
                <w:sz w:val="24"/>
                <w:szCs w:val="24"/>
                <w:lang w:val="ro-RO"/>
              </w:rPr>
              <w:t>lit.c</w:t>
            </w:r>
            <w:proofErr w:type="spellEnd"/>
            <w:r w:rsidRPr="00774657">
              <w:rPr>
                <w:rFonts w:ascii="Times New Roman" w:hAnsi="Times New Roman"/>
                <w:bCs/>
                <w:sz w:val="24"/>
                <w:szCs w:val="24"/>
                <w:lang w:val="ro-RO"/>
              </w:rPr>
              <w:t xml:space="preserve">) și d) din Legea nr.467/2003 cu privire la informatizare și la resursele informaționale de stat și alte acte normative care vizează modul de elaborare și </w:t>
            </w:r>
            <w:r w:rsidR="00F73054">
              <w:rPr>
                <w:rFonts w:ascii="Times New Roman" w:hAnsi="Times New Roman"/>
                <w:bCs/>
                <w:sz w:val="24"/>
                <w:szCs w:val="24"/>
                <w:lang w:val="ro-RO"/>
              </w:rPr>
              <w:t>funcționare</w:t>
            </w:r>
            <w:r w:rsidRPr="00774657">
              <w:rPr>
                <w:rFonts w:ascii="Times New Roman" w:hAnsi="Times New Roman"/>
                <w:bCs/>
                <w:sz w:val="24"/>
                <w:szCs w:val="24"/>
                <w:lang w:val="ro-RO"/>
              </w:rPr>
              <w:t xml:space="preserve"> a sistemelor informaționale</w:t>
            </w:r>
            <w:r w:rsidR="00774657">
              <w:rPr>
                <w:rFonts w:ascii="Times New Roman" w:hAnsi="Times New Roman"/>
                <w:bCs/>
                <w:sz w:val="24"/>
                <w:szCs w:val="24"/>
                <w:lang w:val="ro-RO"/>
              </w:rPr>
              <w:t>, urmărind astfel implementarea măsurilor de securitate specifică sistemelor informaționale.</w:t>
            </w:r>
          </w:p>
          <w:p w14:paraId="4DF7168E" w14:textId="77777777" w:rsidR="0012343D" w:rsidRDefault="00FF1D17" w:rsidP="001C4650">
            <w:pPr>
              <w:rPr>
                <w:rFonts w:ascii="Times New Roman" w:hAnsi="Times New Roman"/>
                <w:sz w:val="24"/>
                <w:szCs w:val="24"/>
                <w:lang w:val="ro-RO"/>
              </w:rPr>
            </w:pPr>
            <w:r w:rsidRPr="0012343D">
              <w:rPr>
                <w:rFonts w:ascii="Times New Roman" w:hAnsi="Times New Roman"/>
                <w:sz w:val="24"/>
                <w:szCs w:val="24"/>
                <w:lang w:val="ro-RO"/>
              </w:rPr>
              <w:t>De asemenea, proiectul pre</w:t>
            </w:r>
            <w:r w:rsidR="0012343D" w:rsidRPr="0012343D">
              <w:rPr>
                <w:rFonts w:ascii="Times New Roman" w:hAnsi="Times New Roman"/>
                <w:sz w:val="24"/>
                <w:szCs w:val="24"/>
                <w:lang w:val="ro-RO"/>
              </w:rPr>
              <w:t>v</w:t>
            </w:r>
            <w:r w:rsidRPr="0012343D">
              <w:rPr>
                <w:rFonts w:ascii="Times New Roman" w:hAnsi="Times New Roman"/>
                <w:sz w:val="24"/>
                <w:szCs w:val="24"/>
                <w:lang w:val="ro-RO"/>
              </w:rPr>
              <w:t xml:space="preserve">ede respectarea </w:t>
            </w:r>
            <w:r w:rsidR="0012343D">
              <w:rPr>
                <w:rFonts w:ascii="Times New Roman" w:hAnsi="Times New Roman"/>
                <w:sz w:val="24"/>
                <w:szCs w:val="24"/>
                <w:lang w:val="ro-RO"/>
              </w:rPr>
              <w:t xml:space="preserve">următoarelor </w:t>
            </w:r>
            <w:r w:rsidRPr="0012343D">
              <w:rPr>
                <w:rFonts w:ascii="Times New Roman" w:hAnsi="Times New Roman"/>
                <w:sz w:val="24"/>
                <w:szCs w:val="24"/>
                <w:lang w:val="ro-RO"/>
              </w:rPr>
              <w:t>principi</w:t>
            </w:r>
            <w:r w:rsidR="0012343D">
              <w:rPr>
                <w:rFonts w:ascii="Times New Roman" w:hAnsi="Times New Roman"/>
                <w:sz w:val="24"/>
                <w:szCs w:val="24"/>
                <w:lang w:val="ro-RO"/>
              </w:rPr>
              <w:t>i de bază:</w:t>
            </w:r>
          </w:p>
          <w:p w14:paraId="411D879B" w14:textId="46BFD234" w:rsidR="00FF1D17" w:rsidRPr="00774657" w:rsidRDefault="0012343D" w:rsidP="001C4650">
            <w:pPr>
              <w:rPr>
                <w:rFonts w:ascii="Times New Roman" w:hAnsi="Times New Roman"/>
                <w:sz w:val="24"/>
                <w:szCs w:val="24"/>
                <w:lang w:val="ro-RO"/>
              </w:rPr>
            </w:pPr>
            <w:r>
              <w:rPr>
                <w:rFonts w:ascii="Times New Roman" w:hAnsi="Times New Roman"/>
                <w:sz w:val="24"/>
                <w:szCs w:val="24"/>
                <w:lang w:val="ro-RO"/>
              </w:rPr>
              <w:t xml:space="preserve">- </w:t>
            </w:r>
            <w:r w:rsidRPr="0012343D">
              <w:rPr>
                <w:rFonts w:ascii="Times New Roman" w:hAnsi="Times New Roman"/>
                <w:i/>
                <w:iCs/>
                <w:sz w:val="24"/>
                <w:szCs w:val="24"/>
                <w:lang w:val="ro-RO"/>
              </w:rPr>
              <w:t>c</w:t>
            </w:r>
            <w:r w:rsidR="00FF1D17" w:rsidRPr="0012343D">
              <w:rPr>
                <w:rFonts w:ascii="Times New Roman" w:hAnsi="Times New Roman"/>
                <w:i/>
                <w:iCs/>
                <w:sz w:val="24"/>
                <w:szCs w:val="24"/>
                <w:lang w:val="ro-RO"/>
              </w:rPr>
              <w:t>onformit</w:t>
            </w:r>
            <w:r w:rsidRPr="0012343D">
              <w:rPr>
                <w:rFonts w:ascii="Times New Roman" w:hAnsi="Times New Roman"/>
                <w:i/>
                <w:iCs/>
                <w:sz w:val="24"/>
                <w:szCs w:val="24"/>
                <w:lang w:val="ro-RO"/>
              </w:rPr>
              <w:t xml:space="preserve">atea </w:t>
            </w:r>
            <w:r w:rsidR="00FF1D17" w:rsidRPr="0012343D">
              <w:rPr>
                <w:rFonts w:ascii="Times New Roman" w:hAnsi="Times New Roman"/>
                <w:i/>
                <w:iCs/>
                <w:sz w:val="24"/>
                <w:szCs w:val="24"/>
                <w:lang w:val="ro-RO"/>
              </w:rPr>
              <w:t>prelucrării datelor cu caracter personal</w:t>
            </w:r>
            <w:r w:rsidR="00FF1D17" w:rsidRPr="0012343D">
              <w:rPr>
                <w:rFonts w:ascii="Times New Roman" w:hAnsi="Times New Roman"/>
                <w:sz w:val="24"/>
                <w:szCs w:val="24"/>
                <w:lang w:val="ro-RO"/>
              </w:rPr>
              <w:t>,</w:t>
            </w:r>
            <w:r w:rsidR="00FF1D17" w:rsidRPr="00774657">
              <w:rPr>
                <w:rFonts w:ascii="Times New Roman" w:hAnsi="Times New Roman"/>
                <w:sz w:val="24"/>
                <w:szCs w:val="24"/>
                <w:lang w:val="ro-RO"/>
              </w:rPr>
              <w:t xml:space="preserve"> prin care se înțelege prelucrarea datelor cu caracter personal ale beneficiarilor </w:t>
            </w:r>
            <w:r w:rsidR="00FF1D17" w:rsidRPr="00774657">
              <w:rPr>
                <w:rFonts w:ascii="Times New Roman" w:hAnsi="Times New Roman"/>
                <w:sz w:val="24"/>
                <w:szCs w:val="24"/>
                <w:shd w:val="clear" w:color="auto" w:fill="FFFFFF"/>
                <w:lang w:val="ro-RO"/>
              </w:rPr>
              <w:t>SI „</w:t>
            </w:r>
            <w:r w:rsidR="00FF1D17" w:rsidRPr="00774657">
              <w:rPr>
                <w:rFonts w:ascii="Times New Roman" w:hAnsi="Times New Roman"/>
                <w:bCs/>
                <w:sz w:val="24"/>
                <w:szCs w:val="24"/>
                <w:lang w:val="ro-RO"/>
              </w:rPr>
              <w:t>PIGCSC</w:t>
            </w:r>
            <w:r w:rsidR="00FF1D17" w:rsidRPr="00774657">
              <w:rPr>
                <w:rFonts w:ascii="Times New Roman" w:hAnsi="Times New Roman"/>
                <w:sz w:val="24"/>
                <w:szCs w:val="24"/>
                <w:shd w:val="clear" w:color="auto" w:fill="FFFFFF"/>
                <w:lang w:val="ro-RO"/>
              </w:rPr>
              <w:t>”</w:t>
            </w:r>
            <w:r w:rsidR="00FF1D17" w:rsidRPr="00774657">
              <w:rPr>
                <w:rFonts w:ascii="Times New Roman" w:hAnsi="Times New Roman"/>
                <w:sz w:val="24"/>
                <w:szCs w:val="24"/>
                <w:lang w:val="ro-RO"/>
              </w:rPr>
              <w:t xml:space="preserve"> în conformitate cu prevederile art. 4 din Legea nr.133/2011 privind protecția datelor cu caracter personal;</w:t>
            </w:r>
          </w:p>
          <w:p w14:paraId="149196F5" w14:textId="438B614D" w:rsidR="00774657" w:rsidRPr="00774657" w:rsidRDefault="00867123" w:rsidP="001C4650">
            <w:pPr>
              <w:rPr>
                <w:rFonts w:ascii="Times New Roman" w:hAnsi="Times New Roman"/>
                <w:sz w:val="24"/>
                <w:szCs w:val="24"/>
                <w:lang w:val="ro-RO"/>
              </w:rPr>
            </w:pPr>
            <w:r>
              <w:rPr>
                <w:rFonts w:ascii="Times New Roman" w:hAnsi="Times New Roman"/>
                <w:i/>
                <w:iCs/>
                <w:sz w:val="24"/>
                <w:szCs w:val="24"/>
                <w:lang w:val="ro-RO"/>
              </w:rPr>
              <w:t xml:space="preserve">- </w:t>
            </w:r>
            <w:r w:rsidR="00774657" w:rsidRPr="00774657">
              <w:rPr>
                <w:rFonts w:ascii="Times New Roman" w:hAnsi="Times New Roman"/>
                <w:i/>
                <w:iCs/>
                <w:sz w:val="24"/>
                <w:szCs w:val="24"/>
                <w:lang w:val="ro-RO"/>
              </w:rPr>
              <w:t>principiul confidențialității informației</w:t>
            </w:r>
            <w:r w:rsidR="00774657" w:rsidRPr="00774657">
              <w:rPr>
                <w:rFonts w:ascii="Times New Roman" w:hAnsi="Times New Roman"/>
                <w:sz w:val="24"/>
                <w:szCs w:val="24"/>
                <w:lang w:val="ro-RO"/>
              </w:rPr>
              <w:t>, care se referă la restricționarea accesului persoanelor neautorizate la informația cu accesibilitate limitată, în conformitate cu legislația, în scopul neadmiterii ingerinței în viața privată a subiecților datelor cu caracter personal sau cauzării prejudiciilor persoanelor juridice</w:t>
            </w:r>
            <w:r w:rsidR="001072D8">
              <w:rPr>
                <w:rFonts w:ascii="Times New Roman" w:hAnsi="Times New Roman"/>
                <w:sz w:val="24"/>
                <w:szCs w:val="24"/>
                <w:lang w:val="ro-RO"/>
              </w:rPr>
              <w:t>.</w:t>
            </w:r>
          </w:p>
          <w:p w14:paraId="3974ACAA" w14:textId="3BFAF4FB" w:rsidR="00774657" w:rsidRPr="00774657" w:rsidRDefault="00774657" w:rsidP="001C4650">
            <w:pPr>
              <w:rPr>
                <w:rFonts w:ascii="Times New Roman" w:eastAsia="Times New Roman" w:hAnsi="Times New Roman"/>
                <w:sz w:val="24"/>
                <w:szCs w:val="24"/>
                <w:lang w:val="ro-RO"/>
              </w:rPr>
            </w:pPr>
            <w:r w:rsidRPr="00774657">
              <w:rPr>
                <w:rFonts w:ascii="Times New Roman" w:hAnsi="Times New Roman"/>
                <w:sz w:val="24"/>
                <w:szCs w:val="24"/>
                <w:lang w:val="ro-RO"/>
              </w:rPr>
              <w:t xml:space="preserve">De asemenea, urmează a fi elaborată Politica de prelucrare a datelor cu caracter personal, în calitate de document care vizează securitatea informațională a datelor personale, precum și modul de </w:t>
            </w:r>
            <w:r w:rsidRPr="00774657">
              <w:rPr>
                <w:rFonts w:ascii="Times New Roman" w:eastAsia="Times New Roman" w:hAnsi="Times New Roman"/>
                <w:sz w:val="24"/>
                <w:szCs w:val="24"/>
                <w:lang w:val="ro-RO"/>
              </w:rPr>
              <w:t>creare, de procesare, de stocare și de transmitere a acestor date.</w:t>
            </w:r>
          </w:p>
          <w:p w14:paraId="350714B5" w14:textId="158A0C0E" w:rsidR="00774657" w:rsidRPr="00774657" w:rsidRDefault="00774657" w:rsidP="00F73054">
            <w:pPr>
              <w:rPr>
                <w:rFonts w:ascii="Times New Roman" w:hAnsi="Times New Roman"/>
                <w:sz w:val="24"/>
                <w:szCs w:val="24"/>
                <w:lang w:val="ro-RO"/>
              </w:rPr>
            </w:pPr>
            <w:r w:rsidRPr="00774657">
              <w:rPr>
                <w:rFonts w:ascii="Times New Roman" w:hAnsi="Times New Roman"/>
                <w:sz w:val="24"/>
                <w:szCs w:val="24"/>
                <w:lang w:val="ro-RO"/>
              </w:rPr>
              <w:t>Mai mult, proiectul prevede și cerințe privind asigurarea securității informaționale</w:t>
            </w:r>
            <w:r w:rsidR="008E0EA1">
              <w:rPr>
                <w:rFonts w:ascii="Times New Roman" w:hAnsi="Times New Roman"/>
                <w:sz w:val="24"/>
                <w:szCs w:val="24"/>
                <w:lang w:val="ro-RO"/>
              </w:rPr>
              <w:t>,</w:t>
            </w:r>
            <w:r w:rsidRPr="00774657">
              <w:rPr>
                <w:rFonts w:ascii="Times New Roman" w:hAnsi="Times New Roman"/>
                <w:sz w:val="24"/>
                <w:szCs w:val="24"/>
                <w:lang w:val="ro-RO"/>
              </w:rPr>
              <w:t xml:space="preserve"> care urmăresc respectarea datelor cu caracter personal.</w:t>
            </w:r>
          </w:p>
          <w:p w14:paraId="0B411141" w14:textId="6CF3DD9E" w:rsidR="00A227E7" w:rsidRPr="00774657" w:rsidRDefault="00774657" w:rsidP="001C4650">
            <w:pPr>
              <w:rPr>
                <w:rFonts w:ascii="Times New Roman" w:hAnsi="Times New Roman"/>
                <w:sz w:val="24"/>
                <w:szCs w:val="24"/>
                <w:lang w:val="ro-RO"/>
              </w:rPr>
            </w:pPr>
            <w:r>
              <w:rPr>
                <w:rFonts w:ascii="Times New Roman" w:hAnsi="Times New Roman"/>
                <w:sz w:val="24"/>
                <w:szCs w:val="24"/>
                <w:lang w:val="ro-RO"/>
              </w:rPr>
              <w:t>La fel, m</w:t>
            </w:r>
            <w:r w:rsidR="00A227E7" w:rsidRPr="00774657">
              <w:rPr>
                <w:rFonts w:ascii="Times New Roman" w:hAnsi="Times New Roman"/>
                <w:sz w:val="24"/>
                <w:szCs w:val="24"/>
                <w:lang w:val="ro-RO"/>
              </w:rPr>
              <w:t>ăsurile propuse prin prezentul proiect vin să asigure accesul tuturor</w:t>
            </w:r>
            <w:r w:rsidR="00FC12E4" w:rsidRPr="00774657">
              <w:rPr>
                <w:rFonts w:ascii="Times New Roman" w:hAnsi="Times New Roman"/>
                <w:sz w:val="24"/>
                <w:szCs w:val="24"/>
                <w:lang w:val="ro-RO"/>
              </w:rPr>
              <w:t xml:space="preserve"> persoanelor la informația despre mediu și schimbările climaterice, asigurând astfel echitatea și egalitatea de gen în accesul la servicii.</w:t>
            </w:r>
          </w:p>
        </w:tc>
      </w:tr>
      <w:tr w:rsidR="006D3EB7" w:rsidRPr="005535FB" w14:paraId="5A26B0A1"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5535FB" w:rsidRDefault="006933C3" w:rsidP="001C4650">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5</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mediului</w:t>
            </w:r>
          </w:p>
        </w:tc>
      </w:tr>
      <w:tr w:rsidR="00673F53" w:rsidRPr="009154BE" w14:paraId="5EC8C5B6" w14:textId="77777777" w:rsidTr="00673F5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8293F3" w14:textId="1517FA1C" w:rsidR="0094525C" w:rsidRDefault="00673F53" w:rsidP="0094525C">
            <w:pPr>
              <w:tabs>
                <w:tab w:val="left" w:pos="67"/>
              </w:tabs>
              <w:spacing w:line="276" w:lineRule="auto"/>
              <w:ind w:left="45" w:firstLine="652"/>
              <w:rPr>
                <w:rFonts w:ascii="Times New Roman" w:hAnsi="Times New Roman"/>
                <w:sz w:val="24"/>
                <w:szCs w:val="24"/>
                <w:lang w:val="ro-RO"/>
              </w:rPr>
            </w:pPr>
            <w:r w:rsidRPr="00B43B60">
              <w:rPr>
                <w:rFonts w:ascii="Times New Roman" w:hAnsi="Times New Roman"/>
                <w:sz w:val="24"/>
                <w:szCs w:val="24"/>
                <w:lang w:val="ro-RO"/>
              </w:rPr>
              <w:lastRenderedPageBreak/>
              <w:t>Protecția mediului a devenit de importanță globală, aceasta fiind plasată în fruntea listei de priorități, vizând în mod direct atât condițiile de viață și sănătate a populației precum și dezvoltarea economică prin utilizarea resurselor în mod sustenabil. Procese de adaptare la schimbări climatice sunt necesare în contextul în care există o incertitudine</w:t>
            </w:r>
            <w:r w:rsidR="006D06E5">
              <w:rPr>
                <w:rFonts w:ascii="Times New Roman" w:hAnsi="Times New Roman"/>
                <w:sz w:val="24"/>
                <w:szCs w:val="24"/>
                <w:lang w:val="ro-RO"/>
              </w:rPr>
              <w:t xml:space="preserve"> </w:t>
            </w:r>
            <w:r w:rsidRPr="00B43B60">
              <w:rPr>
                <w:rFonts w:ascii="Times New Roman" w:hAnsi="Times New Roman"/>
                <w:sz w:val="24"/>
                <w:szCs w:val="24"/>
                <w:lang w:val="ro-RO"/>
              </w:rPr>
              <w:t>cu privire la cât de repede și cât de mult se va schimba clima și care vor fi efecte</w:t>
            </w:r>
            <w:r w:rsidR="0094525C">
              <w:rPr>
                <w:rFonts w:ascii="Times New Roman" w:hAnsi="Times New Roman"/>
                <w:sz w:val="24"/>
                <w:szCs w:val="24"/>
                <w:lang w:val="ro-RO"/>
              </w:rPr>
              <w:t>le</w:t>
            </w:r>
            <w:r w:rsidRPr="00B43B60">
              <w:rPr>
                <w:rFonts w:ascii="Times New Roman" w:hAnsi="Times New Roman"/>
                <w:sz w:val="24"/>
                <w:szCs w:val="24"/>
                <w:lang w:val="ro-RO"/>
              </w:rPr>
              <w:t xml:space="preserve"> asupra sistemelor naturale și populației. Prognoze și posibile măsuri sunt analizate și integrate în programe de adaptare la schimbările climatice, care abordează următoarele sectoare: agricultură, energie, transport, sănătatea, resurse de apă și sectorul forestier.</w:t>
            </w:r>
          </w:p>
          <w:p w14:paraId="2B0D88F5" w14:textId="1E12B4F7" w:rsidR="00673F53" w:rsidRPr="00B43B60" w:rsidRDefault="00673F53" w:rsidP="002C2E56">
            <w:pPr>
              <w:pStyle w:val="NormalWeb"/>
              <w:tabs>
                <w:tab w:val="left" w:pos="67"/>
              </w:tabs>
              <w:spacing w:line="276" w:lineRule="auto"/>
              <w:ind w:left="45" w:firstLine="652"/>
              <w:rPr>
                <w:rFonts w:ascii="Times New Roman" w:hAnsi="Times New Roman"/>
                <w:shd w:val="clear" w:color="auto" w:fill="FFFFFF"/>
                <w:lang w:val="ro-RO"/>
              </w:rPr>
            </w:pPr>
            <w:r w:rsidRPr="00B43B60">
              <w:rPr>
                <w:rFonts w:ascii="Times New Roman" w:hAnsi="Times New Roman"/>
                <w:lang w:val="ro-RO"/>
              </w:rPr>
              <w:t>Prin urmare, Sistemul informațional ,,Portalul de informare și gestionare a cunoștințelor privind schimbările climatice” (</w:t>
            </w:r>
            <w:r w:rsidRPr="00B43B60">
              <w:rPr>
                <w:rFonts w:ascii="Times New Roman" w:hAnsi="Times New Roman"/>
                <w:shd w:val="clear" w:color="auto" w:fill="FFFFFF"/>
                <w:lang w:val="ro-RO"/>
              </w:rPr>
              <w:t>SI „</w:t>
            </w:r>
            <w:r w:rsidRPr="00B43B60">
              <w:rPr>
                <w:rFonts w:ascii="Times New Roman" w:hAnsi="Times New Roman"/>
                <w:bCs/>
                <w:lang w:val="ro-RO"/>
              </w:rPr>
              <w:t>PIGCSC</w:t>
            </w:r>
            <w:r w:rsidRPr="00B43B60">
              <w:rPr>
                <w:rFonts w:ascii="Times New Roman" w:hAnsi="Times New Roman"/>
                <w:shd w:val="clear" w:color="auto" w:fill="FFFFFF"/>
                <w:lang w:val="ro-RO"/>
              </w:rPr>
              <w:t>”)</w:t>
            </w:r>
            <w:r w:rsidRPr="00B43B60">
              <w:rPr>
                <w:rFonts w:ascii="Times New Roman" w:hAnsi="Times New Roman"/>
                <w:lang w:val="ro-RO"/>
              </w:rPr>
              <w:t>, vin</w:t>
            </w:r>
            <w:r w:rsidR="002C2E56">
              <w:rPr>
                <w:rFonts w:ascii="Times New Roman" w:hAnsi="Times New Roman"/>
                <w:lang w:val="ro-RO"/>
              </w:rPr>
              <w:t>e</w:t>
            </w:r>
            <w:r w:rsidRPr="00B43B60">
              <w:rPr>
                <w:rFonts w:ascii="Times New Roman" w:hAnsi="Times New Roman"/>
                <w:lang w:val="ro-RO"/>
              </w:rPr>
              <w:t xml:space="preserve"> să răspundă provocărilor prenotate și reprezintă un punct unic de acces pentru toate informațiile climatice, care oferă agregări de date climatice la scară națională și subnațională, inclusiv integrarea sistemelor GIS. Suplimentar, v</w:t>
            </w:r>
            <w:r w:rsidRPr="00B43B60">
              <w:rPr>
                <w:rFonts w:ascii="Times New Roman" w:hAnsi="Times New Roman"/>
                <w:shd w:val="clear" w:color="auto" w:fill="FFFFFF"/>
                <w:lang w:val="ro-RO"/>
              </w:rPr>
              <w:t>alorificarea potențialului tehnologiei informației și comunicațiilor, precum și implementarea conceptelor moderne de prelucrare a informației vine să îmbunătățească calitativ procesul de deservire a cetățenilor, asigură transparența și eficientizează activitățile operaționale generând</w:t>
            </w:r>
            <w:r w:rsidRPr="00B43B60">
              <w:rPr>
                <w:rFonts w:ascii="Times New Roman" w:hAnsi="Times New Roman"/>
                <w:lang w:val="ro-RO"/>
              </w:rPr>
              <w:t xml:space="preserve"> informații, instrumente și date legate de adaptarea la schimbările climatice</w:t>
            </w:r>
            <w:r w:rsidRPr="00B43B60">
              <w:rPr>
                <w:rFonts w:ascii="Times New Roman" w:hAnsi="Times New Roman"/>
                <w:shd w:val="clear" w:color="auto" w:fill="FFFFFF"/>
                <w:lang w:val="ro-RO"/>
              </w:rPr>
              <w:t>.</w:t>
            </w:r>
          </w:p>
          <w:p w14:paraId="414BE8E2" w14:textId="7D6B0E56" w:rsidR="00673F53" w:rsidRPr="00B43B60" w:rsidRDefault="00673F53" w:rsidP="002C2E56">
            <w:pPr>
              <w:pStyle w:val="NormalWeb"/>
              <w:tabs>
                <w:tab w:val="left" w:pos="67"/>
              </w:tabs>
              <w:spacing w:line="276" w:lineRule="auto"/>
              <w:ind w:left="45" w:firstLine="652"/>
              <w:rPr>
                <w:rFonts w:ascii="Times New Roman" w:hAnsi="Times New Roman"/>
                <w:bCs/>
                <w:lang w:val="ro-RO"/>
              </w:rPr>
            </w:pPr>
            <w:r w:rsidRPr="00B43B60">
              <w:rPr>
                <w:rFonts w:ascii="Times New Roman" w:hAnsi="Times New Roman"/>
                <w:lang w:val="ro-RO"/>
              </w:rPr>
              <w:t xml:space="preserve">Această Platformă va permite îmbunătățirea practicilor de gestionare a datelor, a informațiilor și a cunoștințelor în cadrul entităților sectoriale, prin intermediul sistemelor informaționale, ceea ce constituie o premisă esențială pentru abordarea riscurilor climatice și pentru proiectarea măsurilor de adaptare. Colectarea, utilizarea și distribuirea informațiilor privind adaptarea la schimbările climatice și reducerea riscului de dezastre reprezintă o provocare administrativă și metodologică datorită varietății de informații și date. Dezvoltarea și furnizarea serviciilor climatice de înaltă calitate, personalizate pentru utilizatori, în special pentru sectoarele socioeconomice, va constitui o sursă importantă de informație pentru planificare, dar și una de beneficii socioeconomice adiționale, care vor contribui la reducerea pierderilor generate de riscuri hidrometeorologice și climatice și la îmbunătățirea capacității de producție a sectoarelor. Entitățile vor asigura crearea bazelor de date sectoriale cu informații relevante schimbărilor climatice care vor fi periodic actualizate. Așadar, suportul informațional adecvat va asigura eficientizarea planificării și procesului decizional. </w:t>
            </w:r>
          </w:p>
          <w:p w14:paraId="183203B1" w14:textId="77777777" w:rsidR="00673F53" w:rsidRPr="00B43B60" w:rsidRDefault="00673F53" w:rsidP="002C2E56">
            <w:pPr>
              <w:pStyle w:val="NormalWeb"/>
              <w:tabs>
                <w:tab w:val="left" w:pos="0"/>
              </w:tabs>
              <w:spacing w:line="276" w:lineRule="auto"/>
              <w:ind w:firstLine="697"/>
              <w:rPr>
                <w:rFonts w:ascii="Times New Roman" w:hAnsi="Times New Roman"/>
                <w:shd w:val="clear" w:color="auto" w:fill="FFFFFF"/>
                <w:lang w:val="ro-RO"/>
              </w:rPr>
            </w:pPr>
            <w:r w:rsidRPr="00B43B60">
              <w:rPr>
                <w:rFonts w:ascii="Times New Roman" w:hAnsi="Times New Roman"/>
                <w:lang w:val="ro-RO"/>
              </w:rPr>
              <w:t xml:space="preserve">Rezumând cele expuse mai sus </w:t>
            </w:r>
            <w:r w:rsidRPr="00B43B60">
              <w:rPr>
                <w:rFonts w:ascii="Times New Roman" w:hAnsi="Times New Roman"/>
                <w:shd w:val="clear" w:color="auto" w:fill="FFFFFF"/>
                <w:lang w:val="ro-RO"/>
              </w:rPr>
              <w:t>Implementarea SI „</w:t>
            </w:r>
            <w:r w:rsidRPr="00B43B60">
              <w:rPr>
                <w:rFonts w:ascii="Times New Roman" w:hAnsi="Times New Roman"/>
                <w:bCs/>
                <w:lang w:val="ro-RO"/>
              </w:rPr>
              <w:t>PIGCSC</w:t>
            </w:r>
            <w:r w:rsidRPr="00B43B60">
              <w:rPr>
                <w:rFonts w:ascii="Times New Roman" w:hAnsi="Times New Roman"/>
                <w:shd w:val="clear" w:color="auto" w:fill="FFFFFF"/>
                <w:lang w:val="ro-RO"/>
              </w:rPr>
              <w:t>” va contribui la:</w:t>
            </w:r>
          </w:p>
          <w:p w14:paraId="0AEA6AF7" w14:textId="77777777" w:rsidR="002C2E56" w:rsidRDefault="00673F53" w:rsidP="002C2E56">
            <w:pPr>
              <w:pStyle w:val="NormalWeb"/>
              <w:numPr>
                <w:ilvl w:val="0"/>
                <w:numId w:val="46"/>
              </w:numPr>
              <w:tabs>
                <w:tab w:val="left" w:pos="0"/>
              </w:tabs>
              <w:spacing w:line="276" w:lineRule="auto"/>
              <w:ind w:left="0" w:firstLine="697"/>
              <w:rPr>
                <w:rFonts w:ascii="Times New Roman" w:hAnsi="Times New Roman"/>
                <w:shd w:val="clear" w:color="auto" w:fill="FFFFFF"/>
                <w:lang w:val="ro-RO"/>
              </w:rPr>
            </w:pPr>
            <w:r w:rsidRPr="00B43B60">
              <w:rPr>
                <w:rFonts w:ascii="Times New Roman" w:hAnsi="Times New Roman"/>
                <w:shd w:val="clear" w:color="auto" w:fill="FFFFFF"/>
                <w:lang w:val="ro-RO"/>
              </w:rPr>
              <w:t>conștientizarea tendințelor și vulnerabilităților legate de schimbările climaterice;</w:t>
            </w:r>
          </w:p>
          <w:p w14:paraId="0400D2DF" w14:textId="77777777" w:rsidR="002C2E56" w:rsidRPr="002C2E56" w:rsidRDefault="00673F53" w:rsidP="002C2E56">
            <w:pPr>
              <w:pStyle w:val="NormalWeb"/>
              <w:numPr>
                <w:ilvl w:val="0"/>
                <w:numId w:val="46"/>
              </w:numPr>
              <w:tabs>
                <w:tab w:val="left" w:pos="0"/>
              </w:tabs>
              <w:spacing w:line="276" w:lineRule="auto"/>
              <w:ind w:left="0" w:firstLine="697"/>
              <w:rPr>
                <w:rFonts w:ascii="Times New Roman" w:hAnsi="Times New Roman"/>
                <w:shd w:val="clear" w:color="auto" w:fill="FFFFFF"/>
                <w:lang w:val="ro-RO"/>
              </w:rPr>
            </w:pPr>
            <w:r w:rsidRPr="002C2E56">
              <w:rPr>
                <w:rFonts w:ascii="Times New Roman" w:hAnsi="Times New Roman"/>
                <w:bCs/>
                <w:lang w:val="ro-RO"/>
              </w:rPr>
              <w:t>diversificarea surselor și domeniilor de informare, inclusiv cunoștințe științifice privind scenariile climatice, cunoștințe locale privind impactul și eficacitatea măsurilor, planificarea și gestionarea adaptării la schimbările climatice;</w:t>
            </w:r>
          </w:p>
          <w:p w14:paraId="7D5749D9" w14:textId="77777777" w:rsidR="002C2E56" w:rsidRDefault="00673F53" w:rsidP="002C2E56">
            <w:pPr>
              <w:pStyle w:val="NormalWeb"/>
              <w:numPr>
                <w:ilvl w:val="0"/>
                <w:numId w:val="46"/>
              </w:numPr>
              <w:tabs>
                <w:tab w:val="left" w:pos="0"/>
              </w:tabs>
              <w:spacing w:line="276" w:lineRule="auto"/>
              <w:ind w:left="0" w:firstLine="697"/>
              <w:rPr>
                <w:rFonts w:ascii="Times New Roman" w:hAnsi="Times New Roman"/>
                <w:shd w:val="clear" w:color="auto" w:fill="FFFFFF"/>
                <w:lang w:val="ro-RO"/>
              </w:rPr>
            </w:pPr>
            <w:r w:rsidRPr="002C2E56">
              <w:rPr>
                <w:rFonts w:ascii="Times New Roman" w:hAnsi="Times New Roman"/>
                <w:shd w:val="clear" w:color="auto" w:fill="FFFFFF"/>
                <w:lang w:val="ro-RO"/>
              </w:rPr>
              <w:t>reducerea costurilor operaționale, sporirea calității mijloacelor de comunicare și asigurarea accesului rapid la date prin elaborarea unei soluții care poate fi ușor accesată de către Serviciul Hidrometeorologic de Stat, autoritățile administrației publice și persoanelor juridice şi fizice în calitate de utilizatori</w:t>
            </w:r>
            <w:r w:rsidRPr="002C2E56">
              <w:rPr>
                <w:rFonts w:ascii="Times New Roman" w:hAnsi="Times New Roman"/>
                <w:bCs/>
                <w:lang w:val="ro-RO"/>
              </w:rPr>
              <w:t xml:space="preserve"> </w:t>
            </w:r>
            <w:r w:rsidRPr="002C2E56">
              <w:rPr>
                <w:rFonts w:ascii="Times New Roman" w:hAnsi="Times New Roman"/>
                <w:shd w:val="clear" w:color="auto" w:fill="FFFFFF"/>
                <w:lang w:val="ro-RO"/>
              </w:rPr>
              <w:t>prestarea serviciilor informaționale de stat persoanelor juridice şi fizice;</w:t>
            </w:r>
          </w:p>
          <w:p w14:paraId="267B2F0D" w14:textId="1B919230" w:rsidR="00673F53" w:rsidRPr="001F0816" w:rsidRDefault="00673F53" w:rsidP="001F0816">
            <w:pPr>
              <w:pStyle w:val="NormalWeb"/>
              <w:numPr>
                <w:ilvl w:val="0"/>
                <w:numId w:val="46"/>
              </w:numPr>
              <w:tabs>
                <w:tab w:val="left" w:pos="0"/>
              </w:tabs>
              <w:spacing w:line="276" w:lineRule="auto"/>
              <w:ind w:left="0" w:firstLine="697"/>
              <w:rPr>
                <w:rFonts w:ascii="Times New Roman" w:hAnsi="Times New Roman"/>
                <w:shd w:val="clear" w:color="auto" w:fill="FFFFFF"/>
                <w:lang w:val="ro-RO"/>
              </w:rPr>
            </w:pPr>
            <w:r w:rsidRPr="002C2E56">
              <w:rPr>
                <w:rFonts w:ascii="Times New Roman" w:hAnsi="Times New Roman"/>
                <w:shd w:val="clear" w:color="auto" w:fill="FFFFFF"/>
                <w:lang w:val="ro-RO"/>
              </w:rPr>
              <w:t xml:space="preserve">eficientizarea </w:t>
            </w:r>
            <w:r w:rsidR="001F0816">
              <w:rPr>
                <w:rFonts w:ascii="Times New Roman" w:hAnsi="Times New Roman"/>
                <w:shd w:val="clear" w:color="auto" w:fill="FFFFFF"/>
                <w:lang w:val="ro-RO"/>
              </w:rPr>
              <w:t xml:space="preserve">prin digitalizare a </w:t>
            </w:r>
            <w:r w:rsidR="00442D85">
              <w:rPr>
                <w:rFonts w:ascii="Times New Roman" w:hAnsi="Times New Roman"/>
                <w:shd w:val="clear" w:color="auto" w:fill="FFFFFF"/>
                <w:lang w:val="ro-RO"/>
              </w:rPr>
              <w:t xml:space="preserve">procesului de </w:t>
            </w:r>
            <w:r w:rsidRPr="002C2E56">
              <w:rPr>
                <w:rFonts w:ascii="Times New Roman" w:hAnsi="Times New Roman"/>
                <w:shd w:val="clear" w:color="auto" w:fill="FFFFFF"/>
                <w:lang w:val="ro-RO"/>
              </w:rPr>
              <w:t>prest</w:t>
            </w:r>
            <w:r w:rsidR="00442D85">
              <w:rPr>
                <w:rFonts w:ascii="Times New Roman" w:hAnsi="Times New Roman"/>
                <w:shd w:val="clear" w:color="auto" w:fill="FFFFFF"/>
                <w:lang w:val="ro-RO"/>
              </w:rPr>
              <w:t>are a</w:t>
            </w:r>
            <w:r w:rsidRPr="002C2E56">
              <w:rPr>
                <w:rFonts w:ascii="Times New Roman" w:hAnsi="Times New Roman"/>
                <w:shd w:val="clear" w:color="auto" w:fill="FFFFFF"/>
                <w:lang w:val="ro-RO"/>
              </w:rPr>
              <w:t xml:space="preserve"> serviciilor de către Serviciul Hidrometeorologic de Stat; </w:t>
            </w:r>
          </w:p>
        </w:tc>
      </w:tr>
      <w:tr w:rsidR="00673F53" w:rsidRPr="009154BE" w14:paraId="42A0201F"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673F53" w:rsidRPr="005535FB" w:rsidRDefault="00673F53" w:rsidP="00673F53">
            <w:pPr>
              <w:rPr>
                <w:rFonts w:ascii="Times New Roman" w:hAnsi="Times New Roman"/>
                <w:sz w:val="24"/>
                <w:szCs w:val="24"/>
                <w:lang w:val="ro-RO"/>
              </w:rPr>
            </w:pPr>
            <w:r w:rsidRPr="005535FB">
              <w:rPr>
                <w:rFonts w:ascii="Times New Roman" w:hAnsi="Times New Roman"/>
                <w:sz w:val="24"/>
                <w:szCs w:val="24"/>
                <w:lang w:val="ro-RO"/>
              </w:rPr>
              <w:t>4.6. Alte impacturi și informații relevante</w:t>
            </w:r>
          </w:p>
        </w:tc>
      </w:tr>
      <w:tr w:rsidR="00673F53" w:rsidRPr="009154BE" w14:paraId="70A7B0BB" w14:textId="77777777" w:rsidTr="001C4650">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2DD425" w14:textId="6900CBDD" w:rsidR="00B43B60" w:rsidRPr="00B43B60" w:rsidRDefault="00B43B60" w:rsidP="0041221D">
            <w:pPr>
              <w:spacing w:line="276" w:lineRule="auto"/>
              <w:rPr>
                <w:rFonts w:ascii="Times New Roman" w:hAnsi="Times New Roman"/>
                <w:sz w:val="24"/>
                <w:szCs w:val="24"/>
                <w:lang w:val="ro-RO"/>
              </w:rPr>
            </w:pPr>
            <w:r w:rsidRPr="00B43B60">
              <w:rPr>
                <w:rFonts w:ascii="Times New Roman" w:hAnsi="Times New Roman"/>
                <w:sz w:val="24"/>
                <w:szCs w:val="24"/>
                <w:lang w:val="ro-RO"/>
              </w:rPr>
              <w:lastRenderedPageBreak/>
              <w:t>Necesitatea unui Portal de informare și gestionare a cunoștințelor privind schimbările climatice este esențială din mai multe motive:</w:t>
            </w:r>
          </w:p>
          <w:p w14:paraId="46A3CCE1" w14:textId="77777777" w:rsidR="00505063" w:rsidRDefault="00B43B60" w:rsidP="00505063">
            <w:pPr>
              <w:pStyle w:val="Listparagraf"/>
              <w:numPr>
                <w:ilvl w:val="0"/>
                <w:numId w:val="47"/>
              </w:numPr>
              <w:spacing w:line="276" w:lineRule="auto"/>
              <w:ind w:left="0" w:firstLine="697"/>
              <w:rPr>
                <w:rFonts w:ascii="Times New Roman" w:hAnsi="Times New Roman"/>
                <w:sz w:val="24"/>
                <w:szCs w:val="24"/>
                <w:lang w:val="ro-RO"/>
              </w:rPr>
            </w:pPr>
            <w:r w:rsidRPr="00505063">
              <w:rPr>
                <w:rFonts w:ascii="Times New Roman" w:hAnsi="Times New Roman"/>
                <w:sz w:val="24"/>
                <w:szCs w:val="24"/>
                <w:lang w:val="ro-RO"/>
              </w:rPr>
              <w:t>Centralizarea informațiilor: Un astfel de portal centralizează informațiile dispersate despre schimbările climatice, facilitând accesul rapid și eficient la date relevante pentru cercetători, factorii de decizie și publicul larg.</w:t>
            </w:r>
          </w:p>
          <w:p w14:paraId="19734D46" w14:textId="4CACFFB9" w:rsidR="00505063" w:rsidRPr="00505063" w:rsidRDefault="00B43B60" w:rsidP="00505063">
            <w:pPr>
              <w:pStyle w:val="Listparagraf"/>
              <w:numPr>
                <w:ilvl w:val="0"/>
                <w:numId w:val="47"/>
              </w:numPr>
              <w:spacing w:line="276" w:lineRule="auto"/>
              <w:ind w:left="0" w:firstLine="697"/>
              <w:rPr>
                <w:rFonts w:ascii="Times New Roman" w:hAnsi="Times New Roman"/>
                <w:sz w:val="24"/>
                <w:szCs w:val="24"/>
                <w:lang w:val="ro-RO"/>
              </w:rPr>
            </w:pPr>
            <w:r w:rsidRPr="00505063">
              <w:rPr>
                <w:rFonts w:ascii="Times New Roman" w:hAnsi="Times New Roman"/>
                <w:sz w:val="24"/>
                <w:szCs w:val="24"/>
                <w:lang w:val="ro-RO"/>
              </w:rPr>
              <w:t xml:space="preserve">Îmbunătățirea educației și conștientizării: Portalul poate servi ca o resursă educațională importantă, oferind materiale informative, rapoarte, studii de caz și alte resurse pentru a educa publicul și a crește conștientizarea cu privire la impactul schimbărilor climatice și măsurile de </w:t>
            </w:r>
            <w:r w:rsidR="00442D85">
              <w:rPr>
                <w:rFonts w:ascii="Times New Roman" w:hAnsi="Times New Roman"/>
                <w:sz w:val="24"/>
                <w:szCs w:val="24"/>
                <w:lang w:val="ro-RO"/>
              </w:rPr>
              <w:t xml:space="preserve">atenuare </w:t>
            </w:r>
            <w:r w:rsidRPr="00505063">
              <w:rPr>
                <w:rFonts w:ascii="Times New Roman" w:hAnsi="Times New Roman"/>
                <w:sz w:val="24"/>
                <w:szCs w:val="24"/>
                <w:lang w:val="ro-RO"/>
              </w:rPr>
              <w:t>și adaptare.</w:t>
            </w:r>
          </w:p>
          <w:p w14:paraId="77BC5A52" w14:textId="77777777" w:rsidR="00505063" w:rsidRPr="00505063" w:rsidRDefault="00B43B60" w:rsidP="00505063">
            <w:pPr>
              <w:pStyle w:val="Listparagraf"/>
              <w:numPr>
                <w:ilvl w:val="0"/>
                <w:numId w:val="47"/>
              </w:numPr>
              <w:spacing w:line="276" w:lineRule="auto"/>
              <w:ind w:left="0" w:firstLine="697"/>
              <w:rPr>
                <w:rFonts w:ascii="Times New Roman" w:hAnsi="Times New Roman"/>
                <w:sz w:val="24"/>
                <w:szCs w:val="24"/>
                <w:lang w:val="ro-RO"/>
              </w:rPr>
            </w:pPr>
            <w:r w:rsidRPr="00505063">
              <w:rPr>
                <w:rFonts w:ascii="Times New Roman" w:hAnsi="Times New Roman"/>
                <w:sz w:val="24"/>
                <w:szCs w:val="24"/>
                <w:lang w:val="ro-RO"/>
              </w:rPr>
              <w:t>Sprijinirea deciziilor informate: factori de decizie, guverne și organizații internaționale pot utiliza portalul pentru a accesa date și analize actualizate, contribuind la formularea de politici și strategii eficiente pentru combaterea schimbărilor climatice.</w:t>
            </w:r>
          </w:p>
          <w:p w14:paraId="3FDE1BBB" w14:textId="77777777" w:rsidR="00505063" w:rsidRPr="00505063" w:rsidRDefault="00B43B60" w:rsidP="00505063">
            <w:pPr>
              <w:pStyle w:val="Listparagraf"/>
              <w:numPr>
                <w:ilvl w:val="0"/>
                <w:numId w:val="47"/>
              </w:numPr>
              <w:spacing w:line="276" w:lineRule="auto"/>
              <w:ind w:left="0" w:firstLine="697"/>
              <w:rPr>
                <w:rFonts w:ascii="Times New Roman" w:hAnsi="Times New Roman"/>
                <w:sz w:val="24"/>
                <w:szCs w:val="24"/>
                <w:lang w:val="ro-RO"/>
              </w:rPr>
            </w:pPr>
            <w:r w:rsidRPr="00505063">
              <w:rPr>
                <w:rFonts w:ascii="Times New Roman" w:hAnsi="Times New Roman"/>
                <w:sz w:val="24"/>
                <w:szCs w:val="24"/>
                <w:lang w:val="ro-RO"/>
              </w:rPr>
              <w:t>Facilitarea colaborării: portalul poate crea o platformă pentru colaborare între diferite părți interesate, inclusiv guverne, ONG-uri, comunități academice și sectorul privat, promovând parteneriate și inițiative comune pentru abordarea problemelor climatice.</w:t>
            </w:r>
          </w:p>
          <w:p w14:paraId="3AAB1F44" w14:textId="77777777" w:rsidR="00505063" w:rsidRPr="00505063" w:rsidRDefault="00B43B60" w:rsidP="00505063">
            <w:pPr>
              <w:pStyle w:val="Listparagraf"/>
              <w:numPr>
                <w:ilvl w:val="0"/>
                <w:numId w:val="47"/>
              </w:numPr>
              <w:spacing w:line="276" w:lineRule="auto"/>
              <w:ind w:left="0" w:firstLine="697"/>
              <w:rPr>
                <w:rFonts w:ascii="Times New Roman" w:hAnsi="Times New Roman"/>
                <w:sz w:val="24"/>
                <w:szCs w:val="24"/>
                <w:lang w:val="ro-RO"/>
              </w:rPr>
            </w:pPr>
            <w:r w:rsidRPr="00505063">
              <w:rPr>
                <w:rFonts w:ascii="Times New Roman" w:hAnsi="Times New Roman"/>
                <w:sz w:val="24"/>
                <w:szCs w:val="24"/>
                <w:lang w:val="ro-RO"/>
              </w:rPr>
              <w:t>Acces la date și cercetare: oferirea accesului la baze de date, studii științifice, modele climatice și alte resurse de cercetare este crucială pentru avansarea cunoștințelor și dezvoltarea de soluții inovatoare pentru problemele climatice.</w:t>
            </w:r>
          </w:p>
          <w:p w14:paraId="2F3F4A70" w14:textId="3B665262" w:rsidR="00505063" w:rsidRPr="00505063" w:rsidRDefault="00B43B60" w:rsidP="00505063">
            <w:pPr>
              <w:pStyle w:val="Listparagraf"/>
              <w:numPr>
                <w:ilvl w:val="0"/>
                <w:numId w:val="47"/>
              </w:numPr>
              <w:spacing w:line="276" w:lineRule="auto"/>
              <w:ind w:left="0" w:firstLine="697"/>
              <w:rPr>
                <w:rFonts w:ascii="Times New Roman" w:hAnsi="Times New Roman"/>
                <w:sz w:val="24"/>
                <w:szCs w:val="24"/>
                <w:lang w:val="ro-RO"/>
              </w:rPr>
            </w:pPr>
            <w:r w:rsidRPr="00505063">
              <w:rPr>
                <w:rFonts w:ascii="Times New Roman" w:hAnsi="Times New Roman"/>
                <w:sz w:val="24"/>
                <w:szCs w:val="24"/>
                <w:lang w:val="ro-RO"/>
              </w:rPr>
              <w:t xml:space="preserve">Monitorizarea și raportarea progreselor: portalul poate fi folosit pentru a monitoriza și raporta progresul în implementarea măsurilor de adaptare și </w:t>
            </w:r>
            <w:r w:rsidR="00533CC8">
              <w:rPr>
                <w:rFonts w:ascii="Times New Roman" w:hAnsi="Times New Roman"/>
                <w:sz w:val="24"/>
                <w:szCs w:val="24"/>
                <w:lang w:val="ro-RO"/>
              </w:rPr>
              <w:t>atenuare</w:t>
            </w:r>
            <w:r w:rsidRPr="00505063">
              <w:rPr>
                <w:rFonts w:ascii="Times New Roman" w:hAnsi="Times New Roman"/>
                <w:sz w:val="24"/>
                <w:szCs w:val="24"/>
                <w:lang w:val="ro-RO"/>
              </w:rPr>
              <w:t xml:space="preserve"> a schimbărilor climatice, facilitând transparența și responsabilitatea.</w:t>
            </w:r>
          </w:p>
          <w:p w14:paraId="15AE23CF" w14:textId="7D9A9B28" w:rsidR="00B43B60" w:rsidRPr="00505063" w:rsidRDefault="00B43B60" w:rsidP="00505063">
            <w:pPr>
              <w:pStyle w:val="Listparagraf"/>
              <w:numPr>
                <w:ilvl w:val="0"/>
                <w:numId w:val="47"/>
              </w:numPr>
              <w:spacing w:line="276" w:lineRule="auto"/>
              <w:ind w:left="0" w:firstLine="697"/>
              <w:rPr>
                <w:rFonts w:ascii="Times New Roman" w:hAnsi="Times New Roman"/>
                <w:sz w:val="24"/>
                <w:szCs w:val="24"/>
                <w:lang w:val="ro-RO"/>
              </w:rPr>
            </w:pPr>
            <w:r w:rsidRPr="00505063">
              <w:rPr>
                <w:rFonts w:ascii="Times New Roman" w:hAnsi="Times New Roman"/>
                <w:sz w:val="24"/>
                <w:szCs w:val="24"/>
                <w:lang w:val="ro-RO"/>
              </w:rPr>
              <w:t xml:space="preserve">Îmbunătățirea rezilienței comunităților: comunitățile locale pot beneficia de informații despre riscurile climatice specifice și măsuri de adaptare, ajutându-le să devină mai </w:t>
            </w:r>
            <w:proofErr w:type="spellStart"/>
            <w:r w:rsidRPr="00505063">
              <w:rPr>
                <w:rFonts w:ascii="Times New Roman" w:hAnsi="Times New Roman"/>
                <w:sz w:val="24"/>
                <w:szCs w:val="24"/>
                <w:lang w:val="ro-RO"/>
              </w:rPr>
              <w:t>reziliente</w:t>
            </w:r>
            <w:proofErr w:type="spellEnd"/>
            <w:r w:rsidRPr="00505063">
              <w:rPr>
                <w:rFonts w:ascii="Times New Roman" w:hAnsi="Times New Roman"/>
                <w:sz w:val="24"/>
                <w:szCs w:val="24"/>
                <w:lang w:val="ro-RO"/>
              </w:rPr>
              <w:t xml:space="preserve"> la impacturile schimbărilor climatice.</w:t>
            </w:r>
          </w:p>
          <w:p w14:paraId="13FD1F55" w14:textId="639D6F0C" w:rsidR="00673F53" w:rsidRPr="005535FB" w:rsidRDefault="00B43B60" w:rsidP="0041221D">
            <w:pPr>
              <w:spacing w:line="276" w:lineRule="auto"/>
              <w:rPr>
                <w:rFonts w:ascii="Times New Roman" w:hAnsi="Times New Roman"/>
                <w:sz w:val="24"/>
                <w:szCs w:val="24"/>
                <w:lang w:val="ro-RO"/>
              </w:rPr>
            </w:pPr>
            <w:r w:rsidRPr="00505063">
              <w:rPr>
                <w:rFonts w:ascii="Times New Roman" w:hAnsi="Times New Roman"/>
                <w:sz w:val="24"/>
                <w:szCs w:val="24"/>
                <w:lang w:val="ro-RO"/>
              </w:rPr>
              <w:t xml:space="preserve">În concluzie, un Portal de informare și gestionare a cunoștințelor privind schimbările climatice este o resursă vitală pentru a sprijini eforturile globale de a înțelege, adapta și </w:t>
            </w:r>
            <w:r w:rsidR="00533CC8">
              <w:rPr>
                <w:rFonts w:ascii="Times New Roman" w:hAnsi="Times New Roman"/>
                <w:sz w:val="24"/>
                <w:szCs w:val="24"/>
                <w:lang w:val="ro-RO"/>
              </w:rPr>
              <w:t xml:space="preserve">atenua </w:t>
            </w:r>
            <w:r w:rsidRPr="00505063">
              <w:rPr>
                <w:rFonts w:ascii="Times New Roman" w:hAnsi="Times New Roman"/>
                <w:sz w:val="24"/>
                <w:szCs w:val="24"/>
                <w:lang w:val="ro-RO"/>
              </w:rPr>
              <w:t xml:space="preserve">impactul schimbărilor climatice, contribuind la un viitor mai durabil și </w:t>
            </w:r>
            <w:proofErr w:type="spellStart"/>
            <w:r w:rsidRPr="00505063">
              <w:rPr>
                <w:rFonts w:ascii="Times New Roman" w:hAnsi="Times New Roman"/>
                <w:sz w:val="24"/>
                <w:szCs w:val="24"/>
                <w:lang w:val="ro-RO"/>
              </w:rPr>
              <w:t>rezilient</w:t>
            </w:r>
            <w:proofErr w:type="spellEnd"/>
            <w:r w:rsidRPr="00505063">
              <w:rPr>
                <w:rFonts w:ascii="Times New Roman" w:hAnsi="Times New Roman"/>
                <w:sz w:val="24"/>
                <w:szCs w:val="24"/>
                <w:lang w:val="ro-RO"/>
              </w:rPr>
              <w:t>.</w:t>
            </w:r>
          </w:p>
        </w:tc>
      </w:tr>
      <w:tr w:rsidR="00673F53" w:rsidRPr="009154BE" w14:paraId="3227BD3A"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673F53" w:rsidRPr="005535FB" w:rsidRDefault="00673F53" w:rsidP="00673F53">
            <w:pPr>
              <w:rPr>
                <w:rFonts w:ascii="Times New Roman" w:hAnsi="Times New Roman"/>
                <w:b/>
                <w:bCs/>
                <w:sz w:val="24"/>
                <w:szCs w:val="24"/>
                <w:lang w:val="ro-RO"/>
              </w:rPr>
            </w:pPr>
            <w:r w:rsidRPr="005535FB">
              <w:rPr>
                <w:rFonts w:ascii="Times New Roman" w:hAnsi="Times New Roman"/>
                <w:b/>
                <w:bCs/>
                <w:sz w:val="24"/>
                <w:szCs w:val="24"/>
                <w:lang w:val="ro-RO"/>
              </w:rPr>
              <w:t xml:space="preserve">5. Compatibilitatea proiectului actului normativ cu legislația UE </w:t>
            </w:r>
          </w:p>
        </w:tc>
      </w:tr>
      <w:tr w:rsidR="00673F53" w:rsidRPr="009154BE" w14:paraId="564B5E4C"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673F53" w:rsidRPr="005535FB" w:rsidRDefault="00673F53" w:rsidP="00673F53">
            <w:pPr>
              <w:rPr>
                <w:rFonts w:ascii="Times New Roman" w:hAnsi="Times New Roman"/>
                <w:sz w:val="24"/>
                <w:szCs w:val="24"/>
                <w:lang w:val="ro-RO"/>
              </w:rPr>
            </w:pPr>
            <w:r w:rsidRPr="005535FB">
              <w:rPr>
                <w:rFonts w:ascii="Times New Roman" w:hAnsi="Times New Roman"/>
                <w:sz w:val="24"/>
                <w:szCs w:val="24"/>
                <w:lang w:val="ro-RO"/>
              </w:rPr>
              <w:t>5.1. Măsuri normative necesare pentru transpunerea actelor juridice ale UE în legislația națională</w:t>
            </w:r>
          </w:p>
        </w:tc>
      </w:tr>
      <w:tr w:rsidR="00673F53" w:rsidRPr="009154BE" w14:paraId="789AFE42"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DC61A6" w14:textId="5028ACCD" w:rsidR="00673F53" w:rsidRPr="00954903" w:rsidRDefault="00673F53" w:rsidP="00673F53">
            <w:pPr>
              <w:rPr>
                <w:rFonts w:ascii="Times New Roman" w:hAnsi="Times New Roman"/>
                <w:sz w:val="24"/>
                <w:szCs w:val="24"/>
                <w:lang w:val="ro-RO"/>
              </w:rPr>
            </w:pPr>
            <w:r w:rsidRPr="00954903">
              <w:rPr>
                <w:rFonts w:ascii="Times New Roman" w:hAnsi="Times New Roman"/>
                <w:sz w:val="24"/>
                <w:szCs w:val="24"/>
                <w:lang w:val="ro-RO"/>
              </w:rPr>
              <w:t>Proiectul nu conține norme privind armonizarea legislației naționale cu legislația Uniunii Europene.</w:t>
            </w:r>
          </w:p>
        </w:tc>
      </w:tr>
      <w:tr w:rsidR="00673F53" w:rsidRPr="005535FB" w14:paraId="1541F0CB"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673F53" w:rsidRPr="005535FB" w:rsidRDefault="00673F53" w:rsidP="00673F53">
            <w:pPr>
              <w:rPr>
                <w:rFonts w:ascii="Times New Roman" w:hAnsi="Times New Roman"/>
                <w:sz w:val="24"/>
                <w:szCs w:val="24"/>
                <w:lang w:val="ro-RO"/>
              </w:rPr>
            </w:pPr>
            <w:r w:rsidRPr="005535FB">
              <w:rPr>
                <w:rFonts w:ascii="Times New Roman" w:hAnsi="Times New Roman"/>
                <w:sz w:val="24"/>
                <w:szCs w:val="24"/>
                <w:lang w:val="ro-RO"/>
              </w:rPr>
              <w:t>5.2. Măsuri normative care urmăresc crearea cadrului juridic intern necesar pentru implementarea legislației UE</w:t>
            </w:r>
          </w:p>
        </w:tc>
      </w:tr>
      <w:tr w:rsidR="00673F53" w:rsidRPr="009154BE" w14:paraId="531AA3AA" w14:textId="77777777" w:rsidTr="001C4650">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A177CBC" w:rsidR="00673F53" w:rsidRPr="005535FB" w:rsidRDefault="00673F53" w:rsidP="00673F53">
            <w:pPr>
              <w:rPr>
                <w:rFonts w:ascii="Times New Roman" w:hAnsi="Times New Roman"/>
                <w:sz w:val="24"/>
                <w:szCs w:val="24"/>
                <w:lang w:val="ro-RO"/>
              </w:rPr>
            </w:pPr>
            <w:r w:rsidRPr="00954903">
              <w:rPr>
                <w:rFonts w:ascii="Times New Roman" w:hAnsi="Times New Roman"/>
                <w:sz w:val="24"/>
                <w:szCs w:val="24"/>
                <w:lang w:val="ro-RO"/>
              </w:rPr>
              <w:t>Proiectul nu conține norme privind armonizarea legislației naționale cu legislația Uniunii Europene.</w:t>
            </w:r>
          </w:p>
        </w:tc>
      </w:tr>
      <w:tr w:rsidR="00673F53" w:rsidRPr="009154BE" w14:paraId="338B3440"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673F53" w:rsidRPr="005535FB" w:rsidRDefault="00673F53" w:rsidP="00673F53">
            <w:pPr>
              <w:rPr>
                <w:rFonts w:ascii="Times New Roman" w:hAnsi="Times New Roman"/>
                <w:b/>
                <w:bCs/>
                <w:sz w:val="24"/>
                <w:szCs w:val="24"/>
                <w:lang w:val="ro-RO"/>
              </w:rPr>
            </w:pPr>
            <w:r w:rsidRPr="005535FB">
              <w:rPr>
                <w:rFonts w:ascii="Times New Roman" w:hAnsi="Times New Roman"/>
                <w:b/>
                <w:bCs/>
                <w:sz w:val="24"/>
                <w:szCs w:val="24"/>
                <w:lang w:val="ro-RO"/>
              </w:rPr>
              <w:t>6. Avizarea și consultarea publică a proiectului actului normativ</w:t>
            </w:r>
          </w:p>
        </w:tc>
      </w:tr>
      <w:tr w:rsidR="00673F53" w:rsidRPr="00CA4E80" w14:paraId="4E687F27" w14:textId="77777777" w:rsidTr="001C4650">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FC0FFF" w14:textId="4070B526" w:rsidR="00673F53" w:rsidRDefault="00673F53" w:rsidP="00673F53">
            <w:pPr>
              <w:tabs>
                <w:tab w:val="left" w:pos="884"/>
                <w:tab w:val="left" w:pos="1196"/>
              </w:tabs>
              <w:rPr>
                <w:rFonts w:ascii="Times New Roman" w:hAnsi="Times New Roman"/>
                <w:sz w:val="24"/>
                <w:szCs w:val="24"/>
                <w:lang w:val="ro-MD"/>
              </w:rPr>
            </w:pPr>
            <w:r w:rsidRPr="00795E17">
              <w:rPr>
                <w:rFonts w:ascii="Times New Roman" w:hAnsi="Times New Roman"/>
                <w:sz w:val="24"/>
                <w:szCs w:val="24"/>
                <w:lang w:val="ro-MD"/>
              </w:rPr>
              <w:t xml:space="preserve">Proiectul va fi supus avizării și consultării publice conform art.32 din Legea nr.100/2017 cu privire la actele normative, fiind plasat pe pagina web a Ministerului mediului, la compartimentul </w:t>
            </w:r>
            <w:r w:rsidR="00505063">
              <w:rPr>
                <w:rFonts w:ascii="Times New Roman" w:hAnsi="Times New Roman"/>
                <w:sz w:val="24"/>
                <w:szCs w:val="24"/>
                <w:lang w:val="ro-MD"/>
              </w:rPr>
              <w:t>„</w:t>
            </w:r>
            <w:r w:rsidRPr="00795E17">
              <w:rPr>
                <w:rFonts w:ascii="Times New Roman" w:hAnsi="Times New Roman"/>
                <w:sz w:val="24"/>
                <w:szCs w:val="24"/>
                <w:lang w:val="ro-MD"/>
              </w:rPr>
              <w:t xml:space="preserve">Transparență decizională/Proiecte de documente”, inclusiv pe pagina web </w:t>
            </w:r>
            <w:hyperlink r:id="rId11" w:history="1">
              <w:r w:rsidRPr="00795E17">
                <w:rPr>
                  <w:rStyle w:val="Hyperlink"/>
                  <w:rFonts w:ascii="Times New Roman" w:hAnsi="Times New Roman"/>
                  <w:sz w:val="24"/>
                  <w:szCs w:val="24"/>
                  <w:lang w:val="ro-MD"/>
                </w:rPr>
                <w:t>http://www.particip.gov.md</w:t>
              </w:r>
            </w:hyperlink>
            <w:r w:rsidRPr="00795E17">
              <w:rPr>
                <w:rFonts w:ascii="Times New Roman" w:hAnsi="Times New Roman"/>
                <w:sz w:val="24"/>
                <w:szCs w:val="24"/>
                <w:lang w:val="ro-MD"/>
              </w:rPr>
              <w:t>.</w:t>
            </w:r>
          </w:p>
          <w:p w14:paraId="69698309" w14:textId="37A6449F" w:rsidR="00D33945" w:rsidRPr="00795E17" w:rsidRDefault="00D33945" w:rsidP="00673F53">
            <w:pPr>
              <w:tabs>
                <w:tab w:val="left" w:pos="884"/>
                <w:tab w:val="left" w:pos="1196"/>
              </w:tabs>
              <w:rPr>
                <w:rFonts w:ascii="Times New Roman" w:hAnsi="Times New Roman"/>
                <w:sz w:val="24"/>
                <w:szCs w:val="24"/>
                <w:lang w:val="ro-MD"/>
              </w:rPr>
            </w:pPr>
            <w:r w:rsidRPr="00D33945">
              <w:rPr>
                <w:rFonts w:ascii="Times New Roman" w:hAnsi="Times New Roman"/>
                <w:sz w:val="24"/>
                <w:szCs w:val="24"/>
                <w:lang w:val="ro-MD"/>
              </w:rPr>
              <w:t>Proiectul a fost consultant în prealabil cu Agenția de Guvernare Electronică. Ca urmare proiectul a fost definitivat conform propunerilor și obiecțiilor prezentate.</w:t>
            </w:r>
          </w:p>
          <w:p w14:paraId="14FE8DD2" w14:textId="77777777" w:rsidR="00673F53" w:rsidRPr="00795E17" w:rsidRDefault="00673F53" w:rsidP="00673F53">
            <w:pPr>
              <w:tabs>
                <w:tab w:val="left" w:pos="884"/>
                <w:tab w:val="left" w:pos="1196"/>
              </w:tabs>
              <w:rPr>
                <w:rFonts w:ascii="Times New Roman" w:hAnsi="Times New Roman"/>
                <w:sz w:val="24"/>
                <w:szCs w:val="24"/>
                <w:lang w:val="ro-MD"/>
              </w:rPr>
            </w:pPr>
            <w:r w:rsidRPr="00795E17">
              <w:rPr>
                <w:rFonts w:ascii="Times New Roman" w:hAnsi="Times New Roman"/>
                <w:sz w:val="24"/>
                <w:szCs w:val="24"/>
                <w:lang w:val="ro-MD"/>
              </w:rPr>
              <w:t>În subsidiar, proiectul se propune a fi supus avizării cu următoarele autorități publice/instituții publice:</w:t>
            </w:r>
          </w:p>
          <w:p w14:paraId="04935F26" w14:textId="77777777" w:rsidR="00673F53" w:rsidRPr="00795E17" w:rsidRDefault="00673F53" w:rsidP="00673F53">
            <w:pPr>
              <w:tabs>
                <w:tab w:val="left" w:pos="884"/>
                <w:tab w:val="left" w:pos="1196"/>
              </w:tabs>
              <w:rPr>
                <w:rFonts w:ascii="Times New Roman" w:hAnsi="Times New Roman"/>
                <w:sz w:val="24"/>
                <w:szCs w:val="24"/>
                <w:lang w:val="ro-MD"/>
              </w:rPr>
            </w:pPr>
            <w:r w:rsidRPr="00795E17">
              <w:rPr>
                <w:rFonts w:ascii="Times New Roman" w:hAnsi="Times New Roman"/>
                <w:sz w:val="24"/>
                <w:szCs w:val="24"/>
                <w:lang w:val="ro-MD"/>
              </w:rPr>
              <w:t>- Cancelaria de Stat;</w:t>
            </w:r>
          </w:p>
          <w:p w14:paraId="24B5EE94" w14:textId="77777777" w:rsidR="00673F53" w:rsidRPr="00795E17" w:rsidRDefault="00673F53" w:rsidP="00673F53">
            <w:pPr>
              <w:tabs>
                <w:tab w:val="left" w:pos="884"/>
                <w:tab w:val="left" w:pos="1196"/>
              </w:tabs>
              <w:rPr>
                <w:rFonts w:ascii="Times New Roman" w:hAnsi="Times New Roman"/>
                <w:sz w:val="24"/>
                <w:szCs w:val="24"/>
                <w:lang w:val="ro-MD"/>
              </w:rPr>
            </w:pPr>
            <w:r w:rsidRPr="00795E17">
              <w:rPr>
                <w:rFonts w:ascii="Times New Roman" w:hAnsi="Times New Roman"/>
                <w:sz w:val="24"/>
                <w:szCs w:val="24"/>
                <w:lang w:val="ro-MD"/>
              </w:rPr>
              <w:lastRenderedPageBreak/>
              <w:t>- Ministerul Dezvoltării Economice și Digitalizării;</w:t>
            </w:r>
          </w:p>
          <w:p w14:paraId="728E58F6" w14:textId="77777777" w:rsidR="00673F53" w:rsidRPr="00795E17" w:rsidRDefault="00673F53" w:rsidP="00673F53">
            <w:pPr>
              <w:tabs>
                <w:tab w:val="left" w:pos="884"/>
                <w:tab w:val="left" w:pos="1196"/>
              </w:tabs>
              <w:rPr>
                <w:rFonts w:ascii="Times New Roman" w:hAnsi="Times New Roman"/>
                <w:sz w:val="24"/>
                <w:szCs w:val="24"/>
                <w:lang w:val="ro-MD"/>
              </w:rPr>
            </w:pPr>
            <w:r w:rsidRPr="00795E17">
              <w:rPr>
                <w:rFonts w:ascii="Times New Roman" w:hAnsi="Times New Roman"/>
                <w:sz w:val="24"/>
                <w:szCs w:val="24"/>
                <w:lang w:val="ro-MD"/>
              </w:rPr>
              <w:t>- Ministerul Finanțelor;</w:t>
            </w:r>
          </w:p>
          <w:p w14:paraId="59F7D438" w14:textId="77777777" w:rsidR="00673F53" w:rsidRPr="00795E17" w:rsidRDefault="00673F53" w:rsidP="00673F53">
            <w:pPr>
              <w:tabs>
                <w:tab w:val="left" w:pos="884"/>
                <w:tab w:val="left" w:pos="1196"/>
              </w:tabs>
              <w:rPr>
                <w:rFonts w:ascii="Times New Roman" w:hAnsi="Times New Roman"/>
                <w:sz w:val="24"/>
                <w:szCs w:val="24"/>
                <w:lang w:val="ro-MD"/>
              </w:rPr>
            </w:pPr>
            <w:r w:rsidRPr="00795E17">
              <w:rPr>
                <w:rFonts w:ascii="Times New Roman" w:hAnsi="Times New Roman"/>
                <w:sz w:val="24"/>
                <w:szCs w:val="24"/>
                <w:lang w:val="ro-MD"/>
              </w:rPr>
              <w:t>- Ministerul Agriculturii și Industriei Alimentare;</w:t>
            </w:r>
          </w:p>
          <w:p w14:paraId="1395561E" w14:textId="77777777" w:rsidR="00673F53" w:rsidRPr="00795E17" w:rsidRDefault="00673F53" w:rsidP="00673F53">
            <w:pPr>
              <w:tabs>
                <w:tab w:val="left" w:pos="884"/>
                <w:tab w:val="left" w:pos="1196"/>
              </w:tabs>
              <w:rPr>
                <w:rFonts w:ascii="Times New Roman" w:hAnsi="Times New Roman"/>
                <w:sz w:val="24"/>
                <w:szCs w:val="24"/>
                <w:lang w:val="ro-MD"/>
              </w:rPr>
            </w:pPr>
            <w:r w:rsidRPr="00795E17">
              <w:rPr>
                <w:rFonts w:ascii="Times New Roman" w:hAnsi="Times New Roman"/>
                <w:sz w:val="24"/>
                <w:szCs w:val="24"/>
                <w:lang w:val="ro-MD"/>
              </w:rPr>
              <w:t>- Ministerul Infrastructurii și Dezvoltării Regionale;</w:t>
            </w:r>
          </w:p>
          <w:p w14:paraId="63157458" w14:textId="77777777" w:rsidR="00673F53" w:rsidRDefault="00673F53" w:rsidP="00673F53">
            <w:pPr>
              <w:tabs>
                <w:tab w:val="left" w:pos="884"/>
                <w:tab w:val="left" w:pos="1196"/>
              </w:tabs>
              <w:rPr>
                <w:rFonts w:ascii="Times New Roman" w:hAnsi="Times New Roman"/>
                <w:sz w:val="24"/>
                <w:szCs w:val="24"/>
                <w:lang w:val="ro-MD"/>
              </w:rPr>
            </w:pPr>
            <w:r w:rsidRPr="00795E17">
              <w:rPr>
                <w:rFonts w:ascii="Times New Roman" w:hAnsi="Times New Roman"/>
                <w:sz w:val="24"/>
                <w:szCs w:val="24"/>
                <w:lang w:val="ro-MD"/>
              </w:rPr>
              <w:t>- Ministerul Sănătății;</w:t>
            </w:r>
          </w:p>
          <w:p w14:paraId="14DBDA07" w14:textId="039E6FC1" w:rsidR="00D33945" w:rsidRPr="00795E17" w:rsidRDefault="00D33945" w:rsidP="00673F53">
            <w:pPr>
              <w:tabs>
                <w:tab w:val="left" w:pos="884"/>
                <w:tab w:val="left" w:pos="1196"/>
              </w:tabs>
              <w:rPr>
                <w:rFonts w:ascii="Times New Roman" w:hAnsi="Times New Roman"/>
                <w:sz w:val="24"/>
                <w:szCs w:val="24"/>
                <w:lang w:val="ro-MD"/>
              </w:rPr>
            </w:pPr>
            <w:r>
              <w:rPr>
                <w:rFonts w:ascii="Times New Roman" w:hAnsi="Times New Roman"/>
                <w:sz w:val="24"/>
                <w:szCs w:val="24"/>
                <w:lang w:val="ro-MD"/>
              </w:rPr>
              <w:t>- Ministerul Energiei;</w:t>
            </w:r>
          </w:p>
          <w:p w14:paraId="491D3DB1" w14:textId="77777777" w:rsidR="00673F53" w:rsidRPr="00795E17" w:rsidRDefault="00673F53" w:rsidP="00673F53">
            <w:pPr>
              <w:tabs>
                <w:tab w:val="left" w:pos="884"/>
                <w:tab w:val="left" w:pos="1196"/>
              </w:tabs>
              <w:rPr>
                <w:rFonts w:ascii="Times New Roman" w:hAnsi="Times New Roman"/>
                <w:sz w:val="24"/>
                <w:szCs w:val="24"/>
                <w:lang w:val="ro-MD"/>
              </w:rPr>
            </w:pPr>
            <w:r w:rsidRPr="00795E17">
              <w:rPr>
                <w:rFonts w:ascii="Times New Roman" w:hAnsi="Times New Roman"/>
                <w:sz w:val="24"/>
                <w:szCs w:val="24"/>
                <w:lang w:val="ro-MD"/>
              </w:rPr>
              <w:t>- Agenția Geodezie, Cartografie și Cadastru;</w:t>
            </w:r>
          </w:p>
          <w:p w14:paraId="01D49475" w14:textId="77777777" w:rsidR="00673F53" w:rsidRPr="00795E17" w:rsidRDefault="00673F53" w:rsidP="00673F53">
            <w:pPr>
              <w:tabs>
                <w:tab w:val="left" w:pos="884"/>
                <w:tab w:val="left" w:pos="1196"/>
              </w:tabs>
              <w:rPr>
                <w:rFonts w:ascii="Times New Roman" w:hAnsi="Times New Roman"/>
                <w:sz w:val="24"/>
                <w:szCs w:val="24"/>
                <w:lang w:val="ro-MD"/>
              </w:rPr>
            </w:pPr>
            <w:r w:rsidRPr="00795E17">
              <w:rPr>
                <w:rFonts w:ascii="Times New Roman" w:hAnsi="Times New Roman"/>
                <w:sz w:val="24"/>
                <w:szCs w:val="24"/>
                <w:lang w:val="ro-MD"/>
              </w:rPr>
              <w:t>- I.P. ,,Agenția de Guvernare Electronică”;</w:t>
            </w:r>
          </w:p>
          <w:p w14:paraId="7E6045F3" w14:textId="53500839" w:rsidR="00673F53" w:rsidRPr="005535FB" w:rsidRDefault="00673F53" w:rsidP="00673F53">
            <w:pPr>
              <w:rPr>
                <w:rFonts w:ascii="Times New Roman" w:hAnsi="Times New Roman"/>
                <w:sz w:val="24"/>
                <w:szCs w:val="24"/>
                <w:lang w:val="ro-RO"/>
              </w:rPr>
            </w:pPr>
            <w:r w:rsidRPr="00795E17">
              <w:rPr>
                <w:rFonts w:ascii="Times New Roman" w:hAnsi="Times New Roman"/>
                <w:sz w:val="24"/>
                <w:szCs w:val="24"/>
                <w:lang w:val="ro-MD"/>
              </w:rPr>
              <w:t>- I.P. „Serviciul Tehnologia Informației și Securitate Cibernetică”.</w:t>
            </w:r>
          </w:p>
        </w:tc>
      </w:tr>
      <w:tr w:rsidR="00673F53" w:rsidRPr="005535FB" w14:paraId="2C469418"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673F53" w:rsidRPr="005535FB" w:rsidRDefault="00673F53" w:rsidP="00673F53">
            <w:pPr>
              <w:rPr>
                <w:rFonts w:ascii="Times New Roman" w:hAnsi="Times New Roman"/>
                <w:b/>
                <w:bCs/>
                <w:sz w:val="24"/>
                <w:szCs w:val="24"/>
                <w:lang w:val="ro-RO"/>
              </w:rPr>
            </w:pPr>
            <w:r w:rsidRPr="005535FB">
              <w:rPr>
                <w:rFonts w:ascii="Times New Roman" w:hAnsi="Times New Roman"/>
                <w:b/>
                <w:bCs/>
                <w:sz w:val="24"/>
                <w:szCs w:val="24"/>
                <w:lang w:val="ro-RO"/>
              </w:rPr>
              <w:t>7. Concluziile expertizelor</w:t>
            </w:r>
          </w:p>
        </w:tc>
      </w:tr>
      <w:tr w:rsidR="00673F53" w:rsidRPr="009154BE" w14:paraId="26F8D433"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0BAB9BB8" w:rsidR="00673F53" w:rsidRPr="00CF01B2" w:rsidRDefault="00673F53" w:rsidP="00673F53">
            <w:pPr>
              <w:rPr>
                <w:rFonts w:ascii="Times New Roman" w:hAnsi="Times New Roman"/>
                <w:sz w:val="24"/>
                <w:szCs w:val="24"/>
                <w:lang w:val="ro-RO"/>
              </w:rPr>
            </w:pPr>
            <w:r w:rsidRPr="00CF01B2">
              <w:rPr>
                <w:rFonts w:ascii="Times New Roman" w:hAnsi="Times New Roman"/>
                <w:sz w:val="24"/>
                <w:szCs w:val="24"/>
                <w:lang w:val="ro-RO"/>
              </w:rPr>
              <w:t>Proiectul va fi supus expertizei anticorupție de către Centrul Național Anticorupție</w:t>
            </w:r>
            <w:r w:rsidRPr="009154BE">
              <w:rPr>
                <w:rFonts w:ascii="Times New Roman" w:hAnsi="Times New Roman"/>
                <w:sz w:val="24"/>
                <w:szCs w:val="24"/>
                <w:lang w:val="pt-PT"/>
              </w:rPr>
              <w:t xml:space="preserve"> și </w:t>
            </w:r>
            <w:r w:rsidRPr="00CF01B2">
              <w:rPr>
                <w:rFonts w:ascii="Times New Roman" w:hAnsi="Times New Roman"/>
                <w:sz w:val="24"/>
                <w:szCs w:val="24"/>
                <w:lang w:val="ro-RO"/>
              </w:rPr>
              <w:t>expertizei juridice de către Ministerul Justiției, iar concluziile/constatările vor fi inserate în tabelul de sinteză a propunerilor și obiecțiilor la proiect</w:t>
            </w:r>
          </w:p>
        </w:tc>
      </w:tr>
      <w:tr w:rsidR="00673F53" w:rsidRPr="009154BE" w14:paraId="723ACED3"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73F53" w:rsidRPr="005535FB" w:rsidRDefault="00673F53" w:rsidP="00673F53">
            <w:pPr>
              <w:rPr>
                <w:rFonts w:ascii="Times New Roman" w:hAnsi="Times New Roman"/>
                <w:b/>
                <w:bCs/>
                <w:sz w:val="24"/>
                <w:szCs w:val="24"/>
                <w:lang w:val="ro-RO"/>
              </w:rPr>
            </w:pPr>
            <w:r w:rsidRPr="005535FB">
              <w:rPr>
                <w:rFonts w:ascii="Times New Roman" w:hAnsi="Times New Roman"/>
                <w:b/>
                <w:bCs/>
                <w:sz w:val="24"/>
                <w:szCs w:val="24"/>
                <w:lang w:val="ro-RO"/>
              </w:rPr>
              <w:t>8. Modul de încorporare a actului în cadrul normativ existent</w:t>
            </w:r>
          </w:p>
        </w:tc>
      </w:tr>
      <w:tr w:rsidR="00673F53" w:rsidRPr="009154BE" w14:paraId="627B30F2" w14:textId="77777777" w:rsidTr="001C4650">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44D8AA5A" w:rsidR="00673F53" w:rsidRPr="005535FB" w:rsidRDefault="00673F53" w:rsidP="00673F53">
            <w:pPr>
              <w:rPr>
                <w:rFonts w:ascii="Times New Roman" w:hAnsi="Times New Roman"/>
                <w:sz w:val="24"/>
                <w:szCs w:val="24"/>
                <w:lang w:val="ro-RO"/>
              </w:rPr>
            </w:pPr>
            <w:r w:rsidRPr="009C5050">
              <w:rPr>
                <w:rFonts w:ascii="Times New Roman" w:hAnsi="Times New Roman"/>
                <w:sz w:val="24"/>
                <w:szCs w:val="24"/>
                <w:lang w:val="ro-RO"/>
              </w:rPr>
              <w:t>Nu este aplicabil, nu necesit</w:t>
            </w:r>
            <w:r>
              <w:rPr>
                <w:rFonts w:ascii="Times New Roman" w:hAnsi="Times New Roman"/>
                <w:sz w:val="24"/>
                <w:szCs w:val="24"/>
                <w:lang w:val="ro-RO"/>
              </w:rPr>
              <w:t>ă</w:t>
            </w:r>
            <w:r w:rsidRPr="009C5050">
              <w:rPr>
                <w:rFonts w:ascii="Times New Roman" w:hAnsi="Times New Roman"/>
                <w:sz w:val="24"/>
                <w:szCs w:val="24"/>
                <w:lang w:val="ro-RO"/>
              </w:rPr>
              <w:t xml:space="preserve"> operarea modific</w:t>
            </w:r>
            <w:r>
              <w:rPr>
                <w:rFonts w:ascii="Times New Roman" w:hAnsi="Times New Roman"/>
                <w:sz w:val="24"/>
                <w:szCs w:val="24"/>
                <w:lang w:val="ro-RO"/>
              </w:rPr>
              <w:t>ă</w:t>
            </w:r>
            <w:r w:rsidRPr="009C5050">
              <w:rPr>
                <w:rFonts w:ascii="Times New Roman" w:hAnsi="Times New Roman"/>
                <w:sz w:val="24"/>
                <w:szCs w:val="24"/>
                <w:lang w:val="ro-RO"/>
              </w:rPr>
              <w:t xml:space="preserve">rilor </w:t>
            </w:r>
            <w:r w:rsidR="00505063">
              <w:rPr>
                <w:rFonts w:ascii="Times New Roman" w:hAnsi="Times New Roman"/>
                <w:sz w:val="24"/>
                <w:szCs w:val="24"/>
                <w:lang w:val="ro-RO"/>
              </w:rPr>
              <w:t>î</w:t>
            </w:r>
            <w:r w:rsidRPr="009C5050">
              <w:rPr>
                <w:rFonts w:ascii="Times New Roman" w:hAnsi="Times New Roman"/>
                <w:sz w:val="24"/>
                <w:szCs w:val="24"/>
                <w:lang w:val="ro-RO"/>
              </w:rPr>
              <w:t>n alte acte normative existente</w:t>
            </w:r>
            <w:r>
              <w:rPr>
                <w:rFonts w:ascii="Times New Roman" w:hAnsi="Times New Roman"/>
                <w:sz w:val="24"/>
                <w:szCs w:val="24"/>
                <w:lang w:val="ro-RO"/>
              </w:rPr>
              <w:t>.</w:t>
            </w:r>
          </w:p>
        </w:tc>
      </w:tr>
      <w:tr w:rsidR="00673F53" w:rsidRPr="009154BE" w14:paraId="5FD6247A" w14:textId="77777777" w:rsidTr="001C4650">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673F53" w:rsidRPr="005535FB" w:rsidRDefault="00673F53" w:rsidP="00673F53">
            <w:pPr>
              <w:rPr>
                <w:rFonts w:ascii="Times New Roman" w:hAnsi="Times New Roman"/>
                <w:b/>
                <w:bCs/>
                <w:sz w:val="24"/>
                <w:szCs w:val="24"/>
                <w:lang w:val="ro-RO"/>
              </w:rPr>
            </w:pPr>
            <w:r w:rsidRPr="005535FB">
              <w:rPr>
                <w:rFonts w:ascii="Times New Roman" w:hAnsi="Times New Roman"/>
                <w:b/>
                <w:bCs/>
                <w:sz w:val="24"/>
                <w:szCs w:val="24"/>
                <w:lang w:val="ro-RO"/>
              </w:rPr>
              <w:t>9. Măsurile necesare pentru implementarea prevederilor proiectului actului normativ</w:t>
            </w:r>
          </w:p>
        </w:tc>
      </w:tr>
      <w:tr w:rsidR="00673F53" w:rsidRPr="00182EFF" w14:paraId="494CA73F" w14:textId="77777777" w:rsidTr="001C4650">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5BD88C" w14:textId="470C213A" w:rsidR="00673F53" w:rsidRDefault="00673F53" w:rsidP="00673F53">
            <w:pPr>
              <w:rPr>
                <w:rFonts w:ascii="Times New Roman" w:hAnsi="Times New Roman"/>
                <w:sz w:val="24"/>
                <w:szCs w:val="24"/>
                <w:lang w:val="ro-RO"/>
              </w:rPr>
            </w:pPr>
            <w:r w:rsidRPr="003D3F9E">
              <w:rPr>
                <w:rFonts w:ascii="Times New Roman" w:hAnsi="Times New Roman"/>
                <w:sz w:val="24"/>
                <w:szCs w:val="24"/>
                <w:lang w:val="ro-RO"/>
              </w:rPr>
              <w:t>Sistemul informațional</w:t>
            </w:r>
            <w:r w:rsidRPr="002B695D">
              <w:rPr>
                <w:rFonts w:ascii="Times New Roman" w:hAnsi="Times New Roman"/>
                <w:sz w:val="24"/>
                <w:szCs w:val="24"/>
                <w:lang w:val="ro-RO"/>
              </w:rPr>
              <w:t xml:space="preserve"> ,,</w:t>
            </w:r>
            <w:r w:rsidRPr="003D3F9E">
              <w:rPr>
                <w:rFonts w:ascii="Times New Roman" w:hAnsi="Times New Roman"/>
                <w:sz w:val="24"/>
                <w:szCs w:val="24"/>
                <w:lang w:val="ro-RO"/>
              </w:rPr>
              <w:t>Portalul de informare și gestionare a cunoștințelor privind schimbările climatice”</w:t>
            </w:r>
            <w:r>
              <w:rPr>
                <w:rFonts w:ascii="Times New Roman" w:hAnsi="Times New Roman"/>
                <w:sz w:val="24"/>
                <w:szCs w:val="24"/>
                <w:lang w:val="ro-RO"/>
              </w:rPr>
              <w:t xml:space="preserve"> </w:t>
            </w:r>
            <w:r w:rsidRPr="003D3F9E">
              <w:rPr>
                <w:rFonts w:ascii="Times New Roman" w:hAnsi="Times New Roman"/>
                <w:sz w:val="24"/>
                <w:szCs w:val="24"/>
                <w:lang w:val="ro-RO"/>
              </w:rPr>
              <w:t xml:space="preserve">va fi </w:t>
            </w:r>
            <w:r>
              <w:rPr>
                <w:rFonts w:ascii="Times New Roman" w:hAnsi="Times New Roman"/>
                <w:sz w:val="24"/>
                <w:szCs w:val="24"/>
                <w:lang w:val="ro-RO"/>
              </w:rPr>
              <w:t>gestionat de către Serviciul Hidrometeorologic de Stat, în acest sens, fiind alocate resurse instituționale.</w:t>
            </w:r>
          </w:p>
          <w:p w14:paraId="7D55927C" w14:textId="77777777" w:rsidR="00673F53" w:rsidRDefault="00673F53" w:rsidP="00673F53">
            <w:pPr>
              <w:rPr>
                <w:rFonts w:ascii="Times New Roman" w:hAnsi="Times New Roman"/>
                <w:sz w:val="24"/>
                <w:szCs w:val="24"/>
                <w:lang w:val="ro-RO"/>
              </w:rPr>
            </w:pPr>
            <w:r>
              <w:rPr>
                <w:rFonts w:ascii="Times New Roman" w:hAnsi="Times New Roman"/>
                <w:sz w:val="24"/>
                <w:szCs w:val="24"/>
                <w:lang w:val="ro-RO"/>
              </w:rPr>
              <w:t>Performanța Sistemului informațional va fi monitorizată sistematic.</w:t>
            </w:r>
          </w:p>
          <w:p w14:paraId="5B138F18" w14:textId="4D0E9901" w:rsidR="00673F53" w:rsidRDefault="00673F53" w:rsidP="00673F53">
            <w:pPr>
              <w:rPr>
                <w:rFonts w:ascii="Times New Roman" w:hAnsi="Times New Roman"/>
                <w:sz w:val="24"/>
                <w:szCs w:val="24"/>
                <w:lang w:val="ro-RO"/>
              </w:rPr>
            </w:pPr>
            <w:r>
              <w:rPr>
                <w:rFonts w:ascii="Times New Roman" w:hAnsi="Times New Roman"/>
                <w:sz w:val="24"/>
                <w:szCs w:val="24"/>
                <w:lang w:val="ro-RO"/>
              </w:rPr>
              <w:t xml:space="preserve">De asemenea, indicatorii de impact ale Portalului sunt stabiliți în cadrul </w:t>
            </w:r>
            <w:r w:rsidRPr="00F87F7D">
              <w:rPr>
                <w:rFonts w:ascii="Times New Roman" w:hAnsi="Times New Roman"/>
                <w:sz w:val="24"/>
                <w:szCs w:val="24"/>
                <w:lang w:val="ro-RO"/>
              </w:rPr>
              <w:t>Programul</w:t>
            </w:r>
            <w:r>
              <w:rPr>
                <w:rFonts w:ascii="Times New Roman" w:hAnsi="Times New Roman"/>
                <w:sz w:val="24"/>
                <w:szCs w:val="24"/>
                <w:lang w:val="ro-RO"/>
              </w:rPr>
              <w:t>ui</w:t>
            </w:r>
            <w:r w:rsidRPr="00F87F7D">
              <w:rPr>
                <w:rFonts w:ascii="Times New Roman" w:hAnsi="Times New Roman"/>
                <w:sz w:val="24"/>
                <w:szCs w:val="24"/>
                <w:lang w:val="ro-RO"/>
              </w:rPr>
              <w:t xml:space="preserve"> național de adaptare la schimbările climatice  până în anul 2030 (PNASC2030), aprobat prin Hotărârea Guvernului nr.624/2023.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0"/>
              <w:gridCol w:w="1546"/>
              <w:gridCol w:w="1791"/>
              <w:gridCol w:w="1386"/>
            </w:tblGrid>
            <w:tr w:rsidR="00673F53" w:rsidRPr="00643BF5" w14:paraId="42B3C819" w14:textId="77777777" w:rsidTr="00975E56">
              <w:tc>
                <w:tcPr>
                  <w:tcW w:w="2342" w:type="pct"/>
                </w:tcPr>
                <w:p w14:paraId="56E1A624" w14:textId="77777777" w:rsidR="00673F53" w:rsidRPr="00643BF5" w:rsidRDefault="00673F53" w:rsidP="009154BE">
                  <w:pPr>
                    <w:framePr w:hSpace="180" w:wrap="around" w:vAnchor="text" w:hAnchor="text" w:y="1"/>
                    <w:suppressOverlap/>
                    <w:jc w:val="center"/>
                    <w:rPr>
                      <w:b/>
                      <w:sz w:val="24"/>
                      <w:szCs w:val="24"/>
                      <w:lang w:val="ro-RO"/>
                    </w:rPr>
                  </w:pPr>
                  <w:r w:rsidRPr="00643BF5">
                    <w:rPr>
                      <w:b/>
                      <w:sz w:val="24"/>
                      <w:szCs w:val="24"/>
                      <w:lang w:val="ro-RO"/>
                    </w:rPr>
                    <w:t>Indicator de impact</w:t>
                  </w:r>
                </w:p>
              </w:tc>
              <w:tc>
                <w:tcPr>
                  <w:tcW w:w="870" w:type="pct"/>
                </w:tcPr>
                <w:p w14:paraId="29AFA01A" w14:textId="77777777" w:rsidR="00673F53" w:rsidRPr="00643BF5" w:rsidRDefault="00673F53" w:rsidP="009154BE">
                  <w:pPr>
                    <w:framePr w:hSpace="180" w:wrap="around" w:vAnchor="text" w:hAnchor="text" w:y="1"/>
                    <w:ind w:firstLine="0"/>
                    <w:suppressOverlap/>
                    <w:jc w:val="center"/>
                    <w:rPr>
                      <w:b/>
                      <w:sz w:val="24"/>
                      <w:szCs w:val="24"/>
                      <w:lang w:val="ro-RO"/>
                    </w:rPr>
                  </w:pPr>
                  <w:r w:rsidRPr="00643BF5">
                    <w:rPr>
                      <w:b/>
                      <w:sz w:val="24"/>
                      <w:szCs w:val="24"/>
                      <w:lang w:val="ro-RO"/>
                    </w:rPr>
                    <w:t>Valoarea de referință 2023</w:t>
                  </w:r>
                </w:p>
              </w:tc>
              <w:tc>
                <w:tcPr>
                  <w:tcW w:w="1008" w:type="pct"/>
                </w:tcPr>
                <w:p w14:paraId="519DC3EF" w14:textId="77777777" w:rsidR="00673F53" w:rsidRPr="00643BF5" w:rsidRDefault="00673F53" w:rsidP="009154BE">
                  <w:pPr>
                    <w:framePr w:hSpace="180" w:wrap="around" w:vAnchor="text" w:hAnchor="text" w:y="1"/>
                    <w:ind w:firstLine="20"/>
                    <w:suppressOverlap/>
                    <w:jc w:val="center"/>
                    <w:rPr>
                      <w:b/>
                      <w:sz w:val="24"/>
                      <w:szCs w:val="24"/>
                      <w:lang w:val="ro-RO"/>
                    </w:rPr>
                  </w:pPr>
                  <w:r w:rsidRPr="00643BF5">
                    <w:rPr>
                      <w:b/>
                      <w:sz w:val="24"/>
                      <w:szCs w:val="24"/>
                      <w:lang w:val="ro-RO"/>
                    </w:rPr>
                    <w:t>Ținta intermediară 2026</w:t>
                  </w:r>
                </w:p>
              </w:tc>
              <w:tc>
                <w:tcPr>
                  <w:tcW w:w="780" w:type="pct"/>
                </w:tcPr>
                <w:p w14:paraId="2C729466" w14:textId="77777777" w:rsidR="00673F53" w:rsidRPr="00643BF5" w:rsidRDefault="00673F53" w:rsidP="009154BE">
                  <w:pPr>
                    <w:framePr w:hSpace="180" w:wrap="around" w:vAnchor="text" w:hAnchor="text" w:y="1"/>
                    <w:ind w:firstLine="0"/>
                    <w:suppressOverlap/>
                    <w:jc w:val="center"/>
                    <w:rPr>
                      <w:b/>
                      <w:sz w:val="24"/>
                      <w:szCs w:val="24"/>
                      <w:lang w:val="ro-RO"/>
                    </w:rPr>
                  </w:pPr>
                  <w:r w:rsidRPr="00643BF5">
                    <w:rPr>
                      <w:b/>
                      <w:sz w:val="24"/>
                      <w:szCs w:val="24"/>
                      <w:lang w:val="ro-RO"/>
                    </w:rPr>
                    <w:t>Ținta finală 2030</w:t>
                  </w:r>
                </w:p>
              </w:tc>
            </w:tr>
            <w:tr w:rsidR="00673F53" w:rsidRPr="002B6DE3" w14:paraId="13F17877" w14:textId="77777777" w:rsidTr="00975E56">
              <w:tc>
                <w:tcPr>
                  <w:tcW w:w="2342" w:type="pct"/>
                </w:tcPr>
                <w:p w14:paraId="06104605" w14:textId="77777777" w:rsidR="00673F53" w:rsidRPr="00643BF5" w:rsidRDefault="00673F53" w:rsidP="009154BE">
                  <w:pPr>
                    <w:framePr w:hSpace="180" w:wrap="around" w:vAnchor="text" w:hAnchor="text" w:y="1"/>
                    <w:ind w:firstLine="0"/>
                    <w:suppressOverlap/>
                    <w:rPr>
                      <w:sz w:val="24"/>
                      <w:szCs w:val="24"/>
                      <w:lang w:val="ro-RO"/>
                    </w:rPr>
                  </w:pPr>
                  <w:r w:rsidRPr="00643BF5">
                    <w:rPr>
                      <w:sz w:val="24"/>
                      <w:szCs w:val="24"/>
                      <w:lang w:val="ro-RO"/>
                    </w:rPr>
                    <w:t>Platforma de management al cunoștințelor în domeniul schimbărilor climatice creată și funcțională (numărul de utilizatori)</w:t>
                  </w:r>
                </w:p>
              </w:tc>
              <w:tc>
                <w:tcPr>
                  <w:tcW w:w="870" w:type="pct"/>
                </w:tcPr>
                <w:p w14:paraId="395AE69D" w14:textId="77777777" w:rsidR="00673F53" w:rsidRPr="00643BF5" w:rsidRDefault="00673F53" w:rsidP="009154BE">
                  <w:pPr>
                    <w:framePr w:hSpace="180" w:wrap="around" w:vAnchor="text" w:hAnchor="text" w:y="1"/>
                    <w:suppressOverlap/>
                    <w:rPr>
                      <w:sz w:val="24"/>
                      <w:szCs w:val="24"/>
                      <w:lang w:val="ro-RO"/>
                    </w:rPr>
                  </w:pPr>
                  <w:r w:rsidRPr="00643BF5">
                    <w:rPr>
                      <w:sz w:val="24"/>
                      <w:szCs w:val="24"/>
                      <w:lang w:val="ro-RO"/>
                    </w:rPr>
                    <w:t>0</w:t>
                  </w:r>
                </w:p>
              </w:tc>
              <w:tc>
                <w:tcPr>
                  <w:tcW w:w="1008" w:type="pct"/>
                </w:tcPr>
                <w:p w14:paraId="6F4DE2BC" w14:textId="77777777" w:rsidR="00673F53" w:rsidRPr="00643BF5" w:rsidRDefault="00673F53" w:rsidP="009154BE">
                  <w:pPr>
                    <w:framePr w:hSpace="180" w:wrap="around" w:vAnchor="text" w:hAnchor="text" w:y="1"/>
                    <w:ind w:firstLine="20"/>
                    <w:suppressOverlap/>
                    <w:jc w:val="center"/>
                    <w:rPr>
                      <w:sz w:val="24"/>
                      <w:szCs w:val="24"/>
                      <w:lang w:val="ro-RO"/>
                    </w:rPr>
                  </w:pPr>
                  <w:r w:rsidRPr="00643BF5">
                    <w:rPr>
                      <w:sz w:val="24"/>
                      <w:szCs w:val="24"/>
                      <w:lang w:val="ro-RO"/>
                    </w:rPr>
                    <w:t>20 000</w:t>
                  </w:r>
                </w:p>
              </w:tc>
              <w:tc>
                <w:tcPr>
                  <w:tcW w:w="780" w:type="pct"/>
                </w:tcPr>
                <w:p w14:paraId="1A002E00" w14:textId="77777777" w:rsidR="00673F53" w:rsidRPr="00643BF5" w:rsidRDefault="00673F53" w:rsidP="009154BE">
                  <w:pPr>
                    <w:framePr w:hSpace="180" w:wrap="around" w:vAnchor="text" w:hAnchor="text" w:y="1"/>
                    <w:ind w:firstLine="0"/>
                    <w:suppressOverlap/>
                    <w:jc w:val="center"/>
                    <w:rPr>
                      <w:sz w:val="24"/>
                      <w:szCs w:val="24"/>
                      <w:lang w:val="ro-RO"/>
                    </w:rPr>
                  </w:pPr>
                  <w:r w:rsidRPr="00643BF5">
                    <w:rPr>
                      <w:sz w:val="24"/>
                      <w:szCs w:val="24"/>
                      <w:lang w:val="ro-RO"/>
                    </w:rPr>
                    <w:t>50 000</w:t>
                  </w:r>
                </w:p>
              </w:tc>
            </w:tr>
          </w:tbl>
          <w:p w14:paraId="35423DE1" w14:textId="731092EE" w:rsidR="00673F53" w:rsidRPr="003D3F9E" w:rsidRDefault="00673F53" w:rsidP="00673F53">
            <w:pPr>
              <w:rPr>
                <w:rFonts w:ascii="Times New Roman" w:hAnsi="Times New Roman"/>
                <w:sz w:val="24"/>
                <w:szCs w:val="24"/>
                <w:lang w:val="ro-RO"/>
              </w:rPr>
            </w:pPr>
          </w:p>
        </w:tc>
      </w:tr>
    </w:tbl>
    <w:p w14:paraId="7E479748" w14:textId="02D22DB1" w:rsidR="00100310" w:rsidRDefault="001C4650" w:rsidP="00100310">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Pr>
          <w:b/>
          <w:sz w:val="24"/>
          <w:szCs w:val="24"/>
          <w:lang w:val="ro-RO"/>
        </w:rPr>
        <w:br w:type="textWrapping" w:clear="all"/>
      </w:r>
    </w:p>
    <w:p w14:paraId="363FE7CD" w14:textId="77777777" w:rsidR="00C10BCF" w:rsidRPr="005535FB" w:rsidRDefault="00C10BCF" w:rsidP="00100310">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DF0F0D4" w14:textId="77777777" w:rsidR="00C10BCF" w:rsidRPr="00881324" w:rsidRDefault="00C10BCF" w:rsidP="00C10BCF">
      <w:pPr>
        <w:tabs>
          <w:tab w:val="left" w:pos="884"/>
          <w:tab w:val="left" w:pos="1196"/>
        </w:tabs>
        <w:ind w:firstLine="540"/>
        <w:rPr>
          <w:sz w:val="28"/>
          <w:szCs w:val="28"/>
          <w:lang w:val="ro-MD"/>
        </w:rPr>
      </w:pPr>
      <w:r w:rsidRPr="00881324">
        <w:rPr>
          <w:b/>
          <w:sz w:val="28"/>
          <w:szCs w:val="28"/>
          <w:lang w:val="ro-MD"/>
        </w:rPr>
        <w:t>Ministrul mediului</w:t>
      </w:r>
      <w:r w:rsidRPr="00881324">
        <w:rPr>
          <w:b/>
          <w:bCs/>
          <w:sz w:val="28"/>
          <w:szCs w:val="28"/>
          <w:lang w:val="ro-RO"/>
        </w:rPr>
        <w:t xml:space="preserve"> </w:t>
      </w:r>
      <w:r>
        <w:rPr>
          <w:b/>
          <w:bCs/>
          <w:sz w:val="28"/>
          <w:szCs w:val="28"/>
          <w:lang w:val="ro-RO"/>
        </w:rPr>
        <w:tab/>
      </w:r>
      <w:r>
        <w:rPr>
          <w:b/>
          <w:bCs/>
          <w:sz w:val="28"/>
          <w:szCs w:val="28"/>
          <w:lang w:val="ro-RO"/>
        </w:rPr>
        <w:tab/>
      </w:r>
      <w:r>
        <w:rPr>
          <w:b/>
          <w:bCs/>
          <w:sz w:val="28"/>
          <w:szCs w:val="28"/>
          <w:lang w:val="ro-RO"/>
        </w:rPr>
        <w:tab/>
      </w:r>
      <w:r>
        <w:rPr>
          <w:b/>
          <w:bCs/>
          <w:sz w:val="28"/>
          <w:szCs w:val="28"/>
          <w:lang w:val="ro-RO"/>
        </w:rPr>
        <w:tab/>
      </w:r>
      <w:r>
        <w:rPr>
          <w:b/>
          <w:bCs/>
          <w:sz w:val="28"/>
          <w:szCs w:val="28"/>
          <w:lang w:val="ro-RO"/>
        </w:rPr>
        <w:tab/>
      </w:r>
      <w:r>
        <w:rPr>
          <w:b/>
          <w:bCs/>
          <w:sz w:val="28"/>
          <w:szCs w:val="28"/>
          <w:lang w:val="ro-RO"/>
        </w:rPr>
        <w:tab/>
      </w:r>
      <w:r w:rsidRPr="00881324">
        <w:rPr>
          <w:b/>
          <w:bCs/>
          <w:sz w:val="28"/>
          <w:szCs w:val="28"/>
          <w:lang w:val="ro-RO"/>
        </w:rPr>
        <w:t xml:space="preserve">Sergiu </w:t>
      </w:r>
      <w:proofErr w:type="spellStart"/>
      <w:r w:rsidRPr="00881324">
        <w:rPr>
          <w:b/>
          <w:bCs/>
          <w:sz w:val="28"/>
          <w:szCs w:val="28"/>
          <w:lang w:val="ro-RO"/>
        </w:rPr>
        <w:t>Lazarencu</w:t>
      </w:r>
      <w:proofErr w:type="spellEnd"/>
    </w:p>
    <w:p w14:paraId="7F53DEF6" w14:textId="77777777" w:rsidR="00C10BCF" w:rsidRPr="009361B9" w:rsidRDefault="00C10BCF" w:rsidP="00C10BCF">
      <w:pPr>
        <w:rPr>
          <w:sz w:val="24"/>
          <w:szCs w:val="24"/>
          <w:lang w:val="ro-MD"/>
        </w:rPr>
      </w:pPr>
    </w:p>
    <w:p w14:paraId="6C5979B8" w14:textId="20909457" w:rsidR="008B4BE6" w:rsidRPr="005535FB"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8B4BE6" w:rsidRPr="005535FB" w:rsidSect="00C83148">
      <w:headerReference w:type="even" r:id="rId12"/>
      <w:headerReference w:type="default" r:id="rId13"/>
      <w:footerReference w:type="default" r:id="rId14"/>
      <w:headerReference w:type="first" r:id="rId15"/>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9C963" w14:textId="77777777" w:rsidR="0036371C" w:rsidRDefault="0036371C">
      <w:r>
        <w:separator/>
      </w:r>
    </w:p>
  </w:endnote>
  <w:endnote w:type="continuationSeparator" w:id="0">
    <w:p w14:paraId="704F9A41" w14:textId="77777777" w:rsidR="0036371C" w:rsidRDefault="0036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504208"/>
      <w:docPartObj>
        <w:docPartGallery w:val="Page Numbers (Bottom of Page)"/>
        <w:docPartUnique/>
      </w:docPartObj>
    </w:sdtPr>
    <w:sdtContent>
      <w:p w14:paraId="6FAAA42A" w14:textId="0B9BE94D" w:rsidR="003B0C18" w:rsidRDefault="003B0C18">
        <w:pPr>
          <w:pStyle w:val="Subsol"/>
          <w:jc w:val="right"/>
        </w:pPr>
        <w:r>
          <w:fldChar w:fldCharType="begin"/>
        </w:r>
        <w:r>
          <w:instrText>PAGE   \* MERGEFORMAT</w:instrText>
        </w:r>
        <w:r>
          <w:fldChar w:fldCharType="separate"/>
        </w:r>
        <w:r>
          <w:rPr>
            <w:lang w:val="ro-RO"/>
          </w:rPr>
          <w:t>2</w:t>
        </w:r>
        <w:r>
          <w:fldChar w:fldCharType="end"/>
        </w:r>
      </w:p>
    </w:sdtContent>
  </w:sdt>
  <w:p w14:paraId="14E2F356" w14:textId="77777777" w:rsidR="003B0C18" w:rsidRDefault="003B0C1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48E54" w14:textId="77777777" w:rsidR="0036371C" w:rsidRDefault="0036371C">
      <w:r>
        <w:separator/>
      </w:r>
    </w:p>
  </w:footnote>
  <w:footnote w:type="continuationSeparator" w:id="0">
    <w:p w14:paraId="730E4054" w14:textId="77777777" w:rsidR="0036371C" w:rsidRDefault="0036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FE9B1" w14:textId="745518C6" w:rsidR="00CA4E80" w:rsidRDefault="00CA4E80">
    <w:pPr>
      <w:pStyle w:val="Antet"/>
    </w:pPr>
    <w:r>
      <w:rPr>
        <w:noProof/>
      </w:rPr>
      <mc:AlternateContent>
        <mc:Choice Requires="wps">
          <w:drawing>
            <wp:anchor distT="0" distB="0" distL="0" distR="0" simplePos="0" relativeHeight="251659264" behindDoc="0" locked="0" layoutInCell="1" allowOverlap="1" wp14:anchorId="7FA4506C" wp14:editId="2CD3A8DA">
              <wp:simplePos x="635" y="635"/>
              <wp:positionH relativeFrom="page">
                <wp:align>right</wp:align>
              </wp:positionH>
              <wp:positionV relativeFrom="page">
                <wp:align>top</wp:align>
              </wp:positionV>
              <wp:extent cx="1015365" cy="345440"/>
              <wp:effectExtent l="0" t="0" r="0" b="16510"/>
              <wp:wrapNone/>
              <wp:docPr id="175014779" name="Casetă text 2" descr="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45440"/>
                      </a:xfrm>
                      <a:prstGeom prst="rect">
                        <a:avLst/>
                      </a:prstGeom>
                      <a:noFill/>
                      <a:ln>
                        <a:noFill/>
                      </a:ln>
                    </wps:spPr>
                    <wps:txbx>
                      <w:txbxContent>
                        <w:p w14:paraId="7F403ACE" w14:textId="5E1CE44D" w:rsidR="00CA4E80" w:rsidRPr="00CA4E80" w:rsidRDefault="00CA4E80" w:rsidP="00CA4E80">
                          <w:pPr>
                            <w:rPr>
                              <w:rFonts w:ascii="Calibri" w:eastAsia="Calibri" w:hAnsi="Calibri" w:cs="Calibri"/>
                              <w:noProof/>
                              <w:color w:val="000000"/>
                            </w:rPr>
                          </w:pPr>
                          <w:r w:rsidRPr="00CA4E80">
                            <w:rPr>
                              <w:rFonts w:ascii="Calibri" w:eastAsia="Calibri" w:hAnsi="Calibri" w:cs="Calibri"/>
                              <w:noProof/>
                              <w:color w:val="00000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A4506C" id="_x0000_t202" coordsize="21600,21600" o:spt="202" path="m,l,21600r21600,l21600,xe">
              <v:stroke joinstyle="miter"/>
              <v:path gradientshapeok="t" o:connecttype="rect"/>
            </v:shapetype>
            <v:shape id="Casetă text 2" o:spid="_x0000_s1026" type="#_x0000_t202" alt="Public " style="position:absolute;left:0;text-align:left;margin-left:28.75pt;margin-top:0;width:79.9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" filled="f" stroked="f">
              <v:textbox style="mso-fit-shape-to-text:t" inset="0,15pt,20pt,0">
                <w:txbxContent>
                  <w:p w14:paraId="7F403ACE" w14:textId="5E1CE44D" w:rsidR="00CA4E80" w:rsidRPr="00CA4E80" w:rsidRDefault="00CA4E80" w:rsidP="00CA4E80">
                    <w:pPr>
                      <w:rPr>
                        <w:rFonts w:ascii="Calibri" w:eastAsia="Calibri" w:hAnsi="Calibri" w:cs="Calibri"/>
                        <w:noProof/>
                        <w:color w:val="000000"/>
                      </w:rPr>
                    </w:pPr>
                    <w:r w:rsidRPr="00CA4E80">
                      <w:rPr>
                        <w:rFonts w:ascii="Calibri" w:eastAsia="Calibri" w:hAnsi="Calibri" w:cs="Calibri"/>
                        <w:noProof/>
                        <w:color w:val="000000"/>
                      </w:rPr>
                      <w:t xml:space="preserve">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05B5502D" w:rsidR="00D07A16" w:rsidRPr="00F37ED4" w:rsidRDefault="00CA4E80" w:rsidP="009D4C0F">
    <w:pPr>
      <w:pStyle w:val="Antet"/>
      <w:ind w:firstLine="0"/>
      <w:jc w:val="center"/>
      <w:rPr>
        <w:sz w:val="28"/>
        <w:szCs w:val="28"/>
      </w:rPr>
    </w:pPr>
    <w:r>
      <w:rPr>
        <w:noProof/>
        <w:sz w:val="28"/>
        <w:szCs w:val="28"/>
      </w:rPr>
      <mc:AlternateContent>
        <mc:Choice Requires="wps">
          <w:drawing>
            <wp:anchor distT="0" distB="0" distL="0" distR="0" simplePos="0" relativeHeight="251660288" behindDoc="0" locked="0" layoutInCell="1" allowOverlap="1" wp14:anchorId="17D17756" wp14:editId="7F579F2E">
              <wp:simplePos x="1257300" y="447675"/>
              <wp:positionH relativeFrom="page">
                <wp:align>right</wp:align>
              </wp:positionH>
              <wp:positionV relativeFrom="page">
                <wp:align>top</wp:align>
              </wp:positionV>
              <wp:extent cx="1015365" cy="345440"/>
              <wp:effectExtent l="0" t="0" r="0" b="16510"/>
              <wp:wrapNone/>
              <wp:docPr id="933901834" name="Casetă text 3" descr="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45440"/>
                      </a:xfrm>
                      <a:prstGeom prst="rect">
                        <a:avLst/>
                      </a:prstGeom>
                      <a:noFill/>
                      <a:ln>
                        <a:noFill/>
                      </a:ln>
                    </wps:spPr>
                    <wps:txbx>
                      <w:txbxContent>
                        <w:p w14:paraId="11DEC056" w14:textId="2985694D" w:rsidR="00CA4E80" w:rsidRPr="00CA4E80" w:rsidRDefault="00CA4E80" w:rsidP="00CA4E80">
                          <w:pPr>
                            <w:rPr>
                              <w:rFonts w:ascii="Calibri" w:eastAsia="Calibri" w:hAnsi="Calibri" w:cs="Calibri"/>
                              <w:noProof/>
                              <w:color w:val="000000"/>
                            </w:rPr>
                          </w:pPr>
                          <w:r w:rsidRPr="00CA4E80">
                            <w:rPr>
                              <w:rFonts w:ascii="Calibri" w:eastAsia="Calibri" w:hAnsi="Calibri" w:cs="Calibri"/>
                              <w:noProof/>
                              <w:color w:val="00000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D17756" id="_x0000_t202" coordsize="21600,21600" o:spt="202" path="m,l,21600r21600,l21600,xe">
              <v:stroke joinstyle="miter"/>
              <v:path gradientshapeok="t" o:connecttype="rect"/>
            </v:shapetype>
            <v:shape id="Casetă text 3" o:spid="_x0000_s1027" type="#_x0000_t202" alt="Public " style="position:absolute;left:0;text-align:left;margin-left:28.75pt;margin-top:0;width:79.9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" filled="f" stroked="f">
              <v:textbox style="mso-fit-shape-to-text:t" inset="0,15pt,20pt,0">
                <w:txbxContent>
                  <w:p w14:paraId="11DEC056" w14:textId="2985694D" w:rsidR="00CA4E80" w:rsidRPr="00CA4E80" w:rsidRDefault="00CA4E80" w:rsidP="00CA4E80">
                    <w:pPr>
                      <w:rPr>
                        <w:rFonts w:ascii="Calibri" w:eastAsia="Calibri" w:hAnsi="Calibri" w:cs="Calibri"/>
                        <w:noProof/>
                        <w:color w:val="000000"/>
                      </w:rPr>
                    </w:pPr>
                    <w:r w:rsidRPr="00CA4E80">
                      <w:rPr>
                        <w:rFonts w:ascii="Calibri" w:eastAsia="Calibri" w:hAnsi="Calibri" w:cs="Calibri"/>
                        <w:noProof/>
                        <w:color w:val="000000"/>
                      </w:rPr>
                      <w:t xml:space="preserve">Public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59FBE7F7" w:rsidR="00D07A16" w:rsidRPr="00032B46" w:rsidRDefault="00CA4E80">
    <w:pPr>
      <w:pStyle w:val="Antet"/>
      <w:ind w:firstLine="0"/>
      <w:rPr>
        <w:sz w:val="28"/>
        <w:szCs w:val="28"/>
        <w:lang w:val="ro-RO"/>
      </w:rPr>
    </w:pPr>
    <w:r>
      <w:rPr>
        <w:noProof/>
        <w:sz w:val="28"/>
        <w:szCs w:val="28"/>
        <w:lang w:val="ro-RO"/>
      </w:rPr>
      <mc:AlternateContent>
        <mc:Choice Requires="wps">
          <w:drawing>
            <wp:anchor distT="0" distB="0" distL="0" distR="0" simplePos="0" relativeHeight="251658240" behindDoc="0" locked="0" layoutInCell="1" allowOverlap="1" wp14:anchorId="2FFEE2DF" wp14:editId="1BFF9F93">
              <wp:simplePos x="1257300" y="447675"/>
              <wp:positionH relativeFrom="page">
                <wp:align>right</wp:align>
              </wp:positionH>
              <wp:positionV relativeFrom="page">
                <wp:align>top</wp:align>
              </wp:positionV>
              <wp:extent cx="1015365" cy="345440"/>
              <wp:effectExtent l="0" t="0" r="0" b="16510"/>
              <wp:wrapNone/>
              <wp:docPr id="1402386786" name="Casetă text 1" descr="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45440"/>
                      </a:xfrm>
                      <a:prstGeom prst="rect">
                        <a:avLst/>
                      </a:prstGeom>
                      <a:noFill/>
                      <a:ln>
                        <a:noFill/>
                      </a:ln>
                    </wps:spPr>
                    <wps:txbx>
                      <w:txbxContent>
                        <w:p w14:paraId="00D12DA0" w14:textId="0D5E1A6D" w:rsidR="00CA4E80" w:rsidRPr="00CA4E80" w:rsidRDefault="00CA4E80" w:rsidP="00CA4E80">
                          <w:pPr>
                            <w:rPr>
                              <w:rFonts w:ascii="Calibri" w:eastAsia="Calibri" w:hAnsi="Calibri" w:cs="Calibri"/>
                              <w:noProof/>
                              <w:color w:val="000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FEE2DF" id="_x0000_t202" coordsize="21600,21600" o:spt="202" path="m,l,21600r21600,l21600,xe">
              <v:stroke joinstyle="miter"/>
              <v:path gradientshapeok="t" o:connecttype="rect"/>
            </v:shapetype>
            <v:shape id="Casetă text 1" o:spid="_x0000_s1028" type="#_x0000_t202" alt="Public " style="position:absolute;left:0;text-align:left;margin-left:28.75pt;margin-top:0;width:79.9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nFA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" filled="f" stroked="f">
              <v:textbox style="mso-fit-shape-to-text:t" inset="0,15pt,20pt,0">
                <w:txbxContent>
                  <w:p w14:paraId="00D12DA0" w14:textId="0D5E1A6D" w:rsidR="00CA4E80" w:rsidRPr="00CA4E80" w:rsidRDefault="00CA4E80" w:rsidP="00CA4E80">
                    <w:pPr>
                      <w:rPr>
                        <w:rFonts w:ascii="Calibri" w:eastAsia="Calibri" w:hAnsi="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3EA5E11"/>
    <w:multiLevelType w:val="multilevel"/>
    <w:tmpl w:val="33EA5E1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D4D6589"/>
    <w:multiLevelType w:val="hybridMultilevel"/>
    <w:tmpl w:val="634E1C7E"/>
    <w:lvl w:ilvl="0" w:tplc="12A8F83A">
      <w:start w:val="1"/>
      <w:numFmt w:val="decimal"/>
      <w:lvlText w:val="%1."/>
      <w:lvlJc w:val="left"/>
      <w:pPr>
        <w:ind w:left="1647" w:hanging="360"/>
      </w:pPr>
      <w:rPr>
        <w:rFonts w:hint="default"/>
      </w:rPr>
    </w:lvl>
    <w:lvl w:ilvl="1" w:tplc="08190019" w:tentative="1">
      <w:start w:val="1"/>
      <w:numFmt w:val="lowerLetter"/>
      <w:lvlText w:val="%2."/>
      <w:lvlJc w:val="left"/>
      <w:pPr>
        <w:ind w:left="2367" w:hanging="360"/>
      </w:pPr>
    </w:lvl>
    <w:lvl w:ilvl="2" w:tplc="0819001B" w:tentative="1">
      <w:start w:val="1"/>
      <w:numFmt w:val="lowerRoman"/>
      <w:lvlText w:val="%3."/>
      <w:lvlJc w:val="right"/>
      <w:pPr>
        <w:ind w:left="3087" w:hanging="180"/>
      </w:pPr>
    </w:lvl>
    <w:lvl w:ilvl="3" w:tplc="0819000F" w:tentative="1">
      <w:start w:val="1"/>
      <w:numFmt w:val="decimal"/>
      <w:lvlText w:val="%4."/>
      <w:lvlJc w:val="left"/>
      <w:pPr>
        <w:ind w:left="3807" w:hanging="360"/>
      </w:pPr>
    </w:lvl>
    <w:lvl w:ilvl="4" w:tplc="08190019" w:tentative="1">
      <w:start w:val="1"/>
      <w:numFmt w:val="lowerLetter"/>
      <w:lvlText w:val="%5."/>
      <w:lvlJc w:val="left"/>
      <w:pPr>
        <w:ind w:left="4527" w:hanging="360"/>
      </w:pPr>
    </w:lvl>
    <w:lvl w:ilvl="5" w:tplc="0819001B" w:tentative="1">
      <w:start w:val="1"/>
      <w:numFmt w:val="lowerRoman"/>
      <w:lvlText w:val="%6."/>
      <w:lvlJc w:val="right"/>
      <w:pPr>
        <w:ind w:left="5247" w:hanging="180"/>
      </w:pPr>
    </w:lvl>
    <w:lvl w:ilvl="6" w:tplc="0819000F" w:tentative="1">
      <w:start w:val="1"/>
      <w:numFmt w:val="decimal"/>
      <w:lvlText w:val="%7."/>
      <w:lvlJc w:val="left"/>
      <w:pPr>
        <w:ind w:left="5967" w:hanging="360"/>
      </w:pPr>
    </w:lvl>
    <w:lvl w:ilvl="7" w:tplc="08190019" w:tentative="1">
      <w:start w:val="1"/>
      <w:numFmt w:val="lowerLetter"/>
      <w:lvlText w:val="%8."/>
      <w:lvlJc w:val="left"/>
      <w:pPr>
        <w:ind w:left="6687" w:hanging="360"/>
      </w:pPr>
    </w:lvl>
    <w:lvl w:ilvl="8" w:tplc="0819001B" w:tentative="1">
      <w:start w:val="1"/>
      <w:numFmt w:val="lowerRoman"/>
      <w:lvlText w:val="%9."/>
      <w:lvlJc w:val="right"/>
      <w:pPr>
        <w:ind w:left="7407" w:hanging="180"/>
      </w:p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CC727A0"/>
    <w:multiLevelType w:val="hybridMultilevel"/>
    <w:tmpl w:val="488A314E"/>
    <w:lvl w:ilvl="0" w:tplc="0819000F">
      <w:start w:val="1"/>
      <w:numFmt w:val="decimal"/>
      <w:lvlText w:val="%1."/>
      <w:lvlJc w:val="left"/>
      <w:pPr>
        <w:ind w:left="1287" w:hanging="360"/>
      </w:pPr>
    </w:lvl>
    <w:lvl w:ilvl="1" w:tplc="08190019" w:tentative="1">
      <w:start w:val="1"/>
      <w:numFmt w:val="lowerLetter"/>
      <w:lvlText w:val="%2."/>
      <w:lvlJc w:val="left"/>
      <w:pPr>
        <w:ind w:left="2007" w:hanging="360"/>
      </w:pPr>
    </w:lvl>
    <w:lvl w:ilvl="2" w:tplc="0819001B" w:tentative="1">
      <w:start w:val="1"/>
      <w:numFmt w:val="lowerRoman"/>
      <w:lvlText w:val="%3."/>
      <w:lvlJc w:val="right"/>
      <w:pPr>
        <w:ind w:left="2727" w:hanging="180"/>
      </w:pPr>
    </w:lvl>
    <w:lvl w:ilvl="3" w:tplc="0819000F" w:tentative="1">
      <w:start w:val="1"/>
      <w:numFmt w:val="decimal"/>
      <w:lvlText w:val="%4."/>
      <w:lvlJc w:val="left"/>
      <w:pPr>
        <w:ind w:left="3447" w:hanging="360"/>
      </w:pPr>
    </w:lvl>
    <w:lvl w:ilvl="4" w:tplc="08190019" w:tentative="1">
      <w:start w:val="1"/>
      <w:numFmt w:val="lowerLetter"/>
      <w:lvlText w:val="%5."/>
      <w:lvlJc w:val="left"/>
      <w:pPr>
        <w:ind w:left="4167" w:hanging="360"/>
      </w:pPr>
    </w:lvl>
    <w:lvl w:ilvl="5" w:tplc="0819001B" w:tentative="1">
      <w:start w:val="1"/>
      <w:numFmt w:val="lowerRoman"/>
      <w:lvlText w:val="%6."/>
      <w:lvlJc w:val="right"/>
      <w:pPr>
        <w:ind w:left="4887" w:hanging="180"/>
      </w:pPr>
    </w:lvl>
    <w:lvl w:ilvl="6" w:tplc="0819000F" w:tentative="1">
      <w:start w:val="1"/>
      <w:numFmt w:val="decimal"/>
      <w:lvlText w:val="%7."/>
      <w:lvlJc w:val="left"/>
      <w:pPr>
        <w:ind w:left="5607" w:hanging="360"/>
      </w:pPr>
    </w:lvl>
    <w:lvl w:ilvl="7" w:tplc="08190019" w:tentative="1">
      <w:start w:val="1"/>
      <w:numFmt w:val="lowerLetter"/>
      <w:lvlText w:val="%8."/>
      <w:lvlJc w:val="left"/>
      <w:pPr>
        <w:ind w:left="6327" w:hanging="360"/>
      </w:pPr>
    </w:lvl>
    <w:lvl w:ilvl="8" w:tplc="0819001B" w:tentative="1">
      <w:start w:val="1"/>
      <w:numFmt w:val="lowerRoman"/>
      <w:lvlText w:val="%9."/>
      <w:lvlJc w:val="right"/>
      <w:pPr>
        <w:ind w:left="7047" w:hanging="180"/>
      </w:pPr>
    </w:lvl>
  </w:abstractNum>
  <w:abstractNum w:abstractNumId="28"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1"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2"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3"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4"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5"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6"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8"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9"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0"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1"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2"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5" w15:restartNumberingAfterBreak="0">
    <w:nsid w:val="78081CF7"/>
    <w:multiLevelType w:val="hybridMultilevel"/>
    <w:tmpl w:val="D5D03B9A"/>
    <w:lvl w:ilvl="0" w:tplc="0819000F">
      <w:start w:val="1"/>
      <w:numFmt w:val="decimal"/>
      <w:lvlText w:val="%1."/>
      <w:lvlJc w:val="left"/>
      <w:pPr>
        <w:ind w:left="1417" w:hanging="360"/>
      </w:pPr>
    </w:lvl>
    <w:lvl w:ilvl="1" w:tplc="08190019" w:tentative="1">
      <w:start w:val="1"/>
      <w:numFmt w:val="lowerLetter"/>
      <w:lvlText w:val="%2."/>
      <w:lvlJc w:val="left"/>
      <w:pPr>
        <w:ind w:left="2137" w:hanging="360"/>
      </w:pPr>
    </w:lvl>
    <w:lvl w:ilvl="2" w:tplc="0819001B" w:tentative="1">
      <w:start w:val="1"/>
      <w:numFmt w:val="lowerRoman"/>
      <w:lvlText w:val="%3."/>
      <w:lvlJc w:val="right"/>
      <w:pPr>
        <w:ind w:left="2857" w:hanging="180"/>
      </w:pPr>
    </w:lvl>
    <w:lvl w:ilvl="3" w:tplc="0819000F" w:tentative="1">
      <w:start w:val="1"/>
      <w:numFmt w:val="decimal"/>
      <w:lvlText w:val="%4."/>
      <w:lvlJc w:val="left"/>
      <w:pPr>
        <w:ind w:left="3577" w:hanging="360"/>
      </w:pPr>
    </w:lvl>
    <w:lvl w:ilvl="4" w:tplc="08190019" w:tentative="1">
      <w:start w:val="1"/>
      <w:numFmt w:val="lowerLetter"/>
      <w:lvlText w:val="%5."/>
      <w:lvlJc w:val="left"/>
      <w:pPr>
        <w:ind w:left="4297" w:hanging="360"/>
      </w:pPr>
    </w:lvl>
    <w:lvl w:ilvl="5" w:tplc="0819001B" w:tentative="1">
      <w:start w:val="1"/>
      <w:numFmt w:val="lowerRoman"/>
      <w:lvlText w:val="%6."/>
      <w:lvlJc w:val="right"/>
      <w:pPr>
        <w:ind w:left="5017" w:hanging="180"/>
      </w:pPr>
    </w:lvl>
    <w:lvl w:ilvl="6" w:tplc="0819000F" w:tentative="1">
      <w:start w:val="1"/>
      <w:numFmt w:val="decimal"/>
      <w:lvlText w:val="%7."/>
      <w:lvlJc w:val="left"/>
      <w:pPr>
        <w:ind w:left="5737" w:hanging="360"/>
      </w:pPr>
    </w:lvl>
    <w:lvl w:ilvl="7" w:tplc="08190019" w:tentative="1">
      <w:start w:val="1"/>
      <w:numFmt w:val="lowerLetter"/>
      <w:lvlText w:val="%8."/>
      <w:lvlJc w:val="left"/>
      <w:pPr>
        <w:ind w:left="6457" w:hanging="360"/>
      </w:pPr>
    </w:lvl>
    <w:lvl w:ilvl="8" w:tplc="0819001B" w:tentative="1">
      <w:start w:val="1"/>
      <w:numFmt w:val="lowerRoman"/>
      <w:lvlText w:val="%9."/>
      <w:lvlJc w:val="right"/>
      <w:pPr>
        <w:ind w:left="7177" w:hanging="180"/>
      </w:pPr>
    </w:lvl>
  </w:abstractNum>
  <w:num w:numId="1" w16cid:durableId="1081757315">
    <w:abstractNumId w:val="35"/>
  </w:num>
  <w:num w:numId="2" w16cid:durableId="1323851714">
    <w:abstractNumId w:val="37"/>
  </w:num>
  <w:num w:numId="3" w16cid:durableId="594750452">
    <w:abstractNumId w:val="14"/>
  </w:num>
  <w:num w:numId="4" w16cid:durableId="1526989174">
    <w:abstractNumId w:val="30"/>
  </w:num>
  <w:num w:numId="5" w16cid:durableId="925456384">
    <w:abstractNumId w:val="18"/>
  </w:num>
  <w:num w:numId="6" w16cid:durableId="663360110">
    <w:abstractNumId w:val="11"/>
  </w:num>
  <w:num w:numId="7" w16cid:durableId="1853182272">
    <w:abstractNumId w:val="5"/>
  </w:num>
  <w:num w:numId="8" w16cid:durableId="1993874537">
    <w:abstractNumId w:val="6"/>
  </w:num>
  <w:num w:numId="9" w16cid:durableId="1640304103">
    <w:abstractNumId w:val="26"/>
  </w:num>
  <w:num w:numId="10" w16cid:durableId="1302880857">
    <w:abstractNumId w:val="3"/>
  </w:num>
  <w:num w:numId="11" w16cid:durableId="1470592266">
    <w:abstractNumId w:val="25"/>
  </w:num>
  <w:num w:numId="12" w16cid:durableId="457839630">
    <w:abstractNumId w:val="2"/>
  </w:num>
  <w:num w:numId="13" w16cid:durableId="1020930612">
    <w:abstractNumId w:val="39"/>
  </w:num>
  <w:num w:numId="14" w16cid:durableId="1878009290">
    <w:abstractNumId w:val="19"/>
  </w:num>
  <w:num w:numId="15" w16cid:durableId="2117209104">
    <w:abstractNumId w:val="20"/>
  </w:num>
  <w:num w:numId="16" w16cid:durableId="1952779917">
    <w:abstractNumId w:val="34"/>
  </w:num>
  <w:num w:numId="17" w16cid:durableId="1408574950">
    <w:abstractNumId w:val="31"/>
  </w:num>
  <w:num w:numId="18" w16cid:durableId="1968923309">
    <w:abstractNumId w:val="24"/>
  </w:num>
  <w:num w:numId="19" w16cid:durableId="1667633368">
    <w:abstractNumId w:val="21"/>
  </w:num>
  <w:num w:numId="20" w16cid:durableId="8794587">
    <w:abstractNumId w:val="8"/>
  </w:num>
  <w:num w:numId="21" w16cid:durableId="2065106446">
    <w:abstractNumId w:val="33"/>
  </w:num>
  <w:num w:numId="22" w16cid:durableId="1469712425">
    <w:abstractNumId w:val="4"/>
  </w:num>
  <w:num w:numId="23" w16cid:durableId="297998034">
    <w:abstractNumId w:val="13"/>
  </w:num>
  <w:num w:numId="24" w16cid:durableId="1812210843">
    <w:abstractNumId w:val="10"/>
  </w:num>
  <w:num w:numId="25" w16cid:durableId="904296324">
    <w:abstractNumId w:val="22"/>
  </w:num>
  <w:num w:numId="26" w16cid:durableId="1167862662">
    <w:abstractNumId w:val="36"/>
  </w:num>
  <w:num w:numId="27" w16cid:durableId="909340302">
    <w:abstractNumId w:val="28"/>
  </w:num>
  <w:num w:numId="28" w16cid:durableId="1701055366">
    <w:abstractNumId w:val="41"/>
    <w:lvlOverride w:ilvl="0">
      <w:startOverride w:val="1"/>
    </w:lvlOverride>
  </w:num>
  <w:num w:numId="29" w16cid:durableId="1770079760">
    <w:abstractNumId w:val="23"/>
  </w:num>
  <w:num w:numId="30" w16cid:durableId="47340274">
    <w:abstractNumId w:val="7"/>
  </w:num>
  <w:num w:numId="31" w16cid:durableId="1170103769">
    <w:abstractNumId w:val="40"/>
  </w:num>
  <w:num w:numId="32" w16cid:durableId="1871456820">
    <w:abstractNumId w:val="41"/>
  </w:num>
  <w:num w:numId="33" w16cid:durableId="1356421649">
    <w:abstractNumId w:val="12"/>
  </w:num>
  <w:num w:numId="34" w16cid:durableId="1922399981">
    <w:abstractNumId w:val="43"/>
  </w:num>
  <w:num w:numId="35" w16cid:durableId="979916733">
    <w:abstractNumId w:val="42"/>
  </w:num>
  <w:num w:numId="36" w16cid:durableId="297344932">
    <w:abstractNumId w:val="0"/>
  </w:num>
  <w:num w:numId="37" w16cid:durableId="852719779">
    <w:abstractNumId w:val="9"/>
  </w:num>
  <w:num w:numId="38" w16cid:durableId="791940004">
    <w:abstractNumId w:val="32"/>
  </w:num>
  <w:num w:numId="39" w16cid:durableId="2068449498">
    <w:abstractNumId w:val="16"/>
  </w:num>
  <w:num w:numId="40" w16cid:durableId="1771198625">
    <w:abstractNumId w:val="38"/>
  </w:num>
  <w:num w:numId="41" w16cid:durableId="1472093176">
    <w:abstractNumId w:val="29"/>
  </w:num>
  <w:num w:numId="42" w16cid:durableId="1429962546">
    <w:abstractNumId w:val="1"/>
  </w:num>
  <w:num w:numId="43" w16cid:durableId="2093620381">
    <w:abstractNumId w:val="44"/>
  </w:num>
  <w:num w:numId="44" w16cid:durableId="753480423">
    <w:abstractNumId w:val="15"/>
  </w:num>
  <w:num w:numId="45" w16cid:durableId="2111122540">
    <w:abstractNumId w:val="45"/>
  </w:num>
  <w:num w:numId="46" w16cid:durableId="480462954">
    <w:abstractNumId w:val="27"/>
  </w:num>
  <w:num w:numId="47" w16cid:durableId="9626600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473D9"/>
    <w:rsid w:val="00052045"/>
    <w:rsid w:val="00054810"/>
    <w:rsid w:val="000713DA"/>
    <w:rsid w:val="00071EAA"/>
    <w:rsid w:val="0007236F"/>
    <w:rsid w:val="00075A5F"/>
    <w:rsid w:val="00081267"/>
    <w:rsid w:val="00085029"/>
    <w:rsid w:val="000A6BA5"/>
    <w:rsid w:val="000B3D87"/>
    <w:rsid w:val="000B50EE"/>
    <w:rsid w:val="000C041B"/>
    <w:rsid w:val="000C2AB4"/>
    <w:rsid w:val="000D5C74"/>
    <w:rsid w:val="000E1D40"/>
    <w:rsid w:val="000E2800"/>
    <w:rsid w:val="000F497A"/>
    <w:rsid w:val="00100310"/>
    <w:rsid w:val="00102AD8"/>
    <w:rsid w:val="001072D8"/>
    <w:rsid w:val="00113956"/>
    <w:rsid w:val="00116035"/>
    <w:rsid w:val="001211EA"/>
    <w:rsid w:val="0012343D"/>
    <w:rsid w:val="00143389"/>
    <w:rsid w:val="00143CC4"/>
    <w:rsid w:val="0015146D"/>
    <w:rsid w:val="00157D40"/>
    <w:rsid w:val="00162BE7"/>
    <w:rsid w:val="0017006C"/>
    <w:rsid w:val="001748FE"/>
    <w:rsid w:val="00174E20"/>
    <w:rsid w:val="00182EFF"/>
    <w:rsid w:val="00184334"/>
    <w:rsid w:val="00185AC8"/>
    <w:rsid w:val="00191428"/>
    <w:rsid w:val="001A25C3"/>
    <w:rsid w:val="001A37C7"/>
    <w:rsid w:val="001B3BE4"/>
    <w:rsid w:val="001B5818"/>
    <w:rsid w:val="001B66A4"/>
    <w:rsid w:val="001B6E6E"/>
    <w:rsid w:val="001C3F21"/>
    <w:rsid w:val="001C4650"/>
    <w:rsid w:val="001C4EEE"/>
    <w:rsid w:val="001D2FA2"/>
    <w:rsid w:val="001E1FCB"/>
    <w:rsid w:val="001E4497"/>
    <w:rsid w:val="001F0570"/>
    <w:rsid w:val="001F0816"/>
    <w:rsid w:val="001F2097"/>
    <w:rsid w:val="002000EB"/>
    <w:rsid w:val="00200223"/>
    <w:rsid w:val="00200516"/>
    <w:rsid w:val="00205100"/>
    <w:rsid w:val="0020794F"/>
    <w:rsid w:val="002164C9"/>
    <w:rsid w:val="002170A5"/>
    <w:rsid w:val="00230761"/>
    <w:rsid w:val="00236E65"/>
    <w:rsid w:val="002372B8"/>
    <w:rsid w:val="00240AC0"/>
    <w:rsid w:val="002453BD"/>
    <w:rsid w:val="00247784"/>
    <w:rsid w:val="00257353"/>
    <w:rsid w:val="002721D2"/>
    <w:rsid w:val="0027425A"/>
    <w:rsid w:val="0028093A"/>
    <w:rsid w:val="00281C80"/>
    <w:rsid w:val="002950E0"/>
    <w:rsid w:val="002954C4"/>
    <w:rsid w:val="002A35AD"/>
    <w:rsid w:val="002B07BD"/>
    <w:rsid w:val="002B5444"/>
    <w:rsid w:val="002B547F"/>
    <w:rsid w:val="002B695D"/>
    <w:rsid w:val="002C21E9"/>
    <w:rsid w:val="002C2E56"/>
    <w:rsid w:val="002D38C5"/>
    <w:rsid w:val="002E4217"/>
    <w:rsid w:val="002E505B"/>
    <w:rsid w:val="002F30F7"/>
    <w:rsid w:val="002F3DAA"/>
    <w:rsid w:val="002F5F1E"/>
    <w:rsid w:val="002F7FB5"/>
    <w:rsid w:val="00301D7D"/>
    <w:rsid w:val="0031555D"/>
    <w:rsid w:val="00315655"/>
    <w:rsid w:val="00315B32"/>
    <w:rsid w:val="00315BDC"/>
    <w:rsid w:val="00322444"/>
    <w:rsid w:val="00324559"/>
    <w:rsid w:val="00327C88"/>
    <w:rsid w:val="00334C0F"/>
    <w:rsid w:val="003358FF"/>
    <w:rsid w:val="00347B79"/>
    <w:rsid w:val="00350727"/>
    <w:rsid w:val="003509A8"/>
    <w:rsid w:val="00354545"/>
    <w:rsid w:val="0036135C"/>
    <w:rsid w:val="00362D0C"/>
    <w:rsid w:val="0036371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0C18"/>
    <w:rsid w:val="003B257A"/>
    <w:rsid w:val="003B7521"/>
    <w:rsid w:val="003C0C4D"/>
    <w:rsid w:val="003C11CC"/>
    <w:rsid w:val="003C3DB4"/>
    <w:rsid w:val="003C3EB9"/>
    <w:rsid w:val="003D3F9E"/>
    <w:rsid w:val="003D5E8B"/>
    <w:rsid w:val="003E3748"/>
    <w:rsid w:val="003E4DA7"/>
    <w:rsid w:val="003E766D"/>
    <w:rsid w:val="003F0CD8"/>
    <w:rsid w:val="00405019"/>
    <w:rsid w:val="00406BA9"/>
    <w:rsid w:val="00410C9A"/>
    <w:rsid w:val="00410D9C"/>
    <w:rsid w:val="0041221D"/>
    <w:rsid w:val="0041270E"/>
    <w:rsid w:val="00420F46"/>
    <w:rsid w:val="00421AB5"/>
    <w:rsid w:val="00424212"/>
    <w:rsid w:val="00424CF9"/>
    <w:rsid w:val="0043208D"/>
    <w:rsid w:val="004333B4"/>
    <w:rsid w:val="00434203"/>
    <w:rsid w:val="0044293F"/>
    <w:rsid w:val="00442D85"/>
    <w:rsid w:val="00452C3E"/>
    <w:rsid w:val="00452C6C"/>
    <w:rsid w:val="0045451B"/>
    <w:rsid w:val="00464294"/>
    <w:rsid w:val="004735CE"/>
    <w:rsid w:val="00474040"/>
    <w:rsid w:val="00474658"/>
    <w:rsid w:val="0047797E"/>
    <w:rsid w:val="00497F06"/>
    <w:rsid w:val="004A3757"/>
    <w:rsid w:val="004B1283"/>
    <w:rsid w:val="004C6034"/>
    <w:rsid w:val="004D3941"/>
    <w:rsid w:val="004E2421"/>
    <w:rsid w:val="004E6489"/>
    <w:rsid w:val="004E6662"/>
    <w:rsid w:val="004F568A"/>
    <w:rsid w:val="005020EC"/>
    <w:rsid w:val="00505063"/>
    <w:rsid w:val="00516555"/>
    <w:rsid w:val="005256CF"/>
    <w:rsid w:val="0052691E"/>
    <w:rsid w:val="00533CC8"/>
    <w:rsid w:val="00542C43"/>
    <w:rsid w:val="00551299"/>
    <w:rsid w:val="005535FB"/>
    <w:rsid w:val="00555DF5"/>
    <w:rsid w:val="00561AE5"/>
    <w:rsid w:val="00572006"/>
    <w:rsid w:val="00573E74"/>
    <w:rsid w:val="00575BAD"/>
    <w:rsid w:val="0057790F"/>
    <w:rsid w:val="00582470"/>
    <w:rsid w:val="00594DE5"/>
    <w:rsid w:val="005A12D7"/>
    <w:rsid w:val="005A29D6"/>
    <w:rsid w:val="005A7F8F"/>
    <w:rsid w:val="005B0C92"/>
    <w:rsid w:val="005B7E20"/>
    <w:rsid w:val="005C1D42"/>
    <w:rsid w:val="005C412B"/>
    <w:rsid w:val="005C4835"/>
    <w:rsid w:val="005C5A53"/>
    <w:rsid w:val="005C7769"/>
    <w:rsid w:val="005D5F1D"/>
    <w:rsid w:val="005E37E8"/>
    <w:rsid w:val="005F0F53"/>
    <w:rsid w:val="005F584A"/>
    <w:rsid w:val="0060625D"/>
    <w:rsid w:val="00611BAA"/>
    <w:rsid w:val="00612094"/>
    <w:rsid w:val="00612D18"/>
    <w:rsid w:val="00615BB7"/>
    <w:rsid w:val="00616A16"/>
    <w:rsid w:val="00621954"/>
    <w:rsid w:val="00623361"/>
    <w:rsid w:val="00624BA9"/>
    <w:rsid w:val="0062575C"/>
    <w:rsid w:val="006339EB"/>
    <w:rsid w:val="006538D4"/>
    <w:rsid w:val="006559E3"/>
    <w:rsid w:val="00657577"/>
    <w:rsid w:val="00665284"/>
    <w:rsid w:val="006660B2"/>
    <w:rsid w:val="0067056E"/>
    <w:rsid w:val="006739CA"/>
    <w:rsid w:val="00673F53"/>
    <w:rsid w:val="0068258E"/>
    <w:rsid w:val="006855AC"/>
    <w:rsid w:val="00691790"/>
    <w:rsid w:val="006933C3"/>
    <w:rsid w:val="006956E6"/>
    <w:rsid w:val="00697045"/>
    <w:rsid w:val="006A27BD"/>
    <w:rsid w:val="006A337B"/>
    <w:rsid w:val="006A4E08"/>
    <w:rsid w:val="006A57D6"/>
    <w:rsid w:val="006A58BC"/>
    <w:rsid w:val="006C40C7"/>
    <w:rsid w:val="006D06E5"/>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724CE"/>
    <w:rsid w:val="00774657"/>
    <w:rsid w:val="00780C21"/>
    <w:rsid w:val="0079167D"/>
    <w:rsid w:val="00795E17"/>
    <w:rsid w:val="007A0931"/>
    <w:rsid w:val="007A4309"/>
    <w:rsid w:val="007B627D"/>
    <w:rsid w:val="007B6E7F"/>
    <w:rsid w:val="007C53A1"/>
    <w:rsid w:val="007C58BD"/>
    <w:rsid w:val="007C5D4B"/>
    <w:rsid w:val="007D00B1"/>
    <w:rsid w:val="007D0E36"/>
    <w:rsid w:val="007E3F69"/>
    <w:rsid w:val="007E7735"/>
    <w:rsid w:val="007F1254"/>
    <w:rsid w:val="007F1374"/>
    <w:rsid w:val="007F601D"/>
    <w:rsid w:val="00800EE1"/>
    <w:rsid w:val="00800FA9"/>
    <w:rsid w:val="00811CAE"/>
    <w:rsid w:val="00825DC9"/>
    <w:rsid w:val="00831DF3"/>
    <w:rsid w:val="008326E7"/>
    <w:rsid w:val="0084241F"/>
    <w:rsid w:val="0084434E"/>
    <w:rsid w:val="008506B1"/>
    <w:rsid w:val="008510CC"/>
    <w:rsid w:val="00860C47"/>
    <w:rsid w:val="00863417"/>
    <w:rsid w:val="0086343C"/>
    <w:rsid w:val="00863D76"/>
    <w:rsid w:val="0086509B"/>
    <w:rsid w:val="00867123"/>
    <w:rsid w:val="0087296A"/>
    <w:rsid w:val="00876262"/>
    <w:rsid w:val="00891049"/>
    <w:rsid w:val="00897403"/>
    <w:rsid w:val="008A40C0"/>
    <w:rsid w:val="008A5923"/>
    <w:rsid w:val="008B1120"/>
    <w:rsid w:val="008B1AA1"/>
    <w:rsid w:val="008B1BFF"/>
    <w:rsid w:val="008B4BE6"/>
    <w:rsid w:val="008C2DD5"/>
    <w:rsid w:val="008E0EA1"/>
    <w:rsid w:val="008F12A1"/>
    <w:rsid w:val="008F3624"/>
    <w:rsid w:val="008F73D1"/>
    <w:rsid w:val="009002CA"/>
    <w:rsid w:val="00903AF9"/>
    <w:rsid w:val="0090579F"/>
    <w:rsid w:val="009143C9"/>
    <w:rsid w:val="009154BE"/>
    <w:rsid w:val="00915A40"/>
    <w:rsid w:val="009201C9"/>
    <w:rsid w:val="00930424"/>
    <w:rsid w:val="00942BCB"/>
    <w:rsid w:val="00942F03"/>
    <w:rsid w:val="0094525C"/>
    <w:rsid w:val="00953155"/>
    <w:rsid w:val="00954903"/>
    <w:rsid w:val="00961B81"/>
    <w:rsid w:val="00962ED5"/>
    <w:rsid w:val="00971561"/>
    <w:rsid w:val="009761DA"/>
    <w:rsid w:val="00976F3D"/>
    <w:rsid w:val="009858FE"/>
    <w:rsid w:val="009860EA"/>
    <w:rsid w:val="00990719"/>
    <w:rsid w:val="0099315C"/>
    <w:rsid w:val="009C02E5"/>
    <w:rsid w:val="009C0E0E"/>
    <w:rsid w:val="009C26E3"/>
    <w:rsid w:val="009C5050"/>
    <w:rsid w:val="009C6DD1"/>
    <w:rsid w:val="009C7CD6"/>
    <w:rsid w:val="009D2789"/>
    <w:rsid w:val="009D4C0F"/>
    <w:rsid w:val="009D7C44"/>
    <w:rsid w:val="009E7B86"/>
    <w:rsid w:val="009F366D"/>
    <w:rsid w:val="009F45EC"/>
    <w:rsid w:val="00A03A1D"/>
    <w:rsid w:val="00A06362"/>
    <w:rsid w:val="00A11705"/>
    <w:rsid w:val="00A13D8B"/>
    <w:rsid w:val="00A227E7"/>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9D7"/>
    <w:rsid w:val="00B07F61"/>
    <w:rsid w:val="00B11EFC"/>
    <w:rsid w:val="00B14087"/>
    <w:rsid w:val="00B15210"/>
    <w:rsid w:val="00B1623B"/>
    <w:rsid w:val="00B24403"/>
    <w:rsid w:val="00B25206"/>
    <w:rsid w:val="00B32239"/>
    <w:rsid w:val="00B42DDB"/>
    <w:rsid w:val="00B43B60"/>
    <w:rsid w:val="00B472D0"/>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0BCF"/>
    <w:rsid w:val="00C119D6"/>
    <w:rsid w:val="00C141D0"/>
    <w:rsid w:val="00C20F98"/>
    <w:rsid w:val="00C21F77"/>
    <w:rsid w:val="00C249C9"/>
    <w:rsid w:val="00C26253"/>
    <w:rsid w:val="00C27BEF"/>
    <w:rsid w:val="00C32A74"/>
    <w:rsid w:val="00C33BEA"/>
    <w:rsid w:val="00C424F1"/>
    <w:rsid w:val="00C4424F"/>
    <w:rsid w:val="00C445CC"/>
    <w:rsid w:val="00C4599F"/>
    <w:rsid w:val="00C45F82"/>
    <w:rsid w:val="00C475F7"/>
    <w:rsid w:val="00C53E01"/>
    <w:rsid w:val="00C81CDA"/>
    <w:rsid w:val="00C83148"/>
    <w:rsid w:val="00C846A9"/>
    <w:rsid w:val="00C87B56"/>
    <w:rsid w:val="00C97610"/>
    <w:rsid w:val="00CA2822"/>
    <w:rsid w:val="00CA4E80"/>
    <w:rsid w:val="00CB128D"/>
    <w:rsid w:val="00CB6841"/>
    <w:rsid w:val="00CC7AC8"/>
    <w:rsid w:val="00CD0459"/>
    <w:rsid w:val="00CD1F68"/>
    <w:rsid w:val="00CD3E6A"/>
    <w:rsid w:val="00CD6BC6"/>
    <w:rsid w:val="00CE1C4A"/>
    <w:rsid w:val="00CE224F"/>
    <w:rsid w:val="00CF01B2"/>
    <w:rsid w:val="00CF1BF6"/>
    <w:rsid w:val="00CF6CCE"/>
    <w:rsid w:val="00D00C36"/>
    <w:rsid w:val="00D0145D"/>
    <w:rsid w:val="00D02424"/>
    <w:rsid w:val="00D02812"/>
    <w:rsid w:val="00D07A16"/>
    <w:rsid w:val="00D12DE0"/>
    <w:rsid w:val="00D14E81"/>
    <w:rsid w:val="00D1647F"/>
    <w:rsid w:val="00D16C96"/>
    <w:rsid w:val="00D20F95"/>
    <w:rsid w:val="00D33945"/>
    <w:rsid w:val="00D3779C"/>
    <w:rsid w:val="00D37DCA"/>
    <w:rsid w:val="00D54373"/>
    <w:rsid w:val="00D62225"/>
    <w:rsid w:val="00D64F73"/>
    <w:rsid w:val="00D65D20"/>
    <w:rsid w:val="00D745DA"/>
    <w:rsid w:val="00D77DA5"/>
    <w:rsid w:val="00D84420"/>
    <w:rsid w:val="00D85438"/>
    <w:rsid w:val="00D8732D"/>
    <w:rsid w:val="00D927DB"/>
    <w:rsid w:val="00DA0D76"/>
    <w:rsid w:val="00DA1274"/>
    <w:rsid w:val="00DA133C"/>
    <w:rsid w:val="00DA2B1D"/>
    <w:rsid w:val="00DA30A3"/>
    <w:rsid w:val="00DA5D9C"/>
    <w:rsid w:val="00DB7EE7"/>
    <w:rsid w:val="00DC0474"/>
    <w:rsid w:val="00DC3E82"/>
    <w:rsid w:val="00DC526B"/>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2714D"/>
    <w:rsid w:val="00E2789A"/>
    <w:rsid w:val="00E3030C"/>
    <w:rsid w:val="00E32EAF"/>
    <w:rsid w:val="00E34BF8"/>
    <w:rsid w:val="00E44F7F"/>
    <w:rsid w:val="00E50CC8"/>
    <w:rsid w:val="00E51E63"/>
    <w:rsid w:val="00E51FE8"/>
    <w:rsid w:val="00E5244F"/>
    <w:rsid w:val="00E55E57"/>
    <w:rsid w:val="00E56249"/>
    <w:rsid w:val="00E67ACE"/>
    <w:rsid w:val="00E67BA7"/>
    <w:rsid w:val="00E71197"/>
    <w:rsid w:val="00E757FD"/>
    <w:rsid w:val="00E84140"/>
    <w:rsid w:val="00E93D69"/>
    <w:rsid w:val="00E94FA8"/>
    <w:rsid w:val="00EB4FD7"/>
    <w:rsid w:val="00EC564B"/>
    <w:rsid w:val="00EC5EE5"/>
    <w:rsid w:val="00EC6F58"/>
    <w:rsid w:val="00ED4634"/>
    <w:rsid w:val="00ED7CB3"/>
    <w:rsid w:val="00EE1123"/>
    <w:rsid w:val="00EE1706"/>
    <w:rsid w:val="00EE3A4F"/>
    <w:rsid w:val="00EF0C91"/>
    <w:rsid w:val="00EF2660"/>
    <w:rsid w:val="00EF26A2"/>
    <w:rsid w:val="00F06892"/>
    <w:rsid w:val="00F1668A"/>
    <w:rsid w:val="00F2429F"/>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73054"/>
    <w:rsid w:val="00F8554D"/>
    <w:rsid w:val="00F87F7D"/>
    <w:rsid w:val="00F969D5"/>
    <w:rsid w:val="00FA6DA4"/>
    <w:rsid w:val="00FB4E60"/>
    <w:rsid w:val="00FC12E4"/>
    <w:rsid w:val="00FC4ACC"/>
    <w:rsid w:val="00FD0892"/>
    <w:rsid w:val="00FD6782"/>
    <w:rsid w:val="00FF193A"/>
    <w:rsid w:val="00FF1D17"/>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Знак,webb, Знак"/>
    <w:basedOn w:val="Normal"/>
    <w:link w:val="NormalWebCaracte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NormalWebCaracter">
    <w:name w:val="Normal (Web) Caracter"/>
    <w:aliases w:val="Знак Caracter,webb Caracter, Знак Caracter"/>
    <w:link w:val="NormalWeb"/>
    <w:uiPriority w:val="99"/>
    <w:locked/>
    <w:rsid w:val="00673F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477445">
      <w:bodyDiv w:val="1"/>
      <w:marLeft w:val="0"/>
      <w:marRight w:val="0"/>
      <w:marTop w:val="0"/>
      <w:marBottom w:val="0"/>
      <w:divBdr>
        <w:top w:val="none" w:sz="0" w:space="0" w:color="auto"/>
        <w:left w:val="none" w:sz="0" w:space="0" w:color="auto"/>
        <w:bottom w:val="none" w:sz="0" w:space="0" w:color="auto"/>
        <w:right w:val="none" w:sz="0" w:space="0" w:color="auto"/>
      </w:divBdr>
    </w:div>
    <w:div w:id="1496799425">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ticip.gov.md"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Pages>
  <Words>3440</Words>
  <Characters>19958</Characters>
  <Application>Microsoft Office Word</Application>
  <DocSecurity>0</DocSecurity>
  <Lines>166</Lines>
  <Paragraphs>46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Marina Lungu</cp:lastModifiedBy>
  <cp:revision>6</cp:revision>
  <cp:lastPrinted>2024-03-11T11:21:00Z</cp:lastPrinted>
  <dcterms:created xsi:type="dcterms:W3CDTF">2024-09-18T14:41:00Z</dcterms:created>
  <dcterms:modified xsi:type="dcterms:W3CDTF">2024-10-01T12:58:00Z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ClassificationContentMarkingHeaderShapeIds">
    <vt:lpwstr>5396b962,a6e837b,37aa360a</vt:lpwstr>
  </property>
  <property fmtid="{D5CDD505-2E9C-101B-9397-08002B2CF9AE}" pid="5" name="ClassificationContentMarkingHeaderFontProps">
    <vt:lpwstr>#000000,10,Calibri</vt:lpwstr>
  </property>
  <property fmtid="{D5CDD505-2E9C-101B-9397-08002B2CF9AE}" pid="6" name="ClassificationContentMarkingHeaderText">
    <vt:lpwstr>Public </vt:lpwstr>
  </property>
  <property fmtid="{D5CDD505-2E9C-101B-9397-08002B2CF9AE}" pid="7" name="MSIP_Label_bdbc7d5b-1c3c-48bd-a0de-b79251cc4da2_Enabled">
    <vt:lpwstr>true</vt:lpwstr>
  </property>
  <property fmtid="{D5CDD505-2E9C-101B-9397-08002B2CF9AE}" pid="8" name="MSIP_Label_bdbc7d5b-1c3c-48bd-a0de-b79251cc4da2_SetDate">
    <vt:lpwstr>2024-09-18T06:30:42Z</vt:lpwstr>
  </property>
  <property fmtid="{D5CDD505-2E9C-101B-9397-08002B2CF9AE}" pid="9" name="MSIP_Label_bdbc7d5b-1c3c-48bd-a0de-b79251cc4da2_Method">
    <vt:lpwstr>Privileged</vt:lpwstr>
  </property>
  <property fmtid="{D5CDD505-2E9C-101B-9397-08002B2CF9AE}" pid="10" name="MSIP_Label_bdbc7d5b-1c3c-48bd-a0de-b79251cc4da2_Name">
    <vt:lpwstr>Public</vt:lpwstr>
  </property>
  <property fmtid="{D5CDD505-2E9C-101B-9397-08002B2CF9AE}" pid="11" name="MSIP_Label_bdbc7d5b-1c3c-48bd-a0de-b79251cc4da2_SiteId">
    <vt:lpwstr>8dfc8767-116b-4268-83c5-fbc859346d38</vt:lpwstr>
  </property>
  <property fmtid="{D5CDD505-2E9C-101B-9397-08002B2CF9AE}" pid="12" name="MSIP_Label_bdbc7d5b-1c3c-48bd-a0de-b79251cc4da2_ActionId">
    <vt:lpwstr>7c2b0b24-4051-45c1-9fce-5454ca08b595</vt:lpwstr>
  </property>
  <property fmtid="{D5CDD505-2E9C-101B-9397-08002B2CF9AE}" pid="13" name="MSIP_Label_bdbc7d5b-1c3c-48bd-a0de-b79251cc4da2_ContentBits">
    <vt:lpwstr>1</vt:lpwstr>
  </property>
</Properties>
</file>