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18F8" w14:textId="77777777" w:rsidR="00B520FD" w:rsidRPr="00117026" w:rsidRDefault="00B520FD" w:rsidP="00B520FD">
      <w:pPr>
        <w:tabs>
          <w:tab w:val="left" w:pos="884"/>
          <w:tab w:val="left" w:pos="1196"/>
        </w:tabs>
        <w:ind w:left="-284" w:right="-143" w:firstLine="0"/>
        <w:rPr>
          <w:sz w:val="24"/>
          <w:szCs w:val="24"/>
          <w:lang w:val="ro-MD"/>
        </w:rPr>
      </w:pPr>
    </w:p>
    <w:p w14:paraId="1698E85E" w14:textId="77777777" w:rsidR="00B520FD" w:rsidRPr="00117026" w:rsidRDefault="00B520FD" w:rsidP="00B520FD">
      <w:pPr>
        <w:tabs>
          <w:tab w:val="left" w:pos="884"/>
          <w:tab w:val="left" w:pos="1196"/>
        </w:tabs>
        <w:ind w:left="-426" w:right="424" w:firstLine="0"/>
        <w:jc w:val="center"/>
        <w:rPr>
          <w:sz w:val="24"/>
          <w:szCs w:val="24"/>
          <w:lang w:val="ro-MD"/>
        </w:rPr>
      </w:pPr>
      <w:r w:rsidRPr="00117026">
        <w:rPr>
          <w:b/>
          <w:sz w:val="24"/>
          <w:szCs w:val="24"/>
          <w:lang w:val="ro-MD"/>
        </w:rPr>
        <w:t>NOTA DE FUNDAMENTARE</w:t>
      </w:r>
    </w:p>
    <w:p w14:paraId="031724CF" w14:textId="77777777" w:rsidR="00B520FD" w:rsidRDefault="00B520FD" w:rsidP="00B520FD">
      <w:pPr>
        <w:pBdr>
          <w:bottom w:val="single" w:sz="12" w:space="9" w:color="000000"/>
        </w:pBdr>
        <w:ind w:left="-426" w:right="424" w:hanging="63"/>
        <w:jc w:val="center"/>
        <w:rPr>
          <w:b/>
          <w:color w:val="000000"/>
          <w:sz w:val="24"/>
          <w:szCs w:val="24"/>
          <w:lang w:val="ro-MD"/>
        </w:rPr>
      </w:pPr>
      <w:r w:rsidRPr="00117026">
        <w:rPr>
          <w:b/>
          <w:sz w:val="24"/>
          <w:szCs w:val="24"/>
          <w:lang w:val="ro-MD"/>
        </w:rPr>
        <w:t xml:space="preserve">la proiectul </w:t>
      </w:r>
      <w:r w:rsidRPr="00117026">
        <w:rPr>
          <w:b/>
          <w:color w:val="000000"/>
          <w:sz w:val="24"/>
          <w:szCs w:val="24"/>
          <w:lang w:val="ro-MD"/>
        </w:rPr>
        <w:t xml:space="preserve">Hotărârii de Guvern cu privire la </w:t>
      </w:r>
      <w:r w:rsidR="000C6022">
        <w:rPr>
          <w:b/>
          <w:color w:val="000000"/>
          <w:sz w:val="24"/>
          <w:szCs w:val="24"/>
          <w:lang w:val="ro-MD"/>
        </w:rPr>
        <w:t>tra</w:t>
      </w:r>
      <w:r>
        <w:rPr>
          <w:b/>
          <w:color w:val="000000"/>
          <w:sz w:val="24"/>
          <w:szCs w:val="24"/>
          <w:lang w:val="ro-MD"/>
        </w:rPr>
        <w:t>n</w:t>
      </w:r>
      <w:r w:rsidR="000C6022">
        <w:rPr>
          <w:b/>
          <w:color w:val="000000"/>
          <w:sz w:val="24"/>
          <w:szCs w:val="24"/>
          <w:lang w:val="ro-MD"/>
        </w:rPr>
        <w:t>s</w:t>
      </w:r>
      <w:r>
        <w:rPr>
          <w:b/>
          <w:color w:val="000000"/>
          <w:sz w:val="24"/>
          <w:szCs w:val="24"/>
          <w:lang w:val="ro-MD"/>
        </w:rPr>
        <w:t xml:space="preserve">miterea unor bunuri </w:t>
      </w:r>
    </w:p>
    <w:p w14:paraId="29EBD7B1" w14:textId="77777777" w:rsidR="00B520FD" w:rsidRPr="00117026" w:rsidRDefault="000C6022" w:rsidP="00B520FD">
      <w:pPr>
        <w:pBdr>
          <w:bottom w:val="single" w:sz="12" w:space="9" w:color="000000"/>
        </w:pBdr>
        <w:ind w:left="-426" w:right="424" w:hanging="63"/>
        <w:jc w:val="center"/>
        <w:rPr>
          <w:b/>
          <w:color w:val="000000"/>
          <w:sz w:val="24"/>
          <w:szCs w:val="24"/>
          <w:lang w:val="ro-MD"/>
        </w:rPr>
      </w:pPr>
      <w:r>
        <w:rPr>
          <w:b/>
          <w:color w:val="000000"/>
          <w:sz w:val="24"/>
          <w:szCs w:val="24"/>
          <w:lang w:val="ro-MD"/>
        </w:rPr>
        <w:t>(tra</w:t>
      </w:r>
      <w:r w:rsidR="00B520FD">
        <w:rPr>
          <w:b/>
          <w:color w:val="000000"/>
          <w:sz w:val="24"/>
          <w:szCs w:val="24"/>
          <w:lang w:val="ro-MD"/>
        </w:rPr>
        <w:t>n</w:t>
      </w:r>
      <w:r>
        <w:rPr>
          <w:b/>
          <w:color w:val="000000"/>
          <w:sz w:val="24"/>
          <w:szCs w:val="24"/>
          <w:lang w:val="ro-MD"/>
        </w:rPr>
        <w:t>s</w:t>
      </w:r>
      <w:r w:rsidR="00B520FD">
        <w:rPr>
          <w:b/>
          <w:color w:val="000000"/>
          <w:sz w:val="24"/>
          <w:szCs w:val="24"/>
          <w:lang w:val="ro-MD"/>
        </w:rPr>
        <w:t>miterea unor rețele termice în gestiunea S.A. „Termoelectrica”)</w:t>
      </w:r>
    </w:p>
    <w:p w14:paraId="57BE6783" w14:textId="77777777" w:rsidR="00B520FD" w:rsidRPr="00117026" w:rsidRDefault="00B520FD" w:rsidP="00B520FD">
      <w:pPr>
        <w:tabs>
          <w:tab w:val="left" w:pos="884"/>
          <w:tab w:val="left" w:pos="1196"/>
        </w:tabs>
        <w:ind w:firstLine="0"/>
        <w:jc w:val="center"/>
        <w:rPr>
          <w:sz w:val="24"/>
          <w:szCs w:val="24"/>
          <w:lang w:val="ro-M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7"/>
      </w:tblGrid>
      <w:tr w:rsidR="00B520FD" w:rsidRPr="00117026" w14:paraId="168AE916" w14:textId="77777777" w:rsidTr="002D4C8C">
        <w:tc>
          <w:tcPr>
            <w:tcW w:w="8637" w:type="dxa"/>
            <w:tcBorders>
              <w:top w:val="single" w:sz="8" w:space="0" w:color="000000"/>
              <w:left w:val="single" w:sz="8" w:space="0" w:color="000000"/>
              <w:bottom w:val="single" w:sz="8" w:space="0" w:color="000000"/>
              <w:right w:val="single" w:sz="8" w:space="0" w:color="000000"/>
            </w:tcBorders>
            <w:shd w:val="clear" w:color="auto" w:fill="BFBFBF"/>
            <w:hideMark/>
          </w:tcPr>
          <w:p w14:paraId="3E95DEA3" w14:textId="77777777" w:rsidR="00B520FD" w:rsidRPr="00117026" w:rsidRDefault="00B520FD" w:rsidP="002D4C8C">
            <w:pPr>
              <w:ind w:firstLine="589"/>
              <w:rPr>
                <w:b/>
                <w:bCs/>
                <w:sz w:val="24"/>
                <w:szCs w:val="24"/>
                <w:lang w:val="ro-MD"/>
              </w:rPr>
            </w:pPr>
            <w:r w:rsidRPr="00117026">
              <w:rPr>
                <w:b/>
                <w:bCs/>
                <w:sz w:val="24"/>
                <w:szCs w:val="24"/>
                <w:lang w:val="ro-MD"/>
              </w:rPr>
              <w:t>1. Denumirea sau numele autorului și, după caz, a/al participanților la elaborarea proiectului actului normativ</w:t>
            </w:r>
          </w:p>
        </w:tc>
      </w:tr>
      <w:tr w:rsidR="00B520FD" w:rsidRPr="00117026" w14:paraId="68CA16A9" w14:textId="77777777" w:rsidTr="002D4C8C">
        <w:tc>
          <w:tcPr>
            <w:tcW w:w="8637" w:type="dxa"/>
            <w:tcBorders>
              <w:top w:val="nil"/>
              <w:left w:val="single" w:sz="8" w:space="0" w:color="000000"/>
              <w:bottom w:val="single" w:sz="8" w:space="0" w:color="000000"/>
              <w:right w:val="single" w:sz="8" w:space="0" w:color="000000"/>
            </w:tcBorders>
            <w:hideMark/>
          </w:tcPr>
          <w:p w14:paraId="6A1CAA9C" w14:textId="77777777" w:rsidR="00B520FD" w:rsidRPr="00117026" w:rsidRDefault="00B520FD" w:rsidP="002D4C8C">
            <w:pPr>
              <w:ind w:firstLine="589"/>
              <w:rPr>
                <w:sz w:val="24"/>
                <w:szCs w:val="24"/>
                <w:lang w:val="ro-MD"/>
              </w:rPr>
            </w:pPr>
            <w:r w:rsidRPr="00117026">
              <w:rPr>
                <w:color w:val="000000"/>
                <w:sz w:val="24"/>
                <w:szCs w:val="24"/>
                <w:lang w:val="ro-MD"/>
              </w:rPr>
              <w:t>Proiectul Hotărârii de Guvern a fost elaborat de către Ministerul Educației și Cercetării</w:t>
            </w:r>
            <w:r w:rsidRPr="00117026">
              <w:rPr>
                <w:sz w:val="24"/>
                <w:szCs w:val="24"/>
                <w:lang w:val="ro-MD"/>
              </w:rPr>
              <w:t>.</w:t>
            </w:r>
          </w:p>
        </w:tc>
      </w:tr>
      <w:tr w:rsidR="00B520FD" w:rsidRPr="00117026" w14:paraId="0693E293"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2BD43221" w14:textId="77777777" w:rsidR="00B520FD" w:rsidRPr="00117026" w:rsidRDefault="00B520FD" w:rsidP="002D4C8C">
            <w:pPr>
              <w:ind w:firstLine="589"/>
              <w:rPr>
                <w:b/>
                <w:bCs/>
                <w:sz w:val="24"/>
                <w:szCs w:val="24"/>
                <w:lang w:val="ro-MD"/>
              </w:rPr>
            </w:pPr>
            <w:r w:rsidRPr="00117026">
              <w:rPr>
                <w:b/>
                <w:bCs/>
                <w:sz w:val="24"/>
                <w:szCs w:val="24"/>
                <w:lang w:val="ro-MD"/>
              </w:rPr>
              <w:t>2. Condițiile ce au impus elaborarea proiectului actului normativ</w:t>
            </w:r>
          </w:p>
        </w:tc>
      </w:tr>
      <w:tr w:rsidR="00B520FD" w:rsidRPr="00117026" w14:paraId="14F9C66E"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7267D8EC" w14:textId="77777777" w:rsidR="00B520FD" w:rsidRPr="00117026" w:rsidRDefault="00B520FD" w:rsidP="002D4C8C">
            <w:pPr>
              <w:ind w:firstLine="589"/>
              <w:rPr>
                <w:i/>
                <w:sz w:val="24"/>
                <w:szCs w:val="24"/>
                <w:lang w:val="ro-MD"/>
              </w:rPr>
            </w:pPr>
            <w:r w:rsidRPr="00117026">
              <w:rPr>
                <w:b/>
                <w:i/>
                <w:sz w:val="24"/>
                <w:szCs w:val="24"/>
                <w:lang w:val="ro-MD"/>
              </w:rPr>
              <w:t>2.1.</w:t>
            </w:r>
            <w:r w:rsidRPr="00117026">
              <w:rPr>
                <w:i/>
                <w:sz w:val="24"/>
                <w:szCs w:val="24"/>
                <w:lang w:val="ro-MD"/>
              </w:rPr>
              <w:t xml:space="preserve"> Temeiul legal sau, după caz, sursa proiectului actului normativ</w:t>
            </w:r>
          </w:p>
        </w:tc>
      </w:tr>
      <w:tr w:rsidR="00B520FD" w:rsidRPr="00117026" w14:paraId="641016F1" w14:textId="77777777" w:rsidTr="002D4C8C">
        <w:tc>
          <w:tcPr>
            <w:tcW w:w="8637" w:type="dxa"/>
            <w:tcBorders>
              <w:top w:val="nil"/>
              <w:left w:val="single" w:sz="8" w:space="0" w:color="000000"/>
              <w:bottom w:val="single" w:sz="8" w:space="0" w:color="000000"/>
              <w:right w:val="single" w:sz="8" w:space="0" w:color="000000"/>
            </w:tcBorders>
            <w:shd w:val="clear" w:color="auto" w:fill="EDEDED"/>
          </w:tcPr>
          <w:p w14:paraId="4D3E24A1" w14:textId="77777777" w:rsidR="00B520FD" w:rsidRPr="00117026"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sidRPr="00117026">
              <w:rPr>
                <w:color w:val="000000" w:themeColor="text1"/>
                <w:sz w:val="24"/>
                <w:szCs w:val="24"/>
                <w:lang w:val="ro-MD"/>
              </w:rPr>
              <w:t xml:space="preserve">Proiectul Hotărârii de </w:t>
            </w:r>
            <w:r w:rsidR="000C6022">
              <w:rPr>
                <w:color w:val="000000" w:themeColor="text1"/>
                <w:sz w:val="24"/>
                <w:szCs w:val="24"/>
                <w:lang w:val="ro-MD"/>
              </w:rPr>
              <w:t>Guvern cu privire la tra</w:t>
            </w:r>
            <w:r>
              <w:rPr>
                <w:color w:val="000000" w:themeColor="text1"/>
                <w:sz w:val="24"/>
                <w:szCs w:val="24"/>
                <w:lang w:val="ro-MD"/>
              </w:rPr>
              <w:t>n</w:t>
            </w:r>
            <w:r w:rsidR="000C6022">
              <w:rPr>
                <w:color w:val="000000" w:themeColor="text1"/>
                <w:sz w:val="24"/>
                <w:szCs w:val="24"/>
                <w:lang w:val="ro-MD"/>
              </w:rPr>
              <w:t>s</w:t>
            </w:r>
            <w:r>
              <w:rPr>
                <w:color w:val="000000" w:themeColor="text1"/>
                <w:sz w:val="24"/>
                <w:szCs w:val="24"/>
                <w:lang w:val="ro-MD"/>
              </w:rPr>
              <w:t>miterea unor bunuri (transmiterea unor rețele</w:t>
            </w:r>
            <w:r w:rsidRPr="00277E79">
              <w:rPr>
                <w:color w:val="000000" w:themeColor="text1"/>
                <w:sz w:val="24"/>
                <w:szCs w:val="24"/>
                <w:lang w:val="ro-MD"/>
              </w:rPr>
              <w:t xml:space="preserve"> termice în gestiunea S.A. „Termoelectrica”) a fost elaborat în temeiul </w:t>
            </w:r>
            <w:r w:rsidRPr="00277E79">
              <w:rPr>
                <w:color w:val="000000" w:themeColor="text1"/>
                <w:sz w:val="24"/>
                <w:szCs w:val="24"/>
                <w:shd w:val="clear" w:color="auto" w:fill="FFFFFF"/>
                <w:lang w:val="ro-MD"/>
              </w:rPr>
              <w:t>art. 6 alin. (1) lit</w:t>
            </w:r>
            <w:r w:rsidRPr="00277E79">
              <w:rPr>
                <w:color w:val="000000" w:themeColor="text1"/>
                <w:sz w:val="24"/>
                <w:szCs w:val="24"/>
                <w:lang w:val="ro-MD"/>
              </w:rPr>
              <w:t>. a</w:t>
            </w:r>
            <w:r w:rsidRPr="00277E79">
              <w:rPr>
                <w:color w:val="000000" w:themeColor="text1"/>
                <w:sz w:val="24"/>
                <w:szCs w:val="24"/>
                <w:vertAlign w:val="superscript"/>
                <w:lang w:val="ro-MD"/>
              </w:rPr>
              <w:t>1</w:t>
            </w:r>
            <w:r w:rsidRPr="00277E79">
              <w:rPr>
                <w:color w:val="000000" w:themeColor="text1"/>
                <w:sz w:val="24"/>
                <w:szCs w:val="24"/>
                <w:lang w:val="ro-MD"/>
              </w:rPr>
              <w:t>)</w:t>
            </w:r>
            <w:r w:rsidRPr="00277E79">
              <w:rPr>
                <w:color w:val="000000" w:themeColor="text1"/>
                <w:sz w:val="24"/>
                <w:szCs w:val="24"/>
                <w:shd w:val="clear" w:color="auto" w:fill="FFFFFF"/>
                <w:lang w:val="ro-MD"/>
              </w:rPr>
              <w:t xml:space="preserve"> </w:t>
            </w:r>
            <w:r w:rsidRPr="00277E79">
              <w:rPr>
                <w:color w:val="000000" w:themeColor="text1"/>
                <w:sz w:val="24"/>
                <w:szCs w:val="24"/>
                <w:lang w:val="ro-MD"/>
              </w:rPr>
              <w:t xml:space="preserve">și art.14 alin.(1) lit. c) </w:t>
            </w:r>
            <w:r w:rsidRPr="00277E79">
              <w:rPr>
                <w:color w:val="000000" w:themeColor="text1"/>
                <w:sz w:val="24"/>
                <w:szCs w:val="24"/>
                <w:shd w:val="clear" w:color="auto" w:fill="FFFFFF"/>
                <w:lang w:val="ro-MD"/>
              </w:rPr>
              <w:t xml:space="preserve">din Legea nr. 121/2007 privind administrarea și </w:t>
            </w:r>
            <w:proofErr w:type="spellStart"/>
            <w:r w:rsidRPr="00277E79">
              <w:rPr>
                <w:color w:val="000000" w:themeColor="text1"/>
                <w:sz w:val="24"/>
                <w:szCs w:val="24"/>
                <w:shd w:val="clear" w:color="auto" w:fill="FFFFFF"/>
                <w:lang w:val="ro-MD"/>
              </w:rPr>
              <w:t>deetatizarea</w:t>
            </w:r>
            <w:proofErr w:type="spellEnd"/>
            <w:r w:rsidRPr="00277E79">
              <w:rPr>
                <w:color w:val="000000" w:themeColor="text1"/>
                <w:sz w:val="24"/>
                <w:szCs w:val="24"/>
                <w:shd w:val="clear" w:color="auto" w:fill="FFFFFF"/>
                <w:lang w:val="ro-MD"/>
              </w:rPr>
              <w:t xml:space="preserve"> proprietății publice și </w:t>
            </w:r>
            <w:r w:rsidRPr="00277E79">
              <w:rPr>
                <w:sz w:val="24"/>
                <w:szCs w:val="24"/>
                <w:lang w:val="ro-MD"/>
              </w:rPr>
              <w:t>art.5 alin.(5) din Legea nr.29/2018 privind delimitarea proprietății publice, precum și în conformitate cu demersul Instituției Publice Aca</w:t>
            </w:r>
            <w:r>
              <w:rPr>
                <w:sz w:val="24"/>
                <w:szCs w:val="24"/>
                <w:lang w:val="ro-MD"/>
              </w:rPr>
              <w:t xml:space="preserve">demia de Studii Economice </w:t>
            </w:r>
            <w:r w:rsidR="0064477C">
              <w:rPr>
                <w:sz w:val="24"/>
                <w:szCs w:val="24"/>
                <w:lang w:val="ro-MD"/>
              </w:rPr>
              <w:t xml:space="preserve">din Moldova </w:t>
            </w:r>
            <w:r>
              <w:rPr>
                <w:sz w:val="24"/>
                <w:szCs w:val="24"/>
                <w:lang w:val="ro-MD"/>
              </w:rPr>
              <w:t>nr</w:t>
            </w:r>
            <w:r>
              <w:rPr>
                <w:color w:val="000000" w:themeColor="text1"/>
                <w:sz w:val="24"/>
                <w:szCs w:val="24"/>
                <w:lang w:val="ro-MD"/>
              </w:rPr>
              <w:t>. 02/312</w:t>
            </w:r>
            <w:r>
              <w:rPr>
                <w:sz w:val="24"/>
                <w:szCs w:val="24"/>
                <w:lang w:val="ro-MD"/>
              </w:rPr>
              <w:t xml:space="preserve"> din 28 aprilie 2022</w:t>
            </w:r>
            <w:r w:rsidRPr="00277E79">
              <w:rPr>
                <w:sz w:val="24"/>
                <w:szCs w:val="24"/>
                <w:lang w:val="ro-MD"/>
              </w:rPr>
              <w:t>, demersul Instituției Publice Universitatea Tehnică a Moldove</w:t>
            </w:r>
            <w:r>
              <w:rPr>
                <w:sz w:val="24"/>
                <w:szCs w:val="24"/>
                <w:lang w:val="ro-MD"/>
              </w:rPr>
              <w:t xml:space="preserve">i </w:t>
            </w:r>
            <w:r>
              <w:rPr>
                <w:color w:val="000000" w:themeColor="text1"/>
                <w:sz w:val="24"/>
                <w:szCs w:val="24"/>
                <w:lang w:val="ro-MD"/>
              </w:rPr>
              <w:t>nr. 04-2321 din 21 septembrie 2023</w:t>
            </w:r>
            <w:r w:rsidRPr="00277E79">
              <w:rPr>
                <w:sz w:val="24"/>
                <w:szCs w:val="24"/>
                <w:lang w:val="ro-MD"/>
              </w:rPr>
              <w:t xml:space="preserve">, răspunsul Agenției Proprietății Publice </w:t>
            </w:r>
            <w:r>
              <w:rPr>
                <w:color w:val="000000" w:themeColor="text1"/>
                <w:sz w:val="24"/>
                <w:szCs w:val="24"/>
                <w:lang w:val="ro-MD"/>
              </w:rPr>
              <w:t xml:space="preserve">nr.06-04-7295 din 13 noiembrie 2023 </w:t>
            </w:r>
            <w:r w:rsidRPr="00277E79">
              <w:rPr>
                <w:sz w:val="24"/>
                <w:szCs w:val="24"/>
                <w:lang w:val="ro-MD"/>
              </w:rPr>
              <w:t xml:space="preserve">și răspunsul Ministerului Energiei </w:t>
            </w:r>
            <w:r>
              <w:rPr>
                <w:color w:val="000000" w:themeColor="text1"/>
                <w:sz w:val="24"/>
                <w:szCs w:val="24"/>
                <w:lang w:val="ro-MD"/>
              </w:rPr>
              <w:t>nr. 08-1931 din 20 noiembrie 2023.</w:t>
            </w:r>
          </w:p>
        </w:tc>
      </w:tr>
      <w:tr w:rsidR="00B520FD" w:rsidRPr="00117026" w14:paraId="1F516241"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584D0F50" w14:textId="77777777" w:rsidR="00B520FD" w:rsidRPr="00117026" w:rsidRDefault="00B520FD" w:rsidP="002D4C8C">
            <w:pPr>
              <w:ind w:firstLine="589"/>
              <w:rPr>
                <w:i/>
                <w:sz w:val="24"/>
                <w:szCs w:val="24"/>
                <w:lang w:val="ro-MD"/>
              </w:rPr>
            </w:pPr>
            <w:r w:rsidRPr="00117026">
              <w:rPr>
                <w:b/>
                <w:i/>
                <w:sz w:val="24"/>
                <w:szCs w:val="24"/>
                <w:lang w:val="ro-MD"/>
              </w:rPr>
              <w:t>2.2.</w:t>
            </w:r>
            <w:r w:rsidRPr="00117026">
              <w:rPr>
                <w:i/>
                <w:sz w:val="24"/>
                <w:szCs w:val="24"/>
                <w:lang w:val="ro-MD"/>
              </w:rPr>
              <w:t xml:space="preserve"> Descrierea situației actuale și a problemelor care impun intervenția, inclusiv a cadrului normativ aplicabil și a deficiențelor/lacunelor normative</w:t>
            </w:r>
            <w:r w:rsidRPr="00117026">
              <w:rPr>
                <w:i/>
                <w:color w:val="000000" w:themeColor="text1"/>
                <w:sz w:val="24"/>
                <w:szCs w:val="24"/>
                <w:lang w:val="ro-MD"/>
              </w:rPr>
              <w:t>.</w:t>
            </w:r>
          </w:p>
        </w:tc>
      </w:tr>
      <w:tr w:rsidR="00B520FD" w:rsidRPr="00117026" w14:paraId="14F4CD7F"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10332A90" w14:textId="77777777" w:rsidR="00B520FD" w:rsidRPr="00CC454C"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sidRPr="00F70FF9">
              <w:rPr>
                <w:color w:val="000000" w:themeColor="text1"/>
                <w:sz w:val="24"/>
                <w:szCs w:val="24"/>
                <w:lang w:val="ro-MD"/>
              </w:rPr>
              <w:t xml:space="preserve">Potrivit art.2 din Legea nr.150/2017 cu privire la Registrul obiectivelor de infrastructură </w:t>
            </w:r>
            <w:proofErr w:type="spellStart"/>
            <w:r w:rsidRPr="00F70FF9">
              <w:rPr>
                <w:color w:val="000000" w:themeColor="text1"/>
                <w:sz w:val="24"/>
                <w:szCs w:val="24"/>
                <w:lang w:val="ro-MD"/>
              </w:rPr>
              <w:t>tehnico</w:t>
            </w:r>
            <w:proofErr w:type="spellEnd"/>
            <w:r w:rsidRPr="00F70FF9">
              <w:rPr>
                <w:color w:val="000000" w:themeColor="text1"/>
                <w:sz w:val="24"/>
                <w:szCs w:val="24"/>
                <w:lang w:val="ro-MD"/>
              </w:rPr>
              <w:t xml:space="preserve">-edilitară, prin </w:t>
            </w:r>
            <w:r w:rsidRPr="00F70FF9">
              <w:rPr>
                <w:i/>
                <w:color w:val="000000" w:themeColor="text1"/>
                <w:sz w:val="24"/>
                <w:szCs w:val="24"/>
                <w:lang w:val="ro-MD"/>
              </w:rPr>
              <w:t xml:space="preserve">obiective de infrastructură </w:t>
            </w:r>
            <w:proofErr w:type="spellStart"/>
            <w:r w:rsidRPr="00F70FF9">
              <w:rPr>
                <w:i/>
                <w:color w:val="000000" w:themeColor="text1"/>
                <w:sz w:val="24"/>
                <w:szCs w:val="24"/>
                <w:lang w:val="ro-MD"/>
              </w:rPr>
              <w:t>tehnico</w:t>
            </w:r>
            <w:proofErr w:type="spellEnd"/>
            <w:r w:rsidRPr="00F70FF9">
              <w:rPr>
                <w:i/>
                <w:color w:val="000000" w:themeColor="text1"/>
                <w:sz w:val="24"/>
                <w:szCs w:val="24"/>
                <w:lang w:val="ro-MD"/>
              </w:rPr>
              <w:t>-edilitară</w:t>
            </w:r>
            <w:r w:rsidR="00315500">
              <w:rPr>
                <w:color w:val="000000" w:themeColor="text1"/>
                <w:sz w:val="24"/>
                <w:szCs w:val="24"/>
                <w:lang w:val="ro-MD"/>
              </w:rPr>
              <w:t xml:space="preserve"> se înțeleg</w:t>
            </w:r>
            <w:r w:rsidRPr="00F70FF9">
              <w:rPr>
                <w:color w:val="000000" w:themeColor="text1"/>
                <w:sz w:val="24"/>
                <w:szCs w:val="24"/>
                <w:lang w:val="ro-MD"/>
              </w:rPr>
              <w:t xml:space="preserve"> inclusiv rețelele </w:t>
            </w:r>
            <w:r w:rsidRPr="00F70FF9">
              <w:rPr>
                <w:color w:val="000000" w:themeColor="text1"/>
                <w:sz w:val="24"/>
                <w:szCs w:val="24"/>
                <w:shd w:val="clear" w:color="auto" w:fill="FFFFFF"/>
                <w:lang w:val="ro-MD"/>
              </w:rPr>
              <w:t xml:space="preserve">subterane și supraterane de termoficare, precum și alte construcții și </w:t>
            </w:r>
            <w:r>
              <w:rPr>
                <w:color w:val="000000" w:themeColor="text1"/>
                <w:sz w:val="24"/>
                <w:szCs w:val="24"/>
                <w:shd w:val="clear" w:color="auto" w:fill="FFFFFF"/>
                <w:lang w:val="ro-MD"/>
              </w:rPr>
              <w:t>instalații ce fac parte din dot</w:t>
            </w:r>
            <w:r w:rsidRPr="00F70FF9">
              <w:rPr>
                <w:color w:val="000000" w:themeColor="text1"/>
                <w:sz w:val="24"/>
                <w:szCs w:val="24"/>
                <w:shd w:val="clear" w:color="auto" w:fill="FFFFFF"/>
                <w:lang w:val="ro-MD"/>
              </w:rPr>
              <w:t xml:space="preserve">area </w:t>
            </w:r>
            <w:r w:rsidRPr="00CC454C">
              <w:rPr>
                <w:color w:val="000000" w:themeColor="text1"/>
                <w:sz w:val="24"/>
                <w:szCs w:val="24"/>
                <w:shd w:val="clear" w:color="auto" w:fill="FFFFFF"/>
                <w:lang w:val="ro-MD"/>
              </w:rPr>
              <w:t xml:space="preserve">edilitară de interes public sau comun. Conform aceluiași articol obiectivele de infrastructură </w:t>
            </w:r>
            <w:proofErr w:type="spellStart"/>
            <w:r w:rsidRPr="00CC454C">
              <w:rPr>
                <w:color w:val="000000" w:themeColor="text1"/>
                <w:sz w:val="24"/>
                <w:szCs w:val="24"/>
                <w:shd w:val="clear" w:color="auto" w:fill="FFFFFF"/>
                <w:lang w:val="ro-MD"/>
              </w:rPr>
              <w:t>tehnico</w:t>
            </w:r>
            <w:proofErr w:type="spellEnd"/>
            <w:r w:rsidRPr="00CC454C">
              <w:rPr>
                <w:color w:val="000000" w:themeColor="text1"/>
                <w:sz w:val="24"/>
                <w:szCs w:val="24"/>
                <w:shd w:val="clear" w:color="auto" w:fill="FFFFFF"/>
                <w:lang w:val="ro-MD"/>
              </w:rPr>
              <w:t xml:space="preserve">-edilitară constituie bunuri imobile în măsura în care acestea corespund noțiunii respective conform prevederilor Codului civil. Nu constituie bunuri imobile și nici părți componente ale bunurilor imobile obiectivele de infrastructură </w:t>
            </w:r>
            <w:proofErr w:type="spellStart"/>
            <w:r w:rsidRPr="00CC454C">
              <w:rPr>
                <w:color w:val="000000" w:themeColor="text1"/>
                <w:sz w:val="24"/>
                <w:szCs w:val="24"/>
                <w:shd w:val="clear" w:color="auto" w:fill="FFFFFF"/>
                <w:lang w:val="ro-MD"/>
              </w:rPr>
              <w:t>tehnico</w:t>
            </w:r>
            <w:proofErr w:type="spellEnd"/>
            <w:r w:rsidRPr="00CC454C">
              <w:rPr>
                <w:color w:val="000000" w:themeColor="text1"/>
                <w:sz w:val="24"/>
                <w:szCs w:val="24"/>
                <w:shd w:val="clear" w:color="auto" w:fill="FFFFFF"/>
                <w:lang w:val="ro-MD"/>
              </w:rPr>
              <w:t>-edilitară care nu sunt atașate, în mod permanent, la un teren sau la o clădire și care pot fi separate fără a deteriora, în mod substanțial, și fără a schimba destinația clădirii sau terenului</w:t>
            </w:r>
            <w:r w:rsidRPr="00CC454C">
              <w:rPr>
                <w:color w:val="000000" w:themeColor="text1"/>
                <w:sz w:val="24"/>
                <w:szCs w:val="24"/>
                <w:lang w:val="ro-MD"/>
              </w:rPr>
              <w:t>.</w:t>
            </w:r>
          </w:p>
          <w:p w14:paraId="15F48CB7" w14:textId="77777777" w:rsidR="00B520FD"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sidRPr="00CC454C">
              <w:rPr>
                <w:color w:val="000000" w:themeColor="text1"/>
                <w:sz w:val="24"/>
                <w:szCs w:val="24"/>
                <w:lang w:val="ro-MD"/>
              </w:rPr>
              <w:t>Conform art.5 alin.(5) din Legea nr.29/201</w:t>
            </w:r>
            <w:r>
              <w:rPr>
                <w:color w:val="000000" w:themeColor="text1"/>
                <w:sz w:val="24"/>
                <w:szCs w:val="24"/>
                <w:lang w:val="ro-MD"/>
              </w:rPr>
              <w:t>8 privind delimitarea proprietăț</w:t>
            </w:r>
            <w:r w:rsidRPr="00CC454C">
              <w:rPr>
                <w:color w:val="000000" w:themeColor="text1"/>
                <w:sz w:val="24"/>
                <w:szCs w:val="24"/>
                <w:lang w:val="ro-MD"/>
              </w:rPr>
              <w:t>ii publice, „</w:t>
            </w:r>
            <w:r w:rsidRPr="005C37FB">
              <w:rPr>
                <w:b/>
                <w:i/>
                <w:color w:val="000000" w:themeColor="text1"/>
                <w:sz w:val="24"/>
                <w:szCs w:val="24"/>
                <w:shd w:val="clear" w:color="auto" w:fill="FFFFFF"/>
                <w:lang w:val="ro-MD"/>
              </w:rPr>
              <w:t>Transmiterea în</w:t>
            </w:r>
            <w:r w:rsidRPr="005C37FB">
              <w:rPr>
                <w:i/>
                <w:color w:val="000000" w:themeColor="text1"/>
                <w:sz w:val="24"/>
                <w:szCs w:val="24"/>
                <w:shd w:val="clear" w:color="auto" w:fill="FFFFFF"/>
                <w:lang w:val="ro-MD"/>
              </w:rPr>
              <w:t xml:space="preserve"> administrare/</w:t>
            </w:r>
            <w:r w:rsidRPr="005C37FB">
              <w:rPr>
                <w:b/>
                <w:i/>
                <w:color w:val="000000" w:themeColor="text1"/>
                <w:sz w:val="24"/>
                <w:szCs w:val="24"/>
                <w:shd w:val="clear" w:color="auto" w:fill="FFFFFF"/>
                <w:lang w:val="ro-MD"/>
              </w:rPr>
              <w:t>gestiune a bunurilor domeniului public</w:t>
            </w:r>
            <w:r w:rsidRPr="005C37FB">
              <w:rPr>
                <w:i/>
                <w:color w:val="000000" w:themeColor="text1"/>
                <w:sz w:val="24"/>
                <w:szCs w:val="24"/>
                <w:shd w:val="clear" w:color="auto" w:fill="FFFFFF"/>
                <w:lang w:val="ro-MD"/>
              </w:rPr>
              <w:t xml:space="preserve"> </w:t>
            </w:r>
            <w:r w:rsidR="00704B85" w:rsidRPr="005C37FB">
              <w:rPr>
                <w:b/>
                <w:i/>
                <w:color w:val="000000" w:themeColor="text1"/>
                <w:sz w:val="24"/>
                <w:szCs w:val="24"/>
                <w:shd w:val="clear" w:color="auto" w:fill="FFFFFF"/>
                <w:lang w:val="ro-MD"/>
              </w:rPr>
              <w:t>se efectuează prin hotărâ</w:t>
            </w:r>
            <w:r w:rsidRPr="005C37FB">
              <w:rPr>
                <w:b/>
                <w:i/>
                <w:color w:val="000000" w:themeColor="text1"/>
                <w:sz w:val="24"/>
                <w:szCs w:val="24"/>
                <w:shd w:val="clear" w:color="auto" w:fill="FFFFFF"/>
                <w:lang w:val="ro-MD"/>
              </w:rPr>
              <w:t>re de Guvern</w:t>
            </w:r>
            <w:r w:rsidRPr="005C37FB">
              <w:rPr>
                <w:i/>
                <w:color w:val="000000" w:themeColor="text1"/>
                <w:sz w:val="24"/>
                <w:szCs w:val="24"/>
                <w:shd w:val="clear" w:color="auto" w:fill="FFFFFF"/>
                <w:lang w:val="ro-MD"/>
              </w:rPr>
              <w:t xml:space="preserve"> sau printr-o decizie a consiliului local/a Adunării Populare a unității teritoriale autonome Găgăuzia</w:t>
            </w:r>
            <w:r w:rsidRPr="00CC454C">
              <w:rPr>
                <w:color w:val="000000" w:themeColor="text1"/>
                <w:sz w:val="24"/>
                <w:szCs w:val="24"/>
                <w:shd w:val="clear" w:color="auto" w:fill="FFFFFF"/>
                <w:lang w:val="ro-MD"/>
              </w:rPr>
              <w:t>.</w:t>
            </w:r>
            <w:r w:rsidRPr="00CC454C">
              <w:rPr>
                <w:color w:val="000000" w:themeColor="text1"/>
                <w:sz w:val="24"/>
                <w:szCs w:val="24"/>
                <w:lang w:val="ro-MD"/>
              </w:rPr>
              <w:t>”.</w:t>
            </w:r>
          </w:p>
          <w:p w14:paraId="61C6F702" w14:textId="77777777" w:rsidR="00B520FD" w:rsidRPr="00801385" w:rsidRDefault="00B520FD" w:rsidP="002D4C8C">
            <w:pPr>
              <w:pBdr>
                <w:bottom w:val="single" w:sz="12" w:space="9" w:color="000000"/>
              </w:pBdr>
              <w:shd w:val="clear" w:color="auto" w:fill="FFFFFF" w:themeFill="background1"/>
              <w:ind w:right="-1" w:firstLine="589"/>
              <w:rPr>
                <w:b/>
                <w:color w:val="000000" w:themeColor="text1"/>
                <w:sz w:val="24"/>
                <w:szCs w:val="24"/>
                <w:lang w:val="ro-MD"/>
              </w:rPr>
            </w:pPr>
            <w:r>
              <w:rPr>
                <w:b/>
                <w:color w:val="000000" w:themeColor="text1"/>
                <w:sz w:val="24"/>
                <w:szCs w:val="24"/>
                <w:lang w:val="ro-MD"/>
              </w:rPr>
              <w:t>I Cu referire la rețele</w:t>
            </w:r>
            <w:r w:rsidRPr="00801385">
              <w:rPr>
                <w:b/>
                <w:color w:val="000000" w:themeColor="text1"/>
                <w:sz w:val="24"/>
                <w:szCs w:val="24"/>
                <w:lang w:val="ro-MD"/>
              </w:rPr>
              <w:t>le termice din gestiunea Universității Tehnice a Moldovei</w:t>
            </w:r>
          </w:p>
          <w:p w14:paraId="28FF0037" w14:textId="77777777" w:rsidR="00B520FD"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 xml:space="preserve">La 21 septembrie 2023, prin scrisoarea nr. 04-2321, Universitatea Tehnică a Moldovei (în continuare UTM) a solicitat repetat transmiterea, cu titlu gratuit, </w:t>
            </w:r>
            <w:r w:rsidR="00B122A3">
              <w:rPr>
                <w:color w:val="000000" w:themeColor="text1"/>
                <w:sz w:val="24"/>
                <w:szCs w:val="24"/>
                <w:lang w:val="ro-MD"/>
              </w:rPr>
              <w:t xml:space="preserve">din gestiunea UTM în gestiunea S.A. „Termoelectrica”, </w:t>
            </w:r>
            <w:r>
              <w:rPr>
                <w:color w:val="000000" w:themeColor="text1"/>
                <w:sz w:val="24"/>
                <w:szCs w:val="24"/>
                <w:lang w:val="ro-MD"/>
              </w:rPr>
              <w:t>a centralei termice din mun. Chișinău str. Mircești 56/3, a rețelelor de aprovizionare centralizată cu gaze și a traseului termic extern.</w:t>
            </w:r>
          </w:p>
          <w:p w14:paraId="59B7F474" w14:textId="77777777" w:rsidR="00B520FD" w:rsidRDefault="00B520FD" w:rsidP="00B26AC5">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În scrisoare</w:t>
            </w:r>
            <w:r w:rsidR="00FF35FD">
              <w:rPr>
                <w:color w:val="000000" w:themeColor="text1"/>
                <w:sz w:val="24"/>
                <w:szCs w:val="24"/>
                <w:lang w:val="ro-MD"/>
              </w:rPr>
              <w:t>,</w:t>
            </w:r>
            <w:r>
              <w:rPr>
                <w:color w:val="000000" w:themeColor="text1"/>
                <w:sz w:val="24"/>
                <w:szCs w:val="24"/>
                <w:lang w:val="ro-MD"/>
              </w:rPr>
              <w:t xml:space="preserve"> UTM </w:t>
            </w:r>
            <w:r w:rsidR="00FF35FD">
              <w:rPr>
                <w:color w:val="000000" w:themeColor="text1"/>
                <w:sz w:val="24"/>
                <w:szCs w:val="24"/>
                <w:lang w:val="ro-MD"/>
              </w:rPr>
              <w:t>a menționat</w:t>
            </w:r>
            <w:r>
              <w:rPr>
                <w:color w:val="000000" w:themeColor="text1"/>
                <w:sz w:val="24"/>
                <w:szCs w:val="24"/>
                <w:lang w:val="ro-MD"/>
              </w:rPr>
              <w:t xml:space="preserve"> că anual suportă cheltuieli pentru salarizarea personalului responsabil de deservirea centralei termice și pentru reparația rețelelor respective (circa 1 milion de lei pentru perioada 15.07.2022-30.08.2023). Totodată, UTM a precizat că fiind gestionar al rețelelor termice suportă din cont propriu pierderile rezultate din livrarea agentului termic prin rețelele termice.</w:t>
            </w:r>
            <w:r w:rsidR="00B26AC5">
              <w:rPr>
                <w:color w:val="000000" w:themeColor="text1"/>
                <w:sz w:val="24"/>
                <w:szCs w:val="24"/>
                <w:lang w:val="ro-MD"/>
              </w:rPr>
              <w:t xml:space="preserve"> </w:t>
            </w:r>
            <w:r>
              <w:rPr>
                <w:color w:val="000000" w:themeColor="text1"/>
                <w:sz w:val="24"/>
                <w:szCs w:val="24"/>
                <w:lang w:val="ro-MD"/>
              </w:rPr>
              <w:t>La demers</w:t>
            </w:r>
            <w:r w:rsidR="00B26AC5">
              <w:rPr>
                <w:color w:val="000000" w:themeColor="text1"/>
                <w:sz w:val="24"/>
                <w:szCs w:val="24"/>
                <w:lang w:val="ro-MD"/>
              </w:rPr>
              <w:t>ul UTM</w:t>
            </w:r>
            <w:r>
              <w:rPr>
                <w:color w:val="000000" w:themeColor="text1"/>
                <w:sz w:val="24"/>
                <w:szCs w:val="24"/>
                <w:lang w:val="ro-MD"/>
              </w:rPr>
              <w:t xml:space="preserve"> a fost anexat extrasul din procesul-verbal nr.23 al ședinței Consiliului de Dezvoltare Strategică și Instituțională a UTM din 18 septembrie 2023 și extrasul din procesul-verbal nr.2 al </w:t>
            </w:r>
            <w:r>
              <w:rPr>
                <w:color w:val="000000" w:themeColor="text1"/>
                <w:sz w:val="24"/>
                <w:szCs w:val="24"/>
                <w:lang w:val="ro-MD"/>
              </w:rPr>
              <w:lastRenderedPageBreak/>
              <w:t>ședinței Senatului UTM din 19 septembrie 2023</w:t>
            </w:r>
            <w:r w:rsidR="00B26AC5">
              <w:rPr>
                <w:color w:val="000000" w:themeColor="text1"/>
                <w:sz w:val="24"/>
                <w:szCs w:val="24"/>
                <w:lang w:val="ro-MD"/>
              </w:rPr>
              <w:t>,</w:t>
            </w:r>
            <w:r>
              <w:rPr>
                <w:color w:val="000000" w:themeColor="text1"/>
                <w:sz w:val="24"/>
                <w:szCs w:val="24"/>
                <w:lang w:val="ro-MD"/>
              </w:rPr>
              <w:t xml:space="preserve"> prin care s-a aprobat transmiterea, cu titlu gratuit, </w:t>
            </w:r>
            <w:r w:rsidR="00B26AC5">
              <w:rPr>
                <w:color w:val="000000" w:themeColor="text1"/>
                <w:sz w:val="24"/>
                <w:szCs w:val="24"/>
                <w:lang w:val="ro-MD"/>
              </w:rPr>
              <w:t>din gestiunea UTM în gestiunea S.A. „Termoelectrica”</w:t>
            </w:r>
            <w:r w:rsidR="008C0110">
              <w:rPr>
                <w:color w:val="000000" w:themeColor="text1"/>
                <w:sz w:val="24"/>
                <w:szCs w:val="24"/>
                <w:lang w:val="ro-MD"/>
              </w:rPr>
              <w:t xml:space="preserve">, </w:t>
            </w:r>
            <w:r>
              <w:rPr>
                <w:color w:val="000000" w:themeColor="text1"/>
                <w:sz w:val="24"/>
                <w:szCs w:val="24"/>
                <w:lang w:val="ro-MD"/>
              </w:rPr>
              <w:t>a centralei termice din mun. Chișinău str. Mircești 56/3, a rețelelor de aprovizionare centralizată cu gaze și a traseului termic extern din gestiunea UTM în gestiunea S.A. „Termoelectrica”.</w:t>
            </w:r>
          </w:p>
          <w:p w14:paraId="0129E202" w14:textId="77777777" w:rsidR="00B520FD"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La 07 mai 2024, prin scrisoarea nr.04-1568, UTM a prezentat Ministerului Educației și Cercetării lista</w:t>
            </w:r>
            <w:r w:rsidR="007C528E">
              <w:rPr>
                <w:color w:val="000000" w:themeColor="text1"/>
                <w:sz w:val="24"/>
                <w:szCs w:val="24"/>
                <w:lang w:val="ro-MD"/>
              </w:rPr>
              <w:t xml:space="preserve"> bunurilor imobile și mijloacelor</w:t>
            </w:r>
            <w:r>
              <w:rPr>
                <w:color w:val="000000" w:themeColor="text1"/>
                <w:sz w:val="24"/>
                <w:szCs w:val="24"/>
                <w:lang w:val="ro-MD"/>
              </w:rPr>
              <w:t xml:space="preserve"> fixe</w:t>
            </w:r>
            <w:r w:rsidR="007C528E">
              <w:rPr>
                <w:color w:val="000000" w:themeColor="text1"/>
                <w:sz w:val="24"/>
                <w:szCs w:val="24"/>
                <w:lang w:val="ro-MD"/>
              </w:rPr>
              <w:t>,</w:t>
            </w:r>
            <w:r>
              <w:rPr>
                <w:color w:val="000000" w:themeColor="text1"/>
                <w:sz w:val="24"/>
                <w:szCs w:val="24"/>
                <w:lang w:val="ro-MD"/>
              </w:rPr>
              <w:t xml:space="preserve"> legate funcțional de rețelele termice</w:t>
            </w:r>
            <w:r w:rsidR="007C528E">
              <w:rPr>
                <w:color w:val="000000" w:themeColor="text1"/>
                <w:sz w:val="24"/>
                <w:szCs w:val="24"/>
                <w:lang w:val="ro-MD"/>
              </w:rPr>
              <w:t>,</w:t>
            </w:r>
            <w:r>
              <w:rPr>
                <w:color w:val="000000" w:themeColor="text1"/>
                <w:sz w:val="24"/>
                <w:szCs w:val="24"/>
                <w:lang w:val="ro-MD"/>
              </w:rPr>
              <w:t xml:space="preserve"> din mun. Chișinău str. Mircești, 56/2.</w:t>
            </w:r>
          </w:p>
          <w:p w14:paraId="3ED00E5D" w14:textId="77777777" w:rsidR="00B520FD" w:rsidRPr="00801385" w:rsidRDefault="00B520FD" w:rsidP="002D4C8C">
            <w:pPr>
              <w:pBdr>
                <w:bottom w:val="single" w:sz="12" w:space="9" w:color="000000"/>
              </w:pBdr>
              <w:shd w:val="clear" w:color="auto" w:fill="FFFFFF" w:themeFill="background1"/>
              <w:tabs>
                <w:tab w:val="left" w:pos="1872"/>
              </w:tabs>
              <w:ind w:right="-1" w:firstLine="589"/>
              <w:rPr>
                <w:b/>
                <w:color w:val="000000" w:themeColor="text1"/>
                <w:sz w:val="24"/>
                <w:szCs w:val="24"/>
                <w:lang w:val="ro-MD"/>
              </w:rPr>
            </w:pPr>
            <w:r>
              <w:rPr>
                <w:b/>
                <w:color w:val="000000" w:themeColor="text1"/>
                <w:sz w:val="24"/>
                <w:szCs w:val="24"/>
                <w:lang w:val="ro-MD"/>
              </w:rPr>
              <w:t>II Cu referire la rețele</w:t>
            </w:r>
            <w:r w:rsidRPr="00801385">
              <w:rPr>
                <w:b/>
                <w:color w:val="000000" w:themeColor="text1"/>
                <w:sz w:val="24"/>
                <w:szCs w:val="24"/>
                <w:lang w:val="ro-MD"/>
              </w:rPr>
              <w:t>le termice din gestiunea Academiei de Studii Economice a Moldovei</w:t>
            </w:r>
          </w:p>
          <w:p w14:paraId="4EC3E2FF" w14:textId="77777777" w:rsidR="00B520FD" w:rsidRDefault="00B520FD" w:rsidP="002D4C8C">
            <w:pPr>
              <w:pBdr>
                <w:bottom w:val="single" w:sz="12" w:space="9" w:color="000000"/>
              </w:pBdr>
              <w:shd w:val="clear" w:color="auto" w:fill="FFFFFF" w:themeFill="background1"/>
              <w:tabs>
                <w:tab w:val="left" w:pos="1872"/>
              </w:tabs>
              <w:ind w:right="-1" w:firstLine="589"/>
              <w:rPr>
                <w:color w:val="000000" w:themeColor="text1"/>
                <w:sz w:val="24"/>
                <w:szCs w:val="24"/>
                <w:lang w:val="ro-MD"/>
              </w:rPr>
            </w:pPr>
            <w:r>
              <w:rPr>
                <w:color w:val="000000" w:themeColor="text1"/>
                <w:sz w:val="24"/>
                <w:szCs w:val="24"/>
                <w:lang w:val="ro-MD"/>
              </w:rPr>
              <w:t>La 28 aprilie 2022, prin scrisoarea nr. 02/312, Instituția Publică</w:t>
            </w:r>
            <w:r w:rsidR="0064477C">
              <w:rPr>
                <w:color w:val="000000" w:themeColor="text1"/>
                <w:sz w:val="24"/>
                <w:szCs w:val="24"/>
                <w:lang w:val="ro-MD"/>
              </w:rPr>
              <w:t xml:space="preserve"> Academia de Studii Economice din Moldova</w:t>
            </w:r>
            <w:r>
              <w:rPr>
                <w:color w:val="000000" w:themeColor="text1"/>
                <w:sz w:val="24"/>
                <w:szCs w:val="24"/>
                <w:lang w:val="ro-MD"/>
              </w:rPr>
              <w:t xml:space="preserve"> (în continuare ASEM) a solicitat acordul Ministerului Educației și Cercetării pentru a iniția procedura de transmitere a rețelelor termice din mun. Chișinău str. Florilor 2/2 și </w:t>
            </w:r>
            <w:r w:rsidR="0042489D">
              <w:rPr>
                <w:color w:val="000000" w:themeColor="text1"/>
                <w:sz w:val="24"/>
                <w:szCs w:val="24"/>
                <w:lang w:val="ro-MD"/>
              </w:rPr>
              <w:t>4/2 precum și din str. Albișoar</w:t>
            </w:r>
            <w:r>
              <w:rPr>
                <w:color w:val="000000" w:themeColor="text1"/>
                <w:sz w:val="24"/>
                <w:szCs w:val="24"/>
                <w:lang w:val="ro-MD"/>
              </w:rPr>
              <w:t>a 86/3 de la balanț</w:t>
            </w:r>
            <w:r w:rsidR="00A413AF">
              <w:rPr>
                <w:color w:val="000000" w:themeColor="text1"/>
                <w:sz w:val="24"/>
                <w:szCs w:val="24"/>
                <w:lang w:val="ro-MD"/>
              </w:rPr>
              <w:t>a</w:t>
            </w:r>
            <w:r>
              <w:rPr>
                <w:color w:val="000000" w:themeColor="text1"/>
                <w:sz w:val="24"/>
                <w:szCs w:val="24"/>
                <w:lang w:val="ro-MD"/>
              </w:rPr>
              <w:t xml:space="preserve"> ASEM la balanța S.A. „Termoelectrica”.</w:t>
            </w:r>
          </w:p>
          <w:p w14:paraId="4BE83471" w14:textId="77777777" w:rsidR="00B520FD" w:rsidRDefault="00B520FD" w:rsidP="002D4C8C">
            <w:pPr>
              <w:pBdr>
                <w:bottom w:val="single" w:sz="12" w:space="9" w:color="000000"/>
              </w:pBdr>
              <w:shd w:val="clear" w:color="auto" w:fill="FFFFFF" w:themeFill="background1"/>
              <w:tabs>
                <w:tab w:val="left" w:pos="1872"/>
              </w:tabs>
              <w:ind w:right="-1" w:firstLine="589"/>
              <w:rPr>
                <w:color w:val="000000" w:themeColor="text1"/>
                <w:sz w:val="24"/>
                <w:szCs w:val="24"/>
                <w:lang w:val="ro-MD"/>
              </w:rPr>
            </w:pPr>
            <w:r>
              <w:rPr>
                <w:color w:val="000000" w:themeColor="text1"/>
                <w:sz w:val="24"/>
                <w:szCs w:val="24"/>
                <w:lang w:val="ro-MD"/>
              </w:rPr>
              <w:t xml:space="preserve">La 14 septembrie 2022, prin scrisoarea nr.02/1064, ASEM a solicitat repetat examinarea situației cu privire la transmiterea rețelelor termice din mun. Chișinău str. Florilor 2/2 și </w:t>
            </w:r>
            <w:r w:rsidR="004841D8">
              <w:rPr>
                <w:color w:val="000000" w:themeColor="text1"/>
                <w:sz w:val="24"/>
                <w:szCs w:val="24"/>
                <w:lang w:val="ro-MD"/>
              </w:rPr>
              <w:t>4/2 precum și din str. Albișoar</w:t>
            </w:r>
            <w:r>
              <w:rPr>
                <w:color w:val="000000" w:themeColor="text1"/>
                <w:sz w:val="24"/>
                <w:szCs w:val="24"/>
                <w:lang w:val="ro-MD"/>
              </w:rPr>
              <w:t>a 86/3 de la balanț</w:t>
            </w:r>
            <w:r w:rsidR="00A413AF">
              <w:rPr>
                <w:color w:val="000000" w:themeColor="text1"/>
                <w:sz w:val="24"/>
                <w:szCs w:val="24"/>
                <w:lang w:val="ro-MD"/>
              </w:rPr>
              <w:t>a</w:t>
            </w:r>
            <w:r>
              <w:rPr>
                <w:color w:val="000000" w:themeColor="text1"/>
                <w:sz w:val="24"/>
                <w:szCs w:val="24"/>
                <w:lang w:val="ro-MD"/>
              </w:rPr>
              <w:t xml:space="preserve"> ASEM la balanța S.A. „Termoelectrica”. În scrisoare ASEM a menționat că starea tehnică a rețelelor necesită investiții pentru a asigura buna funcționare a sistemului de aprovizionare cu energie termică (circa 676 650,00 lei pentru reparația capitală și 5 000,00 lei pentru întreținerea anuală).</w:t>
            </w:r>
          </w:p>
          <w:p w14:paraId="2630AACB" w14:textId="77777777" w:rsidR="00B520FD" w:rsidRDefault="00B520FD" w:rsidP="002D4C8C">
            <w:pPr>
              <w:pBdr>
                <w:bottom w:val="single" w:sz="12" w:space="9" w:color="000000"/>
              </w:pBdr>
              <w:shd w:val="clear" w:color="auto" w:fill="FFFFFF" w:themeFill="background1"/>
              <w:tabs>
                <w:tab w:val="left" w:pos="1872"/>
              </w:tabs>
              <w:ind w:right="-1" w:firstLine="589"/>
              <w:rPr>
                <w:color w:val="000000" w:themeColor="text1"/>
                <w:sz w:val="24"/>
                <w:szCs w:val="24"/>
                <w:lang w:val="ro-MD"/>
              </w:rPr>
            </w:pPr>
            <w:r>
              <w:rPr>
                <w:color w:val="000000" w:themeColor="text1"/>
                <w:sz w:val="24"/>
                <w:szCs w:val="24"/>
                <w:lang w:val="ro-MD"/>
              </w:rPr>
              <w:t>La 31 ianuarie 2024, prin scrisoarea nr.02/124, ASEM a transmis Ministerului Educ</w:t>
            </w:r>
            <w:r w:rsidR="00877578">
              <w:rPr>
                <w:color w:val="000000" w:themeColor="text1"/>
                <w:sz w:val="24"/>
                <w:szCs w:val="24"/>
                <w:lang w:val="ro-MD"/>
              </w:rPr>
              <w:t>aț</w:t>
            </w:r>
            <w:r>
              <w:rPr>
                <w:color w:val="000000" w:themeColor="text1"/>
                <w:sz w:val="24"/>
                <w:szCs w:val="24"/>
                <w:lang w:val="ro-MD"/>
              </w:rPr>
              <w:t>iei și Cercetării lista actelor necesare pentru inițierea procedurii de transmitere</w:t>
            </w:r>
            <w:r w:rsidR="004841D8">
              <w:rPr>
                <w:color w:val="000000" w:themeColor="text1"/>
                <w:sz w:val="24"/>
                <w:szCs w:val="24"/>
                <w:lang w:val="ro-MD"/>
              </w:rPr>
              <w:t>, din gestiunea ASEM în gestiunea S.A. Termoelectrica,</w:t>
            </w:r>
            <w:r>
              <w:rPr>
                <w:color w:val="000000" w:themeColor="text1"/>
                <w:sz w:val="24"/>
                <w:szCs w:val="24"/>
                <w:lang w:val="ro-MD"/>
              </w:rPr>
              <w:t xml:space="preserve"> a rețelelor termice din mun. Chișinău str. Florilor </w:t>
            </w:r>
            <w:r w:rsidR="000C5126">
              <w:rPr>
                <w:color w:val="000000" w:themeColor="text1"/>
                <w:sz w:val="24"/>
                <w:szCs w:val="24"/>
                <w:lang w:val="ro-MD"/>
              </w:rPr>
              <w:t>nr.</w:t>
            </w:r>
            <w:r>
              <w:rPr>
                <w:color w:val="000000" w:themeColor="text1"/>
                <w:sz w:val="24"/>
                <w:szCs w:val="24"/>
                <w:lang w:val="ro-MD"/>
              </w:rPr>
              <w:t xml:space="preserve">2/2 și </w:t>
            </w:r>
            <w:r w:rsidR="000C5126">
              <w:rPr>
                <w:color w:val="000000" w:themeColor="text1"/>
                <w:sz w:val="24"/>
                <w:szCs w:val="24"/>
                <w:lang w:val="ro-MD"/>
              </w:rPr>
              <w:t>nr.</w:t>
            </w:r>
            <w:r w:rsidR="004841D8">
              <w:rPr>
                <w:color w:val="000000" w:themeColor="text1"/>
                <w:sz w:val="24"/>
                <w:szCs w:val="24"/>
                <w:lang w:val="ro-MD"/>
              </w:rPr>
              <w:t>4/2 precum și din str. Albișoar</w:t>
            </w:r>
            <w:r>
              <w:rPr>
                <w:color w:val="000000" w:themeColor="text1"/>
                <w:sz w:val="24"/>
                <w:szCs w:val="24"/>
                <w:lang w:val="ro-MD"/>
              </w:rPr>
              <w:t>a 86/3.</w:t>
            </w:r>
          </w:p>
          <w:p w14:paraId="3414FC1F" w14:textId="77777777" w:rsidR="00B520FD" w:rsidRDefault="00B520FD" w:rsidP="002D4C8C">
            <w:pPr>
              <w:pBdr>
                <w:bottom w:val="single" w:sz="12" w:space="9" w:color="000000"/>
              </w:pBdr>
              <w:shd w:val="clear" w:color="auto" w:fill="FFFFFF" w:themeFill="background1"/>
              <w:tabs>
                <w:tab w:val="left" w:pos="1872"/>
              </w:tabs>
              <w:ind w:right="-1" w:firstLine="589"/>
              <w:rPr>
                <w:color w:val="000000" w:themeColor="text1"/>
                <w:sz w:val="24"/>
                <w:szCs w:val="24"/>
              </w:rPr>
            </w:pPr>
            <w:r>
              <w:rPr>
                <w:color w:val="000000" w:themeColor="text1"/>
                <w:sz w:val="24"/>
                <w:szCs w:val="24"/>
                <w:lang w:val="ro-MD"/>
              </w:rPr>
              <w:t>La scrisoare</w:t>
            </w:r>
            <w:r w:rsidR="004841D8">
              <w:rPr>
                <w:color w:val="000000" w:themeColor="text1"/>
                <w:sz w:val="24"/>
                <w:szCs w:val="24"/>
                <w:lang w:val="ro-MD"/>
              </w:rPr>
              <w:t>a ASEM</w:t>
            </w:r>
            <w:r>
              <w:rPr>
                <w:color w:val="000000" w:themeColor="text1"/>
                <w:sz w:val="24"/>
                <w:szCs w:val="24"/>
                <w:lang w:val="ro-MD"/>
              </w:rPr>
              <w:t xml:space="preserve"> au fost anexate</w:t>
            </w:r>
            <w:r>
              <w:rPr>
                <w:color w:val="000000" w:themeColor="text1"/>
                <w:sz w:val="24"/>
                <w:szCs w:val="24"/>
              </w:rPr>
              <w:t>:</w:t>
            </w:r>
          </w:p>
          <w:p w14:paraId="24190AF4" w14:textId="77777777" w:rsidR="00B520FD" w:rsidRDefault="00B520FD" w:rsidP="002D4C8C">
            <w:pPr>
              <w:pBdr>
                <w:bottom w:val="single" w:sz="12" w:space="9" w:color="000000"/>
              </w:pBdr>
              <w:shd w:val="clear" w:color="auto" w:fill="FFFFFF" w:themeFill="background1"/>
              <w:tabs>
                <w:tab w:val="left" w:pos="1872"/>
              </w:tabs>
              <w:ind w:right="-1" w:firstLine="589"/>
              <w:rPr>
                <w:color w:val="000000" w:themeColor="text1"/>
                <w:sz w:val="24"/>
                <w:szCs w:val="24"/>
              </w:rPr>
            </w:pPr>
            <w:r>
              <w:rPr>
                <w:color w:val="000000" w:themeColor="text1"/>
                <w:sz w:val="24"/>
                <w:szCs w:val="24"/>
              </w:rPr>
              <w:t xml:space="preserve">- </w:t>
            </w:r>
            <w:proofErr w:type="spellStart"/>
            <w:r>
              <w:rPr>
                <w:color w:val="000000" w:themeColor="text1"/>
                <w:sz w:val="24"/>
                <w:szCs w:val="24"/>
              </w:rPr>
              <w:t>lista</w:t>
            </w:r>
            <w:proofErr w:type="spellEnd"/>
            <w:r>
              <w:rPr>
                <w:color w:val="000000" w:themeColor="text1"/>
                <w:sz w:val="24"/>
                <w:szCs w:val="24"/>
              </w:rPr>
              <w:t xml:space="preserve"> </w:t>
            </w:r>
            <w:proofErr w:type="spellStart"/>
            <w:r>
              <w:rPr>
                <w:color w:val="000000" w:themeColor="text1"/>
                <w:sz w:val="24"/>
                <w:szCs w:val="24"/>
              </w:rPr>
              <w:t>bunurilor</w:t>
            </w:r>
            <w:proofErr w:type="spellEnd"/>
            <w:r>
              <w:rPr>
                <w:color w:val="000000" w:themeColor="text1"/>
                <w:sz w:val="24"/>
                <w:szCs w:val="24"/>
              </w:rPr>
              <w:t xml:space="preserve"> care </w:t>
            </w:r>
            <w:proofErr w:type="spellStart"/>
            <w:r>
              <w:rPr>
                <w:color w:val="000000" w:themeColor="text1"/>
                <w:sz w:val="24"/>
                <w:szCs w:val="24"/>
              </w:rPr>
              <w:t>urmeaz</w:t>
            </w:r>
            <w:proofErr w:type="spellEnd"/>
            <w:r>
              <w:rPr>
                <w:color w:val="000000" w:themeColor="text1"/>
                <w:sz w:val="24"/>
                <w:szCs w:val="24"/>
                <w:lang w:val="ro-MD"/>
              </w:rPr>
              <w:t>ă a fi transmise în gestiunea S.A. „Termoelectrica”</w:t>
            </w:r>
            <w:r>
              <w:rPr>
                <w:color w:val="000000" w:themeColor="text1"/>
                <w:sz w:val="24"/>
                <w:szCs w:val="24"/>
              </w:rPr>
              <w:t>;</w:t>
            </w:r>
          </w:p>
          <w:p w14:paraId="6FC5F660" w14:textId="77777777" w:rsidR="00B520FD" w:rsidRPr="00FC0BE4"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 Decizia Senatului ASEM nr.7/10 din 29 martie 2023 privind a</w:t>
            </w:r>
            <w:r w:rsidR="0042489D">
              <w:rPr>
                <w:color w:val="000000" w:themeColor="text1"/>
                <w:sz w:val="24"/>
                <w:szCs w:val="24"/>
                <w:lang w:val="ro-MD"/>
              </w:rPr>
              <w:t xml:space="preserve">vizarea pozitivă a transmiterii, din gestiunea ASEM în gestiunea S.A. „Termoelectrica”, a </w:t>
            </w:r>
            <w:r>
              <w:rPr>
                <w:color w:val="000000" w:themeColor="text1"/>
                <w:sz w:val="24"/>
                <w:szCs w:val="24"/>
                <w:lang w:val="ro-MD"/>
              </w:rPr>
              <w:t xml:space="preserve">rețelelor termice din mun. Chișinău str. Florilor 2/2 și </w:t>
            </w:r>
            <w:r w:rsidR="004841D8">
              <w:rPr>
                <w:color w:val="000000" w:themeColor="text1"/>
                <w:sz w:val="24"/>
                <w:szCs w:val="24"/>
                <w:lang w:val="ro-MD"/>
              </w:rPr>
              <w:t>4/2</w:t>
            </w:r>
            <w:r w:rsidR="0042489D">
              <w:rPr>
                <w:color w:val="000000" w:themeColor="text1"/>
                <w:sz w:val="24"/>
                <w:szCs w:val="24"/>
                <w:lang w:val="ro-MD"/>
              </w:rPr>
              <w:t>,</w:t>
            </w:r>
            <w:r w:rsidR="004841D8">
              <w:rPr>
                <w:color w:val="000000" w:themeColor="text1"/>
                <w:sz w:val="24"/>
                <w:szCs w:val="24"/>
                <w:lang w:val="ro-MD"/>
              </w:rPr>
              <w:t xml:space="preserve"> precum și din str. Albișoar</w:t>
            </w:r>
            <w:r>
              <w:rPr>
                <w:color w:val="000000" w:themeColor="text1"/>
                <w:sz w:val="24"/>
                <w:szCs w:val="24"/>
                <w:lang w:val="ro-MD"/>
              </w:rPr>
              <w:t>a 86/3.</w:t>
            </w:r>
          </w:p>
          <w:p w14:paraId="1889A282" w14:textId="77777777" w:rsidR="00B520FD" w:rsidRPr="00CC454C"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 Decizia Consiliului de Dezvoltare Strategică și Instituțională al ASEM nr.5/12 din 19 mai 2023</w:t>
            </w:r>
            <w:r w:rsidR="009A039E">
              <w:rPr>
                <w:color w:val="000000" w:themeColor="text1"/>
                <w:sz w:val="24"/>
                <w:szCs w:val="24"/>
                <w:lang w:val="ro-MD"/>
              </w:rPr>
              <w:t xml:space="preserve"> privind aprobarea transmiterii, din gestiunea ASEM în gestiunea S.A. „Termoelectrica”, a </w:t>
            </w:r>
            <w:r>
              <w:rPr>
                <w:color w:val="000000" w:themeColor="text1"/>
                <w:sz w:val="24"/>
                <w:szCs w:val="24"/>
                <w:lang w:val="ro-MD"/>
              </w:rPr>
              <w:t xml:space="preserve">rețelelor termice din mun. Chișinău str. Florilor 2/2 și </w:t>
            </w:r>
            <w:r w:rsidR="009A039E">
              <w:rPr>
                <w:color w:val="000000" w:themeColor="text1"/>
                <w:sz w:val="24"/>
                <w:szCs w:val="24"/>
                <w:lang w:val="ro-MD"/>
              </w:rPr>
              <w:t>4/2 precum și din str. Albișoar</w:t>
            </w:r>
            <w:r>
              <w:rPr>
                <w:color w:val="000000" w:themeColor="text1"/>
                <w:sz w:val="24"/>
                <w:szCs w:val="24"/>
                <w:lang w:val="ro-MD"/>
              </w:rPr>
              <w:t>a 86/3.</w:t>
            </w:r>
          </w:p>
          <w:p w14:paraId="732C22C6" w14:textId="77777777" w:rsidR="00B520FD"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Prin scrisoarea nr.06-04-7295 din 13 noiembrie 2023, Agenția Proprietății Publice a opinat că problema privind rețelele termice ale Instituției Publice Universitatea Tehnică a Moldovei și a altor 2 instituții publice în</w:t>
            </w:r>
            <w:r w:rsidR="00697763">
              <w:rPr>
                <w:color w:val="000000" w:themeColor="text1"/>
                <w:sz w:val="24"/>
                <w:szCs w:val="24"/>
                <w:lang w:val="ro-MD"/>
              </w:rPr>
              <w:t xml:space="preserve"> raport cu care Ministerul Educ</w:t>
            </w:r>
            <w:r>
              <w:rPr>
                <w:color w:val="000000" w:themeColor="text1"/>
                <w:sz w:val="24"/>
                <w:szCs w:val="24"/>
                <w:lang w:val="ro-MD"/>
              </w:rPr>
              <w:t>a</w:t>
            </w:r>
            <w:r w:rsidR="00697763">
              <w:rPr>
                <w:color w:val="000000" w:themeColor="text1"/>
                <w:sz w:val="24"/>
                <w:szCs w:val="24"/>
                <w:lang w:val="ro-MD"/>
              </w:rPr>
              <w:t>ț</w:t>
            </w:r>
            <w:r>
              <w:rPr>
                <w:color w:val="000000" w:themeColor="text1"/>
                <w:sz w:val="24"/>
                <w:szCs w:val="24"/>
                <w:lang w:val="ro-MD"/>
              </w:rPr>
              <w:t>iei și Cercetării exercită funcția de fondator, urmează a fi consultată la Ministerul Energiei.</w:t>
            </w:r>
          </w:p>
          <w:p w14:paraId="7F3F060E" w14:textId="0F262985" w:rsidR="00B520FD"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Prin scrisoarea nr. 08-1931 din 20 noiembrie 2023, Ministerul Energiei a comunicat despre sprijinirea solicitării Instituției Publice Universitatea Tehnică a Moldovei și a altor 2 instituții publice în raport cu care Ministerul Educ</w:t>
            </w:r>
            <w:r w:rsidR="00877578">
              <w:rPr>
                <w:color w:val="000000" w:themeColor="text1"/>
                <w:sz w:val="24"/>
                <w:szCs w:val="24"/>
                <w:lang w:val="ro-MD"/>
              </w:rPr>
              <w:t>aț</w:t>
            </w:r>
            <w:r>
              <w:rPr>
                <w:color w:val="000000" w:themeColor="text1"/>
                <w:sz w:val="24"/>
                <w:szCs w:val="24"/>
                <w:lang w:val="ro-MD"/>
              </w:rPr>
              <w:t>iei și Cercetării exercită funcția de fondator de a transmite rețelele termice în gestiunea S.A. Term</w:t>
            </w:r>
            <w:r w:rsidR="000767F2">
              <w:rPr>
                <w:color w:val="000000" w:themeColor="text1"/>
                <w:sz w:val="24"/>
                <w:szCs w:val="24"/>
                <w:lang w:val="ro-MD"/>
              </w:rPr>
              <w:t>o</w:t>
            </w:r>
            <w:r>
              <w:rPr>
                <w:color w:val="000000" w:themeColor="text1"/>
                <w:sz w:val="24"/>
                <w:szCs w:val="24"/>
                <w:lang w:val="ro-MD"/>
              </w:rPr>
              <w:t>electrica, ceea ce va crea beneficii pe termen scurt și lung atât instituțiilor vizate cât și pentru consolidarea securității energetice a statului.</w:t>
            </w:r>
          </w:p>
          <w:p w14:paraId="2FD8384E" w14:textId="77777777" w:rsidR="00B520FD" w:rsidRPr="00117026" w:rsidRDefault="00B520FD" w:rsidP="002D4C8C">
            <w:pPr>
              <w:pBdr>
                <w:bottom w:val="single" w:sz="12" w:space="9" w:color="000000"/>
              </w:pBdr>
              <w:shd w:val="clear" w:color="auto" w:fill="FFFFFF" w:themeFill="background1"/>
              <w:ind w:right="-1" w:firstLine="589"/>
              <w:rPr>
                <w:color w:val="000000" w:themeColor="text1"/>
                <w:sz w:val="24"/>
                <w:szCs w:val="24"/>
                <w:lang w:val="ro-MD"/>
              </w:rPr>
            </w:pPr>
            <w:r>
              <w:rPr>
                <w:color w:val="000000" w:themeColor="text1"/>
                <w:sz w:val="24"/>
                <w:szCs w:val="24"/>
                <w:lang w:val="ro-MD"/>
              </w:rPr>
              <w:t>Totodată</w:t>
            </w:r>
            <w:r w:rsidR="00697763">
              <w:rPr>
                <w:color w:val="000000" w:themeColor="text1"/>
                <w:sz w:val="24"/>
                <w:szCs w:val="24"/>
                <w:lang w:val="ro-MD"/>
              </w:rPr>
              <w:t>,</w:t>
            </w:r>
            <w:r>
              <w:rPr>
                <w:color w:val="000000" w:themeColor="text1"/>
                <w:sz w:val="24"/>
                <w:szCs w:val="24"/>
                <w:lang w:val="ro-MD"/>
              </w:rPr>
              <w:t xml:space="preserve"> Ministerul Energiei a reliefat că susține inițiativele de promovare a dezvoltării și utilizării energiei termice produsă în cogenerare de înaltă eficiență, respectând principiul fiabilității și al eficienței maxime la costuri minime, precum și investițiile de modernizare în infrastructura energetică corespunzătoare, care este o prioritate strategică la nivel național.</w:t>
            </w:r>
          </w:p>
        </w:tc>
      </w:tr>
      <w:tr w:rsidR="00B520FD" w:rsidRPr="00117026" w14:paraId="51BE3162"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0E7C4DB7" w14:textId="77777777" w:rsidR="00B520FD" w:rsidRPr="00117026" w:rsidRDefault="00B520FD" w:rsidP="002D4C8C">
            <w:pPr>
              <w:ind w:firstLine="589"/>
              <w:rPr>
                <w:b/>
                <w:bCs/>
                <w:sz w:val="24"/>
                <w:szCs w:val="24"/>
                <w:lang w:val="ro-MD"/>
              </w:rPr>
            </w:pPr>
            <w:r w:rsidRPr="00117026">
              <w:rPr>
                <w:b/>
                <w:bCs/>
                <w:sz w:val="24"/>
                <w:szCs w:val="24"/>
                <w:lang w:val="ro-MD"/>
              </w:rPr>
              <w:lastRenderedPageBreak/>
              <w:t>3. Obiectivele urmărite și soluțiile propuse</w:t>
            </w:r>
          </w:p>
        </w:tc>
      </w:tr>
      <w:tr w:rsidR="00B520FD" w:rsidRPr="00117026" w14:paraId="31F8DE98" w14:textId="77777777" w:rsidTr="002D4C8C">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08795685" w14:textId="77777777" w:rsidR="00B520FD" w:rsidRPr="00117026" w:rsidRDefault="00B520FD" w:rsidP="002D4C8C">
            <w:pPr>
              <w:ind w:firstLine="589"/>
              <w:rPr>
                <w:i/>
                <w:sz w:val="24"/>
                <w:szCs w:val="24"/>
                <w:lang w:val="ro-MD"/>
              </w:rPr>
            </w:pPr>
            <w:r w:rsidRPr="00117026">
              <w:rPr>
                <w:i/>
                <w:sz w:val="24"/>
                <w:szCs w:val="24"/>
                <w:lang w:val="ro-MD"/>
              </w:rPr>
              <w:t>3.1. Principalele prevederi ale proiectului și evidențierea elementelor noi</w:t>
            </w:r>
          </w:p>
        </w:tc>
      </w:tr>
      <w:tr w:rsidR="00B520FD" w:rsidRPr="00117026" w14:paraId="1A20E798"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3380427D" w14:textId="1C0A4738" w:rsidR="00B520FD" w:rsidRDefault="00B520FD" w:rsidP="002D4C8C">
            <w:pPr>
              <w:tabs>
                <w:tab w:val="left" w:pos="851"/>
                <w:tab w:val="left" w:pos="1170"/>
              </w:tabs>
              <w:ind w:right="283" w:firstLine="720"/>
              <w:rPr>
                <w:sz w:val="24"/>
                <w:szCs w:val="24"/>
                <w:lang w:val="ro-MD"/>
              </w:rPr>
            </w:pPr>
            <w:r w:rsidRPr="00D86F3B">
              <w:rPr>
                <w:sz w:val="24"/>
                <w:szCs w:val="24"/>
                <w:lang w:val="ro-MD"/>
              </w:rPr>
              <w:lastRenderedPageBreak/>
              <w:t>Potrivit proiectului se propune transmiterea din administrarea Ministerului Educa</w:t>
            </w:r>
            <w:r w:rsidR="000767F2">
              <w:rPr>
                <w:sz w:val="24"/>
                <w:szCs w:val="24"/>
                <w:lang w:val="ro-MD"/>
              </w:rPr>
              <w:t>ți</w:t>
            </w:r>
            <w:r w:rsidRPr="00D86F3B">
              <w:rPr>
                <w:sz w:val="24"/>
                <w:szCs w:val="24"/>
                <w:lang w:val="ro-MD"/>
              </w:rPr>
              <w:t>ei și Cercetării, gestiunea Instituției Publice Academia de Studii Economice din Moldova în administrarea Agenției Proprietății Publice, gestiunea S.A. „Termoelectrica”, bunurile conform Anexei nr.1 și respectiv transmiterea din administrarea Ministerului Educa</w:t>
            </w:r>
            <w:r w:rsidR="000767F2">
              <w:rPr>
                <w:sz w:val="24"/>
                <w:szCs w:val="24"/>
                <w:lang w:val="ro-MD"/>
              </w:rPr>
              <w:t>ț</w:t>
            </w:r>
            <w:r w:rsidRPr="00D86F3B">
              <w:rPr>
                <w:sz w:val="24"/>
                <w:szCs w:val="24"/>
                <w:lang w:val="ro-MD"/>
              </w:rPr>
              <w:t>iei și Cercetării, gestiunea Instituției Publice Universitatea Tehnică a Moldovei în administrarea Agenției Proprietății Publice, gestiunea S.A. „Termoelectrica”, bunurile conform Anexe</w:t>
            </w:r>
            <w:r w:rsidR="006E27E9">
              <w:rPr>
                <w:sz w:val="24"/>
                <w:szCs w:val="24"/>
                <w:lang w:val="ro-MD"/>
              </w:rPr>
              <w:t>i</w:t>
            </w:r>
            <w:r w:rsidRPr="00D86F3B">
              <w:rPr>
                <w:sz w:val="24"/>
                <w:szCs w:val="24"/>
                <w:lang w:val="ro-MD"/>
              </w:rPr>
              <w:t xml:space="preserve"> nr.2.</w:t>
            </w:r>
          </w:p>
          <w:p w14:paraId="5A838402" w14:textId="77829E95" w:rsidR="00B520FD" w:rsidRDefault="00B520FD" w:rsidP="002D4C8C">
            <w:pPr>
              <w:tabs>
                <w:tab w:val="left" w:pos="851"/>
                <w:tab w:val="left" w:pos="1170"/>
              </w:tabs>
              <w:ind w:right="283" w:firstLine="589"/>
              <w:rPr>
                <w:sz w:val="24"/>
                <w:szCs w:val="24"/>
                <w:lang w:val="ro-MD"/>
              </w:rPr>
            </w:pPr>
            <w:r>
              <w:rPr>
                <w:sz w:val="24"/>
                <w:szCs w:val="24"/>
                <w:lang w:val="ro-MD"/>
              </w:rPr>
              <w:t>Bunurile incluse în aceste 2 Anexe formează trase</w:t>
            </w:r>
            <w:r w:rsidR="006E27E9">
              <w:rPr>
                <w:sz w:val="24"/>
                <w:szCs w:val="24"/>
                <w:lang w:val="ro-MD"/>
              </w:rPr>
              <w:t>e</w:t>
            </w:r>
            <w:r>
              <w:rPr>
                <w:sz w:val="24"/>
                <w:szCs w:val="24"/>
                <w:lang w:val="ro-MD"/>
              </w:rPr>
              <w:t>le termice</w:t>
            </w:r>
            <w:r w:rsidR="006E27E9">
              <w:rPr>
                <w:sz w:val="24"/>
                <w:szCs w:val="24"/>
                <w:lang w:val="ro-MD"/>
              </w:rPr>
              <w:t xml:space="preserve"> (</w:t>
            </w:r>
            <w:r w:rsidR="000767F2">
              <w:rPr>
                <w:sz w:val="24"/>
                <w:szCs w:val="24"/>
                <w:lang w:val="ro-MD"/>
              </w:rPr>
              <w:t>ț</w:t>
            </w:r>
            <w:r>
              <w:rPr>
                <w:sz w:val="24"/>
                <w:szCs w:val="24"/>
                <w:lang w:val="ro-MD"/>
              </w:rPr>
              <w:t>ev</w:t>
            </w:r>
            <w:r w:rsidR="000767F2">
              <w:rPr>
                <w:sz w:val="24"/>
                <w:szCs w:val="24"/>
                <w:lang w:val="ro-MD"/>
              </w:rPr>
              <w:t>i</w:t>
            </w:r>
            <w:r>
              <w:rPr>
                <w:sz w:val="24"/>
                <w:szCs w:val="24"/>
                <w:lang w:val="ro-MD"/>
              </w:rPr>
              <w:t xml:space="preserve"> de diferite dimen</w:t>
            </w:r>
            <w:r w:rsidR="006E27E9">
              <w:rPr>
                <w:sz w:val="24"/>
                <w:szCs w:val="24"/>
                <w:lang w:val="ro-MD"/>
              </w:rPr>
              <w:t>s</w:t>
            </w:r>
            <w:r>
              <w:rPr>
                <w:sz w:val="24"/>
                <w:szCs w:val="24"/>
                <w:lang w:val="ro-MD"/>
              </w:rPr>
              <w:t xml:space="preserve">iuni) și utilajele auxiliare (pompe electrice, contoare, </w:t>
            </w:r>
            <w:r w:rsidR="000767F2">
              <w:rPr>
                <w:sz w:val="24"/>
                <w:szCs w:val="24"/>
                <w:lang w:val="ro-MD"/>
              </w:rPr>
              <w:t>ț</w:t>
            </w:r>
            <w:r>
              <w:rPr>
                <w:sz w:val="24"/>
                <w:szCs w:val="24"/>
                <w:lang w:val="ro-MD"/>
              </w:rPr>
              <w:t>ev</w:t>
            </w:r>
            <w:r w:rsidR="000767F2">
              <w:rPr>
                <w:sz w:val="24"/>
                <w:szCs w:val="24"/>
                <w:lang w:val="ro-MD"/>
              </w:rPr>
              <w:t>i</w:t>
            </w:r>
            <w:r>
              <w:rPr>
                <w:sz w:val="24"/>
                <w:szCs w:val="24"/>
                <w:lang w:val="ro-MD"/>
              </w:rPr>
              <w:t xml:space="preserve"> de evacuare, cazane cu abur, rezervoare de apă, schimbătoare de căldură, etc.)</w:t>
            </w:r>
            <w:r w:rsidR="006E27E9">
              <w:rPr>
                <w:sz w:val="24"/>
                <w:szCs w:val="24"/>
                <w:lang w:val="ro-MD"/>
              </w:rPr>
              <w:t>.</w:t>
            </w:r>
          </w:p>
          <w:p w14:paraId="026C2F53" w14:textId="77777777" w:rsidR="00B520FD" w:rsidRPr="00D86F3B" w:rsidRDefault="00B520FD" w:rsidP="002D4C8C">
            <w:pPr>
              <w:tabs>
                <w:tab w:val="left" w:pos="851"/>
                <w:tab w:val="left" w:pos="1170"/>
              </w:tabs>
              <w:ind w:right="283" w:firstLine="589"/>
              <w:rPr>
                <w:sz w:val="24"/>
                <w:szCs w:val="24"/>
                <w:lang w:val="ro-MD"/>
              </w:rPr>
            </w:pPr>
            <w:r>
              <w:rPr>
                <w:sz w:val="24"/>
                <w:szCs w:val="24"/>
                <w:lang w:val="ro-MD"/>
              </w:rPr>
              <w:t xml:space="preserve">Potrivit pct.2 din proiect, </w:t>
            </w:r>
            <w:r w:rsidRPr="00BA75FC">
              <w:rPr>
                <w:sz w:val="24"/>
                <w:szCs w:val="24"/>
                <w:lang w:val="ro-MD"/>
              </w:rPr>
              <w:t xml:space="preserve">Ministerul Educației și Cercetării în </w:t>
            </w:r>
            <w:r w:rsidR="00136F9E">
              <w:rPr>
                <w:sz w:val="24"/>
                <w:szCs w:val="24"/>
                <w:lang w:val="ro-MD"/>
              </w:rPr>
              <w:t>comun cu Agenția Proprietății P</w:t>
            </w:r>
            <w:r w:rsidRPr="00BA75FC">
              <w:rPr>
                <w:sz w:val="24"/>
                <w:szCs w:val="24"/>
                <w:lang w:val="ro-MD"/>
              </w:rPr>
              <w:t>ublice vor institui comisiile de transmitere și vor asigura</w:t>
            </w:r>
            <w:r w:rsidRPr="00BA75FC">
              <w:rPr>
                <w:rStyle w:val="apple-converted-space"/>
                <w:sz w:val="24"/>
                <w:szCs w:val="24"/>
                <w:lang w:val="ro-MD"/>
              </w:rPr>
              <w:t xml:space="preserve"> transmiterea, în termen de 30 de zile, a bunurilor mobile și imobile indicate la punctul 1 în conformitate cu prevederile Regulamentului cu privire la modul de transmitere a bunurilor proprietate publică, aprobat prin Hotărârea Guvernului nr. 901/2015</w:t>
            </w:r>
            <w:r w:rsidR="00A66757">
              <w:rPr>
                <w:rStyle w:val="apple-converted-space"/>
                <w:sz w:val="24"/>
                <w:szCs w:val="24"/>
                <w:lang w:val="ro-MD"/>
              </w:rPr>
              <w:t>.</w:t>
            </w:r>
          </w:p>
          <w:p w14:paraId="0B603A87" w14:textId="77777777" w:rsidR="00B520FD" w:rsidRDefault="00B520FD" w:rsidP="002D4C8C">
            <w:pPr>
              <w:ind w:firstLine="553"/>
              <w:rPr>
                <w:sz w:val="24"/>
                <w:szCs w:val="24"/>
                <w:lang w:val="ro-MD"/>
              </w:rPr>
            </w:pPr>
            <w:r>
              <w:rPr>
                <w:sz w:val="24"/>
                <w:szCs w:val="24"/>
                <w:lang w:val="ro-MD"/>
              </w:rPr>
              <w:t>Conform pct.3 din proiect data intrării în vigoare a proiectului se propune data publicării Hotărârii în Monitorul Oficial al Republicii Moldova.</w:t>
            </w:r>
          </w:p>
          <w:p w14:paraId="05B20971" w14:textId="77777777" w:rsidR="00B520FD" w:rsidRPr="00117026" w:rsidRDefault="00B520FD" w:rsidP="002D4C8C">
            <w:pPr>
              <w:ind w:firstLine="553"/>
              <w:rPr>
                <w:sz w:val="24"/>
                <w:szCs w:val="24"/>
                <w:lang w:val="ro-MD"/>
              </w:rPr>
            </w:pPr>
            <w:r>
              <w:rPr>
                <w:sz w:val="24"/>
                <w:szCs w:val="24"/>
                <w:lang w:val="ro-MD"/>
              </w:rPr>
              <w:t xml:space="preserve">Intrarea în vigoare a proiectului Hotărârii de Guvern la data publicării Hotărârii în Monitorul Oficial al Republicii Moldova este dictată de necesitatea </w:t>
            </w:r>
            <w:r w:rsidR="00A66757">
              <w:rPr>
                <w:sz w:val="24"/>
                <w:szCs w:val="24"/>
                <w:lang w:val="ro-MD"/>
              </w:rPr>
              <w:t>inițierii imediate a lu</w:t>
            </w:r>
            <w:r>
              <w:rPr>
                <w:sz w:val="24"/>
                <w:szCs w:val="24"/>
                <w:lang w:val="ro-MD"/>
              </w:rPr>
              <w:t xml:space="preserve">crărilor de verificare și după caz de reparare a rețelelor termice </w:t>
            </w:r>
            <w:r w:rsidR="00A66757">
              <w:rPr>
                <w:sz w:val="24"/>
                <w:szCs w:val="24"/>
                <w:lang w:val="ro-MD"/>
              </w:rPr>
              <w:t>pentru a le pre</w:t>
            </w:r>
            <w:r>
              <w:rPr>
                <w:sz w:val="24"/>
                <w:szCs w:val="24"/>
                <w:lang w:val="ro-MD"/>
              </w:rPr>
              <w:t>găti de sezonul rece al anului</w:t>
            </w:r>
          </w:p>
        </w:tc>
      </w:tr>
      <w:tr w:rsidR="00B520FD" w:rsidRPr="00117026" w14:paraId="65CF9D88" w14:textId="77777777" w:rsidTr="002D4C8C">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7B617B99" w14:textId="77777777" w:rsidR="00B520FD" w:rsidRPr="00117026" w:rsidRDefault="00B520FD" w:rsidP="002D4C8C">
            <w:pPr>
              <w:ind w:firstLine="589"/>
              <w:rPr>
                <w:i/>
                <w:sz w:val="24"/>
                <w:szCs w:val="24"/>
                <w:lang w:val="ro-MD"/>
              </w:rPr>
            </w:pPr>
            <w:r w:rsidRPr="00117026">
              <w:rPr>
                <w:i/>
                <w:sz w:val="24"/>
                <w:szCs w:val="24"/>
                <w:lang w:val="ro-MD"/>
              </w:rPr>
              <w:t>3.2. Opțiunile alternative analizate și motivele pentru care acestea nu au fost luate în considerare</w:t>
            </w:r>
          </w:p>
        </w:tc>
      </w:tr>
      <w:tr w:rsidR="00B520FD" w:rsidRPr="00117026" w14:paraId="42510E78" w14:textId="77777777" w:rsidTr="002D4C8C">
        <w:tc>
          <w:tcPr>
            <w:tcW w:w="8637" w:type="dxa"/>
            <w:tcBorders>
              <w:top w:val="nil"/>
              <w:left w:val="single" w:sz="8" w:space="0" w:color="000000"/>
              <w:bottom w:val="single" w:sz="8" w:space="0" w:color="000000"/>
              <w:right w:val="single" w:sz="8" w:space="0" w:color="000000"/>
            </w:tcBorders>
            <w:hideMark/>
          </w:tcPr>
          <w:p w14:paraId="68DB5B79" w14:textId="77777777" w:rsidR="00B520FD" w:rsidRPr="00117026" w:rsidRDefault="00B520FD" w:rsidP="002D4C8C">
            <w:pPr>
              <w:ind w:firstLine="589"/>
              <w:rPr>
                <w:b/>
                <w:sz w:val="24"/>
                <w:szCs w:val="24"/>
                <w:lang w:val="ro-MD"/>
              </w:rPr>
            </w:pPr>
            <w:r w:rsidRPr="00117026">
              <w:rPr>
                <w:b/>
                <w:sz w:val="24"/>
                <w:szCs w:val="24"/>
                <w:lang w:val="ro-MD"/>
              </w:rPr>
              <w:t>Nu este aplicabil.</w:t>
            </w:r>
          </w:p>
        </w:tc>
      </w:tr>
      <w:tr w:rsidR="00B520FD" w:rsidRPr="00117026" w14:paraId="621CE7B0" w14:textId="77777777" w:rsidTr="002D4C8C">
        <w:trPr>
          <w:trHeight w:val="381"/>
        </w:trPr>
        <w:tc>
          <w:tcPr>
            <w:tcW w:w="8637" w:type="dxa"/>
            <w:tcBorders>
              <w:top w:val="nil"/>
              <w:left w:val="single" w:sz="8" w:space="0" w:color="000000"/>
              <w:bottom w:val="single" w:sz="8" w:space="0" w:color="000000"/>
              <w:right w:val="single" w:sz="8" w:space="0" w:color="000000"/>
            </w:tcBorders>
            <w:shd w:val="clear" w:color="auto" w:fill="BFBFBF"/>
            <w:hideMark/>
          </w:tcPr>
          <w:p w14:paraId="3AA4DF72" w14:textId="77777777" w:rsidR="00B520FD" w:rsidRPr="00117026" w:rsidRDefault="00B520FD" w:rsidP="002D4C8C">
            <w:pPr>
              <w:ind w:firstLine="589"/>
              <w:rPr>
                <w:b/>
                <w:bCs/>
                <w:sz w:val="24"/>
                <w:szCs w:val="24"/>
                <w:lang w:val="ro-MD"/>
              </w:rPr>
            </w:pPr>
            <w:r w:rsidRPr="00117026">
              <w:rPr>
                <w:b/>
                <w:bCs/>
                <w:sz w:val="24"/>
                <w:szCs w:val="24"/>
                <w:lang w:val="ro-MD"/>
              </w:rPr>
              <w:t xml:space="preserve">4. Analiza impactului de reglementare </w:t>
            </w:r>
          </w:p>
        </w:tc>
      </w:tr>
      <w:tr w:rsidR="00B520FD" w:rsidRPr="00117026" w14:paraId="041F6C54"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09F12B86" w14:textId="77777777" w:rsidR="00B520FD" w:rsidRPr="00117026" w:rsidRDefault="00B520FD" w:rsidP="002D4C8C">
            <w:pPr>
              <w:ind w:firstLine="589"/>
              <w:rPr>
                <w:i/>
                <w:sz w:val="24"/>
                <w:szCs w:val="24"/>
                <w:lang w:val="ro-MD"/>
              </w:rPr>
            </w:pPr>
            <w:r w:rsidRPr="00117026">
              <w:rPr>
                <w:i/>
                <w:sz w:val="24"/>
                <w:szCs w:val="24"/>
                <w:lang w:val="ro-MD"/>
              </w:rPr>
              <w:t>4.1. Impactul asupra sectorului public</w:t>
            </w:r>
          </w:p>
        </w:tc>
      </w:tr>
      <w:tr w:rsidR="00B520FD" w:rsidRPr="00117026" w14:paraId="39779DBD"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448B9248" w14:textId="2B8D8C7B" w:rsidR="00B520FD" w:rsidRPr="00117026" w:rsidRDefault="00B520FD" w:rsidP="002D4C8C">
            <w:pPr>
              <w:ind w:firstLine="589"/>
              <w:rPr>
                <w:color w:val="5B9BD5" w:themeColor="accent1"/>
                <w:sz w:val="24"/>
                <w:szCs w:val="24"/>
                <w:lang w:val="ro-MD"/>
              </w:rPr>
            </w:pPr>
            <w:r w:rsidRPr="00117026">
              <w:rPr>
                <w:color w:val="000000"/>
                <w:sz w:val="24"/>
                <w:szCs w:val="24"/>
                <w:lang w:val="ro-MD"/>
              </w:rPr>
              <w:t xml:space="preserve">Implementarea prevederilor proiectului va avea un impact pozitiv </w:t>
            </w:r>
            <w:r>
              <w:rPr>
                <w:color w:val="000000"/>
                <w:sz w:val="24"/>
                <w:szCs w:val="24"/>
                <w:lang w:val="ro-MD"/>
              </w:rPr>
              <w:t>asupra autorităților publice întruc</w:t>
            </w:r>
            <w:r w:rsidR="000767F2">
              <w:rPr>
                <w:color w:val="000000"/>
                <w:sz w:val="24"/>
                <w:szCs w:val="24"/>
                <w:lang w:val="ro-MD"/>
              </w:rPr>
              <w:t>â</w:t>
            </w:r>
            <w:r>
              <w:rPr>
                <w:color w:val="000000"/>
                <w:sz w:val="24"/>
                <w:szCs w:val="24"/>
                <w:lang w:val="ro-MD"/>
              </w:rPr>
              <w:t xml:space="preserve">t va fi preluată de către un profesionist (S.A. </w:t>
            </w:r>
            <w:r w:rsidR="00B92358">
              <w:rPr>
                <w:color w:val="000000"/>
                <w:sz w:val="24"/>
                <w:szCs w:val="24"/>
                <w:lang w:val="ro-MD"/>
              </w:rPr>
              <w:t>„</w:t>
            </w:r>
            <w:r>
              <w:rPr>
                <w:color w:val="000000"/>
                <w:sz w:val="24"/>
                <w:szCs w:val="24"/>
                <w:lang w:val="ro-MD"/>
              </w:rPr>
              <w:t>Termoelectrica</w:t>
            </w:r>
            <w:r w:rsidR="00B92358">
              <w:rPr>
                <w:color w:val="000000"/>
                <w:sz w:val="24"/>
                <w:szCs w:val="24"/>
                <w:lang w:val="ro-MD"/>
              </w:rPr>
              <w:t>”</w:t>
            </w:r>
            <w:r>
              <w:rPr>
                <w:color w:val="000000"/>
                <w:sz w:val="24"/>
                <w:szCs w:val="24"/>
                <w:lang w:val="ro-MD"/>
              </w:rPr>
              <w:t>) responsabilitatea de a gestiona rețelele termice și respectiv de a asigura mentenanța acestor</w:t>
            </w:r>
            <w:r w:rsidR="00B92358">
              <w:rPr>
                <w:color w:val="000000"/>
                <w:sz w:val="24"/>
                <w:szCs w:val="24"/>
                <w:lang w:val="ro-MD"/>
              </w:rPr>
              <w:t xml:space="preserve"> rețele</w:t>
            </w:r>
            <w:r>
              <w:rPr>
                <w:color w:val="000000"/>
                <w:sz w:val="24"/>
                <w:szCs w:val="24"/>
                <w:lang w:val="ro-MD"/>
              </w:rPr>
              <w:t>.</w:t>
            </w:r>
          </w:p>
        </w:tc>
      </w:tr>
      <w:tr w:rsidR="00B520FD" w:rsidRPr="00117026" w14:paraId="22D2AAD1"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3CEB1D5F" w14:textId="77777777" w:rsidR="00B520FD" w:rsidRPr="00117026" w:rsidRDefault="00B520FD" w:rsidP="002D4C8C">
            <w:pPr>
              <w:ind w:firstLine="589"/>
              <w:rPr>
                <w:i/>
                <w:sz w:val="24"/>
                <w:szCs w:val="24"/>
                <w:lang w:val="ro-MD"/>
              </w:rPr>
            </w:pPr>
            <w:r w:rsidRPr="00117026">
              <w:rPr>
                <w:i/>
                <w:sz w:val="24"/>
                <w:szCs w:val="24"/>
                <w:lang w:val="ro-MD"/>
              </w:rPr>
              <w:t>4.2. Impactul financiar și argumentarea costurilor estimative</w:t>
            </w:r>
          </w:p>
        </w:tc>
      </w:tr>
      <w:tr w:rsidR="00B520FD" w:rsidRPr="00117026" w14:paraId="4AC654A1"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06EFDD96" w14:textId="77777777" w:rsidR="00B520FD" w:rsidRDefault="00B520FD" w:rsidP="002D4C8C">
            <w:pPr>
              <w:ind w:firstLine="553"/>
              <w:rPr>
                <w:color w:val="000000"/>
                <w:sz w:val="24"/>
                <w:szCs w:val="24"/>
                <w:lang w:val="ro-MD"/>
              </w:rPr>
            </w:pPr>
            <w:r w:rsidRPr="00117026">
              <w:rPr>
                <w:color w:val="000000"/>
                <w:sz w:val="24"/>
                <w:szCs w:val="24"/>
                <w:lang w:val="ro-MD"/>
              </w:rPr>
              <w:t>Implementarea prevederilor proiectului nu necesită cheltuieli financiare suplimentare din bugetul de stat.</w:t>
            </w:r>
          </w:p>
          <w:p w14:paraId="3B1465CF" w14:textId="77777777" w:rsidR="00B520FD" w:rsidRDefault="00B520FD" w:rsidP="002D4C8C">
            <w:pPr>
              <w:ind w:firstLine="553"/>
              <w:rPr>
                <w:color w:val="000000"/>
                <w:sz w:val="24"/>
                <w:szCs w:val="24"/>
                <w:lang w:val="ro-MD"/>
              </w:rPr>
            </w:pPr>
            <w:r>
              <w:rPr>
                <w:color w:val="000000"/>
                <w:sz w:val="24"/>
                <w:szCs w:val="24"/>
                <w:lang w:val="ro-MD"/>
              </w:rPr>
              <w:t>Mai mult decât atât, implementarea proiectului va contribui la economisirea resurselor financiare pentru Academia de studii Economice din Moldova și pentru Universitatea Tehnică a Moldovei.</w:t>
            </w:r>
          </w:p>
          <w:p w14:paraId="18929762" w14:textId="77777777" w:rsidR="00B520FD" w:rsidRPr="00117026" w:rsidRDefault="00B520FD" w:rsidP="002D4C8C">
            <w:pPr>
              <w:ind w:firstLine="553"/>
              <w:rPr>
                <w:color w:val="000000"/>
                <w:sz w:val="24"/>
                <w:szCs w:val="24"/>
                <w:lang w:val="ro-MD"/>
              </w:rPr>
            </w:pPr>
            <w:r>
              <w:rPr>
                <w:color w:val="000000"/>
                <w:sz w:val="24"/>
                <w:szCs w:val="24"/>
                <w:lang w:val="ro-MD"/>
              </w:rPr>
              <w:t>Totodată, S.A. „Termoelectrica” va implementa un sistem transparent și echitabil de calculare a tarifelor pentru livrarea agentului termic către consumatori, precum și va asigura utilizarea rațională a mijloacelor financiare pentru întreținerea rețelelor termice.</w:t>
            </w:r>
          </w:p>
        </w:tc>
      </w:tr>
      <w:tr w:rsidR="00B520FD" w:rsidRPr="00117026" w14:paraId="45068FAB"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35A99003" w14:textId="77777777" w:rsidR="00B520FD" w:rsidRPr="00117026" w:rsidRDefault="00B520FD" w:rsidP="002D4C8C">
            <w:pPr>
              <w:ind w:firstLine="589"/>
              <w:rPr>
                <w:i/>
                <w:sz w:val="24"/>
                <w:szCs w:val="24"/>
                <w:lang w:val="ro-MD"/>
              </w:rPr>
            </w:pPr>
            <w:r w:rsidRPr="00117026">
              <w:rPr>
                <w:i/>
                <w:sz w:val="24"/>
                <w:szCs w:val="24"/>
                <w:lang w:val="ro-MD"/>
              </w:rPr>
              <w:t>4.3. Impactul asupra sectorului privat</w:t>
            </w:r>
          </w:p>
        </w:tc>
      </w:tr>
      <w:tr w:rsidR="00B520FD" w:rsidRPr="00117026" w14:paraId="66C44317"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27C25F06" w14:textId="77777777" w:rsidR="00B520FD" w:rsidRPr="00117026" w:rsidRDefault="00B520FD" w:rsidP="002D4C8C">
            <w:pPr>
              <w:ind w:firstLine="589"/>
              <w:rPr>
                <w:sz w:val="24"/>
                <w:szCs w:val="24"/>
                <w:lang w:val="ro-MD"/>
              </w:rPr>
            </w:pPr>
            <w:r w:rsidRPr="00117026">
              <w:rPr>
                <w:b/>
                <w:sz w:val="24"/>
                <w:szCs w:val="24"/>
                <w:lang w:val="ro-MD"/>
              </w:rPr>
              <w:t>Nu este aplicabil</w:t>
            </w:r>
            <w:r w:rsidRPr="00117026">
              <w:rPr>
                <w:sz w:val="24"/>
                <w:szCs w:val="24"/>
                <w:lang w:val="ro-MD"/>
              </w:rPr>
              <w:t>.</w:t>
            </w:r>
          </w:p>
        </w:tc>
      </w:tr>
      <w:tr w:rsidR="00B520FD" w:rsidRPr="00117026" w14:paraId="736946B0"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124EC85D" w14:textId="77777777" w:rsidR="00B520FD" w:rsidRPr="00117026" w:rsidRDefault="00B520FD" w:rsidP="002D4C8C">
            <w:pPr>
              <w:ind w:firstLine="589"/>
              <w:rPr>
                <w:i/>
                <w:sz w:val="24"/>
                <w:szCs w:val="24"/>
                <w:lang w:val="ro-MD"/>
              </w:rPr>
            </w:pPr>
            <w:r w:rsidRPr="00117026">
              <w:rPr>
                <w:i/>
                <w:sz w:val="24"/>
                <w:szCs w:val="24"/>
                <w:lang w:val="ro-MD"/>
              </w:rPr>
              <w:t>4.4. Impactul social</w:t>
            </w:r>
          </w:p>
        </w:tc>
      </w:tr>
      <w:tr w:rsidR="00B520FD" w:rsidRPr="00117026" w14:paraId="5F46E039"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28C9C2E7" w14:textId="77777777" w:rsidR="00B520FD" w:rsidRPr="00427222" w:rsidRDefault="00B520FD" w:rsidP="002D4C8C">
            <w:pPr>
              <w:ind w:firstLine="589"/>
              <w:rPr>
                <w:color w:val="000000" w:themeColor="text1"/>
                <w:sz w:val="24"/>
                <w:szCs w:val="24"/>
                <w:lang w:val="ro-MD"/>
              </w:rPr>
            </w:pPr>
            <w:r w:rsidRPr="00117026">
              <w:rPr>
                <w:color w:val="000000" w:themeColor="text1"/>
                <w:sz w:val="24"/>
                <w:szCs w:val="24"/>
                <w:lang w:val="ro-MD"/>
              </w:rPr>
              <w:t xml:space="preserve">Proiectul hotărârii de Guvern </w:t>
            </w:r>
            <w:r>
              <w:rPr>
                <w:color w:val="000000" w:themeColor="text1"/>
                <w:sz w:val="24"/>
                <w:szCs w:val="24"/>
                <w:lang w:val="ro-MD"/>
              </w:rPr>
              <w:t>va avea un impact p</w:t>
            </w:r>
            <w:r w:rsidR="00397EBE">
              <w:rPr>
                <w:color w:val="000000" w:themeColor="text1"/>
                <w:sz w:val="24"/>
                <w:szCs w:val="24"/>
                <w:lang w:val="ro-MD"/>
              </w:rPr>
              <w:t>o</w:t>
            </w:r>
            <w:r>
              <w:rPr>
                <w:color w:val="000000" w:themeColor="text1"/>
                <w:sz w:val="24"/>
                <w:szCs w:val="24"/>
                <w:lang w:val="ro-MD"/>
              </w:rPr>
              <w:t>zitiv asupra consumatorilor agentului termic, care sunt racordați la rețelele propuse a fi transmise în gestiunea S.A. „Termoelectrica”.</w:t>
            </w:r>
          </w:p>
        </w:tc>
      </w:tr>
      <w:tr w:rsidR="00B520FD" w:rsidRPr="00117026" w14:paraId="6265CDC7"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3D14CF69" w14:textId="77777777" w:rsidR="00B520FD" w:rsidRPr="00117026" w:rsidRDefault="00B520FD" w:rsidP="002D4C8C">
            <w:pPr>
              <w:ind w:firstLine="589"/>
              <w:rPr>
                <w:i/>
                <w:sz w:val="24"/>
                <w:szCs w:val="24"/>
                <w:lang w:val="ro-MD"/>
              </w:rPr>
            </w:pPr>
            <w:r w:rsidRPr="00117026">
              <w:rPr>
                <w:i/>
                <w:sz w:val="24"/>
                <w:szCs w:val="24"/>
                <w:lang w:val="ro-MD"/>
              </w:rPr>
              <w:t>4.4.1. Impactul asupra datelor cu caracter personal</w:t>
            </w:r>
          </w:p>
        </w:tc>
      </w:tr>
      <w:tr w:rsidR="00B520FD" w:rsidRPr="00117026" w14:paraId="2EBFDFBD"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769434F0" w14:textId="77777777" w:rsidR="00B520FD" w:rsidRPr="00117026" w:rsidRDefault="00B520FD" w:rsidP="002D4C8C">
            <w:pPr>
              <w:ind w:firstLine="589"/>
              <w:rPr>
                <w:sz w:val="24"/>
                <w:szCs w:val="24"/>
                <w:lang w:val="ro-MD"/>
              </w:rPr>
            </w:pPr>
            <w:r w:rsidRPr="00117026">
              <w:rPr>
                <w:b/>
                <w:sz w:val="24"/>
                <w:szCs w:val="24"/>
                <w:lang w:val="ro-MD"/>
              </w:rPr>
              <w:t>Nu este aplicabil.</w:t>
            </w:r>
          </w:p>
        </w:tc>
      </w:tr>
      <w:tr w:rsidR="00B520FD" w:rsidRPr="00117026" w14:paraId="4F037FEB"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11F71594" w14:textId="77777777" w:rsidR="00B520FD" w:rsidRPr="00117026" w:rsidRDefault="00B520FD" w:rsidP="002D4C8C">
            <w:pPr>
              <w:ind w:firstLine="589"/>
              <w:rPr>
                <w:i/>
                <w:sz w:val="24"/>
                <w:szCs w:val="24"/>
                <w:lang w:val="ro-MD"/>
              </w:rPr>
            </w:pPr>
            <w:r w:rsidRPr="00117026">
              <w:rPr>
                <w:i/>
                <w:sz w:val="24"/>
                <w:szCs w:val="24"/>
                <w:lang w:val="ro-MD"/>
              </w:rPr>
              <w:t>4.4.2. Impactul asupra echității și egalității de gen</w:t>
            </w:r>
          </w:p>
        </w:tc>
      </w:tr>
      <w:tr w:rsidR="00B520FD" w:rsidRPr="00117026" w14:paraId="7E78C2F1"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544F3A34" w14:textId="77777777" w:rsidR="00B520FD" w:rsidRPr="00117026" w:rsidRDefault="00B520FD" w:rsidP="002D4C8C">
            <w:pPr>
              <w:ind w:firstLine="589"/>
              <w:rPr>
                <w:sz w:val="24"/>
                <w:szCs w:val="24"/>
                <w:lang w:val="ro-MD"/>
              </w:rPr>
            </w:pPr>
            <w:r w:rsidRPr="00117026">
              <w:rPr>
                <w:b/>
                <w:sz w:val="24"/>
                <w:szCs w:val="24"/>
                <w:lang w:val="ro-MD"/>
              </w:rPr>
              <w:t>Nu este aplicabil.</w:t>
            </w:r>
          </w:p>
        </w:tc>
      </w:tr>
      <w:tr w:rsidR="00B520FD" w:rsidRPr="00117026" w14:paraId="74DE80F3"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79DB8086" w14:textId="77777777" w:rsidR="00B520FD" w:rsidRPr="00117026" w:rsidRDefault="00B520FD" w:rsidP="002D4C8C">
            <w:pPr>
              <w:ind w:firstLine="589"/>
              <w:rPr>
                <w:i/>
                <w:sz w:val="24"/>
                <w:szCs w:val="24"/>
                <w:lang w:val="ro-MD"/>
              </w:rPr>
            </w:pPr>
            <w:r w:rsidRPr="00117026">
              <w:rPr>
                <w:i/>
                <w:sz w:val="24"/>
                <w:szCs w:val="24"/>
                <w:lang w:val="ro-MD"/>
              </w:rPr>
              <w:t>4.5. Impactul asupra mediului</w:t>
            </w:r>
          </w:p>
        </w:tc>
      </w:tr>
      <w:tr w:rsidR="00B520FD" w:rsidRPr="00117026" w14:paraId="521AA7D7"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1705D640" w14:textId="77777777" w:rsidR="00B520FD" w:rsidRPr="00117026" w:rsidRDefault="00B520FD" w:rsidP="002D4C8C">
            <w:pPr>
              <w:ind w:firstLine="589"/>
              <w:rPr>
                <w:color w:val="000000" w:themeColor="text1"/>
                <w:sz w:val="24"/>
                <w:szCs w:val="24"/>
                <w:lang w:val="ro-MD"/>
              </w:rPr>
            </w:pPr>
            <w:r w:rsidRPr="00117026">
              <w:rPr>
                <w:color w:val="000000" w:themeColor="text1"/>
                <w:sz w:val="24"/>
                <w:szCs w:val="24"/>
                <w:lang w:val="ro-MD"/>
              </w:rPr>
              <w:t>Proiectul hotărârii de Guvern va avea impact pozitiv asupra mediului înconjurător.</w:t>
            </w:r>
          </w:p>
          <w:p w14:paraId="55F92559" w14:textId="77777777" w:rsidR="00B520FD" w:rsidRPr="00117026" w:rsidRDefault="00B520FD" w:rsidP="002D4C8C">
            <w:pPr>
              <w:ind w:firstLine="589"/>
              <w:rPr>
                <w:b/>
                <w:sz w:val="24"/>
                <w:szCs w:val="24"/>
                <w:lang w:val="ro-MD"/>
              </w:rPr>
            </w:pPr>
            <w:r>
              <w:rPr>
                <w:color w:val="000000" w:themeColor="text1"/>
                <w:sz w:val="24"/>
                <w:szCs w:val="24"/>
                <w:lang w:val="ro-MD"/>
              </w:rPr>
              <w:lastRenderedPageBreak/>
              <w:t>Reparația rețelelor termice și întreținerea sistematică a acestora într-o stare funcțională va contribui la ameliorarea mediului înconjurător.</w:t>
            </w:r>
          </w:p>
        </w:tc>
      </w:tr>
      <w:tr w:rsidR="00B520FD" w:rsidRPr="00117026" w14:paraId="680964B0"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63A5BB25" w14:textId="77777777" w:rsidR="00B520FD" w:rsidRPr="00117026" w:rsidRDefault="00B520FD" w:rsidP="002D4C8C">
            <w:pPr>
              <w:ind w:firstLine="589"/>
              <w:rPr>
                <w:i/>
                <w:sz w:val="24"/>
                <w:szCs w:val="24"/>
                <w:lang w:val="ro-MD"/>
              </w:rPr>
            </w:pPr>
            <w:r w:rsidRPr="00117026">
              <w:rPr>
                <w:i/>
                <w:sz w:val="24"/>
                <w:szCs w:val="24"/>
                <w:lang w:val="ro-MD"/>
              </w:rPr>
              <w:lastRenderedPageBreak/>
              <w:t>4.6. Alte impacturi și informații relevante</w:t>
            </w:r>
          </w:p>
        </w:tc>
      </w:tr>
      <w:tr w:rsidR="00B520FD" w:rsidRPr="00117026" w14:paraId="08557777" w14:textId="77777777" w:rsidTr="002D4C8C">
        <w:tc>
          <w:tcPr>
            <w:tcW w:w="8637" w:type="dxa"/>
            <w:tcBorders>
              <w:top w:val="nil"/>
              <w:left w:val="single" w:sz="8" w:space="0" w:color="000000"/>
              <w:bottom w:val="single" w:sz="8" w:space="0" w:color="000000"/>
              <w:right w:val="single" w:sz="8" w:space="0" w:color="000000"/>
            </w:tcBorders>
            <w:hideMark/>
          </w:tcPr>
          <w:p w14:paraId="4B68A381" w14:textId="77777777" w:rsidR="00B520FD" w:rsidRPr="00117026" w:rsidRDefault="00B520FD" w:rsidP="002D4C8C">
            <w:pPr>
              <w:ind w:firstLine="589"/>
              <w:rPr>
                <w:b/>
                <w:sz w:val="24"/>
                <w:szCs w:val="24"/>
                <w:lang w:val="ro-MD"/>
              </w:rPr>
            </w:pPr>
            <w:r w:rsidRPr="00117026">
              <w:rPr>
                <w:b/>
                <w:sz w:val="24"/>
                <w:szCs w:val="24"/>
                <w:lang w:val="ro-MD"/>
              </w:rPr>
              <w:t>Nu este aplicabil.</w:t>
            </w:r>
          </w:p>
        </w:tc>
      </w:tr>
      <w:tr w:rsidR="00B520FD" w:rsidRPr="00117026" w14:paraId="69735349"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51D4BD69" w14:textId="77777777" w:rsidR="00B520FD" w:rsidRPr="00117026" w:rsidRDefault="00B520FD" w:rsidP="002D4C8C">
            <w:pPr>
              <w:ind w:firstLine="589"/>
              <w:rPr>
                <w:b/>
                <w:bCs/>
                <w:sz w:val="24"/>
                <w:szCs w:val="24"/>
                <w:lang w:val="ro-MD"/>
              </w:rPr>
            </w:pPr>
            <w:r w:rsidRPr="00117026">
              <w:rPr>
                <w:b/>
                <w:bCs/>
                <w:sz w:val="24"/>
                <w:szCs w:val="24"/>
                <w:lang w:val="ro-MD"/>
              </w:rPr>
              <w:t xml:space="preserve">5. Compatibilitatea proiectului actului normativ cu legislația UE </w:t>
            </w:r>
          </w:p>
        </w:tc>
      </w:tr>
      <w:tr w:rsidR="00B520FD" w:rsidRPr="00117026" w14:paraId="5D5F251A"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084F182D" w14:textId="77777777" w:rsidR="00B520FD" w:rsidRPr="00117026" w:rsidRDefault="00B520FD" w:rsidP="002D4C8C">
            <w:pPr>
              <w:ind w:firstLine="589"/>
              <w:rPr>
                <w:i/>
                <w:sz w:val="24"/>
                <w:szCs w:val="24"/>
                <w:lang w:val="ro-MD"/>
              </w:rPr>
            </w:pPr>
            <w:r w:rsidRPr="00117026">
              <w:rPr>
                <w:i/>
                <w:sz w:val="24"/>
                <w:szCs w:val="24"/>
                <w:lang w:val="ro-MD"/>
              </w:rPr>
              <w:t>5.1. Măsuri normative necesare pentru transpunerea actelor juridice ale UE în legislația națională</w:t>
            </w:r>
          </w:p>
        </w:tc>
      </w:tr>
      <w:tr w:rsidR="00B520FD" w:rsidRPr="00117026" w14:paraId="17861B6F" w14:textId="77777777" w:rsidTr="002D4C8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14:paraId="261F3D79" w14:textId="77777777" w:rsidR="00B520FD" w:rsidRPr="00117026" w:rsidRDefault="00B520FD" w:rsidP="002D4C8C">
            <w:pPr>
              <w:ind w:firstLine="589"/>
              <w:rPr>
                <w:b/>
                <w:sz w:val="24"/>
                <w:szCs w:val="24"/>
                <w:lang w:val="ro-MD"/>
              </w:rPr>
            </w:pPr>
            <w:r w:rsidRPr="00117026">
              <w:rPr>
                <w:b/>
                <w:sz w:val="24"/>
                <w:szCs w:val="24"/>
                <w:lang w:val="ro-MD"/>
              </w:rPr>
              <w:t>Nu este aplicabil.</w:t>
            </w:r>
          </w:p>
        </w:tc>
      </w:tr>
      <w:tr w:rsidR="00B520FD" w:rsidRPr="00117026" w14:paraId="6F2458B6" w14:textId="77777777" w:rsidTr="002D4C8C">
        <w:tc>
          <w:tcPr>
            <w:tcW w:w="8637" w:type="dxa"/>
            <w:tcBorders>
              <w:top w:val="nil"/>
              <w:left w:val="single" w:sz="8" w:space="0" w:color="000000"/>
              <w:bottom w:val="single" w:sz="8" w:space="0" w:color="000000"/>
              <w:right w:val="single" w:sz="8" w:space="0" w:color="000000"/>
            </w:tcBorders>
            <w:shd w:val="clear" w:color="auto" w:fill="EDEDED"/>
            <w:hideMark/>
          </w:tcPr>
          <w:p w14:paraId="0ED727F3" w14:textId="77777777" w:rsidR="00B520FD" w:rsidRPr="00117026" w:rsidRDefault="00B520FD" w:rsidP="002D4C8C">
            <w:pPr>
              <w:ind w:firstLine="589"/>
              <w:rPr>
                <w:i/>
                <w:sz w:val="24"/>
                <w:szCs w:val="24"/>
                <w:lang w:val="ro-MD"/>
              </w:rPr>
            </w:pPr>
            <w:r w:rsidRPr="00117026">
              <w:rPr>
                <w:i/>
                <w:sz w:val="24"/>
                <w:szCs w:val="24"/>
                <w:lang w:val="ro-MD"/>
              </w:rPr>
              <w:t>5.2. Măsuri normative care urmăresc crearea cadrului juridic intern necesar pentru implementarea legislației UE</w:t>
            </w:r>
          </w:p>
        </w:tc>
      </w:tr>
      <w:tr w:rsidR="00B520FD" w:rsidRPr="00117026" w14:paraId="309D4432" w14:textId="77777777" w:rsidTr="002D4C8C">
        <w:tc>
          <w:tcPr>
            <w:tcW w:w="8637" w:type="dxa"/>
            <w:tcBorders>
              <w:top w:val="nil"/>
              <w:left w:val="single" w:sz="8" w:space="0" w:color="000000"/>
              <w:bottom w:val="single" w:sz="8" w:space="0" w:color="000000"/>
              <w:right w:val="single" w:sz="8" w:space="0" w:color="000000"/>
            </w:tcBorders>
            <w:hideMark/>
          </w:tcPr>
          <w:p w14:paraId="606C2A3D" w14:textId="77777777" w:rsidR="00B520FD" w:rsidRPr="00117026" w:rsidRDefault="00B520FD" w:rsidP="002D4C8C">
            <w:pPr>
              <w:ind w:firstLine="589"/>
              <w:rPr>
                <w:b/>
                <w:sz w:val="24"/>
                <w:szCs w:val="24"/>
                <w:lang w:val="ro-MD"/>
              </w:rPr>
            </w:pPr>
            <w:r w:rsidRPr="00117026">
              <w:rPr>
                <w:b/>
                <w:sz w:val="24"/>
                <w:szCs w:val="24"/>
                <w:lang w:val="ro-MD"/>
              </w:rPr>
              <w:t>Nu este aplicabil.</w:t>
            </w:r>
          </w:p>
        </w:tc>
      </w:tr>
      <w:tr w:rsidR="00B520FD" w:rsidRPr="00117026" w14:paraId="78F2F6BF"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1C4E0A6F" w14:textId="77777777" w:rsidR="00B520FD" w:rsidRPr="00117026" w:rsidRDefault="00B520FD" w:rsidP="002D4C8C">
            <w:pPr>
              <w:ind w:firstLine="589"/>
              <w:rPr>
                <w:b/>
                <w:bCs/>
                <w:sz w:val="24"/>
                <w:szCs w:val="24"/>
                <w:lang w:val="ro-MD"/>
              </w:rPr>
            </w:pPr>
            <w:r w:rsidRPr="00117026">
              <w:rPr>
                <w:b/>
                <w:bCs/>
                <w:sz w:val="24"/>
                <w:szCs w:val="24"/>
                <w:lang w:val="ro-MD"/>
              </w:rPr>
              <w:t>6. Avizarea și consultarea publică a proiectului actului normativ</w:t>
            </w:r>
          </w:p>
        </w:tc>
      </w:tr>
      <w:tr w:rsidR="00B520FD" w:rsidRPr="00117026" w14:paraId="304ED7C4" w14:textId="77777777" w:rsidTr="002D4C8C">
        <w:tc>
          <w:tcPr>
            <w:tcW w:w="8637" w:type="dxa"/>
            <w:tcBorders>
              <w:top w:val="nil"/>
              <w:left w:val="single" w:sz="8" w:space="0" w:color="000000"/>
              <w:bottom w:val="single" w:sz="8" w:space="0" w:color="000000"/>
              <w:right w:val="single" w:sz="8" w:space="0" w:color="000000"/>
            </w:tcBorders>
            <w:hideMark/>
          </w:tcPr>
          <w:p w14:paraId="1BF106F5" w14:textId="77777777" w:rsidR="00B520FD" w:rsidRPr="00117026" w:rsidRDefault="00B520FD" w:rsidP="002D4C8C">
            <w:pPr>
              <w:ind w:firstLine="553"/>
              <w:rPr>
                <w:color w:val="000000"/>
                <w:sz w:val="24"/>
                <w:szCs w:val="24"/>
                <w:lang w:val="ro-MD"/>
              </w:rPr>
            </w:pPr>
            <w:r w:rsidRPr="00117026">
              <w:rPr>
                <w:color w:val="000000"/>
                <w:sz w:val="24"/>
                <w:szCs w:val="24"/>
                <w:lang w:val="ro-MD"/>
              </w:rPr>
              <w:t xml:space="preserve">În scopul respectării prevederilor Legii nr.239/2008 privind transparența în procesul decizional, anunțul de inițiere a elaborării proiectului Hotărârii de Guvern a fost plasat pe pagina web oficială a Ministerului Educației și Cercetării </w:t>
            </w:r>
            <w:hyperlink r:id="rId6" w:history="1">
              <w:r w:rsidRPr="00117026">
                <w:rPr>
                  <w:rStyle w:val="Hyperlink"/>
                  <w:color w:val="0563C1"/>
                  <w:sz w:val="24"/>
                  <w:szCs w:val="24"/>
                  <w:lang w:val="ro-MD"/>
                </w:rPr>
                <w:t>www.mec.gov.md</w:t>
              </w:r>
            </w:hyperlink>
            <w:r w:rsidRPr="00117026">
              <w:rPr>
                <w:color w:val="0563C1"/>
                <w:sz w:val="24"/>
                <w:szCs w:val="24"/>
                <w:u w:val="single"/>
                <w:lang w:val="ro-MD"/>
              </w:rPr>
              <w:t xml:space="preserve"> (https://mec.gov.md/ro/content/modul-de-participare)</w:t>
            </w:r>
            <w:r w:rsidRPr="00117026">
              <w:rPr>
                <w:color w:val="000000"/>
                <w:sz w:val="24"/>
                <w:szCs w:val="24"/>
                <w:lang w:val="ro-MD"/>
              </w:rPr>
              <w:t xml:space="preserve">, compartimentul Transparența decizională, precum și pe pagina web </w:t>
            </w:r>
            <w:hyperlink r:id="rId7" w:history="1">
              <w:r w:rsidRPr="00117026">
                <w:rPr>
                  <w:rStyle w:val="Hyperlink"/>
                  <w:color w:val="0563C1"/>
                  <w:sz w:val="24"/>
                  <w:szCs w:val="24"/>
                  <w:lang w:val="ro-MD"/>
                </w:rPr>
                <w:t>www.particip.gov.md</w:t>
              </w:r>
            </w:hyperlink>
            <w:r w:rsidRPr="00117026">
              <w:rPr>
                <w:color w:val="0563C1"/>
                <w:sz w:val="24"/>
                <w:szCs w:val="24"/>
                <w:u w:val="single"/>
                <w:lang w:val="ro-MD"/>
              </w:rPr>
              <w:t xml:space="preserve"> (</w:t>
            </w:r>
            <w:r w:rsidRPr="009D012E">
              <w:rPr>
                <w:color w:val="0563C1"/>
                <w:sz w:val="24"/>
                <w:szCs w:val="24"/>
                <w:u w:val="single"/>
                <w:lang w:val="ro-MD"/>
              </w:rPr>
              <w:t>https://particip.gov.md/ro/document/stages/*/13204</w:t>
            </w:r>
            <w:r w:rsidRPr="00117026">
              <w:rPr>
                <w:sz w:val="24"/>
                <w:szCs w:val="24"/>
                <w:lang w:val="ro-MD"/>
              </w:rPr>
              <w:t>)</w:t>
            </w:r>
            <w:r w:rsidRPr="00117026">
              <w:rPr>
                <w:color w:val="000000"/>
                <w:sz w:val="24"/>
                <w:szCs w:val="24"/>
                <w:lang w:val="ro-MD"/>
              </w:rPr>
              <w:t>.</w:t>
            </w:r>
          </w:p>
          <w:p w14:paraId="08A4AB5E" w14:textId="77777777" w:rsidR="00B520FD" w:rsidRPr="00117026" w:rsidRDefault="00B520FD" w:rsidP="002D4C8C">
            <w:pPr>
              <w:ind w:firstLine="553"/>
              <w:rPr>
                <w:color w:val="000000"/>
                <w:sz w:val="24"/>
                <w:szCs w:val="24"/>
                <w:lang w:val="ro-MD"/>
              </w:rPr>
            </w:pPr>
            <w:r w:rsidRPr="00117026">
              <w:rPr>
                <w:color w:val="000000"/>
                <w:sz w:val="24"/>
                <w:szCs w:val="24"/>
                <w:lang w:val="ro-MD"/>
              </w:rPr>
              <w:t xml:space="preserve">Proiectul urmează a fi avizat la Ministerul Energiei, Ministerul Infrastructurii și Dezvoltării Regionale și Agenția </w:t>
            </w:r>
            <w:r w:rsidRPr="00117026">
              <w:rPr>
                <w:color w:val="000000" w:themeColor="text1"/>
                <w:sz w:val="24"/>
                <w:szCs w:val="24"/>
                <w:lang w:val="ro-MD"/>
              </w:rPr>
              <w:t>Proprietății Publice</w:t>
            </w:r>
            <w:r w:rsidRPr="00117026">
              <w:rPr>
                <w:color w:val="000000"/>
                <w:sz w:val="24"/>
                <w:szCs w:val="24"/>
                <w:lang w:val="ro-MD"/>
              </w:rPr>
              <w:t>.</w:t>
            </w:r>
          </w:p>
        </w:tc>
      </w:tr>
      <w:tr w:rsidR="00B520FD" w:rsidRPr="00117026" w14:paraId="49044119"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5BB850E5" w14:textId="77777777" w:rsidR="00B520FD" w:rsidRPr="00117026" w:rsidRDefault="00B520FD" w:rsidP="002D4C8C">
            <w:pPr>
              <w:ind w:firstLine="589"/>
              <w:rPr>
                <w:b/>
                <w:bCs/>
                <w:sz w:val="24"/>
                <w:szCs w:val="24"/>
                <w:lang w:val="ro-MD"/>
              </w:rPr>
            </w:pPr>
            <w:r w:rsidRPr="00117026">
              <w:rPr>
                <w:b/>
                <w:bCs/>
                <w:sz w:val="24"/>
                <w:szCs w:val="24"/>
                <w:lang w:val="ro-MD"/>
              </w:rPr>
              <w:t>7. Concluziile expertizelor</w:t>
            </w:r>
          </w:p>
        </w:tc>
      </w:tr>
      <w:tr w:rsidR="00B520FD" w:rsidRPr="00117026" w14:paraId="60FB4F4C" w14:textId="77777777" w:rsidTr="002D4C8C">
        <w:tc>
          <w:tcPr>
            <w:tcW w:w="8637" w:type="dxa"/>
            <w:tcBorders>
              <w:top w:val="nil"/>
              <w:left w:val="single" w:sz="8" w:space="0" w:color="000000"/>
              <w:bottom w:val="single" w:sz="8" w:space="0" w:color="000000"/>
              <w:right w:val="single" w:sz="8" w:space="0" w:color="000000"/>
            </w:tcBorders>
            <w:shd w:val="clear" w:color="auto" w:fill="FFFFFF"/>
            <w:hideMark/>
          </w:tcPr>
          <w:p w14:paraId="4342491A" w14:textId="77777777" w:rsidR="00B520FD" w:rsidRPr="00117026" w:rsidRDefault="00B520FD" w:rsidP="002D4C8C">
            <w:pPr>
              <w:ind w:firstLine="553"/>
              <w:rPr>
                <w:color w:val="000000"/>
                <w:sz w:val="24"/>
                <w:szCs w:val="24"/>
                <w:lang w:val="ro-MD"/>
              </w:rPr>
            </w:pPr>
            <w:r w:rsidRPr="00117026">
              <w:rPr>
                <w:color w:val="000000"/>
                <w:sz w:val="24"/>
                <w:szCs w:val="24"/>
                <w:lang w:val="ro-MD"/>
              </w:rPr>
              <w:t>Proiectul urmează a fi supus expertizei juridice la Ministerul Justiției și expertizei anticorupție la Centrul Național Anticorupție.</w:t>
            </w:r>
          </w:p>
        </w:tc>
      </w:tr>
      <w:tr w:rsidR="00B520FD" w:rsidRPr="00117026" w14:paraId="2E6CDD1E"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241E032F" w14:textId="77777777" w:rsidR="00B520FD" w:rsidRPr="00117026" w:rsidRDefault="00B520FD" w:rsidP="002D4C8C">
            <w:pPr>
              <w:ind w:firstLine="589"/>
              <w:rPr>
                <w:b/>
                <w:bCs/>
                <w:sz w:val="24"/>
                <w:szCs w:val="24"/>
                <w:lang w:val="ro-MD"/>
              </w:rPr>
            </w:pPr>
            <w:r w:rsidRPr="00117026">
              <w:rPr>
                <w:b/>
                <w:bCs/>
                <w:sz w:val="24"/>
                <w:szCs w:val="24"/>
                <w:lang w:val="ro-MD"/>
              </w:rPr>
              <w:t>8. Modul de încorporare a actului în cadrul normativ existent</w:t>
            </w:r>
          </w:p>
        </w:tc>
      </w:tr>
      <w:tr w:rsidR="00B520FD" w:rsidRPr="00117026" w14:paraId="39EC188A" w14:textId="77777777" w:rsidTr="002D4C8C">
        <w:tc>
          <w:tcPr>
            <w:tcW w:w="8637" w:type="dxa"/>
            <w:tcBorders>
              <w:top w:val="nil"/>
              <w:left w:val="single" w:sz="8" w:space="0" w:color="000000"/>
              <w:bottom w:val="single" w:sz="8" w:space="0" w:color="000000"/>
              <w:right w:val="single" w:sz="8" w:space="0" w:color="000000"/>
            </w:tcBorders>
            <w:hideMark/>
          </w:tcPr>
          <w:p w14:paraId="216BA6D6" w14:textId="77777777" w:rsidR="00B520FD" w:rsidRPr="00117026" w:rsidRDefault="00B520FD" w:rsidP="002D4C8C">
            <w:pPr>
              <w:ind w:firstLine="589"/>
              <w:rPr>
                <w:b/>
                <w:sz w:val="24"/>
                <w:szCs w:val="24"/>
                <w:lang w:val="ro-MD"/>
              </w:rPr>
            </w:pPr>
            <w:r w:rsidRPr="00117026">
              <w:rPr>
                <w:b/>
                <w:sz w:val="24"/>
                <w:szCs w:val="24"/>
                <w:lang w:val="ro-MD"/>
              </w:rPr>
              <w:t>Nu este aplicabil.</w:t>
            </w:r>
          </w:p>
        </w:tc>
      </w:tr>
      <w:tr w:rsidR="00B520FD" w:rsidRPr="00117026" w14:paraId="1EAF5A15" w14:textId="77777777" w:rsidTr="002D4C8C">
        <w:tc>
          <w:tcPr>
            <w:tcW w:w="8637" w:type="dxa"/>
            <w:tcBorders>
              <w:top w:val="nil"/>
              <w:left w:val="single" w:sz="8" w:space="0" w:color="000000"/>
              <w:bottom w:val="single" w:sz="8" w:space="0" w:color="000000"/>
              <w:right w:val="single" w:sz="8" w:space="0" w:color="000000"/>
            </w:tcBorders>
            <w:shd w:val="clear" w:color="auto" w:fill="BFBFBF"/>
            <w:hideMark/>
          </w:tcPr>
          <w:p w14:paraId="317633D6" w14:textId="77777777" w:rsidR="00B520FD" w:rsidRPr="00117026" w:rsidRDefault="00B520FD" w:rsidP="002D4C8C">
            <w:pPr>
              <w:ind w:firstLine="589"/>
              <w:rPr>
                <w:b/>
                <w:bCs/>
                <w:sz w:val="24"/>
                <w:szCs w:val="24"/>
                <w:lang w:val="ro-MD"/>
              </w:rPr>
            </w:pPr>
            <w:r w:rsidRPr="00117026">
              <w:rPr>
                <w:b/>
                <w:bCs/>
                <w:sz w:val="24"/>
                <w:szCs w:val="24"/>
                <w:lang w:val="ro-MD"/>
              </w:rPr>
              <w:t>9. Măsurile necesare pentru implementarea prevederilor proiectului actului normativ</w:t>
            </w:r>
          </w:p>
        </w:tc>
      </w:tr>
      <w:tr w:rsidR="00B520FD" w:rsidRPr="00117026" w14:paraId="6257B3C1" w14:textId="77777777" w:rsidTr="002D4C8C">
        <w:tc>
          <w:tcPr>
            <w:tcW w:w="8637" w:type="dxa"/>
            <w:tcBorders>
              <w:top w:val="nil"/>
              <w:left w:val="single" w:sz="8" w:space="0" w:color="000000"/>
              <w:bottom w:val="single" w:sz="8" w:space="0" w:color="000000"/>
              <w:right w:val="single" w:sz="8" w:space="0" w:color="000000"/>
            </w:tcBorders>
            <w:hideMark/>
          </w:tcPr>
          <w:p w14:paraId="481F9A17" w14:textId="77777777" w:rsidR="00B520FD" w:rsidRPr="00117026" w:rsidRDefault="00B520FD" w:rsidP="002D4C8C">
            <w:pPr>
              <w:ind w:firstLine="589"/>
              <w:rPr>
                <w:sz w:val="24"/>
                <w:szCs w:val="24"/>
                <w:lang w:val="ro-MD"/>
              </w:rPr>
            </w:pPr>
            <w:r w:rsidRPr="00117026">
              <w:rPr>
                <w:sz w:val="24"/>
                <w:szCs w:val="24"/>
                <w:lang w:val="ro-MD"/>
              </w:rPr>
              <w:t>Pentru implementarea prevederilor proiectului actului normativ vor fi necesare următoarele măsuri suplimentare:</w:t>
            </w:r>
          </w:p>
          <w:p w14:paraId="7F67429D" w14:textId="77777777" w:rsidR="00B520FD" w:rsidRPr="007C1076" w:rsidRDefault="00B520FD" w:rsidP="002D4C8C">
            <w:pPr>
              <w:ind w:firstLine="589"/>
              <w:rPr>
                <w:sz w:val="24"/>
                <w:szCs w:val="24"/>
              </w:rPr>
            </w:pPr>
            <w:r>
              <w:rPr>
                <w:sz w:val="24"/>
                <w:szCs w:val="24"/>
                <w:lang w:val="ro-MD"/>
              </w:rPr>
              <w:t>1) Instituirea C</w:t>
            </w:r>
            <w:r w:rsidRPr="00117026">
              <w:rPr>
                <w:sz w:val="24"/>
                <w:szCs w:val="24"/>
                <w:lang w:val="ro-MD"/>
              </w:rPr>
              <w:t>om</w:t>
            </w:r>
            <w:r>
              <w:rPr>
                <w:sz w:val="24"/>
                <w:szCs w:val="24"/>
                <w:lang w:val="ro-MD"/>
              </w:rPr>
              <w:t>isiei de t</w:t>
            </w:r>
            <w:r w:rsidRPr="00117026">
              <w:rPr>
                <w:sz w:val="24"/>
                <w:szCs w:val="24"/>
                <w:lang w:val="ro-MD"/>
              </w:rPr>
              <w:t>ransmitere</w:t>
            </w:r>
            <w:r>
              <w:rPr>
                <w:sz w:val="24"/>
                <w:szCs w:val="24"/>
              </w:rPr>
              <w:t>;</w:t>
            </w:r>
          </w:p>
          <w:p w14:paraId="37736E35" w14:textId="77777777" w:rsidR="00B520FD" w:rsidRPr="00117026" w:rsidRDefault="00B520FD" w:rsidP="002D4C8C">
            <w:pPr>
              <w:ind w:firstLine="589"/>
              <w:rPr>
                <w:sz w:val="24"/>
                <w:szCs w:val="24"/>
                <w:lang w:val="ro-MD"/>
              </w:rPr>
            </w:pPr>
            <w:r w:rsidRPr="00117026">
              <w:rPr>
                <w:sz w:val="24"/>
                <w:szCs w:val="24"/>
                <w:lang w:val="ro-MD"/>
              </w:rPr>
              <w:t xml:space="preserve">2) </w:t>
            </w:r>
            <w:r>
              <w:rPr>
                <w:sz w:val="24"/>
                <w:szCs w:val="24"/>
                <w:lang w:val="ro-MD"/>
              </w:rPr>
              <w:t>transmiterea bunurilor</w:t>
            </w:r>
            <w:r w:rsidRPr="00117026">
              <w:rPr>
                <w:sz w:val="24"/>
                <w:szCs w:val="24"/>
                <w:lang w:val="ro-MD"/>
              </w:rPr>
              <w:t>.</w:t>
            </w:r>
          </w:p>
        </w:tc>
      </w:tr>
    </w:tbl>
    <w:p w14:paraId="5997DE69" w14:textId="77777777" w:rsidR="00B520FD" w:rsidRPr="00117026" w:rsidRDefault="00B520FD" w:rsidP="00B520FD">
      <w:pPr>
        <w:tabs>
          <w:tab w:val="left" w:pos="884"/>
          <w:tab w:val="left" w:pos="1196"/>
        </w:tabs>
        <w:rPr>
          <w:b/>
          <w:i/>
          <w:iCs/>
          <w:sz w:val="24"/>
          <w:szCs w:val="24"/>
          <w:lang w:val="ro-MD"/>
        </w:rPr>
      </w:pPr>
    </w:p>
    <w:p w14:paraId="323C402E" w14:textId="77777777" w:rsidR="00B520FD" w:rsidRPr="00117026" w:rsidRDefault="00B520FD" w:rsidP="00B520FD">
      <w:pPr>
        <w:tabs>
          <w:tab w:val="left" w:pos="884"/>
          <w:tab w:val="left" w:pos="1196"/>
        </w:tabs>
        <w:ind w:firstLine="0"/>
        <w:rPr>
          <w:b/>
          <w:i/>
          <w:iCs/>
          <w:lang w:val="ro-MD"/>
        </w:rPr>
      </w:pPr>
    </w:p>
    <w:p w14:paraId="4C76FCFA" w14:textId="77777777" w:rsidR="00B520FD" w:rsidRPr="00117026" w:rsidRDefault="00B520FD" w:rsidP="00B520FD">
      <w:pPr>
        <w:tabs>
          <w:tab w:val="left" w:pos="884"/>
          <w:tab w:val="left" w:pos="1196"/>
        </w:tabs>
        <w:ind w:firstLine="0"/>
        <w:rPr>
          <w:b/>
          <w:i/>
          <w:iCs/>
          <w:lang w:val="ro-MD"/>
        </w:rPr>
      </w:pPr>
    </w:p>
    <w:p w14:paraId="0BD3DB9D" w14:textId="77777777" w:rsidR="00B520FD" w:rsidRPr="00117026" w:rsidRDefault="00B520FD" w:rsidP="00B520FD">
      <w:pPr>
        <w:tabs>
          <w:tab w:val="left" w:pos="884"/>
          <w:tab w:val="left" w:pos="1196"/>
        </w:tabs>
        <w:ind w:right="708" w:firstLine="0"/>
        <w:jc w:val="center"/>
        <w:rPr>
          <w:b/>
          <w:iCs/>
          <w:sz w:val="24"/>
          <w:szCs w:val="24"/>
          <w:lang w:val="ro-MD"/>
        </w:rPr>
      </w:pPr>
      <w:r w:rsidRPr="00117026">
        <w:rPr>
          <w:b/>
          <w:iCs/>
          <w:sz w:val="24"/>
          <w:szCs w:val="24"/>
          <w:lang w:val="ro-MD"/>
        </w:rPr>
        <w:t>M</w:t>
      </w:r>
      <w:r>
        <w:rPr>
          <w:b/>
          <w:iCs/>
          <w:sz w:val="24"/>
          <w:szCs w:val="24"/>
          <w:lang w:val="ro-MD"/>
        </w:rPr>
        <w:t>inistru</w:t>
      </w:r>
      <w:r w:rsidRPr="00117026">
        <w:rPr>
          <w:b/>
          <w:iCs/>
          <w:sz w:val="24"/>
          <w:szCs w:val="24"/>
          <w:lang w:val="ro-MD"/>
        </w:rPr>
        <w:tab/>
      </w:r>
      <w:r w:rsidRPr="00117026">
        <w:rPr>
          <w:b/>
          <w:iCs/>
          <w:sz w:val="24"/>
          <w:szCs w:val="24"/>
          <w:lang w:val="ro-MD"/>
        </w:rPr>
        <w:tab/>
      </w:r>
      <w:r w:rsidRPr="00117026">
        <w:rPr>
          <w:b/>
          <w:iCs/>
          <w:sz w:val="24"/>
          <w:szCs w:val="24"/>
          <w:lang w:val="ro-MD"/>
        </w:rPr>
        <w:tab/>
      </w:r>
      <w:r w:rsidRPr="00117026">
        <w:rPr>
          <w:b/>
          <w:iCs/>
          <w:sz w:val="24"/>
          <w:szCs w:val="24"/>
          <w:lang w:val="ro-MD"/>
        </w:rPr>
        <w:tab/>
        <w:t>Dan PERCIUN</w:t>
      </w:r>
    </w:p>
    <w:p w14:paraId="599CD2E0" w14:textId="77777777" w:rsidR="00B520FD" w:rsidRPr="00117026" w:rsidRDefault="00B520FD" w:rsidP="00B520FD">
      <w:pPr>
        <w:ind w:right="424" w:firstLine="0"/>
        <w:rPr>
          <w:lang w:val="ro-MD"/>
        </w:rPr>
      </w:pPr>
    </w:p>
    <w:p w14:paraId="7052C818" w14:textId="77777777" w:rsidR="00B520FD" w:rsidRPr="00117026" w:rsidRDefault="00B520FD" w:rsidP="00B520FD">
      <w:pPr>
        <w:ind w:right="424" w:firstLine="0"/>
        <w:rPr>
          <w:lang w:val="ro-MD"/>
        </w:rPr>
      </w:pPr>
    </w:p>
    <w:p w14:paraId="32D33010" w14:textId="77777777" w:rsidR="00B520FD" w:rsidRPr="00117026" w:rsidRDefault="00B520FD" w:rsidP="00B520FD">
      <w:pPr>
        <w:tabs>
          <w:tab w:val="left" w:pos="1152"/>
        </w:tabs>
        <w:ind w:right="424"/>
        <w:rPr>
          <w:lang w:val="ro-MD"/>
        </w:rPr>
      </w:pPr>
    </w:p>
    <w:p w14:paraId="6AE7ACA7" w14:textId="77777777" w:rsidR="00B520FD" w:rsidRDefault="00B520FD" w:rsidP="00B520FD">
      <w:pPr>
        <w:tabs>
          <w:tab w:val="left" w:pos="1152"/>
        </w:tabs>
        <w:ind w:right="424"/>
        <w:rPr>
          <w:lang w:val="ro-MD"/>
        </w:rPr>
      </w:pPr>
    </w:p>
    <w:p w14:paraId="54D77083" w14:textId="77777777" w:rsidR="00B520FD" w:rsidRDefault="00B520FD" w:rsidP="00B520FD">
      <w:pPr>
        <w:tabs>
          <w:tab w:val="left" w:pos="1152"/>
        </w:tabs>
        <w:ind w:right="424"/>
        <w:rPr>
          <w:lang w:val="ro-MD"/>
        </w:rPr>
      </w:pPr>
    </w:p>
    <w:p w14:paraId="68043684" w14:textId="77777777" w:rsidR="00B520FD" w:rsidRDefault="00B520FD" w:rsidP="00B520FD">
      <w:pPr>
        <w:tabs>
          <w:tab w:val="left" w:pos="1152"/>
        </w:tabs>
        <w:ind w:right="424"/>
        <w:rPr>
          <w:lang w:val="ro-MD"/>
        </w:rPr>
      </w:pPr>
    </w:p>
    <w:p w14:paraId="04AC597F" w14:textId="77777777" w:rsidR="00B520FD" w:rsidRDefault="00B520FD" w:rsidP="00B520FD">
      <w:pPr>
        <w:tabs>
          <w:tab w:val="left" w:pos="1152"/>
        </w:tabs>
        <w:ind w:right="424"/>
        <w:rPr>
          <w:lang w:val="ro-MD"/>
        </w:rPr>
      </w:pPr>
    </w:p>
    <w:p w14:paraId="62F2140F" w14:textId="77777777" w:rsidR="00B520FD" w:rsidRPr="00117026" w:rsidRDefault="00B520FD" w:rsidP="00B520FD">
      <w:pPr>
        <w:tabs>
          <w:tab w:val="left" w:pos="1152"/>
        </w:tabs>
        <w:ind w:right="424"/>
        <w:rPr>
          <w:lang w:val="ro-MD"/>
        </w:rPr>
      </w:pPr>
    </w:p>
    <w:p w14:paraId="7BF862C1" w14:textId="77777777" w:rsidR="00B520FD" w:rsidRDefault="00B520FD" w:rsidP="00B520FD">
      <w:pPr>
        <w:ind w:right="424"/>
        <w:rPr>
          <w:lang w:val="ro-MD"/>
        </w:rPr>
      </w:pPr>
    </w:p>
    <w:p w14:paraId="02F1881E" w14:textId="77777777" w:rsidR="00B520FD" w:rsidRDefault="00B520FD" w:rsidP="00B520FD">
      <w:pPr>
        <w:ind w:right="424"/>
        <w:rPr>
          <w:lang w:val="ro-MD"/>
        </w:rPr>
      </w:pPr>
    </w:p>
    <w:p w14:paraId="06FFA013" w14:textId="77777777" w:rsidR="00B520FD" w:rsidRDefault="00B520FD" w:rsidP="00B520FD">
      <w:pPr>
        <w:ind w:right="424"/>
        <w:rPr>
          <w:lang w:val="ro-MD"/>
        </w:rPr>
      </w:pPr>
    </w:p>
    <w:p w14:paraId="17AC9CB9" w14:textId="77777777" w:rsidR="00B520FD" w:rsidRDefault="00B520FD" w:rsidP="00B520FD">
      <w:pPr>
        <w:ind w:right="424"/>
        <w:rPr>
          <w:lang w:val="ro-MD"/>
        </w:rPr>
      </w:pPr>
    </w:p>
    <w:p w14:paraId="540528EF" w14:textId="77777777" w:rsidR="00B520FD" w:rsidRDefault="00B520FD" w:rsidP="00B520FD">
      <w:pPr>
        <w:ind w:right="424"/>
        <w:rPr>
          <w:lang w:val="ro-MD"/>
        </w:rPr>
      </w:pPr>
    </w:p>
    <w:p w14:paraId="65002B35" w14:textId="77777777" w:rsidR="00B520FD" w:rsidRDefault="00B520FD" w:rsidP="00B520FD">
      <w:pPr>
        <w:ind w:right="424"/>
        <w:rPr>
          <w:lang w:val="ro-MD"/>
        </w:rPr>
      </w:pPr>
    </w:p>
    <w:p w14:paraId="52867242" w14:textId="77777777" w:rsidR="00B520FD" w:rsidRDefault="00B520FD" w:rsidP="00B520FD">
      <w:pPr>
        <w:ind w:right="424"/>
        <w:rPr>
          <w:lang w:val="ro-MD"/>
        </w:rPr>
      </w:pPr>
    </w:p>
    <w:p w14:paraId="0ADA3E4C" w14:textId="77777777" w:rsidR="00B520FD" w:rsidRDefault="00B520FD" w:rsidP="00B520FD">
      <w:pPr>
        <w:ind w:right="424"/>
        <w:rPr>
          <w:lang w:val="ro-MD"/>
        </w:rPr>
      </w:pPr>
    </w:p>
    <w:p w14:paraId="7194A7CC" w14:textId="77777777" w:rsidR="00B520FD" w:rsidRPr="00117026" w:rsidRDefault="00B520FD" w:rsidP="00B520FD">
      <w:pPr>
        <w:ind w:right="424"/>
        <w:rPr>
          <w:lang w:val="ro-MD"/>
        </w:rPr>
      </w:pPr>
    </w:p>
    <w:p w14:paraId="6EF6342B" w14:textId="77777777" w:rsidR="00B520FD" w:rsidRPr="00117026" w:rsidRDefault="00B520FD" w:rsidP="00B520FD">
      <w:pPr>
        <w:ind w:right="424"/>
        <w:rPr>
          <w:lang w:val="ro-MD"/>
        </w:rPr>
      </w:pPr>
    </w:p>
    <w:p w14:paraId="763C4796" w14:textId="77777777" w:rsidR="00B520FD" w:rsidRPr="00117026" w:rsidRDefault="00B520FD" w:rsidP="00B520FD">
      <w:pPr>
        <w:ind w:right="424"/>
        <w:rPr>
          <w:lang w:val="ro-MD"/>
        </w:rPr>
      </w:pPr>
    </w:p>
    <w:p w14:paraId="019329FA" w14:textId="77777777" w:rsidR="00B520FD" w:rsidRPr="00117026" w:rsidRDefault="00B520FD" w:rsidP="00B520FD">
      <w:pPr>
        <w:ind w:firstLine="0"/>
        <w:rPr>
          <w:sz w:val="12"/>
          <w:szCs w:val="12"/>
          <w:lang w:val="ro-MD"/>
        </w:rPr>
      </w:pPr>
      <w:r w:rsidRPr="00117026">
        <w:rPr>
          <w:sz w:val="12"/>
          <w:szCs w:val="12"/>
          <w:lang w:val="ro-MD"/>
        </w:rPr>
        <w:t xml:space="preserve">Ex. Vasile </w:t>
      </w:r>
      <w:proofErr w:type="spellStart"/>
      <w:r w:rsidRPr="00117026">
        <w:rPr>
          <w:sz w:val="12"/>
          <w:szCs w:val="12"/>
          <w:lang w:val="ro-MD"/>
        </w:rPr>
        <w:t>Secrieru</w:t>
      </w:r>
      <w:proofErr w:type="spellEnd"/>
      <w:r w:rsidRPr="00117026">
        <w:rPr>
          <w:sz w:val="12"/>
          <w:szCs w:val="12"/>
          <w:lang w:val="ro-MD"/>
        </w:rPr>
        <w:t xml:space="preserve">, consultant juridic </w:t>
      </w:r>
    </w:p>
    <w:p w14:paraId="05BDFF44" w14:textId="77777777" w:rsidR="006D0AB2" w:rsidRPr="00B520FD" w:rsidRDefault="00B520FD" w:rsidP="00B520FD">
      <w:pPr>
        <w:ind w:firstLine="0"/>
        <w:rPr>
          <w:sz w:val="12"/>
          <w:szCs w:val="12"/>
          <w:lang w:val="ro-MD"/>
        </w:rPr>
      </w:pPr>
      <w:r>
        <w:rPr>
          <w:sz w:val="12"/>
          <w:szCs w:val="12"/>
          <w:lang w:val="ro-MD"/>
        </w:rPr>
        <w:t>Tel. 068269785</w:t>
      </w:r>
    </w:p>
    <w:sectPr w:rsidR="006D0AB2" w:rsidRPr="00B520FD" w:rsidSect="00164E1E">
      <w:footerReference w:type="default" r:id="rId8"/>
      <w:pgSz w:w="11906" w:h="16838"/>
      <w:pgMar w:top="1134" w:right="850" w:bottom="1135" w:left="1701"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5471" w14:textId="77777777" w:rsidR="002369F3" w:rsidRDefault="002369F3">
      <w:r>
        <w:separator/>
      </w:r>
    </w:p>
  </w:endnote>
  <w:endnote w:type="continuationSeparator" w:id="0">
    <w:p w14:paraId="745E892F" w14:textId="77777777" w:rsidR="002369F3" w:rsidRDefault="0023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091951"/>
      <w:docPartObj>
        <w:docPartGallery w:val="Page Numbers (Bottom of Page)"/>
        <w:docPartUnique/>
      </w:docPartObj>
    </w:sdtPr>
    <w:sdtEndPr/>
    <w:sdtContent>
      <w:sdt>
        <w:sdtPr>
          <w:id w:val="1948111163"/>
          <w:docPartObj>
            <w:docPartGallery w:val="Page Numbers (Top of Page)"/>
            <w:docPartUnique/>
          </w:docPartObj>
        </w:sdtPr>
        <w:sdtEndPr/>
        <w:sdtContent>
          <w:p w14:paraId="3433AFFC" w14:textId="77777777" w:rsidR="00F84D8C" w:rsidRDefault="00397EBE">
            <w:pPr>
              <w:pStyle w:val="Footer"/>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2740EB">
              <w:rPr>
                <w:b/>
                <w:bCs/>
                <w:noProof/>
              </w:rPr>
              <w:t>1</w:t>
            </w:r>
            <w:r>
              <w:rPr>
                <w:b/>
                <w:bCs/>
                <w:sz w:val="24"/>
                <w:szCs w:val="24"/>
              </w:rPr>
              <w:fldChar w:fldCharType="end"/>
            </w:r>
            <w:r>
              <w:rPr>
                <w:lang w:val="ro-MD"/>
              </w:rPr>
              <w:t xml:space="preserve"> 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2740EB">
              <w:rPr>
                <w:b/>
                <w:bCs/>
                <w:noProof/>
              </w:rPr>
              <w:t>4</w:t>
            </w:r>
            <w:r>
              <w:rPr>
                <w:b/>
                <w:bCs/>
                <w:sz w:val="24"/>
                <w:szCs w:val="24"/>
              </w:rPr>
              <w:fldChar w:fldCharType="end"/>
            </w:r>
          </w:p>
        </w:sdtContent>
      </w:sdt>
    </w:sdtContent>
  </w:sdt>
  <w:p w14:paraId="3DF32F56" w14:textId="77777777" w:rsidR="00F84D8C" w:rsidRDefault="0023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8921" w14:textId="77777777" w:rsidR="002369F3" w:rsidRDefault="002369F3">
      <w:r>
        <w:separator/>
      </w:r>
    </w:p>
  </w:footnote>
  <w:footnote w:type="continuationSeparator" w:id="0">
    <w:p w14:paraId="770890C1" w14:textId="77777777" w:rsidR="002369F3" w:rsidRDefault="0023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8D"/>
    <w:rsid w:val="000767F2"/>
    <w:rsid w:val="000C5126"/>
    <w:rsid w:val="000C6022"/>
    <w:rsid w:val="00136F9E"/>
    <w:rsid w:val="001E1D27"/>
    <w:rsid w:val="002369F3"/>
    <w:rsid w:val="002740EB"/>
    <w:rsid w:val="00315500"/>
    <w:rsid w:val="00363F8D"/>
    <w:rsid w:val="00397EBE"/>
    <w:rsid w:val="0042489D"/>
    <w:rsid w:val="004841D8"/>
    <w:rsid w:val="005C37FB"/>
    <w:rsid w:val="0064477C"/>
    <w:rsid w:val="00697763"/>
    <w:rsid w:val="006D0AB2"/>
    <w:rsid w:val="006E27E9"/>
    <w:rsid w:val="00704B85"/>
    <w:rsid w:val="007C528E"/>
    <w:rsid w:val="00877578"/>
    <w:rsid w:val="008C0110"/>
    <w:rsid w:val="009A039E"/>
    <w:rsid w:val="00A413AF"/>
    <w:rsid w:val="00A66757"/>
    <w:rsid w:val="00AB0669"/>
    <w:rsid w:val="00B122A3"/>
    <w:rsid w:val="00B26AC5"/>
    <w:rsid w:val="00B520FD"/>
    <w:rsid w:val="00B92358"/>
    <w:rsid w:val="00BC6EBA"/>
    <w:rsid w:val="00D814D8"/>
    <w:rsid w:val="00FF3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DD5B"/>
  <w15:chartTrackingRefBased/>
  <w15:docId w15:val="{5DA8E408-E752-41B4-BF46-1BFC63B7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0FD"/>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20FD"/>
    <w:rPr>
      <w:color w:val="0563C1" w:themeColor="hyperlink"/>
      <w:u w:val="single"/>
    </w:rPr>
  </w:style>
  <w:style w:type="table" w:styleId="TableGrid">
    <w:name w:val="Table Grid"/>
    <w:basedOn w:val="TableNormal"/>
    <w:uiPriority w:val="39"/>
    <w:rsid w:val="00B520FD"/>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520FD"/>
    <w:pPr>
      <w:tabs>
        <w:tab w:val="center" w:pos="4677"/>
        <w:tab w:val="right" w:pos="9355"/>
      </w:tabs>
    </w:pPr>
  </w:style>
  <w:style w:type="character" w:customStyle="1" w:styleId="FooterChar">
    <w:name w:val="Footer Char"/>
    <w:basedOn w:val="DefaultParagraphFont"/>
    <w:link w:val="Footer"/>
    <w:uiPriority w:val="99"/>
    <w:rsid w:val="00B520FD"/>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B5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Angela Sibov</cp:lastModifiedBy>
  <cp:revision>2</cp:revision>
  <dcterms:created xsi:type="dcterms:W3CDTF">2024-10-04T06:16:00Z</dcterms:created>
  <dcterms:modified xsi:type="dcterms:W3CDTF">2024-10-04T06:16:00Z</dcterms:modified>
</cp:coreProperties>
</file>